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4002B">
      <w:pPr>
        <w:spacing w:line="300" w:lineRule="auto"/>
        <w:rPr>
          <w:rFonts w:asciiTheme="minorEastAsia" w:hAnsiTheme="minorEastAsia" w:cstheme="minorEastAsia"/>
          <w:b/>
          <w:color w:val="000000" w:themeColor="text1"/>
          <w:sz w:val="48"/>
          <w:szCs w:val="48"/>
          <w14:textFill>
            <w14:solidFill>
              <w14:schemeClr w14:val="tx1"/>
            </w14:solidFill>
          </w14:textFill>
        </w:rPr>
      </w:pPr>
    </w:p>
    <w:p w14:paraId="7F4AA0EC">
      <w:pPr>
        <w:pStyle w:val="9"/>
        <w:spacing w:line="300" w:lineRule="auto"/>
        <w:ind w:firstLine="0"/>
        <w:rPr>
          <w:rFonts w:asciiTheme="minorEastAsia" w:hAnsiTheme="minorEastAsia" w:cstheme="minorEastAsia"/>
          <w:color w:val="000000" w:themeColor="text1"/>
          <w14:textFill>
            <w14:solidFill>
              <w14:schemeClr w14:val="tx1"/>
            </w14:solidFill>
          </w14:textFill>
        </w:rPr>
      </w:pPr>
    </w:p>
    <w:p w14:paraId="77FB6556">
      <w:pPr>
        <w:spacing w:line="300" w:lineRule="auto"/>
        <w:rPr>
          <w:rFonts w:asciiTheme="minorEastAsia" w:hAnsiTheme="minorEastAsia" w:cstheme="minorEastAsia"/>
          <w:b/>
          <w:color w:val="000000" w:themeColor="text1"/>
          <w:sz w:val="48"/>
          <w:szCs w:val="48"/>
          <w14:textFill>
            <w14:solidFill>
              <w14:schemeClr w14:val="tx1"/>
            </w14:solidFill>
          </w14:textFill>
        </w:rPr>
      </w:pPr>
      <w:r>
        <w:rPr>
          <w:rFonts w:hint="eastAsia" w:asciiTheme="minorEastAsia" w:hAnsiTheme="minorEastAsia" w:cstheme="minorEastAsia"/>
          <w:b/>
          <w:color w:val="000000" w:themeColor="text1"/>
          <w:sz w:val="52"/>
          <w14:textFill>
            <w14:solidFill>
              <w14:schemeClr w14:val="tx1"/>
            </w14:solidFill>
          </w14:textFill>
        </w:rPr>
        <w:drawing>
          <wp:anchor distT="0" distB="0" distL="114300" distR="114300" simplePos="0" relativeHeight="251663360" behindDoc="1" locked="0" layoutInCell="1" allowOverlap="1">
            <wp:simplePos x="0" y="0"/>
            <wp:positionH relativeFrom="column">
              <wp:posOffset>-8255</wp:posOffset>
            </wp:positionH>
            <wp:positionV relativeFrom="paragraph">
              <wp:posOffset>-796290</wp:posOffset>
            </wp:positionV>
            <wp:extent cx="2029460" cy="1371600"/>
            <wp:effectExtent l="0" t="0" r="8890" b="0"/>
            <wp:wrapNone/>
            <wp:docPr id="4" name="图片 4" descr="7D`V(}1}~{Y2}ZRGR(PN{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D`V(}1}~{Y2}ZRGR(PN{S4"/>
                    <pic:cNvPicPr>
                      <a:picLocks noChangeAspect="1"/>
                    </pic:cNvPicPr>
                  </pic:nvPicPr>
                  <pic:blipFill>
                    <a:blip r:embed="rId9"/>
                    <a:stretch>
                      <a:fillRect/>
                    </a:stretch>
                  </pic:blipFill>
                  <pic:spPr>
                    <a:xfrm>
                      <a:off x="0" y="0"/>
                      <a:ext cx="2029460" cy="1371600"/>
                    </a:xfrm>
                    <a:prstGeom prst="rect">
                      <a:avLst/>
                    </a:prstGeom>
                    <a:noFill/>
                    <a:ln>
                      <a:noFill/>
                    </a:ln>
                  </pic:spPr>
                </pic:pic>
              </a:graphicData>
            </a:graphic>
          </wp:anchor>
        </w:drawing>
      </w:r>
    </w:p>
    <w:p w14:paraId="6FB1246C">
      <w:pPr>
        <w:rPr>
          <w:color w:val="000000" w:themeColor="text1"/>
          <w14:textFill>
            <w14:solidFill>
              <w14:schemeClr w14:val="tx1"/>
            </w14:solidFill>
          </w14:textFill>
        </w:rPr>
      </w:pPr>
    </w:p>
    <w:p w14:paraId="660AC3D3">
      <w:pPr>
        <w:rPr>
          <w:color w:val="000000" w:themeColor="text1"/>
          <w14:textFill>
            <w14:solidFill>
              <w14:schemeClr w14:val="tx1"/>
            </w14:solidFill>
          </w14:textFill>
        </w:rPr>
      </w:pPr>
    </w:p>
    <w:p w14:paraId="7F39C3F0">
      <w:pPr>
        <w:spacing w:line="300" w:lineRule="auto"/>
        <w:jc w:val="left"/>
        <w:rPr>
          <w:rFonts w:asciiTheme="minorEastAsia" w:hAnsiTheme="minorEastAsia" w:cstheme="minorEastAsia"/>
          <w:b/>
          <w:color w:val="000000" w:themeColor="text1"/>
          <w:sz w:val="36"/>
          <w14:textFill>
            <w14:solidFill>
              <w14:schemeClr w14:val="tx1"/>
            </w14:solidFill>
          </w14:textFill>
        </w:rPr>
      </w:pPr>
    </w:p>
    <w:p w14:paraId="6392A612">
      <w:pPr>
        <w:pStyle w:val="19"/>
      </w:pPr>
      <w:bookmarkStart w:id="0" w:name="OLE_LINK1"/>
      <w:r>
        <w:rPr>
          <w:rFonts w:hint="eastAsia"/>
        </w:rPr>
        <w:t>乌鲁木齐市米东区中医医院病理科试剂采购项目（第一包）</w:t>
      </w:r>
    </w:p>
    <w:bookmarkEnd w:id="0"/>
    <w:p w14:paraId="31FDB69E">
      <w:pPr>
        <w:pStyle w:val="19"/>
      </w:pPr>
    </w:p>
    <w:p w14:paraId="5BAAAE02">
      <w:pPr>
        <w:pStyle w:val="9"/>
        <w:spacing w:line="300" w:lineRule="auto"/>
        <w:ind w:firstLine="0"/>
        <w:rPr>
          <w:rFonts w:asciiTheme="minorEastAsia" w:hAnsiTheme="minorEastAsia" w:cstheme="minorEastAsia"/>
          <w:color w:val="000000" w:themeColor="text1"/>
          <w14:textFill>
            <w14:solidFill>
              <w14:schemeClr w14:val="tx1"/>
            </w14:solidFill>
          </w14:textFill>
        </w:rPr>
      </w:pPr>
    </w:p>
    <w:p w14:paraId="2D6B65A0">
      <w:pPr>
        <w:spacing w:before="120" w:beforeLines="50" w:after="120" w:afterLines="50" w:line="720" w:lineRule="auto"/>
        <w:jc w:val="center"/>
        <w:rPr>
          <w:rFonts w:asciiTheme="minorEastAsia" w:hAnsiTheme="minorEastAsia" w:cstheme="minorEastAsia"/>
          <w:b/>
          <w:color w:val="000000" w:themeColor="text1"/>
          <w:sz w:val="72"/>
          <w:szCs w:val="72"/>
          <w14:textFill>
            <w14:solidFill>
              <w14:schemeClr w14:val="tx1"/>
            </w14:solidFill>
          </w14:textFill>
        </w:rPr>
      </w:pPr>
      <w:r>
        <w:rPr>
          <w:rFonts w:hint="eastAsia" w:asciiTheme="minorEastAsia" w:hAnsiTheme="minorEastAsia" w:cstheme="minorEastAsia"/>
          <w:b/>
          <w:color w:val="000000" w:themeColor="text1"/>
          <w:sz w:val="72"/>
          <w:szCs w:val="72"/>
          <w14:textFill>
            <w14:solidFill>
              <w14:schemeClr w14:val="tx1"/>
            </w14:solidFill>
          </w14:textFill>
        </w:rPr>
        <w:t>公开招标文件</w:t>
      </w:r>
    </w:p>
    <w:p w14:paraId="5400C7AB">
      <w:pPr>
        <w:spacing w:line="300" w:lineRule="auto"/>
        <w:jc w:val="center"/>
        <w:rPr>
          <w:rFonts w:asciiTheme="minorEastAsia" w:hAnsiTheme="minorEastAsia" w:cstheme="minorEastAsia"/>
          <w:b/>
          <w:color w:val="000000" w:themeColor="text1"/>
          <w:sz w:val="40"/>
          <w:szCs w:val="40"/>
          <w14:textFill>
            <w14:solidFill>
              <w14:schemeClr w14:val="tx1"/>
            </w14:solidFill>
          </w14:textFill>
        </w:rPr>
      </w:pPr>
    </w:p>
    <w:p w14:paraId="3EDB936E">
      <w:pPr>
        <w:spacing w:line="300" w:lineRule="auto"/>
        <w:jc w:val="center"/>
        <w:rPr>
          <w:rFonts w:asciiTheme="minorEastAsia" w:hAnsiTheme="minorEastAsia" w:cstheme="minorEastAsia"/>
          <w:b/>
          <w:color w:val="000000" w:themeColor="text1"/>
          <w:sz w:val="40"/>
          <w:szCs w:val="40"/>
          <w14:textFill>
            <w14:solidFill>
              <w14:schemeClr w14:val="tx1"/>
            </w14:solidFill>
          </w14:textFill>
        </w:rPr>
      </w:pPr>
      <w:r>
        <w:rPr>
          <w:rFonts w:hint="eastAsia" w:asciiTheme="minorEastAsia" w:hAnsiTheme="minorEastAsia" w:cstheme="minorEastAsia"/>
          <w:b/>
          <w:color w:val="000000" w:themeColor="text1"/>
          <w:sz w:val="40"/>
          <w:szCs w:val="40"/>
          <w14:textFill>
            <w14:solidFill>
              <w14:schemeClr w14:val="tx1"/>
            </w14:solidFill>
          </w14:textFill>
        </w:rPr>
        <w:t>项目编号：XHYJZB-2026-0506</w:t>
      </w:r>
    </w:p>
    <w:p w14:paraId="76B78FDE">
      <w:pPr>
        <w:pStyle w:val="51"/>
        <w:spacing w:line="300" w:lineRule="auto"/>
        <w:jc w:val="center"/>
        <w:rPr>
          <w:rFonts w:asciiTheme="minorEastAsia" w:hAnsiTheme="minorEastAsia" w:eastAsiaTheme="minorEastAsia" w:cstheme="minorEastAsia"/>
          <w:b/>
          <w:color w:val="000000" w:themeColor="text1"/>
          <w:kern w:val="2"/>
          <w:sz w:val="32"/>
          <w:szCs w:val="32"/>
          <w14:textFill>
            <w14:solidFill>
              <w14:schemeClr w14:val="tx1"/>
            </w14:solidFill>
          </w14:textFill>
        </w:rPr>
      </w:pPr>
    </w:p>
    <w:p w14:paraId="641536F6">
      <w:pPr>
        <w:pStyle w:val="51"/>
        <w:spacing w:line="300" w:lineRule="auto"/>
        <w:jc w:val="center"/>
        <w:rPr>
          <w:rFonts w:asciiTheme="minorEastAsia" w:hAnsiTheme="minorEastAsia" w:eastAsiaTheme="minorEastAsia" w:cstheme="minorEastAsia"/>
          <w:b/>
          <w:color w:val="000000" w:themeColor="text1"/>
          <w:kern w:val="2"/>
          <w:sz w:val="32"/>
          <w:szCs w:val="32"/>
          <w14:textFill>
            <w14:solidFill>
              <w14:schemeClr w14:val="tx1"/>
            </w14:solidFill>
          </w14:textFill>
        </w:rPr>
      </w:pPr>
    </w:p>
    <w:p w14:paraId="44324489">
      <w:pPr>
        <w:pStyle w:val="51"/>
        <w:spacing w:line="300" w:lineRule="auto"/>
        <w:jc w:val="center"/>
        <w:rPr>
          <w:rFonts w:asciiTheme="minorEastAsia" w:hAnsiTheme="minorEastAsia" w:eastAsiaTheme="minorEastAsia" w:cstheme="minorEastAsia"/>
          <w:b/>
          <w:color w:val="000000" w:themeColor="text1"/>
          <w:kern w:val="2"/>
          <w:sz w:val="32"/>
          <w:szCs w:val="32"/>
          <w14:textFill>
            <w14:solidFill>
              <w14:schemeClr w14:val="tx1"/>
            </w14:solidFill>
          </w14:textFill>
        </w:rPr>
      </w:pPr>
    </w:p>
    <w:p w14:paraId="482BB7D7">
      <w:pPr>
        <w:spacing w:line="300" w:lineRule="auto"/>
        <w:jc w:val="center"/>
        <w:rPr>
          <w:rFonts w:asciiTheme="minorEastAsia" w:hAnsiTheme="minorEastAsia" w:cstheme="minorEastAsia"/>
          <w:b/>
          <w:color w:val="000000" w:themeColor="text1"/>
          <w:sz w:val="28"/>
          <w:szCs w:val="28"/>
          <w14:textFill>
            <w14:solidFill>
              <w14:schemeClr w14:val="tx1"/>
            </w14:solidFill>
          </w14:textFill>
        </w:rPr>
      </w:pPr>
      <w:r>
        <w:rPr>
          <w:rFonts w:hint="eastAsia" w:asciiTheme="minorEastAsia" w:hAnsiTheme="minorEastAsia" w:cstheme="minorEastAsia"/>
          <w:b/>
          <w:color w:val="000000" w:themeColor="text1"/>
          <w:sz w:val="28"/>
          <w:szCs w:val="28"/>
          <w14:textFill>
            <w14:solidFill>
              <w14:schemeClr w14:val="tx1"/>
            </w14:solidFill>
          </w14:textFill>
        </w:rPr>
        <w:t>采购</w:t>
      </w:r>
      <w:r>
        <w:rPr>
          <w:rFonts w:hint="eastAsia" w:asciiTheme="minorEastAsia" w:hAnsiTheme="minorEastAsia" w:cstheme="minorEastAsia"/>
          <w:b/>
          <w:sz w:val="28"/>
          <w:szCs w:val="28"/>
        </w:rPr>
        <w:t>人 ：</w:t>
      </w:r>
      <w:r>
        <w:rPr>
          <w:rFonts w:hint="eastAsia" w:asciiTheme="minorEastAsia" w:hAnsiTheme="minorEastAsia" w:cstheme="minorEastAsia"/>
          <w:b/>
          <w:color w:val="000000" w:themeColor="text1"/>
          <w:sz w:val="28"/>
          <w:szCs w:val="28"/>
          <w14:textFill>
            <w14:solidFill>
              <w14:schemeClr w14:val="tx1"/>
            </w14:solidFill>
          </w14:textFill>
        </w:rPr>
        <w:t>乌鲁木齐市米东区中医医院（盖章）</w:t>
      </w:r>
    </w:p>
    <w:p w14:paraId="61793F4E">
      <w:pPr>
        <w:spacing w:line="300" w:lineRule="auto"/>
        <w:jc w:val="center"/>
        <w:rPr>
          <w:rFonts w:asciiTheme="minorEastAsia" w:hAnsiTheme="minorEastAsia" w:cstheme="minorEastAsia"/>
          <w:b/>
          <w:color w:val="000000" w:themeColor="text1"/>
          <w:sz w:val="28"/>
          <w:szCs w:val="28"/>
          <w14:textFill>
            <w14:solidFill>
              <w14:schemeClr w14:val="tx1"/>
            </w14:solidFill>
          </w14:textFill>
        </w:rPr>
      </w:pPr>
    </w:p>
    <w:p w14:paraId="33A4CF48">
      <w:pPr>
        <w:spacing w:line="300" w:lineRule="auto"/>
        <w:jc w:val="center"/>
        <w:rPr>
          <w:rFonts w:asciiTheme="minorEastAsia" w:hAnsiTheme="minorEastAsia" w:cstheme="minorEastAsia"/>
          <w:b/>
          <w:color w:val="000000" w:themeColor="text1"/>
          <w:sz w:val="28"/>
          <w:szCs w:val="28"/>
          <w14:textFill>
            <w14:solidFill>
              <w14:schemeClr w14:val="tx1"/>
            </w14:solidFill>
          </w14:textFill>
        </w:rPr>
      </w:pPr>
      <w:r>
        <w:rPr>
          <w:rFonts w:hint="eastAsia" w:asciiTheme="minorEastAsia" w:hAnsiTheme="minorEastAsia" w:cstheme="minorEastAsia"/>
          <w:b/>
          <w:color w:val="000000" w:themeColor="text1"/>
          <w:sz w:val="28"/>
          <w:szCs w:val="28"/>
          <w14:textFill>
            <w14:solidFill>
              <w14:schemeClr w14:val="tx1"/>
            </w14:solidFill>
          </w14:textFill>
        </w:rPr>
        <w:t>招标代理机构：新疆新华远景工程造价咨询有限公司（盖章）</w:t>
      </w:r>
    </w:p>
    <w:p w14:paraId="3DF58E47">
      <w:pPr>
        <w:pStyle w:val="18"/>
        <w:spacing w:line="300" w:lineRule="auto"/>
        <w:rPr>
          <w:rFonts w:asciiTheme="minorEastAsia" w:hAnsiTheme="minorEastAsia" w:eastAsiaTheme="minorEastAsia" w:cstheme="minorEastAsia"/>
          <w:color w:val="000000" w:themeColor="text1"/>
          <w:sz w:val="32"/>
          <w:szCs w:val="32"/>
          <w14:textFill>
            <w14:solidFill>
              <w14:schemeClr w14:val="tx1"/>
            </w14:solidFill>
          </w14:textFill>
        </w:rPr>
      </w:pPr>
    </w:p>
    <w:p w14:paraId="27410EF1">
      <w:pPr>
        <w:pStyle w:val="18"/>
        <w:spacing w:line="300" w:lineRule="auto"/>
        <w:rPr>
          <w:rFonts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二〇二六年五月</w:t>
      </w:r>
    </w:p>
    <w:p w14:paraId="632ECD79">
      <w:pPr>
        <w:jc w:val="center"/>
        <w:rPr>
          <w:rFonts w:ascii="仿宋" w:hAnsi="仿宋" w:eastAsia="仿宋" w:cs="仿宋"/>
          <w:b/>
          <w:bCs/>
          <w:sz w:val="32"/>
          <w:szCs w:val="32"/>
        </w:rPr>
      </w:pPr>
    </w:p>
    <w:p w14:paraId="6D5C2E2E">
      <w:pPr>
        <w:jc w:val="center"/>
        <w:rPr>
          <w:rFonts w:ascii="仿宋" w:hAnsi="仿宋" w:eastAsia="仿宋" w:cs="仿宋"/>
          <w:b/>
          <w:bCs/>
          <w:sz w:val="32"/>
          <w:szCs w:val="32"/>
        </w:rPr>
      </w:pPr>
      <w:r>
        <w:rPr>
          <w:rFonts w:hint="eastAsia" w:ascii="仿宋" w:hAnsi="仿宋" w:eastAsia="仿宋" w:cs="仿宋"/>
          <w:b/>
          <w:bCs/>
          <w:sz w:val="32"/>
          <w:szCs w:val="32"/>
        </w:rPr>
        <w:t>目  录</w:t>
      </w:r>
    </w:p>
    <w:sdt>
      <w:sdtPr>
        <w:rPr>
          <w:rFonts w:hint="eastAsia" w:ascii="仿宋" w:hAnsi="仿宋" w:eastAsia="仿宋" w:cs="仿宋"/>
          <w:bCs/>
          <w:spacing w:val="10"/>
          <w:sz w:val="28"/>
          <w:szCs w:val="28"/>
        </w:rPr>
        <w:id w:val="147451175"/>
        <w:docPartObj>
          <w:docPartGallery w:val="Table of Contents"/>
          <w:docPartUnique/>
        </w:docPartObj>
      </w:sdtPr>
      <w:sdtEndPr>
        <w:rPr>
          <w:rFonts w:hint="eastAsia" w:ascii="仿宋" w:hAnsi="仿宋" w:eastAsia="仿宋" w:cs="仿宋"/>
          <w:bCs/>
          <w:spacing w:val="10"/>
          <w:kern w:val="0"/>
          <w:sz w:val="28"/>
          <w:szCs w:val="28"/>
        </w:rPr>
      </w:sdtEndPr>
      <w:sdtContent>
        <w:p w14:paraId="15921CD2">
          <w:pPr>
            <w:spacing w:line="360" w:lineRule="auto"/>
            <w:jc w:val="center"/>
            <w:rPr>
              <w:rFonts w:ascii="仿宋" w:hAnsi="仿宋" w:eastAsia="仿宋" w:cs="仿宋"/>
              <w:sz w:val="28"/>
              <w:szCs w:val="28"/>
            </w:rPr>
          </w:pPr>
        </w:p>
        <w:p w14:paraId="34C1FE92">
          <w:pPr>
            <w:pStyle w:val="18"/>
            <w:tabs>
              <w:tab w:val="right" w:leader="dot" w:pos="9604"/>
              <w:tab w:val="clear" w:pos="9628"/>
            </w:tabs>
            <w:spacing w:line="360" w:lineRule="auto"/>
            <w:rPr>
              <w:rFonts w:cs="仿宋"/>
              <w:b w:val="0"/>
              <w:bCs/>
              <w:sz w:val="28"/>
              <w:szCs w:val="28"/>
            </w:rPr>
          </w:pPr>
          <w:r>
            <w:rPr>
              <w:rFonts w:hint="eastAsia" w:cs="仿宋"/>
              <w:b w:val="0"/>
              <w:bCs/>
              <w:sz w:val="28"/>
              <w:szCs w:val="28"/>
            </w:rPr>
            <w:fldChar w:fldCharType="begin"/>
          </w:r>
          <w:r>
            <w:rPr>
              <w:rFonts w:hint="eastAsia" w:cs="仿宋"/>
              <w:b w:val="0"/>
              <w:bCs/>
              <w:sz w:val="28"/>
              <w:szCs w:val="28"/>
            </w:rPr>
            <w:instrText xml:space="preserve">TOC \o "1-1" \h \u </w:instrText>
          </w:r>
          <w:r>
            <w:rPr>
              <w:rFonts w:hint="eastAsia" w:cs="仿宋"/>
              <w:b w:val="0"/>
              <w:bCs/>
              <w:sz w:val="28"/>
              <w:szCs w:val="28"/>
            </w:rPr>
            <w:fldChar w:fldCharType="separate"/>
          </w:r>
          <w:r>
            <w:fldChar w:fldCharType="begin"/>
          </w:r>
          <w:r>
            <w:instrText xml:space="preserve"> HYPERLINK \l "_Toc21155" </w:instrText>
          </w:r>
          <w:r>
            <w:fldChar w:fldCharType="separate"/>
          </w:r>
          <w:r>
            <w:rPr>
              <w:rFonts w:hint="eastAsia" w:cs="仿宋"/>
              <w:b w:val="0"/>
              <w:bCs/>
              <w:kern w:val="0"/>
              <w:sz w:val="28"/>
              <w:szCs w:val="28"/>
            </w:rPr>
            <w:t>第一章  招标公告</w:t>
          </w:r>
          <w:r>
            <w:rPr>
              <w:rFonts w:hint="eastAsia" w:cs="仿宋"/>
              <w:b w:val="0"/>
              <w:bCs/>
              <w:sz w:val="28"/>
              <w:szCs w:val="28"/>
            </w:rPr>
            <w:tab/>
          </w:r>
          <w:r>
            <w:rPr>
              <w:rFonts w:hint="eastAsia" w:cs="仿宋"/>
              <w:b w:val="0"/>
              <w:bCs/>
              <w:sz w:val="28"/>
              <w:szCs w:val="28"/>
            </w:rPr>
            <w:fldChar w:fldCharType="begin"/>
          </w:r>
          <w:r>
            <w:rPr>
              <w:rFonts w:hint="eastAsia" w:cs="仿宋"/>
              <w:b w:val="0"/>
              <w:bCs/>
              <w:sz w:val="28"/>
              <w:szCs w:val="28"/>
            </w:rPr>
            <w:instrText xml:space="preserve"> PAGEREF _Toc21155 \h </w:instrText>
          </w:r>
          <w:r>
            <w:rPr>
              <w:rFonts w:hint="eastAsia" w:cs="仿宋"/>
              <w:b w:val="0"/>
              <w:bCs/>
              <w:sz w:val="28"/>
              <w:szCs w:val="28"/>
            </w:rPr>
            <w:fldChar w:fldCharType="separate"/>
          </w:r>
          <w:r>
            <w:rPr>
              <w:rFonts w:hint="eastAsia" w:cs="仿宋"/>
              <w:b w:val="0"/>
              <w:bCs/>
              <w:sz w:val="28"/>
              <w:szCs w:val="28"/>
            </w:rPr>
            <w:t>1</w:t>
          </w:r>
          <w:r>
            <w:rPr>
              <w:rFonts w:hint="eastAsia" w:cs="仿宋"/>
              <w:b w:val="0"/>
              <w:bCs/>
              <w:sz w:val="28"/>
              <w:szCs w:val="28"/>
            </w:rPr>
            <w:fldChar w:fldCharType="end"/>
          </w:r>
          <w:r>
            <w:rPr>
              <w:rFonts w:hint="eastAsia" w:cs="仿宋"/>
              <w:b w:val="0"/>
              <w:bCs/>
              <w:sz w:val="28"/>
              <w:szCs w:val="28"/>
            </w:rPr>
            <w:fldChar w:fldCharType="end"/>
          </w:r>
        </w:p>
        <w:p w14:paraId="17659E6F">
          <w:pPr>
            <w:pStyle w:val="18"/>
            <w:tabs>
              <w:tab w:val="right" w:leader="dot" w:pos="9604"/>
              <w:tab w:val="clear" w:pos="9628"/>
            </w:tabs>
            <w:spacing w:line="360" w:lineRule="auto"/>
            <w:rPr>
              <w:rFonts w:cs="仿宋"/>
              <w:b w:val="0"/>
              <w:bCs/>
              <w:sz w:val="28"/>
              <w:szCs w:val="28"/>
            </w:rPr>
          </w:pPr>
          <w:r>
            <w:fldChar w:fldCharType="begin"/>
          </w:r>
          <w:r>
            <w:instrText xml:space="preserve"> HYPERLINK \l "_Toc32733" </w:instrText>
          </w:r>
          <w:r>
            <w:fldChar w:fldCharType="separate"/>
          </w:r>
          <w:r>
            <w:rPr>
              <w:rFonts w:hint="eastAsia" w:cs="仿宋"/>
              <w:b w:val="0"/>
              <w:bCs/>
              <w:sz w:val="28"/>
              <w:szCs w:val="28"/>
            </w:rPr>
            <w:t>第二章  投标须知前附表</w:t>
          </w:r>
          <w:r>
            <w:rPr>
              <w:rFonts w:hint="eastAsia" w:cs="仿宋"/>
              <w:b w:val="0"/>
              <w:bCs/>
              <w:sz w:val="28"/>
              <w:szCs w:val="28"/>
            </w:rPr>
            <w:tab/>
          </w:r>
          <w:r>
            <w:rPr>
              <w:rFonts w:hint="eastAsia" w:cs="仿宋"/>
              <w:b w:val="0"/>
              <w:bCs/>
              <w:sz w:val="28"/>
              <w:szCs w:val="28"/>
            </w:rPr>
            <w:fldChar w:fldCharType="begin"/>
          </w:r>
          <w:r>
            <w:rPr>
              <w:rFonts w:hint="eastAsia" w:cs="仿宋"/>
              <w:b w:val="0"/>
              <w:bCs/>
              <w:sz w:val="28"/>
              <w:szCs w:val="28"/>
            </w:rPr>
            <w:instrText xml:space="preserve"> PAGEREF _Toc32733 \h </w:instrText>
          </w:r>
          <w:r>
            <w:rPr>
              <w:rFonts w:hint="eastAsia" w:cs="仿宋"/>
              <w:b w:val="0"/>
              <w:bCs/>
              <w:sz w:val="28"/>
              <w:szCs w:val="28"/>
            </w:rPr>
            <w:fldChar w:fldCharType="separate"/>
          </w:r>
          <w:r>
            <w:rPr>
              <w:rFonts w:hint="eastAsia" w:cs="仿宋"/>
              <w:b w:val="0"/>
              <w:bCs/>
              <w:sz w:val="28"/>
              <w:szCs w:val="28"/>
            </w:rPr>
            <w:t>4</w:t>
          </w:r>
          <w:r>
            <w:rPr>
              <w:rFonts w:hint="eastAsia" w:cs="仿宋"/>
              <w:b w:val="0"/>
              <w:bCs/>
              <w:sz w:val="28"/>
              <w:szCs w:val="28"/>
            </w:rPr>
            <w:fldChar w:fldCharType="end"/>
          </w:r>
          <w:r>
            <w:rPr>
              <w:rFonts w:hint="eastAsia" w:cs="仿宋"/>
              <w:b w:val="0"/>
              <w:bCs/>
              <w:sz w:val="28"/>
              <w:szCs w:val="28"/>
            </w:rPr>
            <w:fldChar w:fldCharType="end"/>
          </w:r>
        </w:p>
        <w:p w14:paraId="0E0DEA42">
          <w:pPr>
            <w:pStyle w:val="18"/>
            <w:tabs>
              <w:tab w:val="right" w:leader="dot" w:pos="9604"/>
              <w:tab w:val="clear" w:pos="9628"/>
            </w:tabs>
            <w:spacing w:line="360" w:lineRule="auto"/>
            <w:rPr>
              <w:rFonts w:cs="仿宋"/>
              <w:b w:val="0"/>
              <w:bCs/>
              <w:sz w:val="28"/>
              <w:szCs w:val="28"/>
            </w:rPr>
          </w:pPr>
          <w:r>
            <w:fldChar w:fldCharType="begin"/>
          </w:r>
          <w:r>
            <w:instrText xml:space="preserve"> HYPERLINK \l "_Toc17741" </w:instrText>
          </w:r>
          <w:r>
            <w:fldChar w:fldCharType="separate"/>
          </w:r>
          <w:r>
            <w:rPr>
              <w:rFonts w:hint="eastAsia" w:cs="仿宋"/>
              <w:b w:val="0"/>
              <w:bCs/>
              <w:sz w:val="28"/>
              <w:szCs w:val="28"/>
            </w:rPr>
            <w:t>第三章  投标人须知</w:t>
          </w:r>
          <w:r>
            <w:rPr>
              <w:rFonts w:hint="eastAsia" w:cs="仿宋"/>
              <w:b w:val="0"/>
              <w:bCs/>
              <w:sz w:val="28"/>
              <w:szCs w:val="28"/>
            </w:rPr>
            <w:tab/>
          </w:r>
          <w:r>
            <w:rPr>
              <w:rFonts w:hint="eastAsia" w:cs="仿宋"/>
              <w:b w:val="0"/>
              <w:bCs/>
              <w:sz w:val="28"/>
              <w:szCs w:val="28"/>
            </w:rPr>
            <w:fldChar w:fldCharType="begin"/>
          </w:r>
          <w:r>
            <w:rPr>
              <w:rFonts w:hint="eastAsia" w:cs="仿宋"/>
              <w:b w:val="0"/>
              <w:bCs/>
              <w:sz w:val="28"/>
              <w:szCs w:val="28"/>
            </w:rPr>
            <w:instrText xml:space="preserve"> PAGEREF _Toc17741 \h </w:instrText>
          </w:r>
          <w:r>
            <w:rPr>
              <w:rFonts w:hint="eastAsia" w:cs="仿宋"/>
              <w:b w:val="0"/>
              <w:bCs/>
              <w:sz w:val="28"/>
              <w:szCs w:val="28"/>
            </w:rPr>
            <w:fldChar w:fldCharType="separate"/>
          </w:r>
          <w:r>
            <w:rPr>
              <w:rFonts w:hint="eastAsia" w:cs="仿宋"/>
              <w:b w:val="0"/>
              <w:bCs/>
              <w:sz w:val="28"/>
              <w:szCs w:val="28"/>
            </w:rPr>
            <w:t>11</w:t>
          </w:r>
          <w:r>
            <w:rPr>
              <w:rFonts w:hint="eastAsia" w:cs="仿宋"/>
              <w:b w:val="0"/>
              <w:bCs/>
              <w:sz w:val="28"/>
              <w:szCs w:val="28"/>
            </w:rPr>
            <w:fldChar w:fldCharType="end"/>
          </w:r>
          <w:r>
            <w:rPr>
              <w:rFonts w:hint="eastAsia" w:cs="仿宋"/>
              <w:b w:val="0"/>
              <w:bCs/>
              <w:sz w:val="28"/>
              <w:szCs w:val="28"/>
            </w:rPr>
            <w:fldChar w:fldCharType="end"/>
          </w:r>
        </w:p>
        <w:p w14:paraId="46AE1779">
          <w:pPr>
            <w:pStyle w:val="18"/>
            <w:tabs>
              <w:tab w:val="right" w:leader="dot" w:pos="9604"/>
              <w:tab w:val="clear" w:pos="9628"/>
            </w:tabs>
            <w:spacing w:line="360" w:lineRule="auto"/>
            <w:rPr>
              <w:rFonts w:cs="仿宋"/>
              <w:b w:val="0"/>
              <w:bCs/>
              <w:sz w:val="28"/>
              <w:szCs w:val="28"/>
            </w:rPr>
          </w:pPr>
          <w:r>
            <w:fldChar w:fldCharType="begin"/>
          </w:r>
          <w:r>
            <w:instrText xml:space="preserve"> HYPERLINK \l "_Toc785" </w:instrText>
          </w:r>
          <w:r>
            <w:fldChar w:fldCharType="separate"/>
          </w:r>
          <w:r>
            <w:rPr>
              <w:rFonts w:hint="eastAsia" w:cs="仿宋"/>
              <w:b w:val="0"/>
              <w:bCs/>
              <w:sz w:val="28"/>
              <w:szCs w:val="28"/>
            </w:rPr>
            <w:t>第四章  政府采购合同</w:t>
          </w:r>
          <w:r>
            <w:rPr>
              <w:rFonts w:hint="eastAsia" w:cs="仿宋"/>
              <w:b w:val="0"/>
              <w:bCs/>
              <w:sz w:val="28"/>
              <w:szCs w:val="28"/>
            </w:rPr>
            <w:tab/>
          </w:r>
          <w:r>
            <w:rPr>
              <w:rFonts w:hint="eastAsia" w:cs="仿宋"/>
              <w:b w:val="0"/>
              <w:bCs/>
              <w:sz w:val="28"/>
              <w:szCs w:val="28"/>
            </w:rPr>
            <w:fldChar w:fldCharType="begin"/>
          </w:r>
          <w:r>
            <w:rPr>
              <w:rFonts w:hint="eastAsia" w:cs="仿宋"/>
              <w:b w:val="0"/>
              <w:bCs/>
              <w:sz w:val="28"/>
              <w:szCs w:val="28"/>
            </w:rPr>
            <w:instrText xml:space="preserve"> PAGEREF _Toc785 \h </w:instrText>
          </w:r>
          <w:r>
            <w:rPr>
              <w:rFonts w:hint="eastAsia" w:cs="仿宋"/>
              <w:b w:val="0"/>
              <w:bCs/>
              <w:sz w:val="28"/>
              <w:szCs w:val="28"/>
            </w:rPr>
            <w:fldChar w:fldCharType="separate"/>
          </w:r>
          <w:r>
            <w:rPr>
              <w:rFonts w:hint="eastAsia" w:cs="仿宋"/>
              <w:b w:val="0"/>
              <w:bCs/>
              <w:sz w:val="28"/>
              <w:szCs w:val="28"/>
            </w:rPr>
            <w:t>26</w:t>
          </w:r>
          <w:r>
            <w:rPr>
              <w:rFonts w:hint="eastAsia" w:cs="仿宋"/>
              <w:b w:val="0"/>
              <w:bCs/>
              <w:sz w:val="28"/>
              <w:szCs w:val="28"/>
            </w:rPr>
            <w:fldChar w:fldCharType="end"/>
          </w:r>
          <w:r>
            <w:rPr>
              <w:rFonts w:hint="eastAsia" w:cs="仿宋"/>
              <w:b w:val="0"/>
              <w:bCs/>
              <w:sz w:val="28"/>
              <w:szCs w:val="28"/>
            </w:rPr>
            <w:fldChar w:fldCharType="end"/>
          </w:r>
        </w:p>
        <w:p w14:paraId="094344DF">
          <w:pPr>
            <w:pStyle w:val="18"/>
            <w:tabs>
              <w:tab w:val="right" w:leader="dot" w:pos="9604"/>
              <w:tab w:val="clear" w:pos="9628"/>
            </w:tabs>
            <w:spacing w:line="360" w:lineRule="auto"/>
            <w:rPr>
              <w:rFonts w:cs="仿宋"/>
              <w:b w:val="0"/>
              <w:bCs/>
              <w:sz w:val="28"/>
              <w:szCs w:val="28"/>
            </w:rPr>
          </w:pPr>
          <w:r>
            <w:fldChar w:fldCharType="begin"/>
          </w:r>
          <w:r>
            <w:instrText xml:space="preserve"> HYPERLINK \l "_Toc32570" </w:instrText>
          </w:r>
          <w:r>
            <w:fldChar w:fldCharType="separate"/>
          </w:r>
          <w:r>
            <w:rPr>
              <w:rFonts w:hint="eastAsia" w:cs="仿宋"/>
              <w:b w:val="0"/>
              <w:bCs/>
              <w:sz w:val="28"/>
              <w:szCs w:val="28"/>
              <w:lang w:bidi="ar"/>
            </w:rPr>
            <w:t>第五章  采购需求</w:t>
          </w:r>
          <w:r>
            <w:rPr>
              <w:rFonts w:hint="eastAsia" w:cs="仿宋"/>
              <w:b w:val="0"/>
              <w:bCs/>
              <w:sz w:val="28"/>
              <w:szCs w:val="28"/>
            </w:rPr>
            <w:tab/>
          </w:r>
          <w:r>
            <w:rPr>
              <w:rFonts w:hint="eastAsia" w:cs="仿宋"/>
              <w:b w:val="0"/>
              <w:bCs/>
              <w:sz w:val="28"/>
              <w:szCs w:val="28"/>
            </w:rPr>
            <w:fldChar w:fldCharType="begin"/>
          </w:r>
          <w:r>
            <w:rPr>
              <w:rFonts w:hint="eastAsia" w:cs="仿宋"/>
              <w:b w:val="0"/>
              <w:bCs/>
              <w:sz w:val="28"/>
              <w:szCs w:val="28"/>
            </w:rPr>
            <w:instrText xml:space="preserve"> PAGEREF _Toc32570 \h </w:instrText>
          </w:r>
          <w:r>
            <w:rPr>
              <w:rFonts w:hint="eastAsia" w:cs="仿宋"/>
              <w:b w:val="0"/>
              <w:bCs/>
              <w:sz w:val="28"/>
              <w:szCs w:val="28"/>
            </w:rPr>
            <w:fldChar w:fldCharType="separate"/>
          </w:r>
          <w:r>
            <w:rPr>
              <w:rFonts w:hint="eastAsia" w:cs="仿宋"/>
              <w:b w:val="0"/>
              <w:bCs/>
              <w:sz w:val="28"/>
              <w:szCs w:val="28"/>
            </w:rPr>
            <w:t>37</w:t>
          </w:r>
          <w:r>
            <w:rPr>
              <w:rFonts w:hint="eastAsia" w:cs="仿宋"/>
              <w:b w:val="0"/>
              <w:bCs/>
              <w:sz w:val="28"/>
              <w:szCs w:val="28"/>
            </w:rPr>
            <w:fldChar w:fldCharType="end"/>
          </w:r>
          <w:r>
            <w:rPr>
              <w:rFonts w:hint="eastAsia" w:cs="仿宋"/>
              <w:b w:val="0"/>
              <w:bCs/>
              <w:sz w:val="28"/>
              <w:szCs w:val="28"/>
            </w:rPr>
            <w:fldChar w:fldCharType="end"/>
          </w:r>
        </w:p>
        <w:p w14:paraId="7092CA7A">
          <w:pPr>
            <w:pStyle w:val="18"/>
            <w:tabs>
              <w:tab w:val="right" w:leader="dot" w:pos="9604"/>
              <w:tab w:val="clear" w:pos="9628"/>
            </w:tabs>
            <w:spacing w:line="360" w:lineRule="auto"/>
            <w:rPr>
              <w:rFonts w:cs="仿宋"/>
              <w:b w:val="0"/>
              <w:bCs/>
              <w:sz w:val="28"/>
              <w:szCs w:val="28"/>
            </w:rPr>
          </w:pPr>
          <w:r>
            <w:fldChar w:fldCharType="begin"/>
          </w:r>
          <w:r>
            <w:instrText xml:space="preserve"> HYPERLINK \l "_Toc2900" </w:instrText>
          </w:r>
          <w:r>
            <w:fldChar w:fldCharType="separate"/>
          </w:r>
          <w:r>
            <w:rPr>
              <w:rFonts w:hint="eastAsia" w:cs="仿宋"/>
              <w:b w:val="0"/>
              <w:bCs/>
              <w:sz w:val="28"/>
              <w:szCs w:val="28"/>
            </w:rPr>
            <w:t>第六章  评标方法和标准</w:t>
          </w:r>
          <w:r>
            <w:rPr>
              <w:rFonts w:hint="eastAsia" w:cs="仿宋"/>
              <w:b w:val="0"/>
              <w:bCs/>
              <w:sz w:val="28"/>
              <w:szCs w:val="28"/>
            </w:rPr>
            <w:tab/>
          </w:r>
          <w:r>
            <w:rPr>
              <w:rFonts w:hint="eastAsia" w:cs="仿宋"/>
              <w:b w:val="0"/>
              <w:bCs/>
              <w:sz w:val="28"/>
              <w:szCs w:val="28"/>
            </w:rPr>
            <w:fldChar w:fldCharType="begin"/>
          </w:r>
          <w:r>
            <w:rPr>
              <w:rFonts w:hint="eastAsia" w:cs="仿宋"/>
              <w:b w:val="0"/>
              <w:bCs/>
              <w:sz w:val="28"/>
              <w:szCs w:val="28"/>
            </w:rPr>
            <w:instrText xml:space="preserve"> PAGEREF _Toc2900 \h </w:instrText>
          </w:r>
          <w:r>
            <w:rPr>
              <w:rFonts w:hint="eastAsia" w:cs="仿宋"/>
              <w:b w:val="0"/>
              <w:bCs/>
              <w:sz w:val="28"/>
              <w:szCs w:val="28"/>
            </w:rPr>
            <w:fldChar w:fldCharType="separate"/>
          </w:r>
          <w:r>
            <w:rPr>
              <w:rFonts w:hint="eastAsia" w:cs="仿宋"/>
              <w:b w:val="0"/>
              <w:bCs/>
              <w:sz w:val="28"/>
              <w:szCs w:val="28"/>
            </w:rPr>
            <w:t>46</w:t>
          </w:r>
          <w:r>
            <w:rPr>
              <w:rFonts w:hint="eastAsia" w:cs="仿宋"/>
              <w:b w:val="0"/>
              <w:bCs/>
              <w:sz w:val="28"/>
              <w:szCs w:val="28"/>
            </w:rPr>
            <w:fldChar w:fldCharType="end"/>
          </w:r>
          <w:r>
            <w:rPr>
              <w:rFonts w:hint="eastAsia" w:cs="仿宋"/>
              <w:b w:val="0"/>
              <w:bCs/>
              <w:sz w:val="28"/>
              <w:szCs w:val="28"/>
            </w:rPr>
            <w:fldChar w:fldCharType="end"/>
          </w:r>
        </w:p>
        <w:p w14:paraId="70B87DCA">
          <w:pPr>
            <w:pStyle w:val="18"/>
            <w:tabs>
              <w:tab w:val="right" w:leader="dot" w:pos="9604"/>
              <w:tab w:val="clear" w:pos="9628"/>
            </w:tabs>
            <w:spacing w:line="360" w:lineRule="auto"/>
            <w:rPr>
              <w:rFonts w:cs="仿宋"/>
              <w:b w:val="0"/>
              <w:bCs/>
              <w:sz w:val="28"/>
              <w:szCs w:val="28"/>
            </w:rPr>
          </w:pPr>
          <w:r>
            <w:fldChar w:fldCharType="begin"/>
          </w:r>
          <w:r>
            <w:instrText xml:space="preserve"> HYPERLINK \l "_Toc17013" </w:instrText>
          </w:r>
          <w:r>
            <w:fldChar w:fldCharType="separate"/>
          </w:r>
          <w:r>
            <w:rPr>
              <w:rFonts w:hint="eastAsia" w:cs="仿宋"/>
              <w:b w:val="0"/>
              <w:bCs/>
              <w:sz w:val="28"/>
              <w:szCs w:val="28"/>
            </w:rPr>
            <w:t>第七章  投标文件格式</w:t>
          </w:r>
          <w:r>
            <w:rPr>
              <w:rFonts w:hint="eastAsia" w:cs="仿宋"/>
              <w:b w:val="0"/>
              <w:bCs/>
              <w:sz w:val="28"/>
              <w:szCs w:val="28"/>
            </w:rPr>
            <w:tab/>
          </w:r>
          <w:r>
            <w:rPr>
              <w:rFonts w:hint="eastAsia" w:cs="仿宋"/>
              <w:b w:val="0"/>
              <w:bCs/>
              <w:sz w:val="28"/>
              <w:szCs w:val="28"/>
            </w:rPr>
            <w:t>5</w:t>
          </w:r>
          <w:r>
            <w:rPr>
              <w:rFonts w:hint="eastAsia" w:cs="仿宋"/>
              <w:b w:val="0"/>
              <w:bCs/>
              <w:sz w:val="28"/>
              <w:szCs w:val="28"/>
            </w:rPr>
            <w:fldChar w:fldCharType="end"/>
          </w:r>
          <w:r>
            <w:rPr>
              <w:rFonts w:hint="eastAsia" w:cs="仿宋"/>
              <w:b w:val="0"/>
              <w:bCs/>
              <w:sz w:val="28"/>
              <w:szCs w:val="28"/>
            </w:rPr>
            <w:t>2</w:t>
          </w:r>
        </w:p>
        <w:p w14:paraId="440AA2EB">
          <w:pPr>
            <w:spacing w:line="360" w:lineRule="auto"/>
            <w:jc w:val="center"/>
            <w:rPr>
              <w:rFonts w:ascii="仿宋" w:hAnsi="仿宋" w:eastAsia="仿宋" w:cs="仿宋"/>
              <w:sz w:val="28"/>
              <w:szCs w:val="28"/>
            </w:rPr>
          </w:pPr>
          <w:r>
            <w:rPr>
              <w:rFonts w:hint="eastAsia" w:ascii="仿宋" w:hAnsi="仿宋" w:eastAsia="仿宋" w:cs="仿宋"/>
              <w:bCs/>
              <w:sz w:val="28"/>
              <w:szCs w:val="28"/>
            </w:rPr>
            <w:fldChar w:fldCharType="end"/>
          </w:r>
        </w:p>
      </w:sdtContent>
    </w:sdt>
    <w:p w14:paraId="3A26EC7D">
      <w:pPr>
        <w:adjustRightInd w:val="0"/>
        <w:snapToGrid w:val="0"/>
        <w:spacing w:line="360" w:lineRule="auto"/>
        <w:jc w:val="center"/>
        <w:outlineLvl w:val="0"/>
        <w:rPr>
          <w:rFonts w:ascii="仿宋" w:hAnsi="仿宋" w:eastAsia="仿宋" w:cs="仿宋"/>
          <w:b/>
          <w:bCs/>
          <w:color w:val="000000"/>
          <w:kern w:val="0"/>
          <w:sz w:val="28"/>
          <w:szCs w:val="28"/>
        </w:rPr>
        <w:sectPr>
          <w:headerReference r:id="rId3" w:type="default"/>
          <w:footerReference r:id="rId4" w:type="default"/>
          <w:pgSz w:w="11880" w:h="16820"/>
          <w:pgMar w:top="1440" w:right="1080" w:bottom="880" w:left="1196" w:header="896" w:footer="419" w:gutter="0"/>
          <w:pgNumType w:start="1"/>
          <w:cols w:equalWidth="0" w:num="1">
            <w:col w:w="10247"/>
          </w:cols>
        </w:sectPr>
      </w:pPr>
      <w:bookmarkStart w:id="1" w:name="_Toc21155"/>
      <w:bookmarkStart w:id="2" w:name="_Toc35393790"/>
      <w:bookmarkStart w:id="3" w:name="_Hlk24379207"/>
      <w:bookmarkStart w:id="4" w:name="_Toc35393621"/>
      <w:bookmarkStart w:id="5" w:name="_Toc28359002"/>
      <w:bookmarkStart w:id="6" w:name="_Toc28359079"/>
    </w:p>
    <w:p w14:paraId="254F77C4">
      <w:pPr>
        <w:adjustRightInd w:val="0"/>
        <w:snapToGrid w:val="0"/>
        <w:spacing w:line="360" w:lineRule="auto"/>
        <w:jc w:val="center"/>
        <w:outlineLvl w:val="0"/>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第一章  招标公告</w:t>
      </w:r>
      <w:bookmarkEnd w:id="1"/>
    </w:p>
    <w:p w14:paraId="0E470557">
      <w:pPr>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乌鲁木齐市米东区中医医院病理科试剂采购项目（第一包）</w:t>
      </w:r>
    </w:p>
    <w:p w14:paraId="1E3A25DB">
      <w:pPr>
        <w:widowControl/>
        <w:spacing w:line="450"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公开招标公告</w:t>
      </w:r>
    </w:p>
    <w:p w14:paraId="45F620E7">
      <w:pPr>
        <w:pStyle w:val="20"/>
        <w:widowControl/>
        <w:spacing w:before="75" w:beforeAutospacing="0" w:after="75" w:afterAutospacing="0" w:line="400" w:lineRule="exact"/>
      </w:pPr>
      <w:r>
        <w:rPr>
          <w:rFonts w:ascii="仿宋" w:hAnsi="仿宋" w:eastAsia="仿宋" w:cs="仿宋"/>
          <w:color w:val="000000"/>
        </w:rPr>
        <w:t>项目概况</w:t>
      </w:r>
    </w:p>
    <w:p w14:paraId="36A7A27A">
      <w:pPr>
        <w:pStyle w:val="20"/>
        <w:widowControl/>
        <w:spacing w:before="75" w:beforeAutospacing="0" w:after="75" w:afterAutospacing="0" w:line="400" w:lineRule="exact"/>
        <w:ind w:firstLine="480" w:firstLineChars="200"/>
      </w:pPr>
      <w:r>
        <w:rPr>
          <w:rFonts w:hint="eastAsia" w:ascii="仿宋" w:hAnsi="仿宋" w:eastAsia="仿宋" w:cs="仿宋"/>
          <w:color w:val="000000"/>
        </w:rPr>
        <w:t>乌鲁木齐市米东区中医医院病理科试剂采购项目（第一包）招标项目的潜在投标人应在政采云平台线上获取招标文件，并于2026年06月11日 11:00（北京时间）前递交投标文件。</w:t>
      </w:r>
    </w:p>
    <w:p w14:paraId="033F6D31">
      <w:pPr>
        <w:pStyle w:val="20"/>
        <w:widowControl/>
        <w:spacing w:before="255" w:beforeAutospacing="0" w:after="255" w:afterAutospacing="0" w:line="400" w:lineRule="exact"/>
        <w:jc w:val="both"/>
        <w:rPr>
          <w:rFonts w:ascii="黑体" w:hAnsi="宋体" w:eastAsia="黑体" w:cs="黑体"/>
        </w:rPr>
      </w:pPr>
      <w:r>
        <w:rPr>
          <w:rStyle w:val="26"/>
          <w:rFonts w:ascii="黑体" w:hAnsi="宋体" w:eastAsia="黑体" w:cs="黑体"/>
          <w:color w:val="000000"/>
          <w:sz w:val="24"/>
          <w:szCs w:val="24"/>
        </w:rPr>
        <w:t>一、项目基本情况</w:t>
      </w:r>
    </w:p>
    <w:p w14:paraId="3F9112E7">
      <w:pPr>
        <w:pStyle w:val="20"/>
        <w:widowControl/>
        <w:spacing w:before="75" w:beforeAutospacing="0" w:after="75" w:afterAutospacing="0" w:line="400" w:lineRule="exact"/>
        <w:ind w:firstLine="420"/>
        <w:rPr>
          <w:rFonts w:eastAsia="仿宋"/>
        </w:rPr>
      </w:pPr>
      <w:r>
        <w:rPr>
          <w:rFonts w:hint="eastAsia" w:ascii="仿宋" w:hAnsi="仿宋" w:eastAsia="仿宋" w:cs="仿宋"/>
          <w:color w:val="000000"/>
        </w:rPr>
        <w:t>项目编号：XHYJZB-2026-0506</w:t>
      </w:r>
    </w:p>
    <w:p w14:paraId="44C14A56">
      <w:pPr>
        <w:pStyle w:val="20"/>
        <w:widowControl/>
        <w:spacing w:before="75" w:beforeAutospacing="0" w:after="75" w:afterAutospacing="0" w:line="400" w:lineRule="exact"/>
        <w:ind w:firstLine="420"/>
        <w:rPr>
          <w:rFonts w:ascii="仿宋" w:hAnsi="仿宋" w:eastAsia="仿宋" w:cs="仿宋"/>
          <w:color w:val="000000"/>
        </w:rPr>
      </w:pPr>
      <w:r>
        <w:rPr>
          <w:rFonts w:hint="eastAsia" w:ascii="仿宋" w:hAnsi="仿宋" w:eastAsia="仿宋" w:cs="仿宋"/>
          <w:color w:val="000000"/>
        </w:rPr>
        <w:t>项目名称：乌鲁木齐市米东区中医医院病理科试剂采购项目（第一包）</w:t>
      </w:r>
    </w:p>
    <w:p w14:paraId="3463BC10">
      <w:pPr>
        <w:pStyle w:val="20"/>
        <w:widowControl/>
        <w:spacing w:before="75" w:beforeAutospacing="0" w:after="75" w:afterAutospacing="0" w:line="400" w:lineRule="exact"/>
        <w:ind w:firstLine="420"/>
      </w:pPr>
      <w:r>
        <w:rPr>
          <w:rFonts w:hint="eastAsia" w:ascii="仿宋" w:hAnsi="仿宋" w:eastAsia="仿宋" w:cs="仿宋"/>
          <w:color w:val="000000"/>
        </w:rPr>
        <w:t>采购方式：公开招标</w:t>
      </w:r>
    </w:p>
    <w:p w14:paraId="4CCAD7D2">
      <w:pPr>
        <w:pStyle w:val="20"/>
        <w:widowControl/>
        <w:spacing w:before="75" w:beforeAutospacing="0" w:after="75" w:afterAutospacing="0" w:line="400" w:lineRule="exact"/>
        <w:ind w:firstLine="420"/>
        <w:rPr>
          <w:rFonts w:eastAsia="仿宋"/>
        </w:rPr>
      </w:pPr>
      <w:r>
        <w:rPr>
          <w:rFonts w:hint="eastAsia" w:ascii="仿宋" w:hAnsi="仿宋" w:eastAsia="仿宋" w:cs="仿宋"/>
          <w:color w:val="000000"/>
        </w:rPr>
        <w:t>预算金额（元）：400,000.00</w:t>
      </w:r>
    </w:p>
    <w:p w14:paraId="4B87547C">
      <w:pPr>
        <w:pStyle w:val="20"/>
        <w:widowControl/>
        <w:spacing w:before="75" w:beforeAutospacing="0" w:after="75" w:afterAutospacing="0" w:line="400" w:lineRule="exact"/>
        <w:ind w:firstLine="420"/>
        <w:rPr>
          <w:rFonts w:ascii="仿宋" w:hAnsi="仿宋" w:eastAsia="仿宋" w:cs="仿宋"/>
          <w:color w:val="000000"/>
        </w:rPr>
      </w:pPr>
      <w:r>
        <w:rPr>
          <w:rFonts w:hint="eastAsia" w:ascii="仿宋" w:hAnsi="仿宋" w:eastAsia="仿宋" w:cs="仿宋"/>
          <w:color w:val="000000"/>
        </w:rPr>
        <w:t>采购需求：</w:t>
      </w:r>
    </w:p>
    <w:p w14:paraId="6AC5DF42">
      <w:pPr>
        <w:pStyle w:val="20"/>
        <w:widowControl/>
        <w:spacing w:before="75" w:beforeAutospacing="0" w:after="75" w:afterAutospacing="0" w:line="400" w:lineRule="exact"/>
        <w:ind w:firstLine="420"/>
        <w:rPr>
          <w:rFonts w:ascii="仿宋" w:hAnsi="仿宋" w:eastAsia="仿宋" w:cs="仿宋"/>
          <w:color w:val="000000"/>
        </w:rPr>
      </w:pPr>
      <w:r>
        <w:rPr>
          <w:rFonts w:hint="eastAsia" w:ascii="仿宋" w:hAnsi="仿宋" w:eastAsia="仿宋" w:cs="仿宋"/>
          <w:color w:val="000000"/>
        </w:rPr>
        <w:t>标项名称：乌鲁木齐市米东区中医医院病理科试剂采购项目（第一包）</w:t>
      </w:r>
    </w:p>
    <w:p w14:paraId="4E1A21EC">
      <w:pPr>
        <w:pStyle w:val="20"/>
        <w:widowControl/>
        <w:spacing w:before="75" w:beforeAutospacing="0" w:after="75" w:afterAutospacing="0" w:line="400" w:lineRule="exact"/>
        <w:ind w:firstLine="420"/>
        <w:rPr>
          <w:rFonts w:ascii="仿宋" w:hAnsi="仿宋" w:eastAsia="仿宋" w:cs="仿宋"/>
          <w:color w:val="000000"/>
        </w:rPr>
      </w:pPr>
      <w:r>
        <w:rPr>
          <w:rFonts w:hint="eastAsia" w:ascii="仿宋" w:hAnsi="仿宋" w:eastAsia="仿宋" w:cs="仿宋"/>
          <w:color w:val="000000"/>
        </w:rPr>
        <w:t>数量：1</w:t>
      </w:r>
    </w:p>
    <w:p w14:paraId="25FA9AE2">
      <w:pPr>
        <w:pStyle w:val="20"/>
        <w:widowControl/>
        <w:spacing w:before="75" w:beforeAutospacing="0" w:after="75" w:afterAutospacing="0" w:line="400" w:lineRule="exact"/>
        <w:ind w:firstLine="420"/>
        <w:rPr>
          <w:rFonts w:ascii="仿宋" w:hAnsi="仿宋" w:eastAsia="仿宋" w:cs="仿宋"/>
          <w:color w:val="000000"/>
        </w:rPr>
      </w:pPr>
      <w:r>
        <w:rPr>
          <w:rFonts w:hint="eastAsia" w:ascii="仿宋" w:hAnsi="仿宋" w:eastAsia="仿宋" w:cs="仿宋"/>
          <w:color w:val="000000"/>
        </w:rPr>
        <w:t>预算金额（元）：400,000.00</w:t>
      </w:r>
    </w:p>
    <w:p w14:paraId="03220362">
      <w:pPr>
        <w:pStyle w:val="20"/>
        <w:widowControl/>
        <w:spacing w:before="75" w:beforeAutospacing="0" w:after="75" w:afterAutospacing="0" w:line="400" w:lineRule="exact"/>
        <w:ind w:firstLine="420"/>
        <w:rPr>
          <w:rFonts w:ascii="仿宋" w:hAnsi="仿宋" w:eastAsia="仿宋" w:cs="仿宋"/>
          <w:color w:val="000000"/>
        </w:rPr>
      </w:pPr>
      <w:r>
        <w:rPr>
          <w:rFonts w:hint="eastAsia" w:ascii="仿宋" w:hAnsi="仿宋" w:eastAsia="仿宋" w:cs="仿宋"/>
          <w:color w:val="000000"/>
        </w:rPr>
        <w:t>单位：批</w:t>
      </w:r>
    </w:p>
    <w:p w14:paraId="72F97AA1">
      <w:pPr>
        <w:pStyle w:val="20"/>
        <w:widowControl/>
        <w:spacing w:before="75" w:beforeAutospacing="0" w:after="75" w:afterAutospacing="0" w:line="400" w:lineRule="exact"/>
        <w:ind w:firstLine="420"/>
        <w:rPr>
          <w:rFonts w:ascii="仿宋" w:hAnsi="仿宋" w:eastAsia="仿宋" w:cs="仿宋"/>
          <w:color w:val="000000"/>
        </w:rPr>
      </w:pPr>
      <w:r>
        <w:rPr>
          <w:rFonts w:hint="eastAsia" w:ascii="仿宋" w:hAnsi="仿宋" w:eastAsia="仿宋" w:cs="仿宋"/>
          <w:color w:val="000000"/>
        </w:rPr>
        <w:t>简要规格描述：试剂采购，具体采购要求详见采购文件。</w:t>
      </w:r>
    </w:p>
    <w:p w14:paraId="1999BE2A">
      <w:pPr>
        <w:pStyle w:val="20"/>
        <w:widowControl/>
        <w:spacing w:before="75" w:beforeAutospacing="0" w:after="75" w:afterAutospacing="0" w:line="400" w:lineRule="exact"/>
        <w:ind w:firstLine="420"/>
        <w:rPr>
          <w:rFonts w:ascii="仿宋" w:hAnsi="仿宋" w:eastAsia="仿宋" w:cs="仿宋"/>
          <w:color w:val="000000"/>
        </w:rPr>
      </w:pPr>
      <w:r>
        <w:rPr>
          <w:rFonts w:hint="eastAsia" w:ascii="仿宋" w:hAnsi="仿宋" w:eastAsia="仿宋" w:cs="仿宋"/>
          <w:color w:val="000000"/>
        </w:rPr>
        <w:t>备注：</w:t>
      </w:r>
    </w:p>
    <w:p w14:paraId="1AE3D74F">
      <w:pPr>
        <w:pStyle w:val="20"/>
        <w:widowControl/>
        <w:spacing w:before="75" w:beforeAutospacing="0" w:after="75" w:afterAutospacing="0" w:line="400" w:lineRule="exact"/>
        <w:ind w:firstLine="420"/>
      </w:pPr>
      <w:r>
        <w:rPr>
          <w:rFonts w:hint="eastAsia" w:ascii="仿宋" w:hAnsi="仿宋" w:eastAsia="仿宋" w:cs="仿宋"/>
          <w:color w:val="000000"/>
        </w:rPr>
        <w:t>合同履约期限：合同签订后一年。</w:t>
      </w:r>
    </w:p>
    <w:p w14:paraId="28517E4D">
      <w:pPr>
        <w:pStyle w:val="20"/>
        <w:widowControl/>
        <w:spacing w:before="75" w:beforeAutospacing="0" w:after="75" w:afterAutospacing="0" w:line="400" w:lineRule="exact"/>
        <w:ind w:firstLine="420"/>
      </w:pPr>
      <w:r>
        <w:rPr>
          <w:rFonts w:hint="eastAsia" w:ascii="仿宋" w:hAnsi="仿宋" w:eastAsia="仿宋" w:cs="仿宋"/>
          <w:color w:val="000000"/>
        </w:rPr>
        <w:t>本项目（否）接受联合体投标。</w:t>
      </w:r>
    </w:p>
    <w:p w14:paraId="3A5D333F">
      <w:pPr>
        <w:pStyle w:val="20"/>
        <w:widowControl/>
        <w:spacing w:before="75" w:beforeAutospacing="0" w:after="75" w:afterAutospacing="0" w:line="400" w:lineRule="exact"/>
      </w:pPr>
      <w:r>
        <w:rPr>
          <w:rStyle w:val="26"/>
          <w:rFonts w:ascii="黑体" w:hAnsi="宋体" w:eastAsia="黑体" w:cs="黑体"/>
          <w:color w:val="000000"/>
          <w:sz w:val="24"/>
          <w:szCs w:val="24"/>
        </w:rPr>
        <w:t>二、申请人的资格要求：</w:t>
      </w:r>
    </w:p>
    <w:p w14:paraId="635D584B">
      <w:pPr>
        <w:pStyle w:val="20"/>
        <w:widowControl/>
        <w:spacing w:before="75" w:beforeAutospacing="0" w:after="75" w:afterAutospacing="0" w:line="400" w:lineRule="exact"/>
        <w:ind w:firstLine="420"/>
      </w:pPr>
      <w:bookmarkStart w:id="7" w:name="OLE_LINK3"/>
      <w:r>
        <w:rPr>
          <w:rFonts w:hint="eastAsia" w:ascii="仿宋" w:hAnsi="仿宋" w:eastAsia="仿宋" w:cs="仿宋"/>
          <w:color w:val="000000"/>
        </w:rPr>
        <w:t>1.满足《中华人民共和国政府采购法》第二十二条规定；</w:t>
      </w:r>
    </w:p>
    <w:p w14:paraId="36C182B3">
      <w:pPr>
        <w:pStyle w:val="20"/>
        <w:widowControl/>
        <w:spacing w:before="75" w:beforeAutospacing="0" w:after="75" w:afterAutospacing="0" w:line="400" w:lineRule="exact"/>
        <w:ind w:firstLine="420"/>
      </w:pPr>
      <w:r>
        <w:rPr>
          <w:rFonts w:hint="eastAsia" w:ascii="仿宋" w:hAnsi="仿宋" w:eastAsia="仿宋" w:cs="仿宋"/>
          <w:color w:val="000000"/>
        </w:rPr>
        <w:t>2.落实政府采购政策需满足的资格要求：</w:t>
      </w:r>
      <w:bookmarkStart w:id="8" w:name="OLE_LINK2"/>
      <w:r>
        <w:rPr>
          <w:rFonts w:hint="eastAsia" w:ascii="仿宋" w:hAnsi="仿宋" w:eastAsia="仿宋" w:cs="仿宋"/>
          <w:color w:val="000000"/>
        </w:rPr>
        <w:t>本项目专门面向中小企业采购。</w:t>
      </w:r>
      <w:bookmarkEnd w:id="8"/>
    </w:p>
    <w:p w14:paraId="19B7A4F6">
      <w:pPr>
        <w:pStyle w:val="20"/>
        <w:widowControl/>
        <w:spacing w:before="75" w:beforeAutospacing="0" w:after="75" w:afterAutospacing="0" w:line="400" w:lineRule="exact"/>
        <w:ind w:firstLine="420"/>
        <w:rPr>
          <w:rFonts w:ascii="仿宋" w:hAnsi="仿宋" w:eastAsia="仿宋" w:cs="仿宋"/>
          <w:color w:val="000000"/>
        </w:rPr>
      </w:pPr>
      <w:r>
        <w:rPr>
          <w:rFonts w:hint="eastAsia" w:ascii="仿宋" w:hAnsi="仿宋" w:eastAsia="仿宋" w:cs="仿宋"/>
          <w:color w:val="000000"/>
        </w:rPr>
        <w:t>3.本项目的特定资格要求：所投产品属于第二类医疗器械的，提供投标人有效的行政主管部门颁发的第二类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w:t>
      </w:r>
    </w:p>
    <w:bookmarkEnd w:id="7"/>
    <w:p w14:paraId="5B259E73">
      <w:pPr>
        <w:pStyle w:val="20"/>
        <w:widowControl/>
        <w:spacing w:before="255" w:beforeAutospacing="0" w:after="255" w:afterAutospacing="0" w:line="400" w:lineRule="exact"/>
        <w:jc w:val="both"/>
        <w:rPr>
          <w:rFonts w:ascii="黑体" w:hAnsi="宋体" w:eastAsia="黑体" w:cs="黑体"/>
        </w:rPr>
      </w:pPr>
      <w:r>
        <w:rPr>
          <w:rStyle w:val="26"/>
          <w:rFonts w:ascii="黑体" w:hAnsi="宋体" w:eastAsia="黑体" w:cs="黑体"/>
          <w:color w:val="000000"/>
          <w:sz w:val="24"/>
          <w:szCs w:val="24"/>
        </w:rPr>
        <w:t>三、获取招标文件</w:t>
      </w:r>
    </w:p>
    <w:p w14:paraId="2CBEF755">
      <w:pPr>
        <w:pStyle w:val="20"/>
        <w:widowControl/>
        <w:spacing w:before="75" w:beforeAutospacing="0" w:after="75" w:afterAutospacing="0" w:line="400" w:lineRule="exact"/>
        <w:ind w:firstLine="420"/>
      </w:pPr>
      <w:r>
        <w:rPr>
          <w:rFonts w:hint="eastAsia" w:ascii="仿宋" w:hAnsi="仿宋" w:eastAsia="仿宋" w:cs="仿宋"/>
          <w:color w:val="000000"/>
        </w:rPr>
        <w:t>时间：2026年05月21日至2026年06月02日，每天上午00:00至12:00，下午12:00至23:59（北京时间，法定节假日除外）</w:t>
      </w:r>
    </w:p>
    <w:p w14:paraId="175B084D">
      <w:pPr>
        <w:pStyle w:val="20"/>
        <w:widowControl/>
        <w:spacing w:before="75" w:beforeAutospacing="0" w:after="75" w:afterAutospacing="0" w:line="400" w:lineRule="exact"/>
        <w:ind w:firstLine="420"/>
        <w:rPr>
          <w:rFonts w:eastAsia="仿宋"/>
        </w:rPr>
      </w:pPr>
      <w:r>
        <w:rPr>
          <w:rFonts w:hint="eastAsia" w:ascii="仿宋" w:hAnsi="仿宋" w:eastAsia="仿宋" w:cs="仿宋"/>
          <w:color w:val="000000"/>
        </w:rPr>
        <w:t>地点：政采云平台线上</w:t>
      </w:r>
    </w:p>
    <w:p w14:paraId="5EEF0752">
      <w:pPr>
        <w:pStyle w:val="20"/>
        <w:widowControl/>
        <w:spacing w:before="75" w:beforeAutospacing="0" w:after="75" w:afterAutospacing="0" w:line="400" w:lineRule="exact"/>
        <w:ind w:firstLine="420"/>
      </w:pPr>
      <w:r>
        <w:rPr>
          <w:rFonts w:hint="eastAsia" w:ascii="仿宋" w:hAnsi="仿宋" w:eastAsia="仿宋" w:cs="仿宋"/>
          <w:color w:val="000000"/>
        </w:rPr>
        <w:t>方式：投标人登录政采云平台https://www.zcygov.cn/，进入“项目采购-开标评标-右边选择对应项目点击“进入项目”进入开标大厅。</w:t>
      </w:r>
    </w:p>
    <w:p w14:paraId="47D500AB">
      <w:pPr>
        <w:pStyle w:val="20"/>
        <w:widowControl/>
        <w:spacing w:before="75" w:beforeAutospacing="0" w:after="75" w:afterAutospacing="0" w:line="400" w:lineRule="exact"/>
        <w:ind w:firstLine="420"/>
        <w:rPr>
          <w:rFonts w:eastAsia="仿宋"/>
        </w:rPr>
      </w:pPr>
      <w:r>
        <w:rPr>
          <w:rFonts w:hint="eastAsia" w:ascii="仿宋" w:hAnsi="仿宋" w:eastAsia="仿宋" w:cs="仿宋"/>
          <w:color w:val="000000"/>
        </w:rPr>
        <w:t>售价（元）：0</w:t>
      </w:r>
    </w:p>
    <w:p w14:paraId="45D110FC">
      <w:pPr>
        <w:pStyle w:val="20"/>
        <w:widowControl/>
        <w:spacing w:before="255" w:beforeAutospacing="0" w:after="255" w:afterAutospacing="0" w:line="400" w:lineRule="exact"/>
        <w:jc w:val="both"/>
        <w:rPr>
          <w:rFonts w:ascii="黑体" w:hAnsi="宋体" w:eastAsia="黑体" w:cs="黑体"/>
        </w:rPr>
      </w:pPr>
      <w:r>
        <w:rPr>
          <w:rStyle w:val="26"/>
          <w:rFonts w:ascii="黑体" w:hAnsi="宋体" w:eastAsia="黑体" w:cs="黑体"/>
          <w:color w:val="000000"/>
          <w:sz w:val="24"/>
          <w:szCs w:val="24"/>
        </w:rPr>
        <w:t>四、提交投标文件截止时间、开标时间和地点</w:t>
      </w:r>
    </w:p>
    <w:p w14:paraId="2A6F52DC">
      <w:pPr>
        <w:pStyle w:val="20"/>
        <w:widowControl/>
        <w:spacing w:before="75" w:beforeAutospacing="0" w:after="75" w:afterAutospacing="0" w:line="400" w:lineRule="exact"/>
        <w:ind w:firstLine="420"/>
      </w:pPr>
      <w:r>
        <w:rPr>
          <w:rFonts w:hint="eastAsia" w:ascii="仿宋" w:hAnsi="仿宋" w:eastAsia="仿宋" w:cs="仿宋"/>
          <w:color w:val="000000"/>
        </w:rPr>
        <w:t>提交投标文件截止时间：2026年06月11日 11:00（北京时间）</w:t>
      </w:r>
    </w:p>
    <w:p w14:paraId="51A74C0E">
      <w:pPr>
        <w:pStyle w:val="20"/>
        <w:widowControl/>
        <w:spacing w:before="75" w:beforeAutospacing="0" w:after="75" w:afterAutospacing="0" w:line="400" w:lineRule="exact"/>
        <w:ind w:firstLine="420"/>
      </w:pPr>
      <w:r>
        <w:rPr>
          <w:rFonts w:hint="eastAsia" w:ascii="仿宋" w:hAnsi="仿宋" w:eastAsia="仿宋" w:cs="仿宋"/>
          <w:color w:val="000000"/>
        </w:rPr>
        <w:t>投标地点：请登录政采云投标客户端投标</w:t>
      </w:r>
    </w:p>
    <w:p w14:paraId="3F149097">
      <w:pPr>
        <w:pStyle w:val="20"/>
        <w:widowControl/>
        <w:spacing w:before="75" w:beforeAutospacing="0" w:after="75" w:afterAutospacing="0" w:line="400" w:lineRule="exact"/>
        <w:ind w:firstLine="420"/>
      </w:pPr>
      <w:r>
        <w:rPr>
          <w:rFonts w:hint="eastAsia" w:ascii="仿宋" w:hAnsi="仿宋" w:eastAsia="仿宋" w:cs="仿宋"/>
          <w:color w:val="000000"/>
        </w:rPr>
        <w:t>开标时间：2026年06月11日 11:00（北京时间）</w:t>
      </w:r>
    </w:p>
    <w:p w14:paraId="3BF08144">
      <w:pPr>
        <w:pStyle w:val="20"/>
        <w:widowControl/>
        <w:spacing w:before="75" w:beforeAutospacing="0" w:after="75" w:afterAutospacing="0" w:line="400" w:lineRule="exact"/>
        <w:ind w:firstLine="420"/>
      </w:pPr>
      <w:r>
        <w:rPr>
          <w:rFonts w:hint="eastAsia" w:ascii="仿宋" w:hAnsi="仿宋" w:eastAsia="仿宋" w:cs="仿宋"/>
          <w:color w:val="000000"/>
        </w:rPr>
        <w:t>开标地点：请登录政采云投标客户端投标（政采云平台https://www.zcygov.cn/）</w:t>
      </w:r>
    </w:p>
    <w:p w14:paraId="6DB9FE29">
      <w:pPr>
        <w:pStyle w:val="20"/>
        <w:widowControl/>
        <w:spacing w:before="255" w:beforeAutospacing="0" w:after="255" w:afterAutospacing="0" w:line="400" w:lineRule="exact"/>
        <w:jc w:val="both"/>
        <w:rPr>
          <w:rFonts w:ascii="黑体" w:hAnsi="宋体" w:eastAsia="黑体" w:cs="黑体"/>
        </w:rPr>
      </w:pPr>
      <w:r>
        <w:rPr>
          <w:rStyle w:val="26"/>
          <w:rFonts w:ascii="黑体" w:hAnsi="宋体" w:eastAsia="黑体" w:cs="黑体"/>
          <w:color w:val="000000"/>
          <w:sz w:val="24"/>
          <w:szCs w:val="24"/>
        </w:rPr>
        <w:t>五、公告期限</w:t>
      </w:r>
    </w:p>
    <w:p w14:paraId="1CBBE197">
      <w:pPr>
        <w:pStyle w:val="20"/>
        <w:widowControl/>
        <w:spacing w:before="75" w:beforeAutospacing="0" w:after="75" w:afterAutospacing="0" w:line="400" w:lineRule="exact"/>
        <w:ind w:firstLine="420"/>
      </w:pPr>
      <w:r>
        <w:rPr>
          <w:rFonts w:hint="eastAsia" w:ascii="仿宋" w:hAnsi="仿宋" w:eastAsia="仿宋" w:cs="仿宋"/>
          <w:color w:val="000000"/>
        </w:rPr>
        <w:t>自本公告发布之日起5个工作日。</w:t>
      </w:r>
    </w:p>
    <w:p w14:paraId="127C326C">
      <w:pPr>
        <w:pStyle w:val="20"/>
        <w:widowControl/>
        <w:numPr>
          <w:ilvl w:val="0"/>
          <w:numId w:val="1"/>
        </w:numPr>
        <w:spacing w:before="255" w:beforeAutospacing="0" w:after="255" w:afterAutospacing="0" w:line="400" w:lineRule="exact"/>
        <w:jc w:val="both"/>
        <w:rPr>
          <w:rStyle w:val="26"/>
          <w:rFonts w:ascii="黑体" w:hAnsi="宋体" w:eastAsia="黑体" w:cs="黑体"/>
          <w:color w:val="000000"/>
          <w:sz w:val="24"/>
          <w:szCs w:val="24"/>
        </w:rPr>
      </w:pPr>
      <w:r>
        <w:rPr>
          <w:rStyle w:val="26"/>
          <w:rFonts w:ascii="黑体" w:hAnsi="宋体" w:eastAsia="黑体" w:cs="黑体"/>
          <w:color w:val="000000"/>
          <w:sz w:val="24"/>
          <w:szCs w:val="24"/>
        </w:rPr>
        <w:t>其他补充事宜</w:t>
      </w:r>
    </w:p>
    <w:p w14:paraId="23897F2F">
      <w:pPr>
        <w:pStyle w:val="20"/>
        <w:widowControl/>
        <w:spacing w:before="255" w:beforeAutospacing="0" w:after="255" w:afterAutospacing="0" w:line="400" w:lineRule="exact"/>
        <w:ind w:firstLine="540" w:firstLineChars="200"/>
        <w:jc w:val="both"/>
        <w:rPr>
          <w:rStyle w:val="26"/>
          <w:rFonts w:ascii="黑体" w:hAnsi="宋体" w:eastAsia="黑体" w:cs="黑体"/>
          <w:color w:val="000000"/>
          <w:sz w:val="24"/>
          <w:szCs w:val="24"/>
        </w:rPr>
      </w:pPr>
      <w:r>
        <w:rPr>
          <w:rFonts w:ascii="仿宋" w:hAnsi="仿宋" w:eastAsia="仿宋" w:cs="仿宋"/>
          <w:color w:val="000000"/>
          <w:sz w:val="27"/>
          <w:szCs w:val="27"/>
        </w:rPr>
        <w:t>/</w:t>
      </w:r>
    </w:p>
    <w:p w14:paraId="39758629">
      <w:pPr>
        <w:pStyle w:val="20"/>
        <w:widowControl/>
        <w:spacing w:before="75" w:beforeAutospacing="0" w:after="75" w:afterAutospacing="0" w:line="400" w:lineRule="exact"/>
        <w:ind w:firstLine="420"/>
        <w:rPr>
          <w:rFonts w:ascii="仿宋" w:hAnsi="仿宋" w:eastAsia="仿宋" w:cs="仿宋"/>
          <w:color w:val="000000"/>
        </w:rPr>
      </w:pPr>
      <w:r>
        <w:rPr>
          <w:rFonts w:hint="eastAsia" w:ascii="仿宋" w:hAnsi="仿宋" w:eastAsia="仿宋" w:cs="仿宋"/>
          <w:color w:val="000000"/>
        </w:rPr>
        <w:t>特别提示：</w:t>
      </w:r>
    </w:p>
    <w:p w14:paraId="79BA4996">
      <w:pPr>
        <w:pStyle w:val="20"/>
        <w:widowControl/>
        <w:spacing w:before="75" w:beforeAutospacing="0" w:after="75" w:afterAutospacing="0" w:line="400" w:lineRule="exact"/>
        <w:ind w:firstLine="420"/>
        <w:rPr>
          <w:rFonts w:ascii="仿宋" w:hAnsi="仿宋" w:eastAsia="仿宋" w:cs="仿宋"/>
          <w:color w:val="000000"/>
        </w:rPr>
      </w:pPr>
      <w:r>
        <w:rPr>
          <w:rFonts w:hint="eastAsia" w:ascii="仿宋" w:hAnsi="仿宋" w:eastAsia="仿宋" w:cs="仿宋"/>
          <w:color w:val="000000"/>
        </w:rPr>
        <w:t>1、采购限额标准以上，200万元以下的货物和服务采购项目、400万元以下的工程采购项目，适宜由中小企业提供的，采购人应当专门面向中小企业采购。</w:t>
      </w:r>
    </w:p>
    <w:p w14:paraId="143EBA6B">
      <w:pPr>
        <w:pStyle w:val="20"/>
        <w:widowControl/>
        <w:spacing w:before="75" w:beforeAutospacing="0" w:after="75" w:afterAutospacing="0" w:line="400" w:lineRule="exact"/>
        <w:ind w:firstLine="420"/>
        <w:rPr>
          <w:rFonts w:ascii="仿宋" w:hAnsi="仿宋" w:eastAsia="仿宋" w:cs="仿宋"/>
          <w:color w:val="000000"/>
        </w:rPr>
      </w:pPr>
      <w:r>
        <w:rPr>
          <w:rFonts w:hint="eastAsia" w:ascii="仿宋" w:hAnsi="仿宋" w:eastAsia="仿宋" w:cs="仿宋"/>
          <w:color w:val="000000"/>
        </w:rPr>
        <w:t>2、超过200万元的货物和服务采购项目，预留该部分采购项目预算总额的30%以上专门面向中小企业采购，其中预留给小微企业的比例不低于60%。</w:t>
      </w:r>
    </w:p>
    <w:p w14:paraId="7929CADB">
      <w:pPr>
        <w:pStyle w:val="20"/>
        <w:widowControl/>
        <w:spacing w:before="75" w:beforeAutospacing="0" w:after="75" w:afterAutospacing="0" w:line="400" w:lineRule="exact"/>
        <w:ind w:firstLine="420"/>
        <w:rPr>
          <w:rFonts w:ascii="仿宋" w:hAnsi="仿宋" w:eastAsia="仿宋" w:cs="仿宋"/>
          <w:color w:val="000000"/>
        </w:rPr>
      </w:pPr>
      <w:r>
        <w:rPr>
          <w:rFonts w:hint="eastAsia" w:ascii="仿宋" w:hAnsi="仿宋" w:eastAsia="仿宋" w:cs="仿宋"/>
          <w:color w:val="000000"/>
        </w:rPr>
        <w:t>3、超过400万元的工程采购项目中适宜由中小企业提供的，预留该部分采购项目预算总额的40%以上专门面向中小企业采购，其中预留给小微企业的比例不低于60%。</w:t>
      </w:r>
    </w:p>
    <w:p w14:paraId="3317FD0B">
      <w:pPr>
        <w:pStyle w:val="20"/>
        <w:widowControl/>
        <w:spacing w:before="75" w:beforeAutospacing="0" w:after="75" w:afterAutospacing="0" w:line="400" w:lineRule="exact"/>
        <w:ind w:firstLine="420"/>
        <w:rPr>
          <w:rFonts w:ascii="仿宋" w:hAnsi="仿宋" w:eastAsia="仿宋" w:cs="仿宋"/>
          <w:color w:val="000000"/>
        </w:rPr>
      </w:pPr>
      <w:r>
        <w:rPr>
          <w:rFonts w:hint="eastAsia" w:ascii="仿宋" w:hAnsi="仿宋" w:eastAsia="仿宋" w:cs="仿宋"/>
          <w:color w:val="000000"/>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C03B8CE">
      <w:pPr>
        <w:pStyle w:val="20"/>
        <w:widowControl/>
        <w:spacing w:before="75" w:beforeAutospacing="0" w:after="75" w:afterAutospacing="0" w:line="400" w:lineRule="exact"/>
        <w:ind w:firstLine="420"/>
        <w:rPr>
          <w:rFonts w:ascii="仿宋" w:hAnsi="仿宋" w:eastAsia="仿宋" w:cs="仿宋"/>
          <w:color w:val="000000"/>
        </w:rPr>
      </w:pPr>
      <w:r>
        <w:rPr>
          <w:rFonts w:hint="eastAsia" w:ascii="仿宋" w:hAnsi="仿宋" w:eastAsia="仿宋" w:cs="仿宋"/>
          <w:color w:val="000000"/>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07F0594">
      <w:pPr>
        <w:pStyle w:val="20"/>
        <w:widowControl/>
        <w:numPr>
          <w:ilvl w:val="0"/>
          <w:numId w:val="1"/>
        </w:numPr>
        <w:spacing w:before="255" w:beforeAutospacing="0" w:after="255" w:afterAutospacing="0" w:line="400" w:lineRule="exact"/>
        <w:jc w:val="both"/>
        <w:rPr>
          <w:rStyle w:val="26"/>
          <w:rFonts w:ascii="黑体" w:hAnsi="宋体" w:eastAsia="黑体" w:cs="黑体"/>
          <w:color w:val="000000"/>
          <w:sz w:val="24"/>
          <w:szCs w:val="24"/>
        </w:rPr>
      </w:pPr>
      <w:r>
        <w:rPr>
          <w:rStyle w:val="26"/>
          <w:rFonts w:hint="eastAsia" w:ascii="黑体" w:hAnsi="宋体" w:eastAsia="黑体" w:cs="黑体"/>
          <w:color w:val="000000"/>
          <w:sz w:val="24"/>
          <w:szCs w:val="24"/>
        </w:rPr>
        <w:t>对本次采购提出询问，请按以下方式联系</w:t>
      </w:r>
    </w:p>
    <w:p w14:paraId="2D04F8DA">
      <w:pPr>
        <w:spacing w:line="440" w:lineRule="exact"/>
        <w:ind w:firstLine="480" w:firstLineChars="200"/>
        <w:rPr>
          <w:rFonts w:ascii="仿宋" w:hAnsi="仿宋" w:eastAsia="仿宋" w:cs="仿宋"/>
          <w:sz w:val="24"/>
        </w:rPr>
      </w:pPr>
      <w:r>
        <w:rPr>
          <w:rFonts w:hint="eastAsia" w:ascii="仿宋" w:hAnsi="仿宋" w:eastAsia="仿宋" w:cs="仿宋"/>
          <w:sz w:val="24"/>
        </w:rPr>
        <w:t>1.采购人信息</w:t>
      </w:r>
    </w:p>
    <w:p w14:paraId="7898ADF9">
      <w:pPr>
        <w:spacing w:line="440" w:lineRule="exact"/>
        <w:ind w:firstLine="480" w:firstLineChars="200"/>
        <w:rPr>
          <w:rFonts w:ascii="仿宋" w:hAnsi="仿宋" w:eastAsia="仿宋" w:cs="仿宋"/>
          <w:sz w:val="24"/>
        </w:rPr>
      </w:pPr>
      <w:r>
        <w:rPr>
          <w:rFonts w:hint="eastAsia" w:ascii="仿宋" w:hAnsi="仿宋" w:eastAsia="仿宋" w:cs="仿宋"/>
          <w:sz w:val="24"/>
        </w:rPr>
        <w:t>名 称：乌鲁木齐市米东区中医医院</w:t>
      </w:r>
    </w:p>
    <w:p w14:paraId="5D2B98EA">
      <w:pPr>
        <w:spacing w:line="440" w:lineRule="exact"/>
        <w:ind w:firstLine="480" w:firstLineChars="200"/>
        <w:rPr>
          <w:rFonts w:ascii="仿宋" w:hAnsi="仿宋" w:eastAsia="仿宋" w:cs="仿宋"/>
          <w:sz w:val="24"/>
        </w:rPr>
      </w:pPr>
      <w:r>
        <w:rPr>
          <w:rFonts w:hint="eastAsia" w:ascii="仿宋" w:hAnsi="仿宋" w:eastAsia="仿宋" w:cs="仿宋"/>
          <w:sz w:val="24"/>
        </w:rPr>
        <w:t>地 址：乌鲁木齐市米东区府前中路1055号</w:t>
      </w:r>
    </w:p>
    <w:p w14:paraId="79ACD8DC">
      <w:pPr>
        <w:spacing w:line="440" w:lineRule="exact"/>
        <w:ind w:firstLine="480" w:firstLineChars="200"/>
        <w:rPr>
          <w:rFonts w:ascii="仿宋" w:hAnsi="仿宋" w:eastAsia="仿宋" w:cs="仿宋"/>
          <w:sz w:val="24"/>
        </w:rPr>
      </w:pPr>
      <w:r>
        <w:rPr>
          <w:rFonts w:hint="eastAsia" w:ascii="仿宋" w:hAnsi="仿宋" w:eastAsia="仿宋" w:cs="仿宋"/>
          <w:sz w:val="24"/>
        </w:rPr>
        <w:t>联系方式：孙继刚 0991-7892187</w:t>
      </w:r>
    </w:p>
    <w:p w14:paraId="60F0007F">
      <w:pPr>
        <w:spacing w:line="440" w:lineRule="exact"/>
        <w:ind w:firstLine="480" w:firstLineChars="200"/>
        <w:rPr>
          <w:rFonts w:ascii="仿宋" w:hAnsi="仿宋" w:eastAsia="仿宋" w:cs="仿宋"/>
          <w:sz w:val="24"/>
        </w:rPr>
      </w:pPr>
      <w:r>
        <w:rPr>
          <w:rFonts w:hint="eastAsia" w:ascii="仿宋" w:hAnsi="仿宋" w:eastAsia="仿宋" w:cs="仿宋"/>
          <w:sz w:val="24"/>
        </w:rPr>
        <w:t>2.采购代理机构信息</w:t>
      </w:r>
    </w:p>
    <w:p w14:paraId="5D025488">
      <w:pPr>
        <w:spacing w:line="440" w:lineRule="exact"/>
        <w:ind w:firstLine="480" w:firstLineChars="200"/>
        <w:rPr>
          <w:rFonts w:ascii="仿宋" w:hAnsi="仿宋" w:eastAsia="仿宋" w:cs="仿宋"/>
          <w:sz w:val="24"/>
        </w:rPr>
      </w:pPr>
      <w:r>
        <w:rPr>
          <w:rFonts w:hint="eastAsia" w:ascii="仿宋" w:hAnsi="仿宋" w:eastAsia="仿宋" w:cs="仿宋"/>
          <w:sz w:val="24"/>
        </w:rPr>
        <w:t>名 称：新疆新华远景工程造价咨询有限公司</w:t>
      </w:r>
    </w:p>
    <w:p w14:paraId="3C6666A1">
      <w:pPr>
        <w:spacing w:line="440" w:lineRule="exact"/>
        <w:ind w:firstLine="480" w:firstLineChars="200"/>
        <w:rPr>
          <w:rFonts w:ascii="仿宋" w:hAnsi="仿宋" w:eastAsia="仿宋" w:cs="仿宋"/>
          <w:sz w:val="24"/>
        </w:rPr>
      </w:pPr>
      <w:r>
        <w:rPr>
          <w:rFonts w:hint="eastAsia" w:ascii="仿宋" w:hAnsi="仿宋" w:eastAsia="仿宋" w:cs="仿宋"/>
          <w:sz w:val="24"/>
        </w:rPr>
        <w:t>地 址：乌鲁木齐市天山区光明路100号金碧华府A座19楼1901</w:t>
      </w:r>
    </w:p>
    <w:p w14:paraId="6713A633">
      <w:pPr>
        <w:spacing w:line="440" w:lineRule="exact"/>
        <w:ind w:firstLine="480" w:firstLineChars="200"/>
        <w:rPr>
          <w:rFonts w:ascii="仿宋" w:hAnsi="仿宋" w:eastAsia="仿宋" w:cs="仿宋"/>
          <w:sz w:val="24"/>
        </w:rPr>
      </w:pPr>
      <w:r>
        <w:rPr>
          <w:rFonts w:hint="eastAsia" w:ascii="仿宋" w:hAnsi="仿宋" w:eastAsia="仿宋" w:cs="仿宋"/>
          <w:sz w:val="24"/>
        </w:rPr>
        <w:t>联系方式：郝树章 13999835042</w:t>
      </w:r>
    </w:p>
    <w:p w14:paraId="453890C9">
      <w:pPr>
        <w:spacing w:line="440" w:lineRule="exact"/>
        <w:ind w:firstLine="480" w:firstLineChars="200"/>
        <w:rPr>
          <w:rFonts w:ascii="仿宋" w:hAnsi="仿宋" w:eastAsia="仿宋" w:cs="仿宋"/>
          <w:sz w:val="24"/>
        </w:rPr>
      </w:pPr>
      <w:r>
        <w:rPr>
          <w:rFonts w:hint="eastAsia" w:ascii="仿宋" w:hAnsi="仿宋" w:eastAsia="仿宋" w:cs="仿宋"/>
          <w:sz w:val="24"/>
        </w:rPr>
        <w:t>3.项目联系方式</w:t>
      </w:r>
    </w:p>
    <w:p w14:paraId="0EEFA314">
      <w:pPr>
        <w:spacing w:line="440" w:lineRule="exact"/>
        <w:ind w:firstLine="480" w:firstLineChars="200"/>
        <w:rPr>
          <w:rFonts w:ascii="仿宋" w:hAnsi="仿宋" w:eastAsia="仿宋" w:cs="仿宋"/>
          <w:sz w:val="24"/>
        </w:rPr>
      </w:pPr>
      <w:r>
        <w:rPr>
          <w:rFonts w:hint="eastAsia" w:ascii="仿宋" w:hAnsi="仿宋" w:eastAsia="仿宋" w:cs="仿宋"/>
          <w:sz w:val="24"/>
        </w:rPr>
        <w:t>项目联系人：郝树章</w:t>
      </w:r>
    </w:p>
    <w:p w14:paraId="4B508BF5">
      <w:pPr>
        <w:spacing w:line="440" w:lineRule="exact"/>
        <w:ind w:firstLine="480" w:firstLineChars="200"/>
        <w:rPr>
          <w:rFonts w:ascii="仿宋" w:hAnsi="仿宋" w:eastAsia="仿宋" w:cs="仿宋"/>
          <w:sz w:val="24"/>
        </w:rPr>
      </w:pPr>
      <w:r>
        <w:rPr>
          <w:rFonts w:hint="eastAsia" w:ascii="仿宋" w:hAnsi="仿宋" w:eastAsia="仿宋" w:cs="仿宋"/>
          <w:sz w:val="24"/>
        </w:rPr>
        <w:t>电话：13999835042</w:t>
      </w:r>
    </w:p>
    <w:bookmarkEnd w:id="2"/>
    <w:bookmarkEnd w:id="3"/>
    <w:bookmarkEnd w:id="4"/>
    <w:bookmarkEnd w:id="5"/>
    <w:bookmarkEnd w:id="6"/>
    <w:p w14:paraId="509F497D">
      <w:pPr>
        <w:rPr>
          <w:rFonts w:ascii="仿宋" w:hAnsi="仿宋" w:eastAsia="仿宋" w:cs="仿宋"/>
          <w:b/>
          <w:bCs/>
          <w:sz w:val="32"/>
          <w:szCs w:val="32"/>
        </w:rPr>
      </w:pPr>
      <w:bookmarkStart w:id="9" w:name="_Toc19959"/>
      <w:r>
        <w:rPr>
          <w:rFonts w:hint="eastAsia" w:ascii="仿宋" w:hAnsi="仿宋" w:eastAsia="仿宋" w:cs="仿宋"/>
          <w:b/>
          <w:bCs/>
          <w:sz w:val="32"/>
          <w:szCs w:val="32"/>
        </w:rPr>
        <w:br w:type="page"/>
      </w:r>
    </w:p>
    <w:p w14:paraId="671F5251">
      <w:pPr>
        <w:adjustRightInd w:val="0"/>
        <w:snapToGrid w:val="0"/>
        <w:spacing w:line="360" w:lineRule="auto"/>
        <w:jc w:val="center"/>
        <w:outlineLvl w:val="0"/>
        <w:rPr>
          <w:rFonts w:ascii="仿宋" w:hAnsi="仿宋" w:eastAsia="仿宋" w:cs="仿宋"/>
          <w:b/>
          <w:bCs/>
          <w:sz w:val="32"/>
          <w:szCs w:val="32"/>
        </w:rPr>
      </w:pPr>
      <w:bookmarkStart w:id="10" w:name="_Toc32733"/>
      <w:r>
        <w:rPr>
          <w:rFonts w:hint="eastAsia" w:ascii="仿宋" w:hAnsi="仿宋" w:eastAsia="仿宋" w:cs="仿宋"/>
          <w:b/>
          <w:bCs/>
          <w:sz w:val="32"/>
          <w:szCs w:val="32"/>
        </w:rPr>
        <w:t>第二章  投标须知前附表</w:t>
      </w:r>
      <w:bookmarkEnd w:id="9"/>
      <w:bookmarkEnd w:id="10"/>
    </w:p>
    <w:p w14:paraId="696B2A76">
      <w:pPr>
        <w:adjustRightInd w:val="0"/>
        <w:snapToGrid w:val="0"/>
        <w:spacing w:line="360" w:lineRule="auto"/>
        <w:ind w:right="-313" w:rightChars="-149" w:firstLine="480" w:firstLineChars="200"/>
        <w:rPr>
          <w:rFonts w:ascii="仿宋" w:hAnsi="仿宋" w:eastAsia="仿宋" w:cs="仿宋"/>
          <w:sz w:val="24"/>
        </w:rPr>
      </w:pPr>
      <w:r>
        <w:rPr>
          <w:rFonts w:hint="eastAsia" w:ascii="仿宋" w:hAnsi="仿宋" w:eastAsia="仿宋" w:cs="仿宋"/>
          <w:sz w:val="24"/>
        </w:rPr>
        <w:t>本表是本招标项目的具体资料，是对投标人须知的具体补充和修改，如有矛盾，应以本前附表为准。</w:t>
      </w:r>
    </w:p>
    <w:tbl>
      <w:tblPr>
        <w:tblStyle w:val="24"/>
        <w:tblW w:w="978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25"/>
        <w:gridCol w:w="8364"/>
      </w:tblGrid>
      <w:tr w14:paraId="100CF9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tcPr>
          <w:p w14:paraId="64AAAE2C">
            <w:pPr>
              <w:widowControl/>
              <w:adjustRightInd w:val="0"/>
              <w:snapToGrid w:val="0"/>
              <w:spacing w:line="440" w:lineRule="exact"/>
              <w:jc w:val="center"/>
              <w:rPr>
                <w:rFonts w:ascii="仿宋" w:hAnsi="仿宋" w:eastAsia="仿宋" w:cs="仿宋"/>
                <w:b/>
                <w:bCs/>
                <w:kern w:val="0"/>
                <w:sz w:val="24"/>
                <w:lang w:bidi="ar"/>
              </w:rPr>
            </w:pPr>
            <w:r>
              <w:rPr>
                <w:rFonts w:hint="eastAsia" w:ascii="仿宋" w:hAnsi="仿宋" w:eastAsia="仿宋" w:cs="仿宋"/>
                <w:b/>
                <w:bCs/>
                <w:kern w:val="0"/>
                <w:sz w:val="24"/>
                <w:lang w:bidi="ar"/>
              </w:rPr>
              <w:t>条款号</w:t>
            </w:r>
          </w:p>
        </w:tc>
        <w:tc>
          <w:tcPr>
            <w:tcW w:w="8364" w:type="dxa"/>
            <w:tcBorders>
              <w:tl2br w:val="nil"/>
              <w:tr2bl w:val="nil"/>
            </w:tcBorders>
          </w:tcPr>
          <w:p w14:paraId="2E465272">
            <w:pPr>
              <w:widowControl/>
              <w:adjustRightInd w:val="0"/>
              <w:snapToGrid w:val="0"/>
              <w:spacing w:line="440" w:lineRule="exact"/>
              <w:jc w:val="center"/>
              <w:rPr>
                <w:rFonts w:ascii="仿宋" w:hAnsi="仿宋" w:eastAsia="仿宋" w:cs="仿宋"/>
                <w:b/>
                <w:bCs/>
                <w:kern w:val="0"/>
                <w:sz w:val="24"/>
                <w:lang w:bidi="ar"/>
              </w:rPr>
            </w:pPr>
            <w:r>
              <w:rPr>
                <w:rFonts w:hint="eastAsia" w:ascii="仿宋" w:hAnsi="仿宋" w:eastAsia="仿宋" w:cs="仿宋"/>
                <w:b/>
                <w:bCs/>
                <w:kern w:val="0"/>
                <w:sz w:val="24"/>
                <w:lang w:bidi="ar"/>
              </w:rPr>
              <w:t>内容</w:t>
            </w:r>
          </w:p>
        </w:tc>
      </w:tr>
      <w:tr w14:paraId="494816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1C2E5080">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1.1</w:t>
            </w:r>
          </w:p>
        </w:tc>
        <w:tc>
          <w:tcPr>
            <w:tcW w:w="8364" w:type="dxa"/>
            <w:tcBorders>
              <w:tl2br w:val="nil"/>
              <w:tr2bl w:val="nil"/>
            </w:tcBorders>
            <w:vAlign w:val="center"/>
          </w:tcPr>
          <w:p w14:paraId="45963BAC">
            <w:pPr>
              <w:widowControl/>
              <w:adjustRightInd w:val="0"/>
              <w:snapToGrid w:val="0"/>
              <w:spacing w:line="400" w:lineRule="exact"/>
              <w:rPr>
                <w:rFonts w:ascii="仿宋" w:hAnsi="仿宋" w:eastAsia="仿宋" w:cs="仿宋"/>
                <w:kern w:val="0"/>
                <w:sz w:val="24"/>
                <w:lang w:bidi="ar"/>
              </w:rPr>
            </w:pPr>
            <w:r>
              <w:rPr>
                <w:rFonts w:hint="eastAsia" w:ascii="仿宋" w:hAnsi="仿宋" w:eastAsia="仿宋" w:cs="仿宋"/>
                <w:kern w:val="0"/>
                <w:sz w:val="24"/>
                <w:lang w:bidi="ar"/>
              </w:rPr>
              <w:t>单位名称：乌鲁木齐市米东区中医医院</w:t>
            </w:r>
          </w:p>
          <w:p w14:paraId="3B8EA520">
            <w:pPr>
              <w:widowControl/>
              <w:adjustRightInd w:val="0"/>
              <w:snapToGrid w:val="0"/>
              <w:spacing w:line="400" w:lineRule="exact"/>
              <w:rPr>
                <w:rFonts w:ascii="仿宋" w:hAnsi="仿宋" w:eastAsia="仿宋" w:cs="仿宋"/>
                <w:kern w:val="0"/>
                <w:sz w:val="24"/>
                <w:lang w:bidi="ar"/>
              </w:rPr>
            </w:pPr>
            <w:r>
              <w:rPr>
                <w:rFonts w:hint="eastAsia" w:ascii="仿宋" w:hAnsi="仿宋" w:eastAsia="仿宋" w:cs="仿宋"/>
                <w:kern w:val="0"/>
                <w:sz w:val="24"/>
                <w:lang w:bidi="ar"/>
              </w:rPr>
              <w:t>单位地址：乌鲁木齐市米东区府前中路1055号</w:t>
            </w:r>
          </w:p>
          <w:p w14:paraId="0629D553">
            <w:pPr>
              <w:widowControl/>
              <w:adjustRightInd w:val="0"/>
              <w:snapToGrid w:val="0"/>
              <w:spacing w:line="400" w:lineRule="exact"/>
              <w:rPr>
                <w:rFonts w:ascii="仿宋" w:hAnsi="仿宋" w:eastAsia="仿宋" w:cs="仿宋"/>
                <w:kern w:val="0"/>
                <w:sz w:val="24"/>
                <w:lang w:bidi="ar"/>
              </w:rPr>
            </w:pPr>
            <w:r>
              <w:rPr>
                <w:rFonts w:hint="eastAsia" w:ascii="仿宋" w:hAnsi="仿宋" w:eastAsia="仿宋" w:cs="仿宋"/>
                <w:kern w:val="0"/>
                <w:sz w:val="24"/>
                <w:lang w:bidi="ar"/>
              </w:rPr>
              <w:t>联 系 人：孙继刚</w:t>
            </w:r>
          </w:p>
          <w:p w14:paraId="23A188AE">
            <w:pPr>
              <w:widowControl/>
              <w:adjustRightInd w:val="0"/>
              <w:snapToGrid w:val="0"/>
              <w:spacing w:line="400" w:lineRule="exact"/>
              <w:rPr>
                <w:rFonts w:ascii="仿宋" w:hAnsi="仿宋" w:eastAsia="仿宋" w:cs="仿宋"/>
                <w:kern w:val="0"/>
                <w:sz w:val="24"/>
                <w:lang w:bidi="ar"/>
              </w:rPr>
            </w:pPr>
            <w:r>
              <w:rPr>
                <w:rFonts w:hint="eastAsia" w:ascii="仿宋" w:hAnsi="仿宋" w:eastAsia="仿宋" w:cs="仿宋"/>
                <w:kern w:val="0"/>
                <w:sz w:val="24"/>
                <w:lang w:bidi="ar"/>
              </w:rPr>
              <w:t>联系电话：0991-7892187</w:t>
            </w:r>
          </w:p>
        </w:tc>
      </w:tr>
      <w:tr w14:paraId="225BD6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325CDC82">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1.2</w:t>
            </w:r>
          </w:p>
        </w:tc>
        <w:tc>
          <w:tcPr>
            <w:tcW w:w="8364" w:type="dxa"/>
            <w:tcBorders>
              <w:tl2br w:val="nil"/>
              <w:tr2bl w:val="nil"/>
            </w:tcBorders>
            <w:vAlign w:val="center"/>
          </w:tcPr>
          <w:p w14:paraId="5F7000BD">
            <w:pPr>
              <w:widowControl/>
              <w:adjustRightInd w:val="0"/>
              <w:snapToGrid w:val="0"/>
              <w:spacing w:line="400" w:lineRule="exact"/>
              <w:rPr>
                <w:rFonts w:ascii="仿宋" w:hAnsi="仿宋" w:eastAsia="仿宋" w:cs="仿宋"/>
                <w:kern w:val="0"/>
                <w:sz w:val="24"/>
                <w:lang w:bidi="ar"/>
              </w:rPr>
            </w:pPr>
            <w:r>
              <w:rPr>
                <w:rFonts w:hint="eastAsia" w:ascii="仿宋" w:hAnsi="仿宋" w:eastAsia="仿宋" w:cs="仿宋"/>
                <w:kern w:val="0"/>
                <w:sz w:val="24"/>
                <w:lang w:bidi="ar"/>
              </w:rPr>
              <w:t>单位名称：新疆新华远景工程造价咨询有限公司</w:t>
            </w:r>
          </w:p>
          <w:p w14:paraId="6F40368B">
            <w:pPr>
              <w:widowControl/>
              <w:adjustRightInd w:val="0"/>
              <w:snapToGrid w:val="0"/>
              <w:spacing w:line="400" w:lineRule="exact"/>
              <w:rPr>
                <w:rFonts w:hint="eastAsia" w:ascii="仿宋" w:hAnsi="仿宋" w:eastAsia="仿宋" w:cs="仿宋"/>
                <w:kern w:val="0"/>
                <w:sz w:val="24"/>
                <w:lang w:eastAsia="zh-CN" w:bidi="ar"/>
              </w:rPr>
            </w:pPr>
            <w:r>
              <w:rPr>
                <w:rFonts w:hint="eastAsia" w:ascii="仿宋" w:hAnsi="仿宋" w:eastAsia="仿宋" w:cs="仿宋"/>
                <w:kern w:val="0"/>
                <w:sz w:val="24"/>
                <w:lang w:bidi="ar"/>
              </w:rPr>
              <w:t>单位地址：新疆乌鲁木齐天山区光明路100号金碧华府A座19楼190</w:t>
            </w:r>
            <w:r>
              <w:rPr>
                <w:rFonts w:hint="eastAsia" w:ascii="仿宋" w:hAnsi="仿宋" w:eastAsia="仿宋" w:cs="仿宋"/>
                <w:kern w:val="0"/>
                <w:sz w:val="24"/>
                <w:lang w:val="en-US" w:eastAsia="zh-CN" w:bidi="ar"/>
              </w:rPr>
              <w:t>1</w:t>
            </w:r>
          </w:p>
          <w:p w14:paraId="09BFE1D4">
            <w:pPr>
              <w:widowControl/>
              <w:adjustRightInd w:val="0"/>
              <w:snapToGrid w:val="0"/>
              <w:spacing w:line="400" w:lineRule="exact"/>
              <w:rPr>
                <w:rFonts w:ascii="仿宋" w:hAnsi="仿宋" w:eastAsia="仿宋" w:cs="仿宋"/>
                <w:kern w:val="0"/>
                <w:sz w:val="24"/>
                <w:lang w:bidi="ar"/>
              </w:rPr>
            </w:pPr>
            <w:r>
              <w:rPr>
                <w:rFonts w:hint="eastAsia" w:ascii="仿宋" w:hAnsi="仿宋" w:eastAsia="仿宋" w:cs="仿宋"/>
                <w:kern w:val="0"/>
                <w:sz w:val="24"/>
                <w:lang w:bidi="ar"/>
              </w:rPr>
              <w:t>联 系 人：郝树章</w:t>
            </w:r>
          </w:p>
          <w:p w14:paraId="58EFB427">
            <w:pPr>
              <w:widowControl/>
              <w:adjustRightInd w:val="0"/>
              <w:snapToGrid w:val="0"/>
              <w:spacing w:line="400" w:lineRule="exact"/>
              <w:rPr>
                <w:rFonts w:ascii="仿宋" w:hAnsi="仿宋" w:eastAsia="仿宋" w:cs="仿宋"/>
                <w:kern w:val="0"/>
                <w:sz w:val="24"/>
                <w:lang w:bidi="ar"/>
              </w:rPr>
            </w:pPr>
            <w:r>
              <w:rPr>
                <w:rFonts w:hint="eastAsia" w:ascii="仿宋" w:hAnsi="仿宋" w:eastAsia="仿宋" w:cs="仿宋"/>
                <w:kern w:val="0"/>
                <w:sz w:val="24"/>
                <w:lang w:bidi="ar"/>
              </w:rPr>
              <w:t>联系电话：13999835042</w:t>
            </w:r>
          </w:p>
          <w:p w14:paraId="6C39CA55">
            <w:pPr>
              <w:widowControl/>
              <w:adjustRightInd w:val="0"/>
              <w:snapToGrid w:val="0"/>
              <w:spacing w:line="400" w:lineRule="exact"/>
              <w:rPr>
                <w:rFonts w:ascii="仿宋" w:hAnsi="仿宋" w:eastAsia="仿宋" w:cs="仿宋"/>
                <w:kern w:val="0"/>
                <w:sz w:val="24"/>
                <w:lang w:bidi="ar"/>
              </w:rPr>
            </w:pPr>
            <w:r>
              <w:rPr>
                <w:rFonts w:hint="eastAsia" w:ascii="仿宋" w:hAnsi="仿宋" w:eastAsia="仿宋" w:cs="仿宋"/>
                <w:kern w:val="0"/>
                <w:sz w:val="24"/>
                <w:lang w:bidi="ar"/>
              </w:rPr>
              <w:t>电子邮箱：xhyjzb@qq.com</w:t>
            </w:r>
          </w:p>
        </w:tc>
      </w:tr>
      <w:tr w14:paraId="706F6A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bottom w:val="single" w:color="auto" w:sz="4" w:space="0"/>
              <w:tl2br w:val="nil"/>
              <w:tr2bl w:val="nil"/>
            </w:tcBorders>
            <w:vAlign w:val="center"/>
          </w:tcPr>
          <w:p w14:paraId="67700C0D">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1.3</w:t>
            </w:r>
          </w:p>
        </w:tc>
        <w:tc>
          <w:tcPr>
            <w:tcW w:w="8364" w:type="dxa"/>
            <w:tcBorders>
              <w:bottom w:val="single" w:color="auto" w:sz="4" w:space="0"/>
              <w:tl2br w:val="nil"/>
              <w:tr2bl w:val="nil"/>
            </w:tcBorders>
            <w:vAlign w:val="center"/>
          </w:tcPr>
          <w:p w14:paraId="067BC028">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合格投标人的其他资格要求：</w:t>
            </w:r>
          </w:p>
          <w:p w14:paraId="5EB53651">
            <w:pPr>
              <w:pStyle w:val="37"/>
              <w:widowControl w:val="0"/>
              <w:rPr>
                <w:rFonts w:ascii="仿宋" w:hAnsi="仿宋" w:eastAsia="仿宋" w:cs="仿宋"/>
                <w:bCs w:val="0"/>
                <w:sz w:val="24"/>
                <w:szCs w:val="24"/>
                <w:lang w:bidi="ar"/>
              </w:rPr>
            </w:pPr>
            <w:r>
              <w:rPr>
                <w:rFonts w:hint="eastAsia" w:ascii="仿宋" w:hAnsi="仿宋" w:eastAsia="仿宋" w:cs="仿宋"/>
                <w:bCs w:val="0"/>
                <w:sz w:val="24"/>
                <w:szCs w:val="24"/>
                <w:lang w:bidi="ar"/>
              </w:rPr>
              <w:t>1.满足《中华人民共和国政府采购法》第二十二条规定；</w:t>
            </w:r>
          </w:p>
          <w:p w14:paraId="6AA7FA6C">
            <w:pPr>
              <w:pStyle w:val="37"/>
              <w:widowControl w:val="0"/>
              <w:rPr>
                <w:rFonts w:ascii="仿宋" w:hAnsi="仿宋" w:eastAsia="仿宋" w:cs="仿宋"/>
                <w:bCs w:val="0"/>
                <w:sz w:val="24"/>
                <w:szCs w:val="24"/>
                <w:lang w:bidi="ar"/>
              </w:rPr>
            </w:pPr>
            <w:r>
              <w:rPr>
                <w:rFonts w:hint="eastAsia" w:ascii="仿宋" w:hAnsi="仿宋" w:eastAsia="仿宋" w:cs="仿宋"/>
                <w:bCs w:val="0"/>
                <w:sz w:val="24"/>
                <w:szCs w:val="24"/>
                <w:lang w:bidi="ar"/>
              </w:rPr>
              <w:t>2.落实政府采购政策需满足的资格要求：本项目专门面向中小企业采购。</w:t>
            </w:r>
          </w:p>
          <w:p w14:paraId="05C9D2EB">
            <w:pPr>
              <w:pStyle w:val="37"/>
              <w:widowControl w:val="0"/>
              <w:rPr>
                <w:rFonts w:ascii="仿宋" w:hAnsi="仿宋" w:eastAsia="仿宋" w:cs="仿宋"/>
                <w:bCs w:val="0"/>
                <w:sz w:val="24"/>
                <w:szCs w:val="24"/>
                <w:lang w:bidi="ar"/>
              </w:rPr>
            </w:pPr>
            <w:r>
              <w:rPr>
                <w:rFonts w:hint="eastAsia" w:ascii="仿宋" w:hAnsi="仿宋" w:eastAsia="仿宋" w:cs="仿宋"/>
                <w:bCs w:val="0"/>
                <w:sz w:val="24"/>
                <w:szCs w:val="24"/>
                <w:lang w:bidi="ar"/>
              </w:rPr>
              <w:t>3.本项目的特定资格要求：所投产品属于第二类医疗器械的，提供投标人有效的行政主管部门颁发的第二类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w:t>
            </w:r>
          </w:p>
        </w:tc>
      </w:tr>
      <w:tr w14:paraId="266AE2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op w:val="single" w:color="auto" w:sz="4" w:space="0"/>
              <w:tl2br w:val="nil"/>
              <w:tr2bl w:val="nil"/>
            </w:tcBorders>
            <w:vAlign w:val="center"/>
          </w:tcPr>
          <w:p w14:paraId="31B99E4D">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 xml:space="preserve">1.4 </w:t>
            </w:r>
          </w:p>
        </w:tc>
        <w:tc>
          <w:tcPr>
            <w:tcW w:w="8364" w:type="dxa"/>
            <w:tcBorders>
              <w:top w:val="single" w:color="auto" w:sz="4" w:space="0"/>
              <w:tl2br w:val="nil"/>
              <w:tr2bl w:val="nil"/>
            </w:tcBorders>
            <w:vAlign w:val="center"/>
          </w:tcPr>
          <w:p w14:paraId="2FD1C025">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是否允许采购进口产品：招标文件采购需求未明确标注采购进口产品的，拒绝进口产品参加。【</w:t>
            </w:r>
            <w:r>
              <w:rPr>
                <w:rFonts w:hint="eastAsia" w:ascii="仿宋" w:hAnsi="仿宋" w:eastAsia="仿宋" w:cs="仿宋"/>
                <w:b/>
                <w:bCs/>
                <w:kern w:val="0"/>
                <w:sz w:val="24"/>
                <w:lang w:bidi="ar"/>
              </w:rPr>
              <w:t>本项目禁止采购进口产品</w:t>
            </w:r>
            <w:r>
              <w:rPr>
                <w:rFonts w:hint="eastAsia" w:ascii="仿宋" w:hAnsi="仿宋" w:eastAsia="仿宋" w:cs="仿宋"/>
                <w:kern w:val="0"/>
                <w:sz w:val="24"/>
                <w:lang w:bidi="ar"/>
              </w:rPr>
              <w:t>】</w:t>
            </w:r>
          </w:p>
        </w:tc>
      </w:tr>
      <w:tr w14:paraId="408D8E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1CA8D378">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 xml:space="preserve">1.5.1 </w:t>
            </w:r>
          </w:p>
        </w:tc>
        <w:tc>
          <w:tcPr>
            <w:tcW w:w="8364" w:type="dxa"/>
            <w:tcBorders>
              <w:tl2br w:val="nil"/>
              <w:tr2bl w:val="nil"/>
            </w:tcBorders>
            <w:vAlign w:val="center"/>
          </w:tcPr>
          <w:p w14:paraId="4F9FF95B">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（采购标的）所属行业：本项目所投货物如有中小企业制造商，行业划分标准所属行业为</w:t>
            </w:r>
            <w:r>
              <w:rPr>
                <w:rFonts w:hint="eastAsia" w:ascii="仿宋" w:hAnsi="仿宋" w:eastAsia="仿宋" w:cs="仿宋"/>
                <w:b/>
                <w:bCs/>
                <w:kern w:val="0"/>
                <w:sz w:val="24"/>
                <w:lang w:bidi="ar"/>
              </w:rPr>
              <w:t>工业</w:t>
            </w:r>
            <w:r>
              <w:rPr>
                <w:rFonts w:hint="eastAsia" w:ascii="仿宋" w:hAnsi="仿宋" w:eastAsia="仿宋" w:cs="仿宋"/>
                <w:kern w:val="0"/>
                <w:sz w:val="24"/>
                <w:lang w:bidi="ar"/>
              </w:rPr>
              <w:t>。</w:t>
            </w:r>
          </w:p>
          <w:p w14:paraId="6F4C1DB8">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675F92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744953B5">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 xml:space="preserve">1.5.2 </w:t>
            </w:r>
          </w:p>
        </w:tc>
        <w:tc>
          <w:tcPr>
            <w:tcW w:w="8364" w:type="dxa"/>
            <w:tcBorders>
              <w:tl2br w:val="nil"/>
              <w:tr2bl w:val="nil"/>
            </w:tcBorders>
            <w:vAlign w:val="center"/>
          </w:tcPr>
          <w:p w14:paraId="682C42DD">
            <w:pPr>
              <w:widowControl/>
              <w:adjustRightInd w:val="0"/>
              <w:snapToGrid w:val="0"/>
              <w:spacing w:line="440" w:lineRule="exact"/>
              <w:rPr>
                <w:rFonts w:ascii="仿宋" w:hAnsi="仿宋" w:eastAsia="仿宋" w:cs="仿宋"/>
                <w:b/>
                <w:bCs/>
                <w:kern w:val="0"/>
                <w:sz w:val="24"/>
                <w:lang w:bidi="ar"/>
              </w:rPr>
            </w:pPr>
            <w:r>
              <w:rPr>
                <w:rFonts w:ascii="仿宋" w:hAnsi="仿宋" w:eastAsia="仿宋" w:cs="仿宋"/>
                <w:b/>
                <w:bCs/>
                <w:kern w:val="0"/>
                <w:sz w:val="24"/>
                <w:lang w:bidi="ar"/>
              </w:rPr>
              <w:t>是否为专门面向中小企业采购：</w:t>
            </w:r>
            <w:r>
              <w:rPr>
                <w:rFonts w:hint="eastAsia" w:ascii="仿宋" w:hAnsi="仿宋" w:eastAsia="仿宋" w:cs="仿宋"/>
                <w:b/>
                <w:bCs/>
                <w:kern w:val="0"/>
                <w:sz w:val="24"/>
                <w:lang w:bidi="ar"/>
              </w:rPr>
              <w:t xml:space="preserve">是 </w:t>
            </w:r>
          </w:p>
        </w:tc>
      </w:tr>
      <w:tr w14:paraId="6E591E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5DA2278F">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 xml:space="preserve">1.5.3 </w:t>
            </w:r>
          </w:p>
        </w:tc>
        <w:tc>
          <w:tcPr>
            <w:tcW w:w="8364" w:type="dxa"/>
            <w:tcBorders>
              <w:tl2br w:val="nil"/>
              <w:tr2bl w:val="nil"/>
            </w:tcBorders>
            <w:vAlign w:val="center"/>
          </w:tcPr>
          <w:p w14:paraId="74ADDC6E">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本项目是否面向中小企业采购预留份额：</w:t>
            </w:r>
            <w:r>
              <w:rPr>
                <w:rFonts w:hint="eastAsia" w:ascii="仿宋" w:hAnsi="仿宋" w:eastAsia="仿宋" w:cs="仿宋"/>
                <w:b/>
                <w:bCs/>
                <w:kern w:val="0"/>
                <w:sz w:val="24"/>
                <w:lang w:bidi="ar"/>
              </w:rPr>
              <w:t>/</w:t>
            </w:r>
          </w:p>
          <w:p w14:paraId="70AC4E44">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如为是，未达到下面比例的投标将被认定为</w:t>
            </w:r>
            <w:r>
              <w:rPr>
                <w:rFonts w:hint="eastAsia" w:ascii="仿宋" w:hAnsi="仿宋" w:eastAsia="仿宋" w:cs="仿宋"/>
                <w:b/>
                <w:bCs/>
                <w:kern w:val="0"/>
                <w:sz w:val="24"/>
                <w:lang w:bidi="ar"/>
              </w:rPr>
              <w:t>投标无效</w:t>
            </w:r>
            <w:r>
              <w:rPr>
                <w:rFonts w:hint="eastAsia" w:ascii="仿宋" w:hAnsi="仿宋" w:eastAsia="仿宋" w:cs="仿宋"/>
                <w:kern w:val="0"/>
                <w:sz w:val="24"/>
                <w:lang w:bidi="ar"/>
              </w:rPr>
              <w:t>。</w:t>
            </w:r>
          </w:p>
          <w:p w14:paraId="20129B36">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请选择哪种方式预留份额：</w:t>
            </w:r>
          </w:p>
          <w:p w14:paraId="6453F5B4">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□要求投标人以联合体形式参加采购活动，且联合体中中小企业承担部分达到比例为</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 xml:space="preserve"> %（不低于 30%）,其中预留给小微企业的比例不低于</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 xml:space="preserve"> %（不低于 60%）。</w:t>
            </w:r>
          </w:p>
          <w:p w14:paraId="58BC1F9F">
            <w:pPr>
              <w:pStyle w:val="13"/>
              <w:rPr>
                <w:rFonts w:ascii="仿宋" w:hAnsi="仿宋" w:eastAsia="仿宋" w:cs="仿宋"/>
                <w:kern w:val="0"/>
                <w:lang w:val="en-US" w:bidi="ar"/>
              </w:rPr>
            </w:pPr>
            <w:r>
              <w:rPr>
                <w:rFonts w:hint="eastAsia" w:ascii="仿宋" w:hAnsi="仿宋" w:eastAsia="仿宋" w:cs="仿宋"/>
                <w:kern w:val="0"/>
                <w:lang w:bidi="ar"/>
              </w:rPr>
              <w:t>□要求获得采购合同的投标人将</w:t>
            </w:r>
            <w:r>
              <w:rPr>
                <w:rFonts w:hint="eastAsia" w:ascii="仿宋" w:hAnsi="仿宋" w:eastAsia="仿宋" w:cs="仿宋"/>
                <w:kern w:val="0"/>
                <w:u w:val="single"/>
                <w:lang w:bidi="ar"/>
              </w:rPr>
              <w:t xml:space="preserve">    </w:t>
            </w:r>
            <w:r>
              <w:rPr>
                <w:rFonts w:hint="eastAsia" w:ascii="仿宋" w:hAnsi="仿宋" w:eastAsia="仿宋" w:cs="仿宋"/>
                <w:kern w:val="0"/>
                <w:lang w:bidi="ar"/>
              </w:rPr>
              <w:t xml:space="preserve"> %（不低于 30%）比例分包给 一家或者多家中小企业, 其中预留给小微企业的比例不低于</w:t>
            </w:r>
            <w:r>
              <w:rPr>
                <w:rFonts w:hint="eastAsia" w:ascii="仿宋" w:hAnsi="仿宋" w:eastAsia="仿宋" w:cs="仿宋"/>
                <w:kern w:val="0"/>
                <w:u w:val="single"/>
                <w:lang w:bidi="ar"/>
              </w:rPr>
              <w:t xml:space="preserve">    </w:t>
            </w:r>
            <w:r>
              <w:rPr>
                <w:rFonts w:hint="eastAsia" w:ascii="仿宋" w:hAnsi="仿宋" w:eastAsia="仿宋" w:cs="仿宋"/>
                <w:kern w:val="0"/>
                <w:lang w:bidi="ar"/>
              </w:rPr>
              <w:t>%（不低于 60%）。</w:t>
            </w:r>
          </w:p>
        </w:tc>
      </w:tr>
      <w:tr w14:paraId="25CB10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60913091">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 xml:space="preserve">1.6 </w:t>
            </w:r>
          </w:p>
        </w:tc>
        <w:tc>
          <w:tcPr>
            <w:tcW w:w="8364" w:type="dxa"/>
            <w:tcBorders>
              <w:tl2br w:val="nil"/>
              <w:tr2bl w:val="nil"/>
            </w:tcBorders>
            <w:vAlign w:val="center"/>
          </w:tcPr>
          <w:p w14:paraId="50103F53">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是否允许联合体投标：否</w:t>
            </w:r>
          </w:p>
        </w:tc>
      </w:tr>
      <w:tr w14:paraId="4F2526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46CE0D8C">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1.7</w:t>
            </w:r>
          </w:p>
        </w:tc>
        <w:tc>
          <w:tcPr>
            <w:tcW w:w="8364" w:type="dxa"/>
            <w:tcBorders>
              <w:tl2br w:val="nil"/>
              <w:tr2bl w:val="nil"/>
            </w:tcBorders>
            <w:vAlign w:val="center"/>
          </w:tcPr>
          <w:p w14:paraId="2980D93E">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联合体的其他资格要求：无</w:t>
            </w:r>
          </w:p>
        </w:tc>
      </w:tr>
      <w:tr w14:paraId="708954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11AD7B68">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1.8</w:t>
            </w:r>
          </w:p>
        </w:tc>
        <w:tc>
          <w:tcPr>
            <w:tcW w:w="8364" w:type="dxa"/>
            <w:tcBorders>
              <w:tl2br w:val="nil"/>
              <w:tr2bl w:val="nil"/>
            </w:tcBorders>
            <w:vAlign w:val="center"/>
          </w:tcPr>
          <w:p w14:paraId="1FCD6523">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预算金额：400,000.00元；</w:t>
            </w:r>
          </w:p>
          <w:p w14:paraId="05207A64">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最高限价：详见采购清单；</w:t>
            </w:r>
          </w:p>
          <w:p w14:paraId="23580A16">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资金来源：财政资金</w:t>
            </w:r>
          </w:p>
          <w:p w14:paraId="43DDC0CA">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b/>
                <w:bCs/>
                <w:kern w:val="0"/>
                <w:sz w:val="24"/>
                <w:lang w:bidi="ar"/>
              </w:rPr>
              <w:t>注：供应商所报价格不得超单价最高限价及总价最高限价，</w:t>
            </w:r>
            <w:r>
              <w:rPr>
                <w:rFonts w:ascii="仿宋" w:hAnsi="仿宋" w:eastAsia="仿宋" w:cs="仿宋"/>
                <w:b/>
                <w:bCs/>
                <w:kern w:val="0"/>
                <w:sz w:val="24"/>
                <w:lang w:bidi="ar"/>
              </w:rPr>
              <w:t>超出此范围将作废标处理。</w:t>
            </w:r>
          </w:p>
        </w:tc>
      </w:tr>
      <w:tr w14:paraId="7A5ECD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316AB273">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1.9</w:t>
            </w:r>
          </w:p>
        </w:tc>
        <w:tc>
          <w:tcPr>
            <w:tcW w:w="8364" w:type="dxa"/>
            <w:tcBorders>
              <w:tl2br w:val="nil"/>
              <w:tr2bl w:val="nil"/>
            </w:tcBorders>
            <w:vAlign w:val="center"/>
          </w:tcPr>
          <w:p w14:paraId="7D51EF5E">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是否组织现场考察或者召开答疑会：否</w:t>
            </w:r>
          </w:p>
          <w:p w14:paraId="1D2447D6">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组织现场考察或者召开答疑会相关要求：</w:t>
            </w:r>
          </w:p>
          <w:p w14:paraId="248319D0">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w:t>
            </w:r>
            <w:r>
              <w:rPr>
                <w:rFonts w:hint="eastAsia" w:ascii="仿宋" w:hAnsi="仿宋" w:eastAsia="仿宋" w:cs="仿宋"/>
                <w:kern w:val="0"/>
                <w:sz w:val="24"/>
                <w:u w:val="single"/>
                <w:lang w:bidi="ar"/>
              </w:rPr>
              <w:t xml:space="preserve">                                </w:t>
            </w:r>
          </w:p>
          <w:p w14:paraId="0EEE683B">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□将在招标文件提供期限截止后以书面形式通知所有获取招标文件的潜在投标人</w:t>
            </w:r>
          </w:p>
        </w:tc>
      </w:tr>
      <w:tr w14:paraId="5A5467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4CC5B46F">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1.10</w:t>
            </w:r>
          </w:p>
        </w:tc>
        <w:tc>
          <w:tcPr>
            <w:tcW w:w="8364" w:type="dxa"/>
            <w:tcBorders>
              <w:tl2br w:val="nil"/>
              <w:tr2bl w:val="nil"/>
            </w:tcBorders>
            <w:vAlign w:val="center"/>
          </w:tcPr>
          <w:p w14:paraId="50C5D473">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是否需要提供样品：否</w:t>
            </w:r>
          </w:p>
          <w:p w14:paraId="674A3D9A">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提供样品要求包括：（样品的制作标准和要求、接收及退还，样品检测报告，检测机构、检测内容等内容）</w:t>
            </w:r>
          </w:p>
        </w:tc>
      </w:tr>
      <w:tr w14:paraId="7B177D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1AF6925C">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1.11</w:t>
            </w:r>
          </w:p>
        </w:tc>
        <w:tc>
          <w:tcPr>
            <w:tcW w:w="8364" w:type="dxa"/>
            <w:tcBorders>
              <w:tl2br w:val="nil"/>
              <w:tr2bl w:val="nil"/>
            </w:tcBorders>
            <w:vAlign w:val="center"/>
          </w:tcPr>
          <w:p w14:paraId="3866F657">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如投标人对多个包进行投标，可以中标</w:t>
            </w:r>
            <w:r>
              <w:rPr>
                <w:rFonts w:hint="eastAsia" w:ascii="仿宋" w:hAnsi="仿宋" w:eastAsia="仿宋" w:cs="仿宋"/>
                <w:kern w:val="0"/>
                <w:sz w:val="24"/>
                <w:u w:val="single"/>
                <w:lang w:bidi="ar"/>
              </w:rPr>
              <w:t xml:space="preserve"> / </w:t>
            </w:r>
            <w:r>
              <w:rPr>
                <w:rFonts w:hint="eastAsia" w:ascii="仿宋" w:hAnsi="仿宋" w:eastAsia="仿宋" w:cs="仿宋"/>
                <w:kern w:val="0"/>
                <w:sz w:val="24"/>
                <w:lang w:bidi="ar"/>
              </w:rPr>
              <w:t>包</w:t>
            </w:r>
            <w:r>
              <w:rPr>
                <w:rFonts w:hint="eastAsia" w:ascii="仿宋" w:hAnsi="仿宋" w:eastAsia="仿宋" w:cs="仿宋"/>
                <w:b/>
                <w:bCs/>
                <w:kern w:val="0"/>
                <w:sz w:val="24"/>
                <w:lang w:bidi="ar"/>
              </w:rPr>
              <w:t>（本项目不适用）</w:t>
            </w:r>
          </w:p>
        </w:tc>
      </w:tr>
      <w:tr w14:paraId="4948B6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7C8CFB45">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1.12</w:t>
            </w:r>
          </w:p>
        </w:tc>
        <w:tc>
          <w:tcPr>
            <w:tcW w:w="8364" w:type="dxa"/>
            <w:tcBorders>
              <w:tl2br w:val="nil"/>
              <w:tr2bl w:val="nil"/>
            </w:tcBorders>
            <w:vAlign w:val="center"/>
          </w:tcPr>
          <w:p w14:paraId="268189FB">
            <w:pPr>
              <w:spacing w:line="400" w:lineRule="exact"/>
              <w:rPr>
                <w:rFonts w:ascii="仿宋" w:hAnsi="仿宋" w:eastAsia="仿宋" w:cs="仿宋"/>
                <w:sz w:val="24"/>
              </w:rPr>
            </w:pPr>
            <w:r>
              <w:rPr>
                <w:rFonts w:hint="eastAsia" w:ascii="仿宋" w:hAnsi="仿宋" w:eastAsia="仿宋" w:cs="仿宋"/>
                <w:b/>
                <w:bCs/>
                <w:sz w:val="24"/>
              </w:rPr>
              <w:t>投标保证金金额：4000.00元（大写：肆仟元整）</w:t>
            </w:r>
            <w:r>
              <w:rPr>
                <w:rFonts w:hint="eastAsia" w:ascii="仿宋" w:hAnsi="仿宋" w:eastAsia="仿宋" w:cs="仿宋"/>
                <w:b/>
                <w:bCs/>
                <w:sz w:val="24"/>
              </w:rPr>
              <w:br w:type="textWrapping"/>
            </w:r>
            <w:r>
              <w:rPr>
                <w:rFonts w:hint="eastAsia" w:ascii="仿宋" w:hAnsi="仿宋" w:eastAsia="仿宋" w:cs="仿宋"/>
                <w:sz w:val="24"/>
              </w:rPr>
              <w:t>投标保证金账户名称：新疆新华远景工程造价咨询有限公司</w:t>
            </w:r>
          </w:p>
          <w:p w14:paraId="7B7F6B59">
            <w:pPr>
              <w:spacing w:line="400" w:lineRule="exact"/>
              <w:rPr>
                <w:rFonts w:ascii="仿宋" w:hAnsi="仿宋" w:eastAsia="仿宋" w:cs="仿宋"/>
                <w:sz w:val="24"/>
              </w:rPr>
            </w:pPr>
            <w:r>
              <w:rPr>
                <w:rFonts w:hint="eastAsia" w:ascii="仿宋" w:hAnsi="仿宋" w:eastAsia="仿宋" w:cs="仿宋"/>
                <w:sz w:val="24"/>
              </w:rPr>
              <w:t>投标保证金账号：65001611100050001087</w:t>
            </w:r>
            <w:r>
              <w:rPr>
                <w:rFonts w:hint="eastAsia" w:ascii="仿宋" w:hAnsi="仿宋" w:eastAsia="仿宋" w:cs="仿宋"/>
                <w:sz w:val="24"/>
              </w:rPr>
              <w:tab/>
            </w:r>
          </w:p>
          <w:p w14:paraId="7E4D7138">
            <w:pPr>
              <w:spacing w:line="400" w:lineRule="exact"/>
              <w:rPr>
                <w:rFonts w:ascii="仿宋" w:hAnsi="仿宋" w:eastAsia="仿宋" w:cs="仿宋"/>
                <w:sz w:val="24"/>
              </w:rPr>
            </w:pPr>
            <w:r>
              <w:rPr>
                <w:rFonts w:hint="eastAsia" w:ascii="仿宋" w:hAnsi="仿宋" w:eastAsia="仿宋" w:cs="仿宋"/>
                <w:sz w:val="24"/>
              </w:rPr>
              <w:t>开户银行：中国建设银行股份有限公司乌鲁木齐解放北路支行</w:t>
            </w:r>
          </w:p>
          <w:p w14:paraId="410363B6">
            <w:pPr>
              <w:spacing w:line="400" w:lineRule="exact"/>
              <w:rPr>
                <w:rFonts w:ascii="仿宋" w:hAnsi="仿宋" w:eastAsia="仿宋" w:cs="仿宋"/>
                <w:sz w:val="24"/>
              </w:rPr>
            </w:pPr>
            <w:r>
              <w:rPr>
                <w:rFonts w:hint="eastAsia" w:ascii="仿宋" w:hAnsi="仿宋" w:eastAsia="仿宋" w:cs="仿宋"/>
                <w:sz w:val="24"/>
              </w:rPr>
              <w:t>开户行行号：105881000173</w:t>
            </w:r>
          </w:p>
          <w:p w14:paraId="14DB8C2B">
            <w:pPr>
              <w:spacing w:line="400" w:lineRule="exact"/>
              <w:rPr>
                <w:rFonts w:ascii="仿宋" w:hAnsi="仿宋" w:eastAsia="仿宋" w:cs="仿宋"/>
                <w:sz w:val="24"/>
                <w:lang w:val="zh-CN"/>
              </w:rPr>
            </w:pPr>
            <w:r>
              <w:rPr>
                <w:rFonts w:hint="eastAsia" w:ascii="仿宋" w:hAnsi="仿宋" w:eastAsia="仿宋" w:cs="仿宋"/>
                <w:sz w:val="24"/>
              </w:rPr>
              <w:t>投标响应保证金缴纳形式：</w:t>
            </w:r>
            <w:r>
              <w:rPr>
                <w:rFonts w:hint="eastAsia" w:ascii="仿宋" w:hAnsi="仿宋" w:eastAsia="仿宋" w:cs="仿宋"/>
                <w:sz w:val="24"/>
                <w:lang w:val="zh-CN"/>
              </w:rPr>
              <w:t>保证金于投标截止时间之前缴纳，保证金应当以支票、汇票、本票、银行电汇、电子汇兑或者金融机构、担保机构出具的保函等非现金形式提交（选择其中一种方式缴纳），必须由供应商的基本账户转出。供应商未按照文件要求提交投标保证金的，投标无效，将被拒绝评审，供应商提交投标保证金应充分考虑资金在途时间。</w:t>
            </w:r>
          </w:p>
          <w:p w14:paraId="7857C7D2">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b/>
                <w:bCs/>
                <w:sz w:val="24"/>
              </w:rPr>
              <w:t>注：以银行保函形式提交投标保证金的，保函有效期应覆盖磋商响应有效期。保函原件应在响应文件中提供保函彩色扫描件。</w:t>
            </w:r>
          </w:p>
        </w:tc>
      </w:tr>
      <w:tr w14:paraId="0220A6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6AE69DAE">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1.13</w:t>
            </w:r>
          </w:p>
        </w:tc>
        <w:tc>
          <w:tcPr>
            <w:tcW w:w="8364" w:type="dxa"/>
            <w:tcBorders>
              <w:tl2br w:val="nil"/>
              <w:tr2bl w:val="nil"/>
            </w:tcBorders>
            <w:vAlign w:val="center"/>
          </w:tcPr>
          <w:p w14:paraId="54A69104">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投标有效期：90 日历日</w:t>
            </w:r>
          </w:p>
        </w:tc>
      </w:tr>
      <w:tr w14:paraId="0A6C43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6FE2DCA5">
            <w:pPr>
              <w:widowControl/>
              <w:adjustRightInd w:val="0"/>
              <w:snapToGrid w:val="0"/>
              <w:spacing w:line="440" w:lineRule="exact"/>
              <w:jc w:val="center"/>
              <w:rPr>
                <w:rFonts w:ascii="仿宋" w:hAnsi="仿宋" w:eastAsia="仿宋" w:cs="仿宋"/>
                <w:sz w:val="24"/>
              </w:rPr>
            </w:pPr>
            <w:r>
              <w:rPr>
                <w:rFonts w:hint="eastAsia" w:ascii="仿宋" w:hAnsi="仿宋" w:eastAsia="仿宋" w:cs="仿宋"/>
                <w:sz w:val="24"/>
              </w:rPr>
              <w:t>1.14</w:t>
            </w:r>
          </w:p>
        </w:tc>
        <w:tc>
          <w:tcPr>
            <w:tcW w:w="8364" w:type="dxa"/>
            <w:tcBorders>
              <w:tl2br w:val="nil"/>
              <w:tr2bl w:val="nil"/>
            </w:tcBorders>
            <w:vAlign w:val="center"/>
          </w:tcPr>
          <w:p w14:paraId="662B9642">
            <w:pPr>
              <w:widowControl/>
              <w:adjustRightInd w:val="0"/>
              <w:snapToGrid w:val="0"/>
              <w:spacing w:line="440" w:lineRule="exact"/>
              <w:rPr>
                <w:rFonts w:ascii="仿宋" w:hAnsi="仿宋" w:eastAsia="仿宋" w:cs="仿宋"/>
                <w:sz w:val="24"/>
              </w:rPr>
            </w:pPr>
            <w:r>
              <w:rPr>
                <w:rFonts w:hint="eastAsia" w:ascii="仿宋" w:hAnsi="仿宋" w:eastAsia="仿宋" w:cs="仿宋"/>
                <w:sz w:val="24"/>
              </w:rPr>
              <w:t>☑采用不见面开标（电子标）：</w:t>
            </w:r>
          </w:p>
          <w:p w14:paraId="0E3446F3">
            <w:pPr>
              <w:widowControl/>
              <w:adjustRightInd w:val="0"/>
              <w:snapToGrid w:val="0"/>
              <w:spacing w:line="440" w:lineRule="exact"/>
            </w:pPr>
            <w:r>
              <w:rPr>
                <w:rFonts w:hint="eastAsia" w:ascii="仿宋" w:hAnsi="仿宋" w:eastAsia="仿宋" w:cs="仿宋"/>
                <w:sz w:val="24"/>
              </w:rPr>
              <w:t>投标文件制作完成并生成加密标书，在开标前，供应商需将加密的投标文件上传至政采云平台,到达开标时间后,解密投标文件。</w:t>
            </w:r>
          </w:p>
        </w:tc>
      </w:tr>
      <w:tr w14:paraId="37A02C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7FF83363">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1.15</w:t>
            </w:r>
          </w:p>
        </w:tc>
        <w:tc>
          <w:tcPr>
            <w:tcW w:w="8364" w:type="dxa"/>
            <w:tcBorders>
              <w:tl2br w:val="nil"/>
              <w:tr2bl w:val="nil"/>
            </w:tcBorders>
            <w:vAlign w:val="center"/>
          </w:tcPr>
          <w:p w14:paraId="4D62CEF6">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投标截止时间：</w:t>
            </w:r>
            <w:r>
              <w:rPr>
                <w:rFonts w:hint="eastAsia" w:ascii="仿宋" w:hAnsi="仿宋" w:eastAsia="仿宋" w:cs="仿宋"/>
                <w:sz w:val="24"/>
              </w:rPr>
              <w:t>2026年06月11日 11:00（北京时间）</w:t>
            </w:r>
            <w:r>
              <w:rPr>
                <w:rFonts w:hint="eastAsia" w:ascii="仿宋" w:hAnsi="仿宋" w:eastAsia="仿宋" w:cs="仿宋"/>
                <w:kern w:val="0"/>
                <w:sz w:val="24"/>
                <w:lang w:bidi="ar"/>
              </w:rPr>
              <w:t xml:space="preserve"> </w:t>
            </w:r>
          </w:p>
        </w:tc>
      </w:tr>
      <w:tr w14:paraId="73ECF5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4683EE32">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1.16</w:t>
            </w:r>
          </w:p>
        </w:tc>
        <w:tc>
          <w:tcPr>
            <w:tcW w:w="8364" w:type="dxa"/>
            <w:tcBorders>
              <w:tl2br w:val="nil"/>
              <w:tr2bl w:val="nil"/>
            </w:tcBorders>
            <w:vAlign w:val="center"/>
          </w:tcPr>
          <w:p w14:paraId="444FF6DB">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开标时间：</w:t>
            </w:r>
            <w:r>
              <w:rPr>
                <w:rFonts w:hint="eastAsia" w:ascii="仿宋" w:hAnsi="仿宋" w:eastAsia="仿宋" w:cs="仿宋"/>
                <w:sz w:val="24"/>
              </w:rPr>
              <w:t>2026年06月11日 11:00（北京时间）</w:t>
            </w:r>
            <w:r>
              <w:rPr>
                <w:rFonts w:hint="eastAsia" w:ascii="仿宋" w:hAnsi="仿宋" w:eastAsia="仿宋" w:cs="仿宋"/>
                <w:kern w:val="0"/>
                <w:sz w:val="24"/>
                <w:lang w:bidi="ar"/>
              </w:rPr>
              <w:t xml:space="preserve"> </w:t>
            </w:r>
          </w:p>
          <w:p w14:paraId="631C8539">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开标地点：政采云平台（https://www.zcygov.cn/）不见面开标系统</w:t>
            </w:r>
          </w:p>
        </w:tc>
      </w:tr>
      <w:tr w14:paraId="713CEE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bottom w:val="single" w:color="auto" w:sz="4" w:space="0"/>
              <w:tl2br w:val="nil"/>
              <w:tr2bl w:val="nil"/>
            </w:tcBorders>
            <w:vAlign w:val="center"/>
          </w:tcPr>
          <w:p w14:paraId="443DB991">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1.17</w:t>
            </w:r>
          </w:p>
        </w:tc>
        <w:tc>
          <w:tcPr>
            <w:tcW w:w="8364" w:type="dxa"/>
            <w:tcBorders>
              <w:bottom w:val="single" w:color="auto" w:sz="4" w:space="0"/>
              <w:tl2br w:val="nil"/>
              <w:tr2bl w:val="nil"/>
            </w:tcBorders>
            <w:vAlign w:val="center"/>
          </w:tcPr>
          <w:p w14:paraId="6D5BA342">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信用查询时间：公告发布之日起至递交投标截止时间前</w:t>
            </w:r>
          </w:p>
        </w:tc>
      </w:tr>
      <w:tr w14:paraId="326476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op w:val="single" w:color="auto" w:sz="4" w:space="0"/>
              <w:tl2br w:val="nil"/>
              <w:tr2bl w:val="nil"/>
            </w:tcBorders>
            <w:vAlign w:val="center"/>
          </w:tcPr>
          <w:p w14:paraId="0DE65729">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1.18</w:t>
            </w:r>
          </w:p>
        </w:tc>
        <w:tc>
          <w:tcPr>
            <w:tcW w:w="8364" w:type="dxa"/>
            <w:tcBorders>
              <w:top w:val="single" w:color="auto" w:sz="4" w:space="0"/>
              <w:tl2br w:val="nil"/>
              <w:tr2bl w:val="nil"/>
            </w:tcBorders>
            <w:vAlign w:val="center"/>
          </w:tcPr>
          <w:p w14:paraId="66AF0EB4">
            <w:pPr>
              <w:pStyle w:val="22"/>
              <w:rPr>
                <w:b w:val="0"/>
                <w:bCs w:val="0"/>
                <w:kern w:val="0"/>
                <w:lang w:bidi="ar"/>
              </w:rPr>
            </w:pPr>
            <w:r>
              <w:rPr>
                <w:rFonts w:hint="eastAsia"/>
                <w:b w:val="0"/>
                <w:bCs w:val="0"/>
                <w:kern w:val="0"/>
                <w:lang w:bidi="ar"/>
              </w:rPr>
              <w:t>核心产品：</w:t>
            </w:r>
          </w:p>
          <w:p w14:paraId="2EC274B5">
            <w:pPr>
              <w:pStyle w:val="22"/>
              <w:rPr>
                <w:b w:val="0"/>
                <w:bCs w:val="0"/>
                <w:kern w:val="0"/>
                <w:lang w:bidi="ar"/>
              </w:rPr>
            </w:pPr>
            <w:r>
              <w:rPr>
                <w:rFonts w:hint="eastAsia"/>
                <w:b w:val="0"/>
                <w:bCs w:val="0"/>
                <w:kern w:val="0"/>
                <w:lang w:bidi="ar"/>
              </w:rPr>
              <w:t>□本项目为单一产品采购项目：</w:t>
            </w:r>
          </w:p>
          <w:p w14:paraId="6FAF8248">
            <w:pPr>
              <w:pStyle w:val="22"/>
              <w:rPr>
                <w:b w:val="0"/>
                <w:bCs w:val="0"/>
                <w:kern w:val="0"/>
                <w:lang w:bidi="ar"/>
              </w:rPr>
            </w:pPr>
            <w:r>
              <w:rPr>
                <w:rFonts w:hint="eastAsia"/>
                <w:b w:val="0"/>
                <w:bCs w:val="0"/>
                <w:kern w:val="0"/>
                <w:lang w:bidi="ar"/>
              </w:rPr>
              <w:t>☑本项目为非单一产品采购项目，核心产品为：Ki-67抗体试剂，细胞角蛋白（广谱）抗体试剂</w:t>
            </w:r>
          </w:p>
          <w:p w14:paraId="7F19C0C4">
            <w:pPr>
              <w:pStyle w:val="22"/>
            </w:pPr>
            <w:r>
              <w:rPr>
                <w:rFonts w:hint="eastAsia"/>
                <w:b w:val="0"/>
                <w:bCs w:val="0"/>
                <w:kern w:val="0"/>
                <w:lang w:bidi="ar"/>
              </w:rPr>
              <w:t>注：若不单独标明核心产品则所有产品均被视为核心产品。</w:t>
            </w:r>
          </w:p>
        </w:tc>
      </w:tr>
      <w:tr w14:paraId="3D4C0C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1BE86F1D">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1.19</w:t>
            </w:r>
          </w:p>
        </w:tc>
        <w:tc>
          <w:tcPr>
            <w:tcW w:w="8364" w:type="dxa"/>
            <w:tcBorders>
              <w:tl2br w:val="nil"/>
              <w:tr2bl w:val="nil"/>
            </w:tcBorders>
            <w:vAlign w:val="center"/>
          </w:tcPr>
          <w:p w14:paraId="71277024">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评标方法：综合评分法</w:t>
            </w:r>
          </w:p>
        </w:tc>
      </w:tr>
      <w:tr w14:paraId="0AA449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3C938094">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1.20</w:t>
            </w:r>
          </w:p>
        </w:tc>
        <w:tc>
          <w:tcPr>
            <w:tcW w:w="8364" w:type="dxa"/>
            <w:tcBorders>
              <w:tl2br w:val="nil"/>
              <w:tr2bl w:val="nil"/>
            </w:tcBorders>
            <w:vAlign w:val="center"/>
          </w:tcPr>
          <w:p w14:paraId="25074FD5">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推荐中标候选投标人的数量：3</w:t>
            </w:r>
          </w:p>
        </w:tc>
      </w:tr>
      <w:tr w14:paraId="2CA1CF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36C37DF7">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1.21</w:t>
            </w:r>
          </w:p>
        </w:tc>
        <w:tc>
          <w:tcPr>
            <w:tcW w:w="8364" w:type="dxa"/>
            <w:tcBorders>
              <w:tl2br w:val="nil"/>
              <w:tr2bl w:val="nil"/>
            </w:tcBorders>
            <w:vAlign w:val="center"/>
          </w:tcPr>
          <w:p w14:paraId="442023E2">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kern w:val="0"/>
                <w:sz w:val="24"/>
                <w:lang w:bidi="ar"/>
              </w:rPr>
              <w:t xml:space="preserve">招标人是否委托评标委员会直接确定中标人：否 </w:t>
            </w:r>
          </w:p>
        </w:tc>
      </w:tr>
      <w:tr w14:paraId="2815DA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45026166">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1.22</w:t>
            </w:r>
          </w:p>
        </w:tc>
        <w:tc>
          <w:tcPr>
            <w:tcW w:w="8364" w:type="dxa"/>
            <w:tcBorders>
              <w:tl2br w:val="nil"/>
              <w:tr2bl w:val="nil"/>
            </w:tcBorders>
          </w:tcPr>
          <w:p w14:paraId="66E2DD3E">
            <w:pPr>
              <w:widowControl/>
              <w:adjustRightInd w:val="0"/>
              <w:snapToGrid w:val="0"/>
              <w:spacing w:line="440" w:lineRule="exact"/>
              <w:rPr>
                <w:rFonts w:ascii="仿宋" w:hAnsi="仿宋" w:eastAsia="仿宋" w:cs="仿宋"/>
                <w:sz w:val="24"/>
              </w:rPr>
            </w:pPr>
            <w:r>
              <w:rPr>
                <w:rFonts w:hint="eastAsia" w:ascii="仿宋" w:hAnsi="仿宋" w:eastAsia="仿宋" w:cs="仿宋"/>
                <w:sz w:val="24"/>
              </w:rPr>
              <w:t>提交履约保证金的时间：签订合同后/日历日（不适用）</w:t>
            </w:r>
          </w:p>
          <w:p w14:paraId="5414FF6E">
            <w:pPr>
              <w:widowControl/>
              <w:adjustRightInd w:val="0"/>
              <w:snapToGrid w:val="0"/>
              <w:spacing w:line="440" w:lineRule="exact"/>
              <w:rPr>
                <w:rFonts w:ascii="仿宋" w:hAnsi="仿宋" w:eastAsia="仿宋" w:cs="仿宋"/>
                <w:sz w:val="24"/>
              </w:rPr>
            </w:pPr>
            <w:r>
              <w:rPr>
                <w:rFonts w:hint="eastAsia" w:ascii="仿宋" w:hAnsi="仿宋" w:eastAsia="仿宋" w:cs="仿宋"/>
                <w:sz w:val="24"/>
              </w:rPr>
              <w:t>履约保证金金额：/</w:t>
            </w:r>
          </w:p>
          <w:p w14:paraId="6A0D48A1">
            <w:pPr>
              <w:widowControl/>
              <w:adjustRightInd w:val="0"/>
              <w:snapToGrid w:val="0"/>
              <w:spacing w:line="440" w:lineRule="exact"/>
              <w:rPr>
                <w:rFonts w:ascii="仿宋" w:hAnsi="仿宋" w:eastAsia="仿宋" w:cs="仿宋"/>
                <w:kern w:val="0"/>
                <w:sz w:val="24"/>
                <w:lang w:bidi="ar"/>
              </w:rPr>
            </w:pPr>
            <w:r>
              <w:rPr>
                <w:rFonts w:hint="eastAsia" w:ascii="仿宋" w:hAnsi="仿宋" w:eastAsia="仿宋" w:cs="仿宋"/>
                <w:sz w:val="24"/>
              </w:rPr>
              <w:t>履约保证金形式：/</w:t>
            </w:r>
          </w:p>
        </w:tc>
      </w:tr>
      <w:tr w14:paraId="3591ED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075BDCBE">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1.23</w:t>
            </w:r>
          </w:p>
        </w:tc>
        <w:tc>
          <w:tcPr>
            <w:tcW w:w="8364" w:type="dxa"/>
            <w:tcBorders>
              <w:tl2br w:val="nil"/>
              <w:tr2bl w:val="nil"/>
            </w:tcBorders>
          </w:tcPr>
          <w:p w14:paraId="19E908DC">
            <w:pPr>
              <w:widowControl/>
              <w:adjustRightInd w:val="0"/>
              <w:snapToGrid w:val="0"/>
              <w:spacing w:line="440" w:lineRule="exact"/>
              <w:jc w:val="left"/>
              <w:rPr>
                <w:rFonts w:ascii="仿宋" w:hAnsi="仿宋" w:eastAsia="仿宋" w:cs="仿宋"/>
                <w:sz w:val="24"/>
              </w:rPr>
            </w:pPr>
            <w:r>
              <w:rPr>
                <w:rFonts w:hint="eastAsia" w:ascii="仿宋" w:hAnsi="仿宋" w:eastAsia="仿宋" w:cs="仿宋"/>
                <w:sz w:val="24"/>
              </w:rPr>
              <w:t xml:space="preserve">1、是否由中标人缴纳招标代理费：是 </w:t>
            </w:r>
          </w:p>
          <w:p w14:paraId="0E00FD33">
            <w:pPr>
              <w:widowControl/>
              <w:adjustRightInd w:val="0"/>
              <w:snapToGrid w:val="0"/>
              <w:spacing w:line="440" w:lineRule="exact"/>
              <w:jc w:val="left"/>
              <w:rPr>
                <w:rFonts w:ascii="仿宋" w:hAnsi="仿宋" w:eastAsia="仿宋" w:cs="仿宋"/>
                <w:sz w:val="24"/>
              </w:rPr>
            </w:pPr>
            <w:r>
              <w:rPr>
                <w:rFonts w:hint="eastAsia" w:ascii="仿宋" w:hAnsi="仿宋" w:eastAsia="仿宋" w:cs="仿宋"/>
                <w:sz w:val="24"/>
              </w:rPr>
              <w:t>招标代理费：参照国家发展改革委关于进一步放开建设项目专业服务价格的通知发改价格[2015]299号件的规定，本次招标代理服务费以中标价格为基数下浮20%，由中标人向采购代理机构支付。（最低收取3000元）。</w:t>
            </w:r>
          </w:p>
          <w:p w14:paraId="5D54DE14">
            <w:pPr>
              <w:widowControl/>
              <w:numPr>
                <w:ilvl w:val="0"/>
                <w:numId w:val="2"/>
              </w:numPr>
              <w:adjustRightInd w:val="0"/>
              <w:snapToGrid w:val="0"/>
              <w:spacing w:line="440" w:lineRule="exact"/>
              <w:jc w:val="left"/>
              <w:rPr>
                <w:rFonts w:ascii="仿宋" w:hAnsi="仿宋" w:eastAsia="仿宋" w:cs="仿宋"/>
                <w:sz w:val="24"/>
              </w:rPr>
            </w:pPr>
            <w:r>
              <w:rPr>
                <w:rFonts w:hint="eastAsia" w:ascii="仿宋" w:hAnsi="仿宋" w:eastAsia="仿宋" w:cs="仿宋"/>
                <w:sz w:val="24"/>
              </w:rPr>
              <w:t>支付形式：支票、电汇等形式</w:t>
            </w:r>
          </w:p>
          <w:p w14:paraId="5297AEF3">
            <w:pPr>
              <w:widowControl/>
              <w:adjustRightInd w:val="0"/>
              <w:snapToGrid w:val="0"/>
              <w:spacing w:line="440" w:lineRule="exact"/>
              <w:jc w:val="left"/>
              <w:rPr>
                <w:rFonts w:ascii="仿宋" w:hAnsi="仿宋" w:eastAsia="仿宋" w:cs="仿宋"/>
                <w:sz w:val="24"/>
              </w:rPr>
            </w:pPr>
            <w:r>
              <w:rPr>
                <w:rFonts w:hint="eastAsia" w:ascii="仿宋" w:hAnsi="仿宋" w:eastAsia="仿宋" w:cs="仿宋"/>
                <w:sz w:val="24"/>
              </w:rPr>
              <w:t>3、支付时间：在中标人领取中标通知书时，由中标人向采购代理机构一次性支付全部招标代理服务费</w:t>
            </w:r>
          </w:p>
        </w:tc>
      </w:tr>
      <w:tr w14:paraId="313C33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0B195F47">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1.24</w:t>
            </w:r>
          </w:p>
        </w:tc>
        <w:tc>
          <w:tcPr>
            <w:tcW w:w="8364" w:type="dxa"/>
            <w:tcBorders>
              <w:tl2br w:val="nil"/>
              <w:tr2bl w:val="nil"/>
            </w:tcBorders>
          </w:tcPr>
          <w:p w14:paraId="0674A32A">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针对同一采购程序环节的质疑次数：</w:t>
            </w:r>
          </w:p>
          <w:p w14:paraId="7AAFF88F">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sym w:font="Wingdings 2" w:char="0052"/>
            </w:r>
            <w:r>
              <w:rPr>
                <w:rFonts w:hint="eastAsia" w:ascii="仿宋" w:hAnsi="仿宋" w:eastAsia="仿宋" w:cs="仿宋"/>
                <w:kern w:val="0"/>
                <w:sz w:val="24"/>
                <w:lang w:bidi="ar"/>
              </w:rPr>
              <w:t xml:space="preserve">一次性提出 </w:t>
            </w:r>
            <w:r>
              <w:rPr>
                <w:rFonts w:hint="eastAsia" w:ascii="仿宋" w:hAnsi="仿宋" w:eastAsia="仿宋" w:cs="仿宋"/>
                <w:kern w:val="0"/>
                <w:sz w:val="24"/>
                <w:lang w:bidi="ar"/>
              </w:rPr>
              <w:sym w:font="Wingdings 2" w:char="00A3"/>
            </w:r>
            <w:r>
              <w:rPr>
                <w:rFonts w:hint="eastAsia" w:ascii="仿宋" w:hAnsi="仿宋" w:eastAsia="仿宋" w:cs="仿宋"/>
                <w:kern w:val="0"/>
                <w:sz w:val="24"/>
                <w:lang w:bidi="ar"/>
              </w:rPr>
              <w:t>多次提出</w:t>
            </w:r>
          </w:p>
        </w:tc>
      </w:tr>
      <w:tr w14:paraId="64945C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15FD87C2">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1.25</w:t>
            </w:r>
          </w:p>
        </w:tc>
        <w:tc>
          <w:tcPr>
            <w:tcW w:w="8364" w:type="dxa"/>
            <w:tcBorders>
              <w:tl2br w:val="nil"/>
              <w:tr2bl w:val="nil"/>
            </w:tcBorders>
          </w:tcPr>
          <w:p w14:paraId="0ECCAC1E">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项目属性：</w:t>
            </w:r>
            <w:r>
              <w:rPr>
                <w:rFonts w:hint="eastAsia" w:ascii="仿宋" w:hAnsi="仿宋" w:eastAsia="仿宋" w:cs="仿宋"/>
                <w:b/>
                <w:bCs/>
                <w:kern w:val="0"/>
                <w:sz w:val="24"/>
                <w:lang w:bidi="ar"/>
              </w:rPr>
              <w:t>货物</w:t>
            </w:r>
          </w:p>
        </w:tc>
      </w:tr>
      <w:tr w14:paraId="0C8793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4517D8B0">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1.26</w:t>
            </w:r>
          </w:p>
        </w:tc>
        <w:tc>
          <w:tcPr>
            <w:tcW w:w="8364" w:type="dxa"/>
            <w:tcBorders>
              <w:tl2br w:val="nil"/>
              <w:tr2bl w:val="nil"/>
            </w:tcBorders>
          </w:tcPr>
          <w:p w14:paraId="3100581E">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开标结束后，中标单位需在中标后三个工作日内提供纸质版响应文件正本 1份，副本 2 份（要求盖章+双面打印胶装）</w:t>
            </w:r>
          </w:p>
        </w:tc>
      </w:tr>
      <w:tr w14:paraId="14A55B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760EBCF4">
            <w:pPr>
              <w:widowControl/>
              <w:adjustRightInd w:val="0"/>
              <w:snapToGrid w:val="0"/>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1.27</w:t>
            </w:r>
          </w:p>
        </w:tc>
        <w:tc>
          <w:tcPr>
            <w:tcW w:w="8364" w:type="dxa"/>
            <w:tcBorders>
              <w:tl2br w:val="nil"/>
              <w:tr2bl w:val="nil"/>
            </w:tcBorders>
          </w:tcPr>
          <w:p w14:paraId="21838AC8">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本国产品优惠政策：根据国务院办公厅印发的《关于在政府采购中实施 本国产品标准及相关政策的通知》（国办发〔2025〕34号）及财政部、工业和信息化部发布的关于贯彻落实《国务院办公厅关于在政府采购中实施本国产品标准及相关政策的通知》的意见，本项目对本国产品进行支持政策采购。</w:t>
            </w:r>
          </w:p>
          <w:p w14:paraId="1F9BC0B2">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符合以下条件的本国产品应按照采购文件格式要求提供《声明函》，未提供或不符合要求的则不被认定，不予价格优惠评审。</w:t>
            </w:r>
          </w:p>
          <w:p w14:paraId="0F445AEB">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（一）在中国境内生产</w:t>
            </w:r>
          </w:p>
          <w:p w14:paraId="26217B87">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产品应当在中国境内生产，即在中华人民共和国关境内实现从原材料、组件到产品的属性改变。</w:t>
            </w:r>
          </w:p>
          <w:p w14:paraId="0E5B60B8">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属性改变是指经过制造、加工或者组装等工序，产生完全不同于原材料、组件的新产品，并具有新的名称和特征（用途）。属性改变不包括以下细微操作：</w:t>
            </w:r>
          </w:p>
          <w:p w14:paraId="50B0CAF1">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1.为确保产品在运输或者储存期间保持某种状态而进行的操作；</w:t>
            </w:r>
          </w:p>
          <w:p w14:paraId="4DA05775">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2.为产品运输或者销售进行的包装或者展示；</w:t>
            </w:r>
          </w:p>
          <w:p w14:paraId="0D964997">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3.在产品或者其包装上粘贴或者印刷品牌、标志、标识以及其他用于区别的标记；</w:t>
            </w:r>
          </w:p>
          <w:p w14:paraId="3EA75C9B">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4.简单的上漆、磨光和分装；</w:t>
            </w:r>
          </w:p>
          <w:p w14:paraId="692E7297">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5.其他不属于属性改变的情形。</w:t>
            </w:r>
          </w:p>
          <w:p w14:paraId="5D6E4D08">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（二）在中国境内生产的组件成本占比达到规定比例</w:t>
            </w:r>
          </w:p>
          <w:p w14:paraId="0BB4AC90">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产品在中国境内生产的组件成本占比应当达到规定比例，计算公式为：</w:t>
            </w:r>
          </w:p>
          <w:p w14:paraId="2880A071">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rPr>
              <w:drawing>
                <wp:anchor distT="0" distB="0" distL="114300" distR="114300" simplePos="0" relativeHeight="251664384" behindDoc="1" locked="0" layoutInCell="1" allowOverlap="1">
                  <wp:simplePos x="0" y="0"/>
                  <wp:positionH relativeFrom="column">
                    <wp:posOffset>162560</wp:posOffset>
                  </wp:positionH>
                  <wp:positionV relativeFrom="paragraph">
                    <wp:posOffset>56515</wp:posOffset>
                  </wp:positionV>
                  <wp:extent cx="3286125" cy="535305"/>
                  <wp:effectExtent l="0" t="0" r="9525" b="17145"/>
                  <wp:wrapNone/>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0"/>
                          <a:stretch>
                            <a:fillRect/>
                          </a:stretch>
                        </pic:blipFill>
                        <pic:spPr>
                          <a:xfrm>
                            <a:off x="0" y="0"/>
                            <a:ext cx="3286125" cy="535305"/>
                          </a:xfrm>
                          <a:prstGeom prst="rect">
                            <a:avLst/>
                          </a:prstGeom>
                          <a:noFill/>
                          <a:ln>
                            <a:noFill/>
                          </a:ln>
                        </pic:spPr>
                      </pic:pic>
                    </a:graphicData>
                  </a:graphic>
                </wp:anchor>
              </w:drawing>
            </w:r>
          </w:p>
          <w:p w14:paraId="6190F2FE">
            <w:pPr>
              <w:widowControl/>
              <w:adjustRightInd w:val="0"/>
              <w:snapToGrid w:val="0"/>
              <w:spacing w:line="440" w:lineRule="exact"/>
              <w:jc w:val="left"/>
              <w:rPr>
                <w:rFonts w:ascii="仿宋" w:hAnsi="仿宋" w:eastAsia="仿宋" w:cs="仿宋"/>
                <w:kern w:val="0"/>
                <w:sz w:val="24"/>
                <w:lang w:bidi="ar"/>
              </w:rPr>
            </w:pPr>
          </w:p>
          <w:p w14:paraId="18D2B556">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5D061A2">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（三）特定产品的关键组件、关键工序符合相关要求</w:t>
            </w:r>
          </w:p>
          <w:p w14:paraId="4F36B58D">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对特定产品，在符合本通知第一条第（一）项和第（二）项条件的基础上，应当符合财政部会同有关行业主管部门确定的其关键组件、关键工序在中国境内生产、完成等要求。</w:t>
            </w:r>
          </w:p>
          <w:p w14:paraId="7123CC3B">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9E41B69">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（四）医疗器械本国产品认证标准</w:t>
            </w:r>
          </w:p>
          <w:p w14:paraId="378F133B">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对医疗器械产品，取得药品监督管理部门授予的准字号医疗器械注册证的，属于在中国境内生产的产品；</w:t>
            </w:r>
          </w:p>
          <w:p w14:paraId="77FD9655">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三、支持政策</w:t>
            </w:r>
          </w:p>
          <w:p w14:paraId="0A3391F4">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根据上述规定，对满足上述条件的企业的本国产品的报价给予20%的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0F81C6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25" w:type="dxa"/>
            <w:tcBorders>
              <w:tl2br w:val="nil"/>
              <w:tr2bl w:val="nil"/>
            </w:tcBorders>
            <w:vAlign w:val="center"/>
          </w:tcPr>
          <w:p w14:paraId="0D15069C">
            <w:pPr>
              <w:pStyle w:val="78"/>
              <w:spacing w:line="420" w:lineRule="exact"/>
              <w:jc w:val="center"/>
              <w:rPr>
                <w:rFonts w:ascii="仿宋" w:hAnsi="仿宋" w:eastAsia="仿宋" w:cs="仿宋"/>
                <w:kern w:val="0"/>
                <w:szCs w:val="24"/>
                <w:lang w:bidi="ar"/>
              </w:rPr>
            </w:pPr>
            <w:r>
              <w:rPr>
                <w:rFonts w:hint="eastAsia" w:ascii="仿宋" w:hAnsi="仿宋" w:eastAsia="仿宋" w:cs="仿宋"/>
                <w:kern w:val="0"/>
                <w:szCs w:val="24"/>
                <w:lang w:bidi="ar"/>
              </w:rPr>
              <w:t>1.28</w:t>
            </w:r>
          </w:p>
        </w:tc>
        <w:tc>
          <w:tcPr>
            <w:tcW w:w="8364" w:type="dxa"/>
            <w:tcBorders>
              <w:tl2br w:val="nil"/>
              <w:tr2bl w:val="nil"/>
            </w:tcBorders>
            <w:vAlign w:val="center"/>
          </w:tcPr>
          <w:p w14:paraId="1D821554">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政府采购异常低价审查：</w:t>
            </w:r>
          </w:p>
          <w:p w14:paraId="677C7B6E">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一、依据《关于推动解决政府采购异常低价问题的通知》财库〔2026〕2号文件通知，评审中出现下列情形之一的，评审委员会将启动异常低价投标（响应）审查：</w:t>
            </w:r>
          </w:p>
          <w:p w14:paraId="6C434BFA">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1.投标（响应）报价低于全部通过符合性审查供应商投标（响应）报价平均值50%的，即投标（响应）报价&lt;全部通过符合性审查供应商投标（响应）报价平均值×50%；</w:t>
            </w:r>
          </w:p>
          <w:p w14:paraId="5240466D">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2.投标（响应）报价低于通过符合性审查的次低报价供应商投标（响应）报价50%的，即投标（响应）报价&lt;通过符合性审查的次低报价供应商投标（响应）报价×50%；</w:t>
            </w:r>
          </w:p>
          <w:p w14:paraId="60C18CA0">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3.投标（响应）报价低于采购项目最高限价45%的，即投标（响应）报价&lt;采购项目最高限价×45%；</w:t>
            </w:r>
          </w:p>
          <w:p w14:paraId="5194D1F1">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4.评审委员会基于专业判断，认为供应商报价过低，有可能影响产品质量或者不能诚信履约的其他情形。</w:t>
            </w:r>
          </w:p>
          <w:p w14:paraId="3FC33ED3">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二、评审委员会启动异常低价投标（响应）审查后，属于前述第1项至第4项情形的，相关供应商需在评审现场合理的时间内（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013BC161">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三、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8BB38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789" w:type="dxa"/>
            <w:gridSpan w:val="2"/>
            <w:tcBorders>
              <w:tl2br w:val="nil"/>
              <w:tr2bl w:val="nil"/>
            </w:tcBorders>
          </w:tcPr>
          <w:p w14:paraId="03925874">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适用于本投标人须知额外增加的变动：</w:t>
            </w:r>
          </w:p>
          <w:p w14:paraId="7A8AFD03">
            <w:pPr>
              <w:widowControl/>
              <w:adjustRightInd w:val="0"/>
              <w:snapToGrid w:val="0"/>
              <w:spacing w:line="440" w:lineRule="exact"/>
              <w:jc w:val="left"/>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kern w:val="0"/>
                <w:sz w:val="24"/>
                <w:lang w:bidi="ar"/>
              </w:rPr>
              <w:t>1、质保期</w:t>
            </w:r>
            <w:r>
              <w:rPr>
                <w:rFonts w:hint="eastAsia" w:ascii="仿宋" w:hAnsi="仿宋" w:eastAsia="仿宋" w:cs="仿宋"/>
                <w:color w:val="000000" w:themeColor="text1"/>
                <w:kern w:val="0"/>
                <w:sz w:val="24"/>
                <w:lang w:bidi="ar"/>
                <w14:textFill>
                  <w14:solidFill>
                    <w14:schemeClr w14:val="tx1"/>
                  </w14:solidFill>
                </w14:textFill>
              </w:rPr>
              <w:t>限：提供的医用耗材资质齐全，内外包装上均需注明有效期,有效期与投标文件中规定的有效期相一致，包装符合国家、行业标准规定的保护措施。送货至使用方的库存物品接近效期的，中标方有责任进行无条件调换或退货。（招标文件第五章另有规定，执行招标文件第五章中规定）。</w:t>
            </w:r>
          </w:p>
          <w:p w14:paraId="49443E6E">
            <w:pPr>
              <w:widowControl/>
              <w:adjustRightInd w:val="0"/>
              <w:snapToGrid w:val="0"/>
              <w:spacing w:line="440" w:lineRule="exact"/>
              <w:jc w:val="left"/>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2、合同履约期限：合同签订后一年。</w:t>
            </w:r>
          </w:p>
          <w:p w14:paraId="043F63A8">
            <w:pPr>
              <w:widowControl/>
              <w:adjustRightInd w:val="0"/>
              <w:snapToGrid w:val="0"/>
              <w:spacing w:line="440" w:lineRule="exact"/>
              <w:jc w:val="left"/>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3、交货期：每周一次，特殊情况当日送货，按院方要求供货12个月。</w:t>
            </w:r>
          </w:p>
          <w:p w14:paraId="142E4A84">
            <w:pPr>
              <w:widowControl/>
              <w:adjustRightInd w:val="0"/>
              <w:snapToGrid w:val="0"/>
              <w:spacing w:line="440" w:lineRule="exact"/>
              <w:jc w:val="left"/>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4、交货地址：采购人指定地点验收、交货。</w:t>
            </w:r>
          </w:p>
          <w:p w14:paraId="2DB0A27E">
            <w:pPr>
              <w:pStyle w:val="14"/>
              <w:ind w:left="0" w:leftChars="0" w:firstLine="0" w:firstLineChars="0"/>
              <w:rPr>
                <w:rFonts w:ascii="仿宋" w:hAnsi="仿宋" w:eastAsia="仿宋" w:cs="仿宋"/>
                <w:color w:val="000000" w:themeColor="text1"/>
                <w:kern w:val="0"/>
                <w:lang w:bidi="ar"/>
                <w14:textFill>
                  <w14:solidFill>
                    <w14:schemeClr w14:val="tx1"/>
                  </w14:solidFill>
                </w14:textFill>
              </w:rPr>
            </w:pPr>
            <w:r>
              <w:rPr>
                <w:rFonts w:hint="eastAsia" w:ascii="仿宋" w:hAnsi="仿宋" w:eastAsia="仿宋" w:cs="仿宋"/>
                <w:color w:val="000000" w:themeColor="text1"/>
                <w:kern w:val="0"/>
                <w:lang w:bidi="ar"/>
                <w14:textFill>
                  <w14:solidFill>
                    <w14:schemeClr w14:val="tx1"/>
                  </w14:solidFill>
                </w14:textFill>
              </w:rPr>
              <w:t>5、付款方式：甲方应当按照实际使用量，与乙方办理结算付款。具体结算付款流程为:甲乙双方每月对实际使用的数量进行书面确认，该书面确认单作为每结算周期内确认实际供货数量的依据;甲方接受乙方供应的产品按照甲方财务结算制度确定结算付款周期为:      (月/季度/半年/年);每一结算周期届满后7个工作日内，甲乙双方依据上一结算周期内双方无异议的实际供货数量(书面确认单)结合合同约定单价确认上一周期货款数额，并于货款数额确认后60个工作日内支付至乙方指定账户。</w:t>
            </w:r>
          </w:p>
          <w:p w14:paraId="75BCE2B0">
            <w:pPr>
              <w:widowControl/>
              <w:adjustRightInd w:val="0"/>
              <w:snapToGrid w:val="0"/>
              <w:spacing w:line="440" w:lineRule="exact"/>
              <w:jc w:val="left"/>
            </w:pPr>
            <w:r>
              <w:rPr>
                <w:rFonts w:hint="eastAsia" w:ascii="仿宋" w:hAnsi="仿宋" w:eastAsia="仿宋" w:cs="仿宋"/>
                <w:kern w:val="0"/>
                <w:sz w:val="24"/>
                <w:lang w:bidi="ar"/>
              </w:rPr>
              <w:t>6、本招标文件所需加盖公章、法定代表人章，如采用不见面开标（电子标）均为电子签章</w:t>
            </w:r>
          </w:p>
        </w:tc>
      </w:tr>
      <w:tr w14:paraId="28A31A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789" w:type="dxa"/>
            <w:gridSpan w:val="2"/>
            <w:tcBorders>
              <w:tl2br w:val="nil"/>
              <w:tr2bl w:val="nil"/>
            </w:tcBorders>
          </w:tcPr>
          <w:p w14:paraId="44D012A7">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其他说明：</w:t>
            </w:r>
          </w:p>
          <w:p w14:paraId="29937699">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1、关于本项目所有公告、公示在新疆政府采购网发布。</w:t>
            </w:r>
          </w:p>
          <w:p w14:paraId="5916EAE3">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2、请投标单位随时关注本项目的澄清、答疑、变更事项。</w:t>
            </w:r>
          </w:p>
          <w:p w14:paraId="1C912844">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3、本项目实行电子招投标，供应商须登录政采云平台申请获取招标文件，并通过政采云电子投标客户端制作响应文件，同时自行承担与投标有关的一切费用。</w:t>
            </w:r>
          </w:p>
          <w:p w14:paraId="0CA781F7">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4、各供应商应在开标前确保成为新疆维吾尔自治区政府采购网正式注册入库供应商，并完成 CA 数字证书申领。因未注册入库、未办理 CA 数字证书等原因造成无法投标或投标失败等后果由供应商自行承担。</w:t>
            </w:r>
          </w:p>
          <w:p w14:paraId="39C97C25">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5、有意向参与新疆区域电子开评标的供应商，可访问新疆数字证书认证中心官方网站（https://www.xjca.com.cn/）或下载“新疆政务通”APP 自行进行申领。</w:t>
            </w:r>
          </w:p>
          <w:p w14:paraId="69CF5CCB">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如需咨询，请联系新疆 CA 服务热线 0991-2819290。</w:t>
            </w:r>
          </w:p>
          <w:p w14:paraId="6B43C73A">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6、供应商可前往新疆政府采购网（http://www.ccgp-xinjiang.gov.cn/）下载专区，下载政采云电子投标客户端，安装完成后，可通过账号密码或 CA 登录客户端进行响应文件制作。在使用政采云电子投标客户端时，如有问题可拨打政采云客户服务热线进行咨询。</w:t>
            </w:r>
          </w:p>
          <w:p w14:paraId="58933516">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7、本项目采用不见面开标，供应商须在投标截止时间前通过 CA 在政采云平台上传加密的电子响应文件。备注：供应商对不见面开评标系统的技术操作咨询，可通过https://edu.zcygov.cn/luban/xinjiang-e-biding 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78B26332">
            <w:pPr>
              <w:widowControl/>
              <w:adjustRightInd w:val="0"/>
              <w:snapToGrid w:val="0"/>
              <w:spacing w:line="440" w:lineRule="exact"/>
              <w:jc w:val="left"/>
              <w:rPr>
                <w:rFonts w:ascii="仿宋" w:hAnsi="仿宋" w:eastAsia="仿宋" w:cs="仿宋"/>
                <w:kern w:val="0"/>
                <w:sz w:val="24"/>
                <w:lang w:bidi="ar"/>
              </w:rPr>
            </w:pPr>
            <w:r>
              <w:rPr>
                <w:rFonts w:hint="eastAsia" w:ascii="仿宋" w:hAnsi="仿宋" w:eastAsia="仿宋" w:cs="仿宋"/>
                <w:kern w:val="0"/>
                <w:sz w:val="24"/>
                <w:lang w:bidi="ar"/>
              </w:rPr>
              <w:t>8、供应商在开标前须提前配置好电脑浏览器（建议使用 360 浏览器或谷歌浏览器），开标时请使用制作加密电子响应文件的 CA 锁进行解密及报价确认。本项目投标文件解密时间定为 30 分钟 ，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w:t>
            </w:r>
          </w:p>
        </w:tc>
      </w:tr>
    </w:tbl>
    <w:p w14:paraId="11EFF77E">
      <w:pPr>
        <w:pStyle w:val="50"/>
        <w:spacing w:line="440" w:lineRule="exact"/>
        <w:rPr>
          <w:rFonts w:ascii="仿宋" w:hAnsi="仿宋" w:eastAsia="仿宋" w:cs="仿宋"/>
          <w:sz w:val="24"/>
        </w:rPr>
      </w:pPr>
      <w:r>
        <w:rPr>
          <w:rFonts w:hint="eastAsia" w:ascii="仿宋" w:hAnsi="仿宋" w:eastAsia="仿宋" w:cs="仿宋"/>
          <w:sz w:val="24"/>
        </w:rPr>
        <w:t>注：1、本表内容与招标文件其它内容不一致的，应当以本表内容为准。</w:t>
      </w:r>
    </w:p>
    <w:p w14:paraId="2242DEA1">
      <w:pPr>
        <w:pStyle w:val="50"/>
        <w:spacing w:line="440" w:lineRule="exact"/>
        <w:ind w:firstLine="480" w:firstLineChars="200"/>
        <w:rPr>
          <w:rFonts w:ascii="仿宋" w:hAnsi="仿宋" w:eastAsia="仿宋" w:cs="仿宋"/>
          <w:sz w:val="24"/>
        </w:rPr>
      </w:pPr>
      <w:r>
        <w:rPr>
          <w:rFonts w:hint="eastAsia" w:ascii="仿宋" w:hAnsi="仿宋" w:eastAsia="仿宋" w:cs="仿宋"/>
          <w:sz w:val="24"/>
        </w:rPr>
        <w:t>2、本表中“</w:t>
      </w:r>
      <w:r>
        <w:rPr>
          <w:rFonts w:hint="eastAsia" w:ascii="仿宋" w:hAnsi="仿宋" w:eastAsia="仿宋" w:cs="仿宋"/>
          <w:sz w:val="24"/>
        </w:rPr>
        <w:fldChar w:fldCharType="begin"/>
      </w:r>
      <w:r>
        <w:rPr>
          <w:rFonts w:hint="eastAsia" w:ascii="仿宋" w:hAnsi="仿宋" w:eastAsia="仿宋" w:cs="仿宋"/>
          <w:sz w:val="24"/>
        </w:rPr>
        <w:instrText xml:space="preserve"> eq \o\ac(□,√)</w:instrText>
      </w:r>
      <w:r>
        <w:rPr>
          <w:rFonts w:hint="eastAsia" w:ascii="仿宋" w:hAnsi="仿宋" w:eastAsia="仿宋" w:cs="仿宋"/>
          <w:sz w:val="24"/>
        </w:rPr>
        <w:fldChar w:fldCharType="end"/>
      </w:r>
      <w:r>
        <w:rPr>
          <w:rFonts w:hint="eastAsia" w:ascii="仿宋" w:hAnsi="仿宋" w:eastAsia="仿宋" w:cs="仿宋"/>
          <w:sz w:val="24"/>
        </w:rPr>
        <w:t>”标示选择使用该项，“□”标示不选择使用该项。</w:t>
      </w:r>
      <w:bookmarkStart w:id="11" w:name="EB61dc4c9ac9c04154b29a6c247670320a"/>
      <w:bookmarkEnd w:id="11"/>
    </w:p>
    <w:p w14:paraId="6EE864D2">
      <w:pPr>
        <w:rPr>
          <w:rFonts w:ascii="仿宋" w:hAnsi="仿宋" w:eastAsia="仿宋" w:cs="仿宋"/>
          <w:sz w:val="24"/>
        </w:rPr>
      </w:pPr>
      <w:r>
        <w:rPr>
          <w:rFonts w:hint="eastAsia" w:ascii="仿宋" w:hAnsi="仿宋" w:eastAsia="仿宋" w:cs="仿宋"/>
          <w:sz w:val="24"/>
        </w:rPr>
        <w:br w:type="page"/>
      </w:r>
    </w:p>
    <w:p w14:paraId="2DAD5E07">
      <w:pPr>
        <w:adjustRightInd w:val="0"/>
        <w:snapToGrid w:val="0"/>
        <w:spacing w:line="440" w:lineRule="exact"/>
        <w:jc w:val="center"/>
        <w:outlineLvl w:val="0"/>
        <w:rPr>
          <w:rFonts w:ascii="仿宋" w:hAnsi="仿宋" w:eastAsia="仿宋" w:cs="仿宋"/>
          <w:b/>
          <w:bCs/>
          <w:sz w:val="32"/>
          <w:szCs w:val="32"/>
        </w:rPr>
      </w:pPr>
      <w:bookmarkStart w:id="12" w:name="_Toc17741"/>
      <w:r>
        <w:rPr>
          <w:rFonts w:hint="eastAsia" w:ascii="仿宋" w:hAnsi="仿宋" w:eastAsia="仿宋" w:cs="仿宋"/>
          <w:b/>
          <w:bCs/>
          <w:sz w:val="32"/>
          <w:szCs w:val="32"/>
        </w:rPr>
        <w:t>第三章  投标人须知</w:t>
      </w:r>
      <w:bookmarkEnd w:id="12"/>
    </w:p>
    <w:p w14:paraId="2B3F5F00">
      <w:pPr>
        <w:adjustRightInd w:val="0"/>
        <w:snapToGrid w:val="0"/>
        <w:spacing w:line="440" w:lineRule="exact"/>
        <w:jc w:val="center"/>
        <w:rPr>
          <w:rFonts w:ascii="仿宋" w:hAnsi="仿宋" w:eastAsia="仿宋" w:cs="仿宋"/>
          <w:b/>
          <w:bCs/>
          <w:sz w:val="28"/>
          <w:szCs w:val="28"/>
        </w:rPr>
      </w:pPr>
    </w:p>
    <w:p w14:paraId="718FBEFD">
      <w:pPr>
        <w:adjustRightInd w:val="0"/>
        <w:snapToGrid w:val="0"/>
        <w:spacing w:line="440" w:lineRule="exact"/>
        <w:jc w:val="center"/>
        <w:rPr>
          <w:rFonts w:ascii="仿宋" w:hAnsi="仿宋" w:eastAsia="仿宋" w:cs="仿宋"/>
          <w:b/>
          <w:bCs/>
          <w:sz w:val="28"/>
          <w:szCs w:val="28"/>
        </w:rPr>
      </w:pPr>
      <w:r>
        <w:rPr>
          <w:rFonts w:hint="eastAsia" w:ascii="仿宋" w:hAnsi="仿宋" w:eastAsia="仿宋" w:cs="仿宋"/>
          <w:b/>
          <w:bCs/>
          <w:sz w:val="28"/>
          <w:szCs w:val="28"/>
        </w:rPr>
        <w:t>一、说 明</w:t>
      </w:r>
    </w:p>
    <w:p w14:paraId="04BC1853">
      <w:pPr>
        <w:adjustRightInd w:val="0"/>
        <w:snapToGrid w:val="0"/>
        <w:spacing w:line="440" w:lineRule="exact"/>
        <w:ind w:left="635" w:leftChars="229" w:hanging="154" w:hangingChars="64"/>
        <w:rPr>
          <w:rFonts w:ascii="仿宋" w:hAnsi="仿宋" w:eastAsia="仿宋" w:cs="仿宋"/>
          <w:b/>
          <w:bCs/>
          <w:sz w:val="24"/>
        </w:rPr>
      </w:pPr>
      <w:r>
        <w:rPr>
          <w:rFonts w:hint="eastAsia" w:ascii="仿宋" w:hAnsi="仿宋" w:eastAsia="仿宋" w:cs="仿宋"/>
          <w:b/>
          <w:bCs/>
          <w:sz w:val="24"/>
        </w:rPr>
        <w:t>1.采购人、采购代理机构及投标人</w:t>
      </w:r>
    </w:p>
    <w:p w14:paraId="145CA968">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1.1 采购人：是指依法进行政府采购的国家机构、事业单位、团体组织。</w:t>
      </w:r>
    </w:p>
    <w:p w14:paraId="53B8C866">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1.2 采购代理机构：本次招标的采购代理机构为新疆新华远景工程造价咨询有限公司。</w:t>
      </w:r>
    </w:p>
    <w:p w14:paraId="30D75B8B">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1.3 投标人：是指响应招标、参加投标竞争的法人、非法人组织或者自然人。潜在投标人：以招标文件规定的方式获取本项目招标文件的法人、非法人组织或者自然人。</w:t>
      </w:r>
    </w:p>
    <w:p w14:paraId="40675EE2">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投标人须满足以下条件：</w:t>
      </w:r>
    </w:p>
    <w:p w14:paraId="43CF0105">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1.3.1 在中华人民共和国境内注册，能够独立承担民事责任，有生产或供应能力的本国投标人，包括法人、非法人组织或者自然人。</w:t>
      </w:r>
    </w:p>
    <w:p w14:paraId="63C980F2">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1.3.2 具备《中华人民共和国政府采购法》第二十二条关于投标人条件的规定，遵守国家、本项目采购人本级和上级财政部门政府采购的有关规定。</w:t>
      </w:r>
    </w:p>
    <w:p w14:paraId="1C139484">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1.3.3 以招标文件规定的方式获得了本项目的招标文件。</w:t>
      </w:r>
    </w:p>
    <w:p w14:paraId="4C4163A6">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1.3.4 符合</w:t>
      </w:r>
      <w:r>
        <w:rPr>
          <w:rFonts w:hint="eastAsia" w:ascii="仿宋" w:hAnsi="仿宋" w:eastAsia="仿宋" w:cs="仿宋"/>
          <w:sz w:val="24"/>
          <w:u w:val="single"/>
        </w:rPr>
        <w:t>投标须知前附表</w:t>
      </w:r>
      <w:r>
        <w:rPr>
          <w:rFonts w:hint="eastAsia" w:ascii="仿宋" w:hAnsi="仿宋" w:eastAsia="仿宋" w:cs="仿宋"/>
          <w:sz w:val="24"/>
        </w:rPr>
        <w:t>中规定的其他资格要求。</w:t>
      </w:r>
    </w:p>
    <w:p w14:paraId="6E6DE725">
      <w:pPr>
        <w:adjustRightInd w:val="0"/>
        <w:snapToGrid w:val="0"/>
        <w:spacing w:line="440" w:lineRule="exact"/>
        <w:ind w:firstLine="480" w:firstLineChars="200"/>
        <w:rPr>
          <w:rFonts w:ascii="仿宋" w:hAnsi="仿宋" w:eastAsia="仿宋" w:cs="仿宋"/>
          <w:sz w:val="24"/>
          <w:u w:val="single"/>
        </w:rPr>
      </w:pPr>
      <w:r>
        <w:rPr>
          <w:rFonts w:hint="eastAsia" w:ascii="仿宋" w:hAnsi="仿宋" w:eastAsia="仿宋" w:cs="仿宋"/>
          <w:sz w:val="24"/>
        </w:rPr>
        <w:t>1.4 如经财政主管部门批准可以采购进口产品，将在</w:t>
      </w:r>
      <w:r>
        <w:rPr>
          <w:rFonts w:hint="eastAsia" w:ascii="仿宋" w:hAnsi="仿宋" w:eastAsia="仿宋" w:cs="仿宋"/>
          <w:sz w:val="24"/>
          <w:u w:val="single"/>
        </w:rPr>
        <w:t>投标须知前附表</w:t>
      </w:r>
      <w:r>
        <w:rPr>
          <w:rFonts w:hint="eastAsia" w:ascii="仿宋" w:hAnsi="仿宋" w:eastAsia="仿宋" w:cs="仿宋"/>
          <w:sz w:val="24"/>
        </w:rPr>
        <w:t>中写明。但投标人应保证所投产品可履行合法通关手续进入中国境内。若</w:t>
      </w:r>
      <w:r>
        <w:rPr>
          <w:rFonts w:hint="eastAsia" w:ascii="仿宋" w:hAnsi="仿宋" w:eastAsia="仿宋" w:cs="仿宋"/>
          <w:sz w:val="24"/>
          <w:u w:val="single"/>
        </w:rPr>
        <w:t>投标须知前附表中</w:t>
      </w:r>
      <w:r>
        <w:rPr>
          <w:rFonts w:hint="eastAsia" w:ascii="仿宋" w:hAnsi="仿宋" w:eastAsia="仿宋" w:cs="仿宋"/>
          <w:sz w:val="24"/>
        </w:rPr>
        <w:t>未写明允许采购进口产品，如投标人所投产品为进口产品，其投标将作为</w:t>
      </w:r>
      <w:r>
        <w:rPr>
          <w:rFonts w:hint="eastAsia" w:ascii="仿宋" w:hAnsi="仿宋" w:eastAsia="仿宋" w:cs="仿宋"/>
          <w:sz w:val="24"/>
          <w:u w:val="single"/>
        </w:rPr>
        <w:t>无效投标被拒绝。</w:t>
      </w:r>
    </w:p>
    <w:p w14:paraId="38136047">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1.5 投标人提供的货物由中小企业制造，货物由中小企业生产且使用该中小企业商号或者注册商标，享受中小企业扶持政策。投标人根据《工业和信息化部、国家统计局、国家发展和改革委员会、财政部关于印发中小企业划型标准规定的通知》（工信部联企业[2011]300 号）确定企业类型；也可在工业和信息化部网站（https://www.miit.gov.cn/）的“中小企业规模类型自测小程序”自助查询到企业类型。</w:t>
      </w:r>
    </w:p>
    <w:p w14:paraId="2C8FC21E">
      <w:pPr>
        <w:adjustRightInd w:val="0"/>
        <w:snapToGrid w:val="0"/>
        <w:spacing w:line="440" w:lineRule="exact"/>
        <w:ind w:firstLine="480" w:firstLineChars="200"/>
        <w:rPr>
          <w:rFonts w:ascii="仿宋" w:hAnsi="仿宋" w:eastAsia="仿宋" w:cs="仿宋"/>
          <w:sz w:val="24"/>
          <w:u w:val="single"/>
        </w:rPr>
      </w:pPr>
      <w:r>
        <w:rPr>
          <w:rFonts w:hint="eastAsia" w:ascii="仿宋" w:hAnsi="仿宋" w:eastAsia="仿宋" w:cs="仿宋"/>
          <w:sz w:val="24"/>
        </w:rPr>
        <w:t>1.5.1 投标标的所属行业见</w:t>
      </w:r>
      <w:r>
        <w:rPr>
          <w:rFonts w:hint="eastAsia" w:ascii="仿宋" w:hAnsi="仿宋" w:eastAsia="仿宋" w:cs="仿宋"/>
          <w:sz w:val="24"/>
          <w:u w:val="single"/>
        </w:rPr>
        <w:t>投标须知前附表。</w:t>
      </w:r>
    </w:p>
    <w:p w14:paraId="0297385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1.5.2 若投标须知前附表中写明专门面向中小企业采购的，如投标人所提供的货物为非中小企业制造，其投标将被认定为</w:t>
      </w:r>
      <w:r>
        <w:rPr>
          <w:rFonts w:hint="eastAsia" w:ascii="仿宋" w:hAnsi="仿宋" w:eastAsia="仿宋" w:cs="仿宋"/>
          <w:b/>
          <w:bCs/>
          <w:sz w:val="24"/>
        </w:rPr>
        <w:t>投标无效</w:t>
      </w:r>
      <w:r>
        <w:rPr>
          <w:rFonts w:hint="eastAsia" w:ascii="仿宋" w:hAnsi="仿宋" w:eastAsia="仿宋" w:cs="仿宋"/>
          <w:sz w:val="24"/>
        </w:rPr>
        <w:t>。承接企业如为监狱企业或残疾人福利性单位的，视同为小型、微型企业。</w:t>
      </w:r>
    </w:p>
    <w:p w14:paraId="160EAC96">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1.5.3 本项目是否面向中小企业采购预留份额、措施及比例见投标须知前附表，未达到上述比例的投标将被认定为</w:t>
      </w:r>
      <w:r>
        <w:rPr>
          <w:rFonts w:hint="eastAsia" w:ascii="仿宋" w:hAnsi="仿宋" w:eastAsia="仿宋" w:cs="仿宋"/>
          <w:b/>
          <w:bCs/>
          <w:sz w:val="24"/>
        </w:rPr>
        <w:t>投标无效</w:t>
      </w:r>
      <w:r>
        <w:rPr>
          <w:rFonts w:hint="eastAsia" w:ascii="仿宋" w:hAnsi="仿宋" w:eastAsia="仿宋" w:cs="仿宋"/>
          <w:sz w:val="24"/>
        </w:rPr>
        <w:t>。承接企业如为监狱企业或残疾人福利性单位的，视同为小型、微型企业。</w:t>
      </w:r>
    </w:p>
    <w:p w14:paraId="05E7CC4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1.5.4 享受中小企业扶持政策获得政府采购合同的，小微企业不得将合同分包给大中型企业，中型企业不得将合同分包给大型企业。</w:t>
      </w:r>
    </w:p>
    <w:p w14:paraId="29597DE8">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1.6 如投标须知前附表中允许联合体投标，对联合体规定如下：</w:t>
      </w:r>
    </w:p>
    <w:p w14:paraId="2E26AC22">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1.6.1 两个以上投标人可以组成一个投标联合体，以一个投标人的身份投标。</w:t>
      </w:r>
    </w:p>
    <w:p w14:paraId="0F320E88">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1.6.2 联合体各方均应符合《中华人民共和国政府采购法》第二十二条规定的条件，遵守国家、本项目采购人本级和上级财政部门政府采购的有关规定。</w:t>
      </w:r>
    </w:p>
    <w:p w14:paraId="3290D51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1.6.3 采购人根据采购项目对投标人的特殊要求，联合体中至少应当有一方符合相关规定。</w:t>
      </w:r>
    </w:p>
    <w:p w14:paraId="6E433D25">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1.6.4 联合体各方应签订共同投标协议，明确约定联合体各方承担的工作和相应的责任，并将共同投标协议连同投标文件一并提交采购人或采购代理机构。 </w:t>
      </w:r>
    </w:p>
    <w:p w14:paraId="23C8C446">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1.6.5 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 </w:t>
      </w:r>
    </w:p>
    <w:p w14:paraId="1ECBC2B9">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1.6.6 联合体中有同类资质的投标人按照联合体分工承担相同工作的，按照资质等级较低的投标人确定资质等级。 </w:t>
      </w:r>
    </w:p>
    <w:p w14:paraId="39CEEFD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1.6.7 以联合体形式参加政府采购活动的，联合体各方不得再单独参加或者与其他投标人另外组成联合体参加本项目投标，否则相关投标将被认定为</w:t>
      </w:r>
      <w:r>
        <w:rPr>
          <w:rFonts w:hint="eastAsia" w:ascii="仿宋" w:hAnsi="仿宋" w:eastAsia="仿宋" w:cs="仿宋"/>
          <w:b/>
          <w:bCs/>
          <w:sz w:val="24"/>
        </w:rPr>
        <w:t>投标无效。</w:t>
      </w:r>
    </w:p>
    <w:p w14:paraId="57DCA5E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1.6.8 对联合体投标的其他资格要求见</w:t>
      </w:r>
      <w:r>
        <w:rPr>
          <w:rFonts w:hint="eastAsia" w:ascii="仿宋" w:hAnsi="仿宋" w:eastAsia="仿宋" w:cs="仿宋"/>
          <w:sz w:val="24"/>
          <w:u w:val="single"/>
        </w:rPr>
        <w:t>投标须知前附表</w:t>
      </w:r>
      <w:r>
        <w:rPr>
          <w:rFonts w:hint="eastAsia" w:ascii="仿宋" w:hAnsi="仿宋" w:eastAsia="仿宋" w:cs="仿宋"/>
          <w:sz w:val="24"/>
        </w:rPr>
        <w:t xml:space="preserve">。 </w:t>
      </w:r>
    </w:p>
    <w:p w14:paraId="799F9715">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1.7 单位负责人为同一人或者存在直接控股、管理关系的不同投标人，其投标将被认定为</w:t>
      </w:r>
      <w:r>
        <w:rPr>
          <w:rFonts w:hint="eastAsia" w:ascii="仿宋" w:hAnsi="仿宋" w:eastAsia="仿宋" w:cs="仿宋"/>
          <w:b/>
          <w:bCs/>
          <w:sz w:val="24"/>
        </w:rPr>
        <w:t>投标无效</w:t>
      </w:r>
      <w:r>
        <w:rPr>
          <w:rFonts w:hint="eastAsia" w:ascii="仿宋" w:hAnsi="仿宋" w:eastAsia="仿宋" w:cs="仿宋"/>
          <w:sz w:val="24"/>
        </w:rPr>
        <w:t xml:space="preserve">。 </w:t>
      </w:r>
    </w:p>
    <w:p w14:paraId="5F987CF1">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1.8 为本项目提供整体设计、规范编制或者项目管理、监理、检测等服务的投标人，其投标将被认定为</w:t>
      </w:r>
      <w:r>
        <w:rPr>
          <w:rFonts w:hint="eastAsia" w:ascii="仿宋" w:hAnsi="仿宋" w:eastAsia="仿宋" w:cs="仿宋"/>
          <w:b/>
          <w:bCs/>
          <w:sz w:val="24"/>
        </w:rPr>
        <w:t>投标无效</w:t>
      </w:r>
      <w:r>
        <w:rPr>
          <w:rFonts w:hint="eastAsia" w:ascii="仿宋" w:hAnsi="仿宋" w:eastAsia="仿宋" w:cs="仿宋"/>
          <w:sz w:val="24"/>
        </w:rPr>
        <w:t>。</w:t>
      </w:r>
    </w:p>
    <w:p w14:paraId="58E1932B">
      <w:pPr>
        <w:adjustRightInd w:val="0"/>
        <w:snapToGrid w:val="0"/>
        <w:spacing w:line="440" w:lineRule="exact"/>
        <w:ind w:left="635" w:leftChars="229" w:hanging="154" w:hangingChars="64"/>
        <w:rPr>
          <w:rFonts w:ascii="仿宋" w:hAnsi="仿宋" w:eastAsia="仿宋" w:cs="仿宋"/>
          <w:b/>
          <w:bCs/>
          <w:sz w:val="24"/>
        </w:rPr>
      </w:pPr>
      <w:r>
        <w:rPr>
          <w:rFonts w:hint="eastAsia" w:ascii="仿宋" w:hAnsi="仿宋" w:eastAsia="仿宋" w:cs="仿宋"/>
          <w:b/>
          <w:bCs/>
          <w:sz w:val="24"/>
        </w:rPr>
        <w:t xml:space="preserve">2．资金来源 </w:t>
      </w:r>
    </w:p>
    <w:p w14:paraId="3C280701">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2.1 本项目的采购人已获得足以支付本次招标后所签订的合同项下的资金（包括财政性资金和本项目采购中无法与财政性资金分割的非财政性资金）。 </w:t>
      </w:r>
    </w:p>
    <w:p w14:paraId="1F6BC60F">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2.2 项目预算金额和最高限价见</w:t>
      </w:r>
      <w:r>
        <w:rPr>
          <w:rFonts w:hint="eastAsia" w:ascii="仿宋" w:hAnsi="仿宋" w:eastAsia="仿宋" w:cs="仿宋"/>
          <w:sz w:val="24"/>
          <w:u w:val="single"/>
        </w:rPr>
        <w:t>投标须知前附表。</w:t>
      </w:r>
    </w:p>
    <w:p w14:paraId="31D47826">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2.3 投标人报价超过招标文件规定的预算金额或者最高限价的，其投标将被认定为</w:t>
      </w:r>
      <w:r>
        <w:rPr>
          <w:rFonts w:hint="eastAsia" w:ascii="仿宋" w:hAnsi="仿宋" w:eastAsia="仿宋" w:cs="仿宋"/>
          <w:b/>
          <w:bCs/>
          <w:sz w:val="24"/>
        </w:rPr>
        <w:t>投标无效。</w:t>
      </w:r>
      <w:r>
        <w:rPr>
          <w:rFonts w:hint="eastAsia" w:ascii="仿宋" w:hAnsi="仿宋" w:eastAsia="仿宋" w:cs="仿宋"/>
          <w:sz w:val="24"/>
        </w:rPr>
        <w:t xml:space="preserve"> </w:t>
      </w:r>
    </w:p>
    <w:p w14:paraId="35EAE5FE">
      <w:pPr>
        <w:adjustRightInd w:val="0"/>
        <w:snapToGrid w:val="0"/>
        <w:spacing w:line="440" w:lineRule="exact"/>
        <w:ind w:left="635" w:leftChars="229" w:hanging="154" w:hangingChars="64"/>
        <w:rPr>
          <w:rFonts w:ascii="仿宋" w:hAnsi="仿宋" w:eastAsia="仿宋" w:cs="仿宋"/>
          <w:b/>
          <w:bCs/>
          <w:sz w:val="24"/>
        </w:rPr>
      </w:pPr>
      <w:r>
        <w:rPr>
          <w:rFonts w:hint="eastAsia" w:ascii="仿宋" w:hAnsi="仿宋" w:eastAsia="仿宋" w:cs="仿宋"/>
          <w:b/>
          <w:bCs/>
          <w:sz w:val="24"/>
        </w:rPr>
        <w:t xml:space="preserve">3. 投标费用 </w:t>
      </w:r>
    </w:p>
    <w:p w14:paraId="3F9555B0">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不论投标的结果如何，投标人应承担所有与投标有关的费用。 </w:t>
      </w:r>
    </w:p>
    <w:p w14:paraId="16E40BE7">
      <w:pPr>
        <w:adjustRightInd w:val="0"/>
        <w:snapToGrid w:val="0"/>
        <w:spacing w:line="440" w:lineRule="exact"/>
        <w:ind w:left="635" w:leftChars="229" w:hanging="154" w:hangingChars="64"/>
        <w:rPr>
          <w:rFonts w:ascii="仿宋" w:hAnsi="仿宋" w:eastAsia="仿宋" w:cs="仿宋"/>
          <w:b/>
          <w:bCs/>
          <w:sz w:val="24"/>
        </w:rPr>
      </w:pPr>
      <w:r>
        <w:rPr>
          <w:rFonts w:hint="eastAsia" w:ascii="仿宋" w:hAnsi="仿宋" w:eastAsia="仿宋" w:cs="仿宋"/>
          <w:b/>
          <w:bCs/>
          <w:sz w:val="24"/>
        </w:rPr>
        <w:t xml:space="preserve">4. 适用法律 </w:t>
      </w:r>
    </w:p>
    <w:p w14:paraId="078F5ED9">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本项目采购人、采购代理机构、投标人、评标委员会的相关行为均受《中华人民共和国政府采购法》、《中华人民共和国政府采购法实施条例》及本项目本级和上级财政部门政府采购有关规定的约束，其权利受到上述法律法规的保护。 </w:t>
      </w:r>
    </w:p>
    <w:p w14:paraId="51E19216">
      <w:pPr>
        <w:adjustRightInd w:val="0"/>
        <w:snapToGrid w:val="0"/>
        <w:spacing w:line="440" w:lineRule="exact"/>
        <w:ind w:firstLine="480" w:firstLineChars="200"/>
        <w:jc w:val="center"/>
        <w:rPr>
          <w:rFonts w:ascii="仿宋" w:hAnsi="仿宋" w:eastAsia="仿宋" w:cs="仿宋"/>
          <w:sz w:val="24"/>
        </w:rPr>
      </w:pPr>
    </w:p>
    <w:p w14:paraId="1877E080">
      <w:pPr>
        <w:pStyle w:val="37"/>
        <w:widowControl w:val="0"/>
        <w:adjustRightInd w:val="0"/>
        <w:snapToGrid w:val="0"/>
        <w:spacing w:before="0" w:after="0" w:line="440" w:lineRule="exact"/>
        <w:ind w:left="745" w:hanging="745" w:hangingChars="265"/>
        <w:jc w:val="center"/>
        <w:rPr>
          <w:rFonts w:ascii="仿宋" w:hAnsi="仿宋" w:eastAsia="仿宋" w:cs="仿宋"/>
          <w:bCs w:val="0"/>
          <w:spacing w:val="0"/>
          <w:kern w:val="2"/>
          <w:sz w:val="28"/>
          <w:szCs w:val="28"/>
          <w:lang w:bidi="ar"/>
        </w:rPr>
      </w:pPr>
      <w:r>
        <w:rPr>
          <w:rFonts w:hint="eastAsia" w:ascii="仿宋" w:hAnsi="仿宋" w:eastAsia="仿宋" w:cs="仿宋"/>
          <w:b/>
          <w:spacing w:val="0"/>
          <w:kern w:val="2"/>
          <w:sz w:val="28"/>
          <w:szCs w:val="28"/>
          <w:lang w:bidi="ar"/>
        </w:rPr>
        <w:t>二 招标文件</w:t>
      </w:r>
    </w:p>
    <w:p w14:paraId="06620FFE">
      <w:pPr>
        <w:numPr>
          <w:ilvl w:val="0"/>
          <w:numId w:val="3"/>
        </w:numPr>
        <w:adjustRightInd w:val="0"/>
        <w:snapToGrid w:val="0"/>
        <w:spacing w:line="440" w:lineRule="exact"/>
        <w:ind w:left="635" w:leftChars="229" w:hanging="154" w:hangingChars="64"/>
        <w:rPr>
          <w:rFonts w:ascii="仿宋" w:hAnsi="仿宋" w:eastAsia="仿宋" w:cs="仿宋"/>
          <w:b/>
          <w:bCs/>
          <w:sz w:val="24"/>
        </w:rPr>
      </w:pPr>
      <w:r>
        <w:rPr>
          <w:rFonts w:hint="eastAsia" w:ascii="仿宋" w:hAnsi="仿宋" w:eastAsia="仿宋" w:cs="仿宋"/>
          <w:b/>
          <w:bCs/>
          <w:sz w:val="24"/>
        </w:rPr>
        <w:t xml:space="preserve">招标文件构成 </w:t>
      </w:r>
    </w:p>
    <w:p w14:paraId="0E1EA4C0">
      <w:pPr>
        <w:adjustRightInd w:val="0"/>
        <w:snapToGrid w:val="0"/>
        <w:spacing w:line="440" w:lineRule="exact"/>
        <w:ind w:left="634" w:leftChars="302" w:firstLine="4"/>
        <w:rPr>
          <w:rFonts w:ascii="仿宋" w:hAnsi="仿宋" w:eastAsia="仿宋" w:cs="仿宋"/>
          <w:sz w:val="24"/>
        </w:rPr>
      </w:pPr>
      <w:r>
        <w:rPr>
          <w:rFonts w:hint="eastAsia" w:ascii="仿宋" w:hAnsi="仿宋" w:eastAsia="仿宋" w:cs="仿宋"/>
          <w:sz w:val="24"/>
        </w:rPr>
        <w:t>5.1</w:t>
      </w:r>
      <w:r>
        <w:rPr>
          <w:rFonts w:hint="eastAsia" w:ascii="仿宋" w:hAnsi="仿宋" w:eastAsia="仿宋" w:cs="仿宋"/>
          <w:spacing w:val="48"/>
          <w:kern w:val="0"/>
          <w:sz w:val="24"/>
          <w:fitText w:val="216" w:id="947675201"/>
        </w:rPr>
        <w:t xml:space="preserve"> </w:t>
      </w:r>
      <w:r>
        <w:rPr>
          <w:rFonts w:hint="eastAsia" w:ascii="仿宋" w:hAnsi="仿宋" w:eastAsia="仿宋" w:cs="仿宋"/>
          <w:sz w:val="24"/>
        </w:rPr>
        <w:t>招标文件包括以下部分：</w:t>
      </w:r>
    </w:p>
    <w:p w14:paraId="1A2B14FC">
      <w:pPr>
        <w:adjustRightInd w:val="0"/>
        <w:snapToGrid w:val="0"/>
        <w:spacing w:line="440" w:lineRule="exact"/>
        <w:ind w:left="634" w:leftChars="302" w:firstLine="4"/>
        <w:rPr>
          <w:rFonts w:ascii="仿宋" w:hAnsi="仿宋" w:eastAsia="仿宋" w:cs="仿宋"/>
          <w:sz w:val="24"/>
        </w:rPr>
      </w:pPr>
      <w:r>
        <w:rPr>
          <w:rFonts w:hint="eastAsia" w:ascii="仿宋" w:hAnsi="仿宋" w:eastAsia="仿宋" w:cs="仿宋"/>
          <w:sz w:val="24"/>
        </w:rPr>
        <w:t xml:space="preserve">第一章 招标公告 </w:t>
      </w:r>
    </w:p>
    <w:p w14:paraId="004CD60F">
      <w:pPr>
        <w:adjustRightInd w:val="0"/>
        <w:snapToGrid w:val="0"/>
        <w:spacing w:line="440" w:lineRule="exact"/>
        <w:ind w:left="634" w:leftChars="302" w:firstLine="4"/>
        <w:rPr>
          <w:rFonts w:ascii="仿宋" w:hAnsi="仿宋" w:eastAsia="仿宋" w:cs="仿宋"/>
          <w:sz w:val="24"/>
        </w:rPr>
      </w:pPr>
      <w:r>
        <w:rPr>
          <w:rFonts w:hint="eastAsia" w:ascii="仿宋" w:hAnsi="仿宋" w:eastAsia="仿宋" w:cs="仿宋"/>
          <w:sz w:val="24"/>
        </w:rPr>
        <w:t xml:space="preserve">第二章 投标须知前附表 </w:t>
      </w:r>
    </w:p>
    <w:p w14:paraId="55A21010">
      <w:pPr>
        <w:adjustRightInd w:val="0"/>
        <w:snapToGrid w:val="0"/>
        <w:spacing w:line="440" w:lineRule="exact"/>
        <w:ind w:left="634" w:leftChars="302" w:firstLine="4"/>
        <w:rPr>
          <w:rFonts w:ascii="仿宋" w:hAnsi="仿宋" w:eastAsia="仿宋" w:cs="仿宋"/>
          <w:sz w:val="24"/>
        </w:rPr>
      </w:pPr>
      <w:r>
        <w:rPr>
          <w:rFonts w:hint="eastAsia" w:ascii="仿宋" w:hAnsi="仿宋" w:eastAsia="仿宋" w:cs="仿宋"/>
          <w:sz w:val="24"/>
        </w:rPr>
        <w:t>第三章 投标人须知</w:t>
      </w:r>
    </w:p>
    <w:p w14:paraId="1BCEC5BD">
      <w:pPr>
        <w:adjustRightInd w:val="0"/>
        <w:snapToGrid w:val="0"/>
        <w:spacing w:line="440" w:lineRule="exact"/>
        <w:ind w:left="634" w:leftChars="302" w:firstLine="4"/>
        <w:rPr>
          <w:rFonts w:ascii="仿宋" w:hAnsi="仿宋" w:eastAsia="仿宋" w:cs="仿宋"/>
          <w:sz w:val="24"/>
        </w:rPr>
      </w:pPr>
      <w:r>
        <w:rPr>
          <w:rFonts w:hint="eastAsia" w:ascii="仿宋" w:hAnsi="仿宋" w:eastAsia="仿宋" w:cs="仿宋"/>
          <w:sz w:val="24"/>
        </w:rPr>
        <w:t xml:space="preserve">第四章 政府采购合同 </w:t>
      </w:r>
    </w:p>
    <w:p w14:paraId="50412761">
      <w:pPr>
        <w:adjustRightInd w:val="0"/>
        <w:snapToGrid w:val="0"/>
        <w:spacing w:line="440" w:lineRule="exact"/>
        <w:ind w:left="634" w:leftChars="302" w:firstLine="4"/>
        <w:rPr>
          <w:rFonts w:ascii="仿宋" w:hAnsi="仿宋" w:eastAsia="仿宋" w:cs="仿宋"/>
          <w:sz w:val="24"/>
        </w:rPr>
      </w:pPr>
      <w:r>
        <w:rPr>
          <w:rFonts w:hint="eastAsia" w:ascii="仿宋" w:hAnsi="仿宋" w:eastAsia="仿宋" w:cs="仿宋"/>
          <w:sz w:val="24"/>
        </w:rPr>
        <w:t xml:space="preserve">第五章 采购需求 </w:t>
      </w:r>
    </w:p>
    <w:p w14:paraId="330191C2">
      <w:pPr>
        <w:adjustRightInd w:val="0"/>
        <w:snapToGrid w:val="0"/>
        <w:spacing w:line="440" w:lineRule="exact"/>
        <w:ind w:left="634" w:leftChars="302" w:firstLine="4"/>
        <w:rPr>
          <w:rFonts w:ascii="仿宋" w:hAnsi="仿宋" w:eastAsia="仿宋" w:cs="仿宋"/>
          <w:sz w:val="24"/>
        </w:rPr>
      </w:pPr>
      <w:r>
        <w:rPr>
          <w:rFonts w:hint="eastAsia" w:ascii="仿宋" w:hAnsi="仿宋" w:eastAsia="仿宋" w:cs="仿宋"/>
          <w:sz w:val="24"/>
        </w:rPr>
        <w:t>第六章 评标方法和评标标准</w:t>
      </w:r>
    </w:p>
    <w:p w14:paraId="53A41A64">
      <w:pPr>
        <w:adjustRightInd w:val="0"/>
        <w:snapToGrid w:val="0"/>
        <w:spacing w:line="440" w:lineRule="exact"/>
        <w:ind w:left="634" w:leftChars="302" w:firstLine="4"/>
        <w:rPr>
          <w:rFonts w:ascii="仿宋" w:hAnsi="仿宋" w:eastAsia="仿宋" w:cs="仿宋"/>
          <w:sz w:val="24"/>
        </w:rPr>
      </w:pPr>
      <w:r>
        <w:rPr>
          <w:rFonts w:hint="eastAsia" w:ascii="仿宋" w:hAnsi="仿宋" w:eastAsia="仿宋" w:cs="仿宋"/>
          <w:sz w:val="24"/>
        </w:rPr>
        <w:t xml:space="preserve">第七章 投标文件格式 </w:t>
      </w:r>
    </w:p>
    <w:p w14:paraId="5245BCC1">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5.2  招标文件中有不一致的，有澄清的部分以最终的澄清更正内容为准；未澄清的，以</w:t>
      </w:r>
      <w:r>
        <w:rPr>
          <w:rFonts w:hint="eastAsia" w:ascii="仿宋" w:hAnsi="仿宋" w:eastAsia="仿宋" w:cs="仿宋"/>
          <w:sz w:val="24"/>
          <w:u w:val="single"/>
        </w:rPr>
        <w:t>投标须知前附表为准</w:t>
      </w:r>
      <w:r>
        <w:rPr>
          <w:rFonts w:hint="eastAsia" w:ascii="仿宋" w:hAnsi="仿宋" w:eastAsia="仿宋" w:cs="仿宋"/>
          <w:sz w:val="24"/>
        </w:rPr>
        <w:t>；投标须知前附表不涉及的内容，以编排在后的最后描述为准。</w:t>
      </w:r>
    </w:p>
    <w:p w14:paraId="0272729C">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5.3 投标人应认真阅读招标文件所有的事项、格式、条款和技术规范等。如投标人没有按照招标文件要求提交全部资料，或者投标文件没有对招标文件在各方面都做出实质性响应是投标人的风险，并可能导致其</w:t>
      </w:r>
      <w:r>
        <w:rPr>
          <w:rFonts w:hint="eastAsia" w:ascii="仿宋" w:hAnsi="仿宋" w:eastAsia="仿宋" w:cs="仿宋"/>
          <w:b/>
          <w:bCs/>
          <w:sz w:val="24"/>
        </w:rPr>
        <w:t>投标被拒绝。</w:t>
      </w:r>
    </w:p>
    <w:p w14:paraId="43116D15">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5.4 现场考察或者答疑会及相关事项见</w:t>
      </w:r>
      <w:r>
        <w:rPr>
          <w:rFonts w:hint="eastAsia" w:ascii="仿宋" w:hAnsi="仿宋" w:eastAsia="仿宋" w:cs="仿宋"/>
          <w:sz w:val="24"/>
          <w:u w:val="single"/>
        </w:rPr>
        <w:t xml:space="preserve">投标须知前附表。 </w:t>
      </w:r>
    </w:p>
    <w:p w14:paraId="7350377C">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5.5 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sz w:val="24"/>
          <w:u w:val="single"/>
        </w:rPr>
        <w:t>投标须知前附表</w:t>
      </w:r>
      <w:r>
        <w:rPr>
          <w:rFonts w:hint="eastAsia" w:ascii="仿宋" w:hAnsi="仿宋" w:eastAsia="仿宋" w:cs="仿宋"/>
          <w:sz w:val="24"/>
        </w:rPr>
        <w:t>，对样品的评审方法及评审标准见招标文件第六章。</w:t>
      </w:r>
    </w:p>
    <w:p w14:paraId="44F1E675">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5.6 招标文件规定投标人提交样品的，样品属于投标文件的组成部分。样品的生产、运输、安装、保全等一切费用由投标人自理。</w:t>
      </w:r>
    </w:p>
    <w:p w14:paraId="4347633F">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5.7 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1B87B5E3">
      <w:pPr>
        <w:adjustRightInd w:val="0"/>
        <w:snapToGrid w:val="0"/>
        <w:spacing w:line="440" w:lineRule="exact"/>
        <w:ind w:left="635" w:leftChars="229" w:hanging="154" w:hangingChars="64"/>
        <w:rPr>
          <w:rFonts w:ascii="仿宋" w:hAnsi="仿宋" w:eastAsia="仿宋" w:cs="仿宋"/>
          <w:b/>
          <w:bCs/>
          <w:sz w:val="24"/>
        </w:rPr>
      </w:pPr>
      <w:r>
        <w:rPr>
          <w:rFonts w:hint="eastAsia" w:ascii="仿宋" w:hAnsi="仿宋" w:eastAsia="仿宋" w:cs="仿宋"/>
          <w:b/>
          <w:bCs/>
          <w:sz w:val="24"/>
        </w:rPr>
        <w:t xml:space="preserve">6. 招标文件的澄清与修改 </w:t>
      </w:r>
    </w:p>
    <w:p w14:paraId="6F5C405D">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6.1 采购人或采购代理机构对已发出的招标文件进行必要澄清或者修改的，将在原公告发布媒体（网站）上发布更正公告（通知），因投标人未及时登录媒体（网站）查看导致未及时收到通知的，采购人或采购代理机构不承担责任。</w:t>
      </w:r>
    </w:p>
    <w:p w14:paraId="4D59A1B2">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6.2 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34BDFECB">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6.3 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3EE5F105">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6.4 为了保证对招标文件的澄清和修改满足法律的时限要求，任何要求对招标文件进行澄清的投标人，均应在投标截止期十五日前，以书面形式将澄清要求通知采购人或采购代理机构。</w:t>
      </w:r>
    </w:p>
    <w:p w14:paraId="354FB505">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6.5 如更正公告有重新发布电子招标文件的，投标人应登录电子招投标平台下载最新发布的电子招标文件制作投标文件。</w:t>
      </w:r>
    </w:p>
    <w:p w14:paraId="7B5785A0">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6.6 投标人在规定的时间内未对招标文件提出疑问、质疑或要求澄清的，将视其为无异议。对招标文件中描述有歧义或前后不一致的地方，评标委员会有权进行评判，但对同一条款的评判应适用于每个投标人。</w:t>
      </w:r>
    </w:p>
    <w:p w14:paraId="7A933668">
      <w:pPr>
        <w:adjustRightInd w:val="0"/>
        <w:snapToGrid w:val="0"/>
        <w:spacing w:line="440" w:lineRule="exact"/>
        <w:ind w:left="635" w:leftChars="229" w:hanging="154" w:hangingChars="64"/>
        <w:rPr>
          <w:rFonts w:ascii="仿宋" w:hAnsi="仿宋" w:eastAsia="仿宋" w:cs="仿宋"/>
          <w:b/>
          <w:bCs/>
          <w:sz w:val="24"/>
        </w:rPr>
      </w:pPr>
      <w:r>
        <w:rPr>
          <w:rFonts w:hint="eastAsia" w:ascii="仿宋" w:hAnsi="仿宋" w:eastAsia="仿宋" w:cs="仿宋"/>
          <w:b/>
          <w:bCs/>
          <w:sz w:val="24"/>
        </w:rPr>
        <w:t xml:space="preserve">7. 投标截止时间的顺延 </w:t>
      </w:r>
    </w:p>
    <w:p w14:paraId="4B68C3A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为使投标人有足够的时间对招标文件的澄清或者修改部分进行研究而准备投标或因其他原因，采购人将依法决定是否顺延投标截止时间。</w:t>
      </w:r>
    </w:p>
    <w:p w14:paraId="0607153E">
      <w:pPr>
        <w:adjustRightInd w:val="0"/>
        <w:snapToGrid w:val="0"/>
        <w:spacing w:line="440" w:lineRule="exact"/>
        <w:ind w:left="636" w:hanging="636" w:hangingChars="265"/>
        <w:rPr>
          <w:rFonts w:ascii="仿宋" w:hAnsi="仿宋" w:eastAsia="仿宋" w:cs="仿宋"/>
          <w:sz w:val="24"/>
        </w:rPr>
      </w:pPr>
    </w:p>
    <w:p w14:paraId="443482EC">
      <w:pPr>
        <w:pStyle w:val="37"/>
        <w:widowControl w:val="0"/>
        <w:adjustRightInd w:val="0"/>
        <w:snapToGrid w:val="0"/>
        <w:spacing w:before="0" w:after="0" w:line="440" w:lineRule="exact"/>
        <w:ind w:left="745" w:hanging="745" w:hangingChars="265"/>
        <w:jc w:val="center"/>
        <w:rPr>
          <w:rFonts w:ascii="仿宋" w:hAnsi="仿宋" w:eastAsia="仿宋" w:cs="仿宋"/>
          <w:b/>
          <w:spacing w:val="0"/>
          <w:kern w:val="2"/>
          <w:sz w:val="28"/>
          <w:szCs w:val="28"/>
          <w:lang w:bidi="ar"/>
        </w:rPr>
      </w:pPr>
      <w:r>
        <w:rPr>
          <w:rFonts w:hint="eastAsia" w:ascii="仿宋" w:hAnsi="仿宋" w:eastAsia="仿宋" w:cs="仿宋"/>
          <w:b/>
          <w:spacing w:val="0"/>
          <w:kern w:val="2"/>
          <w:sz w:val="28"/>
          <w:szCs w:val="28"/>
          <w:lang w:bidi="ar"/>
        </w:rPr>
        <w:t>三 投标文件的编制</w:t>
      </w:r>
    </w:p>
    <w:p w14:paraId="49DBA6E3">
      <w:pPr>
        <w:pStyle w:val="37"/>
        <w:widowControl w:val="0"/>
        <w:adjustRightInd w:val="0"/>
        <w:snapToGrid w:val="0"/>
        <w:spacing w:before="0" w:after="0" w:line="440" w:lineRule="exact"/>
        <w:ind w:left="635" w:leftChars="229" w:hanging="154" w:hangingChars="64"/>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 xml:space="preserve">8. 投标范围及投标文件中标准和计量单位的使用及投标语言 </w:t>
      </w:r>
    </w:p>
    <w:p w14:paraId="4E5752B9">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8.1 投标人可对招标文件中一个或几个分包货物进行投标，除非在</w:t>
      </w:r>
      <w:r>
        <w:rPr>
          <w:rFonts w:hint="eastAsia" w:ascii="仿宋" w:hAnsi="仿宋" w:eastAsia="仿宋" w:cs="仿宋"/>
          <w:sz w:val="24"/>
          <w:u w:val="single"/>
        </w:rPr>
        <w:t>投标须知前附表</w:t>
      </w:r>
      <w:r>
        <w:rPr>
          <w:rFonts w:hint="eastAsia" w:ascii="仿宋" w:hAnsi="仿宋" w:eastAsia="仿宋" w:cs="仿宋"/>
          <w:sz w:val="24"/>
        </w:rPr>
        <w:t xml:space="preserve">中另有规定。 </w:t>
      </w:r>
    </w:p>
    <w:p w14:paraId="175531E1">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8.2 投标人应当对所投分包招标文件采购需求中列的所有内容进行投标，如仅响应分包中的部分内容，其该包投标将被认定为</w:t>
      </w:r>
      <w:r>
        <w:rPr>
          <w:rFonts w:hint="eastAsia" w:ascii="仿宋" w:hAnsi="仿宋" w:eastAsia="仿宋" w:cs="仿宋"/>
          <w:b/>
          <w:bCs/>
          <w:sz w:val="24"/>
        </w:rPr>
        <w:t>投标无效</w:t>
      </w:r>
      <w:r>
        <w:rPr>
          <w:rFonts w:hint="eastAsia" w:ascii="仿宋" w:hAnsi="仿宋" w:eastAsia="仿宋" w:cs="仿宋"/>
          <w:sz w:val="24"/>
        </w:rPr>
        <w:t xml:space="preserve">。 </w:t>
      </w:r>
    </w:p>
    <w:p w14:paraId="31296D07">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8.3 无论招标文件中是否要求，投标人所投货物及其伴随的服务和工程均应符合国家强制性标准。</w:t>
      </w:r>
    </w:p>
    <w:p w14:paraId="3940FDB6">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8.4 除招标文件中有特殊要求外，投标文件中所使用的计量单位，应采用中华人民共和国法定计量单位。</w:t>
      </w:r>
    </w:p>
    <w:p w14:paraId="0B7F9B72">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8.5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D0B8EDB">
      <w:pPr>
        <w:pStyle w:val="37"/>
        <w:widowControl w:val="0"/>
        <w:adjustRightInd w:val="0"/>
        <w:snapToGrid w:val="0"/>
        <w:spacing w:before="0" w:after="0" w:line="440" w:lineRule="exact"/>
        <w:ind w:left="635" w:leftChars="229" w:hanging="154" w:hangingChars="64"/>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 xml:space="preserve">9. 投标文件组成 </w:t>
      </w:r>
    </w:p>
    <w:p w14:paraId="7C591BF4">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9.1 投标文件由“资格证明文件、商务及技术文件”组成。投标人应完整地按照招标文件提供的投标文件格式及要求编写投标文件。投标文件中资格审查和符合性审查涉及的事项不满足招标文件要求的，其投标将被认定为</w:t>
      </w:r>
      <w:r>
        <w:rPr>
          <w:rFonts w:hint="eastAsia" w:ascii="仿宋" w:hAnsi="仿宋" w:eastAsia="仿宋" w:cs="仿宋"/>
          <w:b/>
          <w:bCs/>
          <w:sz w:val="24"/>
        </w:rPr>
        <w:t>投标无效</w:t>
      </w:r>
      <w:r>
        <w:rPr>
          <w:rFonts w:hint="eastAsia" w:ascii="仿宋" w:hAnsi="仿宋" w:eastAsia="仿宋" w:cs="仿宋"/>
          <w:sz w:val="24"/>
        </w:rPr>
        <w:t>。</w:t>
      </w:r>
    </w:p>
    <w:p w14:paraId="5AA5BE5C">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9.2 上述文件应按照招标文件的规定签署和单位签章或经公章授权的其他单位章（以下统称公章）。采用公章授权方式的，应当在投标文件中附公章授权书（格式自定）。</w:t>
      </w:r>
    </w:p>
    <w:p w14:paraId="2A5A9A19">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10. 证明投标标的的合格性和符合招标文件规定的技术文件</w:t>
      </w:r>
    </w:p>
    <w:p w14:paraId="2D097923">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10.1 投标人应提交证明文件，证明其投标标的符合招标文件规定。该证明文件是投标文件的技术文件。 </w:t>
      </w:r>
    </w:p>
    <w:p w14:paraId="2BAC9BE8">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10.2 上款所述的证明文件，可以是文字资料、图纸和数据，它包括：</w:t>
      </w:r>
    </w:p>
    <w:p w14:paraId="27F5AD8F">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（1）货物主要技术指标和性能的详细说明。 </w:t>
      </w:r>
    </w:p>
    <w:p w14:paraId="3F1DD2B5">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（2）货物从买方开始使用至招标文件规定的保质期内正常、连续地使用所必须的备件和专用工具清单，包括备件和专用工具的货源及现行价格。 </w:t>
      </w:r>
    </w:p>
    <w:p w14:paraId="4379F38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（3）对照招标文件技术规格，逐条说明所提供货物和服务已对招标文件的技术规格做出了实质性的响应，或申明与技术规格条文的偏差和例外。</w:t>
      </w:r>
    </w:p>
    <w:p w14:paraId="2F0D69D6">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10.3 投标人应注意采购人在技术规格中指出的工艺、材料和设备的参照品牌、牌号或分类号仅起说明作用，并没有任何限制性。投标人在投标中可以选用替代品牌、牌号或分类号，但这些替代要实质上相当于技术规格的要求。</w:t>
      </w:r>
      <w:r>
        <w:rPr>
          <w:rFonts w:hint="eastAsia" w:ascii="仿宋" w:hAnsi="仿宋" w:eastAsia="仿宋" w:cs="仿宋"/>
          <w:b/>
          <w:bCs/>
          <w:sz w:val="24"/>
        </w:rPr>
        <w:t>采购人、采购代理机构承诺不以上述参考品牌、牌号或分类号作为评标时判定其投标是否有效的标准。</w:t>
      </w:r>
    </w:p>
    <w:p w14:paraId="209D757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10.4 本条所指证明文件不包括对招标文件相关部分的文字、图表的复制。</w:t>
      </w:r>
    </w:p>
    <w:p w14:paraId="1801F83F">
      <w:pPr>
        <w:pStyle w:val="37"/>
        <w:widowControl w:val="0"/>
        <w:adjustRightInd w:val="0"/>
        <w:snapToGrid w:val="0"/>
        <w:spacing w:before="0" w:after="0" w:line="440" w:lineRule="exact"/>
        <w:ind w:left="635" w:leftChars="229" w:hanging="154" w:hangingChars="64"/>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 xml:space="preserve">11. 投标报价 </w:t>
      </w:r>
    </w:p>
    <w:p w14:paraId="09559350">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11.1 所有投标均以人民币报价。投标人的报价应当包括满足本次招标全部采购需求所应提供的货物以及伴随的服务和工程。所有投标均以人民币报价。投标人的投标报价应遵守《中华人民共和国价格法》。同时，根据《中华人民共和国政府采购法》及相关配套法律、法规的规定，为保证公平竞争，如投标人有货物主体部分的赠与行为，将导致其</w:t>
      </w:r>
      <w:r>
        <w:rPr>
          <w:rFonts w:hint="eastAsia" w:ascii="仿宋" w:hAnsi="仿宋" w:eastAsia="仿宋" w:cs="仿宋"/>
          <w:b/>
          <w:bCs/>
          <w:sz w:val="24"/>
        </w:rPr>
        <w:t>投标被拒绝</w:t>
      </w:r>
      <w:r>
        <w:rPr>
          <w:rFonts w:hint="eastAsia" w:ascii="仿宋" w:hAnsi="仿宋" w:eastAsia="仿宋" w:cs="仿宋"/>
          <w:sz w:val="24"/>
        </w:rPr>
        <w:t xml:space="preserve">。 </w:t>
      </w:r>
    </w:p>
    <w:p w14:paraId="27B7BB1C">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11.2 投标人应在投标分项报价表上标明货物及伴随的服务和工程的单价（如适用）和总价，并由法定代表人或委托代理人签署。 </w:t>
      </w:r>
    </w:p>
    <w:p w14:paraId="3B752455">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11.3 投标人所报的各分项投标单价在合同履行过程中是固定不变的，不得以任何理由予以变更。任何包含价格调整要求的投标，其投标将被认定为</w:t>
      </w:r>
      <w:r>
        <w:rPr>
          <w:rFonts w:hint="eastAsia" w:ascii="仿宋" w:hAnsi="仿宋" w:eastAsia="仿宋" w:cs="仿宋"/>
          <w:b/>
          <w:bCs/>
          <w:sz w:val="24"/>
        </w:rPr>
        <w:t>投标无效</w:t>
      </w:r>
      <w:r>
        <w:rPr>
          <w:rFonts w:hint="eastAsia" w:ascii="仿宋" w:hAnsi="仿宋" w:eastAsia="仿宋" w:cs="仿宋"/>
          <w:sz w:val="24"/>
        </w:rPr>
        <w:t xml:space="preserve">。 </w:t>
      </w:r>
    </w:p>
    <w:p w14:paraId="7254FA01">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11.4 每种货物及伴随的服务和工程只能有一个投标报价，否则其投标将被认定为</w:t>
      </w:r>
      <w:r>
        <w:rPr>
          <w:rFonts w:hint="eastAsia" w:ascii="仿宋" w:hAnsi="仿宋" w:eastAsia="仿宋" w:cs="仿宋"/>
          <w:b/>
          <w:bCs/>
          <w:sz w:val="24"/>
        </w:rPr>
        <w:t>投标无效</w:t>
      </w:r>
      <w:r>
        <w:rPr>
          <w:rFonts w:hint="eastAsia" w:ascii="仿宋" w:hAnsi="仿宋" w:eastAsia="仿宋" w:cs="仿宋"/>
          <w:sz w:val="24"/>
        </w:rPr>
        <w:t>，采购人不接受具有附加条件的报价。</w:t>
      </w:r>
    </w:p>
    <w:p w14:paraId="17F33E2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11.5 投标分项报价表上的价格应按下列方式填写：</w:t>
      </w:r>
    </w:p>
    <w:p w14:paraId="55EFE614">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投标货物（包括备品备件、专用工具等）的出厂价（包括已在中国国内的进口货物完税后的仓库交货价、展室交货价或货架交货价），投标货物安装、调试、检验、技术服务、培训和招标文件要求提供的所有伴随服务、工程等费用，货物运至最终目的地的运输费和保险费用。</w:t>
      </w:r>
    </w:p>
    <w:p w14:paraId="11A8E9B4">
      <w:pPr>
        <w:pStyle w:val="37"/>
        <w:widowControl w:val="0"/>
        <w:adjustRightInd w:val="0"/>
        <w:snapToGrid w:val="0"/>
        <w:spacing w:before="0" w:after="0" w:line="440" w:lineRule="exact"/>
        <w:ind w:left="635" w:leftChars="229" w:hanging="154" w:hangingChars="64"/>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 xml:space="preserve">12. 投标保证金 </w:t>
      </w:r>
    </w:p>
    <w:p w14:paraId="2EEFEE0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12.1 投标人应提交投标须知前附表中规定的投标保证金，并作为其投标的一部分。 </w:t>
      </w:r>
    </w:p>
    <w:p w14:paraId="69EDADF1">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12.2 投标保证金是为了保护采购人和采购代理机构免遭因投标人的行为蒙受损失而要求的。 </w:t>
      </w:r>
    </w:p>
    <w:p w14:paraId="274B2783">
      <w:pPr>
        <w:pStyle w:val="37"/>
        <w:widowControl w:val="0"/>
        <w:adjustRightInd w:val="0"/>
        <w:snapToGrid w:val="0"/>
        <w:spacing w:before="0" w:after="0" w:line="440" w:lineRule="exact"/>
        <w:ind w:firstLine="482" w:firstLineChars="200"/>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下列任何情况发生，投标保证金不予退还：</w:t>
      </w:r>
    </w:p>
    <w:p w14:paraId="34918728">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（1）在投标有效期内，投标人撤回投标的；</w:t>
      </w:r>
    </w:p>
    <w:p w14:paraId="6BE120D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（2）中标人不按本招标文件的规定与采购人签订合同的；</w:t>
      </w:r>
    </w:p>
    <w:p w14:paraId="3D12F69D">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（3）中标人不按本招标文件的规定提交履约保证金的；</w:t>
      </w:r>
    </w:p>
    <w:p w14:paraId="365D1E3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（4）中标人不按本招标文件的规定缴纳中标服务费的；</w:t>
      </w:r>
    </w:p>
    <w:p w14:paraId="29C8D46C">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（5）存在串通投标情形的；</w:t>
      </w:r>
    </w:p>
    <w:p w14:paraId="497FF177">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（6）存在向采购人、代理机构或评标专家行贿事实的；</w:t>
      </w:r>
    </w:p>
    <w:p w14:paraId="32D294B1">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（7）法律、法规规定的其它情况。</w:t>
      </w:r>
    </w:p>
    <w:p w14:paraId="074EFCDC">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12.3 投标保证金可采用下列形式之一：</w:t>
      </w:r>
    </w:p>
    <w:p w14:paraId="3776F388">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电汇、支票，以及投标须知前附表中可接受的其他形式；</w:t>
      </w:r>
    </w:p>
    <w:p w14:paraId="75C57786">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12.4 投标人没有根据本须知 12.1 和第 12.3 条规定提交投标保证金的，其投标将被认定为</w:t>
      </w:r>
      <w:r>
        <w:rPr>
          <w:rFonts w:hint="eastAsia" w:ascii="仿宋" w:hAnsi="仿宋" w:eastAsia="仿宋" w:cs="仿宋"/>
          <w:b/>
          <w:bCs/>
          <w:sz w:val="24"/>
        </w:rPr>
        <w:t>投标无效</w:t>
      </w:r>
      <w:r>
        <w:rPr>
          <w:rFonts w:hint="eastAsia" w:ascii="仿宋" w:hAnsi="仿宋" w:eastAsia="仿宋" w:cs="仿宋"/>
          <w:sz w:val="24"/>
        </w:rPr>
        <w:t>。采用电汇、转账、支票等形式提交投标保证金的，投标人则应充分考虑入账时间，以确保投标保证金能按时进入指定账户。根据银行信息交换和付款时间，建议投标人投标截止日前2-3 个工作日提交投标保证金。如投标人未及时提交投标保证，导致投标保证金不能按时进入指定账户的，将按照招标文件的第 22.2 条相关规定处理。</w:t>
      </w:r>
    </w:p>
    <w:p w14:paraId="5D1B98F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12.5 联合体投标的，可以由联合体中的一方或者共同提交投标保证金，以一方名义提交投标保证金的，对联合体各方均具有约束力。</w:t>
      </w:r>
    </w:p>
    <w:p w14:paraId="2493E81F">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12.6 中标人应在与采购人签订合同之日起 5 个工作日内及时联系采购代理机构办理投标保证金无息退还手续。</w:t>
      </w:r>
    </w:p>
    <w:p w14:paraId="2906CBA5">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未中标投标人的投标保证金将在中标通知书发出之日暨中标结果公告公布之日起 5 个工作日内，及时联系采购人或采购代理机构办理无息退还投标保证金手续，因投标人自身原因导致无法及时退还的，采购人或采购代理机构将不承担资金占用费。</w:t>
      </w:r>
    </w:p>
    <w:p w14:paraId="1472ABEA">
      <w:pPr>
        <w:pStyle w:val="37"/>
        <w:widowControl w:val="0"/>
        <w:adjustRightInd w:val="0"/>
        <w:snapToGrid w:val="0"/>
        <w:spacing w:before="0" w:after="0" w:line="440" w:lineRule="exact"/>
        <w:ind w:left="635" w:leftChars="229" w:hanging="154" w:hangingChars="64"/>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 xml:space="preserve">13. 投标有效期 </w:t>
      </w:r>
    </w:p>
    <w:p w14:paraId="1FB1696C">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13.1 投标应在规定的提交投标文件截止之日起，按照</w:t>
      </w:r>
      <w:r>
        <w:rPr>
          <w:rFonts w:hint="eastAsia" w:ascii="仿宋" w:hAnsi="仿宋" w:eastAsia="仿宋" w:cs="仿宋"/>
          <w:sz w:val="24"/>
          <w:u w:val="single"/>
        </w:rPr>
        <w:t>投标须知前附表</w:t>
      </w:r>
      <w:r>
        <w:rPr>
          <w:rFonts w:hint="eastAsia" w:ascii="仿宋" w:hAnsi="仿宋" w:eastAsia="仿宋" w:cs="仿宋"/>
          <w:sz w:val="24"/>
        </w:rPr>
        <w:t>中规定时间内保持有效。投标有效期不满足要求的投标，其投标将被认定为</w:t>
      </w:r>
      <w:r>
        <w:rPr>
          <w:rFonts w:hint="eastAsia" w:ascii="仿宋" w:hAnsi="仿宋" w:eastAsia="仿宋" w:cs="仿宋"/>
          <w:b/>
          <w:bCs/>
          <w:sz w:val="24"/>
        </w:rPr>
        <w:t>投标无效</w:t>
      </w:r>
      <w:r>
        <w:rPr>
          <w:rFonts w:hint="eastAsia" w:ascii="仿宋" w:hAnsi="仿宋" w:eastAsia="仿宋" w:cs="仿宋"/>
          <w:sz w:val="24"/>
        </w:rPr>
        <w:t>。</w:t>
      </w:r>
    </w:p>
    <w:p w14:paraId="48885212">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13.2 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其投标保证金将无息退还。上述要求和答复都应以书面形式提交。</w:t>
      </w:r>
    </w:p>
    <w:p w14:paraId="3033064A">
      <w:pPr>
        <w:pStyle w:val="37"/>
        <w:widowControl w:val="0"/>
        <w:adjustRightInd w:val="0"/>
        <w:snapToGrid w:val="0"/>
        <w:spacing w:before="0" w:after="0" w:line="440" w:lineRule="exact"/>
        <w:ind w:left="635" w:leftChars="229" w:hanging="154" w:hangingChars="64"/>
        <w:rPr>
          <w:rFonts w:ascii="仿宋" w:hAnsi="仿宋" w:eastAsia="仿宋" w:cs="仿宋"/>
          <w:bCs w:val="0"/>
          <w:spacing w:val="0"/>
          <w:kern w:val="2"/>
          <w:sz w:val="24"/>
          <w:szCs w:val="24"/>
          <w:lang w:bidi="ar"/>
        </w:rPr>
      </w:pPr>
      <w:r>
        <w:rPr>
          <w:rFonts w:hint="eastAsia" w:ascii="仿宋" w:hAnsi="仿宋" w:eastAsia="仿宋" w:cs="仿宋"/>
          <w:b/>
          <w:spacing w:val="0"/>
          <w:kern w:val="2"/>
          <w:sz w:val="24"/>
          <w:szCs w:val="24"/>
          <w:lang w:bidi="ar"/>
        </w:rPr>
        <w:t>14. 投标文件的制作</w:t>
      </w:r>
      <w:r>
        <w:rPr>
          <w:rFonts w:hint="eastAsia" w:ascii="仿宋" w:hAnsi="仿宋" w:eastAsia="仿宋" w:cs="仿宋"/>
          <w:bCs w:val="0"/>
          <w:spacing w:val="0"/>
          <w:kern w:val="2"/>
          <w:sz w:val="24"/>
          <w:szCs w:val="24"/>
          <w:lang w:bidi="ar"/>
        </w:rPr>
        <w:t xml:space="preserve"> </w:t>
      </w:r>
    </w:p>
    <w:p w14:paraId="4A7B98C3">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□采用见面开标（非电子标）：</w:t>
      </w:r>
    </w:p>
    <w:p w14:paraId="7F47B259">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14.1 投标人应按投标须知前附表中的规定，准备和递交投标文件正本、副本和电子文档，每份投标文件封皮须清楚地标明“正本”或“副本”。投标文件的副本可采用正本的复印件，若正本和副本不一致，以正本为准。 </w:t>
      </w:r>
    </w:p>
    <w:p w14:paraId="7AFC1382">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14.2  投标文件的正本需打印或用不褪色墨水书写，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未按招标文件要求签署和签章的投标文件，其投标将被认定为</w:t>
      </w:r>
      <w:r>
        <w:rPr>
          <w:rFonts w:hint="eastAsia" w:ascii="仿宋" w:hAnsi="仿宋" w:eastAsia="仿宋" w:cs="仿宋"/>
          <w:b/>
          <w:bCs/>
          <w:sz w:val="24"/>
        </w:rPr>
        <w:t>投标无效</w:t>
      </w:r>
      <w:r>
        <w:rPr>
          <w:rFonts w:hint="eastAsia" w:ascii="仿宋" w:hAnsi="仿宋" w:eastAsia="仿宋" w:cs="仿宋"/>
          <w:sz w:val="24"/>
        </w:rPr>
        <w:t xml:space="preserve">。 </w:t>
      </w:r>
    </w:p>
    <w:p w14:paraId="7F6A0142">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14.3 所有投标文件采用不可拆装的胶订方式装订或其他不可拆装的方式装订成册，否则将被视为</w:t>
      </w:r>
      <w:r>
        <w:rPr>
          <w:rFonts w:hint="eastAsia" w:ascii="仿宋" w:hAnsi="仿宋" w:eastAsia="仿宋" w:cs="仿宋"/>
          <w:b/>
          <w:bCs/>
          <w:sz w:val="24"/>
        </w:rPr>
        <w:t>无效投标被拒绝</w:t>
      </w:r>
      <w:r>
        <w:rPr>
          <w:rFonts w:hint="eastAsia" w:ascii="仿宋" w:hAnsi="仿宋" w:eastAsia="仿宋" w:cs="仿宋"/>
          <w:sz w:val="24"/>
        </w:rPr>
        <w:t xml:space="preserve">。 </w:t>
      </w:r>
    </w:p>
    <w:p w14:paraId="6F45884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14.4 投标文件因字迹潦草、表达不清或装订不当所引起的后果由投标人负责。</w:t>
      </w:r>
    </w:p>
    <w:p w14:paraId="4C4215B2">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rPr>
        <w:sym w:font="Wingdings 2" w:char="0052"/>
      </w:r>
      <w:r>
        <w:rPr>
          <w:rFonts w:hint="eastAsia" w:ascii="仿宋" w:hAnsi="仿宋" w:eastAsia="仿宋" w:cs="仿宋"/>
          <w:sz w:val="24"/>
        </w:rPr>
        <w:t>采用不见面开标（电子标）：</w:t>
      </w:r>
    </w:p>
    <w:p w14:paraId="2FC580AD">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14.5电子标按平台相关规定执行。</w:t>
      </w:r>
    </w:p>
    <w:p w14:paraId="39AE5FD3">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14.6 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67437370">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14.7 投标人应使用电子招投标平台提供的投标客户端编制、标记、加密投标文件，成功加密后将生成指定格式的电子投标文件和电子备用投标文件</w:t>
      </w:r>
    </w:p>
    <w:p w14:paraId="2B7B1F7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14.8 如有对多个采购包投标的，要对每个采购包独立制作电子投标文件。</w:t>
      </w:r>
    </w:p>
    <w:p w14:paraId="259F40F0">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14.9 投标人须对招标文件的对应要求给予唯一的实质性响应，否则将视为不响应。</w:t>
      </w:r>
    </w:p>
    <w:p w14:paraId="7E6DC418">
      <w:pPr>
        <w:adjustRightInd w:val="0"/>
        <w:snapToGrid w:val="0"/>
        <w:spacing w:line="440" w:lineRule="exact"/>
        <w:ind w:firstLine="480" w:firstLineChars="200"/>
        <w:rPr>
          <w:rFonts w:ascii="仿宋" w:hAnsi="仿宋" w:eastAsia="仿宋" w:cs="仿宋"/>
          <w:b/>
          <w:bCs/>
          <w:sz w:val="24"/>
        </w:rPr>
      </w:pPr>
      <w:r>
        <w:rPr>
          <w:rFonts w:hint="eastAsia" w:ascii="仿宋" w:hAnsi="仿宋" w:eastAsia="仿宋" w:cs="仿宋"/>
          <w:sz w:val="24"/>
        </w:rPr>
        <w:t>14.10 招标文件中，凡标有“ ※ ”的地方均为实质性响应条款，投标人若有一项带“※” 的条款未响应或不满足，将</w:t>
      </w:r>
      <w:r>
        <w:rPr>
          <w:rFonts w:hint="eastAsia" w:ascii="仿宋" w:hAnsi="仿宋" w:eastAsia="仿宋" w:cs="仿宋"/>
          <w:b/>
          <w:bCs/>
          <w:sz w:val="24"/>
        </w:rPr>
        <w:t>按无效投标处理。</w:t>
      </w:r>
    </w:p>
    <w:p w14:paraId="75A4E9F4">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14.11 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06624538">
      <w:pPr>
        <w:adjustRightInd w:val="0"/>
        <w:snapToGrid w:val="0"/>
        <w:spacing w:line="440" w:lineRule="exact"/>
        <w:ind w:left="745" w:hanging="745" w:hangingChars="265"/>
        <w:jc w:val="center"/>
        <w:rPr>
          <w:rFonts w:ascii="仿宋" w:hAnsi="仿宋" w:eastAsia="仿宋" w:cs="仿宋"/>
          <w:b/>
          <w:bCs/>
          <w:sz w:val="28"/>
          <w:szCs w:val="28"/>
          <w:lang w:bidi="ar"/>
        </w:rPr>
      </w:pPr>
      <w:r>
        <w:rPr>
          <w:rFonts w:hint="eastAsia" w:ascii="仿宋" w:hAnsi="仿宋" w:eastAsia="仿宋" w:cs="仿宋"/>
          <w:b/>
          <w:bCs/>
          <w:sz w:val="28"/>
          <w:szCs w:val="28"/>
          <w:lang w:bidi="ar"/>
        </w:rPr>
        <w:t>四  投标文件的递交</w:t>
      </w:r>
    </w:p>
    <w:p w14:paraId="4793228E">
      <w:pPr>
        <w:pStyle w:val="37"/>
        <w:widowControl w:val="0"/>
        <w:numPr>
          <w:ilvl w:val="0"/>
          <w:numId w:val="4"/>
        </w:numPr>
        <w:adjustRightInd w:val="0"/>
        <w:snapToGrid w:val="0"/>
        <w:spacing w:before="0" w:after="0" w:line="440" w:lineRule="exact"/>
        <w:ind w:left="638" w:hanging="638" w:hangingChars="265"/>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 xml:space="preserve">投标文件的密封和标记 </w:t>
      </w:r>
    </w:p>
    <w:p w14:paraId="68C62187">
      <w:pPr>
        <w:widowControl/>
        <w:adjustRightInd w:val="0"/>
        <w:snapToGrid w:val="0"/>
        <w:spacing w:line="440" w:lineRule="exact"/>
        <w:rPr>
          <w:rFonts w:ascii="仿宋" w:hAnsi="仿宋" w:eastAsia="仿宋" w:cs="仿宋"/>
          <w:b/>
          <w:bCs/>
          <w:sz w:val="24"/>
          <w:lang w:bidi="ar"/>
        </w:rPr>
      </w:pPr>
      <w:r>
        <w:rPr>
          <w:rFonts w:hint="eastAsia" w:ascii="仿宋" w:hAnsi="仿宋" w:eastAsia="仿宋" w:cs="仿宋"/>
          <w:sz w:val="24"/>
        </w:rPr>
        <w:t>□采用见面开标（非电子标）：</w:t>
      </w:r>
    </w:p>
    <w:p w14:paraId="108672F2">
      <w:pPr>
        <w:pStyle w:val="37"/>
        <w:widowControl w:val="0"/>
        <w:adjustRightInd w:val="0"/>
        <w:snapToGrid w:val="0"/>
        <w:spacing w:before="0" w:after="0" w:line="440" w:lineRule="exact"/>
        <w:ind w:left="636" w:hanging="636" w:hangingChars="265"/>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 xml:space="preserve">15.1 投标文件应当用不能被他人知悉或更换投标文件内容的方式密封。投标人应承担封装失误产生的任何后果。 </w:t>
      </w:r>
    </w:p>
    <w:p w14:paraId="33DA0C78">
      <w:pPr>
        <w:pStyle w:val="37"/>
        <w:widowControl w:val="0"/>
        <w:adjustRightInd w:val="0"/>
        <w:snapToGrid w:val="0"/>
        <w:spacing w:before="0" w:after="0" w:line="440" w:lineRule="exact"/>
        <w:ind w:left="636" w:hanging="636" w:hangingChars="265"/>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 xml:space="preserve">15.2 所有包装封皮和信封上均应： </w:t>
      </w:r>
    </w:p>
    <w:p w14:paraId="4A8507BC">
      <w:pPr>
        <w:pStyle w:val="37"/>
        <w:widowControl w:val="0"/>
        <w:adjustRightInd w:val="0"/>
        <w:snapToGrid w:val="0"/>
        <w:spacing w:before="0" w:after="0" w:line="440" w:lineRule="exact"/>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 xml:space="preserve">（1）注明招标公告中指明的项目名称、项目编号、分包名称及包号（如有）、投标人名称和“在（开标时间）之前不得启封”的字样。 </w:t>
      </w:r>
    </w:p>
    <w:p w14:paraId="41281427">
      <w:pPr>
        <w:pStyle w:val="37"/>
        <w:widowControl w:val="0"/>
        <w:adjustRightInd w:val="0"/>
        <w:snapToGrid w:val="0"/>
        <w:spacing w:before="0" w:after="0" w:line="440" w:lineRule="exact"/>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 xml:space="preserve">（2）在封口处加盖投标人公章，或由法定代表人或委托代理人签字。 </w:t>
      </w:r>
    </w:p>
    <w:p w14:paraId="335C5F16">
      <w:pPr>
        <w:pStyle w:val="37"/>
        <w:widowControl w:val="0"/>
        <w:adjustRightInd w:val="0"/>
        <w:snapToGrid w:val="0"/>
        <w:spacing w:before="0" w:after="0" w:line="440" w:lineRule="exact"/>
        <w:ind w:left="636" w:hanging="636" w:hangingChars="265"/>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15.3 如果投标文件未按上述要求密封，将被</w:t>
      </w:r>
      <w:r>
        <w:rPr>
          <w:rFonts w:hint="eastAsia" w:ascii="仿宋" w:hAnsi="仿宋" w:eastAsia="仿宋" w:cs="仿宋"/>
          <w:b/>
          <w:spacing w:val="0"/>
          <w:kern w:val="2"/>
          <w:sz w:val="24"/>
          <w:szCs w:val="24"/>
          <w:lang w:bidi="ar"/>
        </w:rPr>
        <w:t>拒绝</w:t>
      </w:r>
      <w:r>
        <w:rPr>
          <w:rFonts w:hint="eastAsia" w:ascii="仿宋" w:hAnsi="仿宋" w:eastAsia="仿宋" w:cs="仿宋"/>
          <w:bCs w:val="0"/>
          <w:spacing w:val="0"/>
          <w:kern w:val="2"/>
          <w:sz w:val="24"/>
          <w:szCs w:val="24"/>
          <w:lang w:bidi="ar"/>
        </w:rPr>
        <w:t>接收。</w:t>
      </w:r>
    </w:p>
    <w:p w14:paraId="6877DE3C">
      <w:pPr>
        <w:widowControl/>
        <w:adjustRightInd w:val="0"/>
        <w:snapToGrid w:val="0"/>
        <w:spacing w:line="440" w:lineRule="exact"/>
        <w:rPr>
          <w:rFonts w:ascii="仿宋" w:hAnsi="仿宋" w:eastAsia="仿宋" w:cs="仿宋"/>
          <w:b/>
          <w:bCs/>
          <w:sz w:val="24"/>
          <w:lang w:bidi="ar"/>
        </w:rPr>
      </w:pPr>
      <w:r>
        <w:rPr>
          <w:rFonts w:hint="eastAsia" w:ascii="仿宋" w:hAnsi="仿宋" w:eastAsia="仿宋" w:cs="仿宋"/>
          <w:sz w:val="24"/>
        </w:rPr>
        <w:sym w:font="Wingdings 2" w:char="0052"/>
      </w:r>
      <w:r>
        <w:rPr>
          <w:rFonts w:hint="eastAsia" w:ascii="仿宋" w:hAnsi="仿宋" w:eastAsia="仿宋" w:cs="仿宋"/>
          <w:sz w:val="24"/>
        </w:rPr>
        <w:t>采用不见面开标（电子标）：</w:t>
      </w:r>
    </w:p>
    <w:p w14:paraId="1729438F">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本项目采用不见面开标，供应商应通过政采云电子投标客户端严格按招标文件要求制作投标文件，在投标文件递交截止时间前完成经过数字证书电子签章并加密的电子投标文件（加密和解密必须使用同一把数字证书）的上传。供应商在投标文件递交截止时间前，可以对其所递交的投标文件进行撤销、修改并重新上传，但以投标文件递交截止时间前最后一次完成上传的投标文件为有效投标文件。逾期系统将自动关闭，未完成上传的投标文件视为逾期送达，将被</w:t>
      </w:r>
      <w:r>
        <w:rPr>
          <w:rFonts w:hint="eastAsia" w:ascii="仿宋" w:hAnsi="仿宋" w:eastAsia="仿宋" w:cs="仿宋"/>
          <w:b/>
          <w:bCs/>
          <w:sz w:val="24"/>
        </w:rPr>
        <w:t>拒绝</w:t>
      </w:r>
      <w:r>
        <w:rPr>
          <w:rFonts w:hint="eastAsia" w:ascii="仿宋" w:hAnsi="仿宋" w:eastAsia="仿宋" w:cs="仿宋"/>
          <w:sz w:val="24"/>
        </w:rPr>
        <w:t>。</w:t>
      </w:r>
    </w:p>
    <w:p w14:paraId="120CD50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15.4 投标人应在投标须知前附表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3E81FE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15.5 代理机构对因不可抗力事件造成的投标文件的损坏、丢失的，不承担责任。</w:t>
      </w:r>
    </w:p>
    <w:p w14:paraId="1435B28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15.6 出现下述情形之一，属于未成功提交投标文件，按无效投标处理：</w:t>
      </w:r>
    </w:p>
    <w:p w14:paraId="32FAC4B0">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15.6.1 至提交投标文件截止时，投标文件未完整上传的。</w:t>
      </w:r>
    </w:p>
    <w:p w14:paraId="23804189">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15.6.2 投标文件未按投标格式中注明需签字盖章的要求进行签名（含电子签名）和加盖电子印章，或签名（含电子签名）或电子印章不完整的。</w:t>
      </w:r>
    </w:p>
    <w:p w14:paraId="3D2389E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15.6.3 投标文件损坏或格式不正确的。</w:t>
      </w:r>
    </w:p>
    <w:p w14:paraId="2B2B783B">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15.7 投标文件的修改、撤回与撤销</w:t>
      </w:r>
    </w:p>
    <w:p w14:paraId="3927EEC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15.7.1 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0811B5A6">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15.7.2 在提交投标文件截止时间后，投标人不得补充、修改和更换投标文件。</w:t>
      </w:r>
    </w:p>
    <w:p w14:paraId="65FE01D0">
      <w:pPr>
        <w:pStyle w:val="37"/>
        <w:widowControl w:val="0"/>
        <w:adjustRightInd w:val="0"/>
        <w:snapToGrid w:val="0"/>
        <w:spacing w:before="0" w:after="0" w:line="440" w:lineRule="exact"/>
        <w:ind w:left="635" w:leftChars="229" w:hanging="154" w:hangingChars="64"/>
        <w:rPr>
          <w:rFonts w:ascii="仿宋" w:hAnsi="仿宋" w:eastAsia="仿宋" w:cs="仿宋"/>
          <w:bCs w:val="0"/>
          <w:spacing w:val="0"/>
          <w:kern w:val="2"/>
          <w:sz w:val="24"/>
          <w:szCs w:val="24"/>
          <w:lang w:bidi="ar"/>
        </w:rPr>
      </w:pPr>
      <w:r>
        <w:rPr>
          <w:rFonts w:hint="eastAsia" w:ascii="仿宋" w:hAnsi="仿宋" w:eastAsia="仿宋" w:cs="仿宋"/>
          <w:b/>
          <w:spacing w:val="0"/>
          <w:kern w:val="2"/>
          <w:sz w:val="24"/>
          <w:szCs w:val="24"/>
          <w:lang w:bidi="ar"/>
        </w:rPr>
        <w:t>16. 投标截止</w:t>
      </w:r>
      <w:r>
        <w:rPr>
          <w:rFonts w:hint="eastAsia" w:ascii="仿宋" w:hAnsi="仿宋" w:eastAsia="仿宋" w:cs="仿宋"/>
          <w:bCs w:val="0"/>
          <w:spacing w:val="0"/>
          <w:kern w:val="2"/>
          <w:sz w:val="24"/>
          <w:szCs w:val="24"/>
          <w:lang w:bidi="ar"/>
        </w:rPr>
        <w:t xml:space="preserve"> </w:t>
      </w:r>
    </w:p>
    <w:p w14:paraId="38FCFBFF">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16.1 投标人应在</w:t>
      </w:r>
      <w:r>
        <w:rPr>
          <w:rFonts w:hint="eastAsia" w:ascii="仿宋" w:hAnsi="仿宋" w:eastAsia="仿宋" w:cs="仿宋"/>
          <w:sz w:val="24"/>
          <w:u w:val="single"/>
        </w:rPr>
        <w:t>投标须知前附表</w:t>
      </w:r>
      <w:r>
        <w:rPr>
          <w:rFonts w:hint="eastAsia" w:ascii="仿宋" w:hAnsi="仿宋" w:eastAsia="仿宋" w:cs="仿宋"/>
          <w:sz w:val="24"/>
        </w:rPr>
        <w:t xml:space="preserve">中规定的截止时间前，将投标文件递交到招标公告中规定的地点。 </w:t>
      </w:r>
    </w:p>
    <w:p w14:paraId="5FF26E7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16.2 采购人和采购代理机构将拒绝并原封退回在投标截止期后送达的任何投标文件。 </w:t>
      </w:r>
    </w:p>
    <w:p w14:paraId="250CB0EF">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16.3 采购人和采购代理机构有权按本须知的规定，通过修改招标文件，延长投标截止期。在此情况下，采购人、采购代理机构和投标人受投标截止期制约的所有权利和义务均应延长至新的截止期。 </w:t>
      </w:r>
    </w:p>
    <w:p w14:paraId="15078FAC">
      <w:pPr>
        <w:pStyle w:val="37"/>
        <w:widowControl w:val="0"/>
        <w:adjustRightInd w:val="0"/>
        <w:snapToGrid w:val="0"/>
        <w:spacing w:before="0" w:after="0" w:line="440" w:lineRule="exact"/>
        <w:ind w:left="635" w:leftChars="229" w:hanging="154" w:hangingChars="64"/>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 xml:space="preserve">17. 投标文件的接收、修改与撤回 </w:t>
      </w:r>
    </w:p>
    <w:p w14:paraId="185EC658">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17.1 采购人和采购代理机构将按招标文件规定的时间和地点接收投标文件。</w:t>
      </w:r>
    </w:p>
    <w:p w14:paraId="51C6DB73">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17.2 采购人或者采购代理机构收到投标文件后，应当如实记载投标文件的送达时间和密封情况。</w:t>
      </w:r>
    </w:p>
    <w:p w14:paraId="01E5F400">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17.3 递交投标文件以后，如果投标人要进行修改，须提出书面通知并在投标截止时间前送达开标地点，投标人对投标文件的修改通知应按本须知规定编制、签署、密封、标记。采购人和采购代理机构将予以接收，并视为投标文件的组成部分。</w:t>
      </w:r>
    </w:p>
    <w:p w14:paraId="3F814D7D">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递交投标文件以后，如果投标人要进行撤回的，须提出书面通知并在投标截止时间前送达开标地点，采购人和采购代理机构将予以接受。</w:t>
      </w:r>
    </w:p>
    <w:p w14:paraId="23D3B216">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17.4 在投标截止时间之后，投标人不得对其投标文件做任何修改。除投标人不足 3 家未开标外，采购人和采购代理机构对所接收投标文件概不退回。</w:t>
      </w:r>
    </w:p>
    <w:p w14:paraId="7CEC4F84">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17.5 从投标截止期至投标人在投标书中承诺的投标有效期之间，投标人不得撤回其投标，否则其投标保证金将按照本须知第12条规定予以没收。</w:t>
      </w:r>
    </w:p>
    <w:p w14:paraId="13A54BFE">
      <w:pPr>
        <w:adjustRightInd w:val="0"/>
        <w:snapToGrid w:val="0"/>
        <w:spacing w:line="440" w:lineRule="exact"/>
        <w:ind w:left="636" w:hanging="636" w:hangingChars="265"/>
        <w:rPr>
          <w:rFonts w:ascii="仿宋" w:hAnsi="仿宋" w:eastAsia="仿宋" w:cs="仿宋"/>
          <w:sz w:val="24"/>
          <w:lang w:bidi="ar"/>
        </w:rPr>
      </w:pPr>
    </w:p>
    <w:p w14:paraId="350FE34F">
      <w:pPr>
        <w:pStyle w:val="37"/>
        <w:widowControl w:val="0"/>
        <w:adjustRightInd w:val="0"/>
        <w:snapToGrid w:val="0"/>
        <w:spacing w:before="0" w:after="0" w:line="440" w:lineRule="exact"/>
        <w:ind w:left="745" w:hanging="745" w:hangingChars="265"/>
        <w:jc w:val="center"/>
        <w:rPr>
          <w:rFonts w:ascii="仿宋" w:hAnsi="仿宋" w:eastAsia="仿宋" w:cs="仿宋"/>
          <w:b/>
          <w:spacing w:val="0"/>
          <w:kern w:val="2"/>
          <w:sz w:val="28"/>
          <w:szCs w:val="28"/>
          <w:lang w:bidi="ar"/>
        </w:rPr>
      </w:pPr>
      <w:r>
        <w:rPr>
          <w:rFonts w:hint="eastAsia" w:ascii="仿宋" w:hAnsi="仿宋" w:eastAsia="仿宋" w:cs="仿宋"/>
          <w:b/>
          <w:spacing w:val="0"/>
          <w:kern w:val="2"/>
          <w:sz w:val="28"/>
          <w:szCs w:val="28"/>
          <w:lang w:bidi="ar"/>
        </w:rPr>
        <w:t>五 开标及评标</w:t>
      </w:r>
    </w:p>
    <w:p w14:paraId="2E8DD9E2">
      <w:pPr>
        <w:pStyle w:val="37"/>
        <w:widowControl w:val="0"/>
        <w:adjustRightInd w:val="0"/>
        <w:snapToGrid w:val="0"/>
        <w:spacing w:before="0" w:after="0" w:line="440" w:lineRule="exact"/>
        <w:ind w:left="635" w:leftChars="229" w:hanging="154" w:hangingChars="64"/>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 xml:space="preserve">18. 开标 </w:t>
      </w:r>
    </w:p>
    <w:p w14:paraId="3044FB72">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18.1 采购人和采购代理机构将按投标须知前附表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63A293D">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18.2 采用远程电子开标的：</w:t>
      </w:r>
    </w:p>
    <w:p w14:paraId="705F8382">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18.2.1 投标人的法定代表人或其授权代表应当按照本招标公告载明的时间和模式等要求参加开标。在投标截止时间前 30 分钟，应当登录开标大厅进行签到，并且填写授权代表的姓名与手机号码。若因签到时填写的授权代表信息有误而导致的不良后果，由供应商自行承担。</w:t>
      </w:r>
    </w:p>
    <w:p w14:paraId="04A35D6F">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18.2.2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1230D5A1">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18.2.3 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w:t>
      </w:r>
      <w:r>
        <w:rPr>
          <w:rFonts w:hint="eastAsia" w:ascii="仿宋" w:hAnsi="仿宋" w:eastAsia="仿宋" w:cs="仿宋"/>
          <w:b/>
          <w:bCs/>
          <w:sz w:val="24"/>
        </w:rPr>
        <w:t>投标将被拒绝</w:t>
      </w:r>
      <w:r>
        <w:rPr>
          <w:rFonts w:hint="eastAsia" w:ascii="仿宋" w:hAnsi="仿宋" w:eastAsia="仿宋" w:cs="仿宋"/>
          <w:sz w:val="24"/>
        </w:rPr>
        <w:t>，作无效投标处理。</w:t>
      </w:r>
    </w:p>
    <w:p w14:paraId="508E2F78">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18.3 投标人代表对开标过程和开标记录有疑义，以及认为采购人、采购代理机构相关工作人员有需要回避的情形的，应当场提出询问或者回避申请。投标人未参加开标的，视同认可开标结果。</w:t>
      </w:r>
    </w:p>
    <w:p w14:paraId="2DC60AC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18.4 投标截止时间后，投标人不足 3 家的，不得开标。同时，本次采购活动结束。</w:t>
      </w:r>
    </w:p>
    <w:p w14:paraId="0F6710EC">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18.5 开标时出现下列情况的，视为 </w:t>
      </w:r>
      <w:r>
        <w:rPr>
          <w:rFonts w:hint="eastAsia" w:ascii="仿宋" w:hAnsi="仿宋" w:eastAsia="仿宋" w:cs="仿宋"/>
          <w:b/>
          <w:bCs/>
          <w:sz w:val="24"/>
        </w:rPr>
        <w:t>投标无效</w:t>
      </w:r>
      <w:r>
        <w:rPr>
          <w:rFonts w:hint="eastAsia" w:ascii="仿宋" w:hAnsi="仿宋" w:eastAsia="仿宋" w:cs="仿宋"/>
          <w:sz w:val="24"/>
        </w:rPr>
        <w:t>处理：</w:t>
      </w:r>
    </w:p>
    <w:p w14:paraId="24479222">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18.5.1 因投标人自身原因，未在规定时间内完成电子投标文件解密的；</w:t>
      </w:r>
    </w:p>
    <w:p w14:paraId="2C88E25D">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18.5.2 如需使用备用电子投标文件解密时，在规定的解密时间内无法提供备用电子投标文件或提供的备用电子投标文件与加密的电子投标文件版本不一致（即两份文件不是投标客户端编制同时生成的）。</w:t>
      </w:r>
    </w:p>
    <w:p w14:paraId="1CA7D833">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18.6 采购人或采购代理机构将对开标过程进行记录，由参加开标的各投标人代表和相关工作人员签字确认。</w:t>
      </w:r>
    </w:p>
    <w:p w14:paraId="6782C3A9">
      <w:pPr>
        <w:pStyle w:val="37"/>
        <w:widowControl w:val="0"/>
        <w:adjustRightInd w:val="0"/>
        <w:snapToGrid w:val="0"/>
        <w:spacing w:before="0" w:after="0" w:line="440" w:lineRule="exact"/>
        <w:ind w:left="635" w:leftChars="229" w:hanging="154" w:hangingChars="64"/>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19. 资格审查及组建评标委员会</w:t>
      </w:r>
    </w:p>
    <w:p w14:paraId="451C72A0">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19.1 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w:t>
      </w:r>
    </w:p>
    <w:p w14:paraId="722A5648">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19.2 采购人或采购代理机构将按投标须知前附表中规定的时间查询投标人的信用记录。</w:t>
      </w:r>
    </w:p>
    <w:p w14:paraId="5FD060B2">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19.2.1投标人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投标将被认定为</w:t>
      </w:r>
      <w:r>
        <w:rPr>
          <w:rFonts w:hint="eastAsia" w:ascii="仿宋" w:hAnsi="仿宋" w:eastAsia="仿宋" w:cs="仿宋"/>
          <w:b/>
          <w:bCs/>
          <w:sz w:val="24"/>
        </w:rPr>
        <w:t>投标无效</w:t>
      </w:r>
      <w:r>
        <w:rPr>
          <w:rFonts w:hint="eastAsia" w:ascii="仿宋" w:hAnsi="仿宋" w:eastAsia="仿宋" w:cs="仿宋"/>
          <w:sz w:val="24"/>
        </w:rPr>
        <w:t>。</w:t>
      </w:r>
    </w:p>
    <w:p w14:paraId="143B7CE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以联合体形式参加投标的，联合体任何成员存在以上不良信用记录的，联合体投标将被认定为</w:t>
      </w:r>
      <w:r>
        <w:rPr>
          <w:rFonts w:hint="eastAsia" w:ascii="仿宋" w:hAnsi="仿宋" w:eastAsia="仿宋" w:cs="仿宋"/>
          <w:b/>
          <w:bCs/>
          <w:sz w:val="24"/>
        </w:rPr>
        <w:t>投标无效</w:t>
      </w:r>
      <w:r>
        <w:rPr>
          <w:rFonts w:hint="eastAsia" w:ascii="仿宋" w:hAnsi="仿宋" w:eastAsia="仿宋" w:cs="仿宋"/>
          <w:sz w:val="24"/>
        </w:rPr>
        <w:t>。</w:t>
      </w:r>
    </w:p>
    <w:p w14:paraId="3AF71930">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19.2.2 采购人或采购代理机构经办人将查询网页打印、签字并存档备查。投标人不良信用记录以采购人或采购代理机构查询结果为准。投标人自行提供的与网站信息不一致的其他证明材料亦不作为资格审查依据。</w:t>
      </w:r>
    </w:p>
    <w:p w14:paraId="04B97489">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在本招标文件规定的查询时间之外，网站信息发生的任何变更均不作为资格审查依据。</w:t>
      </w:r>
    </w:p>
    <w:p w14:paraId="4E024071">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19.3 按照《中华人民共和国政府采购法》、《中华人民共和国政府采购法实施条例》及本项目本级和上级财政部门的有关规定依法组建的评标委员会，负责评标工作。</w:t>
      </w:r>
    </w:p>
    <w:p w14:paraId="1C91A35F">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19.4评审专家须符合《财政部关于在政府采购活动中查询及使用信用记录有关问题的通知》（财库〔2016〕125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0FEF875E">
      <w:pPr>
        <w:pStyle w:val="37"/>
        <w:widowControl w:val="0"/>
        <w:adjustRightInd w:val="0"/>
        <w:snapToGrid w:val="0"/>
        <w:spacing w:before="0" w:after="0" w:line="440" w:lineRule="exact"/>
        <w:ind w:left="635" w:leftChars="229" w:hanging="154" w:hangingChars="64"/>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20. 投标文件的符合性审查与澄清</w:t>
      </w:r>
    </w:p>
    <w:p w14:paraId="1F45D51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20.1 符合性检查是指依据招标文件的规定，从投标文件的有效性、完整性和对招标文件的响应程度进行审查，以确定是否对招标文件的实质性要求做出响应。</w:t>
      </w:r>
    </w:p>
    <w:p w14:paraId="47EA754F">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20.2 投标文件的澄清 </w:t>
      </w:r>
    </w:p>
    <w:p w14:paraId="67B417B6">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1E194556">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20.2.2 投标人的澄清、说明或补正将作为投标文件的一部分。</w:t>
      </w:r>
    </w:p>
    <w:p w14:paraId="2BE68E29">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20.2.3 投标文件报价出现前后不一致的，按照下列规定修正：</w:t>
      </w:r>
    </w:p>
    <w:p w14:paraId="7A09001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（一）投标文件中开标一览表（报价表）内容与投标文件中相应内容不一致的，以开标一览表（报价表）为准； </w:t>
      </w:r>
    </w:p>
    <w:p w14:paraId="57991754">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（二）大写金额和小写金额不一致的，以大写金额为准；</w:t>
      </w:r>
    </w:p>
    <w:p w14:paraId="014A7362">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（三）单价金额小数点或者百分比有明显错位的，以开标一览表的总价为准，并修改单价；</w:t>
      </w:r>
    </w:p>
    <w:p w14:paraId="02D382BF">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（四）总价金额与按单价汇总金额不一致的，以单价金额计算结果为准。 </w:t>
      </w:r>
    </w:p>
    <w:p w14:paraId="705E2AFC">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同时出现两种以上不一致的，按照前款规定的顺序修正。修正后的报价经投标人确认后产生约束力，投标人不确认的，其投标将被认定为</w:t>
      </w:r>
      <w:r>
        <w:rPr>
          <w:rFonts w:hint="eastAsia" w:ascii="仿宋" w:hAnsi="仿宋" w:eastAsia="仿宋" w:cs="仿宋"/>
          <w:b/>
          <w:bCs/>
          <w:sz w:val="24"/>
        </w:rPr>
        <w:t>投标无效。</w:t>
      </w:r>
      <w:r>
        <w:rPr>
          <w:rFonts w:hint="eastAsia" w:ascii="仿宋" w:hAnsi="仿宋" w:eastAsia="仿宋" w:cs="仿宋"/>
          <w:sz w:val="24"/>
        </w:rPr>
        <w:t xml:space="preserve"> </w:t>
      </w:r>
    </w:p>
    <w:p w14:paraId="5810E098">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对不同文字文本投标文件的解释发生异议的，以汉语语言文本为准。 </w:t>
      </w:r>
    </w:p>
    <w:p w14:paraId="6626B931">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20.3 投标人所投货物所伴随的服务如被列入财政部与国家主管部门颁发的节能产品或环境标志产品品目清单或无线局域网产品清单，应提供处于有效期之内认证证书等相关证明，在评标时予以优先采购，具体优先采购办法见第六章评标方法和标准。 </w:t>
      </w:r>
    </w:p>
    <w:p w14:paraId="582133AB">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如采购人所投货物为政府强制采购的产品，投标人所投产品应属于品目清单的强制采购部分。投标人应提供有效期内的认证证书，否则其投标将被认定为</w:t>
      </w:r>
      <w:r>
        <w:rPr>
          <w:rFonts w:hint="eastAsia" w:ascii="仿宋" w:hAnsi="仿宋" w:eastAsia="仿宋" w:cs="仿宋"/>
          <w:b/>
          <w:bCs/>
          <w:sz w:val="24"/>
        </w:rPr>
        <w:t>投标无效。</w:t>
      </w:r>
      <w:r>
        <w:rPr>
          <w:rFonts w:hint="eastAsia" w:ascii="仿宋" w:hAnsi="仿宋" w:eastAsia="仿宋" w:cs="仿宋"/>
          <w:sz w:val="24"/>
        </w:rPr>
        <w:t xml:space="preserve"> </w:t>
      </w:r>
    </w:p>
    <w:p w14:paraId="4D5BD8E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如采购人所投货物属于信息安全产品的，投标人所投产品应为经国家认证的信息安全产品，并提供由中国信息安全认证中心按国家标准认证颁发的有效认证证书，否则其投标将被认定为</w:t>
      </w:r>
      <w:r>
        <w:rPr>
          <w:rFonts w:hint="eastAsia" w:ascii="仿宋" w:hAnsi="仿宋" w:eastAsia="仿宋" w:cs="仿宋"/>
          <w:b/>
          <w:bCs/>
          <w:sz w:val="24"/>
        </w:rPr>
        <w:t xml:space="preserve">投标无效。 </w:t>
      </w:r>
    </w:p>
    <w:p w14:paraId="553E06A1">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20.4 政府采购货物或服务项目中涉及商品包装和快递包装的，投标人提供产品及相关快递服务的具体包装要求请详见《商品包装政府采购需求标准（试行）》、《快递包装政府采购需求标准（试行）》。</w:t>
      </w:r>
    </w:p>
    <w:p w14:paraId="645A314D">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20.5 如一个分包内只有一种产品，不同投标人所投产品为同一品牌的，按如下方式处理： </w:t>
      </w:r>
    </w:p>
    <w:p w14:paraId="64E83FD1">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20.5.1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w:t>
      </w:r>
      <w:r>
        <w:rPr>
          <w:rFonts w:hint="eastAsia" w:ascii="仿宋" w:hAnsi="仿宋" w:eastAsia="仿宋" w:cs="仿宋"/>
          <w:b/>
          <w:bCs/>
          <w:sz w:val="24"/>
        </w:rPr>
        <w:t xml:space="preserve">投标无效。 </w:t>
      </w:r>
    </w:p>
    <w:p w14:paraId="45039B2C">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20.5.2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 </w:t>
      </w:r>
    </w:p>
    <w:p w14:paraId="39AF179C">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20.6 如一个分包内包含多种产品的，采购人或采购代理机构将在投标人须知前附表中载明核心产品，多家投标人提供的所有核心产品品牌均相同的，按第 20.5条规定处理。 </w:t>
      </w:r>
    </w:p>
    <w:p w14:paraId="5816B7E2">
      <w:pPr>
        <w:pStyle w:val="37"/>
        <w:widowControl w:val="0"/>
        <w:adjustRightInd w:val="0"/>
        <w:snapToGrid w:val="0"/>
        <w:spacing w:before="0" w:after="0" w:line="440" w:lineRule="exact"/>
        <w:ind w:left="635" w:leftChars="229" w:hanging="154" w:hangingChars="64"/>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 xml:space="preserve">21. 投标偏离 </w:t>
      </w:r>
    </w:p>
    <w:p w14:paraId="1FFC4954">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对于投标文件中不构成实质性偏差的不正规、不一致或不规则，评标委员会可以接受，但这种接受不能损坏或影响任何投标人的相对排序。 </w:t>
      </w:r>
    </w:p>
    <w:p w14:paraId="36DBD54C">
      <w:pPr>
        <w:pStyle w:val="37"/>
        <w:widowControl w:val="0"/>
        <w:adjustRightInd w:val="0"/>
        <w:snapToGrid w:val="0"/>
        <w:spacing w:before="0" w:after="0" w:line="440" w:lineRule="exact"/>
        <w:ind w:left="635" w:leftChars="229" w:hanging="154" w:hangingChars="64"/>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 xml:space="preserve">22. 无效投标 </w:t>
      </w:r>
    </w:p>
    <w:p w14:paraId="4E586E1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22.1 在比较与评价之前，根据招标文件的规定，评标委员会要审查每份投标文件是否实质上响应了招标文件的要求。实质上响应的投标应该是与招标文件要求的全部条款、条件和规格相符，没有重大偏离的投标。 </w:t>
      </w:r>
    </w:p>
    <w:p w14:paraId="721E0632">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对关键条款的偏离、保留和反对，将被认为是实质上的偏离，其投标将被认定为</w:t>
      </w:r>
      <w:r>
        <w:rPr>
          <w:rFonts w:hint="eastAsia" w:ascii="仿宋" w:hAnsi="仿宋" w:eastAsia="仿宋" w:cs="仿宋"/>
          <w:b/>
          <w:bCs/>
          <w:sz w:val="24"/>
        </w:rPr>
        <w:t>投标无效</w:t>
      </w:r>
      <w:r>
        <w:rPr>
          <w:rFonts w:hint="eastAsia" w:ascii="仿宋" w:hAnsi="仿宋" w:eastAsia="仿宋" w:cs="仿宋"/>
          <w:sz w:val="24"/>
        </w:rPr>
        <w:t xml:space="preserve">。评标委员会决定投标的响应性只根据招标文件要求、投标文件内容及财政主管部门指定相关信息发布媒体。 </w:t>
      </w:r>
    </w:p>
    <w:p w14:paraId="618370C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22.2 实质上没有响应招标文件要求的投标将被认定为</w:t>
      </w:r>
      <w:r>
        <w:rPr>
          <w:rFonts w:hint="eastAsia" w:ascii="仿宋" w:hAnsi="仿宋" w:eastAsia="仿宋" w:cs="仿宋"/>
          <w:b/>
          <w:bCs/>
          <w:sz w:val="24"/>
        </w:rPr>
        <w:t>投标无效</w:t>
      </w:r>
      <w:r>
        <w:rPr>
          <w:rFonts w:hint="eastAsia" w:ascii="仿宋" w:hAnsi="仿宋" w:eastAsia="仿宋" w:cs="仿宋"/>
          <w:sz w:val="24"/>
        </w:rPr>
        <w:t>。投标人不得通过修正或撤销不符合要求的偏离或保留从而使其投标成为实质上响应的投标。如发现下列情况之一的，其投标将被认定为</w:t>
      </w:r>
      <w:r>
        <w:rPr>
          <w:rFonts w:hint="eastAsia" w:ascii="仿宋" w:hAnsi="仿宋" w:eastAsia="仿宋" w:cs="仿宋"/>
          <w:b/>
          <w:bCs/>
          <w:sz w:val="24"/>
        </w:rPr>
        <w:t>投标无效</w:t>
      </w:r>
      <w:r>
        <w:rPr>
          <w:rFonts w:hint="eastAsia" w:ascii="仿宋" w:hAnsi="仿宋" w:eastAsia="仿宋" w:cs="仿宋"/>
          <w:sz w:val="24"/>
        </w:rPr>
        <w:t xml:space="preserve">： </w:t>
      </w:r>
    </w:p>
    <w:p w14:paraId="0A6F2DF5">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（1） 未按招标文件规定的形式和金额交纳投标保证金的； </w:t>
      </w:r>
    </w:p>
    <w:p w14:paraId="14E32C3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（2） 未按照招标文件规定要求签署、签章的； </w:t>
      </w:r>
    </w:p>
    <w:p w14:paraId="7B5AF862">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（3） 未满足招标文件中技术条款的实质性要求； </w:t>
      </w:r>
    </w:p>
    <w:p w14:paraId="32A21C60">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（4） 属于串通投标，或者依法被视为串通投标； </w:t>
      </w:r>
    </w:p>
    <w:p w14:paraId="77BBE6D9">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（5） 投标文件含有采购人不能接受的附加条件的； </w:t>
      </w:r>
    </w:p>
    <w:p w14:paraId="60447FB5">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（6） 评标委员会认为投标人的报价明显低于其他通过符合性检查投标人的报价，有可能影响履约的，且投标人未按照规定证明其报价合理性的； </w:t>
      </w:r>
    </w:p>
    <w:p w14:paraId="331C228B">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（7） 属于招标文件规定的其他无效投标情形； </w:t>
      </w:r>
    </w:p>
    <w:p w14:paraId="155FEF5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（8） 不符合法规和招标文件中规定的其他实质性要求的。 </w:t>
      </w:r>
    </w:p>
    <w:p w14:paraId="4CF77C8D">
      <w:pPr>
        <w:adjustRightInd w:val="0"/>
        <w:snapToGrid w:val="0"/>
        <w:spacing w:line="440" w:lineRule="exact"/>
        <w:ind w:left="635" w:leftChars="229" w:hanging="154" w:hangingChars="64"/>
        <w:rPr>
          <w:rFonts w:ascii="仿宋" w:hAnsi="仿宋" w:eastAsia="仿宋" w:cs="仿宋"/>
          <w:b/>
          <w:bCs/>
          <w:sz w:val="24"/>
          <w:lang w:bidi="ar"/>
        </w:rPr>
      </w:pPr>
      <w:bookmarkStart w:id="13" w:name="_Toc507399470"/>
      <w:r>
        <w:rPr>
          <w:rFonts w:hint="eastAsia" w:ascii="仿宋" w:hAnsi="仿宋" w:eastAsia="仿宋" w:cs="仿宋"/>
          <w:b/>
          <w:bCs/>
          <w:sz w:val="24"/>
          <w:lang w:bidi="ar"/>
        </w:rPr>
        <w:t>23. 比较与评价</w:t>
      </w:r>
      <w:bookmarkEnd w:id="13"/>
    </w:p>
    <w:p w14:paraId="08053F57">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23.1 经符合性检查合格的投标文件，评标委员会将根据招标文件确定的评标方法和标准，对其技术部分和商务部分作进一步的比较和评价。</w:t>
      </w:r>
    </w:p>
    <w:p w14:paraId="186AE5A4">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23.2 评标严格按照招标文件的要求和条件进行。根据实际情况，在投标人须知前附表中规定采用下列一种评标方法，详细评标标准见招标文件第六章：</w:t>
      </w:r>
    </w:p>
    <w:p w14:paraId="112063E0">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 最低评标价法，是指投标文件满足招标文件全部实质性要求，且投标报价最低的投标人为中标候选人的评标方法。</w:t>
      </w:r>
    </w:p>
    <w:p w14:paraId="551A0A85">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 综合评分法，是指投标文件满足招标文件全部实质性要求，且按照评审因素的量化指标评审得分最高的投标人为中标候选人的评标方法。</w:t>
      </w:r>
    </w:p>
    <w:p w14:paraId="10225B99">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23.3 根据《政府采购促进中小企业发展管理办法》财库〔2020〕46号、《财政部司法部关于政府采购支持监狱企业发展有关问题的通知》（财库〔2014〕68号）和《三部门联合发布关于促进残疾人就业政府采购政策的通知》（</w:t>
      </w:r>
      <w:bookmarkStart w:id="14" w:name="sendNo"/>
      <w:r>
        <w:rPr>
          <w:rFonts w:hint="eastAsia" w:ascii="仿宋" w:hAnsi="仿宋" w:eastAsia="仿宋" w:cs="仿宋"/>
          <w:sz w:val="24"/>
        </w:rPr>
        <w:t>财库〔</w:t>
      </w:r>
      <w:bookmarkEnd w:id="14"/>
      <w:r>
        <w:rPr>
          <w:rFonts w:hint="eastAsia" w:ascii="仿宋" w:hAnsi="仿宋" w:eastAsia="仿宋" w:cs="仿宋"/>
          <w:sz w:val="24"/>
        </w:rPr>
        <w:t>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六章。</w:t>
      </w:r>
    </w:p>
    <w:p w14:paraId="60BB5B4C">
      <w:pPr>
        <w:adjustRightInd w:val="0"/>
        <w:snapToGrid w:val="0"/>
        <w:spacing w:line="440" w:lineRule="exact"/>
        <w:ind w:left="635" w:leftChars="229" w:hanging="154" w:hangingChars="64"/>
        <w:rPr>
          <w:rFonts w:ascii="仿宋" w:hAnsi="仿宋" w:eastAsia="仿宋" w:cs="仿宋"/>
          <w:b/>
          <w:bCs/>
          <w:sz w:val="24"/>
          <w:lang w:bidi="ar"/>
        </w:rPr>
      </w:pPr>
      <w:bookmarkStart w:id="15" w:name="_Toc520356168"/>
      <w:bookmarkStart w:id="16" w:name="_Toc507399471"/>
      <w:r>
        <w:rPr>
          <w:rFonts w:hint="eastAsia" w:ascii="仿宋" w:hAnsi="仿宋" w:eastAsia="仿宋" w:cs="仿宋"/>
          <w:b/>
          <w:bCs/>
          <w:sz w:val="24"/>
          <w:lang w:bidi="ar"/>
        </w:rPr>
        <w:t>24</w:t>
      </w:r>
      <w:bookmarkEnd w:id="15"/>
      <w:r>
        <w:rPr>
          <w:rFonts w:hint="eastAsia" w:ascii="仿宋" w:hAnsi="仿宋" w:eastAsia="仿宋" w:cs="仿宋"/>
          <w:b/>
          <w:bCs/>
          <w:sz w:val="24"/>
          <w:lang w:bidi="ar"/>
        </w:rPr>
        <w:t>. 废标</w:t>
      </w:r>
      <w:bookmarkEnd w:id="16"/>
    </w:p>
    <w:p w14:paraId="1F7D6B21">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出现下列情形之一，将导致项目废标即本项目的所有投标被拒绝： </w:t>
      </w:r>
    </w:p>
    <w:p w14:paraId="1DDE7B5B">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（1）符合专业条件的投标人或者对招标文件做实质性响应的投标人不足三家；</w:t>
      </w:r>
    </w:p>
    <w:p w14:paraId="24C5B6CB">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（2）出现影响采购公正的违法、违规行为的；</w:t>
      </w:r>
    </w:p>
    <w:p w14:paraId="3AE6A8EF">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（3）投标人的报价均超过了采购预算，采购人不能支付的；</w:t>
      </w:r>
    </w:p>
    <w:p w14:paraId="442FA27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（4）因重大变故，采购任务取消的。</w:t>
      </w:r>
    </w:p>
    <w:p w14:paraId="031F5B2F">
      <w:pPr>
        <w:adjustRightInd w:val="0"/>
        <w:snapToGrid w:val="0"/>
        <w:spacing w:line="440" w:lineRule="exact"/>
        <w:ind w:left="635" w:leftChars="229" w:hanging="154" w:hangingChars="64"/>
        <w:rPr>
          <w:rFonts w:ascii="仿宋" w:hAnsi="仿宋" w:eastAsia="仿宋" w:cs="仿宋"/>
          <w:sz w:val="24"/>
          <w:lang w:bidi="ar"/>
        </w:rPr>
      </w:pPr>
      <w:r>
        <w:rPr>
          <w:rFonts w:hint="eastAsia" w:ascii="仿宋" w:hAnsi="仿宋" w:eastAsia="仿宋" w:cs="仿宋"/>
          <w:b/>
          <w:bCs/>
          <w:sz w:val="24"/>
          <w:lang w:bidi="ar"/>
        </w:rPr>
        <w:t>25. 保密原则</w:t>
      </w:r>
    </w:p>
    <w:p w14:paraId="30C4D670">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25.1 评标将在严格保密的情况下进行。</w:t>
      </w:r>
    </w:p>
    <w:p w14:paraId="51B72E8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25.2 政府采购评审专家应当遵守评审工作纪律，不得泄露评审文件、评审情况和评审中获悉的商业秘密。</w:t>
      </w:r>
    </w:p>
    <w:p w14:paraId="12B83E99">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25.3 投标人试图影响采购人、采购代理机构和评标委员会的任何活动，将导致其投标被</w:t>
      </w:r>
      <w:r>
        <w:rPr>
          <w:rFonts w:hint="eastAsia" w:ascii="仿宋" w:hAnsi="仿宋" w:eastAsia="仿宋" w:cs="仿宋"/>
          <w:b/>
          <w:bCs/>
          <w:sz w:val="24"/>
        </w:rPr>
        <w:t>拒绝</w:t>
      </w:r>
      <w:r>
        <w:rPr>
          <w:rFonts w:hint="eastAsia" w:ascii="仿宋" w:hAnsi="仿宋" w:eastAsia="仿宋" w:cs="仿宋"/>
          <w:sz w:val="24"/>
        </w:rPr>
        <w:t>，并承担相应的法律责任。</w:t>
      </w:r>
    </w:p>
    <w:p w14:paraId="625A21F3">
      <w:pPr>
        <w:adjustRightInd w:val="0"/>
        <w:snapToGrid w:val="0"/>
        <w:spacing w:line="440" w:lineRule="exact"/>
        <w:ind w:left="638" w:hanging="638" w:hangingChars="265"/>
        <w:jc w:val="center"/>
        <w:rPr>
          <w:rFonts w:ascii="仿宋" w:hAnsi="仿宋" w:eastAsia="仿宋" w:cs="仿宋"/>
          <w:b/>
          <w:bCs/>
          <w:sz w:val="24"/>
          <w:lang w:bidi="ar"/>
        </w:rPr>
      </w:pPr>
      <w:bookmarkStart w:id="17" w:name="_Toc507399473"/>
      <w:bookmarkStart w:id="18" w:name="_Toc216582810"/>
    </w:p>
    <w:p w14:paraId="22EDBE0F">
      <w:pPr>
        <w:adjustRightInd w:val="0"/>
        <w:snapToGrid w:val="0"/>
        <w:spacing w:line="440" w:lineRule="exact"/>
        <w:ind w:left="638" w:hanging="638" w:hangingChars="265"/>
        <w:jc w:val="center"/>
        <w:rPr>
          <w:rFonts w:ascii="仿宋" w:hAnsi="仿宋" w:eastAsia="仿宋" w:cs="仿宋"/>
          <w:b/>
          <w:bCs/>
          <w:sz w:val="24"/>
          <w:lang w:bidi="ar"/>
        </w:rPr>
      </w:pPr>
      <w:r>
        <w:rPr>
          <w:rFonts w:hint="eastAsia" w:ascii="仿宋" w:hAnsi="仿宋" w:eastAsia="仿宋" w:cs="仿宋"/>
          <w:b/>
          <w:bCs/>
          <w:sz w:val="24"/>
          <w:lang w:bidi="ar"/>
        </w:rPr>
        <w:t>六   确定中标</w:t>
      </w:r>
      <w:bookmarkEnd w:id="17"/>
      <w:bookmarkEnd w:id="18"/>
    </w:p>
    <w:p w14:paraId="0C28AA07">
      <w:pPr>
        <w:adjustRightInd w:val="0"/>
        <w:snapToGrid w:val="0"/>
        <w:spacing w:line="440" w:lineRule="exact"/>
        <w:ind w:left="635" w:leftChars="229" w:hanging="154" w:hangingChars="64"/>
        <w:rPr>
          <w:rFonts w:ascii="仿宋" w:hAnsi="仿宋" w:eastAsia="仿宋" w:cs="仿宋"/>
          <w:b/>
          <w:bCs/>
          <w:sz w:val="24"/>
          <w:lang w:bidi="ar"/>
        </w:rPr>
      </w:pPr>
      <w:bookmarkStart w:id="19" w:name="_Toc507399474"/>
      <w:bookmarkStart w:id="20" w:name="_Ref467307010"/>
      <w:bookmarkStart w:id="21" w:name="_Toc520356170"/>
      <w:r>
        <w:rPr>
          <w:rFonts w:hint="eastAsia" w:ascii="仿宋" w:hAnsi="仿宋" w:eastAsia="仿宋" w:cs="仿宋"/>
          <w:b/>
          <w:bCs/>
          <w:sz w:val="24"/>
          <w:lang w:bidi="ar"/>
        </w:rPr>
        <w:t>26. 中标候选人的确定原则及标准</w:t>
      </w:r>
      <w:bookmarkEnd w:id="19"/>
      <w:bookmarkEnd w:id="20"/>
      <w:bookmarkEnd w:id="21"/>
    </w:p>
    <w:p w14:paraId="26254940">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除评标委员会受采购人委托直接确定中标人的情形外，对实质上响应招标文件的投标人按下列方法进行排序，确定中标候选人： </w:t>
      </w:r>
    </w:p>
    <w:p w14:paraId="6B4EA3B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采用最低评标价法的，除了算数修正和落实政府采购政策需进行的价格扣除外，不对投标人的投标价格进行任何调整。评标结果按投标报价由低到高顺序排列。报价相同的由评标委员会现场采取随机抽取方式确定（详见招标文件第六章）。</w:t>
      </w:r>
    </w:p>
    <w:p w14:paraId="0D3D917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（2）采用综合评分法的，评标结果按评审后得分由高到低顺序排列。得分相同的，按投标报价由低到高顺序排列。（详见招标文件第六章）</w:t>
      </w:r>
    </w:p>
    <w:p w14:paraId="5FE90706">
      <w:pPr>
        <w:adjustRightInd w:val="0"/>
        <w:snapToGrid w:val="0"/>
        <w:spacing w:line="440" w:lineRule="exact"/>
        <w:ind w:left="635" w:leftChars="229" w:hanging="154" w:hangingChars="64"/>
        <w:rPr>
          <w:rFonts w:ascii="仿宋" w:hAnsi="仿宋" w:eastAsia="仿宋" w:cs="仿宋"/>
          <w:b/>
          <w:bCs/>
          <w:sz w:val="24"/>
          <w:lang w:bidi="ar"/>
        </w:rPr>
      </w:pPr>
      <w:r>
        <w:rPr>
          <w:rFonts w:hint="eastAsia" w:ascii="仿宋" w:hAnsi="仿宋" w:eastAsia="仿宋" w:cs="仿宋"/>
          <w:b/>
          <w:bCs/>
          <w:sz w:val="24"/>
          <w:lang w:bidi="ar"/>
        </w:rPr>
        <w:t>27. 确定中标候选人和中标人</w:t>
      </w:r>
    </w:p>
    <w:p w14:paraId="054A04D3">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27.1 评标委员会将根据评标标准，按投标须知前附表中规定数量推荐中标候选人。 </w:t>
      </w:r>
    </w:p>
    <w:p w14:paraId="46EC1307">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27.2 按投标须知前附表中规定，由评标委员会直接确定中标人。</w:t>
      </w:r>
    </w:p>
    <w:p w14:paraId="6390F435">
      <w:pPr>
        <w:adjustRightInd w:val="0"/>
        <w:snapToGrid w:val="0"/>
        <w:spacing w:line="440" w:lineRule="exact"/>
        <w:ind w:left="635" w:leftChars="229" w:hanging="154" w:hangingChars="64"/>
        <w:rPr>
          <w:rFonts w:ascii="仿宋" w:hAnsi="仿宋" w:eastAsia="仿宋" w:cs="仿宋"/>
          <w:b/>
          <w:bCs/>
          <w:sz w:val="24"/>
          <w:lang w:bidi="ar"/>
        </w:rPr>
      </w:pPr>
      <w:r>
        <w:rPr>
          <w:rFonts w:hint="eastAsia" w:ascii="仿宋" w:hAnsi="仿宋" w:eastAsia="仿宋" w:cs="仿宋"/>
          <w:b/>
          <w:bCs/>
          <w:sz w:val="24"/>
          <w:lang w:bidi="ar"/>
        </w:rPr>
        <w:t>28. 采购任务取消</w:t>
      </w:r>
    </w:p>
    <w:p w14:paraId="62338D0C">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当采购任务取消时，为维护国家和社会公共利益，采购人有权拒绝任何投标人中标，且对受影响的投标人不承担任何责任。</w:t>
      </w:r>
    </w:p>
    <w:p w14:paraId="4E6BCD6A">
      <w:pPr>
        <w:adjustRightInd w:val="0"/>
        <w:snapToGrid w:val="0"/>
        <w:spacing w:line="440" w:lineRule="exact"/>
        <w:ind w:left="635" w:leftChars="229" w:hanging="154" w:hangingChars="64"/>
        <w:rPr>
          <w:rFonts w:ascii="仿宋" w:hAnsi="仿宋" w:eastAsia="仿宋" w:cs="仿宋"/>
          <w:b/>
          <w:bCs/>
          <w:sz w:val="24"/>
          <w:lang w:bidi="ar"/>
        </w:rPr>
      </w:pPr>
      <w:r>
        <w:rPr>
          <w:rFonts w:hint="eastAsia" w:ascii="仿宋" w:hAnsi="仿宋" w:eastAsia="仿宋" w:cs="仿宋"/>
          <w:b/>
          <w:bCs/>
          <w:sz w:val="24"/>
          <w:lang w:bidi="ar"/>
        </w:rPr>
        <w:t>29. 中标通知书</w:t>
      </w:r>
    </w:p>
    <w:p w14:paraId="18364214">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29.1 在投标有效期内，中标人确定后，采购人或者采购代理机构发布中标公告。在公告中标结果的同时，向中标人发出中标通知书。</w:t>
      </w:r>
    </w:p>
    <w:p w14:paraId="108C04A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29.2 中标通知书是合同的组成部分。</w:t>
      </w:r>
    </w:p>
    <w:p w14:paraId="226B5B35">
      <w:pPr>
        <w:adjustRightInd w:val="0"/>
        <w:snapToGrid w:val="0"/>
        <w:spacing w:line="440" w:lineRule="exact"/>
        <w:ind w:left="635" w:leftChars="229" w:hanging="154" w:hangingChars="64"/>
        <w:rPr>
          <w:rFonts w:ascii="仿宋" w:hAnsi="仿宋" w:eastAsia="仿宋" w:cs="仿宋"/>
          <w:b/>
          <w:bCs/>
          <w:sz w:val="24"/>
          <w:lang w:bidi="ar"/>
        </w:rPr>
      </w:pPr>
      <w:r>
        <w:rPr>
          <w:rFonts w:hint="eastAsia" w:ascii="仿宋" w:hAnsi="仿宋" w:eastAsia="仿宋" w:cs="仿宋"/>
          <w:b/>
          <w:bCs/>
          <w:sz w:val="24"/>
          <w:lang w:bidi="ar"/>
        </w:rPr>
        <w:t>30. 签订合同</w:t>
      </w:r>
    </w:p>
    <w:p w14:paraId="477D4621">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30.1 中标人应当自发出中标通知书之日起30日内，与采购人签订合同。</w:t>
      </w:r>
    </w:p>
    <w:p w14:paraId="04922773">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30.2 招标文件、中标人的投标文件及其澄清文件等，均为签订合同的依据。</w:t>
      </w:r>
    </w:p>
    <w:p w14:paraId="76E04227">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30.3 中标人拒绝与采购人签订合同的，采购人可以按照评审报告推荐的中标候选人名单排序，确定下一候选人为中标人，也可以重新开展政府采购活动。</w:t>
      </w:r>
    </w:p>
    <w:p w14:paraId="48352639">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30.4 当出现法规规定的中标无效情形时，采购人可与排名下一位的中标候选人另行签订合同，或依法重新开展采购活动。</w:t>
      </w:r>
    </w:p>
    <w:p w14:paraId="23EA8C8F">
      <w:pPr>
        <w:adjustRightInd w:val="0"/>
        <w:snapToGrid w:val="0"/>
        <w:spacing w:line="440" w:lineRule="exact"/>
        <w:ind w:left="635" w:leftChars="229" w:hanging="154" w:hangingChars="64"/>
        <w:rPr>
          <w:rFonts w:ascii="仿宋" w:hAnsi="仿宋" w:eastAsia="仿宋" w:cs="仿宋"/>
          <w:b/>
          <w:bCs/>
          <w:sz w:val="24"/>
          <w:lang w:bidi="ar"/>
        </w:rPr>
      </w:pPr>
      <w:bookmarkStart w:id="22" w:name="_Toc507399479"/>
      <w:r>
        <w:rPr>
          <w:rFonts w:hint="eastAsia" w:ascii="仿宋" w:hAnsi="仿宋" w:eastAsia="仿宋" w:cs="仿宋"/>
          <w:b/>
          <w:bCs/>
          <w:sz w:val="24"/>
          <w:lang w:bidi="ar"/>
        </w:rPr>
        <w:t>31. 履约保证金</w:t>
      </w:r>
      <w:bookmarkEnd w:id="22"/>
    </w:p>
    <w:p w14:paraId="1FC1CC38">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31.1 中标人应按照投标人须知前附表规定的金额、形式和时间向采购人缴纳履约保证金。</w:t>
      </w:r>
    </w:p>
    <w:p w14:paraId="49374F9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31.2 经采购人同意，中标人也可以自愿采用其他履约保证金的提供方式。</w:t>
      </w:r>
    </w:p>
    <w:p w14:paraId="3852F668">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31.3 如果中标人没有按照上述第30条或31.1条的规定执行，将视为放弃中标资格，中标人的投标保证金将被没收。在此情况下，采购人可确定下一候选人为中标人，也可以重新开展政府采购活动。</w:t>
      </w:r>
    </w:p>
    <w:p w14:paraId="7A2C085F">
      <w:pPr>
        <w:adjustRightInd w:val="0"/>
        <w:snapToGrid w:val="0"/>
        <w:spacing w:line="440" w:lineRule="exact"/>
        <w:ind w:left="635" w:leftChars="229" w:hanging="154" w:hangingChars="64"/>
        <w:rPr>
          <w:rFonts w:ascii="仿宋" w:hAnsi="仿宋" w:eastAsia="仿宋" w:cs="仿宋"/>
          <w:b/>
          <w:bCs/>
          <w:sz w:val="24"/>
          <w:lang w:bidi="ar"/>
        </w:rPr>
      </w:pPr>
      <w:bookmarkStart w:id="23" w:name="_Toc507399480"/>
      <w:r>
        <w:rPr>
          <w:rFonts w:hint="eastAsia" w:ascii="仿宋" w:hAnsi="仿宋" w:eastAsia="仿宋" w:cs="仿宋"/>
          <w:b/>
          <w:bCs/>
          <w:sz w:val="24"/>
          <w:lang w:bidi="ar"/>
        </w:rPr>
        <w:t>32. 招标代理费</w:t>
      </w:r>
      <w:bookmarkEnd w:id="23"/>
    </w:p>
    <w:p w14:paraId="29153DC6">
      <w:pPr>
        <w:adjustRightInd w:val="0"/>
        <w:snapToGrid w:val="0"/>
        <w:spacing w:line="440" w:lineRule="exact"/>
        <w:ind w:firstLine="480" w:firstLineChars="200"/>
        <w:rPr>
          <w:rFonts w:ascii="仿宋" w:hAnsi="仿宋" w:eastAsia="仿宋" w:cs="仿宋"/>
          <w:sz w:val="24"/>
        </w:rPr>
      </w:pPr>
      <w:bookmarkStart w:id="24" w:name="_Toc507399482"/>
      <w:r>
        <w:rPr>
          <w:rFonts w:hint="eastAsia" w:ascii="仿宋" w:hAnsi="仿宋" w:eastAsia="仿宋" w:cs="仿宋"/>
          <w:sz w:val="24"/>
        </w:rPr>
        <w:t>中标人须按照投标须知前附表中规定的时间、形式、金额，向招标代理机构支付中标服务费。</w:t>
      </w:r>
    </w:p>
    <w:p w14:paraId="173510FA">
      <w:pPr>
        <w:adjustRightInd w:val="0"/>
        <w:snapToGrid w:val="0"/>
        <w:spacing w:line="440" w:lineRule="exact"/>
        <w:ind w:left="635" w:leftChars="229" w:hanging="154" w:hangingChars="64"/>
        <w:rPr>
          <w:rFonts w:ascii="仿宋" w:hAnsi="仿宋" w:eastAsia="仿宋" w:cs="仿宋"/>
          <w:b/>
          <w:bCs/>
          <w:sz w:val="24"/>
          <w:lang w:bidi="ar"/>
        </w:rPr>
      </w:pPr>
      <w:r>
        <w:rPr>
          <w:rFonts w:hint="eastAsia" w:ascii="仿宋" w:hAnsi="仿宋" w:eastAsia="仿宋" w:cs="仿宋"/>
          <w:b/>
          <w:bCs/>
          <w:sz w:val="24"/>
          <w:lang w:bidi="ar"/>
        </w:rPr>
        <w:t>33. 廉洁自律规定</w:t>
      </w:r>
      <w:bookmarkEnd w:id="24"/>
    </w:p>
    <w:p w14:paraId="29F3DF09">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33.1 采购代理机构工作人员不得以不正当手段获取政府采购代理业务，不得与采购人、投标人恶意串通操纵政府采购活动。</w:t>
      </w:r>
    </w:p>
    <w:p w14:paraId="2E2D8AB7">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33.2 采购代理机构工作人员不得接受采购人或者投标人组织的宴请、旅游、娱乐，不得收受礼品、现金、有价证券等，不得向采购人或者投标人报销应当由个人承担的费用。</w:t>
      </w:r>
    </w:p>
    <w:p w14:paraId="370999D4">
      <w:pPr>
        <w:adjustRightInd w:val="0"/>
        <w:snapToGrid w:val="0"/>
        <w:spacing w:line="440" w:lineRule="exact"/>
        <w:ind w:left="635" w:leftChars="229" w:hanging="154" w:hangingChars="64"/>
        <w:rPr>
          <w:rFonts w:ascii="仿宋" w:hAnsi="仿宋" w:eastAsia="仿宋" w:cs="仿宋"/>
          <w:b/>
          <w:bCs/>
          <w:sz w:val="24"/>
          <w:lang w:bidi="ar"/>
        </w:rPr>
      </w:pPr>
      <w:bookmarkStart w:id="25" w:name="_Toc507399483"/>
      <w:r>
        <w:rPr>
          <w:rFonts w:hint="eastAsia" w:ascii="仿宋" w:hAnsi="仿宋" w:eastAsia="仿宋" w:cs="仿宋"/>
          <w:b/>
          <w:bCs/>
          <w:sz w:val="24"/>
          <w:lang w:bidi="ar"/>
        </w:rPr>
        <w:t>34. 人员回避</w:t>
      </w:r>
      <w:bookmarkEnd w:id="25"/>
    </w:p>
    <w:p w14:paraId="0B7F7B81">
      <w:pPr>
        <w:adjustRightInd w:val="0"/>
        <w:snapToGrid w:val="0"/>
        <w:spacing w:line="440" w:lineRule="exact"/>
        <w:ind w:firstLine="480" w:firstLineChars="200"/>
        <w:rPr>
          <w:rFonts w:ascii="仿宋" w:hAnsi="仿宋" w:eastAsia="仿宋" w:cs="仿宋"/>
          <w:sz w:val="24"/>
          <w:lang w:bidi="ar"/>
        </w:rPr>
      </w:pPr>
      <w:r>
        <w:rPr>
          <w:rFonts w:hint="eastAsia" w:ascii="仿宋" w:hAnsi="仿宋" w:eastAsia="仿宋" w:cs="仿宋"/>
          <w:sz w:val="24"/>
          <w:lang w:bidi="ar"/>
        </w:rPr>
        <w:t>潜在投标人认为招标文件使自己的权益受到损害的，投标人认为采购人员及其相关人员有法律法规所列与其他投标人有利害关系的，均可以向采购人或采购代理机构书面提出回避申请，并说明理由。</w:t>
      </w:r>
    </w:p>
    <w:p w14:paraId="497F7CDC">
      <w:pPr>
        <w:adjustRightInd w:val="0"/>
        <w:snapToGrid w:val="0"/>
        <w:spacing w:line="440" w:lineRule="exact"/>
        <w:ind w:left="635" w:leftChars="229" w:hanging="154" w:hangingChars="64"/>
        <w:rPr>
          <w:rFonts w:ascii="仿宋" w:hAnsi="仿宋" w:eastAsia="仿宋" w:cs="仿宋"/>
          <w:b/>
          <w:bCs/>
          <w:sz w:val="24"/>
          <w:lang w:bidi="ar"/>
        </w:rPr>
      </w:pPr>
      <w:bookmarkStart w:id="26" w:name="_Toc507399484"/>
      <w:r>
        <w:rPr>
          <w:rFonts w:hint="eastAsia" w:ascii="仿宋" w:hAnsi="仿宋" w:eastAsia="仿宋" w:cs="仿宋"/>
          <w:b/>
          <w:bCs/>
          <w:sz w:val="24"/>
          <w:lang w:bidi="ar"/>
        </w:rPr>
        <w:t>35. 质疑与接收</w:t>
      </w:r>
      <w:bookmarkEnd w:id="26"/>
    </w:p>
    <w:p w14:paraId="665278C7">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35.1 投标人认为采购文件、采购过程和中标结果使自己的权益受到损害的，根据《政府采购法》、《政府采购法实施条例》和《政府采购质疑和投诉办法》的有关规定，可以依法向采购人或采购代理机构提出质疑。</w:t>
      </w:r>
    </w:p>
    <w:p w14:paraId="4C7AF4DA">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35.2 投标人应按照财政部制定的《政府采购质疑函范本》格式（可从财政部官方网站下载）和《政府采购质疑和投诉办法》的要求，在法定质疑期内以纸质形式提出质疑，针对同一采购程序环节的质疑次数见投标须知前附表。</w:t>
      </w:r>
    </w:p>
    <w:p w14:paraId="038B2E06">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超出法定质疑期的、重复提出的、分次提出的或内容、形式不符合《政府采购质疑和投诉办法》的，投标人将依法承担不利后果。</w:t>
      </w:r>
    </w:p>
    <w:p w14:paraId="7E0FE600">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35.3 采购代理机构质疑函接收部门、联系电话和通讯地址</w:t>
      </w:r>
    </w:p>
    <w:p w14:paraId="5951CB2D">
      <w:pPr>
        <w:adjustRightInd w:val="0"/>
        <w:snapToGrid w:val="0"/>
        <w:spacing w:line="440" w:lineRule="exact"/>
        <w:ind w:firstLine="480" w:firstLineChars="200"/>
        <w:rPr>
          <w:rFonts w:ascii="仿宋" w:hAnsi="仿宋" w:eastAsia="仿宋" w:cs="仿宋"/>
          <w:sz w:val="24"/>
        </w:rPr>
      </w:pPr>
      <w:bookmarkStart w:id="27" w:name="_Toc507399488"/>
      <w:r>
        <w:rPr>
          <w:rFonts w:hint="eastAsia" w:ascii="仿宋" w:hAnsi="仿宋" w:eastAsia="仿宋" w:cs="仿宋"/>
          <w:sz w:val="24"/>
        </w:rPr>
        <w:t>联系部门：新疆新华远景工程造价咨询有限公司</w:t>
      </w:r>
    </w:p>
    <w:p w14:paraId="0DB0FB3D">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联系电话：0991-2607198</w:t>
      </w:r>
    </w:p>
    <w:p w14:paraId="0BED6B06">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通讯地址：新疆乌鲁木齐天山区光明路100号金碧华府A座19楼1903</w:t>
      </w:r>
    </w:p>
    <w:p w14:paraId="56CD6A98">
      <w:pPr>
        <w:rPr>
          <w:rFonts w:ascii="仿宋" w:hAnsi="仿宋" w:eastAsia="仿宋" w:cs="仿宋"/>
          <w:sz w:val="32"/>
          <w:szCs w:val="32"/>
        </w:rPr>
      </w:pPr>
      <w:r>
        <w:rPr>
          <w:rFonts w:hint="eastAsia" w:ascii="仿宋" w:hAnsi="仿宋" w:eastAsia="仿宋" w:cs="仿宋"/>
          <w:sz w:val="32"/>
          <w:szCs w:val="32"/>
        </w:rPr>
        <w:br w:type="page"/>
      </w:r>
    </w:p>
    <w:p w14:paraId="61F9BA5D">
      <w:pPr>
        <w:adjustRightInd w:val="0"/>
        <w:snapToGrid w:val="0"/>
        <w:spacing w:line="440" w:lineRule="exact"/>
        <w:jc w:val="center"/>
        <w:outlineLvl w:val="0"/>
        <w:rPr>
          <w:rFonts w:ascii="仿宋" w:hAnsi="仿宋" w:eastAsia="仿宋" w:cs="仿宋"/>
          <w:b/>
          <w:bCs/>
          <w:sz w:val="32"/>
          <w:szCs w:val="32"/>
        </w:rPr>
      </w:pPr>
      <w:bookmarkStart w:id="28" w:name="_Toc785"/>
      <w:r>
        <w:rPr>
          <w:rFonts w:hint="eastAsia" w:ascii="仿宋" w:hAnsi="仿宋" w:eastAsia="仿宋" w:cs="仿宋"/>
          <w:b/>
          <w:bCs/>
          <w:sz w:val="32"/>
          <w:szCs w:val="32"/>
        </w:rPr>
        <w:t xml:space="preserve">第四章  </w:t>
      </w:r>
      <w:bookmarkEnd w:id="27"/>
      <w:r>
        <w:rPr>
          <w:rFonts w:hint="eastAsia" w:ascii="仿宋" w:hAnsi="仿宋" w:eastAsia="仿宋" w:cs="仿宋"/>
          <w:b/>
          <w:bCs/>
          <w:sz w:val="32"/>
          <w:szCs w:val="32"/>
        </w:rPr>
        <w:t>政府采购合同</w:t>
      </w:r>
      <w:bookmarkEnd w:id="28"/>
    </w:p>
    <w:p w14:paraId="5059EC89">
      <w:pPr>
        <w:spacing w:line="360" w:lineRule="auto"/>
        <w:ind w:firstLine="880" w:firstLineChars="200"/>
        <w:jc w:val="center"/>
        <w:rPr>
          <w:rFonts w:ascii="仿宋" w:hAnsi="仿宋" w:eastAsia="仿宋" w:cs="仿宋"/>
          <w:bCs/>
          <w:sz w:val="44"/>
          <w:szCs w:val="44"/>
        </w:rPr>
      </w:pPr>
      <w:r>
        <w:rPr>
          <w:rFonts w:hint="eastAsia" w:ascii="仿宋" w:hAnsi="仿宋" w:eastAsia="仿宋" w:cs="仿宋"/>
          <w:bCs/>
          <w:sz w:val="44"/>
          <w:szCs w:val="44"/>
        </w:rPr>
        <w:t>试剂采购合同</w:t>
      </w:r>
    </w:p>
    <w:p w14:paraId="51740F74">
      <w:pPr>
        <w:spacing w:line="360" w:lineRule="auto"/>
        <w:ind w:firstLine="482" w:firstLineChars="200"/>
        <w:rPr>
          <w:rFonts w:ascii="仿宋" w:hAnsi="仿宋" w:eastAsia="仿宋" w:cs="仿宋"/>
          <w:b/>
          <w:sz w:val="24"/>
        </w:rPr>
      </w:pPr>
      <w:r>
        <w:rPr>
          <w:rFonts w:hint="eastAsia" w:ascii="仿宋" w:hAnsi="仿宋" w:eastAsia="仿宋" w:cs="仿宋"/>
          <w:b/>
          <w:sz w:val="24"/>
        </w:rPr>
        <w:t>甲方：乌鲁木齐市米东区中医医院</w:t>
      </w:r>
    </w:p>
    <w:p w14:paraId="09445708">
      <w:pPr>
        <w:spacing w:line="360" w:lineRule="auto"/>
        <w:ind w:firstLine="482" w:firstLineChars="200"/>
        <w:jc w:val="left"/>
        <w:rPr>
          <w:rFonts w:ascii="仿宋" w:hAnsi="仿宋" w:eastAsia="仿宋" w:cs="仿宋"/>
          <w:bCs/>
          <w:sz w:val="24"/>
        </w:rPr>
      </w:pPr>
      <w:r>
        <w:rPr>
          <w:rFonts w:hint="eastAsia" w:ascii="仿宋" w:hAnsi="仿宋" w:eastAsia="仿宋" w:cs="仿宋"/>
          <w:b/>
          <w:sz w:val="24"/>
        </w:rPr>
        <w:t>乙方：</w:t>
      </w:r>
    </w:p>
    <w:p w14:paraId="2CE00781">
      <w:pPr>
        <w:spacing w:line="360" w:lineRule="auto"/>
        <w:ind w:firstLine="480" w:firstLineChars="200"/>
        <w:rPr>
          <w:rFonts w:ascii="仿宋" w:hAnsi="仿宋" w:eastAsia="仿宋" w:cs="仿宋"/>
          <w:bCs/>
          <w:sz w:val="24"/>
        </w:rPr>
      </w:pPr>
      <w:r>
        <w:rPr>
          <w:rFonts w:hint="eastAsia" w:ascii="仿宋" w:hAnsi="仿宋" w:eastAsia="仿宋" w:cs="仿宋"/>
          <w:bCs/>
          <w:sz w:val="24"/>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Cs/>
          <w:sz w:val="24"/>
          <w:u w:val="single"/>
        </w:rPr>
        <w:t xml:space="preserve">      </w:t>
      </w:r>
      <w:r>
        <w:rPr>
          <w:rFonts w:hint="eastAsia" w:ascii="仿宋" w:hAnsi="仿宋" w:eastAsia="仿宋" w:cs="仿宋"/>
          <w:bCs/>
          <w:sz w:val="24"/>
        </w:rPr>
        <w:t>试剂（或耗材）并由乙方提供相关服务事宜，达成一致，协议如下：</w:t>
      </w:r>
    </w:p>
    <w:p w14:paraId="3D937106">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第一条：合同标的</w:t>
      </w:r>
    </w:p>
    <w:p w14:paraId="5A6DF61D">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乙方根据甲方需求提供下列货物：</w:t>
      </w:r>
    </w:p>
    <w:tbl>
      <w:tblPr>
        <w:tblStyle w:val="23"/>
        <w:tblW w:w="8837" w:type="dxa"/>
        <w:tblInd w:w="118" w:type="dxa"/>
        <w:tblLayout w:type="fixed"/>
        <w:tblCellMar>
          <w:top w:w="0" w:type="dxa"/>
          <w:left w:w="108" w:type="dxa"/>
          <w:bottom w:w="0" w:type="dxa"/>
          <w:right w:w="108" w:type="dxa"/>
        </w:tblCellMar>
      </w:tblPr>
      <w:tblGrid>
        <w:gridCol w:w="1009"/>
        <w:gridCol w:w="2208"/>
        <w:gridCol w:w="1858"/>
        <w:gridCol w:w="2012"/>
        <w:gridCol w:w="1750"/>
      </w:tblGrid>
      <w:tr w14:paraId="210C0FD9">
        <w:tblPrEx>
          <w:tblCellMar>
            <w:top w:w="0" w:type="dxa"/>
            <w:left w:w="108" w:type="dxa"/>
            <w:bottom w:w="0" w:type="dxa"/>
            <w:right w:w="108" w:type="dxa"/>
          </w:tblCellMar>
        </w:tblPrEx>
        <w:trPr>
          <w:trHeight w:val="811" w:hRule="atLeast"/>
        </w:trPr>
        <w:tc>
          <w:tcPr>
            <w:tcW w:w="1009" w:type="dxa"/>
            <w:tcBorders>
              <w:top w:val="single" w:color="auto" w:sz="8" w:space="0"/>
              <w:left w:val="single" w:color="auto" w:sz="8" w:space="0"/>
              <w:bottom w:val="single" w:color="auto" w:sz="4" w:space="0"/>
              <w:right w:val="single" w:color="auto" w:sz="4" w:space="0"/>
            </w:tcBorders>
            <w:shd w:val="clear" w:color="000000" w:fill="FFFFFF"/>
            <w:vAlign w:val="center"/>
          </w:tcPr>
          <w:p w14:paraId="1876EFEE">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序号</w:t>
            </w:r>
          </w:p>
        </w:tc>
        <w:tc>
          <w:tcPr>
            <w:tcW w:w="2208" w:type="dxa"/>
            <w:tcBorders>
              <w:top w:val="single" w:color="auto" w:sz="8" w:space="0"/>
              <w:left w:val="nil"/>
              <w:bottom w:val="single" w:color="auto" w:sz="4" w:space="0"/>
              <w:right w:val="single" w:color="auto" w:sz="4" w:space="0"/>
            </w:tcBorders>
            <w:shd w:val="clear" w:color="000000" w:fill="FFFFFF"/>
            <w:vAlign w:val="center"/>
          </w:tcPr>
          <w:p w14:paraId="638D9035">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产品名称</w:t>
            </w:r>
          </w:p>
        </w:tc>
        <w:tc>
          <w:tcPr>
            <w:tcW w:w="1858" w:type="dxa"/>
            <w:tcBorders>
              <w:top w:val="single" w:color="auto" w:sz="8" w:space="0"/>
              <w:left w:val="nil"/>
              <w:bottom w:val="single" w:color="auto" w:sz="4" w:space="0"/>
              <w:right w:val="single" w:color="auto" w:sz="4" w:space="0"/>
            </w:tcBorders>
            <w:shd w:val="clear" w:color="000000" w:fill="FFFFFF"/>
            <w:vAlign w:val="center"/>
          </w:tcPr>
          <w:p w14:paraId="3F469C75">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规格型号</w:t>
            </w:r>
          </w:p>
        </w:tc>
        <w:tc>
          <w:tcPr>
            <w:tcW w:w="2012" w:type="dxa"/>
            <w:tcBorders>
              <w:top w:val="single" w:color="auto" w:sz="8" w:space="0"/>
              <w:left w:val="nil"/>
              <w:bottom w:val="single" w:color="auto" w:sz="4" w:space="0"/>
              <w:right w:val="single" w:color="auto" w:sz="4" w:space="0"/>
            </w:tcBorders>
            <w:shd w:val="clear" w:color="000000" w:fill="FFFFFF"/>
            <w:vAlign w:val="center"/>
          </w:tcPr>
          <w:p w14:paraId="2B8C67A9">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品牌及产地</w:t>
            </w:r>
          </w:p>
        </w:tc>
        <w:tc>
          <w:tcPr>
            <w:tcW w:w="1750" w:type="dxa"/>
            <w:tcBorders>
              <w:top w:val="single" w:color="auto" w:sz="8" w:space="0"/>
              <w:left w:val="nil"/>
              <w:bottom w:val="single" w:color="auto" w:sz="4" w:space="0"/>
              <w:right w:val="single" w:color="auto" w:sz="4" w:space="0"/>
            </w:tcBorders>
            <w:shd w:val="clear" w:color="000000" w:fill="FFFFFF"/>
            <w:vAlign w:val="center"/>
          </w:tcPr>
          <w:p w14:paraId="0AA4BF2E">
            <w:pPr>
              <w:widowControl/>
              <w:jc w:val="center"/>
              <w:rPr>
                <w:rFonts w:ascii="仿宋" w:hAnsi="仿宋" w:eastAsia="仿宋" w:cs="仿宋"/>
                <w:kern w:val="0"/>
                <w:szCs w:val="21"/>
              </w:rPr>
            </w:pPr>
            <w:r>
              <w:rPr>
                <w:rFonts w:hint="eastAsia" w:ascii="仿宋" w:hAnsi="仿宋" w:eastAsia="仿宋" w:cs="仿宋"/>
                <w:kern w:val="0"/>
                <w:szCs w:val="21"/>
              </w:rPr>
              <w:t>中标单价(元)</w:t>
            </w:r>
          </w:p>
        </w:tc>
      </w:tr>
      <w:tr w14:paraId="35496CC2">
        <w:tblPrEx>
          <w:tblCellMar>
            <w:top w:w="0" w:type="dxa"/>
            <w:left w:w="108" w:type="dxa"/>
            <w:bottom w:w="0" w:type="dxa"/>
            <w:right w:w="108" w:type="dxa"/>
          </w:tblCellMar>
        </w:tblPrEx>
        <w:trPr>
          <w:trHeight w:val="304" w:hRule="atLeast"/>
        </w:trPr>
        <w:tc>
          <w:tcPr>
            <w:tcW w:w="1009" w:type="dxa"/>
            <w:tcBorders>
              <w:top w:val="nil"/>
              <w:left w:val="single" w:color="auto" w:sz="8" w:space="0"/>
              <w:bottom w:val="single" w:color="auto" w:sz="4" w:space="0"/>
              <w:right w:val="single" w:color="auto" w:sz="4" w:space="0"/>
            </w:tcBorders>
            <w:shd w:val="clear" w:color="000000" w:fill="FFFFFF"/>
            <w:vAlign w:val="center"/>
          </w:tcPr>
          <w:p w14:paraId="5CC8AD8B">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2208" w:type="dxa"/>
            <w:tcBorders>
              <w:top w:val="nil"/>
              <w:left w:val="nil"/>
              <w:bottom w:val="single" w:color="auto" w:sz="4" w:space="0"/>
              <w:right w:val="single" w:color="auto" w:sz="4" w:space="0"/>
            </w:tcBorders>
            <w:shd w:val="clear" w:color="000000" w:fill="FFFFFF"/>
            <w:vAlign w:val="center"/>
          </w:tcPr>
          <w:p w14:paraId="70295A20">
            <w:pPr>
              <w:widowControl/>
              <w:jc w:val="center"/>
              <w:rPr>
                <w:rFonts w:ascii="仿宋" w:hAnsi="仿宋" w:eastAsia="仿宋" w:cs="仿宋"/>
                <w:color w:val="000000"/>
                <w:kern w:val="0"/>
                <w:szCs w:val="21"/>
              </w:rPr>
            </w:pPr>
          </w:p>
        </w:tc>
        <w:tc>
          <w:tcPr>
            <w:tcW w:w="1858" w:type="dxa"/>
            <w:tcBorders>
              <w:top w:val="nil"/>
              <w:left w:val="nil"/>
              <w:bottom w:val="single" w:color="auto" w:sz="4" w:space="0"/>
              <w:right w:val="single" w:color="auto" w:sz="4" w:space="0"/>
            </w:tcBorders>
            <w:shd w:val="clear" w:color="000000" w:fill="FFFFFF"/>
            <w:vAlign w:val="center"/>
          </w:tcPr>
          <w:p w14:paraId="60B35B46">
            <w:pPr>
              <w:widowControl/>
              <w:jc w:val="center"/>
              <w:rPr>
                <w:rFonts w:ascii="仿宋" w:hAnsi="仿宋" w:eastAsia="仿宋" w:cs="仿宋"/>
                <w:color w:val="000000"/>
                <w:kern w:val="0"/>
                <w:szCs w:val="21"/>
              </w:rPr>
            </w:pPr>
          </w:p>
        </w:tc>
        <w:tc>
          <w:tcPr>
            <w:tcW w:w="2012" w:type="dxa"/>
            <w:tcBorders>
              <w:top w:val="nil"/>
              <w:left w:val="nil"/>
              <w:bottom w:val="single" w:color="auto" w:sz="4" w:space="0"/>
              <w:right w:val="single" w:color="auto" w:sz="4" w:space="0"/>
            </w:tcBorders>
            <w:shd w:val="clear" w:color="000000" w:fill="FFFFFF"/>
            <w:vAlign w:val="center"/>
          </w:tcPr>
          <w:p w14:paraId="7152D7EB">
            <w:pPr>
              <w:widowControl/>
              <w:jc w:val="center"/>
              <w:rPr>
                <w:rFonts w:ascii="仿宋" w:hAnsi="仿宋" w:eastAsia="仿宋" w:cs="仿宋"/>
                <w:color w:val="000000"/>
                <w:kern w:val="0"/>
                <w:szCs w:val="21"/>
              </w:rPr>
            </w:pPr>
          </w:p>
        </w:tc>
        <w:tc>
          <w:tcPr>
            <w:tcW w:w="1750" w:type="dxa"/>
            <w:tcBorders>
              <w:top w:val="nil"/>
              <w:left w:val="nil"/>
              <w:bottom w:val="single" w:color="auto" w:sz="4" w:space="0"/>
              <w:right w:val="single" w:color="auto" w:sz="4" w:space="0"/>
            </w:tcBorders>
            <w:shd w:val="clear" w:color="000000" w:fill="FFFFFF"/>
            <w:vAlign w:val="center"/>
          </w:tcPr>
          <w:p w14:paraId="0E15F7A3">
            <w:pPr>
              <w:widowControl/>
              <w:jc w:val="center"/>
              <w:rPr>
                <w:rFonts w:ascii="仿宋" w:hAnsi="仿宋" w:eastAsia="仿宋" w:cs="仿宋"/>
                <w:kern w:val="0"/>
                <w:szCs w:val="21"/>
              </w:rPr>
            </w:pPr>
          </w:p>
        </w:tc>
      </w:tr>
      <w:tr w14:paraId="321B47F0">
        <w:tblPrEx>
          <w:tblCellMar>
            <w:top w:w="0" w:type="dxa"/>
            <w:left w:w="108" w:type="dxa"/>
            <w:bottom w:w="0" w:type="dxa"/>
            <w:right w:w="108" w:type="dxa"/>
          </w:tblCellMar>
        </w:tblPrEx>
        <w:trPr>
          <w:trHeight w:val="304" w:hRule="atLeast"/>
        </w:trPr>
        <w:tc>
          <w:tcPr>
            <w:tcW w:w="1009" w:type="dxa"/>
            <w:tcBorders>
              <w:top w:val="nil"/>
              <w:left w:val="single" w:color="auto" w:sz="8" w:space="0"/>
              <w:bottom w:val="single" w:color="auto" w:sz="4" w:space="0"/>
              <w:right w:val="single" w:color="auto" w:sz="4" w:space="0"/>
            </w:tcBorders>
            <w:shd w:val="clear" w:color="000000" w:fill="FFFFFF"/>
            <w:vAlign w:val="center"/>
          </w:tcPr>
          <w:p w14:paraId="02B3A533">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2208" w:type="dxa"/>
            <w:tcBorders>
              <w:top w:val="nil"/>
              <w:left w:val="nil"/>
              <w:bottom w:val="single" w:color="auto" w:sz="4" w:space="0"/>
              <w:right w:val="single" w:color="auto" w:sz="4" w:space="0"/>
            </w:tcBorders>
            <w:shd w:val="clear" w:color="000000" w:fill="FFFFFF"/>
            <w:vAlign w:val="center"/>
          </w:tcPr>
          <w:p w14:paraId="53F5C70F">
            <w:pPr>
              <w:widowControl/>
              <w:jc w:val="center"/>
              <w:rPr>
                <w:rFonts w:ascii="仿宋" w:hAnsi="仿宋" w:eastAsia="仿宋" w:cs="仿宋"/>
                <w:color w:val="000000"/>
                <w:kern w:val="0"/>
                <w:szCs w:val="21"/>
              </w:rPr>
            </w:pPr>
          </w:p>
        </w:tc>
        <w:tc>
          <w:tcPr>
            <w:tcW w:w="1858" w:type="dxa"/>
            <w:tcBorders>
              <w:top w:val="nil"/>
              <w:left w:val="nil"/>
              <w:bottom w:val="single" w:color="auto" w:sz="4" w:space="0"/>
              <w:right w:val="single" w:color="auto" w:sz="4" w:space="0"/>
            </w:tcBorders>
            <w:shd w:val="clear" w:color="000000" w:fill="FFFFFF"/>
            <w:vAlign w:val="center"/>
          </w:tcPr>
          <w:p w14:paraId="0E570AAF">
            <w:pPr>
              <w:widowControl/>
              <w:jc w:val="center"/>
              <w:rPr>
                <w:rFonts w:ascii="仿宋" w:hAnsi="仿宋" w:eastAsia="仿宋" w:cs="仿宋"/>
                <w:color w:val="000000"/>
                <w:kern w:val="0"/>
                <w:szCs w:val="21"/>
              </w:rPr>
            </w:pPr>
          </w:p>
        </w:tc>
        <w:tc>
          <w:tcPr>
            <w:tcW w:w="2012" w:type="dxa"/>
            <w:tcBorders>
              <w:top w:val="nil"/>
              <w:left w:val="nil"/>
              <w:bottom w:val="single" w:color="auto" w:sz="4" w:space="0"/>
              <w:right w:val="single" w:color="auto" w:sz="4" w:space="0"/>
            </w:tcBorders>
            <w:shd w:val="clear" w:color="000000" w:fill="FFFFFF"/>
            <w:vAlign w:val="center"/>
          </w:tcPr>
          <w:p w14:paraId="170FD4BB">
            <w:pPr>
              <w:widowControl/>
              <w:jc w:val="center"/>
              <w:rPr>
                <w:rFonts w:ascii="仿宋" w:hAnsi="仿宋" w:eastAsia="仿宋" w:cs="仿宋"/>
                <w:color w:val="000000"/>
                <w:kern w:val="0"/>
                <w:szCs w:val="21"/>
              </w:rPr>
            </w:pPr>
          </w:p>
        </w:tc>
        <w:tc>
          <w:tcPr>
            <w:tcW w:w="1750" w:type="dxa"/>
            <w:tcBorders>
              <w:top w:val="nil"/>
              <w:left w:val="nil"/>
              <w:bottom w:val="single" w:color="auto" w:sz="4" w:space="0"/>
              <w:right w:val="single" w:color="auto" w:sz="4" w:space="0"/>
            </w:tcBorders>
            <w:shd w:val="clear" w:color="000000" w:fill="FFFFFF"/>
            <w:vAlign w:val="center"/>
          </w:tcPr>
          <w:p w14:paraId="3CE8CD30">
            <w:pPr>
              <w:widowControl/>
              <w:jc w:val="center"/>
              <w:rPr>
                <w:rFonts w:ascii="仿宋" w:hAnsi="仿宋" w:eastAsia="仿宋" w:cs="仿宋"/>
                <w:kern w:val="0"/>
                <w:szCs w:val="21"/>
              </w:rPr>
            </w:pPr>
          </w:p>
        </w:tc>
      </w:tr>
      <w:tr w14:paraId="4B7E6064">
        <w:tblPrEx>
          <w:tblCellMar>
            <w:top w:w="0" w:type="dxa"/>
            <w:left w:w="108" w:type="dxa"/>
            <w:bottom w:w="0" w:type="dxa"/>
            <w:right w:w="108" w:type="dxa"/>
          </w:tblCellMar>
        </w:tblPrEx>
        <w:trPr>
          <w:trHeight w:val="304" w:hRule="atLeast"/>
        </w:trPr>
        <w:tc>
          <w:tcPr>
            <w:tcW w:w="1009" w:type="dxa"/>
            <w:tcBorders>
              <w:top w:val="nil"/>
              <w:left w:val="single" w:color="auto" w:sz="8" w:space="0"/>
              <w:bottom w:val="single" w:color="auto" w:sz="4" w:space="0"/>
              <w:right w:val="single" w:color="auto" w:sz="4" w:space="0"/>
            </w:tcBorders>
            <w:shd w:val="clear" w:color="000000" w:fill="FFFFFF"/>
            <w:vAlign w:val="center"/>
          </w:tcPr>
          <w:p w14:paraId="762925F6">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2208" w:type="dxa"/>
            <w:tcBorders>
              <w:top w:val="nil"/>
              <w:left w:val="nil"/>
              <w:bottom w:val="single" w:color="auto" w:sz="4" w:space="0"/>
              <w:right w:val="single" w:color="auto" w:sz="4" w:space="0"/>
            </w:tcBorders>
            <w:shd w:val="clear" w:color="000000" w:fill="FFFFFF"/>
            <w:vAlign w:val="center"/>
          </w:tcPr>
          <w:p w14:paraId="4B6F3BDB">
            <w:pPr>
              <w:widowControl/>
              <w:jc w:val="center"/>
              <w:rPr>
                <w:rFonts w:ascii="仿宋" w:hAnsi="仿宋" w:eastAsia="仿宋" w:cs="仿宋"/>
                <w:color w:val="000000"/>
                <w:kern w:val="0"/>
                <w:szCs w:val="21"/>
              </w:rPr>
            </w:pPr>
          </w:p>
        </w:tc>
        <w:tc>
          <w:tcPr>
            <w:tcW w:w="1858" w:type="dxa"/>
            <w:tcBorders>
              <w:top w:val="nil"/>
              <w:left w:val="nil"/>
              <w:bottom w:val="single" w:color="auto" w:sz="4" w:space="0"/>
              <w:right w:val="single" w:color="auto" w:sz="4" w:space="0"/>
            </w:tcBorders>
            <w:shd w:val="clear" w:color="000000" w:fill="FFFFFF"/>
            <w:vAlign w:val="center"/>
          </w:tcPr>
          <w:p w14:paraId="5640CEF4">
            <w:pPr>
              <w:widowControl/>
              <w:jc w:val="center"/>
              <w:rPr>
                <w:rFonts w:ascii="仿宋" w:hAnsi="仿宋" w:eastAsia="仿宋" w:cs="仿宋"/>
                <w:color w:val="000000"/>
                <w:kern w:val="0"/>
                <w:szCs w:val="21"/>
              </w:rPr>
            </w:pPr>
          </w:p>
        </w:tc>
        <w:tc>
          <w:tcPr>
            <w:tcW w:w="2012" w:type="dxa"/>
            <w:tcBorders>
              <w:top w:val="nil"/>
              <w:left w:val="nil"/>
              <w:bottom w:val="single" w:color="auto" w:sz="4" w:space="0"/>
              <w:right w:val="single" w:color="auto" w:sz="4" w:space="0"/>
            </w:tcBorders>
            <w:shd w:val="clear" w:color="000000" w:fill="FFFFFF"/>
            <w:vAlign w:val="center"/>
          </w:tcPr>
          <w:p w14:paraId="587F1E8D">
            <w:pPr>
              <w:widowControl/>
              <w:jc w:val="center"/>
              <w:rPr>
                <w:rFonts w:ascii="仿宋" w:hAnsi="仿宋" w:eastAsia="仿宋" w:cs="仿宋"/>
                <w:color w:val="000000"/>
                <w:kern w:val="0"/>
                <w:szCs w:val="21"/>
              </w:rPr>
            </w:pPr>
          </w:p>
        </w:tc>
        <w:tc>
          <w:tcPr>
            <w:tcW w:w="1750" w:type="dxa"/>
            <w:tcBorders>
              <w:top w:val="nil"/>
              <w:left w:val="nil"/>
              <w:bottom w:val="single" w:color="auto" w:sz="4" w:space="0"/>
              <w:right w:val="single" w:color="auto" w:sz="4" w:space="0"/>
            </w:tcBorders>
            <w:shd w:val="clear" w:color="000000" w:fill="FFFFFF"/>
            <w:vAlign w:val="center"/>
          </w:tcPr>
          <w:p w14:paraId="3BC126DB">
            <w:pPr>
              <w:widowControl/>
              <w:jc w:val="center"/>
              <w:rPr>
                <w:rFonts w:ascii="仿宋" w:hAnsi="仿宋" w:eastAsia="仿宋" w:cs="仿宋"/>
                <w:kern w:val="0"/>
                <w:szCs w:val="21"/>
              </w:rPr>
            </w:pPr>
          </w:p>
        </w:tc>
      </w:tr>
      <w:tr w14:paraId="10E169AD">
        <w:tblPrEx>
          <w:tblCellMar>
            <w:top w:w="0" w:type="dxa"/>
            <w:left w:w="108" w:type="dxa"/>
            <w:bottom w:w="0" w:type="dxa"/>
            <w:right w:w="108" w:type="dxa"/>
          </w:tblCellMar>
        </w:tblPrEx>
        <w:trPr>
          <w:trHeight w:val="304" w:hRule="atLeast"/>
        </w:trPr>
        <w:tc>
          <w:tcPr>
            <w:tcW w:w="1009" w:type="dxa"/>
            <w:tcBorders>
              <w:top w:val="nil"/>
              <w:left w:val="single" w:color="auto" w:sz="8" w:space="0"/>
              <w:bottom w:val="single" w:color="auto" w:sz="4" w:space="0"/>
              <w:right w:val="single" w:color="auto" w:sz="4" w:space="0"/>
            </w:tcBorders>
            <w:shd w:val="clear" w:color="000000" w:fill="FFFFFF"/>
            <w:vAlign w:val="center"/>
          </w:tcPr>
          <w:p w14:paraId="4FEDB537">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2208" w:type="dxa"/>
            <w:tcBorders>
              <w:top w:val="nil"/>
              <w:left w:val="nil"/>
              <w:bottom w:val="single" w:color="auto" w:sz="4" w:space="0"/>
              <w:right w:val="single" w:color="auto" w:sz="4" w:space="0"/>
            </w:tcBorders>
            <w:shd w:val="clear" w:color="000000" w:fill="FFFFFF"/>
            <w:vAlign w:val="center"/>
          </w:tcPr>
          <w:p w14:paraId="12C877D5">
            <w:pPr>
              <w:widowControl/>
              <w:jc w:val="center"/>
              <w:rPr>
                <w:rFonts w:ascii="仿宋" w:hAnsi="仿宋" w:eastAsia="仿宋" w:cs="仿宋"/>
                <w:color w:val="000000"/>
                <w:kern w:val="0"/>
                <w:szCs w:val="21"/>
              </w:rPr>
            </w:pPr>
          </w:p>
        </w:tc>
        <w:tc>
          <w:tcPr>
            <w:tcW w:w="1858" w:type="dxa"/>
            <w:tcBorders>
              <w:top w:val="nil"/>
              <w:left w:val="nil"/>
              <w:bottom w:val="single" w:color="auto" w:sz="4" w:space="0"/>
              <w:right w:val="single" w:color="auto" w:sz="4" w:space="0"/>
            </w:tcBorders>
            <w:shd w:val="clear" w:color="000000" w:fill="FFFFFF"/>
            <w:vAlign w:val="center"/>
          </w:tcPr>
          <w:p w14:paraId="7616383A">
            <w:pPr>
              <w:widowControl/>
              <w:jc w:val="center"/>
              <w:rPr>
                <w:rFonts w:ascii="仿宋" w:hAnsi="仿宋" w:eastAsia="仿宋" w:cs="仿宋"/>
                <w:color w:val="000000"/>
                <w:kern w:val="0"/>
                <w:szCs w:val="21"/>
              </w:rPr>
            </w:pPr>
          </w:p>
        </w:tc>
        <w:tc>
          <w:tcPr>
            <w:tcW w:w="2012" w:type="dxa"/>
            <w:tcBorders>
              <w:top w:val="nil"/>
              <w:left w:val="nil"/>
              <w:bottom w:val="single" w:color="auto" w:sz="4" w:space="0"/>
              <w:right w:val="single" w:color="auto" w:sz="4" w:space="0"/>
            </w:tcBorders>
            <w:shd w:val="clear" w:color="000000" w:fill="FFFFFF"/>
            <w:vAlign w:val="center"/>
          </w:tcPr>
          <w:p w14:paraId="49FCEEE6">
            <w:pPr>
              <w:widowControl/>
              <w:jc w:val="center"/>
              <w:rPr>
                <w:rFonts w:ascii="仿宋" w:hAnsi="仿宋" w:eastAsia="仿宋" w:cs="仿宋"/>
                <w:color w:val="000000"/>
                <w:kern w:val="0"/>
                <w:szCs w:val="21"/>
              </w:rPr>
            </w:pPr>
          </w:p>
        </w:tc>
        <w:tc>
          <w:tcPr>
            <w:tcW w:w="1750" w:type="dxa"/>
            <w:tcBorders>
              <w:top w:val="nil"/>
              <w:left w:val="nil"/>
              <w:bottom w:val="single" w:color="auto" w:sz="4" w:space="0"/>
              <w:right w:val="single" w:color="auto" w:sz="4" w:space="0"/>
            </w:tcBorders>
            <w:shd w:val="clear" w:color="000000" w:fill="FFFFFF"/>
            <w:vAlign w:val="center"/>
          </w:tcPr>
          <w:p w14:paraId="3C746BE9">
            <w:pPr>
              <w:widowControl/>
              <w:jc w:val="center"/>
              <w:rPr>
                <w:rFonts w:ascii="仿宋" w:hAnsi="仿宋" w:eastAsia="仿宋" w:cs="仿宋"/>
                <w:kern w:val="0"/>
                <w:szCs w:val="21"/>
              </w:rPr>
            </w:pPr>
          </w:p>
        </w:tc>
      </w:tr>
      <w:tr w14:paraId="721A48E1">
        <w:tblPrEx>
          <w:tblCellMar>
            <w:top w:w="0" w:type="dxa"/>
            <w:left w:w="108" w:type="dxa"/>
            <w:bottom w:w="0" w:type="dxa"/>
            <w:right w:w="108" w:type="dxa"/>
          </w:tblCellMar>
        </w:tblPrEx>
        <w:trPr>
          <w:trHeight w:val="560" w:hRule="atLeast"/>
        </w:trPr>
        <w:tc>
          <w:tcPr>
            <w:tcW w:w="7087"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B90A2AF">
            <w:pPr>
              <w:widowControl/>
              <w:jc w:val="right"/>
              <w:rPr>
                <w:rFonts w:ascii="仿宋" w:hAnsi="仿宋" w:eastAsia="仿宋" w:cs="仿宋"/>
                <w:kern w:val="0"/>
                <w:szCs w:val="21"/>
              </w:rPr>
            </w:pPr>
            <w:r>
              <w:rPr>
                <w:rFonts w:hint="eastAsia" w:ascii="仿宋" w:hAnsi="仿宋" w:eastAsia="仿宋" w:cs="仿宋"/>
                <w:kern w:val="0"/>
                <w:szCs w:val="21"/>
              </w:rPr>
              <w:t>中标单价合计金额</w:t>
            </w:r>
          </w:p>
        </w:tc>
        <w:tc>
          <w:tcPr>
            <w:tcW w:w="1750" w:type="dxa"/>
            <w:tcBorders>
              <w:top w:val="single" w:color="auto" w:sz="4" w:space="0"/>
              <w:left w:val="nil"/>
              <w:bottom w:val="single" w:color="auto" w:sz="4" w:space="0"/>
              <w:right w:val="single" w:color="auto" w:sz="4" w:space="0"/>
            </w:tcBorders>
            <w:shd w:val="clear" w:color="000000" w:fill="FFFFFF"/>
            <w:vAlign w:val="center"/>
          </w:tcPr>
          <w:p w14:paraId="0E38B765">
            <w:pPr>
              <w:widowControl/>
              <w:jc w:val="center"/>
              <w:rPr>
                <w:rFonts w:ascii="仿宋" w:hAnsi="仿宋" w:eastAsia="仿宋" w:cs="仿宋"/>
                <w:kern w:val="0"/>
                <w:szCs w:val="21"/>
              </w:rPr>
            </w:pPr>
          </w:p>
        </w:tc>
      </w:tr>
      <w:tr w14:paraId="7213D38F">
        <w:tblPrEx>
          <w:tblCellMar>
            <w:top w:w="0" w:type="dxa"/>
            <w:left w:w="108" w:type="dxa"/>
            <w:bottom w:w="0" w:type="dxa"/>
            <w:right w:w="108" w:type="dxa"/>
          </w:tblCellMar>
        </w:tblPrEx>
        <w:trPr>
          <w:trHeight w:val="608" w:hRule="atLeast"/>
        </w:trPr>
        <w:tc>
          <w:tcPr>
            <w:tcW w:w="7087" w:type="dxa"/>
            <w:gridSpan w:val="4"/>
            <w:tcBorders>
              <w:top w:val="nil"/>
              <w:left w:val="single" w:color="auto" w:sz="4" w:space="0"/>
              <w:bottom w:val="single" w:color="auto" w:sz="4" w:space="0"/>
              <w:right w:val="single" w:color="auto" w:sz="4" w:space="0"/>
            </w:tcBorders>
            <w:shd w:val="clear" w:color="000000" w:fill="FFFFFF"/>
            <w:vAlign w:val="center"/>
          </w:tcPr>
          <w:p w14:paraId="31383E43">
            <w:pPr>
              <w:widowControl/>
              <w:jc w:val="right"/>
              <w:rPr>
                <w:rFonts w:ascii="仿宋" w:hAnsi="仿宋" w:eastAsia="仿宋" w:cs="仿宋"/>
                <w:color w:val="0000FF"/>
                <w:kern w:val="0"/>
                <w:szCs w:val="21"/>
              </w:rPr>
            </w:pPr>
          </w:p>
          <w:p w14:paraId="5F446829">
            <w:pPr>
              <w:widowControl/>
              <w:jc w:val="right"/>
              <w:rPr>
                <w:rFonts w:ascii="仿宋" w:hAnsi="仿宋" w:eastAsia="仿宋" w:cs="仿宋"/>
                <w:kern w:val="0"/>
                <w:szCs w:val="21"/>
              </w:rPr>
            </w:pPr>
            <w:r>
              <w:rPr>
                <w:rFonts w:hint="eastAsia" w:ascii="仿宋" w:hAnsi="仿宋" w:eastAsia="仿宋" w:cs="仿宋"/>
                <w:kern w:val="0"/>
                <w:szCs w:val="21"/>
              </w:rPr>
              <w:t>年度预算总金额</w:t>
            </w:r>
          </w:p>
        </w:tc>
        <w:tc>
          <w:tcPr>
            <w:tcW w:w="1750" w:type="dxa"/>
            <w:tcBorders>
              <w:top w:val="nil"/>
              <w:left w:val="nil"/>
              <w:bottom w:val="single" w:color="auto" w:sz="4" w:space="0"/>
              <w:right w:val="single" w:color="auto" w:sz="4" w:space="0"/>
            </w:tcBorders>
            <w:shd w:val="clear" w:color="000000" w:fill="FFFFFF"/>
            <w:vAlign w:val="center"/>
          </w:tcPr>
          <w:p w14:paraId="5D797873">
            <w:pPr>
              <w:widowControl/>
              <w:jc w:val="center"/>
              <w:rPr>
                <w:rFonts w:ascii="仿宋" w:hAnsi="仿宋" w:eastAsia="仿宋" w:cs="仿宋"/>
                <w:kern w:val="0"/>
                <w:szCs w:val="21"/>
              </w:rPr>
            </w:pPr>
          </w:p>
        </w:tc>
      </w:tr>
    </w:tbl>
    <w:p w14:paraId="2AC802B7">
      <w:pPr>
        <w:spacing w:line="360" w:lineRule="auto"/>
        <w:ind w:firstLine="480" w:firstLineChars="200"/>
        <w:rPr>
          <w:rFonts w:ascii="仿宋" w:hAnsi="仿宋" w:eastAsia="仿宋" w:cs="仿宋"/>
          <w:bCs/>
          <w:sz w:val="24"/>
        </w:rPr>
      </w:pPr>
      <w:r>
        <w:rPr>
          <w:rFonts w:hint="eastAsia" w:ascii="仿宋" w:hAnsi="仿宋" w:eastAsia="仿宋" w:cs="仿宋"/>
          <w:bCs/>
          <w:sz w:val="24"/>
        </w:rPr>
        <w:t>本合同为</w:t>
      </w:r>
      <w:r>
        <w:rPr>
          <w:rFonts w:hint="eastAsia" w:ascii="仿宋" w:hAnsi="仿宋" w:eastAsia="仿宋" w:cs="仿宋"/>
          <w:bCs/>
          <w:sz w:val="24"/>
          <w:u w:val="single"/>
        </w:rPr>
        <w:t>固定总价/固定单价</w:t>
      </w:r>
      <w:r>
        <w:rPr>
          <w:rFonts w:hint="eastAsia" w:ascii="仿宋" w:hAnsi="仿宋" w:eastAsia="仿宋" w:cs="仿宋"/>
          <w:bCs/>
          <w:sz w:val="24"/>
        </w:rPr>
        <w:t xml:space="preserve">，上述合同价格包括但不限于以下全部项目：货物供给、货物包装、运输费、装卸费、安装调试费、税金、相关手续费、保修费和保险等的全部费用。乙方应保证甲方除支付合同约定货款之外无需再行支付其他任何费用和款项。  </w:t>
      </w:r>
    </w:p>
    <w:p w14:paraId="7F627F98">
      <w:pPr>
        <w:spacing w:line="360" w:lineRule="auto"/>
        <w:ind w:firstLine="480" w:firstLineChars="200"/>
        <w:rPr>
          <w:rFonts w:ascii="仿宋" w:hAnsi="仿宋" w:eastAsia="仿宋" w:cs="仿宋"/>
          <w:bCs/>
          <w:sz w:val="24"/>
        </w:rPr>
      </w:pPr>
      <w:r>
        <w:rPr>
          <w:rFonts w:hint="eastAsia" w:ascii="仿宋" w:hAnsi="仿宋" w:eastAsia="仿宋" w:cs="仿宋"/>
          <w:bCs/>
          <w:sz w:val="24"/>
        </w:rPr>
        <w:t>一、随机的必备品、配件、工具及其数量：乙方应按产品说明书和装箱单及出厂要求配备必须的备品、配件和专用工具。</w:t>
      </w:r>
    </w:p>
    <w:p w14:paraId="1BD709FC">
      <w:pPr>
        <w:spacing w:line="360" w:lineRule="auto"/>
        <w:ind w:firstLine="480" w:firstLineChars="200"/>
        <w:rPr>
          <w:rFonts w:ascii="仿宋" w:hAnsi="仿宋" w:eastAsia="仿宋" w:cs="仿宋"/>
          <w:bCs/>
          <w:sz w:val="24"/>
        </w:rPr>
      </w:pPr>
      <w:r>
        <w:rPr>
          <w:rFonts w:hint="eastAsia" w:ascii="仿宋" w:hAnsi="仿宋" w:eastAsia="仿宋" w:cs="仿宋"/>
          <w:bCs/>
          <w:sz w:val="24"/>
        </w:rPr>
        <w:t>二、供货服务期、交货地点、质保期：</w:t>
      </w:r>
    </w:p>
    <w:p w14:paraId="65E26BA7">
      <w:pPr>
        <w:spacing w:line="360" w:lineRule="auto"/>
        <w:ind w:firstLine="480" w:firstLineChars="200"/>
        <w:rPr>
          <w:rFonts w:ascii="仿宋" w:hAnsi="仿宋" w:eastAsia="仿宋" w:cs="仿宋"/>
          <w:bCs/>
          <w:sz w:val="24"/>
        </w:rPr>
      </w:pPr>
      <w:r>
        <w:rPr>
          <w:rFonts w:hint="eastAsia" w:ascii="仿宋" w:hAnsi="仿宋" w:eastAsia="仿宋" w:cs="仿宋"/>
          <w:bCs/>
          <w:sz w:val="24"/>
        </w:rPr>
        <w:t>a）供货服务期：供应期限</w:t>
      </w:r>
      <w:r>
        <w:rPr>
          <w:rFonts w:hint="eastAsia" w:ascii="仿宋" w:hAnsi="仿宋" w:eastAsia="仿宋" w:cs="仿宋"/>
          <w:bCs/>
          <w:sz w:val="24"/>
          <w:u w:val="single"/>
        </w:rPr>
        <w:t xml:space="preserve">  1  </w:t>
      </w:r>
      <w:r>
        <w:rPr>
          <w:rFonts w:hint="eastAsia" w:ascii="仿宋" w:hAnsi="仿宋" w:eastAsia="仿宋" w:cs="仿宋"/>
          <w:bCs/>
          <w:sz w:val="24"/>
        </w:rPr>
        <w:t>年，中标方需具备相关产品的经营资质并提供证明材料。</w:t>
      </w:r>
    </w:p>
    <w:p w14:paraId="4C3E1E82">
      <w:pPr>
        <w:spacing w:line="360" w:lineRule="auto"/>
        <w:ind w:firstLine="480" w:firstLineChars="200"/>
        <w:rPr>
          <w:rFonts w:ascii="仿宋" w:hAnsi="仿宋" w:eastAsia="仿宋" w:cs="仿宋"/>
          <w:bCs/>
          <w:sz w:val="24"/>
        </w:rPr>
      </w:pPr>
      <w:r>
        <w:rPr>
          <w:rFonts w:hint="eastAsia" w:ascii="仿宋" w:hAnsi="仿宋" w:eastAsia="仿宋" w:cs="仿宋"/>
          <w:bCs/>
          <w:sz w:val="24"/>
        </w:rPr>
        <w:t>b）交货地点：甲方指定。</w:t>
      </w:r>
    </w:p>
    <w:p w14:paraId="5F73E310">
      <w:pPr>
        <w:spacing w:line="360" w:lineRule="auto"/>
        <w:ind w:firstLine="480" w:firstLineChars="200"/>
        <w:rPr>
          <w:rFonts w:ascii="仿宋" w:hAnsi="仿宋" w:eastAsia="仿宋" w:cs="仿宋"/>
          <w:bCs/>
          <w:sz w:val="24"/>
        </w:rPr>
      </w:pPr>
      <w:r>
        <w:rPr>
          <w:rFonts w:hint="eastAsia" w:ascii="仿宋" w:hAnsi="仿宋" w:eastAsia="仿宋" w:cs="仿宋"/>
          <w:bCs/>
          <w:sz w:val="24"/>
        </w:rPr>
        <w:t>c）交货时间：每周一次，特殊情况当日送货，按院方要求供货12个月。</w:t>
      </w:r>
    </w:p>
    <w:p w14:paraId="7258C48B">
      <w:pPr>
        <w:spacing w:line="360" w:lineRule="auto"/>
        <w:ind w:firstLine="480" w:firstLineChars="200"/>
        <w:rPr>
          <w:rFonts w:ascii="仿宋" w:hAnsi="仿宋" w:eastAsia="仿宋" w:cs="仿宋"/>
          <w:bCs/>
          <w:sz w:val="24"/>
        </w:rPr>
      </w:pPr>
      <w:r>
        <w:rPr>
          <w:rFonts w:hint="eastAsia" w:ascii="仿宋" w:hAnsi="仿宋" w:eastAsia="仿宋" w:cs="仿宋"/>
          <w:bCs/>
          <w:sz w:val="24"/>
        </w:rPr>
        <w:t>d）质保期：提供的医用耗材资质齐全，内外包装上均需注明有效期,有效期与投标文件中规定的有效期相一致，包装符合国家、行业标准规定的保护措施。送货至使用方的库存物品接近效期的，中标方有责任进行无条件调换或退货。。</w:t>
      </w:r>
    </w:p>
    <w:p w14:paraId="361A373A">
      <w:pPr>
        <w:spacing w:line="360" w:lineRule="auto"/>
        <w:ind w:firstLine="480" w:firstLineChars="200"/>
        <w:rPr>
          <w:rFonts w:ascii="仿宋" w:hAnsi="仿宋" w:eastAsia="仿宋" w:cs="仿宋"/>
          <w:bCs/>
          <w:sz w:val="24"/>
          <w:u w:val="single"/>
        </w:rPr>
      </w:pPr>
      <w:r>
        <w:rPr>
          <w:rFonts w:hint="eastAsia" w:ascii="仿宋" w:hAnsi="仿宋" w:eastAsia="仿宋" w:cs="仿宋"/>
          <w:bCs/>
          <w:sz w:val="24"/>
        </w:rPr>
        <w:t>三、售后服务：如甲方对试剂检测出不符合检测报告，乙方需按照甲方要求进行更换或调剂。</w:t>
      </w:r>
    </w:p>
    <w:p w14:paraId="396169C2">
      <w:pPr>
        <w:spacing w:line="360" w:lineRule="auto"/>
        <w:ind w:firstLine="480" w:firstLineChars="200"/>
        <w:rPr>
          <w:rFonts w:ascii="仿宋" w:hAnsi="仿宋" w:eastAsia="仿宋" w:cs="仿宋"/>
          <w:bCs/>
          <w:sz w:val="24"/>
        </w:rPr>
      </w:pPr>
      <w:r>
        <w:rPr>
          <w:rFonts w:hint="eastAsia" w:ascii="仿宋" w:hAnsi="仿宋" w:eastAsia="仿宋" w:cs="仿宋"/>
          <w:bCs/>
          <w:sz w:val="24"/>
        </w:rPr>
        <w:t>四、付款方式：</w:t>
      </w:r>
    </w:p>
    <w:p w14:paraId="379F6161">
      <w:pPr>
        <w:spacing w:line="360" w:lineRule="auto"/>
        <w:ind w:firstLine="480" w:firstLineChars="200"/>
        <w:rPr>
          <w:rFonts w:ascii="仿宋" w:hAnsi="仿宋" w:eastAsia="仿宋" w:cs="仿宋"/>
          <w:bCs/>
          <w:sz w:val="24"/>
        </w:rPr>
      </w:pPr>
      <w:r>
        <w:rPr>
          <w:rFonts w:hint="eastAsia" w:ascii="仿宋" w:hAnsi="仿宋" w:eastAsia="仿宋" w:cs="仿宋"/>
          <w:bCs/>
          <w:sz w:val="24"/>
        </w:rPr>
        <w:t>甲方应当按照实际使用量，与乙方办理结算付款。具体结算付款流程为:甲乙双方每月对实际使用的数量进行书面确认，该书面确认单作为每结算周期内确认实际供货数量的依据;甲方接受乙方供应的产品按照甲方财务结算制度确定结算付款周期为:</w:t>
      </w:r>
      <w:r>
        <w:rPr>
          <w:rFonts w:hint="eastAsia" w:ascii="仿宋" w:hAnsi="仿宋" w:eastAsia="仿宋" w:cs="仿宋"/>
          <w:bCs/>
          <w:sz w:val="24"/>
          <w:u w:val="single"/>
        </w:rPr>
        <w:t xml:space="preserve">      </w:t>
      </w:r>
      <w:r>
        <w:rPr>
          <w:rFonts w:hint="eastAsia" w:ascii="仿宋" w:hAnsi="仿宋" w:eastAsia="仿宋" w:cs="仿宋"/>
          <w:b/>
          <w:sz w:val="24"/>
        </w:rPr>
        <w:t>(月/季度/半年/年</w:t>
      </w:r>
      <w:r>
        <w:rPr>
          <w:rFonts w:hint="eastAsia" w:ascii="仿宋" w:hAnsi="仿宋" w:eastAsia="仿宋" w:cs="仿宋"/>
          <w:bCs/>
          <w:sz w:val="24"/>
        </w:rPr>
        <w:t xml:space="preserve">);每一结算周期届满后7个工作日内，甲乙双方依据上一结算周期内双方无异议的实际供货数量(书面确认单)结合合同约定单价确认上一周期货款数额，并于货款数额确认后60个工作日内支付至乙方指定账户。 </w:t>
      </w:r>
    </w:p>
    <w:p w14:paraId="3416C245">
      <w:pPr>
        <w:spacing w:line="360" w:lineRule="auto"/>
        <w:ind w:firstLine="480" w:firstLineChars="200"/>
        <w:rPr>
          <w:rFonts w:ascii="仿宋" w:hAnsi="仿宋" w:eastAsia="仿宋" w:cs="仿宋"/>
          <w:bCs/>
          <w:sz w:val="24"/>
        </w:rPr>
      </w:pPr>
      <w:r>
        <w:rPr>
          <w:rFonts w:hint="eastAsia" w:ascii="仿宋" w:hAnsi="仿宋" w:eastAsia="仿宋" w:cs="仿宋"/>
          <w:bCs/>
          <w:sz w:val="24"/>
        </w:rPr>
        <w:t>五、乙方银行账户信息：</w:t>
      </w:r>
    </w:p>
    <w:p w14:paraId="172D641F">
      <w:pPr>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开户行：                                </w:t>
      </w:r>
    </w:p>
    <w:p w14:paraId="310AF4C4">
      <w:pPr>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账户名称：                                              </w:t>
      </w:r>
    </w:p>
    <w:p w14:paraId="5A4FD278">
      <w:pPr>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银行账号：                                                      </w:t>
      </w:r>
    </w:p>
    <w:p w14:paraId="10774472">
      <w:pPr>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13EA1D57">
      <w:pPr>
        <w:spacing w:line="360" w:lineRule="auto"/>
        <w:ind w:firstLine="480" w:firstLineChars="200"/>
        <w:rPr>
          <w:rFonts w:ascii="仿宋" w:hAnsi="仿宋" w:eastAsia="仿宋" w:cs="仿宋"/>
          <w:bCs/>
          <w:sz w:val="24"/>
        </w:rPr>
      </w:pPr>
      <w:r>
        <w:rPr>
          <w:rFonts w:hint="eastAsia" w:ascii="仿宋" w:hAnsi="仿宋" w:eastAsia="仿宋" w:cs="仿宋"/>
          <w:bCs/>
          <w:sz w:val="24"/>
        </w:rPr>
        <w:t>六、包装标准：</w:t>
      </w:r>
    </w:p>
    <w:p w14:paraId="4808A94F">
      <w:pPr>
        <w:spacing w:line="360" w:lineRule="auto"/>
        <w:ind w:firstLine="480" w:firstLineChars="200"/>
        <w:rPr>
          <w:rFonts w:ascii="仿宋" w:hAnsi="仿宋" w:eastAsia="仿宋" w:cs="仿宋"/>
          <w:bCs/>
          <w:sz w:val="24"/>
        </w:rPr>
      </w:pPr>
      <w:r>
        <w:rPr>
          <w:rFonts w:hint="eastAsia" w:ascii="仿宋" w:hAnsi="仿宋" w:eastAsia="仿宋" w:cs="仿宋"/>
          <w:bCs/>
          <w:sz w:val="24"/>
        </w:rPr>
        <w:t>1、乙方提供的全部标的物须采用相应标准的保护措施进行包装。这种包装应适于航空、海运和内陆运输，并有良好的防潮、防震、防锈和防野蛮装卸的保护措施，以确保标的物安全运抵交货地点。</w:t>
      </w:r>
    </w:p>
    <w:p w14:paraId="0B5C8DA6">
      <w:pPr>
        <w:spacing w:line="360" w:lineRule="auto"/>
        <w:ind w:firstLine="480" w:firstLineChars="200"/>
        <w:rPr>
          <w:rFonts w:ascii="仿宋" w:hAnsi="仿宋" w:eastAsia="仿宋" w:cs="仿宋"/>
          <w:bCs/>
          <w:sz w:val="24"/>
        </w:rPr>
      </w:pPr>
      <w:r>
        <w:rPr>
          <w:rFonts w:hint="eastAsia" w:ascii="仿宋" w:hAnsi="仿宋" w:eastAsia="仿宋" w:cs="仿宋"/>
          <w:bCs/>
          <w:sz w:val="24"/>
        </w:rPr>
        <w:t>2、由于乙方包装或其防护措施不妥而引起标的物锈蚀、损坏和丢失的任何损失的责任或费用由乙方承担。</w:t>
      </w:r>
    </w:p>
    <w:p w14:paraId="3ADE88DF">
      <w:pPr>
        <w:spacing w:line="360" w:lineRule="auto"/>
        <w:ind w:firstLine="480" w:firstLineChars="200"/>
        <w:rPr>
          <w:rFonts w:ascii="仿宋" w:hAnsi="仿宋" w:eastAsia="仿宋" w:cs="仿宋"/>
          <w:bCs/>
          <w:sz w:val="24"/>
        </w:rPr>
      </w:pPr>
      <w:r>
        <w:rPr>
          <w:rFonts w:hint="eastAsia" w:ascii="仿宋" w:hAnsi="仿宋" w:eastAsia="仿宋" w:cs="仿宋"/>
          <w:bCs/>
          <w:sz w:val="24"/>
        </w:rPr>
        <w:t>3、除双方特殊约定以外，乙方提供的包装物费用包括在本合同总价中。</w:t>
      </w:r>
    </w:p>
    <w:p w14:paraId="69024A93">
      <w:pPr>
        <w:spacing w:line="360" w:lineRule="auto"/>
        <w:ind w:firstLine="480" w:firstLineChars="200"/>
        <w:rPr>
          <w:rFonts w:ascii="仿宋" w:hAnsi="仿宋" w:eastAsia="仿宋" w:cs="仿宋"/>
          <w:bCs/>
          <w:sz w:val="24"/>
        </w:rPr>
      </w:pPr>
      <w:r>
        <w:rPr>
          <w:rFonts w:hint="eastAsia" w:ascii="仿宋" w:hAnsi="仿宋" w:eastAsia="仿宋" w:cs="仿宋"/>
          <w:bCs/>
          <w:sz w:val="24"/>
        </w:rPr>
        <w:t>4、乙方负责将送至甲方指定地点的设备包装物从甲方工作场所中清除出去，不得给甲方工作人员或环境造成影响，否则将承担相应的责任，赔偿甲方的损失。</w:t>
      </w:r>
    </w:p>
    <w:p w14:paraId="7664C444">
      <w:pPr>
        <w:spacing w:line="360" w:lineRule="auto"/>
        <w:ind w:firstLine="480" w:firstLineChars="200"/>
        <w:rPr>
          <w:rFonts w:ascii="仿宋" w:hAnsi="仿宋" w:eastAsia="仿宋" w:cs="仿宋"/>
          <w:bCs/>
          <w:sz w:val="24"/>
        </w:rPr>
      </w:pPr>
      <w:r>
        <w:rPr>
          <w:rFonts w:hint="eastAsia" w:ascii="仿宋" w:hAnsi="仿宋" w:eastAsia="仿宋" w:cs="仿宋"/>
          <w:bCs/>
          <w:sz w:val="24"/>
        </w:rPr>
        <w:t>5、标的物在运输途中的安全问题均由乙方负责，在交货过程中，发生意外事故和故障损失，如撞、刮、裂、损等均由乙方承担责任；</w:t>
      </w:r>
    </w:p>
    <w:p w14:paraId="355D1F3A">
      <w:pPr>
        <w:spacing w:line="360" w:lineRule="auto"/>
        <w:ind w:firstLine="480" w:firstLineChars="200"/>
        <w:rPr>
          <w:rFonts w:ascii="仿宋" w:hAnsi="仿宋" w:eastAsia="仿宋" w:cs="仿宋"/>
          <w:bCs/>
          <w:sz w:val="24"/>
        </w:rPr>
      </w:pPr>
      <w:r>
        <w:rPr>
          <w:rFonts w:hint="eastAsia" w:ascii="仿宋" w:hAnsi="仿宋" w:eastAsia="仿宋" w:cs="仿宋"/>
          <w:bCs/>
          <w:sz w:val="24"/>
        </w:rPr>
        <w:t>七、验收标准：</w:t>
      </w:r>
    </w:p>
    <w:p w14:paraId="237B5EF6">
      <w:pPr>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中标方提供的医用试剂或耗材资质齐全，内外包装上均需注明有效期,有效期与投标文件中规定的有效期相一致，包装符合国家、行业标准规定的保护措施。中标方送货至使用方的库存物品接近效期的，中标方有责任进行无条件调换或退货。 </w:t>
      </w:r>
    </w:p>
    <w:p w14:paraId="06396F9F">
      <w:pPr>
        <w:spacing w:line="360" w:lineRule="auto"/>
        <w:ind w:firstLine="480" w:firstLineChars="200"/>
        <w:rPr>
          <w:rFonts w:ascii="仿宋" w:hAnsi="仿宋" w:eastAsia="仿宋" w:cs="仿宋"/>
          <w:bCs/>
          <w:sz w:val="24"/>
        </w:rPr>
      </w:pPr>
      <w:r>
        <w:rPr>
          <w:rFonts w:hint="eastAsia" w:ascii="仿宋" w:hAnsi="仿宋" w:eastAsia="仿宋" w:cs="仿宋"/>
          <w:bCs/>
          <w:sz w:val="24"/>
        </w:rPr>
        <w:t>八、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27C611B5">
      <w:pPr>
        <w:spacing w:line="360" w:lineRule="auto"/>
        <w:ind w:firstLine="480" w:firstLineChars="200"/>
        <w:rPr>
          <w:rFonts w:ascii="仿宋" w:hAnsi="仿宋" w:eastAsia="仿宋" w:cs="仿宋"/>
          <w:bCs/>
          <w:sz w:val="24"/>
        </w:rPr>
      </w:pPr>
      <w:r>
        <w:rPr>
          <w:rFonts w:hint="eastAsia" w:ascii="仿宋" w:hAnsi="仿宋" w:eastAsia="仿宋" w:cs="仿宋"/>
          <w:bCs/>
          <w:sz w:val="24"/>
        </w:rPr>
        <w:t>九、违约责任：</w:t>
      </w:r>
    </w:p>
    <w:p w14:paraId="2C2C4FF2">
      <w:pPr>
        <w:spacing w:line="360" w:lineRule="auto"/>
        <w:ind w:firstLine="480" w:firstLineChars="200"/>
        <w:rPr>
          <w:rFonts w:ascii="仿宋" w:hAnsi="仿宋" w:eastAsia="仿宋" w:cs="仿宋"/>
          <w:bCs/>
          <w:sz w:val="24"/>
        </w:rPr>
      </w:pPr>
      <w:r>
        <w:rPr>
          <w:rFonts w:hint="eastAsia" w:ascii="仿宋" w:hAnsi="仿宋" w:eastAsia="仿宋" w:cs="仿宋"/>
          <w:bCs/>
          <w:sz w:val="24"/>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甲方有权</w:t>
      </w:r>
      <w:r>
        <w:rPr>
          <w:rFonts w:hint="eastAsia" w:ascii="仿宋" w:hAnsi="仿宋" w:eastAsia="仿宋" w:cs="仿宋"/>
          <w:bCs/>
          <w:sz w:val="24"/>
          <w:lang w:eastAsia="zh-Hans"/>
        </w:rPr>
        <w:t>解除合同及要求</w:t>
      </w:r>
      <w:r>
        <w:rPr>
          <w:rFonts w:hint="eastAsia" w:ascii="仿宋" w:hAnsi="仿宋" w:eastAsia="仿宋" w:cs="仿宋"/>
          <w:bCs/>
          <w:sz w:val="24"/>
        </w:rPr>
        <w:t>退货，</w:t>
      </w:r>
      <w:r>
        <w:rPr>
          <w:rFonts w:hint="eastAsia" w:ascii="仿宋" w:hAnsi="仿宋" w:eastAsia="仿宋" w:cs="仿宋"/>
          <w:bCs/>
          <w:sz w:val="24"/>
          <w:lang w:eastAsia="zh-Hans"/>
        </w:rPr>
        <w:t>并要求乙方</w:t>
      </w:r>
      <w:r>
        <w:rPr>
          <w:rFonts w:hint="eastAsia" w:ascii="仿宋" w:hAnsi="仿宋" w:eastAsia="仿宋" w:cs="仿宋"/>
          <w:bCs/>
          <w:sz w:val="24"/>
        </w:rPr>
        <w:t xml:space="preserve">按合同总额的10%承担违约金。乙方应承担因退货而发生的一切直接损失和费用并按照本合同总金额10%向甲方支付违约金。  </w:t>
      </w:r>
    </w:p>
    <w:p w14:paraId="40913991">
      <w:pPr>
        <w:spacing w:line="360" w:lineRule="auto"/>
        <w:ind w:firstLine="480" w:firstLineChars="200"/>
        <w:rPr>
          <w:rFonts w:ascii="仿宋" w:hAnsi="仿宋" w:eastAsia="仿宋" w:cs="仿宋"/>
          <w:bCs/>
          <w:sz w:val="24"/>
        </w:rPr>
      </w:pPr>
      <w:r>
        <w:rPr>
          <w:rFonts w:hint="eastAsia" w:ascii="仿宋" w:hAnsi="仿宋" w:eastAsia="仿宋" w:cs="仿宋"/>
          <w:bCs/>
          <w:sz w:val="24"/>
        </w:rPr>
        <w:t>2、乙方逾期交货的，按逾期交货部分货款计算，乙方向甲方偿付每日千分之五的违约金。逾期至5日以上仍未交付，甲方有权解除合同，并要求乙方继续承担合同金额5%的违约金。</w:t>
      </w:r>
    </w:p>
    <w:p w14:paraId="060E7CFE">
      <w:pPr>
        <w:spacing w:line="360" w:lineRule="auto"/>
        <w:ind w:firstLine="480" w:firstLineChars="200"/>
        <w:rPr>
          <w:rFonts w:ascii="仿宋" w:hAnsi="仿宋" w:eastAsia="仿宋" w:cs="仿宋"/>
          <w:bCs/>
          <w:sz w:val="24"/>
        </w:rPr>
      </w:pPr>
      <w:r>
        <w:rPr>
          <w:rFonts w:hint="eastAsia" w:ascii="仿宋" w:hAnsi="仿宋" w:eastAsia="仿宋" w:cs="仿宋"/>
          <w:bCs/>
          <w:sz w:val="24"/>
        </w:rPr>
        <w:t>3、</w:t>
      </w:r>
      <w:bookmarkStart w:id="29" w:name="OLE_LINK12"/>
      <w:r>
        <w:rPr>
          <w:rFonts w:hint="eastAsia" w:ascii="仿宋" w:hAnsi="仿宋" w:eastAsia="仿宋" w:cs="仿宋"/>
          <w:bCs/>
          <w:sz w:val="24"/>
        </w:rPr>
        <w:t>乙方不得以任何形式在任何情况下对甲方工作人员进行</w:t>
      </w:r>
      <w:bookmarkEnd w:id="29"/>
      <w:r>
        <w:rPr>
          <w:rFonts w:hint="eastAsia" w:ascii="仿宋" w:hAnsi="仿宋" w:eastAsia="仿宋" w:cs="仿宋"/>
          <w:bCs/>
          <w:sz w:val="24"/>
        </w:rPr>
        <w:t>商业贿赂活动，否则甲方有权单方解除合同，同时乙方需按照本合同总金额20%向甲方支付违约金并承担相应的法律责任。</w:t>
      </w:r>
    </w:p>
    <w:p w14:paraId="3BCEB156">
      <w:pPr>
        <w:spacing w:line="360" w:lineRule="auto"/>
        <w:ind w:firstLine="480" w:firstLineChars="200"/>
        <w:rPr>
          <w:rFonts w:ascii="仿宋" w:hAnsi="仿宋" w:eastAsia="仿宋" w:cs="仿宋"/>
          <w:bCs/>
          <w:sz w:val="24"/>
        </w:rPr>
      </w:pPr>
      <w:r>
        <w:rPr>
          <w:rFonts w:hint="eastAsia" w:ascii="仿宋" w:hAnsi="仿宋" w:eastAsia="仿宋" w:cs="仿宋"/>
          <w:bCs/>
          <w:sz w:val="24"/>
        </w:rPr>
        <w:t>4、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乙方延期交货应通过签订补充协议的方式经甲方盖章确认。</w:t>
      </w:r>
    </w:p>
    <w:p w14:paraId="26A73B2E">
      <w:pPr>
        <w:spacing w:line="360" w:lineRule="auto"/>
        <w:ind w:firstLine="480" w:firstLineChars="200"/>
        <w:rPr>
          <w:rFonts w:ascii="仿宋" w:hAnsi="仿宋" w:eastAsia="仿宋" w:cs="仿宋"/>
          <w:bCs/>
          <w:sz w:val="24"/>
        </w:rPr>
      </w:pPr>
      <w:r>
        <w:rPr>
          <w:rFonts w:hint="eastAsia" w:ascii="仿宋" w:hAnsi="仿宋" w:eastAsia="仿宋" w:cs="仿宋"/>
          <w:bCs/>
          <w:sz w:val="24"/>
        </w:rPr>
        <w:t>5、本合同签订后，乙方不得以货物市场价格上涨等各种理由断货、中止供货或要求甲方调价，否则，甲方有权解除合同并拒绝支付任何合同款项，乙方向甲方支付合同总价20%的违约金。</w:t>
      </w:r>
    </w:p>
    <w:p w14:paraId="1D91CB78">
      <w:pPr>
        <w:spacing w:line="360" w:lineRule="auto"/>
        <w:ind w:firstLine="480" w:firstLineChars="200"/>
        <w:rPr>
          <w:rFonts w:ascii="仿宋" w:hAnsi="仿宋" w:eastAsia="仿宋" w:cs="仿宋"/>
          <w:bCs/>
          <w:sz w:val="24"/>
        </w:rPr>
      </w:pPr>
      <w:r>
        <w:rPr>
          <w:rFonts w:hint="eastAsia" w:ascii="仿宋" w:hAnsi="仿宋" w:eastAsia="仿宋" w:cs="仿宋"/>
          <w:bCs/>
          <w:sz w:val="24"/>
        </w:rPr>
        <w:t>十、赔偿、追索权：</w:t>
      </w:r>
    </w:p>
    <w:p w14:paraId="1608E1B7">
      <w:pPr>
        <w:spacing w:line="360" w:lineRule="auto"/>
        <w:ind w:firstLine="480" w:firstLineChars="200"/>
        <w:rPr>
          <w:rFonts w:ascii="仿宋" w:hAnsi="仿宋" w:eastAsia="仿宋" w:cs="仿宋"/>
          <w:bCs/>
          <w:sz w:val="24"/>
        </w:rPr>
      </w:pPr>
      <w:r>
        <w:rPr>
          <w:rFonts w:hint="eastAsia" w:ascii="仿宋" w:hAnsi="仿宋" w:eastAsia="仿宋" w:cs="仿宋"/>
          <w:bCs/>
          <w:sz w:val="24"/>
        </w:rPr>
        <w:t>1、本合同中所涉及到的乙方应支付甲方的损害赔偿、违约金等，在质保期内，甲方有权从合同总金额3%中直接扣除，对不足以抵偿的部分，甲方保留追索权；设备质保期以外，甲方保留追索的权利，包括从甲、乙双方所签署的其他合同乙方的权利中，追偿上述经济损失及违约金。</w:t>
      </w:r>
    </w:p>
    <w:p w14:paraId="1FD16620">
      <w:pPr>
        <w:spacing w:line="360" w:lineRule="auto"/>
        <w:ind w:firstLine="480" w:firstLineChars="200"/>
        <w:rPr>
          <w:rFonts w:ascii="仿宋" w:hAnsi="仿宋" w:eastAsia="仿宋" w:cs="仿宋"/>
          <w:bCs/>
          <w:sz w:val="24"/>
        </w:rPr>
      </w:pPr>
      <w:r>
        <w:rPr>
          <w:rFonts w:hint="eastAsia" w:ascii="仿宋" w:hAnsi="仿宋" w:eastAsia="仿宋" w:cs="仿宋"/>
          <w:bCs/>
          <w:sz w:val="24"/>
        </w:rPr>
        <w:t>2、本合同所有条款约定的违约金、赔偿金等均应以人民币的方式支付，双方明确按照第一次购汇当日的银行汇卖价，即购汇凭单上的购汇汇率，作为今后违约金、赔偿金等结算支付的汇率。</w:t>
      </w:r>
    </w:p>
    <w:p w14:paraId="10882FAF">
      <w:pPr>
        <w:spacing w:line="360" w:lineRule="auto"/>
        <w:ind w:firstLine="480" w:firstLineChars="200"/>
        <w:rPr>
          <w:rFonts w:ascii="仿宋" w:hAnsi="仿宋" w:eastAsia="仿宋" w:cs="仿宋"/>
          <w:bCs/>
          <w:sz w:val="24"/>
        </w:rPr>
      </w:pPr>
      <w:r>
        <w:rPr>
          <w:rFonts w:hint="eastAsia" w:ascii="仿宋" w:hAnsi="仿宋" w:eastAsia="仿宋" w:cs="仿宋"/>
          <w:bCs/>
          <w:sz w:val="24"/>
        </w:rPr>
        <w:t>十一、解决合同纠纷的方式：</w:t>
      </w:r>
    </w:p>
    <w:p w14:paraId="7B35B59D">
      <w:pPr>
        <w:spacing w:line="360" w:lineRule="auto"/>
        <w:ind w:firstLine="480" w:firstLineChars="200"/>
        <w:rPr>
          <w:rFonts w:ascii="仿宋" w:hAnsi="仿宋" w:eastAsia="仿宋" w:cs="仿宋"/>
          <w:bCs/>
          <w:sz w:val="24"/>
        </w:rPr>
      </w:pPr>
      <w:r>
        <w:rPr>
          <w:rFonts w:hint="eastAsia" w:ascii="仿宋" w:hAnsi="仿宋" w:eastAsia="仿宋" w:cs="仿宋"/>
          <w:bCs/>
          <w:sz w:val="24"/>
        </w:rPr>
        <w:t>合同双方本着诚实、公平合理的原则协商解决，协商仍不能达成共识，可向甲方所在地人民法院提起诉讼，由此产生的</w:t>
      </w:r>
      <w:r>
        <w:rPr>
          <w:rFonts w:hint="eastAsia" w:ascii="仿宋" w:hAnsi="仿宋" w:eastAsia="仿宋" w:cs="仿宋"/>
          <w:bCs/>
          <w:sz w:val="24"/>
          <w:lang w:eastAsia="zh-Hans"/>
        </w:rPr>
        <w:t>诉讼费、保全费、律师费等由违约方承担</w:t>
      </w:r>
      <w:r>
        <w:rPr>
          <w:rFonts w:hint="eastAsia" w:ascii="仿宋" w:hAnsi="仿宋" w:eastAsia="仿宋" w:cs="仿宋"/>
          <w:bCs/>
          <w:sz w:val="24"/>
        </w:rPr>
        <w:t>。</w:t>
      </w:r>
    </w:p>
    <w:p w14:paraId="7A1B2388">
      <w:pPr>
        <w:spacing w:line="360" w:lineRule="auto"/>
        <w:ind w:firstLine="480" w:firstLineChars="200"/>
        <w:rPr>
          <w:rFonts w:ascii="仿宋" w:hAnsi="仿宋" w:eastAsia="仿宋" w:cs="仿宋"/>
          <w:bCs/>
          <w:sz w:val="24"/>
        </w:rPr>
      </w:pPr>
      <w:r>
        <w:rPr>
          <w:rFonts w:hint="eastAsia" w:ascii="仿宋" w:hAnsi="仿宋" w:eastAsia="仿宋" w:cs="仿宋"/>
          <w:bCs/>
          <w:sz w:val="24"/>
        </w:rPr>
        <w:t>十二、其它：</w:t>
      </w:r>
    </w:p>
    <w:p w14:paraId="4D3D0CFD">
      <w:pPr>
        <w:spacing w:line="360" w:lineRule="auto"/>
        <w:ind w:firstLine="480" w:firstLineChars="200"/>
        <w:rPr>
          <w:rFonts w:ascii="仿宋" w:hAnsi="仿宋" w:eastAsia="仿宋" w:cs="仿宋"/>
          <w:bCs/>
          <w:sz w:val="24"/>
        </w:rPr>
      </w:pPr>
      <w:r>
        <w:rPr>
          <w:rFonts w:hint="eastAsia" w:ascii="仿宋" w:hAnsi="仿宋" w:eastAsia="仿宋" w:cs="仿宋"/>
          <w:bCs/>
          <w:sz w:val="24"/>
        </w:rPr>
        <w:t>1、合同所有附件，包括与合同相关的采购文件、招标文件、谈判文件、招投标备案材料、售后服务承诺书、成交通知书、成交方的响应文件、询标中的书面答疑、开标中的书面承诺及合同附件等均作为合同的有效组成部分，与合同具有同等的法律效力。</w:t>
      </w:r>
    </w:p>
    <w:p w14:paraId="1289A0BA">
      <w:pPr>
        <w:spacing w:line="360" w:lineRule="auto"/>
        <w:ind w:firstLine="480" w:firstLineChars="200"/>
        <w:rPr>
          <w:rFonts w:ascii="仿宋" w:hAnsi="仿宋" w:eastAsia="仿宋" w:cs="仿宋"/>
          <w:bCs/>
          <w:sz w:val="24"/>
        </w:rPr>
      </w:pPr>
      <w:r>
        <w:rPr>
          <w:rFonts w:hint="eastAsia" w:ascii="仿宋" w:hAnsi="仿宋" w:eastAsia="仿宋" w:cs="仿宋"/>
          <w:bCs/>
          <w:sz w:val="24"/>
        </w:rPr>
        <w:t>2、乙方保证提供的资质是真实的，与原件相符。否则，产生的责任及给甲方造成的损失均由乙方承担并赔偿。</w:t>
      </w:r>
    </w:p>
    <w:p w14:paraId="4FF9A550">
      <w:pPr>
        <w:spacing w:line="360" w:lineRule="auto"/>
        <w:ind w:firstLine="480" w:firstLineChars="200"/>
        <w:rPr>
          <w:rFonts w:ascii="仿宋" w:hAnsi="仿宋" w:eastAsia="仿宋" w:cs="仿宋"/>
          <w:bCs/>
          <w:sz w:val="24"/>
        </w:rPr>
      </w:pPr>
      <w:r>
        <w:rPr>
          <w:rFonts w:hint="eastAsia" w:ascii="仿宋" w:hAnsi="仿宋" w:eastAsia="仿宋" w:cs="仿宋"/>
          <w:bCs/>
          <w:sz w:val="24"/>
        </w:rPr>
        <w:t>3、乙方保证合同中提供的开户银行、账号等信息准确无误。否则造成的责任及损失由乙方承担。</w:t>
      </w:r>
    </w:p>
    <w:p w14:paraId="6F96896B">
      <w:pPr>
        <w:spacing w:line="360" w:lineRule="auto"/>
        <w:ind w:firstLine="480" w:firstLineChars="200"/>
        <w:rPr>
          <w:rFonts w:ascii="仿宋" w:hAnsi="仿宋" w:eastAsia="仿宋" w:cs="仿宋"/>
          <w:bCs/>
          <w:color w:val="000000"/>
          <w:sz w:val="24"/>
        </w:rPr>
      </w:pPr>
      <w:r>
        <w:rPr>
          <w:rFonts w:hint="eastAsia" w:ascii="仿宋" w:hAnsi="仿宋" w:eastAsia="仿宋" w:cs="仿宋"/>
          <w:bCs/>
          <w:sz w:val="24"/>
        </w:rPr>
        <w:t>4、本合同应按中华人民共和国的相关法律</w:t>
      </w:r>
      <w:r>
        <w:rPr>
          <w:rFonts w:hint="eastAsia" w:ascii="仿宋" w:hAnsi="仿宋" w:eastAsia="仿宋" w:cs="仿宋"/>
          <w:bCs/>
          <w:color w:val="000000"/>
          <w:sz w:val="24"/>
        </w:rPr>
        <w:t>解释</w:t>
      </w:r>
      <w:r>
        <w:rPr>
          <w:rFonts w:hint="eastAsia" w:ascii="仿宋" w:hAnsi="仿宋" w:eastAsia="仿宋" w:cs="仿宋"/>
          <w:bCs/>
          <w:color w:val="000000"/>
          <w:sz w:val="24"/>
          <w:lang w:bidi="ar"/>
        </w:rPr>
        <w:t>，合同内容如遇国家法律、法规及政策另有规定的，从其规定。</w:t>
      </w:r>
    </w:p>
    <w:p w14:paraId="149A9A90">
      <w:pPr>
        <w:spacing w:line="360" w:lineRule="auto"/>
        <w:ind w:firstLine="480" w:firstLineChars="200"/>
        <w:rPr>
          <w:rFonts w:ascii="仿宋" w:hAnsi="仿宋" w:eastAsia="仿宋" w:cs="仿宋"/>
          <w:bCs/>
          <w:sz w:val="24"/>
        </w:rPr>
      </w:pPr>
      <w:r>
        <w:rPr>
          <w:rFonts w:hint="eastAsia" w:ascii="仿宋" w:hAnsi="仿宋" w:eastAsia="仿宋" w:cs="仿宋"/>
          <w:bCs/>
          <w:sz w:val="24"/>
        </w:rPr>
        <w:t>5、本合同文本一式</w:t>
      </w:r>
      <w:bookmarkStart w:id="30" w:name="OLE_LINK10"/>
      <w:r>
        <w:rPr>
          <w:rFonts w:hint="eastAsia" w:ascii="仿宋" w:hAnsi="仿宋" w:eastAsia="仿宋" w:cs="仿宋"/>
          <w:bCs/>
          <w:sz w:val="24"/>
        </w:rPr>
        <w:t>五</w:t>
      </w:r>
      <w:bookmarkEnd w:id="30"/>
      <w:r>
        <w:rPr>
          <w:rFonts w:hint="eastAsia" w:ascii="仿宋" w:hAnsi="仿宋" w:eastAsia="仿宋" w:cs="仿宋"/>
          <w:bCs/>
          <w:sz w:val="24"/>
        </w:rPr>
        <w:t>份，甲方执</w:t>
      </w:r>
      <w:bookmarkStart w:id="31" w:name="OLE_LINK11"/>
      <w:r>
        <w:rPr>
          <w:rFonts w:hint="eastAsia" w:ascii="仿宋" w:hAnsi="仿宋" w:eastAsia="仿宋" w:cs="仿宋"/>
          <w:bCs/>
          <w:sz w:val="24"/>
        </w:rPr>
        <w:t>四</w:t>
      </w:r>
      <w:bookmarkEnd w:id="31"/>
      <w:r>
        <w:rPr>
          <w:rFonts w:hint="eastAsia" w:ascii="仿宋" w:hAnsi="仿宋" w:eastAsia="仿宋" w:cs="仿宋"/>
          <w:bCs/>
          <w:sz w:val="24"/>
        </w:rPr>
        <w:t>份、乙方执一份</w:t>
      </w:r>
      <w:r>
        <w:rPr>
          <w:rFonts w:hint="eastAsia" w:ascii="仿宋" w:hAnsi="仿宋" w:eastAsia="仿宋" w:cs="仿宋"/>
          <w:bCs/>
          <w:color w:val="000000"/>
          <w:sz w:val="24"/>
          <w:lang w:bidi="ar"/>
        </w:rPr>
        <w:t>，均具有同等的法律效力</w:t>
      </w:r>
      <w:r>
        <w:rPr>
          <w:rFonts w:hint="eastAsia" w:ascii="仿宋" w:hAnsi="仿宋" w:eastAsia="仿宋" w:cs="仿宋"/>
          <w:bCs/>
          <w:color w:val="000000"/>
          <w:sz w:val="24"/>
        </w:rPr>
        <w:t>。</w:t>
      </w:r>
      <w:r>
        <w:rPr>
          <w:rFonts w:hint="eastAsia" w:ascii="仿宋" w:hAnsi="仿宋" w:eastAsia="仿宋" w:cs="仿宋"/>
          <w:bCs/>
          <w:sz w:val="24"/>
        </w:rPr>
        <w:t>自甲、乙双方盖章之日起生效，双方如有未尽事宜，可另行友好协商解决。</w:t>
      </w:r>
    </w:p>
    <w:p w14:paraId="1CA0F581">
      <w:pPr>
        <w:pStyle w:val="14"/>
        <w:ind w:left="1747" w:firstLine="470"/>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DF3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78F5A46A">
            <w:pPr>
              <w:spacing w:line="360" w:lineRule="auto"/>
              <w:ind w:firstLine="482" w:firstLineChars="200"/>
              <w:rPr>
                <w:rFonts w:ascii="仿宋" w:hAnsi="仿宋" w:eastAsia="仿宋" w:cs="仿宋"/>
                <w:b/>
                <w:sz w:val="24"/>
              </w:rPr>
            </w:pPr>
          </w:p>
          <w:p w14:paraId="0ADFA85F">
            <w:pPr>
              <w:spacing w:line="360" w:lineRule="auto"/>
              <w:ind w:firstLine="482" w:firstLineChars="200"/>
              <w:rPr>
                <w:rFonts w:ascii="仿宋" w:hAnsi="仿宋" w:eastAsia="仿宋" w:cs="仿宋"/>
                <w:b/>
                <w:sz w:val="24"/>
              </w:rPr>
            </w:pPr>
          </w:p>
          <w:p w14:paraId="495D8452">
            <w:pPr>
              <w:spacing w:line="360" w:lineRule="auto"/>
              <w:ind w:firstLine="482" w:firstLineChars="200"/>
              <w:rPr>
                <w:rFonts w:ascii="仿宋" w:hAnsi="仿宋" w:eastAsia="仿宋" w:cs="仿宋"/>
                <w:b/>
                <w:sz w:val="24"/>
              </w:rPr>
            </w:pPr>
          </w:p>
          <w:p w14:paraId="72811BBB">
            <w:pPr>
              <w:spacing w:line="360" w:lineRule="auto"/>
              <w:ind w:firstLine="482" w:firstLineChars="200"/>
              <w:rPr>
                <w:rFonts w:ascii="仿宋" w:hAnsi="仿宋" w:eastAsia="仿宋" w:cs="仿宋"/>
                <w:b/>
                <w:sz w:val="24"/>
              </w:rPr>
            </w:pPr>
          </w:p>
          <w:p w14:paraId="76EFD1CA">
            <w:pPr>
              <w:spacing w:line="360" w:lineRule="auto"/>
              <w:rPr>
                <w:rFonts w:ascii="仿宋" w:hAnsi="仿宋" w:eastAsia="仿宋" w:cs="仿宋"/>
                <w:b/>
                <w:sz w:val="24"/>
              </w:rPr>
            </w:pPr>
            <w:r>
              <w:rPr>
                <w:rFonts w:hint="eastAsia" w:ascii="仿宋" w:hAnsi="仿宋" w:eastAsia="仿宋" w:cs="仿宋"/>
                <w:b/>
                <w:sz w:val="24"/>
              </w:rPr>
              <w:t>甲 方：乌鲁木齐市米东区中医医院</w:t>
            </w:r>
          </w:p>
          <w:p w14:paraId="4AEAD2D7">
            <w:pPr>
              <w:spacing w:line="360" w:lineRule="auto"/>
              <w:ind w:firstLine="482" w:firstLineChars="200"/>
              <w:rPr>
                <w:rFonts w:ascii="仿宋" w:hAnsi="仿宋" w:eastAsia="仿宋" w:cs="仿宋"/>
                <w:b/>
                <w:sz w:val="24"/>
              </w:rPr>
            </w:pPr>
          </w:p>
          <w:p w14:paraId="527A4F85">
            <w:pPr>
              <w:pStyle w:val="14"/>
              <w:ind w:left="1747" w:firstLine="470"/>
              <w:rPr>
                <w:rFonts w:ascii="仿宋" w:hAnsi="仿宋" w:eastAsia="仿宋" w:cs="仿宋"/>
              </w:rPr>
            </w:pPr>
          </w:p>
          <w:p w14:paraId="0123766F">
            <w:pPr>
              <w:spacing w:line="360" w:lineRule="auto"/>
              <w:rPr>
                <w:rFonts w:ascii="仿宋" w:hAnsi="仿宋" w:eastAsia="仿宋" w:cs="仿宋"/>
                <w:b/>
                <w:sz w:val="24"/>
              </w:rPr>
            </w:pPr>
            <w:r>
              <w:rPr>
                <w:rFonts w:hint="eastAsia" w:ascii="仿宋" w:hAnsi="仿宋" w:eastAsia="仿宋" w:cs="仿宋"/>
                <w:b/>
                <w:sz w:val="24"/>
              </w:rPr>
              <w:t>使用科室负责人：</w:t>
            </w:r>
          </w:p>
        </w:tc>
        <w:tc>
          <w:tcPr>
            <w:tcW w:w="4261" w:type="dxa"/>
            <w:tcBorders>
              <w:tl2br w:val="nil"/>
              <w:tr2bl w:val="nil"/>
            </w:tcBorders>
          </w:tcPr>
          <w:p w14:paraId="652329C5">
            <w:pPr>
              <w:spacing w:line="360" w:lineRule="auto"/>
              <w:ind w:firstLine="482" w:firstLineChars="200"/>
              <w:rPr>
                <w:rFonts w:ascii="仿宋" w:hAnsi="仿宋" w:eastAsia="仿宋" w:cs="仿宋"/>
                <w:b/>
                <w:sz w:val="24"/>
              </w:rPr>
            </w:pPr>
          </w:p>
          <w:p w14:paraId="2AFAA44F">
            <w:pPr>
              <w:spacing w:line="360" w:lineRule="auto"/>
              <w:ind w:firstLine="482" w:firstLineChars="200"/>
              <w:rPr>
                <w:rFonts w:ascii="仿宋" w:hAnsi="仿宋" w:eastAsia="仿宋" w:cs="仿宋"/>
                <w:b/>
                <w:sz w:val="24"/>
              </w:rPr>
            </w:pPr>
          </w:p>
          <w:p w14:paraId="7670FC71">
            <w:pPr>
              <w:spacing w:line="360" w:lineRule="auto"/>
              <w:ind w:firstLine="482" w:firstLineChars="200"/>
              <w:rPr>
                <w:rFonts w:ascii="仿宋" w:hAnsi="仿宋" w:eastAsia="仿宋" w:cs="仿宋"/>
                <w:b/>
                <w:sz w:val="24"/>
              </w:rPr>
            </w:pPr>
          </w:p>
          <w:p w14:paraId="6D6CD0AF">
            <w:pPr>
              <w:spacing w:line="360" w:lineRule="auto"/>
              <w:ind w:firstLine="482" w:firstLineChars="200"/>
              <w:rPr>
                <w:rFonts w:ascii="仿宋" w:hAnsi="仿宋" w:eastAsia="仿宋" w:cs="仿宋"/>
                <w:b/>
                <w:sz w:val="24"/>
              </w:rPr>
            </w:pPr>
          </w:p>
          <w:p w14:paraId="105B54F4">
            <w:pPr>
              <w:spacing w:line="360" w:lineRule="auto"/>
              <w:rPr>
                <w:rFonts w:ascii="仿宋" w:hAnsi="仿宋" w:eastAsia="仿宋" w:cs="仿宋"/>
                <w:b/>
                <w:sz w:val="24"/>
              </w:rPr>
            </w:pPr>
            <w:r>
              <w:rPr>
                <w:rFonts w:hint="eastAsia" w:ascii="仿宋" w:hAnsi="仿宋" w:eastAsia="仿宋" w:cs="仿宋"/>
                <w:b/>
                <w:sz w:val="24"/>
              </w:rPr>
              <w:t>乙 方：</w:t>
            </w:r>
          </w:p>
          <w:p w14:paraId="378F280D">
            <w:pPr>
              <w:spacing w:line="360" w:lineRule="auto"/>
              <w:ind w:firstLine="482" w:firstLineChars="200"/>
              <w:rPr>
                <w:rFonts w:ascii="仿宋" w:hAnsi="仿宋" w:eastAsia="仿宋" w:cs="仿宋"/>
                <w:b/>
                <w:sz w:val="24"/>
              </w:rPr>
            </w:pPr>
          </w:p>
          <w:p w14:paraId="67B91BAD">
            <w:pPr>
              <w:pStyle w:val="14"/>
              <w:ind w:left="1747" w:firstLine="470"/>
              <w:rPr>
                <w:rFonts w:ascii="仿宋" w:hAnsi="仿宋" w:eastAsia="仿宋" w:cs="仿宋"/>
              </w:rPr>
            </w:pPr>
          </w:p>
          <w:p w14:paraId="1A2F24B0">
            <w:pPr>
              <w:spacing w:line="360" w:lineRule="auto"/>
              <w:rPr>
                <w:rFonts w:ascii="仿宋" w:hAnsi="仿宋" w:eastAsia="仿宋" w:cs="仿宋"/>
                <w:b/>
                <w:sz w:val="24"/>
              </w:rPr>
            </w:pPr>
            <w:r>
              <w:rPr>
                <w:rFonts w:hint="eastAsia" w:ascii="仿宋" w:hAnsi="仿宋" w:eastAsia="仿宋" w:cs="仿宋"/>
                <w:b/>
                <w:sz w:val="24"/>
              </w:rPr>
              <w:t>法定代表人：</w:t>
            </w:r>
          </w:p>
        </w:tc>
      </w:tr>
      <w:tr w14:paraId="1218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2C96150D">
            <w:pPr>
              <w:spacing w:line="360" w:lineRule="auto"/>
              <w:ind w:firstLine="482" w:firstLineChars="200"/>
              <w:rPr>
                <w:rFonts w:ascii="仿宋" w:hAnsi="仿宋" w:eastAsia="仿宋" w:cs="仿宋"/>
                <w:b/>
                <w:sz w:val="24"/>
              </w:rPr>
            </w:pPr>
          </w:p>
          <w:p w14:paraId="43D5E4D0">
            <w:pPr>
              <w:pStyle w:val="14"/>
              <w:ind w:left="1747" w:firstLine="470"/>
              <w:rPr>
                <w:rFonts w:ascii="仿宋" w:hAnsi="仿宋" w:eastAsia="仿宋" w:cs="仿宋"/>
              </w:rPr>
            </w:pPr>
          </w:p>
          <w:p w14:paraId="17062C9D">
            <w:pPr>
              <w:spacing w:line="360" w:lineRule="auto"/>
              <w:rPr>
                <w:rFonts w:ascii="仿宋" w:hAnsi="仿宋" w:eastAsia="仿宋" w:cs="仿宋"/>
                <w:b/>
                <w:sz w:val="24"/>
              </w:rPr>
            </w:pPr>
            <w:r>
              <w:rPr>
                <w:rFonts w:hint="eastAsia" w:ascii="仿宋" w:hAnsi="仿宋" w:eastAsia="仿宋" w:cs="仿宋"/>
                <w:b/>
                <w:sz w:val="24"/>
              </w:rPr>
              <w:t>归口科室负责人：</w:t>
            </w:r>
          </w:p>
          <w:p w14:paraId="04B9CF97">
            <w:pPr>
              <w:spacing w:line="360" w:lineRule="auto"/>
              <w:rPr>
                <w:rFonts w:ascii="仿宋" w:hAnsi="仿宋" w:eastAsia="仿宋" w:cs="仿宋"/>
                <w:b/>
                <w:sz w:val="24"/>
              </w:rPr>
            </w:pPr>
            <w:r>
              <w:rPr>
                <w:rFonts w:hint="eastAsia" w:ascii="仿宋" w:hAnsi="仿宋" w:eastAsia="仿宋" w:cs="仿宋"/>
                <w:b/>
                <w:sz w:val="24"/>
              </w:rPr>
              <w:t>（授   权）</w:t>
            </w:r>
          </w:p>
        </w:tc>
        <w:tc>
          <w:tcPr>
            <w:tcW w:w="4261" w:type="dxa"/>
            <w:tcBorders>
              <w:tl2br w:val="nil"/>
              <w:tr2bl w:val="nil"/>
            </w:tcBorders>
          </w:tcPr>
          <w:p w14:paraId="59136AC3">
            <w:pPr>
              <w:spacing w:line="360" w:lineRule="auto"/>
              <w:ind w:firstLine="482" w:firstLineChars="200"/>
              <w:rPr>
                <w:rFonts w:ascii="仿宋" w:hAnsi="仿宋" w:eastAsia="仿宋" w:cs="仿宋"/>
                <w:b/>
                <w:sz w:val="24"/>
              </w:rPr>
            </w:pPr>
          </w:p>
          <w:p w14:paraId="788326BB">
            <w:pPr>
              <w:pStyle w:val="14"/>
              <w:ind w:left="1747" w:firstLine="470"/>
              <w:rPr>
                <w:rFonts w:ascii="仿宋" w:hAnsi="仿宋" w:eastAsia="仿宋" w:cs="仿宋"/>
              </w:rPr>
            </w:pPr>
          </w:p>
          <w:p w14:paraId="4BCE2798">
            <w:pPr>
              <w:spacing w:line="360" w:lineRule="auto"/>
              <w:rPr>
                <w:rFonts w:ascii="仿宋" w:hAnsi="仿宋" w:eastAsia="仿宋" w:cs="仿宋"/>
                <w:b/>
                <w:sz w:val="24"/>
              </w:rPr>
            </w:pPr>
            <w:r>
              <w:rPr>
                <w:rFonts w:hint="eastAsia" w:ascii="仿宋" w:hAnsi="仿宋" w:eastAsia="仿宋" w:cs="仿宋"/>
                <w:b/>
                <w:sz w:val="24"/>
              </w:rPr>
              <w:t>联系电话：</w:t>
            </w:r>
          </w:p>
        </w:tc>
      </w:tr>
      <w:tr w14:paraId="6DDB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0299EDBD">
            <w:pPr>
              <w:spacing w:line="360" w:lineRule="auto"/>
              <w:ind w:firstLine="482" w:firstLineChars="200"/>
              <w:rPr>
                <w:rFonts w:ascii="仿宋" w:hAnsi="仿宋" w:eastAsia="仿宋" w:cs="仿宋"/>
                <w:b/>
                <w:sz w:val="24"/>
              </w:rPr>
            </w:pPr>
          </w:p>
        </w:tc>
        <w:tc>
          <w:tcPr>
            <w:tcW w:w="4261" w:type="dxa"/>
            <w:tcBorders>
              <w:tl2br w:val="nil"/>
              <w:tr2bl w:val="nil"/>
            </w:tcBorders>
          </w:tcPr>
          <w:p w14:paraId="3B4FE895">
            <w:pPr>
              <w:spacing w:line="360" w:lineRule="auto"/>
              <w:ind w:firstLine="482" w:firstLineChars="200"/>
              <w:rPr>
                <w:rFonts w:ascii="仿宋" w:hAnsi="仿宋" w:eastAsia="仿宋" w:cs="仿宋"/>
                <w:b/>
                <w:sz w:val="24"/>
              </w:rPr>
            </w:pPr>
          </w:p>
        </w:tc>
      </w:tr>
      <w:tr w14:paraId="3FC7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6A034CA3">
            <w:pPr>
              <w:spacing w:line="360" w:lineRule="auto"/>
              <w:rPr>
                <w:rFonts w:ascii="仿宋" w:hAnsi="仿宋" w:eastAsia="仿宋" w:cs="仿宋"/>
                <w:b/>
                <w:sz w:val="24"/>
              </w:rPr>
            </w:pPr>
            <w:r>
              <w:rPr>
                <w:rFonts w:hint="eastAsia" w:ascii="仿宋" w:hAnsi="仿宋" w:eastAsia="仿宋" w:cs="仿宋"/>
                <w:b/>
                <w:sz w:val="24"/>
              </w:rPr>
              <w:t>签订时间 ：    年     月     日</w:t>
            </w:r>
          </w:p>
        </w:tc>
        <w:tc>
          <w:tcPr>
            <w:tcW w:w="4261" w:type="dxa"/>
            <w:tcBorders>
              <w:tl2br w:val="nil"/>
              <w:tr2bl w:val="nil"/>
            </w:tcBorders>
          </w:tcPr>
          <w:p w14:paraId="0C38375B">
            <w:pPr>
              <w:spacing w:line="360" w:lineRule="auto"/>
              <w:rPr>
                <w:rFonts w:ascii="仿宋" w:hAnsi="仿宋" w:eastAsia="仿宋" w:cs="仿宋"/>
                <w:b/>
                <w:sz w:val="24"/>
              </w:rPr>
            </w:pPr>
            <w:r>
              <w:rPr>
                <w:rFonts w:hint="eastAsia" w:ascii="仿宋" w:hAnsi="仿宋" w:eastAsia="仿宋" w:cs="仿宋"/>
                <w:b/>
                <w:sz w:val="24"/>
              </w:rPr>
              <w:t>签订时间 ：    年     月     日</w:t>
            </w:r>
          </w:p>
        </w:tc>
      </w:tr>
    </w:tbl>
    <w:p w14:paraId="32957B76">
      <w:pPr>
        <w:spacing w:line="360" w:lineRule="auto"/>
        <w:ind w:firstLine="482" w:firstLineChars="200"/>
        <w:rPr>
          <w:rFonts w:ascii="仿宋" w:hAnsi="仿宋" w:eastAsia="仿宋" w:cs="仿宋"/>
          <w:b/>
          <w:sz w:val="24"/>
        </w:rPr>
      </w:pPr>
    </w:p>
    <w:p w14:paraId="66E78627">
      <w:pPr>
        <w:spacing w:line="360" w:lineRule="auto"/>
        <w:ind w:firstLine="482" w:firstLineChars="200"/>
        <w:rPr>
          <w:rFonts w:ascii="仿宋" w:hAnsi="仿宋" w:eastAsia="仿宋" w:cs="仿宋"/>
          <w:b/>
          <w:sz w:val="24"/>
        </w:rPr>
      </w:pPr>
    </w:p>
    <w:p w14:paraId="058EE404">
      <w:pPr>
        <w:spacing w:line="360" w:lineRule="auto"/>
        <w:ind w:firstLine="482" w:firstLineChars="200"/>
        <w:rPr>
          <w:rFonts w:ascii="仿宋" w:hAnsi="仿宋" w:eastAsia="仿宋" w:cs="仿宋"/>
          <w:b/>
          <w:sz w:val="24"/>
        </w:rPr>
      </w:pPr>
    </w:p>
    <w:p w14:paraId="1A9A18F3">
      <w:pPr>
        <w:spacing w:line="360" w:lineRule="auto"/>
        <w:ind w:firstLine="482" w:firstLineChars="200"/>
        <w:rPr>
          <w:rFonts w:ascii="仿宋" w:hAnsi="仿宋" w:eastAsia="仿宋" w:cs="仿宋"/>
          <w:b/>
          <w:sz w:val="24"/>
        </w:rPr>
      </w:pPr>
    </w:p>
    <w:p w14:paraId="0375CB39">
      <w:pPr>
        <w:spacing w:line="360" w:lineRule="auto"/>
        <w:ind w:firstLine="482" w:firstLineChars="200"/>
        <w:rPr>
          <w:rFonts w:ascii="仿宋" w:hAnsi="仿宋" w:eastAsia="仿宋" w:cs="仿宋"/>
          <w:b/>
          <w:sz w:val="24"/>
        </w:rPr>
      </w:pPr>
    </w:p>
    <w:p w14:paraId="68E4264C">
      <w:pPr>
        <w:spacing w:line="360" w:lineRule="auto"/>
        <w:ind w:firstLine="482" w:firstLineChars="200"/>
        <w:rPr>
          <w:rFonts w:ascii="仿宋" w:hAnsi="仿宋" w:eastAsia="仿宋" w:cs="仿宋"/>
          <w:b/>
          <w:sz w:val="24"/>
        </w:rPr>
      </w:pPr>
    </w:p>
    <w:p w14:paraId="749BF230">
      <w:pPr>
        <w:spacing w:line="360" w:lineRule="auto"/>
        <w:ind w:firstLine="482" w:firstLineChars="200"/>
        <w:rPr>
          <w:rFonts w:ascii="仿宋" w:hAnsi="仿宋" w:eastAsia="仿宋" w:cs="仿宋"/>
          <w:b/>
          <w:sz w:val="24"/>
        </w:rPr>
      </w:pPr>
    </w:p>
    <w:p w14:paraId="4D92E027">
      <w:pPr>
        <w:rPr>
          <w:rFonts w:ascii="仿宋" w:hAnsi="仿宋" w:eastAsia="仿宋" w:cs="仿宋"/>
          <w:b/>
          <w:bCs/>
          <w:spacing w:val="-21"/>
          <w:sz w:val="33"/>
          <w:szCs w:val="33"/>
        </w:rPr>
      </w:pPr>
    </w:p>
    <w:p w14:paraId="38C5F623">
      <w:pPr>
        <w:spacing w:before="55" w:line="219" w:lineRule="auto"/>
        <w:ind w:firstLine="868" w:firstLineChars="300"/>
        <w:rPr>
          <w:rFonts w:ascii="仿宋" w:hAnsi="仿宋" w:eastAsia="仿宋" w:cs="仿宋"/>
          <w:b/>
          <w:bCs/>
          <w:spacing w:val="-21"/>
          <w:sz w:val="33"/>
          <w:szCs w:val="33"/>
        </w:rPr>
      </w:pPr>
      <w:r>
        <w:rPr>
          <w:rFonts w:hint="eastAsia" w:ascii="仿宋" w:hAnsi="仿宋" w:eastAsia="仿宋" w:cs="仿宋"/>
          <w:b/>
          <w:bCs/>
          <w:spacing w:val="-21"/>
          <w:sz w:val="33"/>
          <w:szCs w:val="33"/>
        </w:rPr>
        <w:t>法人身份证明书及委托人身份证明书(付联系方式)</w:t>
      </w:r>
    </w:p>
    <w:p w14:paraId="6136C7C9">
      <w:pPr>
        <w:jc w:val="center"/>
        <w:rPr>
          <w:rFonts w:ascii="仿宋" w:hAnsi="仿宋" w:eastAsia="仿宋" w:cs="仿宋"/>
          <w:b/>
          <w:sz w:val="32"/>
          <w:szCs w:val="32"/>
        </w:rPr>
      </w:pPr>
    </w:p>
    <w:p w14:paraId="57D72214">
      <w:pPr>
        <w:spacing w:before="57" w:line="219" w:lineRule="auto"/>
        <w:rPr>
          <w:rFonts w:ascii="仿宋" w:hAnsi="仿宋" w:eastAsia="仿宋" w:cs="仿宋"/>
          <w:b/>
          <w:bCs/>
          <w:spacing w:val="-1"/>
          <w:sz w:val="29"/>
          <w:szCs w:val="29"/>
        </w:rPr>
      </w:pPr>
    </w:p>
    <w:p w14:paraId="606347A1">
      <w:pPr>
        <w:widowControl/>
        <w:overflowPunct w:val="0"/>
        <w:spacing w:before="172" w:line="219" w:lineRule="auto"/>
        <w:rPr>
          <w:rFonts w:ascii="仿宋" w:hAnsi="仿宋" w:eastAsia="仿宋" w:cs="仿宋"/>
          <w:spacing w:val="27"/>
          <w:sz w:val="29"/>
          <w:szCs w:val="29"/>
        </w:rPr>
      </w:pPr>
      <w:r>
        <w:rPr>
          <w:rFonts w:hint="eastAsia" w:ascii="仿宋" w:hAnsi="仿宋" w:eastAsia="仿宋" w:cs="仿宋"/>
          <w:b/>
          <w:bCs/>
          <w:spacing w:val="-1"/>
          <w:sz w:val="29"/>
          <w:szCs w:val="29"/>
        </w:rPr>
        <w:t xml:space="preserve">  </w:t>
      </w:r>
    </w:p>
    <w:p w14:paraId="3C530510">
      <w:pPr>
        <w:widowControl/>
        <w:overflowPunct w:val="0"/>
        <w:spacing w:before="172" w:line="219" w:lineRule="auto"/>
        <w:rPr>
          <w:rFonts w:ascii="仿宋" w:hAnsi="仿宋" w:eastAsia="仿宋" w:cs="仿宋"/>
          <w:spacing w:val="27"/>
          <w:sz w:val="29"/>
          <w:szCs w:val="29"/>
        </w:rPr>
      </w:pPr>
    </w:p>
    <w:p w14:paraId="7ECC62FE">
      <w:pPr>
        <w:widowControl/>
        <w:overflowPunct w:val="0"/>
        <w:spacing w:before="172" w:line="219" w:lineRule="auto"/>
        <w:rPr>
          <w:rFonts w:ascii="仿宋" w:hAnsi="仿宋" w:eastAsia="仿宋" w:cs="仿宋"/>
          <w:spacing w:val="27"/>
          <w:sz w:val="29"/>
          <w:szCs w:val="29"/>
        </w:rPr>
      </w:pPr>
    </w:p>
    <w:p w14:paraId="7730175F">
      <w:pPr>
        <w:widowControl/>
        <w:overflowPunct w:val="0"/>
        <w:spacing w:before="172" w:line="219" w:lineRule="auto"/>
        <w:rPr>
          <w:rFonts w:ascii="仿宋" w:hAnsi="仿宋" w:eastAsia="仿宋" w:cs="仿宋"/>
          <w:spacing w:val="27"/>
          <w:sz w:val="29"/>
          <w:szCs w:val="29"/>
        </w:rPr>
      </w:pPr>
    </w:p>
    <w:p w14:paraId="13EC421D">
      <w:pPr>
        <w:widowControl/>
        <w:overflowPunct w:val="0"/>
        <w:spacing w:before="172" w:line="219" w:lineRule="auto"/>
        <w:jc w:val="center"/>
        <w:rPr>
          <w:rFonts w:ascii="仿宋" w:hAnsi="仿宋" w:eastAsia="仿宋" w:cs="仿宋"/>
          <w:sz w:val="25"/>
          <w:szCs w:val="25"/>
        </w:rPr>
      </w:pPr>
      <w:r>
        <w:rPr>
          <w:rFonts w:hint="eastAsia" w:ascii="仿宋" w:hAnsi="仿宋" w:eastAsia="仿宋" w:cs="仿宋"/>
          <w:spacing w:val="27"/>
          <w:sz w:val="29"/>
          <w:szCs w:val="29"/>
        </w:rPr>
        <w:t>中标(成交)通知书</w:t>
      </w:r>
    </w:p>
    <w:p w14:paraId="6243E966">
      <w:pPr>
        <w:widowControl/>
        <w:overflowPunct w:val="0"/>
        <w:spacing w:before="172" w:line="219" w:lineRule="auto"/>
        <w:rPr>
          <w:rFonts w:ascii="仿宋" w:hAnsi="仿宋" w:eastAsia="仿宋" w:cs="仿宋"/>
          <w:sz w:val="25"/>
          <w:szCs w:val="25"/>
        </w:rPr>
      </w:pPr>
    </w:p>
    <w:p w14:paraId="56921843">
      <w:pPr>
        <w:widowControl/>
        <w:overflowPunct w:val="0"/>
        <w:spacing w:before="172" w:line="219" w:lineRule="auto"/>
        <w:rPr>
          <w:rFonts w:ascii="仿宋" w:hAnsi="仿宋" w:eastAsia="仿宋" w:cs="仿宋"/>
          <w:sz w:val="25"/>
          <w:szCs w:val="25"/>
        </w:rPr>
      </w:pPr>
    </w:p>
    <w:p w14:paraId="28D91EAA">
      <w:pPr>
        <w:widowControl/>
        <w:overflowPunct w:val="0"/>
        <w:spacing w:before="172" w:line="219" w:lineRule="auto"/>
        <w:rPr>
          <w:rFonts w:ascii="仿宋" w:hAnsi="仿宋" w:eastAsia="仿宋" w:cs="仿宋"/>
          <w:sz w:val="25"/>
          <w:szCs w:val="25"/>
        </w:rPr>
      </w:pPr>
    </w:p>
    <w:p w14:paraId="3825A942">
      <w:pPr>
        <w:jc w:val="center"/>
        <w:outlineLvl w:val="2"/>
        <w:rPr>
          <w:rFonts w:ascii="仿宋" w:hAnsi="仿宋" w:eastAsia="仿宋" w:cs="仿宋"/>
          <w:b/>
          <w:bCs/>
          <w:sz w:val="32"/>
          <w:szCs w:val="32"/>
        </w:rPr>
      </w:pPr>
    </w:p>
    <w:p w14:paraId="256DAE3B">
      <w:pPr>
        <w:jc w:val="center"/>
        <w:outlineLvl w:val="2"/>
        <w:rPr>
          <w:rFonts w:ascii="仿宋" w:hAnsi="仿宋" w:eastAsia="仿宋" w:cs="仿宋"/>
          <w:b/>
          <w:bCs/>
          <w:sz w:val="32"/>
          <w:szCs w:val="32"/>
        </w:rPr>
      </w:pPr>
    </w:p>
    <w:p w14:paraId="478A442B">
      <w:pPr>
        <w:rPr>
          <w:rFonts w:ascii="仿宋" w:hAnsi="仿宋" w:eastAsia="仿宋" w:cs="仿宋"/>
          <w:b/>
          <w:bCs/>
          <w:sz w:val="32"/>
          <w:szCs w:val="32"/>
        </w:rPr>
      </w:pPr>
      <w:r>
        <w:rPr>
          <w:rFonts w:hint="eastAsia" w:ascii="仿宋" w:hAnsi="仿宋" w:eastAsia="仿宋" w:cs="仿宋"/>
          <w:b/>
          <w:bCs/>
          <w:sz w:val="32"/>
          <w:szCs w:val="32"/>
        </w:rPr>
        <w:br w:type="page"/>
      </w:r>
    </w:p>
    <w:p w14:paraId="5E5F2298">
      <w:pPr>
        <w:jc w:val="center"/>
        <w:outlineLvl w:val="2"/>
        <w:rPr>
          <w:rFonts w:ascii="仿宋" w:hAnsi="仿宋" w:eastAsia="仿宋" w:cs="仿宋"/>
          <w:b/>
          <w:bCs/>
          <w:sz w:val="32"/>
          <w:szCs w:val="32"/>
        </w:rPr>
      </w:pPr>
      <w:r>
        <w:rPr>
          <w:rFonts w:hint="eastAsia" w:ascii="仿宋" w:hAnsi="仿宋" w:eastAsia="仿宋" w:cs="仿宋"/>
          <w:b/>
          <w:bCs/>
          <w:sz w:val="32"/>
          <w:szCs w:val="32"/>
        </w:rPr>
        <w:t>供应商拒绝采购领域商业贿赂承诺书</w:t>
      </w:r>
    </w:p>
    <w:p w14:paraId="7E012FDD">
      <w:pPr>
        <w:widowControl/>
        <w:spacing w:line="408" w:lineRule="auto"/>
        <w:ind w:left="239" w:leftChars="114" w:firstLine="411" w:firstLineChars="196"/>
        <w:jc w:val="left"/>
        <w:rPr>
          <w:rFonts w:ascii="仿宋" w:hAnsi="仿宋" w:eastAsia="仿宋" w:cs="仿宋"/>
        </w:rPr>
      </w:pPr>
    </w:p>
    <w:p w14:paraId="16814FDD">
      <w:pPr>
        <w:spacing w:line="360" w:lineRule="auto"/>
        <w:ind w:firstLine="480" w:firstLineChars="200"/>
        <w:jc w:val="left"/>
        <w:rPr>
          <w:rFonts w:ascii="仿宋" w:hAnsi="仿宋" w:eastAsia="仿宋" w:cs="仿宋"/>
          <w:sz w:val="24"/>
        </w:rPr>
      </w:pPr>
      <w:r>
        <w:rPr>
          <w:rFonts w:hint="eastAsia" w:ascii="仿宋" w:hAnsi="仿宋" w:eastAsia="仿宋" w:cs="仿宋"/>
          <w:sz w:val="24"/>
        </w:rPr>
        <w:t>为营造守法诚信、廉洁高效的工作环境，防止违规违纪行为的发生，我公司郑重承诺如下：</w:t>
      </w:r>
    </w:p>
    <w:p w14:paraId="3B89C6A3">
      <w:pPr>
        <w:widowControl/>
        <w:spacing w:line="360" w:lineRule="auto"/>
        <w:ind w:left="239" w:leftChars="114" w:firstLine="470" w:firstLineChars="196"/>
        <w:jc w:val="left"/>
        <w:rPr>
          <w:rFonts w:ascii="仿宋" w:hAnsi="仿宋" w:eastAsia="仿宋" w:cs="仿宋"/>
          <w:sz w:val="24"/>
          <w:szCs w:val="32"/>
        </w:rPr>
      </w:pPr>
      <w:r>
        <w:rPr>
          <w:rFonts w:hint="eastAsia" w:ascii="仿宋" w:hAnsi="仿宋" w:eastAsia="仿宋" w:cs="仿宋"/>
          <w:sz w:val="24"/>
          <w:szCs w:val="32"/>
        </w:rPr>
        <w:t>1、在参与采购活动中遵纪守法、诚信经营、公平竞标。</w:t>
      </w:r>
    </w:p>
    <w:p w14:paraId="43916CFC">
      <w:pPr>
        <w:widowControl/>
        <w:spacing w:line="360" w:lineRule="auto"/>
        <w:ind w:left="239" w:leftChars="114" w:firstLine="470" w:firstLineChars="196"/>
        <w:jc w:val="left"/>
        <w:rPr>
          <w:rFonts w:ascii="仿宋" w:hAnsi="仿宋" w:eastAsia="仿宋" w:cs="仿宋"/>
          <w:sz w:val="24"/>
          <w:szCs w:val="32"/>
        </w:rPr>
      </w:pPr>
      <w:r>
        <w:rPr>
          <w:rFonts w:hint="eastAsia" w:ascii="仿宋" w:hAnsi="仿宋" w:eastAsia="仿宋" w:cs="仿宋"/>
          <w:sz w:val="24"/>
          <w:szCs w:val="32"/>
        </w:rPr>
        <w:t>2、不向采购人、采购代理机构和采购评审专家进行任何形式的商业贿赂以谋取交易机会。</w:t>
      </w:r>
    </w:p>
    <w:p w14:paraId="24763DD0">
      <w:pPr>
        <w:widowControl/>
        <w:spacing w:line="360" w:lineRule="auto"/>
        <w:ind w:left="239" w:leftChars="114" w:firstLine="470" w:firstLineChars="196"/>
        <w:jc w:val="left"/>
        <w:rPr>
          <w:rFonts w:ascii="仿宋" w:hAnsi="仿宋" w:eastAsia="仿宋" w:cs="仿宋"/>
          <w:sz w:val="24"/>
          <w:szCs w:val="32"/>
        </w:rPr>
      </w:pPr>
      <w:r>
        <w:rPr>
          <w:rFonts w:hint="eastAsia" w:ascii="仿宋" w:hAnsi="仿宋" w:eastAsia="仿宋" w:cs="仿宋"/>
          <w:sz w:val="24"/>
          <w:szCs w:val="32"/>
        </w:rPr>
        <w:t>3、不向采购代理机构和采购人提供虚假资质文件或采用虚假应标方式参与采购市场竞争并谋取中标、成交。</w:t>
      </w:r>
    </w:p>
    <w:p w14:paraId="34171E7E">
      <w:pPr>
        <w:widowControl/>
        <w:spacing w:line="360" w:lineRule="auto"/>
        <w:ind w:left="239" w:leftChars="114" w:firstLine="470" w:firstLineChars="196"/>
        <w:jc w:val="left"/>
        <w:rPr>
          <w:rFonts w:ascii="仿宋" w:hAnsi="仿宋" w:eastAsia="仿宋" w:cs="仿宋"/>
          <w:sz w:val="24"/>
          <w:szCs w:val="32"/>
        </w:rPr>
      </w:pPr>
      <w:r>
        <w:rPr>
          <w:rFonts w:hint="eastAsia" w:ascii="仿宋" w:hAnsi="仿宋" w:eastAsia="仿宋" w:cs="仿宋"/>
          <w:sz w:val="24"/>
          <w:szCs w:val="32"/>
        </w:rPr>
        <w:t>4、不采取“围标、陪标”等商业欺诈手段谋取中标、成交。</w:t>
      </w:r>
    </w:p>
    <w:p w14:paraId="7F777570">
      <w:pPr>
        <w:widowControl/>
        <w:spacing w:line="360" w:lineRule="auto"/>
        <w:ind w:left="239" w:leftChars="114" w:firstLine="470" w:firstLineChars="196"/>
        <w:jc w:val="left"/>
        <w:rPr>
          <w:rFonts w:ascii="仿宋" w:hAnsi="仿宋" w:eastAsia="仿宋" w:cs="仿宋"/>
          <w:sz w:val="24"/>
          <w:szCs w:val="32"/>
        </w:rPr>
      </w:pPr>
      <w:r>
        <w:rPr>
          <w:rFonts w:hint="eastAsia" w:ascii="仿宋" w:hAnsi="仿宋" w:eastAsia="仿宋" w:cs="仿宋"/>
          <w:sz w:val="24"/>
          <w:szCs w:val="32"/>
        </w:rPr>
        <w:t>5、不采取不正当手段诋毁、排挤其他供应商。</w:t>
      </w:r>
    </w:p>
    <w:p w14:paraId="13D8E071">
      <w:pPr>
        <w:widowControl/>
        <w:spacing w:line="360" w:lineRule="auto"/>
        <w:ind w:left="239" w:leftChars="114" w:firstLine="470" w:firstLineChars="196"/>
        <w:jc w:val="left"/>
        <w:rPr>
          <w:rFonts w:ascii="仿宋" w:hAnsi="仿宋" w:eastAsia="仿宋" w:cs="仿宋"/>
          <w:sz w:val="24"/>
          <w:szCs w:val="32"/>
        </w:rPr>
      </w:pPr>
      <w:r>
        <w:rPr>
          <w:rFonts w:hint="eastAsia" w:ascii="仿宋" w:hAnsi="仿宋" w:eastAsia="仿宋" w:cs="仿宋"/>
          <w:sz w:val="24"/>
          <w:szCs w:val="32"/>
        </w:rPr>
        <w:t>6、不在提供商品和服务时“偷梁换柱、以次充好”损害采购人的合法权益。</w:t>
      </w:r>
    </w:p>
    <w:p w14:paraId="5D173291">
      <w:pPr>
        <w:widowControl/>
        <w:spacing w:line="360" w:lineRule="auto"/>
        <w:ind w:left="239" w:leftChars="114" w:firstLine="470" w:firstLineChars="196"/>
        <w:jc w:val="left"/>
        <w:rPr>
          <w:rFonts w:ascii="仿宋" w:hAnsi="仿宋" w:eastAsia="仿宋" w:cs="仿宋"/>
          <w:sz w:val="24"/>
          <w:szCs w:val="32"/>
        </w:rPr>
      </w:pPr>
      <w:r>
        <w:rPr>
          <w:rFonts w:hint="eastAsia" w:ascii="仿宋" w:hAnsi="仿宋" w:eastAsia="仿宋" w:cs="仿宋"/>
          <w:sz w:val="24"/>
          <w:szCs w:val="32"/>
        </w:rPr>
        <w:t>7、不与采购人、采购代理机构采购评审专家或其它供应商恶意串通，进行质疑和投诉，维护采购市场秩序。</w:t>
      </w:r>
    </w:p>
    <w:p w14:paraId="0F83EDB5">
      <w:pPr>
        <w:widowControl/>
        <w:spacing w:line="360" w:lineRule="auto"/>
        <w:ind w:left="239" w:leftChars="114" w:firstLine="470" w:firstLineChars="196"/>
        <w:jc w:val="left"/>
        <w:rPr>
          <w:rFonts w:ascii="仿宋" w:hAnsi="仿宋" w:eastAsia="仿宋" w:cs="仿宋"/>
          <w:sz w:val="24"/>
          <w:szCs w:val="32"/>
        </w:rPr>
      </w:pPr>
      <w:r>
        <w:rPr>
          <w:rFonts w:hint="eastAsia" w:ascii="仿宋" w:hAnsi="仿宋" w:eastAsia="仿宋" w:cs="仿宋"/>
          <w:sz w:val="24"/>
          <w:szCs w:val="32"/>
        </w:rPr>
        <w:t>8、尊重和接受采购监督管理部门的监督和采购代理机构招标采购要求，承担因违约行为给采购人造成的损失。</w:t>
      </w:r>
    </w:p>
    <w:p w14:paraId="5267C605">
      <w:pPr>
        <w:widowControl/>
        <w:spacing w:line="360" w:lineRule="auto"/>
        <w:ind w:left="239" w:leftChars="114" w:firstLine="470" w:firstLineChars="196"/>
        <w:jc w:val="left"/>
        <w:rPr>
          <w:rFonts w:ascii="仿宋" w:hAnsi="仿宋" w:eastAsia="仿宋" w:cs="仿宋"/>
          <w:sz w:val="24"/>
          <w:szCs w:val="32"/>
        </w:rPr>
      </w:pPr>
      <w:r>
        <w:rPr>
          <w:rFonts w:hint="eastAsia" w:ascii="仿宋" w:hAnsi="仿宋" w:eastAsia="仿宋" w:cs="仿宋"/>
          <w:sz w:val="24"/>
          <w:szCs w:val="32"/>
        </w:rPr>
        <w:t>9、不发生其他有悖于采购公开、公平、公正和诚信原则的行为。</w:t>
      </w:r>
    </w:p>
    <w:p w14:paraId="07C1BCA4">
      <w:pPr>
        <w:pStyle w:val="13"/>
        <w:spacing w:line="360" w:lineRule="auto"/>
        <w:ind w:firstLine="480" w:firstLineChars="200"/>
        <w:rPr>
          <w:rFonts w:ascii="仿宋" w:hAnsi="仿宋" w:eastAsia="仿宋" w:cs="仿宋"/>
          <w:szCs w:val="32"/>
          <w:lang w:val="en-US" w:bidi="ar-SA"/>
        </w:rPr>
      </w:pPr>
      <w:r>
        <w:rPr>
          <w:rFonts w:hint="eastAsia" w:ascii="仿宋" w:hAnsi="仿宋" w:eastAsia="仿宋" w:cs="仿宋"/>
          <w:szCs w:val="32"/>
          <w:lang w:val="en-US" w:bidi="ar-SA"/>
        </w:rPr>
        <w:t>若我公司有关人员违反本《廉洁承诺书》，我公司愿接受贵公司责令整改、暂停业务往来、取消业务往来、纳入“合作方黑名单”等处理。</w:t>
      </w:r>
    </w:p>
    <w:p w14:paraId="0E57915B">
      <w:pPr>
        <w:pStyle w:val="13"/>
        <w:spacing w:line="360" w:lineRule="auto"/>
        <w:rPr>
          <w:rFonts w:ascii="仿宋" w:hAnsi="仿宋" w:eastAsia="仿宋" w:cs="仿宋"/>
          <w:szCs w:val="32"/>
          <w:lang w:val="en-US" w:bidi="ar-SA"/>
        </w:rPr>
      </w:pPr>
      <w:r>
        <w:rPr>
          <w:rFonts w:hint="eastAsia" w:ascii="仿宋" w:hAnsi="仿宋" w:eastAsia="仿宋" w:cs="仿宋"/>
          <w:szCs w:val="32"/>
          <w:lang w:val="en-US" w:bidi="ar-SA"/>
        </w:rPr>
        <w:t>特此承诺。</w:t>
      </w:r>
    </w:p>
    <w:p w14:paraId="5993A561">
      <w:pPr>
        <w:widowControl/>
        <w:spacing w:line="360" w:lineRule="auto"/>
        <w:ind w:firstLine="3132" w:firstLineChars="1300"/>
        <w:jc w:val="left"/>
        <w:rPr>
          <w:rFonts w:ascii="仿宋" w:hAnsi="仿宋" w:eastAsia="仿宋" w:cs="仿宋"/>
          <w:b/>
          <w:bCs/>
          <w:sz w:val="24"/>
          <w:szCs w:val="32"/>
        </w:rPr>
      </w:pPr>
      <w:r>
        <w:rPr>
          <w:rFonts w:hint="eastAsia" w:ascii="仿宋" w:hAnsi="仿宋" w:eastAsia="仿宋" w:cs="仿宋"/>
          <w:b/>
          <w:bCs/>
          <w:sz w:val="24"/>
          <w:szCs w:val="32"/>
        </w:rPr>
        <w:t>承诺单位：（盖章）</w:t>
      </w:r>
    </w:p>
    <w:p w14:paraId="315701A0">
      <w:pPr>
        <w:widowControl/>
        <w:spacing w:line="360" w:lineRule="auto"/>
        <w:ind w:firstLine="3855" w:firstLineChars="1600"/>
        <w:jc w:val="left"/>
        <w:rPr>
          <w:rFonts w:ascii="仿宋" w:hAnsi="仿宋" w:eastAsia="仿宋" w:cs="仿宋"/>
          <w:b/>
          <w:bCs/>
          <w:sz w:val="24"/>
          <w:szCs w:val="32"/>
        </w:rPr>
      </w:pPr>
      <w:r>
        <w:rPr>
          <w:rFonts w:hint="eastAsia" w:ascii="仿宋" w:hAnsi="仿宋" w:eastAsia="仿宋" w:cs="仿宋"/>
          <w:b/>
          <w:bCs/>
          <w:sz w:val="24"/>
          <w:szCs w:val="32"/>
        </w:rPr>
        <w:t xml:space="preserve">           </w:t>
      </w:r>
    </w:p>
    <w:p w14:paraId="754902DB">
      <w:pPr>
        <w:widowControl/>
        <w:spacing w:line="360" w:lineRule="auto"/>
        <w:ind w:firstLine="5542" w:firstLineChars="2300"/>
        <w:jc w:val="left"/>
        <w:rPr>
          <w:rFonts w:ascii="仿宋" w:hAnsi="仿宋" w:eastAsia="仿宋" w:cs="仿宋"/>
        </w:rPr>
      </w:pPr>
      <w:r>
        <w:rPr>
          <w:rFonts w:hint="eastAsia" w:ascii="仿宋" w:hAnsi="仿宋" w:eastAsia="仿宋" w:cs="仿宋"/>
          <w:b/>
          <w:bCs/>
          <w:sz w:val="24"/>
          <w:szCs w:val="32"/>
        </w:rPr>
        <w:t>年    月    日</w:t>
      </w:r>
    </w:p>
    <w:p w14:paraId="046F8AC7">
      <w:pPr>
        <w:widowControl/>
        <w:overflowPunct w:val="0"/>
        <w:spacing w:before="172" w:line="219" w:lineRule="auto"/>
        <w:rPr>
          <w:rFonts w:ascii="仿宋" w:hAnsi="仿宋" w:eastAsia="仿宋" w:cs="仿宋"/>
          <w:sz w:val="25"/>
          <w:szCs w:val="25"/>
        </w:rPr>
      </w:pPr>
    </w:p>
    <w:p w14:paraId="2F5A1E62">
      <w:pPr>
        <w:widowControl/>
        <w:overflowPunct w:val="0"/>
        <w:spacing w:before="172" w:line="219" w:lineRule="auto"/>
        <w:rPr>
          <w:rFonts w:ascii="仿宋" w:hAnsi="仿宋" w:eastAsia="仿宋" w:cs="仿宋"/>
          <w:sz w:val="25"/>
          <w:szCs w:val="25"/>
        </w:rPr>
      </w:pPr>
    </w:p>
    <w:p w14:paraId="3D160F97">
      <w:pPr>
        <w:widowControl/>
        <w:overflowPunct w:val="0"/>
        <w:spacing w:before="172" w:line="219" w:lineRule="auto"/>
        <w:rPr>
          <w:rFonts w:ascii="仿宋" w:hAnsi="仿宋" w:eastAsia="仿宋" w:cs="仿宋"/>
          <w:sz w:val="25"/>
          <w:szCs w:val="25"/>
        </w:rPr>
      </w:pPr>
    </w:p>
    <w:p w14:paraId="474126F8">
      <w:pPr>
        <w:adjustRightInd w:val="0"/>
        <w:snapToGrid w:val="0"/>
        <w:spacing w:line="360" w:lineRule="auto"/>
        <w:jc w:val="center"/>
        <w:outlineLvl w:val="0"/>
        <w:rPr>
          <w:rFonts w:ascii="仿宋" w:hAnsi="仿宋" w:eastAsia="仿宋" w:cs="仿宋"/>
          <w:b/>
          <w:bCs/>
          <w:sz w:val="32"/>
          <w:szCs w:val="32"/>
          <w:highlight w:val="green"/>
          <w:lang w:bidi="ar"/>
        </w:rPr>
      </w:pPr>
      <w:bookmarkStart w:id="32" w:name="_Toc32570"/>
    </w:p>
    <w:p w14:paraId="7C8A35BC">
      <w:pPr>
        <w:adjustRightInd w:val="0"/>
        <w:snapToGrid w:val="0"/>
        <w:spacing w:line="360" w:lineRule="auto"/>
        <w:jc w:val="center"/>
        <w:outlineLvl w:val="0"/>
        <w:rPr>
          <w:rFonts w:ascii="仿宋" w:hAnsi="仿宋" w:eastAsia="仿宋" w:cs="仿宋"/>
          <w:b/>
          <w:bCs/>
          <w:sz w:val="32"/>
          <w:szCs w:val="32"/>
          <w:lang w:bidi="ar"/>
        </w:rPr>
      </w:pPr>
      <w:r>
        <w:rPr>
          <w:rFonts w:hint="eastAsia" w:ascii="仿宋" w:hAnsi="仿宋" w:eastAsia="仿宋" w:cs="仿宋"/>
          <w:b/>
          <w:bCs/>
          <w:sz w:val="32"/>
          <w:szCs w:val="32"/>
          <w:lang w:bidi="ar"/>
        </w:rPr>
        <w:t>第五章  采购需求</w:t>
      </w:r>
      <w:bookmarkEnd w:id="32"/>
    </w:p>
    <w:p w14:paraId="2BAC6C15">
      <w:pPr>
        <w:numPr>
          <w:ilvl w:val="0"/>
          <w:numId w:val="5"/>
        </w:numPr>
        <w:spacing w:line="360" w:lineRule="auto"/>
        <w:rPr>
          <w:rFonts w:ascii="仿宋" w:hAnsi="仿宋" w:eastAsia="仿宋" w:cs="仿宋"/>
          <w:b/>
          <w:sz w:val="28"/>
          <w:szCs w:val="28"/>
        </w:rPr>
      </w:pPr>
      <w:r>
        <w:rPr>
          <w:rFonts w:hint="eastAsia" w:ascii="仿宋" w:hAnsi="仿宋" w:eastAsia="仿宋" w:cs="仿宋"/>
          <w:b/>
          <w:sz w:val="28"/>
          <w:szCs w:val="28"/>
        </w:rPr>
        <w:t>采购清单</w:t>
      </w:r>
    </w:p>
    <w:tbl>
      <w:tblPr>
        <w:tblStyle w:val="23"/>
        <w:tblpPr w:leftFromText="180" w:rightFromText="180" w:vertAnchor="text" w:horzAnchor="page" w:tblpXSpec="center" w:tblpY="256"/>
        <w:tblOverlap w:val="never"/>
        <w:tblW w:w="9038" w:type="dxa"/>
        <w:jc w:val="center"/>
        <w:tblLayout w:type="fixed"/>
        <w:tblCellMar>
          <w:top w:w="0" w:type="dxa"/>
          <w:left w:w="108" w:type="dxa"/>
          <w:bottom w:w="0" w:type="dxa"/>
          <w:right w:w="108" w:type="dxa"/>
        </w:tblCellMar>
      </w:tblPr>
      <w:tblGrid>
        <w:gridCol w:w="806"/>
        <w:gridCol w:w="3684"/>
        <w:gridCol w:w="885"/>
        <w:gridCol w:w="1282"/>
        <w:gridCol w:w="1219"/>
        <w:gridCol w:w="1162"/>
      </w:tblGrid>
      <w:tr w14:paraId="33FF3A48">
        <w:tblPrEx>
          <w:tblCellMar>
            <w:top w:w="0" w:type="dxa"/>
            <w:left w:w="108" w:type="dxa"/>
            <w:bottom w:w="0" w:type="dxa"/>
            <w:right w:w="108" w:type="dxa"/>
          </w:tblCellMar>
        </w:tblPrEx>
        <w:trPr>
          <w:trHeight w:val="567" w:hRule="atLeast"/>
          <w:jc w:val="center"/>
        </w:trPr>
        <w:tc>
          <w:tcPr>
            <w:tcW w:w="806" w:type="dxa"/>
            <w:vMerge w:val="restart"/>
            <w:tcBorders>
              <w:top w:val="single" w:color="000000" w:sz="4" w:space="0"/>
              <w:left w:val="single" w:color="000000" w:sz="4" w:space="0"/>
              <w:right w:val="single" w:color="000000" w:sz="4" w:space="0"/>
            </w:tcBorders>
            <w:shd w:val="clear" w:color="auto" w:fill="auto"/>
            <w:vAlign w:val="center"/>
          </w:tcPr>
          <w:p w14:paraId="4C7A39D1">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序号</w:t>
            </w:r>
          </w:p>
        </w:tc>
        <w:tc>
          <w:tcPr>
            <w:tcW w:w="3684" w:type="dxa"/>
            <w:vMerge w:val="restart"/>
            <w:tcBorders>
              <w:top w:val="single" w:color="000000" w:sz="4" w:space="0"/>
              <w:left w:val="single" w:color="000000" w:sz="4" w:space="0"/>
              <w:right w:val="single" w:color="000000" w:sz="4" w:space="0"/>
            </w:tcBorders>
            <w:shd w:val="clear" w:color="auto" w:fill="auto"/>
            <w:vAlign w:val="center"/>
          </w:tcPr>
          <w:p w14:paraId="31251819">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试剂名称</w:t>
            </w:r>
          </w:p>
        </w:tc>
        <w:tc>
          <w:tcPr>
            <w:tcW w:w="885" w:type="dxa"/>
            <w:vMerge w:val="restart"/>
            <w:tcBorders>
              <w:top w:val="single" w:color="000000" w:sz="4" w:space="0"/>
              <w:left w:val="single" w:color="000000" w:sz="4" w:space="0"/>
              <w:right w:val="single" w:color="000000" w:sz="4" w:space="0"/>
            </w:tcBorders>
            <w:shd w:val="clear" w:color="auto" w:fill="auto"/>
            <w:vAlign w:val="center"/>
          </w:tcPr>
          <w:p w14:paraId="1A8DCDB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单位</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02E32">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单价限价：元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454A">
            <w:pPr>
              <w:widowControl/>
              <w:spacing w:line="36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备注</w:t>
            </w:r>
          </w:p>
        </w:tc>
      </w:tr>
      <w:tr w14:paraId="3D731B13">
        <w:tblPrEx>
          <w:tblCellMar>
            <w:top w:w="0" w:type="dxa"/>
            <w:left w:w="108" w:type="dxa"/>
            <w:bottom w:w="0" w:type="dxa"/>
            <w:right w:w="108" w:type="dxa"/>
          </w:tblCellMar>
        </w:tblPrEx>
        <w:trPr>
          <w:trHeight w:val="567" w:hRule="atLeast"/>
          <w:jc w:val="center"/>
        </w:trPr>
        <w:tc>
          <w:tcPr>
            <w:tcW w:w="806" w:type="dxa"/>
            <w:vMerge w:val="continue"/>
            <w:tcBorders>
              <w:left w:val="single" w:color="000000" w:sz="4" w:space="0"/>
              <w:bottom w:val="single" w:color="000000" w:sz="4" w:space="0"/>
              <w:right w:val="single" w:color="000000" w:sz="4" w:space="0"/>
            </w:tcBorders>
            <w:shd w:val="clear" w:color="auto" w:fill="auto"/>
            <w:vAlign w:val="center"/>
          </w:tcPr>
          <w:p w14:paraId="69E6CDA1">
            <w:pPr>
              <w:widowControl/>
              <w:spacing w:line="440" w:lineRule="exact"/>
              <w:jc w:val="center"/>
              <w:textAlignment w:val="center"/>
              <w:rPr>
                <w:rFonts w:ascii="仿宋" w:hAnsi="仿宋" w:eastAsia="仿宋" w:cs="仿宋"/>
                <w:kern w:val="0"/>
                <w:sz w:val="24"/>
                <w:lang w:bidi="ar"/>
              </w:rPr>
            </w:pPr>
          </w:p>
        </w:tc>
        <w:tc>
          <w:tcPr>
            <w:tcW w:w="3684" w:type="dxa"/>
            <w:vMerge w:val="continue"/>
            <w:tcBorders>
              <w:left w:val="single" w:color="000000" w:sz="4" w:space="0"/>
              <w:bottom w:val="single" w:color="000000" w:sz="4" w:space="0"/>
              <w:right w:val="single" w:color="000000" w:sz="4" w:space="0"/>
            </w:tcBorders>
            <w:shd w:val="clear" w:color="auto" w:fill="auto"/>
            <w:vAlign w:val="center"/>
          </w:tcPr>
          <w:p w14:paraId="28A7512B">
            <w:pPr>
              <w:widowControl/>
              <w:spacing w:line="440" w:lineRule="exact"/>
              <w:jc w:val="center"/>
              <w:textAlignment w:val="center"/>
              <w:rPr>
                <w:rFonts w:ascii="仿宋" w:hAnsi="仿宋" w:eastAsia="仿宋" w:cs="仿宋"/>
                <w:kern w:val="0"/>
                <w:sz w:val="24"/>
                <w:lang w:bidi="ar"/>
              </w:rPr>
            </w:pPr>
          </w:p>
        </w:tc>
        <w:tc>
          <w:tcPr>
            <w:tcW w:w="885" w:type="dxa"/>
            <w:vMerge w:val="continue"/>
            <w:tcBorders>
              <w:left w:val="single" w:color="000000" w:sz="4" w:space="0"/>
              <w:bottom w:val="single" w:color="000000" w:sz="4" w:space="0"/>
              <w:right w:val="single" w:color="000000" w:sz="4" w:space="0"/>
            </w:tcBorders>
            <w:shd w:val="clear" w:color="auto" w:fill="auto"/>
            <w:vAlign w:val="center"/>
          </w:tcPr>
          <w:p w14:paraId="6AFACAAC">
            <w:pPr>
              <w:widowControl/>
              <w:spacing w:line="440" w:lineRule="exact"/>
              <w:jc w:val="center"/>
              <w:textAlignment w:val="center"/>
              <w:rPr>
                <w:rFonts w:ascii="仿宋" w:hAnsi="仿宋" w:eastAsia="仿宋" w:cs="仿宋"/>
                <w:kern w:val="0"/>
                <w:sz w:val="24"/>
                <w:lang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BE57">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3ml</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0724">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6ml</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8134">
            <w:pPr>
              <w:widowControl/>
              <w:spacing w:line="440" w:lineRule="exact"/>
              <w:jc w:val="center"/>
              <w:textAlignment w:val="center"/>
              <w:rPr>
                <w:rFonts w:ascii="仿宋" w:hAnsi="仿宋" w:eastAsia="仿宋" w:cs="仿宋"/>
                <w:kern w:val="0"/>
                <w:sz w:val="24"/>
                <w:lang w:bidi="ar"/>
              </w:rPr>
            </w:pPr>
          </w:p>
        </w:tc>
      </w:tr>
      <w:tr w14:paraId="6533568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A57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BB7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ALK抗体试剂（免疫组织化学）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14AF">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608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496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DB4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945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701B">
            <w:pPr>
              <w:widowControl/>
              <w:spacing w:line="440" w:lineRule="exact"/>
              <w:jc w:val="center"/>
              <w:textAlignment w:val="center"/>
              <w:rPr>
                <w:rFonts w:ascii="仿宋" w:hAnsi="仿宋" w:eastAsia="仿宋" w:cs="仿宋"/>
                <w:kern w:val="0"/>
                <w:sz w:val="24"/>
                <w:lang w:bidi="ar"/>
              </w:rPr>
            </w:pPr>
          </w:p>
        </w:tc>
      </w:tr>
      <w:tr w14:paraId="732AF1BB">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354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65C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甲胎蛋白（AFP）抗体试剂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33FB">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809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510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A78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CD50">
            <w:pPr>
              <w:widowControl/>
              <w:spacing w:line="440" w:lineRule="exact"/>
              <w:jc w:val="center"/>
              <w:textAlignment w:val="center"/>
              <w:rPr>
                <w:rFonts w:ascii="仿宋" w:hAnsi="仿宋" w:eastAsia="仿宋" w:cs="仿宋"/>
                <w:kern w:val="0"/>
                <w:sz w:val="24"/>
                <w:lang w:bidi="ar"/>
              </w:rPr>
            </w:pPr>
          </w:p>
        </w:tc>
      </w:tr>
      <w:tr w14:paraId="3B0C9321">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D75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B5D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AMACR/p504s抗体试剂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C52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8B7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686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E43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1295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BA69">
            <w:pPr>
              <w:widowControl/>
              <w:spacing w:line="440" w:lineRule="exact"/>
              <w:jc w:val="center"/>
              <w:textAlignment w:val="center"/>
              <w:rPr>
                <w:rFonts w:ascii="仿宋" w:hAnsi="仿宋" w:eastAsia="仿宋" w:cs="仿宋"/>
                <w:kern w:val="0"/>
                <w:sz w:val="24"/>
                <w:lang w:bidi="ar"/>
              </w:rPr>
            </w:pPr>
          </w:p>
        </w:tc>
      </w:tr>
      <w:tr w14:paraId="36008B24">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63E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336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雄激素受体（AR）抗体试剂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1D07">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8AB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686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4B5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1295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B27B">
            <w:pPr>
              <w:widowControl/>
              <w:spacing w:line="440" w:lineRule="exact"/>
              <w:jc w:val="center"/>
              <w:textAlignment w:val="center"/>
              <w:rPr>
                <w:rFonts w:ascii="仿宋" w:hAnsi="仿宋" w:eastAsia="仿宋" w:cs="仿宋"/>
                <w:kern w:val="0"/>
                <w:sz w:val="24"/>
                <w:lang w:bidi="ar"/>
              </w:rPr>
            </w:pPr>
          </w:p>
        </w:tc>
      </w:tr>
      <w:tr w14:paraId="42B108A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218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3CB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BCL-2抗体试剂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36D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D3A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603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25A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1167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BE69">
            <w:pPr>
              <w:widowControl/>
              <w:spacing w:line="440" w:lineRule="exact"/>
              <w:jc w:val="center"/>
              <w:textAlignment w:val="center"/>
              <w:rPr>
                <w:rFonts w:ascii="仿宋" w:hAnsi="仿宋" w:eastAsia="仿宋" w:cs="仿宋"/>
                <w:kern w:val="0"/>
                <w:sz w:val="24"/>
                <w:lang w:bidi="ar"/>
              </w:rPr>
            </w:pPr>
          </w:p>
        </w:tc>
      </w:tr>
      <w:tr w14:paraId="4E9A8424">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0D2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506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BCL-6抗体试剂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62D2">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C27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1009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BDF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1835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968C">
            <w:pPr>
              <w:widowControl/>
              <w:spacing w:line="440" w:lineRule="exact"/>
              <w:jc w:val="center"/>
              <w:textAlignment w:val="center"/>
              <w:rPr>
                <w:rFonts w:ascii="仿宋" w:hAnsi="仿宋" w:eastAsia="仿宋" w:cs="仿宋"/>
                <w:kern w:val="0"/>
                <w:sz w:val="24"/>
                <w:lang w:bidi="ar"/>
              </w:rPr>
            </w:pPr>
          </w:p>
        </w:tc>
      </w:tr>
      <w:tr w14:paraId="3FAFAABB">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04C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AA8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Ber-EP4抗体试剂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0AC8">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A83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510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426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958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0581">
            <w:pPr>
              <w:widowControl/>
              <w:spacing w:line="440" w:lineRule="exact"/>
              <w:jc w:val="center"/>
              <w:textAlignment w:val="center"/>
              <w:rPr>
                <w:rFonts w:ascii="仿宋" w:hAnsi="仿宋" w:eastAsia="仿宋" w:cs="仿宋"/>
                <w:kern w:val="0"/>
                <w:sz w:val="24"/>
                <w:lang w:bidi="ar"/>
              </w:rPr>
            </w:pPr>
          </w:p>
        </w:tc>
      </w:tr>
      <w:tr w14:paraId="5DEFD638">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276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BBA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BRAF V600E抗体试剂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3AE3">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CE8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1235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750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2420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0480">
            <w:pPr>
              <w:widowControl/>
              <w:spacing w:line="440" w:lineRule="exact"/>
              <w:jc w:val="center"/>
              <w:textAlignment w:val="center"/>
              <w:rPr>
                <w:rFonts w:ascii="仿宋" w:hAnsi="仿宋" w:eastAsia="仿宋" w:cs="仿宋"/>
                <w:kern w:val="0"/>
                <w:sz w:val="24"/>
                <w:lang w:bidi="ar"/>
              </w:rPr>
            </w:pPr>
          </w:p>
        </w:tc>
      </w:tr>
      <w:tr w14:paraId="49610346">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9E4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AB7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糖类抗原19-9（CA19-9）抗体试剂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12F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C9B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606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348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1175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2A0">
            <w:pPr>
              <w:widowControl/>
              <w:spacing w:line="440" w:lineRule="exact"/>
              <w:jc w:val="center"/>
              <w:textAlignment w:val="center"/>
              <w:rPr>
                <w:rFonts w:ascii="仿宋" w:hAnsi="仿宋" w:eastAsia="仿宋" w:cs="仿宋"/>
                <w:kern w:val="0"/>
                <w:sz w:val="24"/>
                <w:lang w:bidi="ar"/>
              </w:rPr>
            </w:pPr>
          </w:p>
        </w:tc>
      </w:tr>
      <w:tr w14:paraId="6E2FD82B">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D2E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D46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癌抗原125（CA125）抗体试剂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E823">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A09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683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DE3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1280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7A3E">
            <w:pPr>
              <w:widowControl/>
              <w:spacing w:line="440" w:lineRule="exact"/>
              <w:jc w:val="center"/>
              <w:textAlignment w:val="center"/>
              <w:rPr>
                <w:rFonts w:ascii="仿宋" w:hAnsi="仿宋" w:eastAsia="仿宋" w:cs="仿宋"/>
                <w:kern w:val="0"/>
                <w:sz w:val="24"/>
                <w:lang w:bidi="ar"/>
              </w:rPr>
            </w:pPr>
          </w:p>
        </w:tc>
      </w:tr>
      <w:tr w14:paraId="48838155">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E7C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958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降钙素（Calcitonin）抗体试剂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86C8">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A3C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185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5A6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352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302B">
            <w:pPr>
              <w:widowControl/>
              <w:spacing w:line="440" w:lineRule="exact"/>
              <w:jc w:val="center"/>
              <w:textAlignment w:val="center"/>
              <w:rPr>
                <w:rFonts w:ascii="仿宋" w:hAnsi="仿宋" w:eastAsia="仿宋" w:cs="仿宋"/>
                <w:kern w:val="0"/>
                <w:sz w:val="24"/>
                <w:lang w:bidi="ar"/>
              </w:rPr>
            </w:pPr>
          </w:p>
        </w:tc>
      </w:tr>
      <w:tr w14:paraId="23F1F3F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6DE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794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钙调素结合蛋白（Caldesmon）抗体试剂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8B29">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35B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735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AA9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1392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4DBE">
            <w:pPr>
              <w:widowControl/>
              <w:spacing w:line="440" w:lineRule="exact"/>
              <w:jc w:val="center"/>
              <w:textAlignment w:val="center"/>
              <w:rPr>
                <w:rFonts w:ascii="仿宋" w:hAnsi="仿宋" w:eastAsia="仿宋" w:cs="仿宋"/>
                <w:kern w:val="0"/>
                <w:sz w:val="24"/>
                <w:lang w:bidi="ar"/>
              </w:rPr>
            </w:pPr>
          </w:p>
        </w:tc>
      </w:tr>
      <w:tr w14:paraId="6B585973">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B5E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092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钙调节蛋白（Calponin）抗体试剂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C413">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049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293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939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529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81A5">
            <w:pPr>
              <w:widowControl/>
              <w:spacing w:line="440" w:lineRule="exact"/>
              <w:jc w:val="center"/>
              <w:textAlignment w:val="center"/>
              <w:rPr>
                <w:rFonts w:ascii="仿宋" w:hAnsi="仿宋" w:eastAsia="仿宋" w:cs="仿宋"/>
                <w:kern w:val="0"/>
                <w:sz w:val="24"/>
                <w:lang w:bidi="ar"/>
              </w:rPr>
            </w:pPr>
          </w:p>
        </w:tc>
      </w:tr>
      <w:tr w14:paraId="3136F61B">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09C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96B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钙网膜蛋白（Calretinin）抗体试剂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B542">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42A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449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B69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854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B5BF">
            <w:pPr>
              <w:widowControl/>
              <w:spacing w:line="440" w:lineRule="exact"/>
              <w:jc w:val="center"/>
              <w:textAlignment w:val="center"/>
              <w:rPr>
                <w:rFonts w:ascii="仿宋" w:hAnsi="仿宋" w:eastAsia="仿宋" w:cs="仿宋"/>
                <w:kern w:val="0"/>
                <w:sz w:val="24"/>
                <w:lang w:bidi="ar"/>
              </w:rPr>
            </w:pPr>
          </w:p>
        </w:tc>
      </w:tr>
      <w:tr w14:paraId="14E34B38">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615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644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碳酸酐酶9（CA IX）抗体试剂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CBA9">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C8B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350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E08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1FB9">
            <w:pPr>
              <w:widowControl/>
              <w:spacing w:line="440" w:lineRule="exact"/>
              <w:jc w:val="center"/>
              <w:textAlignment w:val="center"/>
              <w:rPr>
                <w:rFonts w:ascii="仿宋" w:hAnsi="仿宋" w:eastAsia="仿宋" w:cs="仿宋"/>
                <w:kern w:val="0"/>
                <w:sz w:val="24"/>
                <w:lang w:bidi="ar"/>
              </w:rPr>
            </w:pPr>
          </w:p>
        </w:tc>
      </w:tr>
      <w:tr w14:paraId="273C0C60">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085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FCA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CD10抗体试剂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7AE4">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D75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1390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C8A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2610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BF6F">
            <w:pPr>
              <w:widowControl/>
              <w:spacing w:line="440" w:lineRule="exact"/>
              <w:jc w:val="center"/>
              <w:textAlignment w:val="center"/>
              <w:rPr>
                <w:rFonts w:ascii="仿宋" w:hAnsi="仿宋" w:eastAsia="仿宋" w:cs="仿宋"/>
                <w:kern w:val="0"/>
                <w:sz w:val="24"/>
                <w:lang w:bidi="ar"/>
              </w:rPr>
            </w:pPr>
          </w:p>
        </w:tc>
      </w:tr>
      <w:tr w14:paraId="7E858D62">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CDE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130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CD123抗体试剂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64B3">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303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1478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34C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2660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ED1E">
            <w:pPr>
              <w:widowControl/>
              <w:spacing w:line="440" w:lineRule="exact"/>
              <w:jc w:val="center"/>
              <w:textAlignment w:val="center"/>
              <w:rPr>
                <w:rFonts w:ascii="仿宋" w:hAnsi="仿宋" w:eastAsia="仿宋" w:cs="仿宋"/>
                <w:kern w:val="0"/>
                <w:sz w:val="24"/>
                <w:lang w:bidi="ar"/>
              </w:rPr>
            </w:pPr>
          </w:p>
        </w:tc>
      </w:tr>
      <w:tr w14:paraId="194E00D0">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BAB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C43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CD138抗体试剂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8FBA">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828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254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560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482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9336">
            <w:pPr>
              <w:widowControl/>
              <w:spacing w:line="440" w:lineRule="exact"/>
              <w:jc w:val="center"/>
              <w:textAlignment w:val="center"/>
              <w:rPr>
                <w:rFonts w:ascii="仿宋" w:hAnsi="仿宋" w:eastAsia="仿宋" w:cs="仿宋"/>
                <w:kern w:val="0"/>
                <w:sz w:val="24"/>
                <w:lang w:bidi="ar"/>
              </w:rPr>
            </w:pPr>
          </w:p>
        </w:tc>
      </w:tr>
      <w:tr w14:paraId="1AC861E8">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010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5CF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CD14抗体试剂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4E54">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54C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499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95E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998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7197">
            <w:pPr>
              <w:widowControl/>
              <w:spacing w:line="440" w:lineRule="exact"/>
              <w:jc w:val="center"/>
              <w:textAlignment w:val="center"/>
              <w:rPr>
                <w:rFonts w:ascii="仿宋" w:hAnsi="仿宋" w:eastAsia="仿宋" w:cs="仿宋"/>
                <w:kern w:val="0"/>
                <w:sz w:val="24"/>
                <w:lang w:bidi="ar"/>
              </w:rPr>
            </w:pPr>
          </w:p>
        </w:tc>
      </w:tr>
      <w:tr w14:paraId="30026BA9">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E0A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2B0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CD15抗体试剂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7D74">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6B5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706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5A5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1370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5922">
            <w:pPr>
              <w:widowControl/>
              <w:spacing w:line="440" w:lineRule="exact"/>
              <w:jc w:val="center"/>
              <w:textAlignment w:val="center"/>
              <w:rPr>
                <w:rFonts w:ascii="仿宋" w:hAnsi="仿宋" w:eastAsia="仿宋" w:cs="仿宋"/>
                <w:kern w:val="0"/>
                <w:sz w:val="24"/>
                <w:lang w:bidi="ar"/>
              </w:rPr>
            </w:pPr>
          </w:p>
        </w:tc>
      </w:tr>
      <w:tr w14:paraId="2D8CD1D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7F1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D4F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CD163抗体试剂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400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B6A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741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058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1334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9CE0">
            <w:pPr>
              <w:widowControl/>
              <w:spacing w:line="440" w:lineRule="exact"/>
              <w:jc w:val="center"/>
              <w:textAlignment w:val="center"/>
              <w:rPr>
                <w:rFonts w:ascii="仿宋" w:hAnsi="仿宋" w:eastAsia="仿宋" w:cs="仿宋"/>
                <w:kern w:val="0"/>
                <w:sz w:val="24"/>
                <w:lang w:bidi="ar"/>
              </w:rPr>
            </w:pPr>
          </w:p>
        </w:tc>
      </w:tr>
      <w:tr w14:paraId="3604602A">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F27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CA9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CD19抗体试剂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17E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9B4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969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4CF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1841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6CD">
            <w:pPr>
              <w:widowControl/>
              <w:spacing w:line="440" w:lineRule="exact"/>
              <w:jc w:val="center"/>
              <w:textAlignment w:val="center"/>
              <w:rPr>
                <w:rFonts w:ascii="仿宋" w:hAnsi="仿宋" w:eastAsia="仿宋" w:cs="仿宋"/>
                <w:kern w:val="0"/>
                <w:sz w:val="24"/>
                <w:lang w:bidi="ar"/>
              </w:rPr>
            </w:pPr>
          </w:p>
        </w:tc>
      </w:tr>
      <w:tr w14:paraId="51E41608">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7FE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0D1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CD1a抗体试剂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9FD8">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42D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1768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A2B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3182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64EF">
            <w:pPr>
              <w:widowControl/>
              <w:spacing w:line="440" w:lineRule="exact"/>
              <w:jc w:val="center"/>
              <w:textAlignment w:val="center"/>
              <w:rPr>
                <w:rFonts w:ascii="仿宋" w:hAnsi="仿宋" w:eastAsia="仿宋" w:cs="仿宋"/>
                <w:kern w:val="0"/>
                <w:sz w:val="24"/>
                <w:lang w:bidi="ar"/>
              </w:rPr>
            </w:pPr>
          </w:p>
        </w:tc>
      </w:tr>
      <w:tr w14:paraId="0D7DE294">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97D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524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CD21抗体试剂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4227">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73F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1380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F5A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2579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BD19">
            <w:pPr>
              <w:widowControl/>
              <w:spacing w:line="440" w:lineRule="exact"/>
              <w:jc w:val="center"/>
              <w:textAlignment w:val="center"/>
              <w:rPr>
                <w:rFonts w:ascii="仿宋" w:hAnsi="仿宋" w:eastAsia="仿宋" w:cs="仿宋"/>
                <w:kern w:val="0"/>
                <w:sz w:val="24"/>
                <w:lang w:bidi="ar"/>
              </w:rPr>
            </w:pPr>
          </w:p>
        </w:tc>
      </w:tr>
      <w:tr w14:paraId="75A3847C">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5FE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DB4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CD23抗体试剂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5A09">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3D7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714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1B4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1361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195D">
            <w:pPr>
              <w:widowControl/>
              <w:spacing w:line="440" w:lineRule="exact"/>
              <w:jc w:val="center"/>
              <w:textAlignment w:val="center"/>
              <w:rPr>
                <w:rFonts w:ascii="仿宋" w:hAnsi="仿宋" w:eastAsia="仿宋" w:cs="仿宋"/>
                <w:kern w:val="0"/>
                <w:sz w:val="24"/>
                <w:lang w:bidi="ar"/>
              </w:rPr>
            </w:pPr>
          </w:p>
        </w:tc>
      </w:tr>
      <w:tr w14:paraId="61D94F51">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536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F47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CD2抗体试剂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D7F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015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1058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8ED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2010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7235">
            <w:pPr>
              <w:widowControl/>
              <w:spacing w:line="440" w:lineRule="exact"/>
              <w:jc w:val="center"/>
              <w:textAlignment w:val="center"/>
              <w:rPr>
                <w:rFonts w:ascii="仿宋" w:hAnsi="仿宋" w:eastAsia="仿宋" w:cs="仿宋"/>
                <w:kern w:val="0"/>
                <w:sz w:val="24"/>
                <w:lang w:bidi="ar"/>
              </w:rPr>
            </w:pPr>
          </w:p>
        </w:tc>
      </w:tr>
      <w:tr w14:paraId="1F4CD516">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94E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33B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CD30抗体试剂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11C0">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2EF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647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A8E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1212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1625">
            <w:pPr>
              <w:widowControl/>
              <w:spacing w:line="440" w:lineRule="exact"/>
              <w:jc w:val="center"/>
              <w:textAlignment w:val="center"/>
              <w:rPr>
                <w:rFonts w:ascii="仿宋" w:hAnsi="仿宋" w:eastAsia="仿宋" w:cs="仿宋"/>
                <w:kern w:val="0"/>
                <w:sz w:val="24"/>
                <w:lang w:bidi="ar"/>
              </w:rPr>
            </w:pPr>
          </w:p>
        </w:tc>
      </w:tr>
      <w:tr w14:paraId="3829AA3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F0F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241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CD31抗体试剂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E60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69A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613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CAC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EF72">
            <w:pPr>
              <w:widowControl/>
              <w:spacing w:line="440" w:lineRule="exact"/>
              <w:jc w:val="center"/>
              <w:textAlignment w:val="center"/>
              <w:rPr>
                <w:rFonts w:ascii="仿宋" w:hAnsi="仿宋" w:eastAsia="仿宋" w:cs="仿宋"/>
                <w:kern w:val="0"/>
                <w:sz w:val="24"/>
                <w:lang w:bidi="ar"/>
              </w:rPr>
            </w:pPr>
          </w:p>
        </w:tc>
      </w:tr>
      <w:tr w14:paraId="067CF03C">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6C6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AAF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CD34抗体试剂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E96A">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E5B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870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7E1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1685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410E">
            <w:pPr>
              <w:widowControl/>
              <w:spacing w:line="440" w:lineRule="exact"/>
              <w:jc w:val="center"/>
              <w:textAlignment w:val="center"/>
              <w:rPr>
                <w:rFonts w:ascii="仿宋" w:hAnsi="仿宋" w:eastAsia="仿宋" w:cs="仿宋"/>
                <w:kern w:val="0"/>
                <w:sz w:val="24"/>
                <w:lang w:bidi="ar"/>
              </w:rPr>
            </w:pPr>
          </w:p>
        </w:tc>
      </w:tr>
      <w:tr w14:paraId="4B64A935">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F37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97A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CD35抗体试剂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8A2B">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0F7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780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45B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DC67">
            <w:pPr>
              <w:widowControl/>
              <w:spacing w:line="440" w:lineRule="exact"/>
              <w:jc w:val="center"/>
              <w:textAlignment w:val="center"/>
              <w:rPr>
                <w:rFonts w:ascii="仿宋" w:hAnsi="仿宋" w:eastAsia="仿宋" w:cs="仿宋"/>
                <w:kern w:val="0"/>
                <w:sz w:val="24"/>
                <w:lang w:bidi="ar"/>
              </w:rPr>
            </w:pPr>
          </w:p>
        </w:tc>
      </w:tr>
      <w:tr w14:paraId="29C55E9D">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0BA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E99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CD38抗体试剂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CC60">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239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331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781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605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FBCE">
            <w:pPr>
              <w:widowControl/>
              <w:spacing w:line="440" w:lineRule="exact"/>
              <w:jc w:val="center"/>
              <w:textAlignment w:val="center"/>
              <w:rPr>
                <w:rFonts w:ascii="仿宋" w:hAnsi="仿宋" w:eastAsia="仿宋" w:cs="仿宋"/>
                <w:kern w:val="0"/>
                <w:sz w:val="24"/>
                <w:lang w:bidi="ar"/>
              </w:rPr>
            </w:pPr>
          </w:p>
        </w:tc>
      </w:tr>
      <w:tr w14:paraId="759E7D33">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EE8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9DB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CD3抗体试剂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E944">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336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438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77F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846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5F05">
            <w:pPr>
              <w:widowControl/>
              <w:spacing w:line="440" w:lineRule="exact"/>
              <w:jc w:val="center"/>
              <w:textAlignment w:val="center"/>
              <w:rPr>
                <w:rFonts w:ascii="仿宋" w:hAnsi="仿宋" w:eastAsia="仿宋" w:cs="仿宋"/>
                <w:kern w:val="0"/>
                <w:sz w:val="24"/>
                <w:lang w:bidi="ar"/>
              </w:rPr>
            </w:pPr>
          </w:p>
        </w:tc>
      </w:tr>
      <w:tr w14:paraId="19464D82">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746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F07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CD43抗体试剂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B477">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123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370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92E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718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CB5A">
            <w:pPr>
              <w:widowControl/>
              <w:spacing w:line="440" w:lineRule="exact"/>
              <w:jc w:val="center"/>
              <w:textAlignment w:val="center"/>
              <w:rPr>
                <w:rFonts w:ascii="仿宋" w:hAnsi="仿宋" w:eastAsia="仿宋" w:cs="仿宋"/>
                <w:kern w:val="0"/>
                <w:sz w:val="24"/>
                <w:lang w:bidi="ar"/>
              </w:rPr>
            </w:pPr>
          </w:p>
        </w:tc>
      </w:tr>
      <w:tr w14:paraId="44BF749F">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334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D4F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CD44抗体试剂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D06E">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0B2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836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9E7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1560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B42D">
            <w:pPr>
              <w:widowControl/>
              <w:spacing w:line="440" w:lineRule="exact"/>
              <w:jc w:val="center"/>
              <w:textAlignment w:val="center"/>
              <w:rPr>
                <w:rFonts w:ascii="仿宋" w:hAnsi="仿宋" w:eastAsia="仿宋" w:cs="仿宋"/>
                <w:kern w:val="0"/>
                <w:sz w:val="24"/>
                <w:lang w:bidi="ar"/>
              </w:rPr>
            </w:pPr>
          </w:p>
        </w:tc>
      </w:tr>
      <w:tr w14:paraId="63A7BF14">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922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260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CD44v6抗体试剂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C20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1EB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847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5C1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1641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01E6">
            <w:pPr>
              <w:widowControl/>
              <w:spacing w:line="440" w:lineRule="exact"/>
              <w:jc w:val="center"/>
              <w:textAlignment w:val="center"/>
              <w:rPr>
                <w:rFonts w:ascii="仿宋" w:hAnsi="仿宋" w:eastAsia="仿宋" w:cs="仿宋"/>
                <w:kern w:val="0"/>
                <w:sz w:val="24"/>
                <w:lang w:bidi="ar"/>
              </w:rPr>
            </w:pPr>
          </w:p>
        </w:tc>
      </w:tr>
      <w:tr w14:paraId="749C765B">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196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135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CD45抗体试剂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AD56">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A0B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441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8DB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853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3A42">
            <w:pPr>
              <w:widowControl/>
              <w:spacing w:line="440" w:lineRule="exact"/>
              <w:jc w:val="center"/>
              <w:textAlignment w:val="center"/>
              <w:rPr>
                <w:rFonts w:ascii="仿宋" w:hAnsi="仿宋" w:eastAsia="仿宋" w:cs="仿宋"/>
                <w:kern w:val="0"/>
                <w:sz w:val="24"/>
                <w:lang w:bidi="ar"/>
              </w:rPr>
            </w:pPr>
          </w:p>
        </w:tc>
      </w:tr>
      <w:tr w14:paraId="54158FE9">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9DC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9F8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CD45RO抗体试剂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E243">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D29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367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921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4D54">
            <w:pPr>
              <w:widowControl/>
              <w:spacing w:line="440" w:lineRule="exact"/>
              <w:jc w:val="center"/>
              <w:textAlignment w:val="center"/>
              <w:rPr>
                <w:rFonts w:ascii="仿宋" w:hAnsi="仿宋" w:eastAsia="仿宋" w:cs="仿宋"/>
                <w:kern w:val="0"/>
                <w:sz w:val="24"/>
                <w:lang w:bidi="ar"/>
              </w:rPr>
            </w:pPr>
          </w:p>
        </w:tc>
      </w:tr>
      <w:tr w14:paraId="0C32F8E0">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E1F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44D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CD47抗体试剂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60AE">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FC4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803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032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1574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62B3">
            <w:pPr>
              <w:widowControl/>
              <w:spacing w:line="440" w:lineRule="exact"/>
              <w:jc w:val="center"/>
              <w:textAlignment w:val="center"/>
              <w:rPr>
                <w:rFonts w:ascii="仿宋" w:hAnsi="仿宋" w:eastAsia="仿宋" w:cs="仿宋"/>
                <w:kern w:val="0"/>
                <w:sz w:val="24"/>
                <w:lang w:bidi="ar"/>
              </w:rPr>
            </w:pPr>
          </w:p>
        </w:tc>
      </w:tr>
      <w:tr w14:paraId="5C9F2EAE">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380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C49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CD4抗体试剂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A49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15C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1452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C2F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2613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B401">
            <w:pPr>
              <w:widowControl/>
              <w:spacing w:line="440" w:lineRule="exact"/>
              <w:jc w:val="center"/>
              <w:textAlignment w:val="center"/>
              <w:rPr>
                <w:rFonts w:ascii="仿宋" w:hAnsi="仿宋" w:eastAsia="仿宋" w:cs="仿宋"/>
                <w:kern w:val="0"/>
                <w:sz w:val="24"/>
                <w:lang w:bidi="ar"/>
              </w:rPr>
            </w:pPr>
          </w:p>
        </w:tc>
      </w:tr>
      <w:tr w14:paraId="0C2568B9">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A3C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8F0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CD56抗体试剂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34C7">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A07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675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BA7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1302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CDB0">
            <w:pPr>
              <w:widowControl/>
              <w:spacing w:line="440" w:lineRule="exact"/>
              <w:jc w:val="center"/>
              <w:textAlignment w:val="center"/>
              <w:rPr>
                <w:rFonts w:ascii="仿宋" w:hAnsi="仿宋" w:eastAsia="仿宋" w:cs="仿宋"/>
                <w:kern w:val="0"/>
                <w:sz w:val="24"/>
                <w:lang w:bidi="ar"/>
              </w:rPr>
            </w:pPr>
          </w:p>
        </w:tc>
      </w:tr>
      <w:tr w14:paraId="534F554B">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7D7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89E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CD57抗体试剂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49D7">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2E3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562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658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1086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9B8B">
            <w:pPr>
              <w:widowControl/>
              <w:spacing w:line="440" w:lineRule="exact"/>
              <w:jc w:val="center"/>
              <w:textAlignment w:val="center"/>
              <w:rPr>
                <w:rFonts w:ascii="仿宋" w:hAnsi="仿宋" w:eastAsia="仿宋" w:cs="仿宋"/>
                <w:kern w:val="0"/>
                <w:sz w:val="24"/>
                <w:lang w:bidi="ar"/>
              </w:rPr>
            </w:pPr>
          </w:p>
        </w:tc>
      </w:tr>
      <w:tr w14:paraId="241CAB6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E8B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CC3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CD5抗体试剂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6B78">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DDF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765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8C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4CC4">
            <w:pPr>
              <w:widowControl/>
              <w:spacing w:line="440" w:lineRule="exact"/>
              <w:jc w:val="center"/>
              <w:textAlignment w:val="center"/>
              <w:rPr>
                <w:rFonts w:ascii="仿宋" w:hAnsi="仿宋" w:eastAsia="仿宋" w:cs="仿宋"/>
                <w:kern w:val="0"/>
                <w:sz w:val="24"/>
                <w:lang w:bidi="ar"/>
              </w:rPr>
            </w:pPr>
          </w:p>
        </w:tc>
      </w:tr>
      <w:tr w14:paraId="2E84920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7D0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286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CD61抗体试剂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D824">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195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640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5C0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1166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56B5">
            <w:pPr>
              <w:widowControl/>
              <w:spacing w:line="440" w:lineRule="exact"/>
              <w:jc w:val="center"/>
              <w:textAlignment w:val="center"/>
              <w:rPr>
                <w:rFonts w:ascii="仿宋" w:hAnsi="仿宋" w:eastAsia="仿宋" w:cs="仿宋"/>
                <w:kern w:val="0"/>
                <w:sz w:val="24"/>
                <w:lang w:bidi="ar"/>
              </w:rPr>
            </w:pPr>
          </w:p>
        </w:tc>
      </w:tr>
      <w:tr w14:paraId="38B843B7">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51B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C25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CD68抗体试剂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C768">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866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480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E41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896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B180">
            <w:pPr>
              <w:widowControl/>
              <w:spacing w:line="440" w:lineRule="exact"/>
              <w:jc w:val="center"/>
              <w:textAlignment w:val="center"/>
              <w:rPr>
                <w:rFonts w:ascii="仿宋" w:hAnsi="仿宋" w:eastAsia="仿宋" w:cs="仿宋"/>
                <w:kern w:val="0"/>
                <w:sz w:val="24"/>
                <w:lang w:bidi="ar"/>
              </w:rPr>
            </w:pPr>
          </w:p>
        </w:tc>
      </w:tr>
      <w:tr w14:paraId="0BB1A64F">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076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F2A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CD79a抗体试剂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51FF">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DC7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344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0EA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665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7D6B">
            <w:pPr>
              <w:widowControl/>
              <w:spacing w:line="440" w:lineRule="exact"/>
              <w:jc w:val="center"/>
              <w:textAlignment w:val="center"/>
              <w:rPr>
                <w:rFonts w:ascii="仿宋" w:hAnsi="仿宋" w:eastAsia="仿宋" w:cs="仿宋"/>
                <w:kern w:val="0"/>
                <w:sz w:val="24"/>
                <w:lang w:bidi="ar"/>
              </w:rPr>
            </w:pPr>
          </w:p>
        </w:tc>
      </w:tr>
      <w:tr w14:paraId="0ED14BC9">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45C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043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CD7抗体试剂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450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00C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619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729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1175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C29D">
            <w:pPr>
              <w:widowControl/>
              <w:spacing w:line="440" w:lineRule="exact"/>
              <w:jc w:val="center"/>
              <w:textAlignment w:val="center"/>
              <w:rPr>
                <w:rFonts w:ascii="仿宋" w:hAnsi="仿宋" w:eastAsia="仿宋" w:cs="仿宋"/>
                <w:kern w:val="0"/>
                <w:sz w:val="24"/>
                <w:lang w:bidi="ar"/>
              </w:rPr>
            </w:pPr>
          </w:p>
        </w:tc>
      </w:tr>
      <w:tr w14:paraId="0DDEC218">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2A0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51B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CD8抗体试剂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C314">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E72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609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9CE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1182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0A74">
            <w:pPr>
              <w:widowControl/>
              <w:spacing w:line="440" w:lineRule="exact"/>
              <w:jc w:val="center"/>
              <w:textAlignment w:val="center"/>
              <w:rPr>
                <w:rFonts w:ascii="仿宋" w:hAnsi="仿宋" w:eastAsia="仿宋" w:cs="仿宋"/>
                <w:kern w:val="0"/>
                <w:sz w:val="24"/>
                <w:lang w:bidi="ar"/>
              </w:rPr>
            </w:pPr>
          </w:p>
        </w:tc>
      </w:tr>
      <w:tr w14:paraId="42117E6C">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359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B48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CD99抗体试剂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1D9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BCB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623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165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1206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D9D6">
            <w:pPr>
              <w:widowControl/>
              <w:spacing w:line="440" w:lineRule="exact"/>
              <w:jc w:val="center"/>
              <w:textAlignment w:val="center"/>
              <w:rPr>
                <w:rFonts w:ascii="仿宋" w:hAnsi="仿宋" w:eastAsia="仿宋" w:cs="仿宋"/>
                <w:kern w:val="0"/>
                <w:sz w:val="24"/>
                <w:lang w:bidi="ar"/>
              </w:rPr>
            </w:pPr>
          </w:p>
        </w:tc>
      </w:tr>
      <w:tr w14:paraId="79EDB78D">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642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B48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CDX-2抗体试剂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4218">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4B2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459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E21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872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6297">
            <w:pPr>
              <w:widowControl/>
              <w:spacing w:line="440" w:lineRule="exact"/>
              <w:jc w:val="center"/>
              <w:textAlignment w:val="center"/>
              <w:rPr>
                <w:rFonts w:ascii="仿宋" w:hAnsi="仿宋" w:eastAsia="仿宋" w:cs="仿宋"/>
                <w:kern w:val="0"/>
                <w:sz w:val="24"/>
                <w:lang w:bidi="ar"/>
              </w:rPr>
            </w:pPr>
          </w:p>
        </w:tc>
      </w:tr>
      <w:tr w14:paraId="7E8743E6">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A1B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140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癌胚抗原（CEA）抗体试剂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648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0BF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453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E29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863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59B9">
            <w:pPr>
              <w:widowControl/>
              <w:spacing w:line="440" w:lineRule="exact"/>
              <w:jc w:val="center"/>
              <w:textAlignment w:val="center"/>
              <w:rPr>
                <w:rFonts w:ascii="仿宋" w:hAnsi="仿宋" w:eastAsia="仿宋" w:cs="仿宋"/>
                <w:kern w:val="0"/>
                <w:sz w:val="24"/>
                <w:lang w:bidi="ar"/>
              </w:rPr>
            </w:pPr>
          </w:p>
        </w:tc>
      </w:tr>
      <w:tr w14:paraId="7CF01573">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425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ABF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嗜铬粒蛋白A（Chromogranin A）抗体试剂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6371">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37B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359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BCB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695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3831">
            <w:pPr>
              <w:widowControl/>
              <w:spacing w:line="440" w:lineRule="exact"/>
              <w:jc w:val="center"/>
              <w:textAlignment w:val="center"/>
              <w:rPr>
                <w:rFonts w:ascii="仿宋" w:hAnsi="仿宋" w:eastAsia="仿宋" w:cs="仿宋"/>
                <w:kern w:val="0"/>
                <w:sz w:val="24"/>
                <w:lang w:bidi="ar"/>
              </w:rPr>
            </w:pPr>
          </w:p>
        </w:tc>
      </w:tr>
      <w:tr w14:paraId="32C7E5FC">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018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F40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细胞角蛋白（低分子量）抗体试剂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350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43E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360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BE9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698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3254">
            <w:pPr>
              <w:widowControl/>
              <w:spacing w:line="440" w:lineRule="exact"/>
              <w:jc w:val="center"/>
              <w:textAlignment w:val="center"/>
              <w:rPr>
                <w:rFonts w:ascii="仿宋" w:hAnsi="仿宋" w:eastAsia="仿宋" w:cs="仿宋"/>
                <w:kern w:val="0"/>
                <w:sz w:val="24"/>
                <w:lang w:bidi="ar"/>
              </w:rPr>
            </w:pPr>
          </w:p>
        </w:tc>
      </w:tr>
      <w:tr w14:paraId="468FAED2">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E32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4F5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细胞角蛋白（高分子量）抗体试剂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243C">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1B7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476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1F8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876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FF05">
            <w:pPr>
              <w:widowControl/>
              <w:spacing w:line="440" w:lineRule="exact"/>
              <w:jc w:val="center"/>
              <w:textAlignment w:val="center"/>
              <w:rPr>
                <w:rFonts w:ascii="仿宋" w:hAnsi="仿宋" w:eastAsia="仿宋" w:cs="仿宋"/>
                <w:kern w:val="0"/>
                <w:sz w:val="24"/>
                <w:lang w:bidi="ar"/>
              </w:rPr>
            </w:pPr>
          </w:p>
        </w:tc>
      </w:tr>
      <w:tr w14:paraId="66989C14">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E69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3BA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细胞角蛋白（广谱）抗体试剂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4FB6">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031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530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37A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1029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9F27">
            <w:pPr>
              <w:widowControl/>
              <w:spacing w:line="440" w:lineRule="exact"/>
              <w:jc w:val="center"/>
              <w:textAlignment w:val="center"/>
              <w:rPr>
                <w:rFonts w:ascii="仿宋" w:hAnsi="仿宋" w:eastAsia="仿宋" w:cs="仿宋"/>
                <w:kern w:val="0"/>
                <w:sz w:val="24"/>
                <w:lang w:bidi="ar"/>
              </w:rPr>
            </w:pPr>
          </w:p>
        </w:tc>
      </w:tr>
      <w:tr w14:paraId="2188A724">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4CE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0A2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细胞角蛋白CAM5.2抗体试剂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AD56">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B53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310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3BA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590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451D">
            <w:pPr>
              <w:widowControl/>
              <w:spacing w:line="440" w:lineRule="exact"/>
              <w:jc w:val="center"/>
              <w:textAlignment w:val="center"/>
              <w:rPr>
                <w:rFonts w:ascii="仿宋" w:hAnsi="仿宋" w:eastAsia="仿宋" w:cs="仿宋"/>
                <w:kern w:val="0"/>
                <w:sz w:val="24"/>
                <w:lang w:bidi="ar"/>
              </w:rPr>
            </w:pPr>
          </w:p>
        </w:tc>
      </w:tr>
      <w:tr w14:paraId="4ADB048D">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AEB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B95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细胞角蛋白8（CK8）抗体试剂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F2DE">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6F7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425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21B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818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735">
            <w:pPr>
              <w:widowControl/>
              <w:spacing w:line="440" w:lineRule="exact"/>
              <w:jc w:val="center"/>
              <w:textAlignment w:val="center"/>
              <w:rPr>
                <w:rFonts w:ascii="仿宋" w:hAnsi="仿宋" w:eastAsia="仿宋" w:cs="仿宋"/>
                <w:kern w:val="0"/>
                <w:sz w:val="24"/>
                <w:lang w:bidi="ar"/>
              </w:rPr>
            </w:pPr>
          </w:p>
        </w:tc>
      </w:tr>
      <w:tr w14:paraId="3F567DFE">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DFE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0B2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细胞角蛋白14（CK14）抗体试剂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C79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DFA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359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0E4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681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0274">
            <w:pPr>
              <w:widowControl/>
              <w:spacing w:line="440" w:lineRule="exact"/>
              <w:jc w:val="center"/>
              <w:textAlignment w:val="center"/>
              <w:rPr>
                <w:rFonts w:ascii="仿宋" w:hAnsi="仿宋" w:eastAsia="仿宋" w:cs="仿宋"/>
                <w:kern w:val="0"/>
                <w:sz w:val="24"/>
                <w:lang w:bidi="ar"/>
              </w:rPr>
            </w:pPr>
          </w:p>
        </w:tc>
      </w:tr>
      <w:tr w14:paraId="659320A5">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987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DA4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细胞角蛋白17（CK17）抗体试剂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45E2">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14B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691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83D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1345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74D4">
            <w:pPr>
              <w:widowControl/>
              <w:spacing w:line="440" w:lineRule="exact"/>
              <w:jc w:val="center"/>
              <w:textAlignment w:val="center"/>
              <w:rPr>
                <w:rFonts w:ascii="仿宋" w:hAnsi="仿宋" w:eastAsia="仿宋" w:cs="仿宋"/>
                <w:kern w:val="0"/>
                <w:sz w:val="24"/>
                <w:lang w:bidi="ar"/>
              </w:rPr>
            </w:pPr>
          </w:p>
        </w:tc>
      </w:tr>
      <w:tr w14:paraId="0877E9A6">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7E0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4C5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细胞角蛋白18（CK18）抗体试剂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61D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20F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342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A63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661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D3EB">
            <w:pPr>
              <w:widowControl/>
              <w:spacing w:line="440" w:lineRule="exact"/>
              <w:jc w:val="center"/>
              <w:textAlignment w:val="center"/>
              <w:rPr>
                <w:rFonts w:ascii="仿宋" w:hAnsi="仿宋" w:eastAsia="仿宋" w:cs="仿宋"/>
                <w:kern w:val="0"/>
                <w:sz w:val="24"/>
                <w:lang w:bidi="ar"/>
              </w:rPr>
            </w:pPr>
          </w:p>
        </w:tc>
      </w:tr>
      <w:tr w14:paraId="10831020">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CA5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526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细胞角蛋白19（CK19）抗体试剂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EC6C">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88E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338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26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662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4685">
            <w:pPr>
              <w:widowControl/>
              <w:spacing w:line="440" w:lineRule="exact"/>
              <w:jc w:val="center"/>
              <w:textAlignment w:val="center"/>
              <w:rPr>
                <w:rFonts w:ascii="仿宋" w:hAnsi="仿宋" w:eastAsia="仿宋" w:cs="仿宋"/>
                <w:kern w:val="0"/>
                <w:sz w:val="24"/>
                <w:lang w:bidi="ar"/>
              </w:rPr>
            </w:pPr>
          </w:p>
        </w:tc>
      </w:tr>
      <w:tr w14:paraId="14C64452">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033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6B5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细胞角蛋白20（CK20）抗体试剂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4086">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515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662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B3D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1241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E288">
            <w:pPr>
              <w:widowControl/>
              <w:spacing w:line="440" w:lineRule="exact"/>
              <w:jc w:val="center"/>
              <w:textAlignment w:val="center"/>
              <w:rPr>
                <w:rFonts w:ascii="仿宋" w:hAnsi="仿宋" w:eastAsia="仿宋" w:cs="仿宋"/>
                <w:kern w:val="0"/>
                <w:sz w:val="24"/>
                <w:lang w:bidi="ar"/>
              </w:rPr>
            </w:pPr>
          </w:p>
        </w:tc>
      </w:tr>
      <w:tr w14:paraId="52E1470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21A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718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细胞角蛋白5/6抗体试剂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8916">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88A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475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79C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873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2940">
            <w:pPr>
              <w:widowControl/>
              <w:spacing w:line="440" w:lineRule="exact"/>
              <w:jc w:val="center"/>
              <w:textAlignment w:val="center"/>
              <w:rPr>
                <w:rFonts w:ascii="仿宋" w:hAnsi="仿宋" w:eastAsia="仿宋" w:cs="仿宋"/>
                <w:kern w:val="0"/>
                <w:sz w:val="24"/>
                <w:lang w:bidi="ar"/>
              </w:rPr>
            </w:pPr>
          </w:p>
        </w:tc>
      </w:tr>
      <w:tr w14:paraId="221AFF74">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1D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C86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细胞角蛋白7（CK7）抗体试剂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6DC3">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2CF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409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3FC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790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132C">
            <w:pPr>
              <w:widowControl/>
              <w:spacing w:line="440" w:lineRule="exact"/>
              <w:jc w:val="center"/>
              <w:textAlignment w:val="center"/>
              <w:rPr>
                <w:rFonts w:ascii="仿宋" w:hAnsi="仿宋" w:eastAsia="仿宋" w:cs="仿宋"/>
                <w:kern w:val="0"/>
                <w:sz w:val="24"/>
                <w:lang w:bidi="ar"/>
              </w:rPr>
            </w:pPr>
          </w:p>
        </w:tc>
      </w:tr>
      <w:tr w14:paraId="07F9998E">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A1A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31D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细胞角蛋白8/18抗体试剂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9878">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2D2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256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36F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488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6923">
            <w:pPr>
              <w:widowControl/>
              <w:spacing w:line="440" w:lineRule="exact"/>
              <w:jc w:val="center"/>
              <w:textAlignment w:val="center"/>
              <w:rPr>
                <w:rFonts w:ascii="仿宋" w:hAnsi="仿宋" w:eastAsia="仿宋" w:cs="仿宋"/>
                <w:kern w:val="0"/>
                <w:sz w:val="24"/>
                <w:lang w:bidi="ar"/>
              </w:rPr>
            </w:pPr>
          </w:p>
        </w:tc>
      </w:tr>
      <w:tr w14:paraId="649D0D39">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868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F69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细胞周期蛋白（Cyclin）D1蛋白抗体试剂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CCC0">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CE1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665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B49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1219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C2B2">
            <w:pPr>
              <w:widowControl/>
              <w:spacing w:line="440" w:lineRule="exact"/>
              <w:jc w:val="center"/>
              <w:textAlignment w:val="center"/>
              <w:rPr>
                <w:rFonts w:ascii="仿宋" w:hAnsi="仿宋" w:eastAsia="仿宋" w:cs="仿宋"/>
                <w:kern w:val="0"/>
                <w:sz w:val="24"/>
                <w:lang w:bidi="ar"/>
              </w:rPr>
            </w:pPr>
          </w:p>
        </w:tc>
      </w:tr>
      <w:tr w14:paraId="63CEBC7D">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0D5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B63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细胞周期蛋白依赖性激酶4（CDK4）抗体试剂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5DB7">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93B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610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46F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1190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D448">
            <w:pPr>
              <w:widowControl/>
              <w:spacing w:line="440" w:lineRule="exact"/>
              <w:jc w:val="center"/>
              <w:textAlignment w:val="center"/>
              <w:rPr>
                <w:rFonts w:ascii="仿宋" w:hAnsi="仿宋" w:eastAsia="仿宋" w:cs="仿宋"/>
                <w:kern w:val="0"/>
                <w:sz w:val="24"/>
                <w:lang w:bidi="ar"/>
              </w:rPr>
            </w:pPr>
          </w:p>
        </w:tc>
      </w:tr>
      <w:tr w14:paraId="3BCCE368">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6EA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E70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紧密连接蛋白-18.2（Claudin-18.2）抗体试剂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E78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A1B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3160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EA5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5650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5B5E">
            <w:pPr>
              <w:widowControl/>
              <w:spacing w:line="440" w:lineRule="exact"/>
              <w:jc w:val="center"/>
              <w:textAlignment w:val="center"/>
              <w:rPr>
                <w:rFonts w:ascii="仿宋" w:hAnsi="仿宋" w:eastAsia="仿宋" w:cs="仿宋"/>
                <w:kern w:val="0"/>
                <w:sz w:val="24"/>
                <w:lang w:bidi="ar"/>
              </w:rPr>
            </w:pPr>
          </w:p>
        </w:tc>
      </w:tr>
      <w:tr w14:paraId="543588E8">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AFB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A90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DOG1抗体试剂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7141">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FC8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778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506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1488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F32E">
            <w:pPr>
              <w:widowControl/>
              <w:spacing w:line="440" w:lineRule="exact"/>
              <w:jc w:val="center"/>
              <w:textAlignment w:val="center"/>
              <w:rPr>
                <w:rFonts w:ascii="仿宋" w:hAnsi="仿宋" w:eastAsia="仿宋" w:cs="仿宋"/>
                <w:kern w:val="0"/>
                <w:sz w:val="24"/>
                <w:lang w:bidi="ar"/>
              </w:rPr>
            </w:pPr>
          </w:p>
        </w:tc>
      </w:tr>
      <w:tr w14:paraId="126E3D24">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A27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768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癌胚抗原M2A（D2-40）抗体试剂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34E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DDB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593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090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1126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A148">
            <w:pPr>
              <w:widowControl/>
              <w:spacing w:line="440" w:lineRule="exact"/>
              <w:jc w:val="center"/>
              <w:textAlignment w:val="center"/>
              <w:rPr>
                <w:rFonts w:ascii="仿宋" w:hAnsi="仿宋" w:eastAsia="仿宋" w:cs="仿宋"/>
                <w:kern w:val="0"/>
                <w:sz w:val="24"/>
                <w:lang w:bidi="ar"/>
              </w:rPr>
            </w:pPr>
          </w:p>
        </w:tc>
      </w:tr>
      <w:tr w14:paraId="4F6277DF">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7AB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C93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结蛋白（Desmin）抗体试剂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2610">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AC2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383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0DA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718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3629">
            <w:pPr>
              <w:widowControl/>
              <w:spacing w:line="440" w:lineRule="exact"/>
              <w:jc w:val="center"/>
              <w:textAlignment w:val="center"/>
              <w:rPr>
                <w:rFonts w:ascii="仿宋" w:hAnsi="仿宋" w:eastAsia="仿宋" w:cs="仿宋"/>
                <w:kern w:val="0"/>
                <w:sz w:val="24"/>
                <w:lang w:bidi="ar"/>
              </w:rPr>
            </w:pPr>
          </w:p>
        </w:tc>
      </w:tr>
      <w:tr w14:paraId="5394D525">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D7B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76D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隐伏膜蛋白（EBV,LMP-1）抗体试剂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F05C">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56C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424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609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831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329D">
            <w:pPr>
              <w:widowControl/>
              <w:spacing w:line="440" w:lineRule="exact"/>
              <w:jc w:val="center"/>
              <w:textAlignment w:val="center"/>
              <w:rPr>
                <w:rFonts w:ascii="仿宋" w:hAnsi="仿宋" w:eastAsia="仿宋" w:cs="仿宋"/>
                <w:kern w:val="0"/>
                <w:sz w:val="24"/>
                <w:lang w:bidi="ar"/>
              </w:rPr>
            </w:pPr>
          </w:p>
        </w:tc>
      </w:tr>
      <w:tr w14:paraId="5F808A32">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E20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FDC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E-钙黏附蛋白（E-Cadherin）抗体试剂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93D6">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82B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581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257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1124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3BDD">
            <w:pPr>
              <w:widowControl/>
              <w:spacing w:line="440" w:lineRule="exact"/>
              <w:jc w:val="center"/>
              <w:textAlignment w:val="center"/>
              <w:rPr>
                <w:rFonts w:ascii="仿宋" w:hAnsi="仿宋" w:eastAsia="仿宋" w:cs="仿宋"/>
                <w:kern w:val="0"/>
                <w:sz w:val="24"/>
                <w:lang w:bidi="ar"/>
              </w:rPr>
            </w:pPr>
          </w:p>
        </w:tc>
      </w:tr>
      <w:tr w14:paraId="5A7579F5">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58C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56D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表皮生长因子受体（EGFR）抗体试剂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72DA">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201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690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16E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3A48">
            <w:pPr>
              <w:widowControl/>
              <w:spacing w:line="440" w:lineRule="exact"/>
              <w:jc w:val="center"/>
              <w:textAlignment w:val="center"/>
              <w:rPr>
                <w:rFonts w:ascii="仿宋" w:hAnsi="仿宋" w:eastAsia="仿宋" w:cs="仿宋"/>
                <w:kern w:val="0"/>
                <w:sz w:val="24"/>
                <w:lang w:bidi="ar"/>
              </w:rPr>
            </w:pPr>
          </w:p>
        </w:tc>
      </w:tr>
      <w:tr w14:paraId="69EAD600">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947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41F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上皮细胞膜抗原（EMA）抗体试剂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7628">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728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347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CB0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670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8D81">
            <w:pPr>
              <w:widowControl/>
              <w:spacing w:line="440" w:lineRule="exact"/>
              <w:jc w:val="center"/>
              <w:textAlignment w:val="center"/>
              <w:rPr>
                <w:rFonts w:ascii="仿宋" w:hAnsi="仿宋" w:eastAsia="仿宋" w:cs="仿宋"/>
                <w:kern w:val="0"/>
                <w:sz w:val="24"/>
                <w:lang w:bidi="ar"/>
              </w:rPr>
            </w:pPr>
          </w:p>
        </w:tc>
      </w:tr>
      <w:tr w14:paraId="5ACD9BF3">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088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D06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ERG抗体试剂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5C6B">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3F8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475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590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902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DB8A">
            <w:pPr>
              <w:widowControl/>
              <w:spacing w:line="440" w:lineRule="exact"/>
              <w:jc w:val="center"/>
              <w:textAlignment w:val="center"/>
              <w:rPr>
                <w:rFonts w:ascii="仿宋" w:hAnsi="仿宋" w:eastAsia="仿宋" w:cs="仿宋"/>
                <w:kern w:val="0"/>
                <w:sz w:val="24"/>
                <w:lang w:bidi="ar"/>
              </w:rPr>
            </w:pPr>
          </w:p>
        </w:tc>
      </w:tr>
      <w:tr w14:paraId="2ECD132C">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75F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8AE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FLI-1抗体试剂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772C">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549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1066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B78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2025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0210">
            <w:pPr>
              <w:widowControl/>
              <w:spacing w:line="440" w:lineRule="exact"/>
              <w:jc w:val="center"/>
              <w:textAlignment w:val="center"/>
              <w:rPr>
                <w:rFonts w:ascii="仿宋" w:hAnsi="仿宋" w:eastAsia="仿宋" w:cs="仿宋"/>
                <w:kern w:val="0"/>
                <w:sz w:val="24"/>
                <w:lang w:bidi="ar"/>
              </w:rPr>
            </w:pPr>
          </w:p>
        </w:tc>
      </w:tr>
      <w:tr w14:paraId="1C82FFE4">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FFA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EAC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半乳糖凝集素（Galectin-3）抗体试剂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51AE">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7BD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903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D72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1660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11F0">
            <w:pPr>
              <w:widowControl/>
              <w:spacing w:line="440" w:lineRule="exact"/>
              <w:jc w:val="center"/>
              <w:textAlignment w:val="center"/>
              <w:rPr>
                <w:rFonts w:ascii="仿宋" w:hAnsi="仿宋" w:eastAsia="仿宋" w:cs="仿宋"/>
                <w:kern w:val="0"/>
                <w:sz w:val="24"/>
                <w:lang w:bidi="ar"/>
              </w:rPr>
            </w:pPr>
          </w:p>
        </w:tc>
      </w:tr>
      <w:tr w14:paraId="0E503781">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6E1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490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胃泌素（Gastrin）抗体试剂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11B0">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C1A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151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6E6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275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0E82">
            <w:pPr>
              <w:widowControl/>
              <w:spacing w:line="440" w:lineRule="exact"/>
              <w:jc w:val="center"/>
              <w:textAlignment w:val="center"/>
              <w:rPr>
                <w:rFonts w:ascii="仿宋" w:hAnsi="仿宋" w:eastAsia="仿宋" w:cs="仿宋"/>
                <w:kern w:val="0"/>
                <w:sz w:val="24"/>
                <w:lang w:bidi="ar"/>
              </w:rPr>
            </w:pPr>
          </w:p>
        </w:tc>
      </w:tr>
      <w:tr w14:paraId="26EBA103">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82F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9AE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GATA结合蛋白3（GATA3）抗体试剂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7FFF">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50D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715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070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1358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6DED">
            <w:pPr>
              <w:widowControl/>
              <w:spacing w:line="440" w:lineRule="exact"/>
              <w:jc w:val="center"/>
              <w:textAlignment w:val="center"/>
              <w:rPr>
                <w:rFonts w:ascii="仿宋" w:hAnsi="仿宋" w:eastAsia="仿宋" w:cs="仿宋"/>
                <w:kern w:val="0"/>
                <w:sz w:val="24"/>
                <w:lang w:bidi="ar"/>
              </w:rPr>
            </w:pPr>
          </w:p>
        </w:tc>
      </w:tr>
      <w:tr w14:paraId="373B975B">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272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22E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大囊肿病液体蛋白15（GCDFP-15）抗体试剂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DBF1">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56B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688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504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1308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FB55">
            <w:pPr>
              <w:widowControl/>
              <w:spacing w:line="440" w:lineRule="exact"/>
              <w:jc w:val="center"/>
              <w:textAlignment w:val="center"/>
              <w:rPr>
                <w:rFonts w:ascii="仿宋" w:hAnsi="仿宋" w:eastAsia="仿宋" w:cs="仿宋"/>
                <w:kern w:val="0"/>
                <w:sz w:val="24"/>
                <w:lang w:bidi="ar"/>
              </w:rPr>
            </w:pPr>
          </w:p>
        </w:tc>
      </w:tr>
      <w:tr w14:paraId="2FFE5F04">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2B3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EE8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胶质纤维酸性蛋白（GFAP）抗体试剂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3B90">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C0E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432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CB3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F970">
            <w:pPr>
              <w:widowControl/>
              <w:spacing w:line="440" w:lineRule="exact"/>
              <w:jc w:val="center"/>
              <w:textAlignment w:val="center"/>
              <w:rPr>
                <w:rFonts w:ascii="仿宋" w:hAnsi="仿宋" w:eastAsia="仿宋" w:cs="仿宋"/>
                <w:kern w:val="0"/>
                <w:sz w:val="24"/>
                <w:lang w:bidi="ar"/>
              </w:rPr>
            </w:pPr>
          </w:p>
        </w:tc>
      </w:tr>
      <w:tr w14:paraId="2ADC4CC9">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6D1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43D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葡萄糖转运蛋白1（GLUT-1）抗体试剂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7B00">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598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350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F99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680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B0C0">
            <w:pPr>
              <w:widowControl/>
              <w:spacing w:line="440" w:lineRule="exact"/>
              <w:jc w:val="center"/>
              <w:textAlignment w:val="center"/>
              <w:rPr>
                <w:rFonts w:ascii="仿宋" w:hAnsi="仿宋" w:eastAsia="仿宋" w:cs="仿宋"/>
                <w:kern w:val="0"/>
                <w:sz w:val="24"/>
                <w:lang w:bidi="ar"/>
              </w:rPr>
            </w:pPr>
          </w:p>
        </w:tc>
      </w:tr>
      <w:tr w14:paraId="127ED1B0">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9C9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D5E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磷脂酰肌醇蛋白聚糖3（Glypican-3）蛋白抗体试剂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A0DE">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42C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572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94E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BC54">
            <w:pPr>
              <w:widowControl/>
              <w:spacing w:line="440" w:lineRule="exact"/>
              <w:jc w:val="center"/>
              <w:textAlignment w:val="center"/>
              <w:rPr>
                <w:rFonts w:ascii="仿宋" w:hAnsi="仿宋" w:eastAsia="仿宋" w:cs="仿宋"/>
                <w:kern w:val="0"/>
                <w:sz w:val="24"/>
                <w:lang w:bidi="ar"/>
              </w:rPr>
            </w:pPr>
          </w:p>
        </w:tc>
      </w:tr>
      <w:tr w14:paraId="2B122687">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D39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29B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HMB-45抗体试剂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D230">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31C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392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5ED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734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405C">
            <w:pPr>
              <w:widowControl/>
              <w:spacing w:line="440" w:lineRule="exact"/>
              <w:jc w:val="center"/>
              <w:textAlignment w:val="center"/>
              <w:rPr>
                <w:rFonts w:ascii="仿宋" w:hAnsi="仿宋" w:eastAsia="仿宋" w:cs="仿宋"/>
                <w:kern w:val="0"/>
                <w:sz w:val="24"/>
                <w:lang w:bidi="ar"/>
              </w:rPr>
            </w:pPr>
          </w:p>
        </w:tc>
      </w:tr>
      <w:tr w14:paraId="51578A48">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AD0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5CB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乙型肝炎核心抗原（HBcAg）抗体试剂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8223">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ECD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253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50F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489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78FD">
            <w:pPr>
              <w:widowControl/>
              <w:spacing w:line="440" w:lineRule="exact"/>
              <w:jc w:val="center"/>
              <w:textAlignment w:val="center"/>
              <w:rPr>
                <w:rFonts w:ascii="仿宋" w:hAnsi="仿宋" w:eastAsia="仿宋" w:cs="仿宋"/>
                <w:kern w:val="0"/>
                <w:sz w:val="24"/>
                <w:lang w:bidi="ar"/>
              </w:rPr>
            </w:pPr>
          </w:p>
        </w:tc>
      </w:tr>
      <w:tr w14:paraId="386609A5">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331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C58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乙型肝炎病毒表面抗原（HBsAg） 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9CD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23C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274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A93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528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6D5B">
            <w:pPr>
              <w:widowControl/>
              <w:spacing w:line="440" w:lineRule="exact"/>
              <w:jc w:val="center"/>
              <w:textAlignment w:val="center"/>
              <w:rPr>
                <w:rFonts w:ascii="仿宋" w:hAnsi="仿宋" w:eastAsia="仿宋" w:cs="仿宋"/>
                <w:kern w:val="0"/>
                <w:sz w:val="24"/>
                <w:lang w:bidi="ar"/>
              </w:rPr>
            </w:pPr>
          </w:p>
        </w:tc>
      </w:tr>
      <w:tr w14:paraId="06B9F6E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BA0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796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幽门螺旋杆菌（Helicobacter pylori）抗体试剂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580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2B8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410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46C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738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DA77">
            <w:pPr>
              <w:widowControl/>
              <w:spacing w:line="440" w:lineRule="exact"/>
              <w:jc w:val="center"/>
              <w:textAlignment w:val="center"/>
              <w:rPr>
                <w:rFonts w:ascii="仿宋" w:hAnsi="仿宋" w:eastAsia="仿宋" w:cs="仿宋"/>
                <w:kern w:val="0"/>
                <w:sz w:val="24"/>
                <w:lang w:bidi="ar"/>
              </w:rPr>
            </w:pPr>
          </w:p>
        </w:tc>
      </w:tr>
      <w:tr w14:paraId="0D892B70">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AF6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EDA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肝细胞（Hepatocyte）抗体试剂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C43C">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E9A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899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C64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1641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6F07">
            <w:pPr>
              <w:widowControl/>
              <w:spacing w:line="440" w:lineRule="exact"/>
              <w:jc w:val="center"/>
              <w:textAlignment w:val="center"/>
              <w:rPr>
                <w:rFonts w:ascii="仿宋" w:hAnsi="仿宋" w:eastAsia="仿宋" w:cs="仿宋"/>
                <w:kern w:val="0"/>
                <w:sz w:val="24"/>
                <w:lang w:bidi="ar"/>
              </w:rPr>
            </w:pPr>
          </w:p>
        </w:tc>
      </w:tr>
      <w:tr w14:paraId="5D3E7FD2">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B14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220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人绒毛膜促性腺激素（HCG）抗体试剂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7CAF">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A48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222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4B5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E3C0">
            <w:pPr>
              <w:widowControl/>
              <w:spacing w:line="440" w:lineRule="exact"/>
              <w:jc w:val="center"/>
              <w:textAlignment w:val="center"/>
              <w:rPr>
                <w:rFonts w:ascii="仿宋" w:hAnsi="仿宋" w:eastAsia="仿宋" w:cs="仿宋"/>
                <w:kern w:val="0"/>
                <w:sz w:val="24"/>
                <w:lang w:bidi="ar"/>
              </w:rPr>
            </w:pPr>
          </w:p>
        </w:tc>
      </w:tr>
      <w:tr w14:paraId="6E24CCA6">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962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927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人乳头瘤病毒16型（HPV16）抗体试剂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F44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E75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234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3DE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6845">
            <w:pPr>
              <w:widowControl/>
              <w:spacing w:line="440" w:lineRule="exact"/>
              <w:jc w:val="center"/>
              <w:textAlignment w:val="center"/>
              <w:rPr>
                <w:rFonts w:ascii="仿宋" w:hAnsi="仿宋" w:eastAsia="仿宋" w:cs="仿宋"/>
                <w:kern w:val="0"/>
                <w:sz w:val="24"/>
                <w:lang w:bidi="ar"/>
              </w:rPr>
            </w:pPr>
          </w:p>
        </w:tc>
      </w:tr>
      <w:tr w14:paraId="0D6771F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5D9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6FE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异柠檬酸脱氢酶1（IDH-1）抗体试剂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244A">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38F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960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9F9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1800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8608">
            <w:pPr>
              <w:widowControl/>
              <w:spacing w:line="440" w:lineRule="exact"/>
              <w:jc w:val="center"/>
              <w:textAlignment w:val="center"/>
              <w:rPr>
                <w:rFonts w:ascii="仿宋" w:hAnsi="仿宋" w:eastAsia="仿宋" w:cs="仿宋"/>
                <w:kern w:val="0"/>
                <w:sz w:val="24"/>
                <w:lang w:bidi="ar"/>
              </w:rPr>
            </w:pPr>
          </w:p>
        </w:tc>
      </w:tr>
      <w:tr w14:paraId="6DDD3EA9">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05A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995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抑制素α（Inhibin,alpha）抗体试剂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9E3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6A2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1318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4B6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2503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82CA">
            <w:pPr>
              <w:widowControl/>
              <w:spacing w:line="440" w:lineRule="exact"/>
              <w:jc w:val="center"/>
              <w:textAlignment w:val="center"/>
              <w:rPr>
                <w:rFonts w:ascii="仿宋" w:hAnsi="仿宋" w:eastAsia="仿宋" w:cs="仿宋"/>
                <w:kern w:val="0"/>
                <w:sz w:val="24"/>
                <w:lang w:bidi="ar"/>
              </w:rPr>
            </w:pPr>
          </w:p>
        </w:tc>
      </w:tr>
      <w:tr w14:paraId="118D0A36">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6AA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5ED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INI-1抗体试剂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D1E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579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730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536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711E">
            <w:pPr>
              <w:widowControl/>
              <w:spacing w:line="440" w:lineRule="exact"/>
              <w:jc w:val="center"/>
              <w:textAlignment w:val="center"/>
              <w:rPr>
                <w:rFonts w:ascii="仿宋" w:hAnsi="仿宋" w:eastAsia="仿宋" w:cs="仿宋"/>
                <w:kern w:val="0"/>
                <w:sz w:val="24"/>
                <w:lang w:bidi="ar"/>
              </w:rPr>
            </w:pPr>
          </w:p>
        </w:tc>
      </w:tr>
      <w:tr w14:paraId="4E304084">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45A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D56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Ki-67抗体试剂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D9A9">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9A7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876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7CD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1698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339D">
            <w:pPr>
              <w:widowControl/>
              <w:spacing w:line="440" w:lineRule="exact"/>
              <w:jc w:val="center"/>
              <w:textAlignment w:val="center"/>
              <w:rPr>
                <w:rFonts w:ascii="仿宋" w:hAnsi="仿宋" w:eastAsia="仿宋" w:cs="仿宋"/>
                <w:kern w:val="0"/>
                <w:sz w:val="24"/>
                <w:lang w:bidi="ar"/>
              </w:rPr>
            </w:pPr>
          </w:p>
        </w:tc>
      </w:tr>
      <w:tr w14:paraId="4F1A4C1E">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565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8EA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MC抗体试剂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44EF">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B2D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410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004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795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5AC8">
            <w:pPr>
              <w:widowControl/>
              <w:spacing w:line="440" w:lineRule="exact"/>
              <w:jc w:val="center"/>
              <w:textAlignment w:val="center"/>
              <w:rPr>
                <w:rFonts w:ascii="仿宋" w:hAnsi="仿宋" w:eastAsia="仿宋" w:cs="仿宋"/>
                <w:kern w:val="0"/>
                <w:sz w:val="24"/>
                <w:lang w:bidi="ar"/>
              </w:rPr>
            </w:pPr>
          </w:p>
        </w:tc>
      </w:tr>
      <w:tr w14:paraId="4C9AEAC0">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EE3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3B2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MDM2抗体试剂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0482">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E80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1083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AC6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2058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DA56">
            <w:pPr>
              <w:widowControl/>
              <w:spacing w:line="440" w:lineRule="exact"/>
              <w:jc w:val="center"/>
              <w:textAlignment w:val="center"/>
              <w:rPr>
                <w:rFonts w:ascii="仿宋" w:hAnsi="仿宋" w:eastAsia="仿宋" w:cs="仿宋"/>
                <w:kern w:val="0"/>
                <w:sz w:val="24"/>
                <w:lang w:bidi="ar"/>
              </w:rPr>
            </w:pPr>
          </w:p>
        </w:tc>
      </w:tr>
      <w:tr w14:paraId="2836813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D53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E1F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MART-1/melanA抗体试剂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B20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101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800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135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1522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CE39">
            <w:pPr>
              <w:widowControl/>
              <w:spacing w:line="440" w:lineRule="exact"/>
              <w:jc w:val="center"/>
              <w:textAlignment w:val="center"/>
              <w:rPr>
                <w:rFonts w:ascii="仿宋" w:hAnsi="仿宋" w:eastAsia="仿宋" w:cs="仿宋"/>
                <w:kern w:val="0"/>
                <w:sz w:val="24"/>
                <w:lang w:bidi="ar"/>
              </w:rPr>
            </w:pPr>
          </w:p>
        </w:tc>
      </w:tr>
      <w:tr w14:paraId="5A038F37">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95F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795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错配修复蛋白（MLH1）抗体试剂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0A7E">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ED7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1120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72E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2016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B71F">
            <w:pPr>
              <w:widowControl/>
              <w:spacing w:line="440" w:lineRule="exact"/>
              <w:jc w:val="center"/>
              <w:textAlignment w:val="center"/>
              <w:rPr>
                <w:rFonts w:ascii="仿宋" w:hAnsi="仿宋" w:eastAsia="仿宋" w:cs="仿宋"/>
                <w:kern w:val="0"/>
                <w:sz w:val="24"/>
                <w:lang w:bidi="ar"/>
              </w:rPr>
            </w:pPr>
          </w:p>
        </w:tc>
      </w:tr>
      <w:tr w14:paraId="5D9923BF">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4B9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190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MSH2抗体试剂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F6C6">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B74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969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42D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1744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0F29">
            <w:pPr>
              <w:widowControl/>
              <w:spacing w:line="440" w:lineRule="exact"/>
              <w:jc w:val="center"/>
              <w:textAlignment w:val="center"/>
              <w:rPr>
                <w:rFonts w:ascii="仿宋" w:hAnsi="仿宋" w:eastAsia="仿宋" w:cs="仿宋"/>
                <w:kern w:val="0"/>
                <w:sz w:val="24"/>
                <w:lang w:bidi="ar"/>
              </w:rPr>
            </w:pPr>
          </w:p>
        </w:tc>
      </w:tr>
      <w:tr w14:paraId="48DBBE33">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04B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283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MSH6抗体试剂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E25B">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701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1120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D78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2016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A24A">
            <w:pPr>
              <w:widowControl/>
              <w:spacing w:line="440" w:lineRule="exact"/>
              <w:jc w:val="center"/>
              <w:textAlignment w:val="center"/>
              <w:rPr>
                <w:rFonts w:ascii="仿宋" w:hAnsi="仿宋" w:eastAsia="仿宋" w:cs="仿宋"/>
                <w:kern w:val="0"/>
                <w:sz w:val="24"/>
                <w:lang w:bidi="ar"/>
              </w:rPr>
            </w:pPr>
          </w:p>
        </w:tc>
      </w:tr>
      <w:tr w14:paraId="569BC182">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0AA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844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黏蛋白1（MUC-1）抗体试剂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AF2C">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136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1104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1DD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2032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938A">
            <w:pPr>
              <w:widowControl/>
              <w:spacing w:line="440" w:lineRule="exact"/>
              <w:jc w:val="center"/>
              <w:textAlignment w:val="center"/>
              <w:rPr>
                <w:rFonts w:ascii="仿宋" w:hAnsi="仿宋" w:eastAsia="仿宋" w:cs="仿宋"/>
                <w:kern w:val="0"/>
                <w:sz w:val="24"/>
                <w:lang w:bidi="ar"/>
              </w:rPr>
            </w:pPr>
          </w:p>
        </w:tc>
      </w:tr>
      <w:tr w14:paraId="6407D69C">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D69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50D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黏蛋白2（MUC-2）抗体试剂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2BF7">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1B8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345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411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655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BD96">
            <w:pPr>
              <w:widowControl/>
              <w:spacing w:line="440" w:lineRule="exact"/>
              <w:jc w:val="center"/>
              <w:textAlignment w:val="center"/>
              <w:rPr>
                <w:rFonts w:ascii="仿宋" w:hAnsi="仿宋" w:eastAsia="仿宋" w:cs="仿宋"/>
                <w:kern w:val="0"/>
                <w:sz w:val="24"/>
                <w:lang w:bidi="ar"/>
              </w:rPr>
            </w:pPr>
          </w:p>
        </w:tc>
      </w:tr>
      <w:tr w14:paraId="249DDB54">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92C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39B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黏蛋白4（MUC-4）抗体试剂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E92A">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4A7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445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94C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845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A6BE">
            <w:pPr>
              <w:widowControl/>
              <w:spacing w:line="440" w:lineRule="exact"/>
              <w:jc w:val="center"/>
              <w:textAlignment w:val="center"/>
              <w:rPr>
                <w:rFonts w:ascii="仿宋" w:hAnsi="仿宋" w:eastAsia="仿宋" w:cs="仿宋"/>
                <w:kern w:val="0"/>
                <w:sz w:val="24"/>
                <w:lang w:bidi="ar"/>
              </w:rPr>
            </w:pPr>
          </w:p>
        </w:tc>
      </w:tr>
      <w:tr w14:paraId="2B171928">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DFD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F93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黏蛋白5AC（MUC-5AC）抗体试剂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554C">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EFD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191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E1B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345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352A">
            <w:pPr>
              <w:widowControl/>
              <w:spacing w:line="440" w:lineRule="exact"/>
              <w:jc w:val="center"/>
              <w:textAlignment w:val="center"/>
              <w:rPr>
                <w:rFonts w:ascii="仿宋" w:hAnsi="仿宋" w:eastAsia="仿宋" w:cs="仿宋"/>
                <w:kern w:val="0"/>
                <w:sz w:val="24"/>
                <w:lang w:bidi="ar"/>
              </w:rPr>
            </w:pPr>
          </w:p>
        </w:tc>
      </w:tr>
      <w:tr w14:paraId="5941CC39">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150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47E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黏蛋白6（MUC-6）抗体试剂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D37F">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F32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1008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A15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1915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9149">
            <w:pPr>
              <w:widowControl/>
              <w:spacing w:line="440" w:lineRule="exact"/>
              <w:jc w:val="center"/>
              <w:textAlignment w:val="center"/>
              <w:rPr>
                <w:rFonts w:ascii="仿宋" w:hAnsi="仿宋" w:eastAsia="仿宋" w:cs="仿宋"/>
                <w:kern w:val="0"/>
                <w:sz w:val="24"/>
                <w:lang w:bidi="ar"/>
              </w:rPr>
            </w:pPr>
          </w:p>
        </w:tc>
      </w:tr>
      <w:tr w14:paraId="2B8C5346">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1BC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D27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MUM1抗体试剂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2FE3">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F6F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1104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9DF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2032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41B2">
            <w:pPr>
              <w:widowControl/>
              <w:spacing w:line="440" w:lineRule="exact"/>
              <w:jc w:val="center"/>
              <w:textAlignment w:val="center"/>
              <w:rPr>
                <w:rFonts w:ascii="仿宋" w:hAnsi="仿宋" w:eastAsia="仿宋" w:cs="仿宋"/>
                <w:kern w:val="0"/>
                <w:sz w:val="24"/>
                <w:lang w:bidi="ar"/>
              </w:rPr>
            </w:pPr>
          </w:p>
        </w:tc>
      </w:tr>
      <w:tr w14:paraId="5C0356C1">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8AA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880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Myo-D1抗体试剂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B39C">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3B6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356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7F7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677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C0F5">
            <w:pPr>
              <w:widowControl/>
              <w:spacing w:line="440" w:lineRule="exact"/>
              <w:jc w:val="center"/>
              <w:textAlignment w:val="center"/>
              <w:rPr>
                <w:rFonts w:ascii="仿宋" w:hAnsi="仿宋" w:eastAsia="仿宋" w:cs="仿宋"/>
                <w:kern w:val="0"/>
                <w:sz w:val="24"/>
                <w:lang w:bidi="ar"/>
              </w:rPr>
            </w:pPr>
          </w:p>
        </w:tc>
      </w:tr>
      <w:tr w14:paraId="5159470E">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2D8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EE9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肌浆蛋白（Myogenin）抗体试剂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7A47">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51A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318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EDF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2CAD">
            <w:pPr>
              <w:widowControl/>
              <w:spacing w:line="440" w:lineRule="exact"/>
              <w:jc w:val="center"/>
              <w:textAlignment w:val="center"/>
              <w:rPr>
                <w:rFonts w:ascii="仿宋" w:hAnsi="仿宋" w:eastAsia="仿宋" w:cs="仿宋"/>
                <w:kern w:val="0"/>
                <w:sz w:val="24"/>
                <w:lang w:bidi="ar"/>
              </w:rPr>
            </w:pPr>
          </w:p>
        </w:tc>
      </w:tr>
      <w:tr w14:paraId="18C010DF">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13A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CDA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肌红蛋白（Myoglobin）抗体试剂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5FC9">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742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160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4DF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284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E714">
            <w:pPr>
              <w:widowControl/>
              <w:spacing w:line="440" w:lineRule="exact"/>
              <w:jc w:val="center"/>
              <w:textAlignment w:val="center"/>
              <w:rPr>
                <w:rFonts w:ascii="仿宋" w:hAnsi="仿宋" w:eastAsia="仿宋" w:cs="仿宋"/>
                <w:kern w:val="0"/>
                <w:sz w:val="24"/>
                <w:lang w:bidi="ar"/>
              </w:rPr>
            </w:pPr>
          </w:p>
        </w:tc>
      </w:tr>
      <w:tr w14:paraId="68251752">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8DF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592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天冬氨酸蛋白酶（Napsin A）抗体试剂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9690">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D41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380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AD6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722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8DFC">
            <w:pPr>
              <w:widowControl/>
              <w:spacing w:line="440" w:lineRule="exact"/>
              <w:jc w:val="center"/>
              <w:textAlignment w:val="center"/>
              <w:rPr>
                <w:rFonts w:ascii="仿宋" w:hAnsi="仿宋" w:eastAsia="仿宋" w:cs="仿宋"/>
                <w:kern w:val="0"/>
                <w:sz w:val="24"/>
                <w:lang w:bidi="ar"/>
              </w:rPr>
            </w:pPr>
          </w:p>
        </w:tc>
      </w:tr>
      <w:tr w14:paraId="541D03A5">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AEB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BC9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神经原烯醇化酶（NSE）抗体试剂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0B02">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6D0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446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F83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863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3227">
            <w:pPr>
              <w:widowControl/>
              <w:spacing w:line="440" w:lineRule="exact"/>
              <w:jc w:val="center"/>
              <w:textAlignment w:val="center"/>
              <w:rPr>
                <w:rFonts w:ascii="仿宋" w:hAnsi="仿宋" w:eastAsia="仿宋" w:cs="仿宋"/>
                <w:kern w:val="0"/>
                <w:sz w:val="24"/>
                <w:lang w:bidi="ar"/>
              </w:rPr>
            </w:pPr>
          </w:p>
        </w:tc>
      </w:tr>
      <w:tr w14:paraId="5C40A8EC">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51E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118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Oct3/4抗体试剂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7B52">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BBC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510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A43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473A">
            <w:pPr>
              <w:widowControl/>
              <w:spacing w:line="440" w:lineRule="exact"/>
              <w:jc w:val="center"/>
              <w:textAlignment w:val="center"/>
              <w:rPr>
                <w:rFonts w:ascii="仿宋" w:hAnsi="仿宋" w:eastAsia="仿宋" w:cs="仿宋"/>
                <w:kern w:val="0"/>
                <w:sz w:val="24"/>
                <w:lang w:bidi="ar"/>
              </w:rPr>
            </w:pPr>
          </w:p>
        </w:tc>
      </w:tr>
      <w:tr w14:paraId="4C3DC802">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0E8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613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Oligo-2抗体试剂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86C4">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FC6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660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603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1280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90A6">
            <w:pPr>
              <w:widowControl/>
              <w:spacing w:line="440" w:lineRule="exact"/>
              <w:jc w:val="center"/>
              <w:textAlignment w:val="center"/>
              <w:rPr>
                <w:rFonts w:ascii="仿宋" w:hAnsi="仿宋" w:eastAsia="仿宋" w:cs="仿宋"/>
                <w:kern w:val="0"/>
                <w:sz w:val="24"/>
                <w:lang w:bidi="ar"/>
              </w:rPr>
            </w:pPr>
          </w:p>
        </w:tc>
      </w:tr>
      <w:tr w14:paraId="39729A90">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BDC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0A8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p120抗体试剂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A0A3">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E61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522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1A9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130E">
            <w:pPr>
              <w:widowControl/>
              <w:spacing w:line="440" w:lineRule="exact"/>
              <w:jc w:val="center"/>
              <w:textAlignment w:val="center"/>
              <w:rPr>
                <w:rFonts w:ascii="仿宋" w:hAnsi="仿宋" w:eastAsia="仿宋" w:cs="仿宋"/>
                <w:kern w:val="0"/>
                <w:sz w:val="24"/>
                <w:lang w:bidi="ar"/>
              </w:rPr>
            </w:pPr>
          </w:p>
        </w:tc>
      </w:tr>
      <w:tr w14:paraId="3DEF2070">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072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022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p16抗体试剂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43F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0F0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706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2EF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1324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4E6E">
            <w:pPr>
              <w:widowControl/>
              <w:spacing w:line="440" w:lineRule="exact"/>
              <w:jc w:val="center"/>
              <w:textAlignment w:val="center"/>
              <w:rPr>
                <w:rFonts w:ascii="仿宋" w:hAnsi="仿宋" w:eastAsia="仿宋" w:cs="仿宋"/>
                <w:kern w:val="0"/>
                <w:sz w:val="24"/>
                <w:lang w:bidi="ar"/>
              </w:rPr>
            </w:pPr>
          </w:p>
        </w:tc>
      </w:tr>
      <w:tr w14:paraId="4B2B9360">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A53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F9D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p40抗体试剂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06B8">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423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511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DE5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B289">
            <w:pPr>
              <w:widowControl/>
              <w:spacing w:line="440" w:lineRule="exact"/>
              <w:jc w:val="center"/>
              <w:textAlignment w:val="center"/>
              <w:rPr>
                <w:rFonts w:ascii="仿宋" w:hAnsi="仿宋" w:eastAsia="仿宋" w:cs="仿宋"/>
                <w:kern w:val="0"/>
                <w:sz w:val="24"/>
                <w:lang w:bidi="ar"/>
              </w:rPr>
            </w:pPr>
          </w:p>
        </w:tc>
      </w:tr>
      <w:tr w14:paraId="76913707">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AEA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2D5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p53抗体试剂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0A78">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956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639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6B8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1235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CBAB">
            <w:pPr>
              <w:widowControl/>
              <w:spacing w:line="440" w:lineRule="exact"/>
              <w:jc w:val="center"/>
              <w:textAlignment w:val="center"/>
              <w:rPr>
                <w:rFonts w:ascii="仿宋" w:hAnsi="仿宋" w:eastAsia="仿宋" w:cs="仿宋"/>
                <w:kern w:val="0"/>
                <w:sz w:val="24"/>
                <w:lang w:bidi="ar"/>
              </w:rPr>
            </w:pPr>
          </w:p>
        </w:tc>
      </w:tr>
      <w:tr w14:paraId="20396254">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F15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DFF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p57抗体试剂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583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022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564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873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1091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1BC7">
            <w:pPr>
              <w:widowControl/>
              <w:spacing w:line="440" w:lineRule="exact"/>
              <w:jc w:val="center"/>
              <w:textAlignment w:val="center"/>
              <w:rPr>
                <w:rFonts w:ascii="仿宋" w:hAnsi="仿宋" w:eastAsia="仿宋" w:cs="仿宋"/>
                <w:kern w:val="0"/>
                <w:sz w:val="24"/>
                <w:lang w:bidi="ar"/>
              </w:rPr>
            </w:pPr>
          </w:p>
        </w:tc>
      </w:tr>
      <w:tr w14:paraId="55812CD8">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D73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822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p63抗体试剂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33E1">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FE8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309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2C3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597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B824">
            <w:pPr>
              <w:widowControl/>
              <w:spacing w:line="440" w:lineRule="exact"/>
              <w:jc w:val="center"/>
              <w:textAlignment w:val="center"/>
              <w:rPr>
                <w:rFonts w:ascii="仿宋" w:hAnsi="仿宋" w:eastAsia="仿宋" w:cs="仿宋"/>
                <w:kern w:val="0"/>
                <w:sz w:val="24"/>
                <w:lang w:bidi="ar"/>
              </w:rPr>
            </w:pPr>
          </w:p>
        </w:tc>
      </w:tr>
      <w:tr w14:paraId="4A4C7168">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323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7BD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Pax-2抗体试剂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DE9C">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505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820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E80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1560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DD14">
            <w:pPr>
              <w:widowControl/>
              <w:spacing w:line="440" w:lineRule="exact"/>
              <w:jc w:val="center"/>
              <w:textAlignment w:val="center"/>
              <w:rPr>
                <w:rFonts w:ascii="仿宋" w:hAnsi="仿宋" w:eastAsia="仿宋" w:cs="仿宋"/>
                <w:kern w:val="0"/>
                <w:sz w:val="24"/>
                <w:lang w:bidi="ar"/>
              </w:rPr>
            </w:pPr>
          </w:p>
        </w:tc>
      </w:tr>
      <w:tr w14:paraId="73B47873">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C55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E49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Pax-5抗体试剂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BB12">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EEC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480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189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913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7BF2">
            <w:pPr>
              <w:widowControl/>
              <w:spacing w:line="440" w:lineRule="exact"/>
              <w:jc w:val="center"/>
              <w:textAlignment w:val="center"/>
              <w:rPr>
                <w:rFonts w:ascii="仿宋" w:hAnsi="仿宋" w:eastAsia="仿宋" w:cs="仿宋"/>
                <w:kern w:val="0"/>
                <w:sz w:val="24"/>
                <w:lang w:bidi="ar"/>
              </w:rPr>
            </w:pPr>
          </w:p>
        </w:tc>
      </w:tr>
      <w:tr w14:paraId="148438B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6F9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483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Pax-8抗体试剂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6B07">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30A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1422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3DA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2560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89F9">
            <w:pPr>
              <w:widowControl/>
              <w:spacing w:line="440" w:lineRule="exact"/>
              <w:jc w:val="center"/>
              <w:textAlignment w:val="center"/>
              <w:rPr>
                <w:rFonts w:ascii="仿宋" w:hAnsi="仿宋" w:eastAsia="仿宋" w:cs="仿宋"/>
                <w:kern w:val="0"/>
                <w:sz w:val="24"/>
                <w:lang w:bidi="ar"/>
              </w:rPr>
            </w:pPr>
          </w:p>
        </w:tc>
      </w:tr>
      <w:tr w14:paraId="149ACF66">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465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068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胎盘碱性磷酸酶（PLAP）抗体试剂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A37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DC7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620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D3C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1177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9497">
            <w:pPr>
              <w:widowControl/>
              <w:spacing w:line="440" w:lineRule="exact"/>
              <w:jc w:val="center"/>
              <w:textAlignment w:val="center"/>
              <w:rPr>
                <w:rFonts w:ascii="仿宋" w:hAnsi="仿宋" w:eastAsia="仿宋" w:cs="仿宋"/>
                <w:kern w:val="0"/>
                <w:sz w:val="24"/>
                <w:lang w:bidi="ar"/>
              </w:rPr>
            </w:pPr>
          </w:p>
        </w:tc>
      </w:tr>
      <w:tr w14:paraId="1524874B">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326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067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PMS2抗体试剂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7CA0">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886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1663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68E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2993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AC35">
            <w:pPr>
              <w:widowControl/>
              <w:spacing w:line="440" w:lineRule="exact"/>
              <w:jc w:val="center"/>
              <w:textAlignment w:val="center"/>
              <w:rPr>
                <w:rFonts w:ascii="仿宋" w:hAnsi="仿宋" w:eastAsia="仿宋" w:cs="仿宋"/>
                <w:kern w:val="0"/>
                <w:sz w:val="24"/>
                <w:lang w:bidi="ar"/>
              </w:rPr>
            </w:pPr>
          </w:p>
        </w:tc>
      </w:tr>
      <w:tr w14:paraId="1DC58FB3">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5D2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52F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前列腺特异性抗原（PSA）抗体试剂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EA5A">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1D5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278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9B3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538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522D">
            <w:pPr>
              <w:widowControl/>
              <w:spacing w:line="440" w:lineRule="exact"/>
              <w:jc w:val="center"/>
              <w:textAlignment w:val="center"/>
              <w:rPr>
                <w:rFonts w:ascii="仿宋" w:hAnsi="仿宋" w:eastAsia="仿宋" w:cs="仿宋"/>
                <w:kern w:val="0"/>
                <w:sz w:val="24"/>
                <w:lang w:bidi="ar"/>
              </w:rPr>
            </w:pPr>
          </w:p>
        </w:tc>
      </w:tr>
      <w:tr w14:paraId="170F4CE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0C0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D3F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前列腺特异性膜抗原（PSMA）抗体试剂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C02C">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50C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493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7DA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908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DDD3">
            <w:pPr>
              <w:widowControl/>
              <w:spacing w:line="440" w:lineRule="exact"/>
              <w:jc w:val="center"/>
              <w:textAlignment w:val="center"/>
              <w:rPr>
                <w:rFonts w:ascii="仿宋" w:hAnsi="仿宋" w:eastAsia="仿宋" w:cs="仿宋"/>
                <w:kern w:val="0"/>
                <w:sz w:val="24"/>
                <w:lang w:bidi="ar"/>
              </w:rPr>
            </w:pPr>
          </w:p>
        </w:tc>
      </w:tr>
      <w:tr w14:paraId="06F49388">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B9C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F34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PTEN抗体试剂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1C6E">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D87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632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B97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94C4">
            <w:pPr>
              <w:widowControl/>
              <w:spacing w:line="440" w:lineRule="exact"/>
              <w:jc w:val="center"/>
              <w:textAlignment w:val="center"/>
              <w:rPr>
                <w:rFonts w:ascii="仿宋" w:hAnsi="仿宋" w:eastAsia="仿宋" w:cs="仿宋"/>
                <w:kern w:val="0"/>
                <w:sz w:val="24"/>
                <w:lang w:bidi="ar"/>
              </w:rPr>
            </w:pPr>
          </w:p>
        </w:tc>
      </w:tr>
      <w:tr w14:paraId="600E159F">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212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430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甲状旁腺激素（PTH）抗体试剂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47E1">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9E6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660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E59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C110">
            <w:pPr>
              <w:widowControl/>
              <w:spacing w:line="440" w:lineRule="exact"/>
              <w:jc w:val="center"/>
              <w:textAlignment w:val="center"/>
              <w:rPr>
                <w:rFonts w:ascii="仿宋" w:hAnsi="仿宋" w:eastAsia="仿宋" w:cs="仿宋"/>
                <w:kern w:val="0"/>
                <w:sz w:val="24"/>
                <w:lang w:bidi="ar"/>
              </w:rPr>
            </w:pPr>
          </w:p>
        </w:tc>
      </w:tr>
      <w:tr w14:paraId="664D44F6">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157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BDD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S100抗体试剂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D509">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E19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509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B9A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985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ED52">
            <w:pPr>
              <w:widowControl/>
              <w:spacing w:line="440" w:lineRule="exact"/>
              <w:jc w:val="center"/>
              <w:textAlignment w:val="center"/>
              <w:rPr>
                <w:rFonts w:ascii="仿宋" w:hAnsi="仿宋" w:eastAsia="仿宋" w:cs="仿宋"/>
                <w:kern w:val="0"/>
                <w:sz w:val="24"/>
                <w:lang w:bidi="ar"/>
              </w:rPr>
            </w:pPr>
          </w:p>
        </w:tc>
      </w:tr>
      <w:tr w14:paraId="39A45EDC">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D93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86B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S100P抗体试剂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A7A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AAB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360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716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421C">
            <w:pPr>
              <w:widowControl/>
              <w:spacing w:line="440" w:lineRule="exact"/>
              <w:jc w:val="center"/>
              <w:textAlignment w:val="center"/>
              <w:rPr>
                <w:rFonts w:ascii="仿宋" w:hAnsi="仿宋" w:eastAsia="仿宋" w:cs="仿宋"/>
                <w:kern w:val="0"/>
                <w:sz w:val="24"/>
                <w:lang w:bidi="ar"/>
              </w:rPr>
            </w:pPr>
          </w:p>
        </w:tc>
      </w:tr>
      <w:tr w14:paraId="7AFC269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A7A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A7A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婆罗双树样基因4（SALL4）抗体试剂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6B76">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09B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400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689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231F">
            <w:pPr>
              <w:widowControl/>
              <w:spacing w:line="440" w:lineRule="exact"/>
              <w:jc w:val="center"/>
              <w:textAlignment w:val="center"/>
              <w:rPr>
                <w:rFonts w:ascii="仿宋" w:hAnsi="仿宋" w:eastAsia="仿宋" w:cs="仿宋"/>
                <w:kern w:val="0"/>
                <w:sz w:val="24"/>
                <w:lang w:bidi="ar"/>
              </w:rPr>
            </w:pPr>
          </w:p>
        </w:tc>
      </w:tr>
      <w:tr w14:paraId="291902C9">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CDE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266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STAT6抗体试剂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D7E7">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FB8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677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EA5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1287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FC78">
            <w:pPr>
              <w:widowControl/>
              <w:spacing w:line="440" w:lineRule="exact"/>
              <w:jc w:val="center"/>
              <w:textAlignment w:val="center"/>
              <w:rPr>
                <w:rFonts w:ascii="仿宋" w:hAnsi="仿宋" w:eastAsia="仿宋" w:cs="仿宋"/>
                <w:kern w:val="0"/>
                <w:sz w:val="24"/>
                <w:lang w:bidi="ar"/>
              </w:rPr>
            </w:pPr>
          </w:p>
        </w:tc>
      </w:tr>
      <w:tr w14:paraId="568165C5">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A4E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068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特异AT序列结合蛋白2（SATB2）抗体试剂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DF58">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119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488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A71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D868">
            <w:pPr>
              <w:widowControl/>
              <w:spacing w:line="440" w:lineRule="exact"/>
              <w:jc w:val="center"/>
              <w:textAlignment w:val="center"/>
              <w:rPr>
                <w:rFonts w:ascii="仿宋" w:hAnsi="仿宋" w:eastAsia="仿宋" w:cs="仿宋"/>
                <w:kern w:val="0"/>
                <w:sz w:val="24"/>
                <w:lang w:bidi="ar"/>
              </w:rPr>
            </w:pPr>
          </w:p>
        </w:tc>
      </w:tr>
      <w:tr w14:paraId="0BD82116">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8E9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1C3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琥珀酸脱氢酶复合体B亚基（SDHB）抗体试剂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4933">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D41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1515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CC8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2879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2D3D">
            <w:pPr>
              <w:widowControl/>
              <w:spacing w:line="440" w:lineRule="exact"/>
              <w:jc w:val="center"/>
              <w:textAlignment w:val="center"/>
              <w:rPr>
                <w:rFonts w:ascii="仿宋" w:hAnsi="仿宋" w:eastAsia="仿宋" w:cs="仿宋"/>
                <w:kern w:val="0"/>
                <w:sz w:val="24"/>
                <w:lang w:bidi="ar"/>
              </w:rPr>
            </w:pPr>
          </w:p>
        </w:tc>
      </w:tr>
      <w:tr w14:paraId="07A65EE3">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ED1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574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抗平滑肌抗体（SMA）抗体试剂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5C78">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383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542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F14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1048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633B">
            <w:pPr>
              <w:widowControl/>
              <w:spacing w:line="440" w:lineRule="exact"/>
              <w:jc w:val="center"/>
              <w:textAlignment w:val="center"/>
              <w:rPr>
                <w:rFonts w:ascii="仿宋" w:hAnsi="仿宋" w:eastAsia="仿宋" w:cs="仿宋"/>
                <w:kern w:val="0"/>
                <w:sz w:val="24"/>
                <w:lang w:bidi="ar"/>
              </w:rPr>
            </w:pPr>
          </w:p>
        </w:tc>
      </w:tr>
      <w:tr w14:paraId="46364BD8">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510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2A7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SMARCA4/Brg1抗体试剂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F67B">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7F3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560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A64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1165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82BE">
            <w:pPr>
              <w:widowControl/>
              <w:spacing w:line="440" w:lineRule="exact"/>
              <w:jc w:val="center"/>
              <w:textAlignment w:val="center"/>
              <w:rPr>
                <w:rFonts w:ascii="仿宋" w:hAnsi="仿宋" w:eastAsia="仿宋" w:cs="仿宋"/>
                <w:kern w:val="0"/>
                <w:sz w:val="24"/>
                <w:lang w:bidi="ar"/>
              </w:rPr>
            </w:pPr>
          </w:p>
        </w:tc>
      </w:tr>
      <w:tr w14:paraId="5A37FEBD">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3A1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2CA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SOX-10抗体试剂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2242">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5A4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630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EFE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1155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F78D">
            <w:pPr>
              <w:widowControl/>
              <w:spacing w:line="440" w:lineRule="exact"/>
              <w:jc w:val="center"/>
              <w:textAlignment w:val="center"/>
              <w:rPr>
                <w:rFonts w:ascii="仿宋" w:hAnsi="仿宋" w:eastAsia="仿宋" w:cs="仿宋"/>
                <w:kern w:val="0"/>
                <w:sz w:val="24"/>
                <w:lang w:bidi="ar"/>
              </w:rPr>
            </w:pPr>
          </w:p>
        </w:tc>
      </w:tr>
      <w:tr w14:paraId="5E519BEC">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157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5DD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突触素（Synaptophysin）抗体试剂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5629">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FE4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535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11C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989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9F7E">
            <w:pPr>
              <w:widowControl/>
              <w:spacing w:line="440" w:lineRule="exact"/>
              <w:jc w:val="center"/>
              <w:textAlignment w:val="center"/>
              <w:rPr>
                <w:rFonts w:ascii="仿宋" w:hAnsi="仿宋" w:eastAsia="仿宋" w:cs="仿宋"/>
                <w:kern w:val="0"/>
                <w:sz w:val="24"/>
                <w:lang w:bidi="ar"/>
              </w:rPr>
            </w:pPr>
          </w:p>
        </w:tc>
      </w:tr>
      <w:tr w14:paraId="526482A0">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EC7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139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512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转录因子E3（TFE3）抗体试剂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477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837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541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944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1028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F103">
            <w:pPr>
              <w:widowControl/>
              <w:spacing w:line="440" w:lineRule="exact"/>
              <w:jc w:val="center"/>
              <w:textAlignment w:val="center"/>
              <w:rPr>
                <w:rFonts w:ascii="仿宋" w:hAnsi="仿宋" w:eastAsia="仿宋" w:cs="仿宋"/>
                <w:kern w:val="0"/>
                <w:sz w:val="24"/>
                <w:lang w:bidi="ar"/>
              </w:rPr>
            </w:pPr>
          </w:p>
        </w:tc>
      </w:tr>
      <w:tr w14:paraId="76876DB2">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78E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75E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甲状腺转录因子-1（TTF-1）抗体试剂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3BA0">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90E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228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910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432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A42C">
            <w:pPr>
              <w:widowControl/>
              <w:spacing w:line="440" w:lineRule="exact"/>
              <w:jc w:val="center"/>
              <w:textAlignment w:val="center"/>
              <w:rPr>
                <w:rFonts w:ascii="仿宋" w:hAnsi="仿宋" w:eastAsia="仿宋" w:cs="仿宋"/>
                <w:kern w:val="0"/>
                <w:sz w:val="24"/>
                <w:lang w:bidi="ar"/>
              </w:rPr>
            </w:pPr>
          </w:p>
        </w:tc>
      </w:tr>
      <w:tr w14:paraId="35367FF5">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8C0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422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绒毛蛋白（Villin）抗体试剂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C78A">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18E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530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020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998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D5C4">
            <w:pPr>
              <w:widowControl/>
              <w:spacing w:line="440" w:lineRule="exact"/>
              <w:jc w:val="center"/>
              <w:textAlignment w:val="center"/>
              <w:rPr>
                <w:rFonts w:ascii="仿宋" w:hAnsi="仿宋" w:eastAsia="仿宋" w:cs="仿宋"/>
                <w:kern w:val="0"/>
                <w:sz w:val="24"/>
                <w:lang w:bidi="ar"/>
              </w:rPr>
            </w:pPr>
          </w:p>
        </w:tc>
      </w:tr>
      <w:tr w14:paraId="5C050339">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C09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FBA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血管内皮生长因子（VEGF）抗体试剂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56F0">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02B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612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52D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1186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894D">
            <w:pPr>
              <w:widowControl/>
              <w:spacing w:line="440" w:lineRule="exact"/>
              <w:jc w:val="center"/>
              <w:textAlignment w:val="center"/>
              <w:rPr>
                <w:rFonts w:ascii="仿宋" w:hAnsi="仿宋" w:eastAsia="仿宋" w:cs="仿宋"/>
                <w:kern w:val="0"/>
                <w:sz w:val="24"/>
                <w:lang w:bidi="ar"/>
              </w:rPr>
            </w:pPr>
          </w:p>
        </w:tc>
      </w:tr>
      <w:tr w14:paraId="7278274B">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A24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2EE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VHL抗体试剂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82F6">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F34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500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424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968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908D">
            <w:pPr>
              <w:widowControl/>
              <w:spacing w:line="440" w:lineRule="exact"/>
              <w:jc w:val="center"/>
              <w:textAlignment w:val="center"/>
              <w:rPr>
                <w:rFonts w:ascii="仿宋" w:hAnsi="仿宋" w:eastAsia="仿宋" w:cs="仿宋"/>
                <w:kern w:val="0"/>
                <w:sz w:val="24"/>
                <w:lang w:bidi="ar"/>
              </w:rPr>
            </w:pPr>
          </w:p>
        </w:tc>
      </w:tr>
      <w:tr w14:paraId="39708CD8">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5D1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773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波形蛋白（Vimentin）抗体试剂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549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02C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762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4DE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1473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847E">
            <w:pPr>
              <w:widowControl/>
              <w:spacing w:line="440" w:lineRule="exact"/>
              <w:jc w:val="center"/>
              <w:textAlignment w:val="center"/>
              <w:rPr>
                <w:rFonts w:ascii="仿宋" w:hAnsi="仿宋" w:eastAsia="仿宋" w:cs="仿宋"/>
                <w:kern w:val="0"/>
                <w:sz w:val="24"/>
                <w:lang w:bidi="ar"/>
              </w:rPr>
            </w:pPr>
          </w:p>
        </w:tc>
      </w:tr>
      <w:tr w14:paraId="2D714005">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38D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D4A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肾母细胞瘤基因（WT1）抗体试剂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0483">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E98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464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F06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882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9F75">
            <w:pPr>
              <w:widowControl/>
              <w:spacing w:line="440" w:lineRule="exact"/>
              <w:jc w:val="center"/>
              <w:textAlignment w:val="center"/>
              <w:rPr>
                <w:rFonts w:ascii="仿宋" w:hAnsi="仿宋" w:eastAsia="仿宋" w:cs="仿宋"/>
                <w:kern w:val="0"/>
                <w:sz w:val="24"/>
                <w:lang w:bidi="ar"/>
              </w:rPr>
            </w:pPr>
          </w:p>
        </w:tc>
      </w:tr>
      <w:tr w14:paraId="73CB5096">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FCF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29C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CD117 抗体试剂（免疫组织化学）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66B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795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610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914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1180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7DEF">
            <w:pPr>
              <w:widowControl/>
              <w:spacing w:line="440" w:lineRule="exact"/>
              <w:jc w:val="center"/>
              <w:textAlignment w:val="center"/>
              <w:rPr>
                <w:rFonts w:ascii="仿宋" w:hAnsi="仿宋" w:eastAsia="仿宋" w:cs="仿宋"/>
                <w:kern w:val="0"/>
                <w:sz w:val="24"/>
                <w:lang w:bidi="ar"/>
              </w:rPr>
            </w:pPr>
          </w:p>
        </w:tc>
      </w:tr>
      <w:tr w14:paraId="30176A06">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A22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5E2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ER(雌激素受体)抗体试剂（免疫组织化学）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8A30">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6173">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850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343D">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1680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7594">
            <w:pPr>
              <w:widowControl/>
              <w:spacing w:line="440" w:lineRule="exact"/>
              <w:jc w:val="center"/>
              <w:textAlignment w:val="center"/>
              <w:rPr>
                <w:rFonts w:ascii="仿宋" w:hAnsi="仿宋" w:eastAsia="仿宋" w:cs="仿宋"/>
                <w:kern w:val="0"/>
                <w:sz w:val="24"/>
                <w:lang w:bidi="ar"/>
              </w:rPr>
            </w:pPr>
          </w:p>
        </w:tc>
      </w:tr>
      <w:tr w14:paraId="5B37424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87E4">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148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4D7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HER2抗体试剂（免疫组织化学）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D945">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156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520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47A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920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3475">
            <w:pPr>
              <w:widowControl/>
              <w:spacing w:line="440" w:lineRule="exact"/>
              <w:jc w:val="center"/>
              <w:textAlignment w:val="center"/>
              <w:rPr>
                <w:rFonts w:ascii="仿宋" w:hAnsi="仿宋" w:eastAsia="仿宋" w:cs="仿宋"/>
                <w:kern w:val="0"/>
                <w:sz w:val="24"/>
                <w:lang w:bidi="ar"/>
              </w:rPr>
            </w:pPr>
          </w:p>
        </w:tc>
      </w:tr>
      <w:tr w14:paraId="77944F45">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1729">
            <w:pPr>
              <w:widowControl/>
              <w:jc w:val="center"/>
              <w:textAlignment w:val="center"/>
              <w:rPr>
                <w:rFonts w:ascii="仿宋" w:hAnsi="仿宋" w:eastAsia="仿宋" w:cs="仿宋"/>
                <w:kern w:val="0"/>
                <w:sz w:val="24"/>
                <w:lang w:bidi="ar"/>
              </w:rPr>
            </w:pPr>
            <w:bookmarkStart w:id="156" w:name="_GoBack" w:colFirst="3" w:colLast="4"/>
            <w:r>
              <w:rPr>
                <w:rFonts w:hint="eastAsia" w:ascii="仿宋" w:hAnsi="仿宋" w:eastAsia="仿宋" w:cs="仿宋"/>
                <w:color w:val="000000"/>
                <w:kern w:val="0"/>
                <w:sz w:val="24"/>
                <w:lang w:bidi="ar"/>
              </w:rPr>
              <w:t>149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C51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NKX2.2抗体试剂（免疫组织化学）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FB0A">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CFE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869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A89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1590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649B">
            <w:pPr>
              <w:widowControl/>
              <w:spacing w:line="440" w:lineRule="exact"/>
              <w:jc w:val="center"/>
              <w:textAlignment w:val="center"/>
              <w:rPr>
                <w:rFonts w:ascii="仿宋" w:hAnsi="仿宋" w:eastAsia="仿宋" w:cs="仿宋"/>
                <w:kern w:val="0"/>
                <w:sz w:val="24"/>
                <w:lang w:bidi="ar"/>
              </w:rPr>
            </w:pPr>
          </w:p>
        </w:tc>
      </w:tr>
      <w:tr w14:paraId="64CAD890">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D22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150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E8D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PD-L1 抗体试剂（免疫组织化学）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34F6">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7CC7">
            <w:pPr>
              <w:widowControl/>
              <w:jc w:val="center"/>
              <w:textAlignment w:val="center"/>
              <w:rPr>
                <w:rFonts w:hint="default" w:ascii="仿宋" w:hAnsi="仿宋" w:eastAsia="仿宋" w:cs="仿宋"/>
                <w:kern w:val="0"/>
                <w:sz w:val="24"/>
                <w:highlight w:val="none"/>
                <w:lang w:val="en-US" w:eastAsia="zh-CN" w:bidi="ar"/>
              </w:rPr>
            </w:pPr>
            <w:r>
              <w:rPr>
                <w:rFonts w:hint="eastAsia" w:ascii="仿宋" w:hAnsi="仿宋" w:eastAsia="仿宋" w:cs="仿宋"/>
                <w:color w:val="000000"/>
                <w:kern w:val="0"/>
                <w:sz w:val="24"/>
                <w:highlight w:val="none"/>
                <w:lang w:val="en-US" w:eastAsia="zh-CN" w:bidi="ar"/>
              </w:rPr>
              <w:t>10500</w:t>
            </w:r>
            <w:r>
              <w:rPr>
                <w:rFonts w:hint="eastAsia"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30</w:t>
            </w:r>
            <w:r>
              <w:rPr>
                <w:rFonts w:hint="eastAsia" w:ascii="仿宋" w:hAnsi="仿宋" w:eastAsia="仿宋" w:cs="仿宋"/>
                <w:color w:val="000000"/>
                <w:kern w:val="0"/>
                <w:sz w:val="24"/>
                <w:highlight w:val="none"/>
                <w:lang w:bidi="ar"/>
              </w:rPr>
              <w:t>测试</w:t>
            </w:r>
            <w:r>
              <w:rPr>
                <w:rFonts w:hint="eastAsia" w:ascii="仿宋" w:hAnsi="仿宋" w:eastAsia="仿宋" w:cs="仿宋"/>
                <w:color w:val="000000"/>
                <w:kern w:val="0"/>
                <w:sz w:val="24"/>
                <w:highlight w:val="none"/>
                <w:lang w:val="en-US" w:eastAsia="zh-CN" w:bidi="ar"/>
              </w:rPr>
              <w:t>/盒</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BB45">
            <w:pPr>
              <w:widowControl/>
              <w:jc w:val="center"/>
              <w:textAlignment w:val="center"/>
              <w:rPr>
                <w:rFonts w:ascii="仿宋" w:hAnsi="仿宋" w:eastAsia="仿宋" w:cs="仿宋"/>
                <w:kern w:val="0"/>
                <w:sz w:val="24"/>
                <w:highlight w:val="none"/>
                <w:lang w:bidi="ar"/>
              </w:rPr>
            </w:pPr>
            <w:r>
              <w:rPr>
                <w:rFonts w:hint="eastAsia" w:ascii="仿宋" w:hAnsi="仿宋" w:eastAsia="仿宋" w:cs="仿宋"/>
                <w:color w:val="000000"/>
                <w:kern w:val="0"/>
                <w:sz w:val="24"/>
                <w:highlight w:val="none"/>
                <w:lang w:bidi="ar"/>
              </w:rPr>
              <w:t>15000/50测试</w:t>
            </w:r>
            <w:r>
              <w:rPr>
                <w:rFonts w:hint="eastAsia" w:ascii="仿宋" w:hAnsi="仿宋" w:eastAsia="仿宋" w:cs="仿宋"/>
                <w:color w:val="000000"/>
                <w:kern w:val="0"/>
                <w:sz w:val="24"/>
                <w:highlight w:val="none"/>
                <w:lang w:val="en-US" w:eastAsia="zh-CN" w:bidi="ar"/>
              </w:rPr>
              <w:t>/盒</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5039">
            <w:pPr>
              <w:widowControl/>
              <w:spacing w:line="440" w:lineRule="exact"/>
              <w:jc w:val="center"/>
              <w:textAlignment w:val="center"/>
              <w:rPr>
                <w:rFonts w:ascii="仿宋" w:hAnsi="仿宋" w:eastAsia="仿宋" w:cs="仿宋"/>
                <w:kern w:val="0"/>
                <w:sz w:val="24"/>
                <w:highlight w:val="red"/>
                <w:lang w:bidi="ar"/>
              </w:rPr>
            </w:pPr>
          </w:p>
        </w:tc>
      </w:tr>
      <w:tr w14:paraId="4E5A7C4B">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6D2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151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1A7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PR(孕激素受体)抗体试剂（免疫组织化学）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7D01">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8A8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1140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DA4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2166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0CD6">
            <w:pPr>
              <w:widowControl/>
              <w:spacing w:line="440" w:lineRule="exact"/>
              <w:jc w:val="center"/>
              <w:textAlignment w:val="center"/>
              <w:rPr>
                <w:rFonts w:ascii="仿宋" w:hAnsi="仿宋" w:eastAsia="仿宋" w:cs="仿宋"/>
                <w:kern w:val="0"/>
                <w:sz w:val="24"/>
                <w:lang w:bidi="ar"/>
              </w:rPr>
            </w:pPr>
          </w:p>
        </w:tc>
      </w:tr>
      <w:bookmarkEnd w:id="156"/>
      <w:tr w14:paraId="094456E9">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5CD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152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F990">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CD20抗体试剂（免疫组织化学）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13FD">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111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460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D53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890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7450">
            <w:pPr>
              <w:widowControl/>
              <w:spacing w:line="440" w:lineRule="exact"/>
              <w:jc w:val="center"/>
              <w:textAlignment w:val="center"/>
              <w:rPr>
                <w:rFonts w:ascii="仿宋" w:hAnsi="仿宋" w:eastAsia="仿宋" w:cs="仿宋"/>
                <w:kern w:val="0"/>
                <w:sz w:val="24"/>
                <w:lang w:bidi="ar"/>
              </w:rPr>
            </w:pPr>
          </w:p>
        </w:tc>
      </w:tr>
      <w:tr w14:paraId="07E88BD7">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8D0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153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7E3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末端脱氧核苷酸转移酶（TdT）抗体试剂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8803">
            <w:pPr>
              <w:widowControl/>
              <w:spacing w:line="44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盒</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087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1083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57C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2144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E7A3">
            <w:pPr>
              <w:widowControl/>
              <w:spacing w:line="440" w:lineRule="exact"/>
              <w:jc w:val="center"/>
              <w:textAlignment w:val="center"/>
              <w:rPr>
                <w:rFonts w:ascii="仿宋" w:hAnsi="仿宋" w:eastAsia="仿宋" w:cs="仿宋"/>
                <w:kern w:val="0"/>
                <w:sz w:val="24"/>
                <w:lang w:bidi="ar"/>
              </w:rPr>
            </w:pPr>
          </w:p>
        </w:tc>
      </w:tr>
      <w:tr w14:paraId="4E751877">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525B">
            <w:pPr>
              <w:widowControl/>
              <w:jc w:val="center"/>
              <w:textAlignment w:val="center"/>
              <w:rPr>
                <w:rFonts w:ascii="仿宋" w:hAnsi="仿宋" w:eastAsia="仿宋" w:cs="仿宋"/>
                <w:color w:val="000000"/>
                <w:kern w:val="0"/>
                <w:sz w:val="24"/>
                <w:lang w:bidi="ar"/>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C76B">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27DA">
            <w:pPr>
              <w:widowControl/>
              <w:spacing w:line="440" w:lineRule="exact"/>
              <w:jc w:val="center"/>
              <w:textAlignment w:val="center"/>
              <w:rPr>
                <w:rFonts w:ascii="仿宋" w:hAnsi="仿宋" w:eastAsia="仿宋" w:cs="仿宋"/>
                <w:b/>
                <w:kern w:val="0"/>
                <w:sz w:val="24"/>
                <w:lang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E549">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val="en-US" w:eastAsia="zh-CN" w:bidi="ar"/>
              </w:rPr>
              <w:t>109893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561A">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val="en-US" w:eastAsia="zh-CN" w:bidi="ar"/>
              </w:rPr>
              <w:t>202218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DF26">
            <w:pPr>
              <w:widowControl/>
              <w:spacing w:line="440" w:lineRule="exact"/>
              <w:jc w:val="center"/>
              <w:textAlignment w:val="center"/>
              <w:rPr>
                <w:rFonts w:ascii="仿宋" w:hAnsi="仿宋" w:eastAsia="仿宋" w:cs="仿宋"/>
                <w:kern w:val="0"/>
                <w:sz w:val="24"/>
                <w:lang w:bidi="ar"/>
              </w:rPr>
            </w:pPr>
          </w:p>
        </w:tc>
      </w:tr>
      <w:tr w14:paraId="1CAA5B5A">
        <w:tblPrEx>
          <w:tblCellMar>
            <w:top w:w="0" w:type="dxa"/>
            <w:left w:w="108" w:type="dxa"/>
            <w:bottom w:w="0" w:type="dxa"/>
            <w:right w:w="108" w:type="dxa"/>
          </w:tblCellMar>
        </w:tblPrEx>
        <w:trPr>
          <w:trHeight w:val="56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1E9F">
            <w:pPr>
              <w:widowControl/>
              <w:jc w:val="center"/>
              <w:textAlignment w:val="center"/>
              <w:rPr>
                <w:rFonts w:ascii="仿宋" w:hAnsi="仿宋" w:eastAsia="仿宋" w:cs="仿宋"/>
                <w:color w:val="000000"/>
                <w:kern w:val="0"/>
                <w:sz w:val="24"/>
                <w:lang w:bidi="ar"/>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68E7">
            <w:pPr>
              <w:widowControl/>
              <w:jc w:val="center"/>
              <w:textAlignment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汇总合计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F9FA">
            <w:pPr>
              <w:widowControl/>
              <w:spacing w:line="440" w:lineRule="exact"/>
              <w:jc w:val="center"/>
              <w:textAlignment w:val="center"/>
              <w:rPr>
                <w:rFonts w:ascii="仿宋" w:hAnsi="仿宋" w:eastAsia="仿宋" w:cs="仿宋"/>
                <w:b/>
                <w:kern w:val="0"/>
                <w:sz w:val="24"/>
                <w:lang w:bidi="ar"/>
              </w:rPr>
            </w:pP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4F695">
            <w:pPr>
              <w:widowControl/>
              <w:jc w:val="center"/>
              <w:textAlignment w:val="center"/>
              <w:rPr>
                <w:rFonts w:hint="eastAsia" w:ascii="仿宋" w:hAnsi="仿宋" w:eastAsia="仿宋" w:cs="仿宋"/>
                <w:b/>
                <w:color w:val="000000"/>
                <w:kern w:val="0"/>
                <w:sz w:val="24"/>
                <w:lang w:bidi="ar"/>
              </w:rPr>
            </w:pPr>
            <w:r>
              <w:rPr>
                <w:rFonts w:ascii="仿宋" w:hAnsi="仿宋" w:eastAsia="仿宋" w:cs="仿宋"/>
                <w:b/>
                <w:color w:val="000000"/>
                <w:kern w:val="0"/>
                <w:sz w:val="24"/>
                <w:lang w:bidi="ar"/>
              </w:rPr>
              <w:t>31</w:t>
            </w:r>
            <w:r>
              <w:rPr>
                <w:rFonts w:hint="eastAsia" w:ascii="仿宋" w:hAnsi="仿宋" w:eastAsia="仿宋" w:cs="仿宋"/>
                <w:b/>
                <w:color w:val="000000"/>
                <w:kern w:val="0"/>
                <w:sz w:val="24"/>
                <w:lang w:val="en-US" w:eastAsia="zh-CN" w:bidi="ar"/>
              </w:rPr>
              <w:t>2111</w:t>
            </w:r>
            <w:r>
              <w:rPr>
                <w:rFonts w:hint="eastAsia" w:ascii="MS Gothic" w:hAnsi="MS Gothic" w:eastAsia="MS Gothic" w:cs="MS Gothic"/>
                <w:b/>
                <w:color w:val="000000"/>
                <w:kern w:val="0"/>
                <w:sz w:val="24"/>
                <w:lang w:bidi="ar"/>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6700">
            <w:pPr>
              <w:widowControl/>
              <w:spacing w:line="440" w:lineRule="exact"/>
              <w:jc w:val="center"/>
              <w:textAlignment w:val="center"/>
              <w:rPr>
                <w:rFonts w:ascii="仿宋" w:hAnsi="仿宋" w:eastAsia="仿宋" w:cs="仿宋"/>
                <w:kern w:val="0"/>
                <w:sz w:val="24"/>
                <w:lang w:bidi="ar"/>
              </w:rPr>
            </w:pPr>
          </w:p>
        </w:tc>
      </w:tr>
    </w:tbl>
    <w:p w14:paraId="658F5A2E">
      <w:pPr>
        <w:rPr>
          <w:rFonts w:ascii="仿宋" w:hAnsi="仿宋" w:eastAsia="仿宋" w:cs="仿宋"/>
          <w:b/>
          <w:bCs/>
          <w:sz w:val="24"/>
        </w:rPr>
      </w:pPr>
    </w:p>
    <w:p w14:paraId="4F77F163">
      <w:pPr>
        <w:rPr>
          <w:rFonts w:ascii="仿宋" w:hAnsi="仿宋" w:eastAsia="仿宋" w:cs="仿宋"/>
          <w:b/>
          <w:bCs/>
          <w:sz w:val="24"/>
        </w:rPr>
      </w:pPr>
      <w:r>
        <w:rPr>
          <w:rFonts w:hint="eastAsia" w:ascii="仿宋" w:hAnsi="仿宋" w:eastAsia="仿宋" w:cs="仿宋"/>
          <w:b/>
          <w:bCs/>
          <w:sz w:val="24"/>
        </w:rPr>
        <w:t>注：供应商所报价格不得超单价最高限价及总价最高限价，超出此范围将作废标处理。</w:t>
      </w:r>
    </w:p>
    <w:p w14:paraId="701A77A2">
      <w:pPr>
        <w:rPr>
          <w:rFonts w:ascii="仿宋" w:hAnsi="仿宋" w:eastAsia="仿宋" w:cs="仿宋"/>
          <w:b/>
          <w:bCs/>
          <w:sz w:val="24"/>
        </w:rPr>
      </w:pPr>
      <w:r>
        <w:rPr>
          <w:rFonts w:hint="eastAsia" w:ascii="仿宋" w:hAnsi="仿宋" w:eastAsia="仿宋" w:cs="仿宋"/>
          <w:b/>
          <w:bCs/>
          <w:sz w:val="24"/>
        </w:rPr>
        <w:br w:type="page"/>
      </w:r>
    </w:p>
    <w:p w14:paraId="409E9448">
      <w:pPr>
        <w:numPr>
          <w:ilvl w:val="0"/>
          <w:numId w:val="5"/>
        </w:numPr>
        <w:spacing w:line="360" w:lineRule="auto"/>
        <w:rPr>
          <w:rFonts w:ascii="仿宋" w:hAnsi="仿宋" w:eastAsia="仿宋" w:cs="仿宋"/>
          <w:b/>
          <w:sz w:val="28"/>
          <w:szCs w:val="28"/>
          <w:highlight w:val="none"/>
        </w:rPr>
      </w:pPr>
      <w:r>
        <w:rPr>
          <w:rFonts w:hint="eastAsia" w:ascii="仿宋" w:hAnsi="仿宋" w:eastAsia="仿宋" w:cs="仿宋"/>
          <w:b/>
          <w:sz w:val="28"/>
          <w:szCs w:val="28"/>
          <w:highlight w:val="none"/>
        </w:rPr>
        <w:t>商务要求</w:t>
      </w:r>
    </w:p>
    <w:p w14:paraId="7973DD10">
      <w:pPr>
        <w:numPr>
          <w:ilvl w:val="0"/>
          <w:numId w:val="6"/>
        </w:numPr>
        <w:adjustRightInd w:val="0"/>
        <w:snapToGrid w:val="0"/>
        <w:spacing w:line="440" w:lineRule="exact"/>
        <w:ind w:left="150" w:firstLine="480"/>
        <w:jc w:val="left"/>
        <w:rPr>
          <w:rFonts w:ascii="仿宋" w:hAnsi="仿宋" w:eastAsia="仿宋" w:cs="仿宋"/>
          <w:sz w:val="24"/>
          <w:highlight w:val="none"/>
        </w:rPr>
      </w:pPr>
      <w:r>
        <w:rPr>
          <w:rFonts w:hint="eastAsia" w:ascii="仿宋" w:hAnsi="仿宋" w:eastAsia="仿宋" w:cs="仿宋"/>
          <w:sz w:val="24"/>
          <w:highlight w:val="none"/>
        </w:rPr>
        <w:t>合同履约期限：合同签订后一年。</w:t>
      </w:r>
    </w:p>
    <w:p w14:paraId="596BC428">
      <w:pPr>
        <w:numPr>
          <w:ilvl w:val="0"/>
          <w:numId w:val="6"/>
        </w:numPr>
        <w:adjustRightInd w:val="0"/>
        <w:snapToGrid w:val="0"/>
        <w:spacing w:line="440" w:lineRule="exact"/>
        <w:ind w:left="150" w:firstLine="480"/>
        <w:jc w:val="left"/>
        <w:rPr>
          <w:rFonts w:ascii="仿宋" w:hAnsi="仿宋" w:eastAsia="仿宋" w:cs="仿宋"/>
          <w:sz w:val="24"/>
          <w:highlight w:val="none"/>
        </w:rPr>
      </w:pPr>
      <w:r>
        <w:rPr>
          <w:rFonts w:hint="eastAsia" w:ascii="仿宋" w:hAnsi="仿宋" w:eastAsia="仿宋" w:cs="仿宋"/>
          <w:sz w:val="24"/>
          <w:highlight w:val="none"/>
        </w:rPr>
        <w:t>投标报价：以人民币报价，单价报价。供应商报价须包含本采购文件约定的所有工作内容及相关费用。货物金额、包装费、运输费及运输途中保险费、装卸费、税金及其它产生的相关所有费用均包含在报价总额中。</w:t>
      </w:r>
    </w:p>
    <w:p w14:paraId="3A221048">
      <w:pPr>
        <w:numPr>
          <w:ilvl w:val="0"/>
          <w:numId w:val="6"/>
        </w:numPr>
        <w:adjustRightInd w:val="0"/>
        <w:snapToGrid w:val="0"/>
        <w:spacing w:line="440" w:lineRule="exact"/>
        <w:ind w:left="150" w:firstLine="480"/>
        <w:jc w:val="left"/>
        <w:rPr>
          <w:rFonts w:ascii="仿宋" w:hAnsi="仿宋" w:eastAsia="仿宋" w:cs="仿宋"/>
          <w:sz w:val="24"/>
          <w:highlight w:val="none"/>
        </w:rPr>
      </w:pPr>
      <w:r>
        <w:rPr>
          <w:rFonts w:hint="eastAsia" w:ascii="仿宋" w:hAnsi="仿宋" w:eastAsia="仿宋" w:cs="仿宋"/>
          <w:sz w:val="24"/>
          <w:highlight w:val="none"/>
        </w:rPr>
        <w:t>合同价格形式：固定单价合同，按实结算。</w:t>
      </w:r>
    </w:p>
    <w:p w14:paraId="0CAC3CEF">
      <w:pPr>
        <w:numPr>
          <w:ilvl w:val="0"/>
          <w:numId w:val="6"/>
        </w:numPr>
        <w:adjustRightInd w:val="0"/>
        <w:snapToGrid w:val="0"/>
        <w:spacing w:line="440" w:lineRule="exact"/>
        <w:ind w:left="150" w:firstLine="480"/>
        <w:jc w:val="left"/>
        <w:rPr>
          <w:rFonts w:ascii="仿宋" w:hAnsi="仿宋" w:eastAsia="仿宋" w:cs="仿宋"/>
          <w:sz w:val="24"/>
          <w:highlight w:val="none"/>
        </w:rPr>
      </w:pPr>
      <w:r>
        <w:rPr>
          <w:rFonts w:hint="eastAsia" w:ascii="仿宋" w:hAnsi="仿宋" w:eastAsia="仿宋" w:cs="仿宋"/>
          <w:sz w:val="24"/>
          <w:highlight w:val="none"/>
        </w:rPr>
        <w:t xml:space="preserve">付款方式：甲方应当按照实际使用量，与乙方办理结算付款。具体结算付款流程为:甲乙双方每月对实际使用的数量进行书面确认，该书面确认单作为每结算周期内确认实际供货数量的依据;甲方接受乙方供应的产品按照甲方财务结算制度确定结算付款周期为:      (月/季度/半年/年);每一结算周期届满后7个工作日内，甲乙双方依据上一结算周期内双方无异议的实际供货数量(书面确认单)结合合同约定单价确认上一周期货款数额，并于货款数额确认后60个工作日内支付至乙方指定账户。 </w:t>
      </w:r>
    </w:p>
    <w:p w14:paraId="3212E7B2">
      <w:pPr>
        <w:numPr>
          <w:ilvl w:val="0"/>
          <w:numId w:val="6"/>
        </w:numPr>
        <w:adjustRightInd w:val="0"/>
        <w:snapToGrid w:val="0"/>
        <w:spacing w:line="440" w:lineRule="exact"/>
        <w:ind w:left="150" w:firstLine="480"/>
        <w:jc w:val="left"/>
        <w:rPr>
          <w:rFonts w:ascii="仿宋" w:hAnsi="仿宋" w:eastAsia="仿宋" w:cs="仿宋"/>
          <w:sz w:val="24"/>
          <w:highlight w:val="none"/>
        </w:rPr>
      </w:pPr>
      <w:r>
        <w:rPr>
          <w:rFonts w:hint="eastAsia" w:ascii="仿宋" w:hAnsi="仿宋" w:eastAsia="仿宋" w:cs="仿宋"/>
          <w:sz w:val="24"/>
          <w:highlight w:val="none"/>
        </w:rPr>
        <w:t>交货期：每周一次，特殊情况当日送货，按院方要求供货12个月。</w:t>
      </w:r>
    </w:p>
    <w:p w14:paraId="18497502">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highlight w:val="none"/>
        </w:rPr>
        <w:t>交货地点：采购人</w:t>
      </w:r>
      <w:r>
        <w:rPr>
          <w:rFonts w:hint="eastAsia" w:ascii="仿宋" w:hAnsi="仿宋" w:eastAsia="仿宋" w:cs="仿宋"/>
          <w:sz w:val="24"/>
        </w:rPr>
        <w:t>指定地点验收、交货。</w:t>
      </w:r>
    </w:p>
    <w:p w14:paraId="109750B1">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rPr>
        <w:t>质量标准：合格；质量符合国家、地方和行业相关标准和规范。</w:t>
      </w:r>
    </w:p>
    <w:p w14:paraId="16079BA0">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rPr>
        <w:t>验收标准：①、严格按照招标文件要求和中标投标人投标文件内容进行验收。②、严格按照政府采购相关法律法规的要求进行验收。③、采购人可根据项目情况邀请专家进行验收。</w:t>
      </w:r>
    </w:p>
    <w:p w14:paraId="687792C4">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rPr>
        <w:t>供货量根据采购人要求按需供应；</w:t>
      </w:r>
    </w:p>
    <w:p w14:paraId="482B1B09">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rPr>
        <w:t>货物到达后，甲乙双方均须在场并确认包装的完好性后，由甲方验货。并对货物进行清点验收，共同签字确认。如验收不合格，乙方应退货，预缴押金的要全额退还，一切损失由乙方承担。</w:t>
      </w:r>
    </w:p>
    <w:p w14:paraId="58E22EF5">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rPr>
        <w:t>交货时，乙方必须提供产品检验合格证书、装箱单、产品安装使用说明书、维修指南、服务手册等资料。</w:t>
      </w:r>
    </w:p>
    <w:p w14:paraId="6B4AC699">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rPr>
        <w:t>若中标产品有断货或停货等特殊情况时，供应商必须提前30日通知采购方，并出示加盖公章的停货书面说明。断货期间，医院有权向其他供应商购买同类产品，直到原供货方能继续供货为止。</w:t>
      </w:r>
    </w:p>
    <w:p w14:paraId="7F97C9F4">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rPr>
        <w:t>提供的医用耗材资质齐全，内外包装上均需注明有效期,有效期与投标文件中规定的有效期相一致，包装符合国家、行业标准规定的保护措施。送货至使用方的库存物品接近效期的，中标方有责任进行无条件调换或退货。</w:t>
      </w:r>
    </w:p>
    <w:p w14:paraId="4FBDAC60">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rPr>
        <w:t>乙方所供货物的技术标准应符合国家相关部门最新颁布的相应标准,确保所供产品必须是最新、最成熟、性能最完善的产品。</w:t>
      </w:r>
    </w:p>
    <w:p w14:paraId="6CEB82E7">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rPr>
        <w:t>库存和运输要求：需要冷冻、冷藏保管的产品应保存在相关低温环境内，并经常检查温度。提供运输设备清单（含运输车辆、冷藏设备等）。其他产品按产品要求存放在适宜温度环境内。</w:t>
      </w:r>
    </w:p>
    <w:p w14:paraId="5831A268">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rPr>
        <w:t>售后服务要求：中标方承诺对临床科室使用的投标产品提供免费保养、维修服务。</w:t>
      </w:r>
    </w:p>
    <w:p w14:paraId="452264B2">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rPr>
        <w:t>培训服务要求：对于一些需要指导的新产品，供应商必须做好相关培训工作，培训产生的费用由供应商负责。</w:t>
      </w:r>
    </w:p>
    <w:p w14:paraId="67AD88E8">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rPr>
        <w:t>价格补充说明</w:t>
      </w:r>
    </w:p>
    <w:p w14:paraId="01F5099D">
      <w:pPr>
        <w:numPr>
          <w:ilvl w:val="1"/>
          <w:numId w:val="6"/>
        </w:numPr>
        <w:adjustRightInd w:val="0"/>
        <w:snapToGrid w:val="0"/>
        <w:spacing w:line="440" w:lineRule="exact"/>
        <w:ind w:left="0" w:firstLine="480" w:firstLineChars="200"/>
        <w:jc w:val="left"/>
        <w:rPr>
          <w:rFonts w:ascii="仿宋" w:hAnsi="仿宋" w:eastAsia="仿宋" w:cs="仿宋"/>
          <w:sz w:val="24"/>
        </w:rPr>
      </w:pPr>
      <w:r>
        <w:rPr>
          <w:rFonts w:hint="eastAsia" w:ascii="仿宋" w:hAnsi="仿宋" w:eastAsia="仿宋" w:cs="仿宋"/>
          <w:sz w:val="24"/>
        </w:rPr>
        <w:t>合同期限内，国家对医用耗材有相关法律法规有另行规定的，双方按法律法规协商执行。</w:t>
      </w:r>
    </w:p>
    <w:p w14:paraId="4D1D680D">
      <w:pPr>
        <w:numPr>
          <w:ilvl w:val="1"/>
          <w:numId w:val="6"/>
        </w:numPr>
        <w:adjustRightInd w:val="0"/>
        <w:snapToGrid w:val="0"/>
        <w:spacing w:line="440" w:lineRule="exact"/>
        <w:ind w:left="0" w:firstLine="480" w:firstLineChars="200"/>
        <w:jc w:val="left"/>
        <w:rPr>
          <w:rFonts w:ascii="仿宋" w:hAnsi="仿宋" w:eastAsia="仿宋" w:cs="仿宋"/>
          <w:sz w:val="24"/>
        </w:rPr>
      </w:pPr>
      <w:r>
        <w:rPr>
          <w:rFonts w:hint="eastAsia" w:ascii="仿宋" w:hAnsi="仿宋" w:eastAsia="仿宋" w:cs="仿宋"/>
          <w:sz w:val="24"/>
        </w:rPr>
        <w:t>国家和自治区对中标货物的价格下调低于合同价格，合同价格在调价文件生效之日起随即下调至文件规定的价格，直到供货期限满为止。</w:t>
      </w:r>
    </w:p>
    <w:p w14:paraId="2AEBCFF4">
      <w:pPr>
        <w:numPr>
          <w:ilvl w:val="1"/>
          <w:numId w:val="6"/>
        </w:numPr>
        <w:adjustRightInd w:val="0"/>
        <w:snapToGrid w:val="0"/>
        <w:spacing w:line="440" w:lineRule="exact"/>
        <w:ind w:left="0" w:firstLine="480" w:firstLineChars="200"/>
        <w:jc w:val="left"/>
        <w:rPr>
          <w:rFonts w:ascii="仿宋" w:hAnsi="仿宋" w:eastAsia="仿宋" w:cs="仿宋"/>
          <w:sz w:val="24"/>
        </w:rPr>
      </w:pPr>
      <w:r>
        <w:rPr>
          <w:rFonts w:hint="eastAsia" w:ascii="仿宋" w:hAnsi="仿宋" w:eastAsia="仿宋" w:cs="仿宋"/>
          <w:sz w:val="24"/>
        </w:rPr>
        <w:t>今后该项目目录若在国家及自治区集中带量采购目录中，则按国家和自治区的集中带量采购要求执行，同时停止执行本合同中所涉及的产品。</w:t>
      </w:r>
    </w:p>
    <w:p w14:paraId="1BEE6195">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rPr>
        <w:t>投标人报价单位必须与采购目录中价格单位一致。投标产品实际品牌、规格型号、生产厂家、质量必须与投标文件内所投产品描述一致。</w:t>
      </w:r>
    </w:p>
    <w:p w14:paraId="00CC95D8">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rPr>
        <w:t>投标人需对所投包中所有产品进行报价，不得缺项漏项。如果报价不符合要求则为</w:t>
      </w:r>
      <w:r>
        <w:rPr>
          <w:rFonts w:hint="eastAsia" w:ascii="仿宋" w:hAnsi="仿宋" w:eastAsia="仿宋" w:cs="仿宋"/>
          <w:b/>
          <w:bCs/>
          <w:sz w:val="24"/>
        </w:rPr>
        <w:t>无效投标</w:t>
      </w:r>
      <w:r>
        <w:rPr>
          <w:rFonts w:hint="eastAsia" w:ascii="仿宋" w:hAnsi="仿宋" w:eastAsia="仿宋" w:cs="仿宋"/>
          <w:sz w:val="24"/>
        </w:rPr>
        <w:t>。</w:t>
      </w:r>
    </w:p>
    <w:p w14:paraId="7573B49C">
      <w:pPr>
        <w:numPr>
          <w:ilvl w:val="0"/>
          <w:numId w:val="6"/>
        </w:numPr>
        <w:adjustRightInd w:val="0"/>
        <w:snapToGrid w:val="0"/>
        <w:spacing w:line="440" w:lineRule="exact"/>
        <w:ind w:left="150" w:firstLine="480"/>
        <w:jc w:val="left"/>
        <w:rPr>
          <w:rFonts w:ascii="仿宋" w:hAnsi="仿宋" w:eastAsia="仿宋" w:cs="仿宋"/>
          <w:sz w:val="24"/>
        </w:rPr>
      </w:pPr>
      <w:r>
        <w:rPr>
          <w:rFonts w:hint="eastAsia" w:ascii="仿宋" w:hAnsi="仿宋" w:eastAsia="仿宋" w:cs="仿宋"/>
          <w:sz w:val="24"/>
        </w:rPr>
        <w:t>为确保采购货物销售渠道的合法性、货物的质量和售后服务的质量，保障采购人的合法利益，若所投产品为进口产品的，投标人须在投标文件中提供所投产品合法有效的制造商授权书原件或彩色扫描件（若是英文，须同时提供翻译后的中文版本）</w:t>
      </w:r>
      <w:r>
        <w:rPr>
          <w:rFonts w:hint="eastAsia" w:ascii="仿宋" w:hAnsi="仿宋" w:eastAsia="仿宋" w:cs="仿宋"/>
          <w:sz w:val="24"/>
          <w:lang w:bidi="ar"/>
        </w:rPr>
        <w:t>。</w:t>
      </w:r>
    </w:p>
    <w:p w14:paraId="07098A17">
      <w:pPr>
        <w:spacing w:line="44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br w:type="page"/>
      </w:r>
    </w:p>
    <w:p w14:paraId="3148A8C4">
      <w:pPr>
        <w:adjustRightInd w:val="0"/>
        <w:snapToGrid w:val="0"/>
        <w:spacing w:line="440" w:lineRule="exact"/>
        <w:jc w:val="center"/>
        <w:outlineLvl w:val="0"/>
        <w:rPr>
          <w:rFonts w:ascii="仿宋" w:hAnsi="仿宋" w:eastAsia="仿宋" w:cs="仿宋"/>
          <w:b/>
          <w:bCs/>
          <w:sz w:val="32"/>
          <w:szCs w:val="32"/>
        </w:rPr>
      </w:pPr>
      <w:bookmarkStart w:id="33" w:name="_Toc2900"/>
      <w:r>
        <w:rPr>
          <w:rFonts w:hint="eastAsia" w:ascii="仿宋" w:hAnsi="仿宋" w:eastAsia="仿宋" w:cs="仿宋"/>
          <w:b/>
          <w:bCs/>
          <w:sz w:val="32"/>
          <w:szCs w:val="32"/>
        </w:rPr>
        <w:t>第六章  评标方法和标准</w:t>
      </w:r>
      <w:bookmarkEnd w:id="33"/>
    </w:p>
    <w:p w14:paraId="41B043E6">
      <w:pPr>
        <w:pStyle w:val="37"/>
        <w:tabs>
          <w:tab w:val="right" w:pos="8306"/>
        </w:tabs>
        <w:spacing w:line="440" w:lineRule="exact"/>
        <w:ind w:right="199" w:rightChars="95"/>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一、评标方法</w:t>
      </w:r>
    </w:p>
    <w:p w14:paraId="7646E59D">
      <w:pPr>
        <w:spacing w:line="440" w:lineRule="exact"/>
        <w:ind w:firstLine="480" w:firstLineChars="200"/>
        <w:rPr>
          <w:rFonts w:ascii="仿宋" w:hAnsi="仿宋" w:eastAsia="仿宋" w:cs="仿宋"/>
        </w:rPr>
      </w:pPr>
      <w:r>
        <w:rPr>
          <w:rFonts w:hint="eastAsia" w:ascii="仿宋" w:hAnsi="仿宋" w:eastAsia="仿宋" w:cs="仿宋"/>
          <w:sz w:val="24"/>
          <w:lang w:bidi="ar"/>
        </w:rPr>
        <w:t>本项目采用综合评分法是指投标文件满足招标文件全部实质性要求，且按照评审因素的量化指标评审得分最高的投标人为中标候选人的评标方法。</w:t>
      </w:r>
    </w:p>
    <w:p w14:paraId="2CA76D82">
      <w:pPr>
        <w:pStyle w:val="37"/>
        <w:spacing w:line="440" w:lineRule="exact"/>
        <w:rPr>
          <w:rFonts w:ascii="仿宋" w:hAnsi="仿宋" w:eastAsia="仿宋" w:cs="仿宋"/>
          <w:b/>
          <w:spacing w:val="0"/>
          <w:kern w:val="2"/>
          <w:sz w:val="24"/>
          <w:szCs w:val="24"/>
          <w:lang w:bidi="ar"/>
        </w:rPr>
      </w:pPr>
      <w:bookmarkStart w:id="34" w:name="_Toc22445"/>
      <w:bookmarkStart w:id="35" w:name="_Toc26426"/>
      <w:bookmarkStart w:id="36" w:name="_Toc492286392"/>
      <w:bookmarkStart w:id="37" w:name="_Toc19513"/>
      <w:bookmarkStart w:id="38" w:name="_Toc509318020"/>
      <w:bookmarkStart w:id="39" w:name="_Toc386"/>
      <w:r>
        <w:rPr>
          <w:rFonts w:hint="eastAsia" w:ascii="仿宋" w:hAnsi="仿宋" w:eastAsia="仿宋" w:cs="仿宋"/>
          <w:b/>
          <w:spacing w:val="0"/>
          <w:kern w:val="2"/>
          <w:sz w:val="24"/>
          <w:szCs w:val="24"/>
          <w:lang w:bidi="ar"/>
        </w:rPr>
        <w:t>二、资格审查</w:t>
      </w:r>
      <w:bookmarkEnd w:id="34"/>
      <w:bookmarkEnd w:id="35"/>
      <w:bookmarkEnd w:id="36"/>
      <w:bookmarkEnd w:id="37"/>
      <w:bookmarkEnd w:id="38"/>
      <w:bookmarkEnd w:id="39"/>
    </w:p>
    <w:p w14:paraId="0A06C00F">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采购人或采购代理机构依据招标文件，对投标文件中的资格证明文件进行审查，以确定投标人是否具备投标资格，未通过资格审查的投标不进入符合性审查。审查内容如下：</w:t>
      </w:r>
    </w:p>
    <w:tbl>
      <w:tblPr>
        <w:tblStyle w:val="24"/>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960"/>
        <w:gridCol w:w="6082"/>
      </w:tblGrid>
      <w:tr w14:paraId="246C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7" w:type="dxa"/>
            <w:vAlign w:val="center"/>
          </w:tcPr>
          <w:p w14:paraId="0AA2DD4F">
            <w:pPr>
              <w:pStyle w:val="37"/>
              <w:widowControl/>
              <w:jc w:val="center"/>
              <w:rPr>
                <w:rFonts w:ascii="仿宋" w:hAnsi="仿宋" w:eastAsia="仿宋" w:cs="仿宋"/>
                <w:b/>
                <w:spacing w:val="0"/>
                <w:kern w:val="2"/>
                <w:lang w:bidi="ar"/>
              </w:rPr>
            </w:pPr>
            <w:r>
              <w:rPr>
                <w:rFonts w:hint="eastAsia" w:ascii="仿宋" w:hAnsi="仿宋" w:eastAsia="仿宋" w:cs="仿宋"/>
                <w:b/>
                <w:spacing w:val="0"/>
                <w:kern w:val="2"/>
                <w:lang w:bidi="ar"/>
              </w:rPr>
              <w:t>序号</w:t>
            </w:r>
          </w:p>
        </w:tc>
        <w:tc>
          <w:tcPr>
            <w:tcW w:w="1960" w:type="dxa"/>
            <w:vAlign w:val="center"/>
          </w:tcPr>
          <w:p w14:paraId="480A50AF">
            <w:pPr>
              <w:pStyle w:val="37"/>
              <w:widowControl/>
              <w:jc w:val="center"/>
              <w:rPr>
                <w:rFonts w:ascii="仿宋" w:hAnsi="仿宋" w:eastAsia="仿宋" w:cs="仿宋"/>
                <w:b/>
                <w:spacing w:val="0"/>
                <w:kern w:val="2"/>
                <w:lang w:bidi="ar"/>
              </w:rPr>
            </w:pPr>
            <w:r>
              <w:rPr>
                <w:rFonts w:hint="eastAsia" w:ascii="仿宋" w:hAnsi="仿宋" w:eastAsia="仿宋" w:cs="仿宋"/>
                <w:b/>
              </w:rPr>
              <w:t>资格条件</w:t>
            </w:r>
          </w:p>
        </w:tc>
        <w:tc>
          <w:tcPr>
            <w:tcW w:w="6082" w:type="dxa"/>
            <w:vAlign w:val="center"/>
          </w:tcPr>
          <w:p w14:paraId="2A4C67E8">
            <w:pPr>
              <w:pStyle w:val="37"/>
              <w:widowControl/>
              <w:jc w:val="center"/>
              <w:rPr>
                <w:rFonts w:ascii="仿宋" w:hAnsi="仿宋" w:eastAsia="仿宋" w:cs="仿宋"/>
                <w:b/>
                <w:spacing w:val="0"/>
                <w:kern w:val="2"/>
                <w:lang w:bidi="ar"/>
              </w:rPr>
            </w:pPr>
            <w:r>
              <w:rPr>
                <w:rFonts w:hint="eastAsia" w:ascii="仿宋" w:hAnsi="仿宋" w:eastAsia="仿宋" w:cs="仿宋"/>
                <w:b/>
              </w:rPr>
              <w:t>审查内容和审查标准</w:t>
            </w:r>
          </w:p>
        </w:tc>
      </w:tr>
      <w:tr w14:paraId="5496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697" w:type="dxa"/>
            <w:vAlign w:val="center"/>
          </w:tcPr>
          <w:p w14:paraId="74CD293B">
            <w:pPr>
              <w:pStyle w:val="37"/>
              <w:widowControl/>
              <w:jc w:val="center"/>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1</w:t>
            </w:r>
          </w:p>
        </w:tc>
        <w:tc>
          <w:tcPr>
            <w:tcW w:w="1960" w:type="dxa"/>
            <w:vAlign w:val="center"/>
          </w:tcPr>
          <w:p w14:paraId="4AFDEC86">
            <w:pPr>
              <w:pStyle w:val="37"/>
              <w:widowControl/>
              <w:jc w:val="both"/>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具有独立承担民事责任的能力</w:t>
            </w:r>
          </w:p>
        </w:tc>
        <w:tc>
          <w:tcPr>
            <w:tcW w:w="6082" w:type="dxa"/>
            <w:vAlign w:val="center"/>
          </w:tcPr>
          <w:p w14:paraId="1B48221A">
            <w:pPr>
              <w:pStyle w:val="37"/>
              <w:widowControl/>
              <w:jc w:val="both"/>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tc>
      </w:tr>
      <w:tr w14:paraId="0531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697" w:type="dxa"/>
            <w:vAlign w:val="center"/>
          </w:tcPr>
          <w:p w14:paraId="15A0DDC7">
            <w:pPr>
              <w:pStyle w:val="37"/>
              <w:widowControl/>
              <w:jc w:val="center"/>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2</w:t>
            </w:r>
          </w:p>
        </w:tc>
        <w:tc>
          <w:tcPr>
            <w:tcW w:w="1960" w:type="dxa"/>
            <w:vAlign w:val="center"/>
          </w:tcPr>
          <w:p w14:paraId="03CA6250">
            <w:pPr>
              <w:pStyle w:val="37"/>
              <w:widowControl/>
              <w:jc w:val="both"/>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具有良好的商业信誉和健全的财务会计制度</w:t>
            </w:r>
          </w:p>
        </w:tc>
        <w:tc>
          <w:tcPr>
            <w:tcW w:w="6082" w:type="dxa"/>
            <w:vAlign w:val="center"/>
          </w:tcPr>
          <w:p w14:paraId="0A195E4A">
            <w:pPr>
              <w:pStyle w:val="37"/>
              <w:widowControl/>
              <w:jc w:val="both"/>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须提供本单位上一年度由会计师事务所出具经备案赋码的财务审计报告（附防伪验证码），（当上一年度审计报告未出来时（每年6月前（含）），可提供前一年度审计报告），审计报告须包括资产负债表、利润表、现金流量表、所有者权益变动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15E9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697" w:type="dxa"/>
            <w:vAlign w:val="center"/>
          </w:tcPr>
          <w:p w14:paraId="27D7A9B1">
            <w:pPr>
              <w:pStyle w:val="37"/>
              <w:widowControl/>
              <w:jc w:val="center"/>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3</w:t>
            </w:r>
          </w:p>
        </w:tc>
        <w:tc>
          <w:tcPr>
            <w:tcW w:w="1960" w:type="dxa"/>
            <w:vAlign w:val="center"/>
          </w:tcPr>
          <w:p w14:paraId="391069C3">
            <w:pPr>
              <w:pStyle w:val="37"/>
              <w:widowControl/>
              <w:jc w:val="both"/>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具有履行合同所必需的设备和专业技术能力</w:t>
            </w:r>
          </w:p>
        </w:tc>
        <w:tc>
          <w:tcPr>
            <w:tcW w:w="6082" w:type="dxa"/>
            <w:vAlign w:val="center"/>
          </w:tcPr>
          <w:p w14:paraId="05BF6529">
            <w:pPr>
              <w:pStyle w:val="37"/>
              <w:widowControl/>
              <w:jc w:val="both"/>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须提供具备履行合同所必需的设备和专业技术能力的书面声明原件</w:t>
            </w:r>
          </w:p>
        </w:tc>
      </w:tr>
      <w:tr w14:paraId="3061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vAlign w:val="center"/>
          </w:tcPr>
          <w:p w14:paraId="11D51B6F">
            <w:pPr>
              <w:pStyle w:val="37"/>
              <w:widowControl/>
              <w:jc w:val="center"/>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4</w:t>
            </w:r>
          </w:p>
        </w:tc>
        <w:tc>
          <w:tcPr>
            <w:tcW w:w="1960" w:type="dxa"/>
            <w:vAlign w:val="center"/>
          </w:tcPr>
          <w:p w14:paraId="30DA34DB">
            <w:pPr>
              <w:pStyle w:val="37"/>
              <w:widowControl/>
              <w:jc w:val="both"/>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有依法缴纳税收和依法缴纳社会保障资金的记录</w:t>
            </w:r>
          </w:p>
        </w:tc>
        <w:tc>
          <w:tcPr>
            <w:tcW w:w="6082" w:type="dxa"/>
            <w:vAlign w:val="center"/>
          </w:tcPr>
          <w:p w14:paraId="10D05E5B">
            <w:pPr>
              <w:pStyle w:val="37"/>
              <w:widowControl/>
              <w:jc w:val="both"/>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5A0D0016">
            <w:pPr>
              <w:pStyle w:val="37"/>
              <w:widowControl/>
              <w:jc w:val="both"/>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2364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697" w:type="dxa"/>
            <w:vAlign w:val="center"/>
          </w:tcPr>
          <w:p w14:paraId="3EF1ACD7">
            <w:pPr>
              <w:pStyle w:val="37"/>
              <w:widowControl/>
              <w:jc w:val="center"/>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5</w:t>
            </w:r>
          </w:p>
        </w:tc>
        <w:tc>
          <w:tcPr>
            <w:tcW w:w="1960" w:type="dxa"/>
            <w:vAlign w:val="center"/>
          </w:tcPr>
          <w:p w14:paraId="07345148">
            <w:pPr>
              <w:pStyle w:val="37"/>
              <w:widowControl/>
              <w:jc w:val="center"/>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参加政府采购活动前三年内，在经营活动中没有重大违法记录</w:t>
            </w:r>
          </w:p>
        </w:tc>
        <w:tc>
          <w:tcPr>
            <w:tcW w:w="6082" w:type="dxa"/>
            <w:vAlign w:val="center"/>
          </w:tcPr>
          <w:p w14:paraId="610F689E">
            <w:pPr>
              <w:pStyle w:val="37"/>
              <w:widowControl/>
              <w:jc w:val="both"/>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参加政府采购活动前三年内，在经营活动中没有重大违法记录；须提供书面声明</w:t>
            </w:r>
          </w:p>
        </w:tc>
      </w:tr>
      <w:tr w14:paraId="0926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697" w:type="dxa"/>
            <w:vAlign w:val="center"/>
          </w:tcPr>
          <w:p w14:paraId="010706B8">
            <w:pPr>
              <w:pStyle w:val="37"/>
              <w:widowControl/>
              <w:jc w:val="center"/>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6</w:t>
            </w:r>
          </w:p>
        </w:tc>
        <w:tc>
          <w:tcPr>
            <w:tcW w:w="1960" w:type="dxa"/>
            <w:vAlign w:val="center"/>
          </w:tcPr>
          <w:p w14:paraId="48E789A8">
            <w:pPr>
              <w:pStyle w:val="37"/>
              <w:widowControl/>
              <w:jc w:val="center"/>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特定资格条件</w:t>
            </w:r>
          </w:p>
        </w:tc>
        <w:tc>
          <w:tcPr>
            <w:tcW w:w="6082" w:type="dxa"/>
            <w:vAlign w:val="center"/>
          </w:tcPr>
          <w:p w14:paraId="1753DC0B">
            <w:pPr>
              <w:pStyle w:val="37"/>
              <w:widowControl/>
              <w:jc w:val="both"/>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所投产品属于第二类医疗器械的，需提供投标人有效的行政主管部门颁发的第二类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以上所需的证件、资料如有有效期规定的，均需在有效期内，否则视为不满足资格要求。（提供证明文件）</w:t>
            </w:r>
          </w:p>
        </w:tc>
      </w:tr>
      <w:tr w14:paraId="530E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97" w:type="dxa"/>
            <w:vAlign w:val="center"/>
          </w:tcPr>
          <w:p w14:paraId="0F1349A3">
            <w:pPr>
              <w:pStyle w:val="37"/>
              <w:widowControl/>
              <w:jc w:val="center"/>
              <w:rPr>
                <w:rFonts w:ascii="仿宋" w:hAnsi="仿宋" w:eastAsia="仿宋" w:cs="仿宋"/>
                <w:bCs w:val="0"/>
                <w:spacing w:val="0"/>
                <w:kern w:val="2"/>
                <w:sz w:val="22"/>
                <w:szCs w:val="22"/>
              </w:rPr>
            </w:pPr>
            <w:bookmarkStart w:id="40" w:name="_Toc31761"/>
            <w:bookmarkStart w:id="41" w:name="_Toc492286395"/>
            <w:bookmarkStart w:id="42" w:name="_Toc509318023"/>
            <w:r>
              <w:rPr>
                <w:rFonts w:hint="eastAsia" w:ascii="仿宋" w:hAnsi="仿宋" w:eastAsia="仿宋" w:cs="仿宋"/>
                <w:bCs w:val="0"/>
                <w:spacing w:val="0"/>
                <w:kern w:val="2"/>
                <w:sz w:val="22"/>
                <w:szCs w:val="22"/>
              </w:rPr>
              <w:t>7</w:t>
            </w:r>
          </w:p>
        </w:tc>
        <w:tc>
          <w:tcPr>
            <w:tcW w:w="1960" w:type="dxa"/>
            <w:vAlign w:val="center"/>
          </w:tcPr>
          <w:p w14:paraId="62FEE018">
            <w:pPr>
              <w:pStyle w:val="37"/>
              <w:widowControl/>
              <w:jc w:val="center"/>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落实中小企业政策</w:t>
            </w:r>
          </w:p>
        </w:tc>
        <w:tc>
          <w:tcPr>
            <w:tcW w:w="6082" w:type="dxa"/>
            <w:vAlign w:val="center"/>
          </w:tcPr>
          <w:p w14:paraId="6C1CBA78">
            <w:pPr>
              <w:pStyle w:val="37"/>
              <w:widowControl/>
              <w:jc w:val="both"/>
              <w:rPr>
                <w:rFonts w:ascii="仿宋" w:hAnsi="仿宋" w:eastAsia="仿宋" w:cs="仿宋"/>
                <w:bCs w:val="0"/>
                <w:spacing w:val="0"/>
                <w:kern w:val="2"/>
                <w:sz w:val="22"/>
                <w:szCs w:val="22"/>
              </w:rPr>
            </w:pPr>
            <w:r>
              <w:rPr>
                <w:rFonts w:hint="eastAsia" w:ascii="仿宋" w:hAnsi="仿宋" w:eastAsia="仿宋" w:cs="仿宋"/>
                <w:bCs w:val="0"/>
                <w:spacing w:val="0"/>
                <w:kern w:val="2"/>
                <w:sz w:val="22"/>
                <w:szCs w:val="22"/>
              </w:rPr>
              <w:t>供应商应为中小企业，请根据要求单独上传《中小企业声明函》。</w:t>
            </w:r>
          </w:p>
        </w:tc>
      </w:tr>
    </w:tbl>
    <w:p w14:paraId="7788A4E6">
      <w:pPr>
        <w:pStyle w:val="37"/>
        <w:spacing w:line="440" w:lineRule="exact"/>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三、符合性审查</w:t>
      </w:r>
      <w:bookmarkEnd w:id="40"/>
      <w:bookmarkEnd w:id="41"/>
      <w:bookmarkEnd w:id="42"/>
    </w:p>
    <w:p w14:paraId="4ECE7DEB">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评标委员会对通过资格审查的合格投标人的投标文件进行符合性审查，未通过符合性审查的投标不进入详细评审。符合性审查记录表如下：</w:t>
      </w:r>
    </w:p>
    <w:tbl>
      <w:tblPr>
        <w:tblStyle w:val="24"/>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50"/>
        <w:gridCol w:w="5981"/>
      </w:tblGrid>
      <w:tr w14:paraId="6948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05" w:type="dxa"/>
            <w:vAlign w:val="center"/>
          </w:tcPr>
          <w:p w14:paraId="19064083">
            <w:pPr>
              <w:pStyle w:val="2"/>
              <w:ind w:right="-1"/>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1950" w:type="dxa"/>
            <w:vAlign w:val="center"/>
          </w:tcPr>
          <w:p w14:paraId="77FE0B28">
            <w:pPr>
              <w:pStyle w:val="2"/>
              <w:ind w:right="65" w:rightChars="31"/>
              <w:jc w:val="center"/>
              <w:rPr>
                <w:rFonts w:ascii="仿宋" w:hAnsi="仿宋" w:eastAsia="仿宋" w:cs="仿宋"/>
                <w:b/>
                <w:bCs/>
                <w:sz w:val="21"/>
                <w:szCs w:val="21"/>
              </w:rPr>
            </w:pPr>
            <w:r>
              <w:rPr>
                <w:rFonts w:hint="eastAsia" w:ascii="仿宋" w:hAnsi="仿宋" w:eastAsia="仿宋" w:cs="仿宋"/>
                <w:b/>
                <w:bCs/>
                <w:sz w:val="21"/>
                <w:szCs w:val="21"/>
              </w:rPr>
              <w:t>评审因素</w:t>
            </w:r>
          </w:p>
        </w:tc>
        <w:tc>
          <w:tcPr>
            <w:tcW w:w="5981" w:type="dxa"/>
            <w:vAlign w:val="center"/>
          </w:tcPr>
          <w:p w14:paraId="7E0BFFD4">
            <w:pPr>
              <w:pStyle w:val="2"/>
              <w:ind w:right="-73" w:rightChars="-35"/>
              <w:jc w:val="center"/>
              <w:rPr>
                <w:rFonts w:ascii="仿宋" w:hAnsi="仿宋" w:eastAsia="仿宋" w:cs="仿宋"/>
                <w:b/>
                <w:bCs/>
                <w:sz w:val="21"/>
                <w:szCs w:val="21"/>
              </w:rPr>
            </w:pPr>
            <w:r>
              <w:rPr>
                <w:rFonts w:hint="eastAsia" w:ascii="仿宋" w:hAnsi="仿宋" w:eastAsia="仿宋" w:cs="仿宋"/>
                <w:b/>
                <w:bCs/>
                <w:sz w:val="21"/>
                <w:szCs w:val="21"/>
              </w:rPr>
              <w:t>审查内容</w:t>
            </w:r>
          </w:p>
        </w:tc>
      </w:tr>
      <w:tr w14:paraId="7897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05" w:type="dxa"/>
            <w:vAlign w:val="center"/>
          </w:tcPr>
          <w:p w14:paraId="27ECFA33">
            <w:pPr>
              <w:pStyle w:val="2"/>
              <w:ind w:right="-71" w:rightChars="-34"/>
              <w:jc w:val="center"/>
              <w:rPr>
                <w:rFonts w:ascii="仿宋" w:hAnsi="仿宋" w:eastAsia="仿宋" w:cs="仿宋"/>
                <w:sz w:val="22"/>
                <w:szCs w:val="22"/>
              </w:rPr>
            </w:pPr>
            <w:r>
              <w:rPr>
                <w:rFonts w:hint="eastAsia" w:ascii="仿宋" w:hAnsi="仿宋" w:eastAsia="仿宋" w:cs="仿宋"/>
                <w:sz w:val="22"/>
                <w:szCs w:val="22"/>
              </w:rPr>
              <w:t>1</w:t>
            </w:r>
          </w:p>
        </w:tc>
        <w:tc>
          <w:tcPr>
            <w:tcW w:w="1950" w:type="dxa"/>
            <w:vAlign w:val="center"/>
          </w:tcPr>
          <w:p w14:paraId="7976B771">
            <w:pPr>
              <w:pStyle w:val="2"/>
              <w:ind w:right="65" w:rightChars="31"/>
              <w:jc w:val="center"/>
              <w:rPr>
                <w:rFonts w:ascii="仿宋" w:hAnsi="仿宋" w:eastAsia="仿宋" w:cs="仿宋"/>
                <w:sz w:val="22"/>
                <w:szCs w:val="22"/>
              </w:rPr>
            </w:pPr>
            <w:r>
              <w:rPr>
                <w:rFonts w:hint="eastAsia" w:ascii="仿宋" w:hAnsi="仿宋" w:eastAsia="仿宋" w:cs="仿宋"/>
                <w:sz w:val="22"/>
                <w:szCs w:val="22"/>
              </w:rPr>
              <w:t>报价</w:t>
            </w:r>
          </w:p>
        </w:tc>
        <w:tc>
          <w:tcPr>
            <w:tcW w:w="5981" w:type="dxa"/>
            <w:vAlign w:val="center"/>
          </w:tcPr>
          <w:p w14:paraId="3462FA67">
            <w:pPr>
              <w:pStyle w:val="2"/>
              <w:ind w:right="-73" w:rightChars="-35"/>
              <w:jc w:val="both"/>
              <w:rPr>
                <w:rFonts w:ascii="仿宋" w:hAnsi="仿宋" w:eastAsia="仿宋" w:cs="仿宋"/>
                <w:sz w:val="22"/>
                <w:szCs w:val="22"/>
              </w:rPr>
            </w:pPr>
            <w:r>
              <w:rPr>
                <w:rFonts w:hint="eastAsia" w:ascii="仿宋" w:hAnsi="仿宋" w:eastAsia="仿宋" w:cs="仿宋"/>
                <w:sz w:val="22"/>
                <w:szCs w:val="22"/>
              </w:rPr>
              <w:t>投标文件是否针对同一种货物或服务出现了两个或两个以上的报价；报价是否超过项目/包预算或最高限价或经评标委员会认定低于成本的</w:t>
            </w:r>
          </w:p>
        </w:tc>
      </w:tr>
      <w:tr w14:paraId="5BAE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5" w:type="dxa"/>
            <w:vAlign w:val="center"/>
          </w:tcPr>
          <w:p w14:paraId="1ABA7AA7">
            <w:pPr>
              <w:pStyle w:val="2"/>
              <w:ind w:right="-71" w:rightChars="-34"/>
              <w:jc w:val="center"/>
              <w:rPr>
                <w:rFonts w:ascii="仿宋" w:hAnsi="仿宋" w:eastAsia="仿宋" w:cs="仿宋"/>
                <w:sz w:val="22"/>
                <w:szCs w:val="22"/>
              </w:rPr>
            </w:pPr>
            <w:r>
              <w:rPr>
                <w:rFonts w:hint="eastAsia" w:ascii="仿宋" w:hAnsi="仿宋" w:eastAsia="仿宋" w:cs="仿宋"/>
                <w:sz w:val="22"/>
                <w:szCs w:val="22"/>
              </w:rPr>
              <w:t>2</w:t>
            </w:r>
          </w:p>
        </w:tc>
        <w:tc>
          <w:tcPr>
            <w:tcW w:w="1950" w:type="dxa"/>
            <w:vAlign w:val="center"/>
          </w:tcPr>
          <w:p w14:paraId="1B18803F">
            <w:pPr>
              <w:pStyle w:val="2"/>
              <w:ind w:right="65" w:rightChars="31"/>
              <w:jc w:val="center"/>
              <w:rPr>
                <w:rFonts w:ascii="仿宋" w:hAnsi="仿宋" w:eastAsia="仿宋" w:cs="仿宋"/>
                <w:sz w:val="22"/>
                <w:szCs w:val="22"/>
              </w:rPr>
            </w:pPr>
            <w:r>
              <w:rPr>
                <w:rFonts w:hint="eastAsia" w:ascii="仿宋" w:hAnsi="仿宋" w:eastAsia="仿宋" w:cs="仿宋"/>
                <w:sz w:val="22"/>
                <w:szCs w:val="22"/>
              </w:rPr>
              <w:t>投标文件签章</w:t>
            </w:r>
          </w:p>
        </w:tc>
        <w:tc>
          <w:tcPr>
            <w:tcW w:w="5981" w:type="dxa"/>
            <w:vAlign w:val="center"/>
          </w:tcPr>
          <w:p w14:paraId="135E0EFF">
            <w:pPr>
              <w:pStyle w:val="2"/>
              <w:ind w:right="-73" w:rightChars="-35"/>
              <w:jc w:val="both"/>
              <w:rPr>
                <w:rFonts w:ascii="仿宋" w:hAnsi="仿宋" w:eastAsia="仿宋" w:cs="仿宋"/>
                <w:sz w:val="22"/>
                <w:szCs w:val="22"/>
              </w:rPr>
            </w:pPr>
            <w:r>
              <w:rPr>
                <w:rFonts w:hint="eastAsia" w:ascii="仿宋" w:hAnsi="仿宋" w:eastAsia="仿宋" w:cs="仿宋"/>
                <w:sz w:val="22"/>
                <w:szCs w:val="22"/>
              </w:rPr>
              <w:t>是否按照规定在应由法定代表人或授权代表在所有规定签字处逐一签章（法定代表人及单位）</w:t>
            </w:r>
          </w:p>
        </w:tc>
      </w:tr>
      <w:tr w14:paraId="5653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5" w:type="dxa"/>
            <w:vAlign w:val="center"/>
          </w:tcPr>
          <w:p w14:paraId="74357920">
            <w:pPr>
              <w:pStyle w:val="2"/>
              <w:ind w:right="-71" w:rightChars="-34"/>
              <w:jc w:val="center"/>
              <w:rPr>
                <w:rFonts w:ascii="仿宋" w:hAnsi="仿宋" w:eastAsia="仿宋" w:cs="仿宋"/>
                <w:sz w:val="22"/>
                <w:szCs w:val="22"/>
              </w:rPr>
            </w:pPr>
            <w:r>
              <w:rPr>
                <w:rFonts w:hint="eastAsia" w:ascii="仿宋" w:hAnsi="仿宋" w:eastAsia="仿宋" w:cs="仿宋"/>
                <w:sz w:val="22"/>
                <w:szCs w:val="22"/>
              </w:rPr>
              <w:t>3</w:t>
            </w:r>
          </w:p>
        </w:tc>
        <w:tc>
          <w:tcPr>
            <w:tcW w:w="1950" w:type="dxa"/>
            <w:vAlign w:val="center"/>
          </w:tcPr>
          <w:p w14:paraId="1894E9D5">
            <w:pPr>
              <w:pStyle w:val="2"/>
              <w:ind w:right="65" w:rightChars="31"/>
              <w:jc w:val="center"/>
              <w:rPr>
                <w:rFonts w:ascii="仿宋" w:hAnsi="仿宋" w:eastAsia="仿宋" w:cs="仿宋"/>
                <w:sz w:val="22"/>
                <w:szCs w:val="22"/>
              </w:rPr>
            </w:pPr>
            <w:r>
              <w:rPr>
                <w:rFonts w:hint="eastAsia" w:ascii="仿宋" w:hAnsi="仿宋" w:eastAsia="仿宋" w:cs="仿宋"/>
                <w:sz w:val="22"/>
                <w:szCs w:val="22"/>
              </w:rPr>
              <w:t>投标文件内容</w:t>
            </w:r>
          </w:p>
        </w:tc>
        <w:tc>
          <w:tcPr>
            <w:tcW w:w="5981" w:type="dxa"/>
            <w:vAlign w:val="center"/>
          </w:tcPr>
          <w:p w14:paraId="3EC00EB1">
            <w:pPr>
              <w:pStyle w:val="2"/>
              <w:ind w:right="-73" w:rightChars="-35"/>
              <w:jc w:val="both"/>
              <w:rPr>
                <w:rFonts w:ascii="仿宋" w:hAnsi="仿宋" w:eastAsia="仿宋" w:cs="仿宋"/>
                <w:sz w:val="22"/>
                <w:szCs w:val="22"/>
              </w:rPr>
            </w:pPr>
            <w:r>
              <w:rPr>
                <w:rFonts w:hint="eastAsia" w:ascii="仿宋" w:hAnsi="仿宋" w:eastAsia="仿宋" w:cs="仿宋"/>
                <w:sz w:val="22"/>
                <w:szCs w:val="22"/>
              </w:rPr>
              <w:t>是否按照</w:t>
            </w:r>
            <w:r>
              <w:rPr>
                <w:rFonts w:hint="eastAsia" w:ascii="仿宋" w:hAnsi="仿宋" w:eastAsia="仿宋" w:cs="仿宋"/>
                <w:sz w:val="22"/>
                <w:szCs w:val="22"/>
                <w:lang w:val="en-US" w:eastAsia="zh-CN"/>
              </w:rPr>
              <w:t>招标</w:t>
            </w:r>
            <w:r>
              <w:rPr>
                <w:rFonts w:hint="eastAsia" w:ascii="仿宋" w:hAnsi="仿宋" w:eastAsia="仿宋" w:cs="仿宋"/>
                <w:sz w:val="22"/>
                <w:szCs w:val="22"/>
              </w:rPr>
              <w:t>文件规定的内容填写</w:t>
            </w:r>
          </w:p>
        </w:tc>
      </w:tr>
      <w:tr w14:paraId="58C5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5" w:type="dxa"/>
            <w:vAlign w:val="center"/>
          </w:tcPr>
          <w:p w14:paraId="22E0661C">
            <w:pPr>
              <w:pStyle w:val="2"/>
              <w:ind w:right="-71" w:rightChars="-34"/>
              <w:jc w:val="center"/>
              <w:rPr>
                <w:rFonts w:ascii="仿宋" w:hAnsi="仿宋" w:eastAsia="仿宋" w:cs="仿宋"/>
                <w:sz w:val="22"/>
                <w:szCs w:val="22"/>
              </w:rPr>
            </w:pPr>
            <w:r>
              <w:rPr>
                <w:rFonts w:hint="eastAsia" w:ascii="仿宋" w:hAnsi="仿宋" w:eastAsia="仿宋" w:cs="仿宋"/>
                <w:sz w:val="22"/>
                <w:szCs w:val="22"/>
              </w:rPr>
              <w:t>4</w:t>
            </w:r>
          </w:p>
        </w:tc>
        <w:tc>
          <w:tcPr>
            <w:tcW w:w="1950" w:type="dxa"/>
            <w:vAlign w:val="center"/>
          </w:tcPr>
          <w:p w14:paraId="5B3D936C">
            <w:pPr>
              <w:pStyle w:val="2"/>
              <w:ind w:right="65" w:rightChars="31"/>
              <w:jc w:val="center"/>
              <w:rPr>
                <w:rFonts w:ascii="仿宋" w:hAnsi="仿宋" w:eastAsia="仿宋" w:cs="仿宋"/>
                <w:sz w:val="22"/>
                <w:szCs w:val="22"/>
              </w:rPr>
            </w:pPr>
            <w:r>
              <w:rPr>
                <w:rFonts w:hint="eastAsia" w:ascii="仿宋" w:hAnsi="仿宋" w:eastAsia="仿宋" w:cs="仿宋"/>
                <w:sz w:val="22"/>
                <w:szCs w:val="22"/>
              </w:rPr>
              <w:t>投标保证金</w:t>
            </w:r>
          </w:p>
        </w:tc>
        <w:tc>
          <w:tcPr>
            <w:tcW w:w="5981" w:type="dxa"/>
            <w:vAlign w:val="center"/>
          </w:tcPr>
          <w:p w14:paraId="0ED060D9">
            <w:pPr>
              <w:pStyle w:val="2"/>
              <w:ind w:right="-73" w:rightChars="-35"/>
              <w:jc w:val="both"/>
              <w:rPr>
                <w:rFonts w:ascii="仿宋" w:hAnsi="仿宋" w:eastAsia="仿宋" w:cs="仿宋"/>
                <w:sz w:val="22"/>
                <w:szCs w:val="22"/>
              </w:rPr>
            </w:pPr>
            <w:r>
              <w:rPr>
                <w:rFonts w:hint="eastAsia" w:ascii="仿宋" w:hAnsi="仿宋" w:eastAsia="仿宋" w:cs="仿宋"/>
                <w:sz w:val="22"/>
                <w:szCs w:val="22"/>
              </w:rPr>
              <w:t>是否按招标文件规定递交保证金、保证金金额、保证金形式是否符合招标文件规定的</w:t>
            </w:r>
          </w:p>
        </w:tc>
      </w:tr>
      <w:tr w14:paraId="3DB2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5" w:type="dxa"/>
            <w:vAlign w:val="center"/>
          </w:tcPr>
          <w:p w14:paraId="1CF30643">
            <w:pPr>
              <w:pStyle w:val="2"/>
              <w:ind w:right="-71" w:rightChars="-34"/>
              <w:jc w:val="center"/>
              <w:rPr>
                <w:rFonts w:ascii="仿宋" w:hAnsi="仿宋" w:eastAsia="仿宋" w:cs="仿宋"/>
                <w:sz w:val="22"/>
                <w:szCs w:val="22"/>
              </w:rPr>
            </w:pPr>
            <w:r>
              <w:rPr>
                <w:rFonts w:hint="eastAsia" w:ascii="仿宋" w:hAnsi="仿宋" w:eastAsia="仿宋" w:cs="仿宋"/>
                <w:sz w:val="22"/>
                <w:szCs w:val="22"/>
              </w:rPr>
              <w:t>5</w:t>
            </w:r>
          </w:p>
        </w:tc>
        <w:tc>
          <w:tcPr>
            <w:tcW w:w="1950" w:type="dxa"/>
            <w:vAlign w:val="center"/>
          </w:tcPr>
          <w:p w14:paraId="770529D1">
            <w:pPr>
              <w:pStyle w:val="2"/>
              <w:ind w:right="65" w:rightChars="31"/>
              <w:jc w:val="center"/>
              <w:rPr>
                <w:rFonts w:ascii="仿宋" w:hAnsi="仿宋" w:eastAsia="仿宋" w:cs="仿宋"/>
                <w:sz w:val="22"/>
                <w:szCs w:val="22"/>
              </w:rPr>
            </w:pPr>
            <w:r>
              <w:rPr>
                <w:rFonts w:hint="eastAsia" w:ascii="仿宋" w:hAnsi="仿宋" w:eastAsia="仿宋" w:cs="仿宋"/>
                <w:sz w:val="22"/>
                <w:szCs w:val="22"/>
              </w:rPr>
              <w:t>投标有效期</w:t>
            </w:r>
          </w:p>
        </w:tc>
        <w:tc>
          <w:tcPr>
            <w:tcW w:w="5981" w:type="dxa"/>
            <w:vAlign w:val="center"/>
          </w:tcPr>
          <w:p w14:paraId="4F6399E5">
            <w:pPr>
              <w:pStyle w:val="2"/>
              <w:ind w:right="-73" w:rightChars="-35"/>
              <w:jc w:val="both"/>
              <w:rPr>
                <w:rFonts w:ascii="仿宋" w:hAnsi="仿宋" w:eastAsia="仿宋" w:cs="仿宋"/>
                <w:sz w:val="22"/>
                <w:szCs w:val="22"/>
              </w:rPr>
            </w:pPr>
            <w:r>
              <w:rPr>
                <w:rFonts w:hint="eastAsia" w:ascii="仿宋" w:hAnsi="仿宋" w:eastAsia="仿宋" w:cs="仿宋"/>
                <w:sz w:val="22"/>
                <w:szCs w:val="22"/>
              </w:rPr>
              <w:t>投标有效期是否满足投标文件要求</w:t>
            </w:r>
          </w:p>
        </w:tc>
      </w:tr>
      <w:tr w14:paraId="23B3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5" w:type="dxa"/>
            <w:vAlign w:val="center"/>
          </w:tcPr>
          <w:p w14:paraId="08480C39">
            <w:pPr>
              <w:pStyle w:val="2"/>
              <w:ind w:right="-71" w:rightChars="-34"/>
              <w:jc w:val="center"/>
              <w:rPr>
                <w:rFonts w:ascii="仿宋" w:hAnsi="仿宋" w:eastAsia="仿宋" w:cs="仿宋"/>
                <w:sz w:val="22"/>
                <w:szCs w:val="22"/>
              </w:rPr>
            </w:pPr>
            <w:r>
              <w:rPr>
                <w:rFonts w:hint="eastAsia" w:ascii="仿宋" w:hAnsi="仿宋" w:eastAsia="仿宋" w:cs="仿宋"/>
                <w:sz w:val="22"/>
                <w:szCs w:val="22"/>
              </w:rPr>
              <w:t>6</w:t>
            </w:r>
          </w:p>
        </w:tc>
        <w:tc>
          <w:tcPr>
            <w:tcW w:w="1950" w:type="dxa"/>
            <w:vAlign w:val="center"/>
          </w:tcPr>
          <w:p w14:paraId="53767BCB">
            <w:pPr>
              <w:pStyle w:val="2"/>
              <w:ind w:right="65" w:rightChars="31"/>
              <w:jc w:val="center"/>
              <w:rPr>
                <w:rFonts w:ascii="仿宋" w:hAnsi="仿宋" w:eastAsia="仿宋" w:cs="仿宋"/>
                <w:sz w:val="22"/>
                <w:szCs w:val="22"/>
              </w:rPr>
            </w:pPr>
            <w:r>
              <w:rPr>
                <w:rFonts w:hint="eastAsia" w:ascii="仿宋" w:hAnsi="仿宋" w:eastAsia="仿宋" w:cs="仿宋"/>
                <w:sz w:val="22"/>
                <w:szCs w:val="22"/>
              </w:rPr>
              <w:t>产品注册（备案）情况</w:t>
            </w:r>
          </w:p>
        </w:tc>
        <w:tc>
          <w:tcPr>
            <w:tcW w:w="5981" w:type="dxa"/>
            <w:vAlign w:val="center"/>
          </w:tcPr>
          <w:p w14:paraId="56BF275A">
            <w:pPr>
              <w:pStyle w:val="2"/>
              <w:ind w:right="65" w:rightChars="31"/>
              <w:jc w:val="center"/>
              <w:rPr>
                <w:rFonts w:ascii="仿宋" w:hAnsi="仿宋" w:eastAsia="仿宋" w:cs="仿宋"/>
                <w:sz w:val="22"/>
                <w:szCs w:val="22"/>
              </w:rPr>
            </w:pPr>
            <w:r>
              <w:rPr>
                <w:rFonts w:hint="eastAsia" w:ascii="仿宋" w:hAnsi="仿宋" w:eastAsia="仿宋" w:cs="仿宋"/>
                <w:sz w:val="22"/>
                <w:szCs w:val="22"/>
              </w:rPr>
              <w:t>产品的医疗器械注册证或备案证明、提供所投产品（配件）注册证或整机注册证或备案证明；（根据所投内容提供）</w:t>
            </w:r>
          </w:p>
        </w:tc>
      </w:tr>
      <w:tr w14:paraId="291A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05" w:type="dxa"/>
            <w:vAlign w:val="center"/>
          </w:tcPr>
          <w:p w14:paraId="62FBF580">
            <w:pPr>
              <w:pStyle w:val="2"/>
              <w:ind w:right="-71" w:rightChars="-34"/>
              <w:jc w:val="center"/>
              <w:rPr>
                <w:rFonts w:ascii="仿宋" w:hAnsi="仿宋" w:eastAsia="仿宋" w:cs="仿宋"/>
                <w:sz w:val="22"/>
                <w:szCs w:val="22"/>
              </w:rPr>
            </w:pPr>
            <w:r>
              <w:rPr>
                <w:rFonts w:hint="eastAsia" w:ascii="仿宋" w:hAnsi="仿宋" w:eastAsia="仿宋" w:cs="仿宋"/>
                <w:sz w:val="22"/>
                <w:szCs w:val="22"/>
              </w:rPr>
              <w:t>7</w:t>
            </w:r>
          </w:p>
        </w:tc>
        <w:tc>
          <w:tcPr>
            <w:tcW w:w="1950" w:type="dxa"/>
            <w:vAlign w:val="center"/>
          </w:tcPr>
          <w:p w14:paraId="2AC549EB">
            <w:pPr>
              <w:pStyle w:val="2"/>
              <w:ind w:right="65" w:rightChars="31"/>
              <w:jc w:val="center"/>
              <w:rPr>
                <w:rFonts w:ascii="仿宋" w:hAnsi="仿宋" w:eastAsia="仿宋" w:cs="仿宋"/>
                <w:sz w:val="22"/>
                <w:szCs w:val="22"/>
              </w:rPr>
            </w:pPr>
            <w:r>
              <w:rPr>
                <w:rFonts w:hint="eastAsia" w:ascii="仿宋" w:hAnsi="仿宋" w:eastAsia="仿宋" w:cs="仿宋"/>
                <w:sz w:val="22"/>
                <w:szCs w:val="22"/>
              </w:rPr>
              <w:t>实质性响应</w:t>
            </w:r>
          </w:p>
        </w:tc>
        <w:tc>
          <w:tcPr>
            <w:tcW w:w="5981" w:type="dxa"/>
            <w:vAlign w:val="center"/>
          </w:tcPr>
          <w:p w14:paraId="23E4E8B2">
            <w:pPr>
              <w:pStyle w:val="2"/>
              <w:ind w:right="-73" w:rightChars="-35"/>
              <w:jc w:val="both"/>
              <w:rPr>
                <w:rFonts w:ascii="仿宋" w:hAnsi="仿宋" w:eastAsia="仿宋" w:cs="仿宋"/>
                <w:sz w:val="22"/>
                <w:szCs w:val="22"/>
              </w:rPr>
            </w:pPr>
            <w:r>
              <w:rPr>
                <w:rFonts w:hint="eastAsia" w:ascii="仿宋" w:hAnsi="仿宋" w:eastAsia="仿宋" w:cs="仿宋"/>
                <w:sz w:val="22"/>
                <w:szCs w:val="22"/>
              </w:rPr>
              <w:t>是否响应招标文件中实质性条款的要求</w:t>
            </w:r>
          </w:p>
        </w:tc>
      </w:tr>
      <w:tr w14:paraId="5A15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05" w:type="dxa"/>
            <w:vAlign w:val="center"/>
          </w:tcPr>
          <w:p w14:paraId="361EAC8B">
            <w:pPr>
              <w:pStyle w:val="2"/>
              <w:ind w:right="-71" w:rightChars="-34"/>
              <w:jc w:val="center"/>
              <w:rPr>
                <w:rFonts w:ascii="仿宋" w:hAnsi="仿宋" w:eastAsia="仿宋" w:cs="仿宋"/>
                <w:sz w:val="22"/>
                <w:szCs w:val="22"/>
              </w:rPr>
            </w:pPr>
            <w:r>
              <w:rPr>
                <w:rFonts w:hint="eastAsia" w:ascii="仿宋" w:hAnsi="仿宋" w:eastAsia="仿宋" w:cs="仿宋"/>
                <w:sz w:val="22"/>
                <w:szCs w:val="22"/>
              </w:rPr>
              <w:t>8</w:t>
            </w:r>
          </w:p>
        </w:tc>
        <w:tc>
          <w:tcPr>
            <w:tcW w:w="1950" w:type="dxa"/>
            <w:vAlign w:val="center"/>
          </w:tcPr>
          <w:p w14:paraId="26020DB9">
            <w:pPr>
              <w:pStyle w:val="2"/>
              <w:ind w:right="65" w:rightChars="31"/>
              <w:jc w:val="center"/>
              <w:rPr>
                <w:rFonts w:ascii="仿宋" w:hAnsi="仿宋" w:eastAsia="仿宋" w:cs="仿宋"/>
                <w:sz w:val="22"/>
                <w:szCs w:val="22"/>
              </w:rPr>
            </w:pPr>
            <w:r>
              <w:rPr>
                <w:rFonts w:hint="eastAsia" w:ascii="仿宋" w:hAnsi="仿宋" w:eastAsia="仿宋" w:cs="仿宋"/>
                <w:sz w:val="22"/>
                <w:szCs w:val="22"/>
              </w:rPr>
              <w:t>报价合理性</w:t>
            </w:r>
          </w:p>
        </w:tc>
        <w:tc>
          <w:tcPr>
            <w:tcW w:w="5981" w:type="dxa"/>
            <w:vAlign w:val="center"/>
          </w:tcPr>
          <w:p w14:paraId="538165F2">
            <w:pPr>
              <w:pStyle w:val="2"/>
              <w:ind w:right="-73" w:rightChars="-35"/>
              <w:jc w:val="both"/>
              <w:rPr>
                <w:rFonts w:ascii="仿宋" w:hAnsi="仿宋" w:eastAsia="仿宋" w:cs="仿宋"/>
                <w:sz w:val="22"/>
                <w:szCs w:val="22"/>
              </w:rPr>
            </w:pPr>
            <w:r>
              <w:rPr>
                <w:rFonts w:hint="eastAsia" w:ascii="仿宋" w:hAnsi="仿宋" w:eastAsia="仿宋" w:cs="仿宋"/>
                <w:sz w:val="22"/>
                <w:szCs w:val="22"/>
              </w:rPr>
              <w:t>报价合理，未超过单价最高限价及总价最高限价或投标人的报价明显低于其他通过符合性审查投标人的报价，有可能影响产品质量或者不能诚信履约的，能够应评标委员会要求在规定时间内证明其报价合理性的</w:t>
            </w:r>
          </w:p>
        </w:tc>
      </w:tr>
      <w:tr w14:paraId="1A48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5" w:type="dxa"/>
            <w:vAlign w:val="center"/>
          </w:tcPr>
          <w:p w14:paraId="10B019C5">
            <w:pPr>
              <w:pStyle w:val="2"/>
              <w:ind w:right="-71" w:rightChars="-34"/>
              <w:jc w:val="center"/>
              <w:rPr>
                <w:rFonts w:ascii="仿宋" w:hAnsi="仿宋" w:eastAsia="仿宋" w:cs="仿宋"/>
                <w:sz w:val="22"/>
                <w:szCs w:val="22"/>
              </w:rPr>
            </w:pPr>
            <w:r>
              <w:rPr>
                <w:rFonts w:hint="eastAsia" w:ascii="仿宋" w:hAnsi="仿宋" w:eastAsia="仿宋" w:cs="仿宋"/>
                <w:sz w:val="22"/>
                <w:szCs w:val="22"/>
              </w:rPr>
              <w:t>9</w:t>
            </w:r>
          </w:p>
        </w:tc>
        <w:tc>
          <w:tcPr>
            <w:tcW w:w="1950" w:type="dxa"/>
            <w:vAlign w:val="center"/>
          </w:tcPr>
          <w:p w14:paraId="1406A97D">
            <w:pPr>
              <w:pStyle w:val="2"/>
              <w:ind w:right="65" w:rightChars="31"/>
              <w:jc w:val="center"/>
              <w:rPr>
                <w:rFonts w:ascii="仿宋" w:hAnsi="仿宋" w:eastAsia="仿宋" w:cs="仿宋"/>
                <w:sz w:val="22"/>
                <w:szCs w:val="22"/>
              </w:rPr>
            </w:pPr>
            <w:r>
              <w:rPr>
                <w:rFonts w:hint="eastAsia" w:ascii="仿宋" w:hAnsi="仿宋" w:eastAsia="仿宋" w:cs="仿宋"/>
                <w:sz w:val="22"/>
                <w:szCs w:val="22"/>
              </w:rPr>
              <w:t>附加条件</w:t>
            </w:r>
          </w:p>
        </w:tc>
        <w:tc>
          <w:tcPr>
            <w:tcW w:w="5981" w:type="dxa"/>
            <w:vAlign w:val="center"/>
          </w:tcPr>
          <w:p w14:paraId="75DB90D0">
            <w:pPr>
              <w:pStyle w:val="2"/>
              <w:ind w:right="-73" w:rightChars="-35"/>
              <w:jc w:val="both"/>
              <w:rPr>
                <w:rFonts w:ascii="仿宋" w:hAnsi="仿宋" w:eastAsia="仿宋" w:cs="仿宋"/>
                <w:sz w:val="22"/>
                <w:szCs w:val="22"/>
              </w:rPr>
            </w:pPr>
            <w:r>
              <w:rPr>
                <w:rFonts w:hint="eastAsia" w:ascii="仿宋" w:hAnsi="仿宋" w:eastAsia="仿宋" w:cs="仿宋"/>
                <w:sz w:val="22"/>
                <w:szCs w:val="22"/>
              </w:rPr>
              <w:t>投标文件是否含有采购人不能接受的附加条件的</w:t>
            </w:r>
          </w:p>
        </w:tc>
      </w:tr>
      <w:tr w14:paraId="166A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05" w:type="dxa"/>
            <w:vAlign w:val="center"/>
          </w:tcPr>
          <w:p w14:paraId="50CFB49D">
            <w:pPr>
              <w:pStyle w:val="2"/>
              <w:ind w:right="-71" w:rightChars="-34"/>
              <w:jc w:val="center"/>
              <w:rPr>
                <w:rFonts w:ascii="仿宋" w:hAnsi="仿宋" w:eastAsia="仿宋" w:cs="仿宋"/>
                <w:sz w:val="22"/>
                <w:szCs w:val="22"/>
              </w:rPr>
            </w:pPr>
            <w:r>
              <w:rPr>
                <w:rFonts w:hint="eastAsia" w:ascii="仿宋" w:hAnsi="仿宋" w:eastAsia="仿宋" w:cs="仿宋"/>
                <w:sz w:val="22"/>
                <w:szCs w:val="22"/>
              </w:rPr>
              <w:t>10</w:t>
            </w:r>
          </w:p>
        </w:tc>
        <w:tc>
          <w:tcPr>
            <w:tcW w:w="1950" w:type="dxa"/>
            <w:vAlign w:val="center"/>
          </w:tcPr>
          <w:p w14:paraId="364B6CE9">
            <w:pPr>
              <w:pStyle w:val="2"/>
              <w:ind w:right="65" w:rightChars="31"/>
              <w:jc w:val="center"/>
              <w:rPr>
                <w:rFonts w:ascii="仿宋" w:hAnsi="仿宋" w:eastAsia="仿宋" w:cs="仿宋"/>
                <w:sz w:val="22"/>
                <w:szCs w:val="22"/>
              </w:rPr>
            </w:pPr>
            <w:r>
              <w:rPr>
                <w:rFonts w:hint="eastAsia" w:ascii="仿宋" w:hAnsi="仿宋" w:eastAsia="仿宋" w:cs="仿宋"/>
                <w:sz w:val="22"/>
                <w:szCs w:val="22"/>
              </w:rPr>
              <w:t>其他</w:t>
            </w:r>
          </w:p>
        </w:tc>
        <w:tc>
          <w:tcPr>
            <w:tcW w:w="5981" w:type="dxa"/>
            <w:vAlign w:val="center"/>
          </w:tcPr>
          <w:p w14:paraId="35D97C6F">
            <w:pPr>
              <w:pStyle w:val="2"/>
              <w:ind w:right="-73" w:rightChars="-35"/>
              <w:jc w:val="both"/>
              <w:rPr>
                <w:rFonts w:ascii="仿宋" w:hAnsi="仿宋" w:eastAsia="仿宋" w:cs="仿宋"/>
                <w:sz w:val="22"/>
                <w:szCs w:val="22"/>
              </w:rPr>
            </w:pPr>
            <w:r>
              <w:rPr>
                <w:rFonts w:hint="eastAsia" w:ascii="仿宋" w:hAnsi="仿宋" w:eastAsia="仿宋" w:cs="仿宋"/>
                <w:sz w:val="22"/>
                <w:szCs w:val="22"/>
              </w:rPr>
              <w:t>投标文件中是否存在违反国家法律、法规和招标文件规定的其他无效情形</w:t>
            </w:r>
          </w:p>
        </w:tc>
      </w:tr>
    </w:tbl>
    <w:p w14:paraId="36932880">
      <w:pPr>
        <w:pStyle w:val="37"/>
        <w:spacing w:line="440" w:lineRule="exact"/>
        <w:rPr>
          <w:rFonts w:ascii="仿宋" w:hAnsi="仿宋" w:eastAsia="仿宋" w:cs="仿宋"/>
          <w:b/>
          <w:spacing w:val="0"/>
          <w:kern w:val="2"/>
          <w:sz w:val="24"/>
          <w:szCs w:val="24"/>
          <w:lang w:bidi="ar"/>
        </w:rPr>
      </w:pPr>
    </w:p>
    <w:p w14:paraId="59095B5D">
      <w:pPr>
        <w:pStyle w:val="37"/>
        <w:spacing w:line="440" w:lineRule="exact"/>
        <w:rPr>
          <w:rFonts w:ascii="仿宋" w:hAnsi="仿宋" w:eastAsia="仿宋" w:cs="仿宋"/>
          <w:b/>
          <w:spacing w:val="0"/>
          <w:kern w:val="2"/>
          <w:sz w:val="24"/>
          <w:szCs w:val="24"/>
          <w:highlight w:val="none"/>
          <w:lang w:bidi="ar"/>
        </w:rPr>
      </w:pPr>
      <w:r>
        <w:rPr>
          <w:rFonts w:hint="eastAsia" w:ascii="仿宋" w:hAnsi="仿宋" w:eastAsia="仿宋" w:cs="仿宋"/>
          <w:b/>
          <w:spacing w:val="0"/>
          <w:kern w:val="2"/>
          <w:sz w:val="24"/>
          <w:szCs w:val="24"/>
          <w:highlight w:val="none"/>
          <w:lang w:bidi="ar"/>
        </w:rPr>
        <w:t>四、详细评审</w:t>
      </w:r>
    </w:p>
    <w:tbl>
      <w:tblPr>
        <w:tblStyle w:val="24"/>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992"/>
        <w:gridCol w:w="839"/>
        <w:gridCol w:w="5986"/>
      </w:tblGrid>
      <w:tr w14:paraId="3C6C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952" w:type="dxa"/>
            <w:gridSpan w:val="2"/>
            <w:vAlign w:val="center"/>
          </w:tcPr>
          <w:p w14:paraId="23BE13C8">
            <w:pPr>
              <w:ind w:right="638" w:rightChars="304"/>
              <w:jc w:val="center"/>
              <w:rPr>
                <w:rFonts w:ascii="仿宋" w:hAnsi="仿宋" w:eastAsia="仿宋" w:cs="仿宋"/>
                <w:b/>
                <w:szCs w:val="21"/>
                <w:highlight w:val="none"/>
              </w:rPr>
            </w:pPr>
            <w:r>
              <w:rPr>
                <w:rFonts w:hint="eastAsia" w:ascii="仿宋" w:hAnsi="仿宋" w:eastAsia="仿宋" w:cs="仿宋"/>
                <w:b/>
                <w:kern w:val="0"/>
                <w:szCs w:val="21"/>
                <w:highlight w:val="none"/>
              </w:rPr>
              <w:t>评分因素</w:t>
            </w:r>
          </w:p>
        </w:tc>
        <w:tc>
          <w:tcPr>
            <w:tcW w:w="839" w:type="dxa"/>
            <w:vAlign w:val="center"/>
          </w:tcPr>
          <w:p w14:paraId="16D0E986">
            <w:pPr>
              <w:jc w:val="center"/>
              <w:rPr>
                <w:rFonts w:ascii="仿宋" w:hAnsi="仿宋" w:eastAsia="仿宋" w:cs="仿宋"/>
                <w:b/>
                <w:szCs w:val="21"/>
                <w:highlight w:val="none"/>
              </w:rPr>
            </w:pPr>
            <w:r>
              <w:rPr>
                <w:rFonts w:hint="eastAsia" w:ascii="仿宋" w:hAnsi="仿宋" w:eastAsia="仿宋" w:cs="仿宋"/>
                <w:b/>
                <w:kern w:val="0"/>
                <w:szCs w:val="21"/>
                <w:highlight w:val="none"/>
              </w:rPr>
              <w:t>分值</w:t>
            </w:r>
          </w:p>
        </w:tc>
        <w:tc>
          <w:tcPr>
            <w:tcW w:w="5986" w:type="dxa"/>
            <w:vAlign w:val="center"/>
          </w:tcPr>
          <w:p w14:paraId="7DF36CBD">
            <w:pPr>
              <w:ind w:right="-31" w:rightChars="-15"/>
              <w:jc w:val="center"/>
              <w:rPr>
                <w:rFonts w:ascii="仿宋" w:hAnsi="仿宋" w:eastAsia="仿宋" w:cs="仿宋"/>
                <w:b/>
                <w:szCs w:val="21"/>
                <w:highlight w:val="none"/>
              </w:rPr>
            </w:pPr>
            <w:r>
              <w:rPr>
                <w:rFonts w:hint="eastAsia" w:ascii="仿宋" w:hAnsi="仿宋" w:eastAsia="仿宋" w:cs="仿宋"/>
                <w:b/>
                <w:kern w:val="0"/>
                <w:szCs w:val="21"/>
                <w:highlight w:val="none"/>
              </w:rPr>
              <w:t>评分细则</w:t>
            </w:r>
          </w:p>
        </w:tc>
      </w:tr>
      <w:tr w14:paraId="6749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2" w:type="dxa"/>
            <w:gridSpan w:val="2"/>
            <w:vAlign w:val="center"/>
          </w:tcPr>
          <w:p w14:paraId="30636676">
            <w:pPr>
              <w:pStyle w:val="2"/>
              <w:ind w:right="8"/>
              <w:jc w:val="center"/>
              <w:rPr>
                <w:rFonts w:ascii="仿宋" w:hAnsi="仿宋" w:eastAsia="仿宋" w:cs="仿宋"/>
                <w:sz w:val="22"/>
                <w:szCs w:val="22"/>
                <w:highlight w:val="none"/>
              </w:rPr>
            </w:pPr>
            <w:r>
              <w:rPr>
                <w:rFonts w:hint="eastAsia" w:ascii="仿宋" w:hAnsi="仿宋" w:eastAsia="仿宋" w:cs="仿宋"/>
                <w:sz w:val="22"/>
                <w:szCs w:val="22"/>
                <w:highlight w:val="none"/>
              </w:rPr>
              <w:t>价格部分（30 分）</w:t>
            </w:r>
          </w:p>
        </w:tc>
        <w:tc>
          <w:tcPr>
            <w:tcW w:w="839" w:type="dxa"/>
            <w:vAlign w:val="center"/>
          </w:tcPr>
          <w:p w14:paraId="0227CC70">
            <w:pPr>
              <w:pStyle w:val="2"/>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5986" w:type="dxa"/>
            <w:vAlign w:val="center"/>
          </w:tcPr>
          <w:p w14:paraId="36C74B8D">
            <w:pPr>
              <w:pStyle w:val="2"/>
              <w:ind w:right="-73" w:rightChars="-35"/>
              <w:jc w:val="both"/>
              <w:rPr>
                <w:rFonts w:ascii="仿宋" w:hAnsi="仿宋" w:eastAsia="仿宋" w:cs="仿宋"/>
                <w:sz w:val="22"/>
                <w:szCs w:val="22"/>
                <w:highlight w:val="none"/>
              </w:rPr>
            </w:pPr>
            <w:r>
              <w:rPr>
                <w:rFonts w:hint="eastAsia" w:ascii="仿宋" w:hAnsi="仿宋" w:eastAsia="仿宋" w:cs="仿宋"/>
                <w:sz w:val="22"/>
                <w:szCs w:val="22"/>
                <w:highlight w:val="none"/>
              </w:rPr>
              <w:t>价格分应当采用低价优先法计算，即满足招标文件要求且投标价格最低的投标报价为评标基准价，其价格分为满分。</w:t>
            </w:r>
          </w:p>
          <w:p w14:paraId="1A0B020D">
            <w:pPr>
              <w:pStyle w:val="2"/>
              <w:ind w:right="-73" w:rightChars="-35"/>
              <w:jc w:val="both"/>
              <w:rPr>
                <w:rFonts w:ascii="仿宋" w:hAnsi="仿宋" w:eastAsia="仿宋" w:cs="仿宋"/>
                <w:sz w:val="22"/>
                <w:szCs w:val="22"/>
                <w:highlight w:val="none"/>
              </w:rPr>
            </w:pPr>
            <w:r>
              <w:rPr>
                <w:rFonts w:hint="eastAsia" w:ascii="仿宋" w:hAnsi="仿宋" w:eastAsia="仿宋" w:cs="仿宋"/>
                <w:sz w:val="22"/>
                <w:szCs w:val="22"/>
                <w:highlight w:val="none"/>
              </w:rPr>
              <w:t>其他投标人的价格分统一按照下列公式计算：</w:t>
            </w:r>
          </w:p>
          <w:p w14:paraId="78DB6757">
            <w:pPr>
              <w:pStyle w:val="2"/>
              <w:ind w:right="-73" w:rightChars="-35"/>
              <w:jc w:val="both"/>
              <w:rPr>
                <w:rFonts w:ascii="仿宋" w:hAnsi="仿宋" w:eastAsia="仿宋" w:cs="仿宋"/>
                <w:sz w:val="22"/>
                <w:szCs w:val="22"/>
                <w:highlight w:val="none"/>
              </w:rPr>
            </w:pPr>
            <w:r>
              <w:rPr>
                <w:rFonts w:hint="eastAsia" w:ascii="仿宋" w:hAnsi="仿宋" w:eastAsia="仿宋" w:cs="仿宋"/>
                <w:sz w:val="22"/>
                <w:szCs w:val="22"/>
                <w:highlight w:val="none"/>
              </w:rPr>
              <w:t>投标报价得分=(评标基准价/投标报价)×100×30%</w:t>
            </w:r>
          </w:p>
          <w:p w14:paraId="1CCF662B">
            <w:pPr>
              <w:pStyle w:val="2"/>
              <w:ind w:right="-73" w:rightChars="-35"/>
              <w:jc w:val="both"/>
              <w:rPr>
                <w:rFonts w:ascii="仿宋" w:hAnsi="仿宋" w:eastAsia="仿宋" w:cs="仿宋"/>
                <w:sz w:val="22"/>
                <w:szCs w:val="22"/>
                <w:highlight w:val="none"/>
              </w:rPr>
            </w:pPr>
            <w:r>
              <w:rPr>
                <w:rFonts w:hint="eastAsia" w:ascii="仿宋" w:hAnsi="仿宋" w:eastAsia="仿宋" w:cs="仿宋"/>
                <w:sz w:val="22"/>
                <w:szCs w:val="22"/>
                <w:highlight w:val="none"/>
              </w:rPr>
              <w:t>计算公式的计算结果值在小数点后均保留两位小数，后余位数四舍五入计。当计算结果为负数时，计为零分。</w:t>
            </w:r>
          </w:p>
          <w:p w14:paraId="3A060D14">
            <w:pPr>
              <w:pStyle w:val="2"/>
              <w:ind w:right="-73" w:rightChars="-35"/>
              <w:jc w:val="both"/>
              <w:rPr>
                <w:rFonts w:ascii="仿宋" w:hAnsi="仿宋" w:eastAsia="仿宋" w:cs="仿宋"/>
                <w:sz w:val="22"/>
                <w:szCs w:val="22"/>
                <w:highlight w:val="none"/>
              </w:rPr>
            </w:pPr>
            <w:r>
              <w:rPr>
                <w:rFonts w:hint="eastAsia" w:ascii="仿宋" w:hAnsi="仿宋" w:eastAsia="仿宋" w:cs="仿宋"/>
                <w:sz w:val="22"/>
                <w:szCs w:val="22"/>
                <w:highlight w:val="none"/>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仿宋" w:hAnsi="仿宋" w:eastAsia="仿宋" w:cs="仿宋"/>
                <w:b/>
                <w:bCs/>
                <w:sz w:val="22"/>
                <w:szCs w:val="22"/>
                <w:highlight w:val="none"/>
              </w:rPr>
              <w:t>无效投标处理。</w:t>
            </w:r>
          </w:p>
        </w:tc>
      </w:tr>
      <w:tr w14:paraId="58C3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960" w:type="dxa"/>
            <w:tcBorders>
              <w:right w:val="single" w:color="000000" w:sz="4" w:space="0"/>
            </w:tcBorders>
            <w:vAlign w:val="center"/>
          </w:tcPr>
          <w:p w14:paraId="0AD53495">
            <w:pPr>
              <w:pStyle w:val="2"/>
              <w:ind w:right="-19" w:rightChars="-9"/>
              <w:jc w:val="center"/>
              <w:rPr>
                <w:rFonts w:ascii="仿宋" w:hAnsi="仿宋" w:eastAsia="仿宋" w:cs="仿宋"/>
                <w:sz w:val="22"/>
                <w:szCs w:val="22"/>
              </w:rPr>
            </w:pPr>
            <w:r>
              <w:rPr>
                <w:rFonts w:hint="eastAsia" w:ascii="仿宋" w:hAnsi="仿宋" w:eastAsia="仿宋" w:cs="仿宋"/>
                <w:sz w:val="22"/>
                <w:szCs w:val="22"/>
              </w:rPr>
              <w:t>商务部分(6分)</w:t>
            </w:r>
          </w:p>
        </w:tc>
        <w:tc>
          <w:tcPr>
            <w:tcW w:w="992" w:type="dxa"/>
            <w:tcBorders>
              <w:left w:val="single" w:color="000000" w:sz="4" w:space="0"/>
            </w:tcBorders>
            <w:vAlign w:val="center"/>
          </w:tcPr>
          <w:p w14:paraId="63C15729">
            <w:pPr>
              <w:pStyle w:val="2"/>
              <w:ind w:right="31" w:rightChars="15"/>
              <w:jc w:val="center"/>
              <w:rPr>
                <w:rFonts w:ascii="仿宋" w:hAnsi="仿宋" w:eastAsia="仿宋" w:cs="仿宋"/>
                <w:sz w:val="22"/>
                <w:szCs w:val="22"/>
              </w:rPr>
            </w:pPr>
            <w:r>
              <w:rPr>
                <w:rFonts w:hint="eastAsia" w:ascii="仿宋" w:hAnsi="仿宋" w:eastAsia="仿宋" w:cs="仿宋"/>
                <w:sz w:val="22"/>
                <w:szCs w:val="22"/>
              </w:rPr>
              <w:t>类似项目业绩</w:t>
            </w:r>
          </w:p>
        </w:tc>
        <w:tc>
          <w:tcPr>
            <w:tcW w:w="839" w:type="dxa"/>
            <w:vAlign w:val="center"/>
          </w:tcPr>
          <w:p w14:paraId="28981BB2">
            <w:pPr>
              <w:pStyle w:val="2"/>
              <w:jc w:val="center"/>
              <w:rPr>
                <w:rFonts w:ascii="仿宋" w:hAnsi="仿宋" w:eastAsia="仿宋" w:cs="仿宋"/>
                <w:sz w:val="22"/>
                <w:szCs w:val="22"/>
              </w:rPr>
            </w:pPr>
            <w:r>
              <w:rPr>
                <w:rFonts w:hint="eastAsia" w:ascii="仿宋" w:hAnsi="仿宋" w:eastAsia="仿宋" w:cs="仿宋"/>
                <w:sz w:val="22"/>
                <w:szCs w:val="22"/>
              </w:rPr>
              <w:t>6</w:t>
            </w:r>
          </w:p>
        </w:tc>
        <w:tc>
          <w:tcPr>
            <w:tcW w:w="5986" w:type="dxa"/>
          </w:tcPr>
          <w:p w14:paraId="370E8ECF">
            <w:pPr>
              <w:pStyle w:val="2"/>
              <w:ind w:right="-31" w:rightChars="-15"/>
              <w:rPr>
                <w:rFonts w:ascii="仿宋" w:hAnsi="仿宋" w:eastAsia="仿宋" w:cs="仿宋"/>
                <w:sz w:val="22"/>
                <w:szCs w:val="22"/>
              </w:rPr>
            </w:pPr>
            <w:r>
              <w:rPr>
                <w:rFonts w:hint="eastAsia" w:ascii="仿宋" w:hAnsi="仿宋" w:eastAsia="仿宋" w:cs="仿宋"/>
                <w:sz w:val="22"/>
                <w:szCs w:val="22"/>
              </w:rPr>
              <w:t>投标人提供自2023年1月1日至投标截止日止（以合同签订时间为准）类似项目业绩，每提供 1 份有效的业绩资料得2分，满分6分。</w:t>
            </w:r>
          </w:p>
          <w:p w14:paraId="73EDF0C5">
            <w:pPr>
              <w:pStyle w:val="2"/>
              <w:ind w:right="-31" w:rightChars="-15"/>
              <w:rPr>
                <w:rFonts w:ascii="仿宋" w:hAnsi="仿宋" w:eastAsia="仿宋" w:cs="仿宋"/>
                <w:sz w:val="22"/>
                <w:szCs w:val="22"/>
              </w:rPr>
            </w:pPr>
            <w:r>
              <w:rPr>
                <w:rFonts w:hint="eastAsia" w:ascii="仿宋" w:hAnsi="仿宋" w:eastAsia="仿宋" w:cs="仿宋"/>
                <w:sz w:val="22"/>
                <w:szCs w:val="22"/>
              </w:rPr>
              <w:t>注：1.须提供业绩合同关键页（含：首页、货物和服务内容信息页、签字盖章页）。扫描件加盖公章，时间以合同签订日期为准。不符合上述要求或未按要求提供有效证明文件的业绩在评审时将不予承认。</w:t>
            </w:r>
          </w:p>
          <w:p w14:paraId="43085F2C">
            <w:pPr>
              <w:pStyle w:val="2"/>
              <w:ind w:right="-31" w:rightChars="-15"/>
              <w:rPr>
                <w:rFonts w:ascii="仿宋" w:hAnsi="仿宋" w:eastAsia="仿宋" w:cs="仿宋"/>
                <w:sz w:val="22"/>
                <w:szCs w:val="22"/>
              </w:rPr>
            </w:pPr>
            <w:r>
              <w:rPr>
                <w:rFonts w:hint="eastAsia" w:ascii="仿宋" w:hAnsi="仿宋" w:eastAsia="仿宋" w:cs="仿宋"/>
                <w:sz w:val="22"/>
                <w:szCs w:val="22"/>
              </w:rPr>
              <w:t>2.投标人提供虚假合同的，按虚假投标处理。</w:t>
            </w:r>
          </w:p>
        </w:tc>
      </w:tr>
      <w:tr w14:paraId="1820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jc w:val="center"/>
        </w:trPr>
        <w:tc>
          <w:tcPr>
            <w:tcW w:w="960" w:type="dxa"/>
            <w:vMerge w:val="restart"/>
            <w:tcBorders>
              <w:right w:val="single" w:color="000000" w:sz="4" w:space="0"/>
            </w:tcBorders>
            <w:vAlign w:val="center"/>
          </w:tcPr>
          <w:p w14:paraId="195174FC">
            <w:pPr>
              <w:pStyle w:val="2"/>
              <w:ind w:right="-19" w:rightChars="-9"/>
              <w:jc w:val="center"/>
              <w:rPr>
                <w:rFonts w:ascii="仿宋" w:hAnsi="仿宋" w:eastAsia="仿宋" w:cs="仿宋"/>
                <w:sz w:val="22"/>
                <w:szCs w:val="22"/>
              </w:rPr>
            </w:pPr>
            <w:r>
              <w:rPr>
                <w:rFonts w:hint="eastAsia" w:ascii="仿宋" w:hAnsi="仿宋" w:eastAsia="仿宋" w:cs="仿宋"/>
                <w:sz w:val="22"/>
                <w:szCs w:val="22"/>
              </w:rPr>
              <w:t>技术部分(64分)</w:t>
            </w:r>
          </w:p>
        </w:tc>
        <w:tc>
          <w:tcPr>
            <w:tcW w:w="992" w:type="dxa"/>
            <w:tcBorders>
              <w:left w:val="single" w:color="000000" w:sz="4" w:space="0"/>
            </w:tcBorders>
            <w:vAlign w:val="center"/>
          </w:tcPr>
          <w:p w14:paraId="2926E6E9">
            <w:pPr>
              <w:pStyle w:val="2"/>
              <w:ind w:right="31" w:rightChars="15"/>
              <w:jc w:val="center"/>
              <w:rPr>
                <w:rFonts w:ascii="仿宋" w:hAnsi="仿宋" w:eastAsia="仿宋" w:cs="仿宋"/>
                <w:sz w:val="22"/>
                <w:szCs w:val="22"/>
              </w:rPr>
            </w:pPr>
            <w:r>
              <w:rPr>
                <w:rFonts w:hint="eastAsia" w:ascii="仿宋" w:hAnsi="仿宋" w:eastAsia="仿宋" w:cs="仿宋"/>
                <w:sz w:val="22"/>
                <w:szCs w:val="22"/>
              </w:rPr>
              <w:t>对投标文件技术规格要求的响应程度</w:t>
            </w:r>
          </w:p>
        </w:tc>
        <w:tc>
          <w:tcPr>
            <w:tcW w:w="839" w:type="dxa"/>
            <w:shd w:val="clear" w:color="auto" w:fill="auto"/>
            <w:vAlign w:val="center"/>
          </w:tcPr>
          <w:p w14:paraId="1AAD71EE">
            <w:pPr>
              <w:pStyle w:val="2"/>
              <w:jc w:val="center"/>
              <w:rPr>
                <w:rFonts w:ascii="仿宋" w:hAnsi="仿宋" w:eastAsia="仿宋" w:cs="仿宋"/>
                <w:sz w:val="22"/>
                <w:szCs w:val="22"/>
              </w:rPr>
            </w:pPr>
            <w:r>
              <w:rPr>
                <w:rFonts w:hint="eastAsia" w:ascii="仿宋" w:hAnsi="仿宋" w:eastAsia="仿宋" w:cs="仿宋"/>
                <w:sz w:val="22"/>
                <w:szCs w:val="22"/>
              </w:rPr>
              <w:t>40</w:t>
            </w:r>
          </w:p>
        </w:tc>
        <w:tc>
          <w:tcPr>
            <w:tcW w:w="5986" w:type="dxa"/>
            <w:shd w:val="clear" w:color="auto" w:fill="auto"/>
          </w:tcPr>
          <w:p w14:paraId="36DC6D97">
            <w:pPr>
              <w:pStyle w:val="2"/>
              <w:ind w:right="-31" w:rightChars="-15"/>
              <w:rPr>
                <w:rFonts w:ascii="仿宋" w:hAnsi="仿宋" w:eastAsia="仿宋" w:cs="仿宋"/>
                <w:sz w:val="22"/>
                <w:szCs w:val="22"/>
              </w:rPr>
            </w:pPr>
            <w:r>
              <w:rPr>
                <w:rFonts w:hint="eastAsia" w:ascii="仿宋" w:hAnsi="仿宋" w:eastAsia="仿宋" w:cs="仿宋"/>
                <w:sz w:val="22"/>
                <w:szCs w:val="22"/>
              </w:rPr>
              <w:t>1、供应商须对照第三章《采购需求》全部内容逐条在《规格、技术参数偏离表》中列明响应内容及是否偏离等情况，要求提供相关证明资料，须在“备注”栏说明证明资料在《投标文件》的具体位置或页码）</w:t>
            </w:r>
          </w:p>
          <w:p w14:paraId="6A18755F">
            <w:pPr>
              <w:pStyle w:val="2"/>
              <w:ind w:right="-31" w:rightChars="-15"/>
              <w:rPr>
                <w:rFonts w:ascii="仿宋" w:hAnsi="仿宋" w:eastAsia="仿宋" w:cs="仿宋"/>
                <w:sz w:val="22"/>
                <w:szCs w:val="22"/>
              </w:rPr>
            </w:pPr>
            <w:r>
              <w:rPr>
                <w:rFonts w:hint="eastAsia" w:ascii="仿宋" w:hAnsi="仿宋" w:eastAsia="仿宋" w:cs="仿宋"/>
                <w:sz w:val="22"/>
                <w:szCs w:val="22"/>
              </w:rPr>
              <w:t>2、对《采购需求》中参数条款，每出现一条负偏离，按每项0.5分抵扣，扣完为止。</w:t>
            </w:r>
          </w:p>
          <w:p w14:paraId="3AD193FB">
            <w:pPr>
              <w:pStyle w:val="2"/>
              <w:ind w:right="-31" w:rightChars="-15"/>
              <w:rPr>
                <w:rFonts w:ascii="仿宋" w:hAnsi="仿宋" w:eastAsia="仿宋" w:cs="仿宋"/>
                <w:sz w:val="22"/>
                <w:szCs w:val="22"/>
              </w:rPr>
            </w:pPr>
            <w:r>
              <w:rPr>
                <w:rFonts w:hint="eastAsia" w:ascii="仿宋" w:hAnsi="仿宋" w:eastAsia="仿宋" w:cs="仿宋"/>
                <w:sz w:val="22"/>
                <w:szCs w:val="22"/>
              </w:rPr>
              <w:t>注：1.投标人须对本招标文件技术要求进行点对点应答，必须在引用本采购文件的基础上,进行逐条逐项答复、说明和解释,特别对有具体参数要求的指标，投标人必须提供所投货物的具体参数值。</w:t>
            </w:r>
          </w:p>
          <w:p w14:paraId="581D88D6">
            <w:pPr>
              <w:pStyle w:val="2"/>
              <w:ind w:right="-31" w:rightChars="-15"/>
              <w:rPr>
                <w:rFonts w:ascii="仿宋" w:hAnsi="仿宋" w:eastAsia="仿宋" w:cs="仿宋"/>
                <w:sz w:val="22"/>
                <w:szCs w:val="22"/>
              </w:rPr>
            </w:pPr>
            <w:r>
              <w:rPr>
                <w:rFonts w:hint="eastAsia" w:ascii="仿宋" w:hAnsi="仿宋" w:eastAsia="仿宋" w:cs="仿宋"/>
                <w:sz w:val="22"/>
                <w:szCs w:val="22"/>
              </w:rPr>
              <w:t>2.技术参数中要求提供相关证明材料，包含但不限于（产品彩页（加盖厂家公章）、功能截图（加盖厂家公章）、证书、查询链接、技术白皮书、检测报告等）未提供或不符合要求的，视为不响应技术参数。</w:t>
            </w:r>
          </w:p>
        </w:tc>
      </w:tr>
      <w:tr w14:paraId="1E86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960" w:type="dxa"/>
            <w:vMerge w:val="continue"/>
            <w:tcBorders>
              <w:right w:val="single" w:color="000000" w:sz="4" w:space="0"/>
            </w:tcBorders>
            <w:vAlign w:val="center"/>
          </w:tcPr>
          <w:p w14:paraId="0BDCFCF3">
            <w:pPr>
              <w:pStyle w:val="2"/>
              <w:ind w:right="638" w:rightChars="304"/>
              <w:jc w:val="center"/>
              <w:rPr>
                <w:rFonts w:ascii="仿宋" w:hAnsi="仿宋" w:eastAsia="仿宋" w:cs="仿宋"/>
                <w:color w:val="FF0000"/>
                <w:sz w:val="22"/>
                <w:szCs w:val="22"/>
              </w:rPr>
            </w:pPr>
          </w:p>
        </w:tc>
        <w:tc>
          <w:tcPr>
            <w:tcW w:w="992" w:type="dxa"/>
            <w:tcBorders>
              <w:left w:val="single" w:color="000000" w:sz="4" w:space="0"/>
            </w:tcBorders>
            <w:vAlign w:val="center"/>
          </w:tcPr>
          <w:p w14:paraId="3FEE909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配送及实施方案</w:t>
            </w:r>
          </w:p>
        </w:tc>
        <w:tc>
          <w:tcPr>
            <w:tcW w:w="839" w:type="dxa"/>
            <w:vAlign w:val="center"/>
          </w:tcPr>
          <w:p w14:paraId="1730AFD3">
            <w:pPr>
              <w:widowControl/>
              <w:jc w:val="center"/>
              <w:textAlignment w:val="center"/>
              <w:rPr>
                <w:sz w:val="22"/>
                <w:szCs w:val="28"/>
              </w:rPr>
            </w:pPr>
            <w:r>
              <w:rPr>
                <w:rFonts w:hint="eastAsia" w:ascii="仿宋" w:hAnsi="仿宋" w:eastAsia="仿宋" w:cs="仿宋"/>
                <w:sz w:val="22"/>
                <w:szCs w:val="22"/>
              </w:rPr>
              <w:t>6</w:t>
            </w:r>
          </w:p>
        </w:tc>
        <w:tc>
          <w:tcPr>
            <w:tcW w:w="5986" w:type="dxa"/>
            <w:vAlign w:val="center"/>
          </w:tcPr>
          <w:p w14:paraId="4BF62FD0">
            <w:pPr>
              <w:pStyle w:val="9"/>
              <w:ind w:firstLine="0"/>
              <w:rPr>
                <w:sz w:val="28"/>
                <w:szCs w:val="21"/>
              </w:rPr>
            </w:pPr>
            <w:r>
              <w:rPr>
                <w:rFonts w:hint="eastAsia" w:ascii="仿宋" w:hAnsi="仿宋" w:eastAsia="仿宋" w:cs="仿宋"/>
                <w:kern w:val="2"/>
                <w:sz w:val="22"/>
                <w:szCs w:val="22"/>
              </w:rPr>
              <w:t>根据投标人提供的配送及安装实施方案进行综合评审：内容包括①配送计划、②配送时间安排、③验收方案。每一项内容得2分，每小项内容存在一处缺陷的扣1分，未提供不得分。（缺陷是指：与本项目采购标的无关、方案内容前后不一致、前后逻辑错误、涉及的相关规范及标准错误、地点区域错误、内容缺失、只有简单描述无实质性内容）</w:t>
            </w:r>
          </w:p>
        </w:tc>
      </w:tr>
      <w:tr w14:paraId="6982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60" w:type="dxa"/>
            <w:vMerge w:val="continue"/>
            <w:tcBorders>
              <w:right w:val="single" w:color="000000" w:sz="4" w:space="0"/>
            </w:tcBorders>
            <w:vAlign w:val="center"/>
          </w:tcPr>
          <w:p w14:paraId="0170EAEB">
            <w:pPr>
              <w:pStyle w:val="2"/>
              <w:ind w:right="638" w:rightChars="304"/>
              <w:jc w:val="center"/>
              <w:rPr>
                <w:rFonts w:ascii="仿宋" w:hAnsi="仿宋" w:eastAsia="仿宋" w:cs="仿宋"/>
                <w:color w:val="FF0000"/>
                <w:sz w:val="22"/>
                <w:szCs w:val="22"/>
              </w:rPr>
            </w:pPr>
          </w:p>
        </w:tc>
        <w:tc>
          <w:tcPr>
            <w:tcW w:w="992" w:type="dxa"/>
            <w:tcBorders>
              <w:left w:val="single" w:color="000000" w:sz="4" w:space="0"/>
            </w:tcBorders>
            <w:vAlign w:val="center"/>
          </w:tcPr>
          <w:p w14:paraId="4DAAE6A2">
            <w:pPr>
              <w:widowControl/>
              <w:jc w:val="center"/>
              <w:textAlignment w:val="center"/>
              <w:rPr>
                <w:rFonts w:ascii="仿宋" w:hAnsi="仿宋" w:eastAsia="仿宋" w:cs="仿宋"/>
                <w:sz w:val="22"/>
                <w:szCs w:val="22"/>
              </w:rPr>
            </w:pPr>
            <w:r>
              <w:rPr>
                <w:rFonts w:hint="eastAsia" w:ascii="仿宋" w:hAnsi="仿宋" w:eastAsia="仿宋" w:cs="仿宋"/>
                <w:sz w:val="22"/>
                <w:szCs w:val="22"/>
              </w:rPr>
              <w:t>应急服务方案</w:t>
            </w:r>
          </w:p>
        </w:tc>
        <w:tc>
          <w:tcPr>
            <w:tcW w:w="839" w:type="dxa"/>
            <w:vAlign w:val="center"/>
          </w:tcPr>
          <w:p w14:paraId="238EDD85">
            <w:pPr>
              <w:widowControl/>
              <w:jc w:val="center"/>
              <w:textAlignment w:val="center"/>
              <w:rPr>
                <w:rFonts w:ascii="仿宋" w:hAnsi="仿宋" w:eastAsia="仿宋" w:cs="仿宋"/>
                <w:sz w:val="22"/>
                <w:szCs w:val="22"/>
              </w:rPr>
            </w:pPr>
            <w:r>
              <w:rPr>
                <w:rFonts w:hint="eastAsia" w:ascii="仿宋" w:hAnsi="仿宋" w:eastAsia="仿宋" w:cs="仿宋"/>
                <w:sz w:val="22"/>
                <w:szCs w:val="22"/>
              </w:rPr>
              <w:t>6</w:t>
            </w:r>
          </w:p>
        </w:tc>
        <w:tc>
          <w:tcPr>
            <w:tcW w:w="5986" w:type="dxa"/>
            <w:vAlign w:val="center"/>
          </w:tcPr>
          <w:p w14:paraId="517B8DD3">
            <w:pPr>
              <w:widowControl/>
              <w:textAlignment w:val="center"/>
              <w:rPr>
                <w:rFonts w:ascii="仿宋" w:hAnsi="仿宋" w:eastAsia="仿宋" w:cs="仿宋"/>
                <w:sz w:val="22"/>
                <w:szCs w:val="22"/>
              </w:rPr>
            </w:pPr>
            <w:r>
              <w:rPr>
                <w:rFonts w:hint="eastAsia" w:ascii="仿宋" w:hAnsi="仿宋" w:eastAsia="仿宋" w:cs="仿宋"/>
                <w:sz w:val="22"/>
                <w:szCs w:val="22"/>
              </w:rPr>
              <w:t>提供针对本项目的应急服务方案，包括：①针对问题产品召回的处理措施、②遇到货源短缺的处理措施、③遇到紧急防控的处理措施；每有一项内容得 2 分，每小项内容存在一处缺陷的扣1分，未提供不得分。（缺陷是指：与本项目采购标的无关、方案内容前后不一致、前后逻辑错误、涉及的相关规范及标准错误、地点区域错误、内容缺失、只有简单描述无实质性内容）</w:t>
            </w:r>
          </w:p>
        </w:tc>
      </w:tr>
      <w:tr w14:paraId="72D7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960" w:type="dxa"/>
            <w:vMerge w:val="continue"/>
            <w:tcBorders>
              <w:right w:val="single" w:color="000000" w:sz="4" w:space="0"/>
            </w:tcBorders>
            <w:vAlign w:val="center"/>
          </w:tcPr>
          <w:p w14:paraId="2115FFF3">
            <w:pPr>
              <w:pStyle w:val="2"/>
              <w:ind w:right="638" w:rightChars="304"/>
              <w:jc w:val="center"/>
              <w:rPr>
                <w:rFonts w:ascii="仿宋" w:hAnsi="仿宋" w:eastAsia="仿宋" w:cs="仿宋"/>
                <w:color w:val="FF0000"/>
                <w:sz w:val="22"/>
                <w:szCs w:val="22"/>
              </w:rPr>
            </w:pPr>
          </w:p>
        </w:tc>
        <w:tc>
          <w:tcPr>
            <w:tcW w:w="992" w:type="dxa"/>
            <w:tcBorders>
              <w:left w:val="single" w:color="000000" w:sz="4" w:space="0"/>
            </w:tcBorders>
            <w:vAlign w:val="center"/>
          </w:tcPr>
          <w:p w14:paraId="0680404D">
            <w:pPr>
              <w:widowControl/>
              <w:jc w:val="center"/>
              <w:textAlignment w:val="center"/>
              <w:rPr>
                <w:rFonts w:ascii="仿宋" w:hAnsi="仿宋" w:eastAsia="仿宋" w:cs="仿宋"/>
                <w:sz w:val="22"/>
                <w:szCs w:val="22"/>
              </w:rPr>
            </w:pPr>
            <w:r>
              <w:rPr>
                <w:rFonts w:hint="eastAsia" w:ascii="仿宋" w:hAnsi="仿宋" w:eastAsia="仿宋" w:cs="仿宋"/>
                <w:sz w:val="22"/>
                <w:szCs w:val="22"/>
              </w:rPr>
              <w:t>售后服务方案</w:t>
            </w:r>
          </w:p>
        </w:tc>
        <w:tc>
          <w:tcPr>
            <w:tcW w:w="839" w:type="dxa"/>
            <w:vAlign w:val="center"/>
          </w:tcPr>
          <w:p w14:paraId="22998888">
            <w:pPr>
              <w:widowControl/>
              <w:jc w:val="center"/>
              <w:textAlignment w:val="center"/>
              <w:rPr>
                <w:rFonts w:ascii="仿宋" w:hAnsi="仿宋" w:eastAsia="仿宋" w:cs="仿宋"/>
                <w:sz w:val="22"/>
                <w:szCs w:val="22"/>
              </w:rPr>
            </w:pPr>
            <w:r>
              <w:rPr>
                <w:rFonts w:hint="eastAsia" w:ascii="仿宋" w:hAnsi="仿宋" w:eastAsia="仿宋" w:cs="仿宋"/>
                <w:sz w:val="22"/>
                <w:szCs w:val="22"/>
              </w:rPr>
              <w:t>6</w:t>
            </w:r>
          </w:p>
        </w:tc>
        <w:tc>
          <w:tcPr>
            <w:tcW w:w="5986" w:type="dxa"/>
            <w:vAlign w:val="center"/>
          </w:tcPr>
          <w:p w14:paraId="5F346190">
            <w:pPr>
              <w:widowControl/>
              <w:textAlignment w:val="center"/>
              <w:rPr>
                <w:rFonts w:ascii="仿宋" w:hAnsi="仿宋" w:eastAsia="仿宋" w:cs="仿宋"/>
                <w:sz w:val="22"/>
                <w:szCs w:val="22"/>
              </w:rPr>
            </w:pPr>
            <w:r>
              <w:rPr>
                <w:rFonts w:hint="eastAsia" w:ascii="仿宋" w:hAnsi="仿宋" w:eastAsia="仿宋" w:cs="仿宋"/>
                <w:sz w:val="22"/>
                <w:szCs w:val="22"/>
              </w:rPr>
              <w:t>提供针对本项目的售后服务方案，包括：①售后服务流程、②售后服务联系方式及服务人员安排、③售后服务响应时间。每一项内容得2分，每小项内容存在一处缺陷的扣1分，未提供不得分。（缺陷是指：与本项目采购标的无关、方案内容前后不一致、前后逻辑错误、涉及的相关规范及标准错误、地点区域错误、内容缺失、只有简单描述无实质性内容）</w:t>
            </w:r>
          </w:p>
        </w:tc>
      </w:tr>
      <w:tr w14:paraId="1C6E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60" w:type="dxa"/>
            <w:tcBorders>
              <w:right w:val="single" w:color="000000" w:sz="4" w:space="0"/>
            </w:tcBorders>
            <w:vAlign w:val="center"/>
          </w:tcPr>
          <w:p w14:paraId="70ACFE2B">
            <w:pPr>
              <w:pStyle w:val="2"/>
              <w:ind w:right="638" w:rightChars="304"/>
              <w:jc w:val="center"/>
              <w:rPr>
                <w:rFonts w:ascii="仿宋" w:hAnsi="仿宋" w:eastAsia="仿宋" w:cs="仿宋"/>
                <w:color w:val="FF0000"/>
                <w:sz w:val="22"/>
                <w:szCs w:val="22"/>
              </w:rPr>
            </w:pPr>
          </w:p>
        </w:tc>
        <w:tc>
          <w:tcPr>
            <w:tcW w:w="992" w:type="dxa"/>
            <w:tcBorders>
              <w:left w:val="single" w:color="000000" w:sz="4" w:space="0"/>
            </w:tcBorders>
            <w:vAlign w:val="center"/>
          </w:tcPr>
          <w:p w14:paraId="61C3A5F1">
            <w:pPr>
              <w:widowControl/>
              <w:jc w:val="center"/>
              <w:textAlignment w:val="center"/>
              <w:rPr>
                <w:rFonts w:ascii="仿宋" w:hAnsi="仿宋" w:eastAsia="仿宋" w:cs="仿宋"/>
                <w:sz w:val="22"/>
                <w:szCs w:val="22"/>
              </w:rPr>
            </w:pPr>
            <w:r>
              <w:rPr>
                <w:rFonts w:hint="eastAsia" w:ascii="仿宋" w:hAnsi="仿宋" w:eastAsia="仿宋" w:cs="仿宋"/>
                <w:sz w:val="22"/>
                <w:szCs w:val="22"/>
              </w:rPr>
              <w:t>仓储设施设备及备品库存</w:t>
            </w:r>
          </w:p>
        </w:tc>
        <w:tc>
          <w:tcPr>
            <w:tcW w:w="839" w:type="dxa"/>
            <w:vAlign w:val="center"/>
          </w:tcPr>
          <w:p w14:paraId="2023BC63">
            <w:pPr>
              <w:widowControl/>
              <w:jc w:val="center"/>
              <w:textAlignment w:val="center"/>
              <w:rPr>
                <w:rFonts w:ascii="仿宋" w:hAnsi="仿宋" w:eastAsia="仿宋" w:cs="仿宋"/>
                <w:sz w:val="22"/>
                <w:szCs w:val="22"/>
              </w:rPr>
            </w:pPr>
            <w:r>
              <w:rPr>
                <w:rFonts w:hint="eastAsia" w:ascii="仿宋" w:hAnsi="仿宋" w:eastAsia="仿宋" w:cs="仿宋"/>
                <w:sz w:val="22"/>
                <w:szCs w:val="22"/>
              </w:rPr>
              <w:t>6</w:t>
            </w:r>
          </w:p>
        </w:tc>
        <w:tc>
          <w:tcPr>
            <w:tcW w:w="5986" w:type="dxa"/>
            <w:vAlign w:val="center"/>
          </w:tcPr>
          <w:p w14:paraId="18E95DB9">
            <w:pPr>
              <w:widowControl/>
              <w:textAlignment w:val="center"/>
              <w:rPr>
                <w:rFonts w:ascii="仿宋" w:hAnsi="仿宋" w:eastAsia="仿宋" w:cs="仿宋"/>
                <w:sz w:val="22"/>
                <w:szCs w:val="22"/>
              </w:rPr>
            </w:pPr>
            <w:r>
              <w:rPr>
                <w:rFonts w:hint="eastAsia" w:ascii="仿宋" w:hAnsi="仿宋" w:eastAsia="仿宋" w:cs="仿宋"/>
                <w:sz w:val="22"/>
                <w:szCs w:val="22"/>
              </w:rPr>
              <w:t>提供针对本项目的仓储设施设备及备品库存内容，包括①仓存库房、②仓存设备、仓存具有冷冻冷藏功能（冷冻冷藏功能根据产品需要）、③备品库存，以上内容每提供一项内容得2分，未提供不得分。</w:t>
            </w:r>
          </w:p>
          <w:p w14:paraId="60DD4203">
            <w:pPr>
              <w:widowControl/>
              <w:textAlignment w:val="center"/>
              <w:rPr>
                <w:rFonts w:ascii="仿宋" w:hAnsi="仿宋" w:eastAsia="仿宋" w:cs="仿宋"/>
                <w:sz w:val="22"/>
                <w:szCs w:val="22"/>
              </w:rPr>
            </w:pPr>
            <w:r>
              <w:rPr>
                <w:rFonts w:hint="eastAsia" w:ascii="仿宋" w:hAnsi="仿宋" w:eastAsia="仿宋" w:cs="仿宋"/>
                <w:sz w:val="22"/>
                <w:szCs w:val="22"/>
              </w:rPr>
              <w:t>注：需提供相关证明材料，如仓存租赁合同或房产证等证明材料，仓存设备购置发票及仓存具有冷冻冷藏功能证明，备品库存清单等，未提供相关证明材料相应内容不得分。</w:t>
            </w:r>
          </w:p>
        </w:tc>
      </w:tr>
    </w:tbl>
    <w:p w14:paraId="564CB9DF">
      <w:pPr>
        <w:pStyle w:val="37"/>
        <w:spacing w:line="440" w:lineRule="exact"/>
        <w:ind w:firstLine="482" w:firstLineChars="200"/>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五、详细评审中应考虑下列因素：</w:t>
      </w:r>
    </w:p>
    <w:p w14:paraId="4DCADD1E">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1.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14:paraId="5CFDE708">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2.中小微型企业有关政策</w:t>
      </w:r>
    </w:p>
    <w:p w14:paraId="16CC791D">
      <w:pPr>
        <w:pStyle w:val="37"/>
        <w:spacing w:line="440" w:lineRule="exact"/>
        <w:ind w:firstLine="482" w:firstLineChars="200"/>
        <w:rPr>
          <w:rFonts w:ascii="仿宋" w:hAnsi="仿宋" w:eastAsia="仿宋" w:cs="仿宋"/>
          <w:b/>
          <w:spacing w:val="0"/>
          <w:kern w:val="2"/>
          <w:sz w:val="24"/>
          <w:szCs w:val="24"/>
          <w:lang w:bidi="ar"/>
        </w:rPr>
      </w:pPr>
      <w:r>
        <w:rPr>
          <w:rFonts w:hint="eastAsia" w:ascii="仿宋" w:hAnsi="仿宋" w:eastAsia="仿宋" w:cs="仿宋"/>
          <w:b/>
          <w:spacing w:val="0"/>
          <w:kern w:val="2"/>
          <w:sz w:val="24"/>
          <w:szCs w:val="24"/>
          <w:lang w:bidi="ar"/>
        </w:rPr>
        <w:t>☑2.1、本项目为专门面向中小（微）企业采购项目，无价格评审优惠。</w:t>
      </w:r>
    </w:p>
    <w:p w14:paraId="0059C95C">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sym w:font="Wingdings 2" w:char="00A3"/>
      </w:r>
      <w:r>
        <w:rPr>
          <w:rFonts w:hint="eastAsia" w:ascii="仿宋" w:hAnsi="仿宋" w:eastAsia="仿宋" w:cs="仿宋"/>
          <w:bCs w:val="0"/>
          <w:spacing w:val="0"/>
          <w:kern w:val="2"/>
          <w:sz w:val="24"/>
          <w:szCs w:val="24"/>
          <w:lang w:bidi="ar"/>
        </w:rPr>
        <w:t>2.2、本项目为非专门面向中小企业（含中型、小型、微型企业）采购项目，具体评审优惠如下：</w:t>
      </w:r>
    </w:p>
    <w:p w14:paraId="1D622A87">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2.2.1根据《政府采购促进中小企业发展暂行办法》（财库[2020]46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bCs w:val="0"/>
          <w:spacing w:val="0"/>
          <w:kern w:val="2"/>
          <w:sz w:val="24"/>
          <w:szCs w:val="24"/>
          <w:u w:val="single"/>
          <w:lang w:bidi="ar"/>
        </w:rPr>
        <w:t xml:space="preserve"> 10% </w:t>
      </w:r>
      <w:r>
        <w:rPr>
          <w:rFonts w:hint="eastAsia" w:ascii="仿宋" w:hAnsi="仿宋" w:eastAsia="仿宋" w:cs="仿宋"/>
          <w:bCs w:val="0"/>
          <w:spacing w:val="0"/>
          <w:kern w:val="2"/>
          <w:sz w:val="24"/>
          <w:szCs w:val="24"/>
          <w:lang w:bidi="ar"/>
        </w:rPr>
        <w:t>后参与评审。对于同时属于小微企业、监狱企业或残疾人福利性单位的，不重复进行投标报价扣除。</w:t>
      </w:r>
    </w:p>
    <w:p w14:paraId="4CD4D1F7">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2.2.2联合协议中约定，小型、微型企业和监狱企业的协议合同金额占到联合体协议合同总金额30%以上的，可给予联合体</w:t>
      </w:r>
      <w:r>
        <w:rPr>
          <w:rFonts w:hint="eastAsia" w:ascii="仿宋" w:hAnsi="仿宋" w:eastAsia="仿宋" w:cs="仿宋"/>
          <w:bCs w:val="0"/>
          <w:spacing w:val="0"/>
          <w:kern w:val="2"/>
          <w:sz w:val="24"/>
          <w:szCs w:val="24"/>
          <w:u w:val="single"/>
          <w:lang w:bidi="ar"/>
        </w:rPr>
        <w:t xml:space="preserve"> 4 %</w:t>
      </w:r>
      <w:r>
        <w:rPr>
          <w:rFonts w:hint="eastAsia" w:ascii="仿宋" w:hAnsi="仿宋" w:eastAsia="仿宋" w:cs="仿宋"/>
          <w:bCs w:val="0"/>
          <w:spacing w:val="0"/>
          <w:kern w:val="2"/>
          <w:sz w:val="24"/>
          <w:szCs w:val="24"/>
          <w:lang w:bidi="ar"/>
        </w:rPr>
        <w:t xml:space="preserve"> 的价格扣除。联合体各方均为小型、微型企业和监狱企业的，联合体视同为小型、微型企业和监狱企业。（本项目不适用）</w:t>
      </w:r>
    </w:p>
    <w:p w14:paraId="175AC532">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2.2.3说明：在政府采购活动中，供应商提供的货物、工程或者服务符合下列情形的，享受本办法规定的中小企业扶持政策：</w:t>
      </w:r>
    </w:p>
    <w:p w14:paraId="5EC9D89A">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FFBCE7">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（a）在货物采购项目中，货物由中小企业制造，即货物由中小企业生产且使用该中小企业商号或者注册商标；</w:t>
      </w:r>
    </w:p>
    <w:p w14:paraId="1F953423">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（b）在工程采购项目中，工程由中小企业承建，即工程施工单位为中小企业；</w:t>
      </w:r>
    </w:p>
    <w:p w14:paraId="2052FA6A">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（c）在服务采购项目中，服务由中小企业承接，即提供服务的人员为中小企业依照《中华人民共和国劳动合同法》订立劳动合同的从业人员。</w:t>
      </w:r>
    </w:p>
    <w:p w14:paraId="038540B6">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（d）在货物采购项目中，供应商提供的货物既有中小企业制造货物，也有大型企业制造货物的，不享受本办法规定的中小企业扶持政策。</w:t>
      </w:r>
    </w:p>
    <w:p w14:paraId="7F589AC3">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3、同品牌处理办法：</w:t>
      </w:r>
    </w:p>
    <w:p w14:paraId="5AD80C89">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如采用最低评标办法，则：</w:t>
      </w:r>
      <w:r>
        <w:rPr>
          <w:rFonts w:hint="eastAsia" w:ascii="仿宋" w:hAnsi="仿宋" w:eastAsia="仿宋" w:cs="仿宋"/>
          <w:bCs w:val="0"/>
          <w:spacing w:val="0"/>
          <w:kern w:val="2"/>
          <w:sz w:val="24"/>
          <w:szCs w:val="24"/>
          <w:u w:val="single"/>
          <w:lang w:bidi="ar"/>
        </w:rPr>
        <w:t>提供相同品牌产品的不同投标人以其中通过资格审查、符合性审查且报价最低的参加评标；报价相同的，由评标委员会采取随机抽取方式确定，其他同品牌投标人不作为中标候选人。</w:t>
      </w:r>
    </w:p>
    <w:p w14:paraId="35115BC0">
      <w:pPr>
        <w:pStyle w:val="37"/>
        <w:spacing w:line="440" w:lineRule="exact"/>
        <w:ind w:firstLine="480" w:firstLineChars="200"/>
        <w:rPr>
          <w:rFonts w:ascii="仿宋" w:hAnsi="仿宋" w:eastAsia="仿宋" w:cs="仿宋"/>
          <w:bCs w:val="0"/>
          <w:spacing w:val="0"/>
          <w:kern w:val="2"/>
          <w:sz w:val="24"/>
          <w:szCs w:val="24"/>
          <w:u w:val="single"/>
          <w:lang w:bidi="ar"/>
        </w:rPr>
      </w:pPr>
      <w:r>
        <w:rPr>
          <w:rFonts w:hint="eastAsia" w:ascii="仿宋" w:hAnsi="仿宋" w:eastAsia="仿宋" w:cs="仿宋"/>
          <w:bCs w:val="0"/>
          <w:spacing w:val="0"/>
          <w:kern w:val="2"/>
          <w:sz w:val="24"/>
          <w:szCs w:val="24"/>
          <w:lang w:bidi="ar"/>
        </w:rPr>
        <w:t>如采用综合评标法，则：</w:t>
      </w:r>
      <w:r>
        <w:rPr>
          <w:rFonts w:hint="eastAsia" w:ascii="仿宋" w:hAnsi="仿宋" w:eastAsia="仿宋" w:cs="仿宋"/>
          <w:bCs w:val="0"/>
          <w:spacing w:val="0"/>
          <w:kern w:val="2"/>
          <w:sz w:val="24"/>
          <w:szCs w:val="24"/>
          <w:u w:val="single"/>
          <w:lang w:bidi="ar"/>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14:paraId="0938D51F">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4、中标候选人并列式时的处理方式：</w:t>
      </w:r>
    </w:p>
    <w:p w14:paraId="65FF000A">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如采用最低评标办法，则：由评标委员会随机抽取的方式确定；</w:t>
      </w:r>
    </w:p>
    <w:p w14:paraId="5F47E09C">
      <w:pPr>
        <w:pStyle w:val="37"/>
        <w:spacing w:line="440" w:lineRule="exact"/>
        <w:ind w:firstLine="480" w:firstLineChars="200"/>
        <w:rPr>
          <w:rFonts w:ascii="仿宋" w:hAnsi="仿宋" w:eastAsia="仿宋" w:cs="仿宋"/>
          <w:bCs w:val="0"/>
          <w:spacing w:val="0"/>
          <w:kern w:val="2"/>
          <w:sz w:val="24"/>
          <w:szCs w:val="24"/>
          <w:lang w:bidi="ar"/>
        </w:rPr>
      </w:pPr>
      <w:r>
        <w:rPr>
          <w:rFonts w:hint="eastAsia" w:ascii="仿宋" w:hAnsi="仿宋" w:eastAsia="仿宋" w:cs="仿宋"/>
          <w:bCs w:val="0"/>
          <w:spacing w:val="0"/>
          <w:kern w:val="2"/>
          <w:sz w:val="24"/>
          <w:szCs w:val="24"/>
          <w:lang w:bidi="ar"/>
        </w:rPr>
        <w:t>如采用综合评标法，则：综合评审得分相同的,投标报价最低优先，如报价相同则技术部分得分最高优先，投标报价相同且技术部分得分也相同的，由评标委员会现场采取随机抽取方式确定。</w:t>
      </w:r>
    </w:p>
    <w:p w14:paraId="4EC8F245">
      <w:pPr>
        <w:pStyle w:val="37"/>
        <w:spacing w:line="440" w:lineRule="exact"/>
        <w:ind w:firstLine="480" w:firstLineChars="200"/>
        <w:rPr>
          <w:rFonts w:ascii="仿宋" w:hAnsi="仿宋" w:eastAsia="仿宋" w:cs="仿宋"/>
          <w:bCs w:val="0"/>
          <w:spacing w:val="0"/>
          <w:kern w:val="2"/>
          <w:sz w:val="24"/>
          <w:szCs w:val="24"/>
          <w:lang w:bidi="ar"/>
        </w:rPr>
        <w:sectPr>
          <w:headerReference r:id="rId5" w:type="default"/>
          <w:footerReference r:id="rId6" w:type="default"/>
          <w:pgSz w:w="11906" w:h="16838"/>
          <w:pgMar w:top="1440" w:right="1286" w:bottom="1440" w:left="1800" w:header="851" w:footer="992" w:gutter="0"/>
          <w:cols w:space="425" w:num="1"/>
          <w:docGrid w:type="lines" w:linePitch="312" w:charSpace="0"/>
        </w:sectPr>
      </w:pPr>
    </w:p>
    <w:p w14:paraId="2D49F1BC">
      <w:pPr>
        <w:pStyle w:val="37"/>
        <w:spacing w:line="440" w:lineRule="exact"/>
        <w:jc w:val="center"/>
        <w:outlineLvl w:val="0"/>
        <w:rPr>
          <w:rFonts w:ascii="仿宋" w:hAnsi="仿宋" w:eastAsia="仿宋" w:cs="仿宋"/>
          <w:b/>
          <w:sz w:val="32"/>
          <w:szCs w:val="32"/>
        </w:rPr>
      </w:pPr>
      <w:bookmarkStart w:id="43" w:name="_Toc17013"/>
      <w:r>
        <w:rPr>
          <w:rFonts w:hint="eastAsia" w:ascii="仿宋" w:hAnsi="仿宋" w:eastAsia="仿宋" w:cs="仿宋"/>
          <w:b/>
          <w:sz w:val="32"/>
          <w:szCs w:val="32"/>
        </w:rPr>
        <w:t>第七章  投标文件格式</w:t>
      </w:r>
      <w:bookmarkEnd w:id="43"/>
    </w:p>
    <w:p w14:paraId="64160961">
      <w:pPr>
        <w:pStyle w:val="37"/>
        <w:spacing w:line="360" w:lineRule="auto"/>
        <w:jc w:val="center"/>
        <w:rPr>
          <w:rFonts w:ascii="仿宋" w:hAnsi="仿宋" w:eastAsia="仿宋" w:cs="仿宋"/>
          <w:b/>
          <w:sz w:val="24"/>
          <w:szCs w:val="24"/>
        </w:rPr>
      </w:pPr>
      <w:bookmarkStart w:id="44" w:name="_Toc507399517"/>
    </w:p>
    <w:p w14:paraId="492203A4">
      <w:pPr>
        <w:pStyle w:val="13"/>
        <w:spacing w:line="364" w:lineRule="auto"/>
        <w:ind w:left="360" w:firstLine="480"/>
        <w:rPr>
          <w:rFonts w:ascii="仿宋" w:hAnsi="仿宋" w:eastAsia="仿宋" w:cs="仿宋"/>
        </w:rPr>
      </w:pPr>
      <w:r>
        <w:rPr>
          <w:rFonts w:hint="eastAsia" w:ascii="仿宋" w:hAnsi="仿宋" w:eastAsia="仿宋" w:cs="仿宋"/>
          <w:spacing w:val="-7"/>
          <w:lang w:val="en-US"/>
        </w:rPr>
        <w:t>1.</w:t>
      </w:r>
      <w:r>
        <w:rPr>
          <w:rFonts w:hint="eastAsia" w:ascii="仿宋" w:hAnsi="仿宋" w:eastAsia="仿宋" w:cs="仿宋"/>
          <w:spacing w:val="-7"/>
        </w:rPr>
        <w:t>为保证</w:t>
      </w:r>
      <w:r>
        <w:rPr>
          <w:rFonts w:hint="eastAsia" w:ascii="仿宋" w:hAnsi="仿宋" w:eastAsia="仿宋" w:cs="仿宋"/>
          <w:spacing w:val="-7"/>
          <w:lang w:val="en-US"/>
        </w:rPr>
        <w:t>评标</w:t>
      </w:r>
      <w:r>
        <w:rPr>
          <w:rFonts w:hint="eastAsia" w:ascii="仿宋" w:hAnsi="仿宋" w:eastAsia="仿宋" w:cs="仿宋"/>
          <w:spacing w:val="-7"/>
        </w:rPr>
        <w:t>工作的顺利进行，各</w:t>
      </w:r>
      <w:r>
        <w:rPr>
          <w:rFonts w:hint="eastAsia" w:ascii="仿宋" w:hAnsi="仿宋" w:eastAsia="仿宋" w:cs="仿宋"/>
          <w:spacing w:val="-7"/>
          <w:lang w:val="en-US"/>
        </w:rPr>
        <w:t>投标人</w:t>
      </w:r>
      <w:r>
        <w:rPr>
          <w:rFonts w:hint="eastAsia" w:ascii="仿宋" w:hAnsi="仿宋" w:eastAsia="仿宋" w:cs="仿宋"/>
          <w:spacing w:val="-7"/>
        </w:rPr>
        <w:t>需参照如下的格式，认真进行</w:t>
      </w:r>
      <w:r>
        <w:rPr>
          <w:rFonts w:hint="eastAsia" w:ascii="仿宋" w:hAnsi="仿宋" w:eastAsia="仿宋" w:cs="仿宋"/>
          <w:spacing w:val="-7"/>
          <w:lang w:val="en-US"/>
        </w:rPr>
        <w:t>投标</w:t>
      </w:r>
      <w:r>
        <w:rPr>
          <w:rFonts w:hint="eastAsia" w:ascii="仿宋" w:hAnsi="仿宋" w:eastAsia="仿宋" w:cs="仿宋"/>
          <w:spacing w:val="-7"/>
        </w:rPr>
        <w:t>文件的编</w:t>
      </w:r>
      <w:r>
        <w:rPr>
          <w:rFonts w:hint="eastAsia" w:ascii="仿宋" w:hAnsi="仿宋" w:eastAsia="仿宋" w:cs="仿宋"/>
          <w:spacing w:val="-6"/>
        </w:rPr>
        <w:t>写工作。</w:t>
      </w:r>
      <w:r>
        <w:rPr>
          <w:rFonts w:hint="eastAsia" w:ascii="仿宋" w:hAnsi="仿宋" w:eastAsia="仿宋" w:cs="仿宋"/>
          <w:u w:val="single"/>
        </w:rPr>
        <w:t>需建立详细的目录。</w:t>
      </w:r>
    </w:p>
    <w:p w14:paraId="27316C8F">
      <w:pPr>
        <w:pStyle w:val="13"/>
        <w:spacing w:before="144" w:line="374" w:lineRule="auto"/>
        <w:ind w:left="360" w:firstLine="480"/>
        <w:rPr>
          <w:rFonts w:ascii="仿宋" w:hAnsi="仿宋" w:eastAsia="仿宋" w:cs="仿宋"/>
          <w:spacing w:val="-6"/>
          <w:lang w:val="en-US"/>
        </w:rPr>
      </w:pPr>
      <w:r>
        <w:rPr>
          <w:rFonts w:hint="eastAsia" w:ascii="仿宋" w:hAnsi="仿宋" w:eastAsia="仿宋" w:cs="仿宋"/>
          <w:spacing w:val="-6"/>
          <w:lang w:val="en-US"/>
        </w:rPr>
        <w:t>2.</w:t>
      </w:r>
      <w:r>
        <w:rPr>
          <w:rFonts w:hint="eastAsia" w:ascii="仿宋" w:hAnsi="仿宋" w:eastAsia="仿宋" w:cs="仿宋"/>
          <w:spacing w:val="-6"/>
        </w:rPr>
        <w:t>各</w:t>
      </w:r>
      <w:r>
        <w:rPr>
          <w:rFonts w:hint="eastAsia" w:ascii="仿宋" w:hAnsi="仿宋" w:eastAsia="仿宋" w:cs="仿宋"/>
          <w:spacing w:val="-6"/>
          <w:lang w:val="en-US"/>
        </w:rPr>
        <w:t>投标人</w:t>
      </w:r>
      <w:r>
        <w:rPr>
          <w:rFonts w:hint="eastAsia" w:ascii="仿宋" w:hAnsi="仿宋" w:eastAsia="仿宋" w:cs="仿宋"/>
          <w:spacing w:val="-6"/>
        </w:rPr>
        <w:t>提交文件中涉及商业机密的，应明确标明，采购人及最终用</w:t>
      </w:r>
      <w:r>
        <w:rPr>
          <w:rFonts w:hint="eastAsia" w:ascii="仿宋" w:hAnsi="仿宋" w:eastAsia="仿宋" w:cs="仿宋"/>
          <w:spacing w:val="-6"/>
          <w:lang w:val="en-US"/>
        </w:rPr>
        <w:t>户将给予保密处理，否则视为公开资料。</w:t>
      </w:r>
    </w:p>
    <w:p w14:paraId="69B1E375">
      <w:pPr>
        <w:pStyle w:val="13"/>
        <w:spacing w:before="144" w:line="374" w:lineRule="auto"/>
        <w:ind w:left="360" w:firstLine="480"/>
        <w:rPr>
          <w:rFonts w:ascii="仿宋" w:hAnsi="仿宋" w:eastAsia="仿宋" w:cs="仿宋"/>
          <w:spacing w:val="-6"/>
          <w:lang w:val="en-US"/>
        </w:rPr>
      </w:pPr>
      <w:r>
        <w:rPr>
          <w:rFonts w:hint="eastAsia" w:ascii="仿宋" w:hAnsi="仿宋" w:eastAsia="仿宋" w:cs="仿宋"/>
          <w:spacing w:val="-6"/>
          <w:lang w:val="en-US"/>
        </w:rPr>
        <w:t>3. 全部声明和问题的回答及所附材料必须是真实的、准确的和完整的。</w:t>
      </w:r>
    </w:p>
    <w:p w14:paraId="16768549">
      <w:pPr>
        <w:pStyle w:val="13"/>
        <w:spacing w:before="144" w:line="374" w:lineRule="auto"/>
        <w:ind w:left="360" w:firstLine="480"/>
        <w:rPr>
          <w:rFonts w:ascii="仿宋" w:hAnsi="仿宋" w:eastAsia="仿宋" w:cs="仿宋"/>
          <w:spacing w:val="-6"/>
          <w:lang w:val="en-US"/>
        </w:rPr>
      </w:pPr>
      <w:r>
        <w:rPr>
          <w:rFonts w:hint="eastAsia" w:ascii="仿宋" w:hAnsi="仿宋" w:eastAsia="仿宋" w:cs="仿宋"/>
          <w:spacing w:val="-6"/>
          <w:lang w:val="en-US"/>
        </w:rPr>
        <w:t>4. 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27EA5179">
      <w:pPr>
        <w:pStyle w:val="13"/>
        <w:spacing w:before="144" w:line="374" w:lineRule="auto"/>
        <w:ind w:left="360" w:firstLine="480"/>
        <w:rPr>
          <w:rFonts w:ascii="仿宋" w:hAnsi="仿宋" w:eastAsia="仿宋" w:cs="仿宋"/>
          <w:spacing w:val="-6"/>
          <w:lang w:val="en-US"/>
        </w:rPr>
      </w:pPr>
      <w:r>
        <w:rPr>
          <w:rFonts w:hint="eastAsia" w:ascii="仿宋" w:hAnsi="仿宋" w:eastAsia="仿宋" w:cs="仿宋"/>
          <w:spacing w:val="-6"/>
          <w:lang w:val="en-US"/>
        </w:rPr>
        <w:t>5. “法定代表人（单位负责人）”指供应商营业执照或登记证书载明的“法定代表人”、“负责人”、“执行事务合伙人”、“投资人”等。</w:t>
      </w:r>
    </w:p>
    <w:p w14:paraId="67CF8CED">
      <w:pPr>
        <w:pStyle w:val="13"/>
        <w:spacing w:before="144" w:line="374" w:lineRule="auto"/>
        <w:ind w:left="360" w:firstLine="480"/>
        <w:rPr>
          <w:rFonts w:ascii="仿宋" w:hAnsi="仿宋" w:eastAsia="仿宋" w:cs="仿宋"/>
          <w:spacing w:val="-6"/>
          <w:lang w:val="en-US"/>
        </w:rPr>
      </w:pPr>
      <w:r>
        <w:rPr>
          <w:rFonts w:hint="eastAsia" w:ascii="仿宋" w:hAnsi="仿宋" w:eastAsia="仿宋" w:cs="仿宋"/>
          <w:spacing w:val="-6"/>
          <w:lang w:val="en-US"/>
        </w:rPr>
        <w:t>6. 以联合体参加的，除采购文件格式中要求外，采购文件要求的供应商盖章处应按加盖联合体协议中约定的联合体牵头人公章或所有联合体成员公章。</w:t>
      </w:r>
    </w:p>
    <w:p w14:paraId="679F6BE2">
      <w:pPr>
        <w:pStyle w:val="37"/>
        <w:spacing w:line="360" w:lineRule="auto"/>
        <w:jc w:val="center"/>
        <w:rPr>
          <w:rFonts w:ascii="仿宋" w:hAnsi="仿宋" w:eastAsia="仿宋" w:cs="仿宋"/>
          <w:b/>
          <w:sz w:val="24"/>
          <w:szCs w:val="24"/>
        </w:rPr>
        <w:sectPr>
          <w:pgSz w:w="11910" w:h="16850"/>
          <w:pgMar w:top="1600" w:right="1790" w:bottom="280" w:left="1080" w:header="720" w:footer="720" w:gutter="0"/>
          <w:cols w:space="720" w:num="1"/>
        </w:sectPr>
      </w:pPr>
    </w:p>
    <w:p w14:paraId="7E533C58">
      <w:pPr>
        <w:spacing w:before="88"/>
        <w:ind w:left="360"/>
        <w:outlineLvl w:val="1"/>
        <w:rPr>
          <w:rFonts w:ascii="仿宋" w:hAnsi="仿宋" w:eastAsia="仿宋" w:cs="仿宋"/>
          <w:sz w:val="24"/>
        </w:rPr>
      </w:pPr>
      <w:r>
        <w:rPr>
          <w:rFonts w:hint="eastAsia" w:ascii="仿宋" w:hAnsi="仿宋" w:eastAsia="仿宋" w:cs="仿宋"/>
          <w:sz w:val="24"/>
        </w:rPr>
        <w:t>一、封面格式</w:t>
      </w:r>
    </w:p>
    <w:p w14:paraId="61362C60">
      <w:pPr>
        <w:pStyle w:val="13"/>
        <w:rPr>
          <w:rFonts w:ascii="仿宋" w:hAnsi="仿宋" w:eastAsia="仿宋" w:cs="仿宋"/>
          <w:sz w:val="20"/>
        </w:rPr>
      </w:pPr>
    </w:p>
    <w:p w14:paraId="1E817678">
      <w:pPr>
        <w:pStyle w:val="13"/>
        <w:rPr>
          <w:rFonts w:ascii="仿宋" w:hAnsi="仿宋" w:eastAsia="仿宋" w:cs="仿宋"/>
          <w:sz w:val="20"/>
        </w:rPr>
      </w:pPr>
    </w:p>
    <w:p w14:paraId="486F5B36">
      <w:pPr>
        <w:pStyle w:val="13"/>
        <w:rPr>
          <w:rFonts w:ascii="仿宋" w:hAnsi="仿宋" w:eastAsia="仿宋" w:cs="仿宋"/>
          <w:sz w:val="20"/>
        </w:rPr>
      </w:pPr>
    </w:p>
    <w:p w14:paraId="43617E57">
      <w:pPr>
        <w:pStyle w:val="13"/>
        <w:rPr>
          <w:rFonts w:ascii="仿宋" w:hAnsi="仿宋" w:eastAsia="仿宋" w:cs="仿宋"/>
          <w:sz w:val="20"/>
        </w:rPr>
      </w:pPr>
    </w:p>
    <w:p w14:paraId="0295F583">
      <w:pPr>
        <w:pStyle w:val="13"/>
        <w:rPr>
          <w:rFonts w:ascii="仿宋" w:hAnsi="仿宋" w:eastAsia="仿宋" w:cs="仿宋"/>
          <w:sz w:val="20"/>
        </w:rPr>
      </w:pPr>
    </w:p>
    <w:p w14:paraId="31FC06B7">
      <w:pPr>
        <w:pStyle w:val="13"/>
        <w:rPr>
          <w:rFonts w:ascii="仿宋" w:hAnsi="仿宋" w:eastAsia="仿宋" w:cs="仿宋"/>
          <w:sz w:val="20"/>
        </w:rPr>
      </w:pPr>
    </w:p>
    <w:p w14:paraId="11D783EB">
      <w:pPr>
        <w:pStyle w:val="13"/>
        <w:spacing w:before="2"/>
        <w:rPr>
          <w:rFonts w:ascii="仿宋" w:hAnsi="仿宋" w:eastAsia="仿宋" w:cs="仿宋"/>
          <w:sz w:val="16"/>
        </w:rPr>
      </w:pPr>
    </w:p>
    <w:p w14:paraId="5A41377A">
      <w:pPr>
        <w:spacing w:line="1195" w:lineRule="exact"/>
        <w:ind w:right="165"/>
        <w:jc w:val="center"/>
        <w:rPr>
          <w:rFonts w:ascii="仿宋" w:hAnsi="仿宋" w:eastAsia="仿宋" w:cs="仿宋"/>
          <w:b/>
          <w:sz w:val="96"/>
        </w:rPr>
      </w:pPr>
      <w:bookmarkStart w:id="45" w:name="_Toc21522"/>
      <w:bookmarkStart w:id="46" w:name="_Toc13737"/>
      <w:r>
        <w:rPr>
          <w:rFonts w:hint="eastAsia" w:ascii="仿宋" w:hAnsi="仿宋" w:eastAsia="仿宋" w:cs="仿宋"/>
          <w:b/>
          <w:sz w:val="72"/>
          <w:szCs w:val="72"/>
        </w:rPr>
        <w:t>投标文件</w:t>
      </w:r>
      <w:bookmarkEnd w:id="45"/>
      <w:bookmarkEnd w:id="46"/>
    </w:p>
    <w:p w14:paraId="4146C0BC">
      <w:pPr>
        <w:spacing w:before="684"/>
        <w:ind w:right="156"/>
        <w:jc w:val="center"/>
        <w:rPr>
          <w:rFonts w:ascii="仿宋" w:hAnsi="仿宋" w:eastAsia="仿宋" w:cs="仿宋"/>
          <w:b/>
          <w:sz w:val="52"/>
        </w:rPr>
      </w:pPr>
    </w:p>
    <w:p w14:paraId="585C1103">
      <w:pPr>
        <w:spacing w:before="684"/>
        <w:ind w:right="156"/>
        <w:jc w:val="center"/>
        <w:rPr>
          <w:rFonts w:ascii="仿宋" w:hAnsi="仿宋" w:eastAsia="仿宋" w:cs="仿宋"/>
          <w:b/>
          <w:sz w:val="52"/>
        </w:rPr>
      </w:pPr>
    </w:p>
    <w:p w14:paraId="0044A76E">
      <w:pPr>
        <w:spacing w:before="684"/>
        <w:ind w:right="156"/>
        <w:jc w:val="center"/>
        <w:rPr>
          <w:rFonts w:ascii="仿宋" w:hAnsi="仿宋" w:eastAsia="仿宋" w:cs="仿宋"/>
          <w:b/>
          <w:sz w:val="52"/>
        </w:rPr>
      </w:pPr>
    </w:p>
    <w:p w14:paraId="2E238668">
      <w:pPr>
        <w:spacing w:before="684"/>
        <w:ind w:right="156"/>
        <w:jc w:val="center"/>
        <w:rPr>
          <w:rFonts w:ascii="仿宋" w:hAnsi="仿宋" w:eastAsia="仿宋" w:cs="仿宋"/>
          <w:b/>
          <w:sz w:val="52"/>
        </w:rPr>
      </w:pPr>
    </w:p>
    <w:p w14:paraId="7957505A">
      <w:pPr>
        <w:pStyle w:val="13"/>
        <w:spacing w:before="8"/>
        <w:rPr>
          <w:rFonts w:ascii="仿宋" w:hAnsi="仿宋" w:eastAsia="仿宋" w:cs="仿宋"/>
          <w:b/>
          <w:sz w:val="32"/>
          <w:szCs w:val="32"/>
          <w:lang w:val="en-US" w:bidi="ar-SA"/>
        </w:rPr>
      </w:pPr>
    </w:p>
    <w:p w14:paraId="29566154">
      <w:pPr>
        <w:ind w:firstLine="964" w:firstLineChars="300"/>
        <w:rPr>
          <w:rFonts w:ascii="仿宋" w:hAnsi="仿宋" w:eastAsia="仿宋" w:cs="仿宋"/>
          <w:b/>
          <w:sz w:val="32"/>
          <w:szCs w:val="32"/>
        </w:rPr>
      </w:pPr>
      <w:r>
        <w:rPr>
          <w:rFonts w:hint="eastAsia" w:ascii="仿宋" w:hAnsi="仿宋" w:eastAsia="仿宋" w:cs="仿宋"/>
          <w:b/>
          <w:sz w:val="32"/>
          <w:szCs w:val="32"/>
        </w:rPr>
        <w:t>项目编号：</w:t>
      </w:r>
    </w:p>
    <w:p w14:paraId="70DC4D98">
      <w:pPr>
        <w:ind w:firstLine="964" w:firstLineChars="300"/>
        <w:rPr>
          <w:rFonts w:ascii="仿宋" w:hAnsi="仿宋" w:eastAsia="仿宋" w:cs="仿宋"/>
          <w:b/>
          <w:sz w:val="32"/>
          <w:szCs w:val="32"/>
        </w:rPr>
      </w:pPr>
    </w:p>
    <w:p w14:paraId="4AD3C7D2">
      <w:pPr>
        <w:ind w:firstLine="964" w:firstLineChars="300"/>
        <w:rPr>
          <w:rFonts w:ascii="仿宋" w:hAnsi="仿宋" w:eastAsia="仿宋" w:cs="仿宋"/>
          <w:b/>
          <w:sz w:val="32"/>
          <w:szCs w:val="32"/>
        </w:rPr>
      </w:pPr>
      <w:r>
        <w:rPr>
          <w:rFonts w:hint="eastAsia" w:ascii="仿宋" w:hAnsi="仿宋" w:eastAsia="仿宋" w:cs="仿宋"/>
          <w:b/>
          <w:sz w:val="32"/>
          <w:szCs w:val="32"/>
        </w:rPr>
        <w:t>项目名称：</w:t>
      </w:r>
    </w:p>
    <w:p w14:paraId="561FEFA4">
      <w:pPr>
        <w:ind w:firstLine="964" w:firstLineChars="300"/>
        <w:rPr>
          <w:rFonts w:ascii="仿宋" w:hAnsi="仿宋" w:eastAsia="仿宋" w:cs="仿宋"/>
          <w:b/>
          <w:sz w:val="32"/>
          <w:szCs w:val="32"/>
        </w:rPr>
      </w:pPr>
    </w:p>
    <w:p w14:paraId="59046AF3">
      <w:pPr>
        <w:ind w:firstLine="964" w:firstLineChars="300"/>
        <w:rPr>
          <w:rFonts w:ascii="仿宋" w:hAnsi="仿宋" w:eastAsia="仿宋" w:cs="仿宋"/>
          <w:b/>
          <w:sz w:val="32"/>
          <w:szCs w:val="32"/>
        </w:rPr>
      </w:pPr>
      <w:r>
        <w:rPr>
          <w:rFonts w:hint="eastAsia" w:ascii="仿宋" w:hAnsi="仿宋" w:eastAsia="仿宋" w:cs="仿宋"/>
          <w:b/>
          <w:sz w:val="32"/>
          <w:szCs w:val="32"/>
        </w:rPr>
        <w:t>投标人名称（盖公章）：</w:t>
      </w:r>
    </w:p>
    <w:p w14:paraId="365FAC7A">
      <w:pPr>
        <w:ind w:firstLine="964" w:firstLineChars="300"/>
        <w:rPr>
          <w:rFonts w:ascii="仿宋" w:hAnsi="仿宋" w:eastAsia="仿宋" w:cs="仿宋"/>
          <w:b/>
          <w:sz w:val="32"/>
          <w:szCs w:val="32"/>
        </w:rPr>
      </w:pPr>
    </w:p>
    <w:p w14:paraId="2E818BAD">
      <w:pPr>
        <w:ind w:firstLine="964" w:firstLineChars="300"/>
        <w:rPr>
          <w:rFonts w:ascii="仿宋" w:hAnsi="仿宋" w:eastAsia="仿宋" w:cs="仿宋"/>
          <w:b/>
          <w:sz w:val="32"/>
          <w:szCs w:val="32"/>
        </w:rPr>
      </w:pPr>
      <w:r>
        <w:rPr>
          <w:rFonts w:hint="eastAsia" w:ascii="仿宋" w:hAnsi="仿宋" w:eastAsia="仿宋" w:cs="仿宋"/>
          <w:b/>
          <w:sz w:val="32"/>
          <w:szCs w:val="32"/>
        </w:rPr>
        <w:t>法定代表人或其授权代表签字（或签章）：</w:t>
      </w:r>
    </w:p>
    <w:p w14:paraId="5D034E99">
      <w:pPr>
        <w:pStyle w:val="13"/>
        <w:adjustRightInd w:val="0"/>
        <w:snapToGrid w:val="0"/>
        <w:spacing w:line="360" w:lineRule="auto"/>
        <w:rPr>
          <w:rFonts w:ascii="仿宋" w:hAnsi="仿宋" w:eastAsia="仿宋" w:cs="仿宋"/>
          <w:sz w:val="20"/>
        </w:rPr>
      </w:pPr>
    </w:p>
    <w:p w14:paraId="5B6AE49A">
      <w:pPr>
        <w:pStyle w:val="2"/>
        <w:adjustRightInd w:val="0"/>
        <w:spacing w:line="360" w:lineRule="auto"/>
        <w:jc w:val="center"/>
        <w:rPr>
          <w:rFonts w:ascii="仿宋" w:hAnsi="仿宋" w:eastAsia="仿宋" w:cs="仿宋"/>
          <w:sz w:val="28"/>
          <w:szCs w:val="28"/>
        </w:rPr>
      </w:pPr>
      <w:bookmarkStart w:id="47" w:name="_Toc20449"/>
      <w:bookmarkStart w:id="48" w:name="_Toc31285"/>
      <w:r>
        <w:rPr>
          <w:rFonts w:hint="eastAsia" w:ascii="仿宋" w:hAnsi="仿宋" w:eastAsia="仿宋" w:cs="仿宋"/>
          <w:sz w:val="28"/>
          <w:szCs w:val="28"/>
        </w:rPr>
        <w:t>年   月</w:t>
      </w:r>
      <w:bookmarkEnd w:id="47"/>
      <w:bookmarkEnd w:id="48"/>
    </w:p>
    <w:p w14:paraId="3D0217F6">
      <w:pPr>
        <w:pStyle w:val="37"/>
        <w:adjustRightInd w:val="0"/>
        <w:snapToGrid w:val="0"/>
        <w:spacing w:before="0" w:after="0" w:line="360" w:lineRule="auto"/>
        <w:jc w:val="both"/>
        <w:rPr>
          <w:rFonts w:ascii="仿宋" w:hAnsi="仿宋" w:eastAsia="仿宋" w:cs="仿宋"/>
          <w:b/>
          <w:sz w:val="24"/>
          <w:szCs w:val="24"/>
        </w:rPr>
        <w:sectPr>
          <w:pgSz w:w="11910" w:h="16850"/>
          <w:pgMar w:top="1600" w:right="920" w:bottom="280" w:left="1080" w:header="720" w:footer="720" w:gutter="0"/>
          <w:cols w:space="720" w:num="1"/>
        </w:sectPr>
      </w:pPr>
    </w:p>
    <w:p w14:paraId="2DDD4838">
      <w:pPr>
        <w:numPr>
          <w:ilvl w:val="0"/>
          <w:numId w:val="7"/>
        </w:numPr>
        <w:spacing w:line="360" w:lineRule="auto"/>
        <w:outlineLvl w:val="1"/>
        <w:rPr>
          <w:rFonts w:ascii="仿宋" w:hAnsi="仿宋" w:eastAsia="仿宋" w:cs="仿宋"/>
          <w:b/>
          <w:sz w:val="24"/>
        </w:rPr>
      </w:pPr>
      <w:bookmarkStart w:id="49" w:name="_Toc25765"/>
      <w:bookmarkStart w:id="50" w:name="_Toc27101"/>
      <w:r>
        <w:rPr>
          <w:rFonts w:hint="eastAsia" w:ascii="仿宋" w:hAnsi="仿宋" w:eastAsia="仿宋" w:cs="仿宋"/>
          <w:b/>
          <w:sz w:val="24"/>
        </w:rPr>
        <w:t>投标文件组成</w:t>
      </w:r>
      <w:bookmarkEnd w:id="49"/>
      <w:bookmarkEnd w:id="50"/>
    </w:p>
    <w:p w14:paraId="56AA52B1">
      <w:pPr>
        <w:pStyle w:val="9"/>
        <w:spacing w:line="360" w:lineRule="auto"/>
        <w:ind w:firstLine="240" w:firstLineChars="100"/>
        <w:rPr>
          <w:rFonts w:ascii="仿宋" w:hAnsi="仿宋" w:eastAsia="仿宋" w:cs="仿宋"/>
          <w:szCs w:val="24"/>
        </w:rPr>
      </w:pPr>
      <w:r>
        <w:rPr>
          <w:rFonts w:hint="eastAsia" w:ascii="仿宋" w:hAnsi="仿宋" w:eastAsia="仿宋" w:cs="仿宋"/>
          <w:szCs w:val="24"/>
        </w:rPr>
        <w:t>投标文件包含开标一览表、资格证明文件、商务技术文件三部分组成，各部分组成文件如下文：</w:t>
      </w:r>
    </w:p>
    <w:p w14:paraId="02630F15">
      <w:pPr>
        <w:pStyle w:val="9"/>
        <w:spacing w:line="360" w:lineRule="auto"/>
        <w:ind w:firstLine="0"/>
        <w:outlineLvl w:val="2"/>
        <w:rPr>
          <w:rFonts w:ascii="仿宋" w:hAnsi="仿宋" w:eastAsia="仿宋" w:cs="仿宋"/>
          <w:b/>
          <w:bCs/>
          <w:szCs w:val="24"/>
        </w:rPr>
      </w:pPr>
      <w:r>
        <w:rPr>
          <w:rFonts w:hint="eastAsia" w:ascii="仿宋" w:hAnsi="仿宋" w:eastAsia="仿宋" w:cs="仿宋"/>
          <w:b/>
          <w:bCs/>
          <w:szCs w:val="24"/>
        </w:rPr>
        <w:t>一）、开标一览表（附件1-1）</w:t>
      </w:r>
    </w:p>
    <w:p w14:paraId="004C2330">
      <w:pPr>
        <w:widowControl/>
        <w:spacing w:line="360" w:lineRule="auto"/>
        <w:outlineLvl w:val="2"/>
        <w:rPr>
          <w:rFonts w:ascii="仿宋" w:hAnsi="仿宋" w:eastAsia="仿宋" w:cs="仿宋"/>
          <w:b/>
          <w:bCs/>
          <w:sz w:val="24"/>
        </w:rPr>
      </w:pPr>
      <w:bookmarkStart w:id="51" w:name="_Toc456"/>
      <w:bookmarkStart w:id="52" w:name="_Toc8670"/>
      <w:bookmarkStart w:id="53" w:name="_Toc19503"/>
      <w:bookmarkStart w:id="54" w:name="_Toc15731"/>
      <w:r>
        <w:rPr>
          <w:rFonts w:hint="eastAsia" w:ascii="仿宋" w:hAnsi="仿宋" w:eastAsia="仿宋" w:cs="仿宋"/>
          <w:b/>
          <w:bCs/>
          <w:sz w:val="24"/>
        </w:rPr>
        <w:t>二）、资格证明文件</w:t>
      </w:r>
    </w:p>
    <w:p w14:paraId="581759D9">
      <w:pPr>
        <w:spacing w:line="360" w:lineRule="auto"/>
        <w:ind w:firstLine="482" w:firstLineChars="200"/>
        <w:rPr>
          <w:rFonts w:ascii="仿宋" w:hAnsi="仿宋" w:eastAsia="仿宋" w:cs="仿宋"/>
          <w:b/>
          <w:bCs/>
          <w:sz w:val="24"/>
        </w:rPr>
      </w:pPr>
      <w:r>
        <w:rPr>
          <w:rFonts w:hint="eastAsia" w:ascii="仿宋" w:hAnsi="仿宋" w:eastAsia="仿宋" w:cs="仿宋"/>
          <w:b/>
          <w:bCs/>
          <w:sz w:val="24"/>
          <w:em w:val="dot"/>
        </w:rPr>
        <w:t>在正本中资格证明文件的扫描件须单位签章。</w:t>
      </w:r>
    </w:p>
    <w:p w14:paraId="06748642">
      <w:pPr>
        <w:widowControl/>
        <w:spacing w:line="360" w:lineRule="auto"/>
        <w:ind w:firstLine="482" w:firstLineChars="200"/>
        <w:outlineLvl w:val="3"/>
        <w:rPr>
          <w:rFonts w:ascii="仿宋" w:hAnsi="仿宋" w:eastAsia="仿宋" w:cs="仿宋"/>
          <w:b/>
          <w:bCs/>
          <w:sz w:val="24"/>
        </w:rPr>
      </w:pPr>
      <w:r>
        <w:rPr>
          <w:rFonts w:hint="eastAsia" w:ascii="仿宋" w:hAnsi="仿宋" w:eastAsia="仿宋" w:cs="仿宋"/>
          <w:b/>
          <w:bCs/>
          <w:sz w:val="24"/>
        </w:rPr>
        <w:t>1、投标人代表身份证明</w:t>
      </w:r>
    </w:p>
    <w:p w14:paraId="641D3067">
      <w:pPr>
        <w:widowControl/>
        <w:spacing w:line="360" w:lineRule="auto"/>
        <w:ind w:firstLine="480" w:firstLineChars="200"/>
        <w:rPr>
          <w:rFonts w:ascii="仿宋" w:hAnsi="仿宋" w:eastAsia="仿宋" w:cs="仿宋"/>
          <w:sz w:val="24"/>
        </w:rPr>
      </w:pPr>
      <w:r>
        <w:rPr>
          <w:rFonts w:hint="eastAsia" w:ascii="仿宋" w:hAnsi="仿宋" w:eastAsia="仿宋" w:cs="仿宋"/>
          <w:sz w:val="24"/>
        </w:rPr>
        <w:t>1.1法定代表人身份证明（附件2-1）</w:t>
      </w:r>
    </w:p>
    <w:p w14:paraId="727647EF">
      <w:pPr>
        <w:widowControl/>
        <w:spacing w:line="360" w:lineRule="auto"/>
        <w:ind w:firstLine="480" w:firstLineChars="200"/>
        <w:rPr>
          <w:rFonts w:ascii="仿宋" w:hAnsi="仿宋" w:eastAsia="仿宋" w:cs="仿宋"/>
          <w:sz w:val="24"/>
        </w:rPr>
      </w:pPr>
      <w:r>
        <w:rPr>
          <w:rFonts w:hint="eastAsia" w:ascii="仿宋" w:hAnsi="仿宋" w:eastAsia="仿宋" w:cs="仿宋"/>
          <w:sz w:val="24"/>
        </w:rPr>
        <w:t>1.2法定代表人授权委托书 （附件2-2）</w:t>
      </w:r>
    </w:p>
    <w:p w14:paraId="6961D477">
      <w:pPr>
        <w:widowControl/>
        <w:spacing w:line="360" w:lineRule="auto"/>
        <w:ind w:firstLine="480" w:firstLineChars="200"/>
        <w:rPr>
          <w:rFonts w:ascii="仿宋" w:hAnsi="仿宋" w:eastAsia="仿宋" w:cs="仿宋"/>
          <w:b/>
          <w:bCs/>
          <w:sz w:val="24"/>
        </w:rPr>
      </w:pPr>
      <w:r>
        <w:rPr>
          <w:rFonts w:hint="eastAsia" w:ascii="仿宋" w:hAnsi="仿宋" w:eastAsia="仿宋" w:cs="仿宋"/>
          <w:sz w:val="24"/>
        </w:rPr>
        <w:t>1.3授权委托书 (适用于自然人委托投标) （附件2-3）</w:t>
      </w:r>
    </w:p>
    <w:p w14:paraId="6217E786">
      <w:pPr>
        <w:widowControl/>
        <w:spacing w:line="360" w:lineRule="auto"/>
        <w:ind w:firstLine="480" w:firstLineChars="200"/>
        <w:outlineLvl w:val="3"/>
        <w:rPr>
          <w:rFonts w:ascii="仿宋" w:hAnsi="仿宋" w:eastAsia="仿宋" w:cs="仿宋"/>
          <w:sz w:val="24"/>
        </w:rPr>
      </w:pPr>
      <w:r>
        <w:rPr>
          <w:rFonts w:hint="eastAsia" w:ascii="仿宋" w:hAnsi="仿宋" w:eastAsia="仿宋" w:cs="仿宋"/>
          <w:sz w:val="24"/>
        </w:rPr>
        <w:t>2.《政府采购法》第二十二条第一款规定的条件</w:t>
      </w:r>
    </w:p>
    <w:p w14:paraId="27693B36">
      <w:pPr>
        <w:widowControl/>
        <w:spacing w:line="360" w:lineRule="auto"/>
        <w:ind w:firstLine="480" w:firstLineChars="200"/>
        <w:rPr>
          <w:rFonts w:ascii="仿宋" w:hAnsi="仿宋" w:eastAsia="仿宋" w:cs="仿宋"/>
          <w:sz w:val="24"/>
        </w:rPr>
      </w:pPr>
      <w:r>
        <w:rPr>
          <w:rFonts w:hint="eastAsia" w:ascii="仿宋" w:hAnsi="仿宋" w:eastAsia="仿宋" w:cs="仿宋"/>
          <w:sz w:val="24"/>
        </w:rPr>
        <w:t>参加政府采购活动的供应商应当具备《政府采购法》第二十二条第一款规定的条件，提供下列材料：</w:t>
      </w:r>
    </w:p>
    <w:p w14:paraId="150DF395">
      <w:pPr>
        <w:widowControl/>
        <w:spacing w:line="360" w:lineRule="auto"/>
        <w:ind w:firstLine="480" w:firstLineChars="200"/>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lang w:bidi="ar"/>
        </w:rPr>
        <w:t>具有独立承担民事责任的能力</w:t>
      </w:r>
      <w:r>
        <w:rPr>
          <w:rFonts w:hint="eastAsia" w:ascii="仿宋" w:hAnsi="仿宋" w:eastAsia="仿宋" w:cs="仿宋"/>
          <w:sz w:val="24"/>
        </w:rPr>
        <w:t>（附件2-4）</w:t>
      </w:r>
    </w:p>
    <w:p w14:paraId="50834BAD">
      <w:pPr>
        <w:widowControl/>
        <w:spacing w:line="360" w:lineRule="auto"/>
        <w:ind w:firstLine="480" w:firstLineChars="200"/>
        <w:rPr>
          <w:rFonts w:ascii="仿宋" w:hAnsi="仿宋" w:eastAsia="仿宋" w:cs="仿宋"/>
          <w:sz w:val="24"/>
        </w:rPr>
      </w:pPr>
      <w:r>
        <w:rPr>
          <w:rFonts w:hint="eastAsia" w:ascii="仿宋" w:hAnsi="仿宋" w:eastAsia="仿宋" w:cs="仿宋"/>
          <w:sz w:val="24"/>
        </w:rPr>
        <w:t>2.2.</w:t>
      </w:r>
      <w:r>
        <w:rPr>
          <w:rFonts w:hint="eastAsia" w:ascii="仿宋" w:hAnsi="仿宋" w:eastAsia="仿宋" w:cs="仿宋"/>
          <w:sz w:val="24"/>
          <w:lang w:bidi="ar"/>
        </w:rPr>
        <w:t>具有良好的商业信誉和健全的财务会计制度</w:t>
      </w:r>
      <w:r>
        <w:rPr>
          <w:rFonts w:hint="eastAsia" w:ascii="仿宋" w:hAnsi="仿宋" w:eastAsia="仿宋" w:cs="仿宋"/>
          <w:sz w:val="24"/>
        </w:rPr>
        <w:t>（附件2-5）</w:t>
      </w:r>
    </w:p>
    <w:p w14:paraId="774679B8">
      <w:pPr>
        <w:widowControl/>
        <w:spacing w:line="360" w:lineRule="auto"/>
        <w:ind w:firstLine="480" w:firstLineChars="200"/>
        <w:rPr>
          <w:rFonts w:ascii="仿宋" w:hAnsi="仿宋" w:eastAsia="仿宋" w:cs="仿宋"/>
          <w:sz w:val="24"/>
        </w:rPr>
      </w:pPr>
      <w:r>
        <w:rPr>
          <w:rFonts w:hint="eastAsia" w:ascii="仿宋" w:hAnsi="仿宋" w:eastAsia="仿宋" w:cs="仿宋"/>
          <w:sz w:val="24"/>
        </w:rPr>
        <w:t>2.3.</w:t>
      </w:r>
      <w:r>
        <w:rPr>
          <w:rFonts w:hint="eastAsia" w:ascii="仿宋" w:hAnsi="仿宋" w:eastAsia="仿宋" w:cs="仿宋"/>
          <w:sz w:val="24"/>
          <w:lang w:bidi="ar"/>
        </w:rPr>
        <w:t>有依法缴纳税收和依法缴纳社会保障资金的记录</w:t>
      </w:r>
      <w:r>
        <w:rPr>
          <w:rFonts w:hint="eastAsia" w:ascii="仿宋" w:hAnsi="仿宋" w:eastAsia="仿宋" w:cs="仿宋"/>
          <w:sz w:val="24"/>
        </w:rPr>
        <w:t>（附件2-6,附件2-7）</w:t>
      </w:r>
    </w:p>
    <w:p w14:paraId="4678A002">
      <w:pPr>
        <w:widowControl/>
        <w:spacing w:line="360" w:lineRule="auto"/>
        <w:ind w:firstLine="480" w:firstLineChars="200"/>
        <w:rPr>
          <w:rFonts w:ascii="仿宋" w:hAnsi="仿宋" w:eastAsia="仿宋" w:cs="仿宋"/>
          <w:sz w:val="24"/>
        </w:rPr>
      </w:pPr>
      <w:r>
        <w:rPr>
          <w:rFonts w:hint="eastAsia" w:ascii="仿宋" w:hAnsi="仿宋" w:eastAsia="仿宋" w:cs="仿宋"/>
          <w:sz w:val="24"/>
        </w:rPr>
        <w:t>2.4.具有履行合同所必需的设备和专业技术能力的证明材料或声明、参加政府采购活动前三年内在经营活动中没有重大违法记录的书面声明(附件2-8)</w:t>
      </w:r>
    </w:p>
    <w:p w14:paraId="3D8BD3C2">
      <w:pPr>
        <w:widowControl/>
        <w:spacing w:line="360" w:lineRule="auto"/>
        <w:ind w:firstLine="482" w:firstLineChars="200"/>
        <w:outlineLvl w:val="3"/>
        <w:rPr>
          <w:rFonts w:ascii="仿宋" w:hAnsi="仿宋" w:eastAsia="仿宋" w:cs="仿宋"/>
          <w:sz w:val="24"/>
        </w:rPr>
      </w:pPr>
      <w:r>
        <w:rPr>
          <w:rFonts w:hint="eastAsia" w:ascii="仿宋" w:hAnsi="仿宋" w:eastAsia="仿宋" w:cs="仿宋"/>
          <w:b/>
          <w:bCs/>
          <w:sz w:val="24"/>
        </w:rPr>
        <w:t>3.本项目的特定资格</w:t>
      </w:r>
      <w:r>
        <w:rPr>
          <w:rFonts w:hint="eastAsia" w:ascii="仿宋" w:hAnsi="仿宋" w:eastAsia="仿宋" w:cs="仿宋"/>
          <w:kern w:val="0"/>
          <w:sz w:val="24"/>
        </w:rPr>
        <w:t> </w:t>
      </w:r>
    </w:p>
    <w:p w14:paraId="59392F46">
      <w:pPr>
        <w:widowControl/>
        <w:spacing w:line="360" w:lineRule="auto"/>
        <w:ind w:firstLine="480" w:firstLineChars="200"/>
        <w:rPr>
          <w:rFonts w:ascii="仿宋" w:hAnsi="仿宋" w:eastAsia="仿宋" w:cs="仿宋"/>
          <w:sz w:val="24"/>
        </w:rPr>
      </w:pPr>
      <w:r>
        <w:rPr>
          <w:rFonts w:hint="eastAsia" w:ascii="仿宋" w:hAnsi="仿宋" w:eastAsia="仿宋" w:cs="仿宋"/>
          <w:sz w:val="24"/>
        </w:rPr>
        <w:t>3.1、所投产品属于第二类医疗器械的，需提供投标人有效的行政主管部门颁发的第二类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以上所需的证件、资料如有有效期规定的，均需在有效期内，否则视为不满足资格要求。（提供证明文件）</w:t>
      </w:r>
    </w:p>
    <w:p w14:paraId="141E87A3">
      <w:pPr>
        <w:widowControl/>
        <w:spacing w:line="360" w:lineRule="auto"/>
        <w:ind w:firstLine="480" w:firstLineChars="200"/>
        <w:rPr>
          <w:rFonts w:ascii="仿宋" w:hAnsi="仿宋" w:eastAsia="仿宋" w:cs="仿宋"/>
          <w:sz w:val="24"/>
        </w:rPr>
      </w:pPr>
      <w:r>
        <w:rPr>
          <w:rFonts w:hint="eastAsia" w:ascii="仿宋" w:hAnsi="仿宋" w:eastAsia="仿宋" w:cs="仿宋"/>
          <w:sz w:val="24"/>
        </w:rPr>
        <w:t>3.2、落实中小企业政策</w:t>
      </w:r>
    </w:p>
    <w:p w14:paraId="3D6C1489">
      <w:pPr>
        <w:widowControl/>
        <w:spacing w:line="360" w:lineRule="auto"/>
        <w:ind w:firstLine="482" w:firstLineChars="200"/>
        <w:outlineLvl w:val="3"/>
        <w:rPr>
          <w:rFonts w:ascii="仿宋" w:hAnsi="仿宋" w:eastAsia="仿宋" w:cs="仿宋"/>
          <w:b/>
          <w:bCs/>
          <w:sz w:val="24"/>
        </w:rPr>
      </w:pPr>
      <w:r>
        <w:rPr>
          <w:rFonts w:hint="eastAsia" w:ascii="仿宋" w:hAnsi="仿宋" w:eastAsia="仿宋" w:cs="仿宋"/>
          <w:b/>
          <w:bCs/>
          <w:sz w:val="24"/>
        </w:rPr>
        <w:t>4.其他资料</w:t>
      </w:r>
    </w:p>
    <w:p w14:paraId="70CCF69F">
      <w:pPr>
        <w:pStyle w:val="9"/>
        <w:spacing w:line="360" w:lineRule="auto"/>
        <w:ind w:firstLine="480" w:firstLineChars="200"/>
        <w:rPr>
          <w:rFonts w:ascii="仿宋" w:hAnsi="仿宋" w:eastAsia="仿宋" w:cs="仿宋"/>
          <w:szCs w:val="24"/>
        </w:rPr>
      </w:pPr>
      <w:r>
        <w:rPr>
          <w:rFonts w:hint="eastAsia" w:ascii="仿宋" w:hAnsi="仿宋" w:eastAsia="仿宋" w:cs="仿宋"/>
        </w:rPr>
        <w:t>4.1.投标保证金缴纳凭证（电汇凭证或收据等）扫描件</w:t>
      </w:r>
      <w:r>
        <w:rPr>
          <w:rFonts w:hint="eastAsia" w:ascii="仿宋" w:hAnsi="仿宋" w:eastAsia="仿宋" w:cs="仿宋"/>
          <w:szCs w:val="24"/>
        </w:rPr>
        <w:t>（附件2-9）</w:t>
      </w:r>
    </w:p>
    <w:p w14:paraId="746FDD54">
      <w:pPr>
        <w:pStyle w:val="9"/>
        <w:spacing w:line="360" w:lineRule="auto"/>
        <w:ind w:firstLine="480" w:firstLineChars="200"/>
        <w:rPr>
          <w:rFonts w:ascii="仿宋" w:hAnsi="仿宋" w:eastAsia="仿宋" w:cs="仿宋"/>
          <w:szCs w:val="24"/>
        </w:rPr>
      </w:pPr>
      <w:r>
        <w:rPr>
          <w:rFonts w:hint="eastAsia" w:ascii="仿宋" w:hAnsi="仿宋" w:eastAsia="仿宋" w:cs="仿宋"/>
          <w:szCs w:val="24"/>
        </w:rPr>
        <w:t>4.2.虚假应标承担责任声明（附件2-10）</w:t>
      </w:r>
    </w:p>
    <w:p w14:paraId="27426CA3">
      <w:pPr>
        <w:pStyle w:val="9"/>
        <w:spacing w:line="360" w:lineRule="auto"/>
        <w:ind w:firstLine="480" w:firstLineChars="200"/>
        <w:rPr>
          <w:rFonts w:ascii="仿宋" w:hAnsi="仿宋" w:eastAsia="仿宋" w:cs="仿宋"/>
          <w:szCs w:val="24"/>
        </w:rPr>
      </w:pPr>
      <w:r>
        <w:rPr>
          <w:rFonts w:hint="eastAsia" w:ascii="仿宋" w:hAnsi="仿宋" w:eastAsia="仿宋" w:cs="仿宋"/>
          <w:szCs w:val="24"/>
        </w:rPr>
        <w:t>4.3.投标人关联单位的说明（格式自拟）</w:t>
      </w:r>
    </w:p>
    <w:p w14:paraId="1910C9B5">
      <w:pPr>
        <w:pStyle w:val="9"/>
        <w:spacing w:line="360" w:lineRule="auto"/>
        <w:ind w:firstLine="480" w:firstLineChars="200"/>
        <w:rPr>
          <w:rFonts w:ascii="仿宋" w:hAnsi="仿宋" w:eastAsia="仿宋" w:cs="仿宋"/>
          <w:b/>
          <w:szCs w:val="24"/>
        </w:rPr>
      </w:pPr>
      <w:r>
        <w:rPr>
          <w:rFonts w:hint="eastAsia" w:ascii="仿宋" w:hAnsi="仿宋" w:eastAsia="仿宋" w:cs="仿宋"/>
          <w:szCs w:val="24"/>
        </w:rPr>
        <w:t>4.3.投标人须知前附表要求的其他资格证明文件</w:t>
      </w:r>
    </w:p>
    <w:p w14:paraId="22B78E7F">
      <w:pPr>
        <w:spacing w:line="360" w:lineRule="auto"/>
        <w:outlineLvl w:val="2"/>
        <w:rPr>
          <w:rFonts w:ascii="仿宋" w:hAnsi="仿宋" w:eastAsia="仿宋" w:cs="仿宋"/>
          <w:b/>
          <w:sz w:val="24"/>
        </w:rPr>
      </w:pPr>
      <w:r>
        <w:rPr>
          <w:rFonts w:hint="eastAsia" w:ascii="仿宋" w:hAnsi="仿宋" w:eastAsia="仿宋" w:cs="仿宋"/>
          <w:b/>
          <w:sz w:val="24"/>
        </w:rPr>
        <w:t>三）、商务、技术文件</w:t>
      </w:r>
      <w:bookmarkEnd w:id="51"/>
      <w:bookmarkEnd w:id="52"/>
    </w:p>
    <w:p w14:paraId="28A88253">
      <w:pPr>
        <w:spacing w:line="360" w:lineRule="auto"/>
        <w:ind w:firstLine="480" w:firstLineChars="200"/>
        <w:outlineLvl w:val="3"/>
        <w:rPr>
          <w:rFonts w:ascii="仿宋" w:hAnsi="仿宋" w:eastAsia="仿宋" w:cs="仿宋"/>
          <w:sz w:val="24"/>
        </w:rPr>
      </w:pPr>
      <w:bookmarkStart w:id="55" w:name="_Toc1766"/>
      <w:bookmarkStart w:id="56" w:name="_Toc27972"/>
      <w:r>
        <w:rPr>
          <w:rFonts w:hint="eastAsia" w:ascii="仿宋" w:hAnsi="仿宋" w:eastAsia="仿宋" w:cs="仿宋"/>
          <w:sz w:val="24"/>
        </w:rPr>
        <w:t>1、投标人综合情况</w:t>
      </w:r>
      <w:bookmarkEnd w:id="55"/>
      <w:bookmarkEnd w:id="56"/>
    </w:p>
    <w:p w14:paraId="0E05C79B">
      <w:pPr>
        <w:pStyle w:val="9"/>
        <w:spacing w:line="360" w:lineRule="auto"/>
        <w:rPr>
          <w:rFonts w:ascii="仿宋" w:hAnsi="仿宋" w:eastAsia="仿宋" w:cs="仿宋"/>
          <w:szCs w:val="24"/>
        </w:rPr>
      </w:pPr>
      <w:r>
        <w:rPr>
          <w:rFonts w:hint="eastAsia" w:ascii="仿宋" w:hAnsi="仿宋" w:eastAsia="仿宋" w:cs="仿宋"/>
          <w:szCs w:val="24"/>
        </w:rPr>
        <w:t>1.1、投标人综合情况一览表（附件3--1-1）</w:t>
      </w:r>
    </w:p>
    <w:p w14:paraId="76D6B211">
      <w:pPr>
        <w:pStyle w:val="9"/>
        <w:spacing w:line="360" w:lineRule="auto"/>
        <w:rPr>
          <w:rFonts w:ascii="仿宋" w:hAnsi="仿宋" w:eastAsia="仿宋" w:cs="仿宋"/>
          <w:szCs w:val="24"/>
        </w:rPr>
      </w:pPr>
      <w:r>
        <w:rPr>
          <w:rFonts w:hint="eastAsia" w:ascii="仿宋" w:hAnsi="仿宋" w:eastAsia="仿宋" w:cs="仿宋"/>
          <w:szCs w:val="24"/>
        </w:rPr>
        <w:t>1.2、投标人单位简介</w:t>
      </w:r>
    </w:p>
    <w:p w14:paraId="5BB2E7D8">
      <w:pPr>
        <w:pStyle w:val="9"/>
        <w:spacing w:line="360" w:lineRule="auto"/>
        <w:rPr>
          <w:rFonts w:ascii="仿宋" w:hAnsi="仿宋" w:eastAsia="仿宋" w:cs="仿宋"/>
          <w:szCs w:val="24"/>
        </w:rPr>
      </w:pPr>
      <w:r>
        <w:rPr>
          <w:rFonts w:hint="eastAsia" w:ascii="仿宋" w:hAnsi="仿宋" w:eastAsia="仿宋" w:cs="仿宋"/>
          <w:szCs w:val="24"/>
        </w:rPr>
        <w:t>1.3、投标人同类项目案例（业绩）情况介绍【如有】</w:t>
      </w:r>
    </w:p>
    <w:p w14:paraId="10292385">
      <w:pPr>
        <w:spacing w:line="360" w:lineRule="auto"/>
        <w:ind w:firstLine="480" w:firstLineChars="200"/>
        <w:outlineLvl w:val="3"/>
        <w:rPr>
          <w:rFonts w:ascii="仿宋" w:hAnsi="仿宋" w:eastAsia="仿宋" w:cs="仿宋"/>
          <w:sz w:val="24"/>
        </w:rPr>
      </w:pPr>
      <w:bookmarkStart w:id="57" w:name="_Toc4677"/>
      <w:bookmarkStart w:id="58" w:name="_Toc23208"/>
      <w:r>
        <w:rPr>
          <w:rFonts w:hint="eastAsia" w:ascii="仿宋" w:hAnsi="仿宋" w:eastAsia="仿宋" w:cs="仿宋"/>
          <w:sz w:val="24"/>
        </w:rPr>
        <w:t>2、</w:t>
      </w:r>
      <w:bookmarkEnd w:id="57"/>
      <w:bookmarkEnd w:id="58"/>
      <w:r>
        <w:rPr>
          <w:rFonts w:hint="eastAsia" w:ascii="仿宋" w:hAnsi="仿宋" w:eastAsia="仿宋" w:cs="仿宋"/>
          <w:sz w:val="24"/>
        </w:rPr>
        <w:t>投标书（附件3-2）</w:t>
      </w:r>
    </w:p>
    <w:p w14:paraId="603DA6EB">
      <w:pPr>
        <w:spacing w:line="360" w:lineRule="auto"/>
        <w:ind w:firstLine="480" w:firstLineChars="200"/>
        <w:outlineLvl w:val="3"/>
        <w:rPr>
          <w:rFonts w:ascii="仿宋" w:hAnsi="仿宋" w:eastAsia="仿宋" w:cs="仿宋"/>
          <w:sz w:val="24"/>
        </w:rPr>
      </w:pPr>
      <w:bookmarkStart w:id="59" w:name="_Toc3068"/>
      <w:bookmarkStart w:id="60" w:name="_Toc10584"/>
      <w:r>
        <w:rPr>
          <w:rFonts w:hint="eastAsia" w:ascii="仿宋" w:hAnsi="仿宋" w:eastAsia="仿宋" w:cs="仿宋"/>
          <w:sz w:val="24"/>
        </w:rPr>
        <w:t>3、</w:t>
      </w:r>
      <w:bookmarkEnd w:id="59"/>
      <w:bookmarkEnd w:id="60"/>
      <w:r>
        <w:rPr>
          <w:rFonts w:hint="eastAsia" w:ascii="仿宋" w:hAnsi="仿宋" w:eastAsia="仿宋" w:cs="仿宋"/>
          <w:sz w:val="24"/>
        </w:rPr>
        <w:t>投标分项报价表（附件3-3）</w:t>
      </w:r>
    </w:p>
    <w:p w14:paraId="79A2DA59">
      <w:pPr>
        <w:pStyle w:val="9"/>
        <w:spacing w:line="360" w:lineRule="auto"/>
        <w:ind w:firstLine="480" w:firstLineChars="200"/>
        <w:rPr>
          <w:rFonts w:ascii="仿宋" w:hAnsi="仿宋" w:eastAsia="仿宋" w:cs="仿宋"/>
          <w:szCs w:val="24"/>
        </w:rPr>
      </w:pPr>
      <w:r>
        <w:rPr>
          <w:rFonts w:hint="eastAsia" w:ascii="仿宋" w:hAnsi="仿宋" w:eastAsia="仿宋" w:cs="仿宋"/>
          <w:szCs w:val="24"/>
        </w:rPr>
        <w:t>4、货物说明一览表（附件3-4）</w:t>
      </w:r>
    </w:p>
    <w:p w14:paraId="0A18F6BB">
      <w:pPr>
        <w:spacing w:line="360" w:lineRule="auto"/>
        <w:ind w:firstLine="480" w:firstLineChars="200"/>
        <w:outlineLvl w:val="3"/>
        <w:rPr>
          <w:rFonts w:ascii="仿宋" w:hAnsi="仿宋" w:eastAsia="仿宋" w:cs="仿宋"/>
          <w:sz w:val="24"/>
        </w:rPr>
      </w:pPr>
      <w:bookmarkStart w:id="61" w:name="_Toc16076"/>
      <w:bookmarkStart w:id="62" w:name="_Toc12387"/>
      <w:r>
        <w:rPr>
          <w:rFonts w:hint="eastAsia" w:ascii="仿宋" w:hAnsi="仿宋" w:eastAsia="仿宋" w:cs="仿宋"/>
          <w:sz w:val="24"/>
        </w:rPr>
        <w:t>5、技术条款偏离表（附件3-5）</w:t>
      </w:r>
    </w:p>
    <w:p w14:paraId="7676C8AD">
      <w:pPr>
        <w:spacing w:line="360" w:lineRule="auto"/>
        <w:ind w:firstLine="480" w:firstLineChars="200"/>
        <w:outlineLvl w:val="3"/>
        <w:rPr>
          <w:rFonts w:ascii="仿宋" w:hAnsi="仿宋" w:eastAsia="仿宋" w:cs="仿宋"/>
          <w:sz w:val="24"/>
        </w:rPr>
      </w:pPr>
      <w:r>
        <w:rPr>
          <w:rFonts w:hint="eastAsia" w:ascii="仿宋" w:hAnsi="仿宋" w:eastAsia="仿宋" w:cs="仿宋"/>
          <w:sz w:val="24"/>
        </w:rPr>
        <w:t>6、商务条款偏离表</w:t>
      </w:r>
      <w:bookmarkEnd w:id="61"/>
      <w:bookmarkEnd w:id="62"/>
      <w:r>
        <w:rPr>
          <w:rFonts w:hint="eastAsia" w:ascii="仿宋" w:hAnsi="仿宋" w:eastAsia="仿宋" w:cs="仿宋"/>
          <w:sz w:val="24"/>
        </w:rPr>
        <w:t>（附件3-6）</w:t>
      </w:r>
    </w:p>
    <w:p w14:paraId="15F84C74">
      <w:pPr>
        <w:spacing w:line="360" w:lineRule="auto"/>
        <w:ind w:firstLine="480" w:firstLineChars="200"/>
        <w:outlineLvl w:val="3"/>
        <w:rPr>
          <w:rFonts w:ascii="仿宋" w:hAnsi="仿宋" w:eastAsia="仿宋" w:cs="仿宋"/>
          <w:sz w:val="24"/>
        </w:rPr>
      </w:pPr>
      <w:r>
        <w:rPr>
          <w:rFonts w:hint="eastAsia" w:ascii="仿宋" w:hAnsi="仿宋" w:eastAsia="仿宋" w:cs="仿宋"/>
          <w:sz w:val="24"/>
        </w:rPr>
        <w:t>7、中标服务费承诺书（附件3-7）</w:t>
      </w:r>
    </w:p>
    <w:p w14:paraId="32A505EF">
      <w:pPr>
        <w:spacing w:line="360" w:lineRule="auto"/>
        <w:ind w:firstLine="480" w:firstLineChars="200"/>
        <w:outlineLvl w:val="3"/>
        <w:rPr>
          <w:rFonts w:ascii="仿宋" w:hAnsi="仿宋" w:eastAsia="仿宋" w:cs="仿宋"/>
          <w:sz w:val="24"/>
        </w:rPr>
      </w:pPr>
      <w:bookmarkStart w:id="63" w:name="_Toc8056"/>
      <w:bookmarkStart w:id="64" w:name="_Toc26522"/>
      <w:r>
        <w:rPr>
          <w:rFonts w:hint="eastAsia" w:ascii="仿宋" w:hAnsi="仿宋" w:eastAsia="仿宋" w:cs="仿宋"/>
          <w:sz w:val="24"/>
        </w:rPr>
        <w:t>8、提供符合政府采购政策的证明材料</w:t>
      </w:r>
      <w:bookmarkEnd w:id="63"/>
      <w:bookmarkEnd w:id="64"/>
      <w:r>
        <w:rPr>
          <w:rFonts w:hint="eastAsia" w:ascii="仿宋" w:hAnsi="仿宋" w:eastAsia="仿宋" w:cs="仿宋"/>
          <w:sz w:val="24"/>
        </w:rPr>
        <w:t>（属于资格条件在资格证明文件中提供。不属于资格条件，如符合要求在此提供享受相关政策，不享受相关政策的供应商无需提供。）</w:t>
      </w:r>
    </w:p>
    <w:p w14:paraId="550BAFD6">
      <w:pPr>
        <w:spacing w:line="360" w:lineRule="auto"/>
        <w:ind w:firstLine="480" w:firstLineChars="200"/>
        <w:rPr>
          <w:rFonts w:ascii="仿宋" w:hAnsi="仿宋" w:eastAsia="仿宋" w:cs="仿宋"/>
          <w:sz w:val="24"/>
        </w:rPr>
      </w:pPr>
      <w:r>
        <w:rPr>
          <w:rFonts w:hint="eastAsia" w:ascii="仿宋" w:hAnsi="仿宋" w:eastAsia="仿宋" w:cs="仿宋"/>
          <w:sz w:val="24"/>
        </w:rPr>
        <w:t>8.1、中小企业声明函（附件3-8-1）</w:t>
      </w:r>
    </w:p>
    <w:p w14:paraId="3F8D54C5">
      <w:pPr>
        <w:spacing w:line="360" w:lineRule="auto"/>
        <w:ind w:firstLine="480" w:firstLineChars="200"/>
        <w:rPr>
          <w:rFonts w:ascii="仿宋" w:hAnsi="仿宋" w:eastAsia="仿宋" w:cs="仿宋"/>
          <w:sz w:val="24"/>
        </w:rPr>
      </w:pPr>
      <w:r>
        <w:rPr>
          <w:rFonts w:hint="eastAsia" w:ascii="仿宋" w:hAnsi="仿宋" w:eastAsia="仿宋" w:cs="仿宋"/>
          <w:sz w:val="24"/>
        </w:rPr>
        <w:t>8.2、监狱企业声明函（附件3-8-2）</w:t>
      </w:r>
    </w:p>
    <w:p w14:paraId="7462A881">
      <w:pPr>
        <w:widowControl/>
        <w:spacing w:line="360" w:lineRule="auto"/>
        <w:ind w:firstLine="480" w:firstLineChars="200"/>
        <w:rPr>
          <w:rFonts w:ascii="仿宋" w:hAnsi="仿宋" w:eastAsia="仿宋" w:cs="仿宋"/>
          <w:sz w:val="24"/>
        </w:rPr>
      </w:pPr>
      <w:r>
        <w:rPr>
          <w:rFonts w:hint="eastAsia" w:ascii="仿宋" w:hAnsi="仿宋" w:eastAsia="仿宋" w:cs="仿宋"/>
          <w:sz w:val="24"/>
        </w:rPr>
        <w:t>8.3、残疾人福利性单位声明函（附件3-8-3）</w:t>
      </w:r>
    </w:p>
    <w:p w14:paraId="60A01826">
      <w:pPr>
        <w:spacing w:line="360" w:lineRule="auto"/>
        <w:ind w:firstLine="480" w:firstLineChars="200"/>
        <w:outlineLvl w:val="3"/>
        <w:rPr>
          <w:rFonts w:ascii="仿宋" w:hAnsi="仿宋" w:eastAsia="仿宋" w:cs="仿宋"/>
          <w:sz w:val="24"/>
        </w:rPr>
      </w:pPr>
      <w:r>
        <w:rPr>
          <w:rFonts w:hint="eastAsia" w:ascii="仿宋" w:hAnsi="仿宋" w:eastAsia="仿宋" w:cs="仿宋"/>
          <w:sz w:val="24"/>
        </w:rPr>
        <w:t>9、评审所需的其他商务文件</w:t>
      </w:r>
    </w:p>
    <w:bookmarkEnd w:id="53"/>
    <w:bookmarkEnd w:id="54"/>
    <w:p w14:paraId="230E3956">
      <w:pPr>
        <w:spacing w:line="360" w:lineRule="auto"/>
        <w:ind w:firstLine="480" w:firstLineChars="200"/>
        <w:rPr>
          <w:rFonts w:ascii="仿宋" w:hAnsi="仿宋" w:eastAsia="仿宋" w:cs="仿宋"/>
          <w:bCs/>
          <w:sz w:val="24"/>
        </w:rPr>
      </w:pPr>
      <w:r>
        <w:rPr>
          <w:rFonts w:hint="eastAsia" w:ascii="仿宋" w:hAnsi="仿宋" w:eastAsia="仿宋" w:cs="仿宋"/>
          <w:bCs/>
          <w:sz w:val="24"/>
        </w:rPr>
        <w:t>10、技术文件</w:t>
      </w:r>
    </w:p>
    <w:p w14:paraId="26AA6F8D">
      <w:pPr>
        <w:spacing w:line="360" w:lineRule="auto"/>
        <w:ind w:firstLine="480" w:firstLineChars="200"/>
        <w:outlineLvl w:val="3"/>
        <w:rPr>
          <w:rFonts w:ascii="仿宋" w:hAnsi="仿宋" w:eastAsia="仿宋" w:cs="仿宋"/>
          <w:sz w:val="24"/>
        </w:rPr>
      </w:pPr>
      <w:r>
        <w:rPr>
          <w:rFonts w:hint="eastAsia" w:ascii="仿宋" w:hAnsi="仿宋" w:eastAsia="仿宋" w:cs="仿宋"/>
          <w:sz w:val="24"/>
        </w:rPr>
        <w:t>11、退还保证金申请函（附件3-11）</w:t>
      </w:r>
    </w:p>
    <w:p w14:paraId="7011DB0E">
      <w:pPr>
        <w:spacing w:line="360" w:lineRule="auto"/>
        <w:ind w:firstLine="480" w:firstLineChars="200"/>
        <w:outlineLvl w:val="3"/>
        <w:rPr>
          <w:rFonts w:ascii="仿宋" w:hAnsi="仿宋" w:eastAsia="仿宋" w:cs="仿宋"/>
          <w:sz w:val="24"/>
        </w:rPr>
      </w:pPr>
      <w:r>
        <w:rPr>
          <w:rFonts w:hint="eastAsia" w:ascii="仿宋" w:hAnsi="仿宋" w:eastAsia="仿宋" w:cs="仿宋"/>
          <w:sz w:val="24"/>
        </w:rPr>
        <w:t>12、开票信息（附件3-12）</w:t>
      </w:r>
    </w:p>
    <w:p w14:paraId="55E2B8F8">
      <w:pPr>
        <w:spacing w:line="360" w:lineRule="auto"/>
        <w:ind w:firstLine="480" w:firstLineChars="200"/>
        <w:rPr>
          <w:rFonts w:ascii="仿宋" w:hAnsi="仿宋" w:eastAsia="仿宋" w:cs="仿宋"/>
          <w:bCs/>
          <w:sz w:val="24"/>
        </w:rPr>
      </w:pPr>
      <w:r>
        <w:rPr>
          <w:rFonts w:hint="eastAsia" w:ascii="仿宋" w:hAnsi="仿宋" w:eastAsia="仿宋" w:cs="仿宋"/>
          <w:bCs/>
          <w:sz w:val="24"/>
        </w:rPr>
        <w:t>招标文件中要求提交的和投标人认为需要提供的其它说明和资料。</w:t>
      </w:r>
    </w:p>
    <w:p w14:paraId="7D15FABB">
      <w:pPr>
        <w:spacing w:line="360" w:lineRule="auto"/>
        <w:ind w:firstLine="482" w:firstLineChars="200"/>
        <w:rPr>
          <w:rFonts w:ascii="仿宋" w:hAnsi="仿宋" w:eastAsia="仿宋" w:cs="仿宋"/>
          <w:bCs/>
          <w:sz w:val="24"/>
        </w:rPr>
      </w:pPr>
      <w:r>
        <w:rPr>
          <w:rFonts w:hint="eastAsia" w:ascii="仿宋" w:hAnsi="仿宋" w:eastAsia="仿宋" w:cs="仿宋"/>
          <w:b/>
          <w:sz w:val="24"/>
        </w:rPr>
        <w:t>注：1.投标人制作投标文件，应按照投标文件组成顺序制作，编好始末页码且在投标文件目录中一一列明并对应。</w:t>
      </w:r>
    </w:p>
    <w:p w14:paraId="097B9FF2">
      <w:pPr>
        <w:spacing w:line="360" w:lineRule="auto"/>
        <w:ind w:firstLine="482" w:firstLineChars="200"/>
        <w:rPr>
          <w:rFonts w:ascii="仿宋" w:hAnsi="仿宋" w:eastAsia="仿宋" w:cs="仿宋"/>
          <w:b/>
          <w:sz w:val="24"/>
        </w:rPr>
      </w:pPr>
      <w:r>
        <w:rPr>
          <w:rFonts w:hint="eastAsia" w:ascii="仿宋" w:hAnsi="仿宋" w:eastAsia="仿宋" w:cs="仿宋"/>
          <w:b/>
          <w:sz w:val="24"/>
        </w:rPr>
        <w:t>2.招标文件没有提供统一格式的，投标人可自行设置。</w:t>
      </w:r>
    </w:p>
    <w:p w14:paraId="178CD912">
      <w:pPr>
        <w:rPr>
          <w:rFonts w:ascii="仿宋" w:hAnsi="仿宋" w:eastAsia="仿宋" w:cs="仿宋"/>
          <w:b/>
          <w:bCs/>
          <w:sz w:val="24"/>
        </w:rPr>
      </w:pPr>
      <w:r>
        <w:rPr>
          <w:rFonts w:hint="eastAsia" w:ascii="仿宋" w:hAnsi="仿宋" w:eastAsia="仿宋" w:cs="仿宋"/>
          <w:b/>
          <w:bCs/>
          <w:sz w:val="24"/>
        </w:rPr>
        <w:br w:type="page"/>
      </w:r>
    </w:p>
    <w:p w14:paraId="38161AAF">
      <w:pPr>
        <w:pStyle w:val="37"/>
        <w:spacing w:line="360" w:lineRule="auto"/>
        <w:outlineLvl w:val="1"/>
        <w:rPr>
          <w:rFonts w:ascii="仿宋" w:hAnsi="仿宋" w:eastAsia="仿宋" w:cs="仿宋"/>
          <w:b/>
          <w:sz w:val="24"/>
          <w:szCs w:val="24"/>
        </w:rPr>
      </w:pPr>
      <w:r>
        <w:rPr>
          <w:rFonts w:hint="eastAsia" w:ascii="仿宋" w:hAnsi="仿宋" w:eastAsia="仿宋" w:cs="仿宋"/>
          <w:b/>
          <w:sz w:val="24"/>
          <w:szCs w:val="24"/>
        </w:rPr>
        <w:t>三、附件</w:t>
      </w:r>
    </w:p>
    <w:p w14:paraId="3E39AAF8">
      <w:pPr>
        <w:pStyle w:val="37"/>
        <w:spacing w:line="360" w:lineRule="auto"/>
        <w:jc w:val="center"/>
        <w:outlineLvl w:val="3"/>
        <w:rPr>
          <w:rFonts w:ascii="仿宋" w:hAnsi="仿宋" w:eastAsia="仿宋" w:cs="仿宋"/>
          <w:b/>
          <w:sz w:val="24"/>
          <w:szCs w:val="24"/>
        </w:rPr>
      </w:pPr>
      <w:r>
        <w:rPr>
          <w:rFonts w:hint="eastAsia" w:ascii="仿宋" w:hAnsi="仿宋" w:eastAsia="仿宋" w:cs="仿宋"/>
          <w:b/>
          <w:sz w:val="24"/>
          <w:szCs w:val="24"/>
        </w:rPr>
        <w:t>附件1-1 开标一览表</w:t>
      </w:r>
      <w:bookmarkEnd w:id="44"/>
      <w:r>
        <w:rPr>
          <w:rFonts w:hint="eastAsia" w:ascii="仿宋" w:hAnsi="仿宋" w:eastAsia="仿宋" w:cs="仿宋"/>
          <w:b/>
          <w:sz w:val="24"/>
          <w:szCs w:val="24"/>
        </w:rPr>
        <w:t>（统一格式）</w:t>
      </w:r>
    </w:p>
    <w:p w14:paraId="67BC0565">
      <w:pPr>
        <w:spacing w:before="2" w:line="244" w:lineRule="auto"/>
        <w:ind w:left="640" w:right="554"/>
        <w:jc w:val="left"/>
        <w:rPr>
          <w:rFonts w:ascii="仿宋" w:hAnsi="仿宋" w:eastAsia="仿宋" w:cs="仿宋"/>
          <w:sz w:val="24"/>
        </w:rPr>
      </w:pPr>
      <w:r>
        <w:rPr>
          <w:rFonts w:hint="eastAsia" w:ascii="仿宋" w:hAnsi="仿宋" w:eastAsia="仿宋" w:cs="仿宋"/>
          <w:sz w:val="24"/>
        </w:rPr>
        <w:t xml:space="preserve">项目编号： </w:t>
      </w:r>
      <w:r>
        <w:rPr>
          <w:rFonts w:hint="eastAsia" w:ascii="仿宋" w:hAnsi="仿宋" w:eastAsia="仿宋" w:cs="仿宋"/>
          <w:sz w:val="24"/>
        </w:rPr>
        <w:tab/>
      </w:r>
      <w:r>
        <w:rPr>
          <w:rFonts w:hint="eastAsia" w:ascii="仿宋" w:hAnsi="仿宋" w:eastAsia="仿宋" w:cs="仿宋"/>
          <w:sz w:val="24"/>
        </w:rPr>
        <w:t xml:space="preserve">                                    报价单位：人民币元</w:t>
      </w:r>
    </w:p>
    <w:tbl>
      <w:tblPr>
        <w:tblStyle w:val="23"/>
        <w:tblW w:w="9476" w:type="dxa"/>
        <w:tblInd w:w="361"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036"/>
        <w:gridCol w:w="2757"/>
        <w:gridCol w:w="1820"/>
        <w:gridCol w:w="1408"/>
        <w:gridCol w:w="1455"/>
      </w:tblGrid>
      <w:tr w14:paraId="3077588B">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035" w:hRule="atLeast"/>
        </w:trPr>
        <w:tc>
          <w:tcPr>
            <w:tcW w:w="2036" w:type="dxa"/>
            <w:tcBorders>
              <w:bottom w:val="single" w:color="000000" w:sz="6" w:space="0"/>
              <w:right w:val="single" w:color="000000" w:sz="6" w:space="0"/>
            </w:tcBorders>
            <w:vAlign w:val="center"/>
          </w:tcPr>
          <w:p w14:paraId="2D526911">
            <w:pPr>
              <w:spacing w:before="2" w:line="244" w:lineRule="auto"/>
              <w:ind w:right="554"/>
              <w:jc w:val="center"/>
              <w:rPr>
                <w:rFonts w:ascii="仿宋" w:hAnsi="仿宋" w:eastAsia="仿宋" w:cs="仿宋"/>
                <w:sz w:val="24"/>
              </w:rPr>
            </w:pPr>
            <w:r>
              <w:rPr>
                <w:rFonts w:hint="eastAsia" w:ascii="仿宋" w:hAnsi="仿宋" w:eastAsia="仿宋" w:cs="仿宋"/>
                <w:sz w:val="24"/>
              </w:rPr>
              <w:t>项目名称</w:t>
            </w:r>
          </w:p>
        </w:tc>
        <w:tc>
          <w:tcPr>
            <w:tcW w:w="2757" w:type="dxa"/>
            <w:tcBorders>
              <w:left w:val="single" w:color="000000" w:sz="6" w:space="0"/>
              <w:bottom w:val="single" w:color="000000" w:sz="6" w:space="0"/>
              <w:right w:val="single" w:color="000000" w:sz="6" w:space="0"/>
            </w:tcBorders>
            <w:vAlign w:val="center"/>
          </w:tcPr>
          <w:p w14:paraId="294A8E5D">
            <w:pPr>
              <w:spacing w:before="2" w:line="244" w:lineRule="auto"/>
              <w:ind w:left="640" w:right="554"/>
              <w:jc w:val="center"/>
              <w:rPr>
                <w:rFonts w:ascii="仿宋" w:hAnsi="仿宋" w:eastAsia="仿宋" w:cs="仿宋"/>
                <w:sz w:val="24"/>
              </w:rPr>
            </w:pPr>
            <w:r>
              <w:rPr>
                <w:rFonts w:hint="eastAsia" w:ascii="仿宋" w:hAnsi="仿宋" w:eastAsia="仿宋" w:cs="仿宋"/>
                <w:sz w:val="24"/>
              </w:rPr>
              <w:t>合同履行期限</w:t>
            </w:r>
          </w:p>
        </w:tc>
        <w:tc>
          <w:tcPr>
            <w:tcW w:w="1820" w:type="dxa"/>
            <w:tcBorders>
              <w:left w:val="single" w:color="000000" w:sz="6" w:space="0"/>
              <w:bottom w:val="single" w:color="000000" w:sz="6" w:space="0"/>
              <w:right w:val="single" w:color="000000" w:sz="6" w:space="0"/>
            </w:tcBorders>
            <w:vAlign w:val="center"/>
          </w:tcPr>
          <w:p w14:paraId="3B50E08F">
            <w:pPr>
              <w:spacing w:before="2" w:line="244" w:lineRule="auto"/>
              <w:ind w:right="554"/>
              <w:jc w:val="center"/>
              <w:rPr>
                <w:rFonts w:ascii="仿宋" w:hAnsi="仿宋" w:eastAsia="仿宋" w:cs="仿宋"/>
                <w:sz w:val="24"/>
              </w:rPr>
            </w:pPr>
            <w:r>
              <w:rPr>
                <w:rFonts w:hint="eastAsia" w:ascii="仿宋" w:hAnsi="仿宋" w:eastAsia="仿宋" w:cs="仿宋"/>
                <w:sz w:val="24"/>
              </w:rPr>
              <w:t>交货期</w:t>
            </w:r>
          </w:p>
        </w:tc>
        <w:tc>
          <w:tcPr>
            <w:tcW w:w="1408" w:type="dxa"/>
            <w:tcBorders>
              <w:left w:val="single" w:color="000000" w:sz="6" w:space="0"/>
              <w:bottom w:val="single" w:color="000000" w:sz="6" w:space="0"/>
            </w:tcBorders>
            <w:vAlign w:val="center"/>
          </w:tcPr>
          <w:p w14:paraId="102D9551">
            <w:pPr>
              <w:spacing w:before="2" w:line="244" w:lineRule="auto"/>
              <w:ind w:right="554"/>
              <w:jc w:val="center"/>
              <w:rPr>
                <w:rFonts w:ascii="仿宋" w:hAnsi="仿宋" w:eastAsia="仿宋" w:cs="仿宋"/>
                <w:sz w:val="24"/>
              </w:rPr>
            </w:pPr>
            <w:r>
              <w:rPr>
                <w:rFonts w:hint="eastAsia" w:ascii="仿宋" w:hAnsi="仿宋" w:eastAsia="仿宋" w:cs="仿宋"/>
                <w:sz w:val="24"/>
              </w:rPr>
              <w:t>质保期</w:t>
            </w:r>
          </w:p>
        </w:tc>
        <w:tc>
          <w:tcPr>
            <w:tcW w:w="1455" w:type="dxa"/>
            <w:tcBorders>
              <w:left w:val="single" w:color="000000" w:sz="6" w:space="0"/>
              <w:bottom w:val="single" w:color="000000" w:sz="6" w:space="0"/>
            </w:tcBorders>
            <w:vAlign w:val="center"/>
          </w:tcPr>
          <w:p w14:paraId="000E57A1">
            <w:pPr>
              <w:spacing w:before="2" w:line="244" w:lineRule="auto"/>
              <w:ind w:right="181"/>
              <w:jc w:val="center"/>
              <w:rPr>
                <w:rFonts w:ascii="仿宋" w:hAnsi="仿宋" w:eastAsia="仿宋" w:cs="仿宋"/>
                <w:sz w:val="24"/>
              </w:rPr>
            </w:pPr>
            <w:r>
              <w:rPr>
                <w:rFonts w:hint="eastAsia" w:ascii="仿宋" w:hAnsi="仿宋" w:eastAsia="仿宋" w:cs="仿宋"/>
                <w:sz w:val="24"/>
              </w:rPr>
              <w:t>交货地点</w:t>
            </w:r>
          </w:p>
        </w:tc>
      </w:tr>
      <w:tr w14:paraId="58989369">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526" w:hRule="atLeast"/>
        </w:trPr>
        <w:tc>
          <w:tcPr>
            <w:tcW w:w="2036" w:type="dxa"/>
            <w:tcBorders>
              <w:top w:val="single" w:color="000000" w:sz="6" w:space="0"/>
              <w:bottom w:val="single" w:color="000000" w:sz="6" w:space="0"/>
              <w:right w:val="single" w:color="000000" w:sz="6" w:space="0"/>
            </w:tcBorders>
            <w:vAlign w:val="center"/>
          </w:tcPr>
          <w:p w14:paraId="5D30C35B">
            <w:pPr>
              <w:spacing w:before="2" w:line="244" w:lineRule="auto"/>
              <w:ind w:left="640" w:right="554"/>
              <w:jc w:val="center"/>
              <w:rPr>
                <w:rFonts w:ascii="仿宋" w:hAnsi="仿宋" w:eastAsia="仿宋" w:cs="仿宋"/>
                <w:sz w:val="24"/>
              </w:rPr>
            </w:pPr>
          </w:p>
        </w:tc>
        <w:tc>
          <w:tcPr>
            <w:tcW w:w="2757" w:type="dxa"/>
            <w:tcBorders>
              <w:top w:val="single" w:color="000000" w:sz="6" w:space="0"/>
              <w:left w:val="single" w:color="000000" w:sz="6" w:space="0"/>
              <w:bottom w:val="single" w:color="000000" w:sz="6" w:space="0"/>
              <w:right w:val="single" w:color="000000" w:sz="6" w:space="0"/>
            </w:tcBorders>
            <w:vAlign w:val="center"/>
          </w:tcPr>
          <w:p w14:paraId="7B37003E">
            <w:pPr>
              <w:jc w:val="center"/>
              <w:rPr>
                <w:rFonts w:ascii="仿宋" w:hAnsi="仿宋" w:eastAsia="仿宋" w:cs="仿宋"/>
                <w:sz w:val="24"/>
              </w:rPr>
            </w:pPr>
          </w:p>
        </w:tc>
        <w:tc>
          <w:tcPr>
            <w:tcW w:w="1820" w:type="dxa"/>
            <w:tcBorders>
              <w:top w:val="single" w:color="000000" w:sz="6" w:space="0"/>
              <w:left w:val="single" w:color="000000" w:sz="6" w:space="0"/>
              <w:bottom w:val="single" w:color="000000" w:sz="6" w:space="0"/>
              <w:right w:val="single" w:color="000000" w:sz="6" w:space="0"/>
            </w:tcBorders>
            <w:vAlign w:val="center"/>
          </w:tcPr>
          <w:p w14:paraId="473BDB89">
            <w:pPr>
              <w:jc w:val="center"/>
              <w:rPr>
                <w:rFonts w:ascii="仿宋" w:hAnsi="仿宋" w:eastAsia="仿宋" w:cs="仿宋"/>
                <w:sz w:val="24"/>
              </w:rPr>
            </w:pPr>
          </w:p>
        </w:tc>
        <w:tc>
          <w:tcPr>
            <w:tcW w:w="1408" w:type="dxa"/>
            <w:tcBorders>
              <w:top w:val="single" w:color="000000" w:sz="6" w:space="0"/>
              <w:left w:val="single" w:color="000000" w:sz="6" w:space="0"/>
              <w:bottom w:val="single" w:color="000000" w:sz="6" w:space="0"/>
            </w:tcBorders>
            <w:vAlign w:val="center"/>
          </w:tcPr>
          <w:p w14:paraId="1BFC8408">
            <w:pPr>
              <w:jc w:val="center"/>
              <w:rPr>
                <w:rFonts w:ascii="仿宋" w:hAnsi="仿宋" w:eastAsia="仿宋" w:cs="仿宋"/>
                <w:sz w:val="24"/>
              </w:rPr>
            </w:pPr>
          </w:p>
        </w:tc>
        <w:tc>
          <w:tcPr>
            <w:tcW w:w="1455" w:type="dxa"/>
            <w:tcBorders>
              <w:top w:val="single" w:color="000000" w:sz="6" w:space="0"/>
              <w:left w:val="single" w:color="000000" w:sz="6" w:space="0"/>
              <w:bottom w:val="single" w:color="000000" w:sz="6" w:space="0"/>
            </w:tcBorders>
            <w:vAlign w:val="center"/>
          </w:tcPr>
          <w:p w14:paraId="33E481BF">
            <w:pPr>
              <w:spacing w:before="2" w:line="244" w:lineRule="auto"/>
              <w:ind w:left="640" w:right="554"/>
              <w:jc w:val="center"/>
              <w:rPr>
                <w:rFonts w:ascii="仿宋" w:hAnsi="仿宋" w:eastAsia="仿宋" w:cs="仿宋"/>
                <w:sz w:val="24"/>
              </w:rPr>
            </w:pPr>
          </w:p>
        </w:tc>
      </w:tr>
      <w:tr w14:paraId="3945CB3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052" w:hRule="atLeast"/>
        </w:trPr>
        <w:tc>
          <w:tcPr>
            <w:tcW w:w="2036" w:type="dxa"/>
            <w:tcBorders>
              <w:top w:val="single" w:color="000000" w:sz="6" w:space="0"/>
              <w:bottom w:val="single" w:color="000000" w:sz="6" w:space="0"/>
              <w:right w:val="single" w:color="000000" w:sz="6" w:space="0"/>
            </w:tcBorders>
            <w:vAlign w:val="center"/>
          </w:tcPr>
          <w:p w14:paraId="275CD996">
            <w:pPr>
              <w:spacing w:before="2" w:line="244" w:lineRule="auto"/>
              <w:ind w:right="554"/>
              <w:jc w:val="center"/>
              <w:rPr>
                <w:rFonts w:ascii="仿宋" w:hAnsi="仿宋" w:eastAsia="仿宋" w:cs="仿宋"/>
                <w:sz w:val="24"/>
              </w:rPr>
            </w:pPr>
            <w:r>
              <w:rPr>
                <w:rFonts w:hint="eastAsia" w:ascii="仿宋" w:hAnsi="仿宋" w:eastAsia="仿宋" w:cs="仿宋"/>
                <w:sz w:val="24"/>
              </w:rPr>
              <w:t>投标总价（元）：</w:t>
            </w:r>
          </w:p>
        </w:tc>
        <w:tc>
          <w:tcPr>
            <w:tcW w:w="7440" w:type="dxa"/>
            <w:gridSpan w:val="4"/>
            <w:tcBorders>
              <w:top w:val="single" w:color="000000" w:sz="6" w:space="0"/>
              <w:left w:val="single" w:color="000000" w:sz="6" w:space="0"/>
              <w:bottom w:val="single" w:color="000000" w:sz="6" w:space="0"/>
            </w:tcBorders>
            <w:vAlign w:val="center"/>
          </w:tcPr>
          <w:p w14:paraId="75EE6FAD">
            <w:pPr>
              <w:spacing w:before="2" w:line="244" w:lineRule="auto"/>
              <w:ind w:left="640" w:right="554"/>
              <w:jc w:val="left"/>
              <w:rPr>
                <w:rFonts w:ascii="仿宋" w:hAnsi="仿宋" w:eastAsia="仿宋" w:cs="仿宋"/>
                <w:sz w:val="24"/>
              </w:rPr>
            </w:pPr>
            <w:r>
              <w:rPr>
                <w:rFonts w:hint="eastAsia" w:ascii="仿宋" w:hAnsi="仿宋" w:eastAsia="仿宋" w:cs="仿宋"/>
                <w:sz w:val="24"/>
              </w:rPr>
              <w:t>大写：</w:t>
            </w:r>
          </w:p>
          <w:p w14:paraId="56F9269E">
            <w:pPr>
              <w:spacing w:before="2" w:line="244" w:lineRule="auto"/>
              <w:ind w:left="640" w:right="554"/>
              <w:jc w:val="left"/>
              <w:rPr>
                <w:rFonts w:ascii="仿宋" w:hAnsi="仿宋" w:eastAsia="仿宋" w:cs="仿宋"/>
                <w:sz w:val="24"/>
              </w:rPr>
            </w:pPr>
            <w:r>
              <w:rPr>
                <w:rFonts w:hint="eastAsia" w:ascii="仿宋" w:hAnsi="仿宋" w:eastAsia="仿宋" w:cs="仿宋"/>
                <w:sz w:val="24"/>
              </w:rPr>
              <w:t>小写：</w:t>
            </w:r>
          </w:p>
        </w:tc>
      </w:tr>
      <w:tr w14:paraId="530218A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114" w:hRule="atLeast"/>
        </w:trPr>
        <w:tc>
          <w:tcPr>
            <w:tcW w:w="2036" w:type="dxa"/>
            <w:tcBorders>
              <w:top w:val="single" w:color="000000" w:sz="6" w:space="0"/>
              <w:right w:val="single" w:color="000000" w:sz="6" w:space="0"/>
            </w:tcBorders>
            <w:vAlign w:val="center"/>
          </w:tcPr>
          <w:p w14:paraId="449CAA88">
            <w:pPr>
              <w:spacing w:before="2" w:line="244" w:lineRule="auto"/>
              <w:ind w:right="554"/>
              <w:jc w:val="center"/>
              <w:rPr>
                <w:rFonts w:ascii="仿宋" w:hAnsi="仿宋" w:eastAsia="仿宋" w:cs="仿宋"/>
                <w:sz w:val="24"/>
              </w:rPr>
            </w:pPr>
            <w:r>
              <w:rPr>
                <w:rFonts w:hint="eastAsia" w:ascii="仿宋" w:hAnsi="仿宋" w:eastAsia="仿宋" w:cs="仿宋"/>
                <w:sz w:val="24"/>
              </w:rPr>
              <w:t>备注：</w:t>
            </w:r>
          </w:p>
        </w:tc>
        <w:tc>
          <w:tcPr>
            <w:tcW w:w="7440" w:type="dxa"/>
            <w:gridSpan w:val="4"/>
            <w:tcBorders>
              <w:top w:val="single" w:color="000000" w:sz="6" w:space="0"/>
              <w:left w:val="single" w:color="000000" w:sz="6" w:space="0"/>
            </w:tcBorders>
            <w:vAlign w:val="center"/>
          </w:tcPr>
          <w:p w14:paraId="48E92636">
            <w:pPr>
              <w:spacing w:before="2" w:line="244" w:lineRule="auto"/>
              <w:ind w:left="640" w:right="554"/>
              <w:jc w:val="center"/>
              <w:rPr>
                <w:rFonts w:ascii="仿宋" w:hAnsi="仿宋" w:eastAsia="仿宋" w:cs="仿宋"/>
                <w:sz w:val="24"/>
              </w:rPr>
            </w:pPr>
          </w:p>
        </w:tc>
      </w:tr>
    </w:tbl>
    <w:p w14:paraId="5487C592">
      <w:pPr>
        <w:spacing w:before="15" w:line="360" w:lineRule="auto"/>
        <w:ind w:left="360"/>
        <w:jc w:val="left"/>
        <w:rPr>
          <w:rFonts w:ascii="仿宋" w:hAnsi="仿宋" w:eastAsia="仿宋" w:cs="仿宋"/>
          <w:sz w:val="24"/>
        </w:rPr>
      </w:pPr>
    </w:p>
    <w:p w14:paraId="40E2ABCD">
      <w:pPr>
        <w:spacing w:before="15" w:line="360" w:lineRule="auto"/>
        <w:ind w:left="360"/>
        <w:jc w:val="left"/>
        <w:rPr>
          <w:rFonts w:ascii="仿宋" w:hAnsi="仿宋" w:eastAsia="仿宋" w:cs="仿宋"/>
          <w:sz w:val="24"/>
        </w:rPr>
      </w:pPr>
      <w:r>
        <w:rPr>
          <w:rFonts w:hint="eastAsia" w:ascii="仿宋" w:hAnsi="仿宋" w:eastAsia="仿宋" w:cs="仿宋"/>
          <w:sz w:val="24"/>
        </w:rPr>
        <w:t>注1、本表中的总价应与分项报价表中的相应报价完全一致。</w:t>
      </w:r>
    </w:p>
    <w:p w14:paraId="6A3690F1">
      <w:pPr>
        <w:spacing w:before="2" w:line="360" w:lineRule="auto"/>
        <w:ind w:left="640" w:right="554"/>
        <w:jc w:val="left"/>
        <w:rPr>
          <w:rFonts w:ascii="仿宋" w:hAnsi="仿宋" w:eastAsia="仿宋" w:cs="仿宋"/>
          <w:sz w:val="24"/>
        </w:rPr>
      </w:pPr>
      <w:r>
        <w:rPr>
          <w:rFonts w:hint="eastAsia" w:ascii="仿宋" w:hAnsi="仿宋" w:eastAsia="仿宋" w:cs="仿宋"/>
          <w:sz w:val="24"/>
        </w:rPr>
        <w:t>2、此表中，总价应是所投货物和服务的费用总和，包括本项目采购需求和采购合同中要求的全部内容。</w:t>
      </w:r>
    </w:p>
    <w:p w14:paraId="3B946716">
      <w:pPr>
        <w:spacing w:line="360" w:lineRule="auto"/>
        <w:ind w:left="640" w:right="497"/>
        <w:jc w:val="left"/>
        <w:rPr>
          <w:rFonts w:ascii="仿宋" w:hAnsi="仿宋" w:eastAsia="仿宋" w:cs="仿宋"/>
          <w:sz w:val="24"/>
        </w:rPr>
      </w:pPr>
      <w:r>
        <w:rPr>
          <w:rFonts w:hint="eastAsia" w:ascii="仿宋" w:hAnsi="仿宋" w:eastAsia="仿宋" w:cs="仿宋"/>
          <w:sz w:val="24"/>
        </w:rPr>
        <w:t>3、如有优惠折扣申明，请在此表中列出。</w:t>
      </w:r>
    </w:p>
    <w:p w14:paraId="1D646923">
      <w:pPr>
        <w:spacing w:before="2" w:line="360" w:lineRule="auto"/>
        <w:ind w:left="640" w:right="554"/>
        <w:jc w:val="left"/>
        <w:rPr>
          <w:rFonts w:ascii="仿宋" w:hAnsi="仿宋" w:eastAsia="仿宋" w:cs="仿宋"/>
          <w:sz w:val="24"/>
        </w:rPr>
      </w:pPr>
      <w:r>
        <w:rPr>
          <w:rFonts w:hint="eastAsia" w:ascii="仿宋" w:hAnsi="仿宋" w:eastAsia="仿宋" w:cs="仿宋"/>
          <w:sz w:val="24"/>
        </w:rPr>
        <w:t>4、本表格式不得更改，投标人只能按要求填报。</w:t>
      </w:r>
    </w:p>
    <w:p w14:paraId="1A300470">
      <w:pPr>
        <w:pStyle w:val="9"/>
        <w:rPr>
          <w:rFonts w:ascii="仿宋" w:hAnsi="仿宋" w:eastAsia="仿宋" w:cs="仿宋"/>
          <w:kern w:val="2"/>
          <w:szCs w:val="24"/>
        </w:rPr>
      </w:pPr>
    </w:p>
    <w:p w14:paraId="43C4DBE8">
      <w:pPr>
        <w:pStyle w:val="13"/>
        <w:rPr>
          <w:rFonts w:ascii="仿宋" w:hAnsi="仿宋" w:eastAsia="仿宋" w:cs="仿宋"/>
          <w:lang w:val="en-US" w:bidi="ar-SA"/>
        </w:rPr>
      </w:pPr>
    </w:p>
    <w:p w14:paraId="260483CF">
      <w:pPr>
        <w:pStyle w:val="13"/>
        <w:rPr>
          <w:rFonts w:ascii="仿宋" w:hAnsi="仿宋" w:eastAsia="仿宋" w:cs="仿宋"/>
          <w:lang w:val="en-US" w:bidi="ar-SA"/>
        </w:rPr>
      </w:pPr>
    </w:p>
    <w:p w14:paraId="6B1162B4">
      <w:pPr>
        <w:pStyle w:val="13"/>
        <w:spacing w:before="11"/>
        <w:rPr>
          <w:rFonts w:ascii="仿宋" w:hAnsi="仿宋" w:eastAsia="仿宋" w:cs="仿宋"/>
          <w:lang w:val="en-US" w:bidi="ar-SA"/>
        </w:rPr>
      </w:pPr>
    </w:p>
    <w:p w14:paraId="58A4ACF8">
      <w:pPr>
        <w:pStyle w:val="13"/>
        <w:tabs>
          <w:tab w:val="left" w:pos="1920"/>
          <w:tab w:val="left" w:pos="3840"/>
        </w:tabs>
        <w:ind w:left="360"/>
        <w:rPr>
          <w:rFonts w:ascii="仿宋" w:hAnsi="仿宋" w:eastAsia="仿宋" w:cs="仿宋"/>
          <w:lang w:val="en-US" w:bidi="ar-SA"/>
        </w:rPr>
      </w:pPr>
      <w:r>
        <w:rPr>
          <w:rFonts w:hint="eastAsia" w:ascii="仿宋" w:hAnsi="仿宋" w:eastAsia="仿宋" w:cs="仿宋"/>
          <w:lang w:val="en-US" w:bidi="ar-SA"/>
        </w:rPr>
        <w:t xml:space="preserve">投标人： </w:t>
      </w:r>
      <w:r>
        <w:rPr>
          <w:rFonts w:hint="eastAsia" w:ascii="仿宋" w:hAnsi="仿宋" w:eastAsia="仿宋" w:cs="仿宋"/>
          <w:lang w:val="en-US" w:bidi="ar-SA"/>
        </w:rPr>
        <w:tab/>
      </w:r>
      <w:r>
        <w:rPr>
          <w:rFonts w:hint="eastAsia" w:ascii="仿宋" w:hAnsi="仿宋" w:eastAsia="仿宋" w:cs="仿宋"/>
          <w:lang w:val="en-US" w:bidi="ar-SA"/>
        </w:rPr>
        <w:t>（加盖公章）</w:t>
      </w:r>
      <w:r>
        <w:rPr>
          <w:rFonts w:hint="eastAsia" w:ascii="仿宋" w:hAnsi="仿宋" w:eastAsia="仿宋" w:cs="仿宋"/>
          <w:lang w:val="en-US" w:bidi="ar-SA"/>
        </w:rPr>
        <w:tab/>
      </w:r>
    </w:p>
    <w:p w14:paraId="34499A39">
      <w:pPr>
        <w:pStyle w:val="13"/>
        <w:tabs>
          <w:tab w:val="left" w:pos="1560"/>
          <w:tab w:val="left" w:pos="2160"/>
          <w:tab w:val="left" w:pos="4320"/>
          <w:tab w:val="left" w:pos="6841"/>
        </w:tabs>
        <w:spacing w:before="161" w:line="362" w:lineRule="auto"/>
        <w:ind w:left="360" w:right="3062"/>
        <w:rPr>
          <w:rFonts w:ascii="仿宋" w:hAnsi="仿宋" w:eastAsia="仿宋" w:cs="仿宋"/>
          <w:lang w:val="en-US" w:bidi="ar-SA"/>
        </w:rPr>
      </w:pPr>
      <w:r>
        <w:rPr>
          <w:rFonts w:hint="eastAsia" w:ascii="仿宋" w:hAnsi="仿宋" w:eastAsia="仿宋" w:cs="仿宋"/>
          <w:lang w:val="en-US" w:bidi="ar-SA"/>
        </w:rPr>
        <w:t xml:space="preserve">法定代表人或其授权代理人： </w:t>
      </w:r>
      <w:r>
        <w:rPr>
          <w:rFonts w:hint="eastAsia" w:ascii="仿宋" w:hAnsi="仿宋" w:eastAsia="仿宋" w:cs="仿宋"/>
          <w:lang w:val="en-US" w:bidi="ar-SA"/>
        </w:rPr>
        <w:tab/>
      </w:r>
      <w:r>
        <w:rPr>
          <w:rFonts w:hint="eastAsia" w:ascii="仿宋" w:hAnsi="仿宋" w:eastAsia="仿宋" w:cs="仿宋"/>
          <w:lang w:val="en-US" w:bidi="ar-SA"/>
        </w:rPr>
        <w:t>（签字或盖章）</w:t>
      </w:r>
      <w:r>
        <w:rPr>
          <w:rFonts w:hint="eastAsia" w:ascii="仿宋" w:hAnsi="仿宋" w:eastAsia="仿宋" w:cs="仿宋"/>
          <w:lang w:val="en-US" w:bidi="ar-SA"/>
        </w:rPr>
        <w:tab/>
      </w:r>
      <w:r>
        <w:rPr>
          <w:rFonts w:hint="eastAsia" w:ascii="仿宋" w:hAnsi="仿宋" w:eastAsia="仿宋" w:cs="仿宋"/>
          <w:lang w:val="en-US" w:bidi="ar-SA"/>
        </w:rPr>
        <w:t xml:space="preserve"> 日期： </w:t>
      </w:r>
      <w:r>
        <w:rPr>
          <w:rFonts w:hint="eastAsia" w:ascii="仿宋" w:hAnsi="仿宋" w:eastAsia="仿宋" w:cs="仿宋"/>
          <w:lang w:val="en-US" w:bidi="ar-SA"/>
        </w:rPr>
        <w:tab/>
      </w:r>
      <w:r>
        <w:rPr>
          <w:rFonts w:hint="eastAsia" w:ascii="仿宋" w:hAnsi="仿宋" w:eastAsia="仿宋" w:cs="仿宋"/>
          <w:lang w:val="en-US" w:bidi="ar-SA"/>
        </w:rPr>
        <w:t xml:space="preserve">年 </w:t>
      </w:r>
      <w:r>
        <w:rPr>
          <w:rFonts w:hint="eastAsia" w:ascii="仿宋" w:hAnsi="仿宋" w:eastAsia="仿宋" w:cs="仿宋"/>
          <w:lang w:val="en-US" w:bidi="ar-SA"/>
        </w:rPr>
        <w:tab/>
      </w:r>
      <w:r>
        <w:rPr>
          <w:rFonts w:hint="eastAsia" w:ascii="仿宋" w:hAnsi="仿宋" w:eastAsia="仿宋" w:cs="仿宋"/>
          <w:lang w:val="en-US" w:bidi="ar-SA"/>
        </w:rPr>
        <w:t>月    日</w:t>
      </w:r>
    </w:p>
    <w:p w14:paraId="115E7905">
      <w:pPr>
        <w:spacing w:line="362" w:lineRule="auto"/>
        <w:rPr>
          <w:rFonts w:ascii="仿宋" w:hAnsi="仿宋" w:eastAsia="仿宋" w:cs="仿宋"/>
          <w:szCs w:val="21"/>
        </w:rPr>
      </w:pPr>
    </w:p>
    <w:p w14:paraId="4C8E02D9">
      <w:pPr>
        <w:pStyle w:val="37"/>
        <w:rPr>
          <w:rFonts w:ascii="仿宋" w:hAnsi="仿宋" w:eastAsia="仿宋" w:cs="仿宋"/>
        </w:rPr>
      </w:pPr>
    </w:p>
    <w:p w14:paraId="57C3CF07">
      <w:pPr>
        <w:pStyle w:val="37"/>
        <w:rPr>
          <w:rFonts w:ascii="仿宋" w:hAnsi="仿宋" w:eastAsia="仿宋" w:cs="仿宋"/>
        </w:rPr>
      </w:pPr>
    </w:p>
    <w:p w14:paraId="232DB1E2">
      <w:pPr>
        <w:pStyle w:val="37"/>
        <w:rPr>
          <w:rFonts w:ascii="仿宋" w:hAnsi="仿宋" w:eastAsia="仿宋" w:cs="仿宋"/>
        </w:rPr>
        <w:sectPr>
          <w:pgSz w:w="11910" w:h="16850"/>
          <w:pgMar w:top="1600" w:right="920" w:bottom="280" w:left="1080" w:header="720" w:footer="720" w:gutter="0"/>
          <w:cols w:space="720" w:num="1"/>
        </w:sectPr>
      </w:pPr>
    </w:p>
    <w:p w14:paraId="79690F26">
      <w:pPr>
        <w:pStyle w:val="5"/>
        <w:spacing w:before="66"/>
        <w:rPr>
          <w:rFonts w:ascii="仿宋" w:hAnsi="仿宋" w:eastAsia="仿宋" w:cs="仿宋"/>
          <w:sz w:val="24"/>
        </w:rPr>
      </w:pPr>
      <w:bookmarkStart w:id="65" w:name="_Toc507399520"/>
      <w:r>
        <w:rPr>
          <w:rFonts w:hint="eastAsia" w:ascii="仿宋" w:hAnsi="仿宋" w:eastAsia="仿宋" w:cs="仿宋"/>
          <w:sz w:val="24"/>
        </w:rPr>
        <w:t>附件 2-1 法定代表人（单位负责人）身份证明(统一格式)</w:t>
      </w:r>
    </w:p>
    <w:p w14:paraId="16D603BD">
      <w:pPr>
        <w:spacing w:line="360" w:lineRule="auto"/>
        <w:ind w:left="360" w:right="513" w:firstLine="480"/>
        <w:rPr>
          <w:rFonts w:ascii="仿宋" w:hAnsi="仿宋" w:eastAsia="仿宋" w:cs="仿宋"/>
          <w:spacing w:val="-5"/>
          <w:w w:val="95"/>
          <w:szCs w:val="21"/>
        </w:rPr>
      </w:pPr>
    </w:p>
    <w:p w14:paraId="545E52DF">
      <w:pPr>
        <w:pStyle w:val="2"/>
        <w:spacing w:line="360" w:lineRule="auto"/>
        <w:jc w:val="center"/>
        <w:rPr>
          <w:rFonts w:ascii="仿宋" w:hAnsi="仿宋" w:eastAsia="仿宋" w:cs="仿宋"/>
          <w:sz w:val="24"/>
          <w:szCs w:val="24"/>
        </w:rPr>
      </w:pPr>
      <w:r>
        <w:rPr>
          <w:rFonts w:hint="eastAsia" w:ascii="仿宋" w:hAnsi="仿宋" w:eastAsia="仿宋" w:cs="仿宋"/>
          <w:b/>
          <w:bCs/>
          <w:sz w:val="32"/>
          <w:szCs w:val="32"/>
        </w:rPr>
        <w:t>法定代表人（单位负责人）身份证明</w:t>
      </w:r>
    </w:p>
    <w:p w14:paraId="203AC1A4">
      <w:pPr>
        <w:pStyle w:val="2"/>
        <w:spacing w:line="360" w:lineRule="auto"/>
        <w:rPr>
          <w:rFonts w:ascii="仿宋" w:hAnsi="仿宋" w:eastAsia="仿宋" w:cs="仿宋"/>
          <w:sz w:val="24"/>
          <w:szCs w:val="24"/>
        </w:rPr>
      </w:pPr>
    </w:p>
    <w:p w14:paraId="17C95D8E">
      <w:pPr>
        <w:pStyle w:val="2"/>
        <w:spacing w:line="360" w:lineRule="auto"/>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30D0EBDE">
      <w:pPr>
        <w:pStyle w:val="2"/>
        <w:spacing w:line="360" w:lineRule="auto"/>
        <w:rPr>
          <w:rFonts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14:paraId="4B9ECFB1">
      <w:pPr>
        <w:pStyle w:val="2"/>
        <w:spacing w:line="360" w:lineRule="auto"/>
        <w:rPr>
          <w:rFonts w:ascii="仿宋" w:hAnsi="仿宋" w:eastAsia="仿宋" w:cs="仿宋"/>
          <w:sz w:val="24"/>
          <w:szCs w:val="24"/>
          <w:u w:val="single"/>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（投标人名称）的法定代表人（单位负责人）。 </w:t>
      </w:r>
    </w:p>
    <w:p w14:paraId="694979EF">
      <w:pPr>
        <w:pStyle w:val="2"/>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特此证明。</w:t>
      </w:r>
    </w:p>
    <w:p w14:paraId="32CF0574">
      <w:pPr>
        <w:pStyle w:val="2"/>
        <w:spacing w:line="360" w:lineRule="auto"/>
        <w:rPr>
          <w:rFonts w:ascii="仿宋" w:hAnsi="仿宋" w:eastAsia="仿宋" w:cs="仿宋"/>
          <w:sz w:val="24"/>
          <w:szCs w:val="24"/>
        </w:rPr>
      </w:pPr>
    </w:p>
    <w:p w14:paraId="5D828CA6">
      <w:pPr>
        <w:pStyle w:val="2"/>
        <w:spacing w:line="360" w:lineRule="auto"/>
        <w:rPr>
          <w:rFonts w:ascii="仿宋" w:hAnsi="仿宋" w:eastAsia="仿宋" w:cs="仿宋"/>
          <w:sz w:val="24"/>
          <w:szCs w:val="24"/>
        </w:rPr>
      </w:pPr>
      <w:r>
        <w:rPr>
          <w:rFonts w:hint="eastAsia" w:ascii="仿宋" w:hAnsi="仿宋" w:eastAsia="仿宋" w:cs="仿宋"/>
          <w:sz w:val="24"/>
          <w:szCs w:val="24"/>
        </w:rPr>
        <w:t>附：法定代表人（单位负责人）身份证扫描件。</w:t>
      </w:r>
    </w:p>
    <w:tbl>
      <w:tblPr>
        <w:tblStyle w:val="24"/>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01C1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4" w:hRule="atLeast"/>
          <w:jc w:val="center"/>
        </w:trPr>
        <w:tc>
          <w:tcPr>
            <w:tcW w:w="8440" w:type="dxa"/>
            <w:vAlign w:val="center"/>
          </w:tcPr>
          <w:p w14:paraId="62A7FEA6">
            <w:pPr>
              <w:spacing w:line="360" w:lineRule="auto"/>
              <w:jc w:val="center"/>
              <w:rPr>
                <w:rFonts w:ascii="仿宋" w:hAnsi="仿宋" w:eastAsia="仿宋" w:cs="仿宋"/>
                <w:sz w:val="20"/>
              </w:rPr>
            </w:pPr>
            <w:r>
              <w:rPr>
                <w:rFonts w:hint="eastAsia" w:ascii="仿宋" w:hAnsi="仿宋" w:eastAsia="仿宋" w:cs="仿宋"/>
                <w:spacing w:val="-3"/>
                <w:sz w:val="28"/>
                <w:szCs w:val="28"/>
              </w:rPr>
              <w:t>法</w:t>
            </w:r>
            <w:r>
              <w:rPr>
                <w:rFonts w:hint="eastAsia" w:ascii="仿宋" w:hAnsi="仿宋" w:eastAsia="仿宋" w:cs="仿宋"/>
                <w:sz w:val="28"/>
                <w:szCs w:val="28"/>
              </w:rPr>
              <w:t>定</w:t>
            </w:r>
            <w:r>
              <w:rPr>
                <w:rFonts w:hint="eastAsia" w:ascii="仿宋" w:hAnsi="仿宋" w:eastAsia="仿宋" w:cs="仿宋"/>
                <w:spacing w:val="-3"/>
                <w:sz w:val="28"/>
                <w:szCs w:val="28"/>
              </w:rPr>
              <w:t>代</w:t>
            </w:r>
            <w:r>
              <w:rPr>
                <w:rFonts w:hint="eastAsia" w:ascii="仿宋" w:hAnsi="仿宋" w:eastAsia="仿宋" w:cs="仿宋"/>
                <w:sz w:val="28"/>
                <w:szCs w:val="28"/>
              </w:rPr>
              <w:t>表</w:t>
            </w:r>
            <w:r>
              <w:rPr>
                <w:rFonts w:hint="eastAsia" w:ascii="仿宋" w:hAnsi="仿宋" w:eastAsia="仿宋" w:cs="仿宋"/>
                <w:spacing w:val="-3"/>
                <w:sz w:val="28"/>
                <w:szCs w:val="28"/>
              </w:rPr>
              <w:t>人</w:t>
            </w:r>
            <w:r>
              <w:rPr>
                <w:rFonts w:hint="eastAsia" w:ascii="仿宋" w:hAnsi="仿宋" w:eastAsia="仿宋" w:cs="仿宋"/>
                <w:sz w:val="28"/>
                <w:szCs w:val="28"/>
              </w:rPr>
              <w:t>（</w:t>
            </w:r>
            <w:r>
              <w:rPr>
                <w:rFonts w:hint="eastAsia" w:ascii="仿宋" w:hAnsi="仿宋" w:eastAsia="仿宋" w:cs="仿宋"/>
                <w:spacing w:val="-3"/>
                <w:sz w:val="28"/>
                <w:szCs w:val="28"/>
              </w:rPr>
              <w:t>单</w:t>
            </w:r>
            <w:r>
              <w:rPr>
                <w:rFonts w:hint="eastAsia" w:ascii="仿宋" w:hAnsi="仿宋" w:eastAsia="仿宋" w:cs="仿宋"/>
                <w:sz w:val="28"/>
                <w:szCs w:val="28"/>
              </w:rPr>
              <w:t>位</w:t>
            </w:r>
            <w:r>
              <w:rPr>
                <w:rFonts w:hint="eastAsia" w:ascii="仿宋" w:hAnsi="仿宋" w:eastAsia="仿宋" w:cs="仿宋"/>
                <w:spacing w:val="-3"/>
                <w:sz w:val="28"/>
                <w:szCs w:val="28"/>
              </w:rPr>
              <w:t>负</w:t>
            </w:r>
            <w:r>
              <w:rPr>
                <w:rFonts w:hint="eastAsia" w:ascii="仿宋" w:hAnsi="仿宋" w:eastAsia="仿宋" w:cs="仿宋"/>
                <w:sz w:val="28"/>
                <w:szCs w:val="28"/>
              </w:rPr>
              <w:t>责人</w:t>
            </w:r>
            <w:r>
              <w:rPr>
                <w:rFonts w:hint="eastAsia" w:ascii="仿宋" w:hAnsi="仿宋" w:eastAsia="仿宋" w:cs="仿宋"/>
                <w:spacing w:val="-3"/>
                <w:sz w:val="28"/>
                <w:szCs w:val="28"/>
              </w:rPr>
              <w:t>）</w:t>
            </w:r>
            <w:r>
              <w:rPr>
                <w:rFonts w:hint="eastAsia" w:ascii="仿宋" w:hAnsi="仿宋" w:eastAsia="仿宋" w:cs="仿宋"/>
                <w:sz w:val="28"/>
                <w:szCs w:val="28"/>
              </w:rPr>
              <w:t>身</w:t>
            </w:r>
            <w:r>
              <w:rPr>
                <w:rFonts w:hint="eastAsia" w:ascii="仿宋" w:hAnsi="仿宋" w:eastAsia="仿宋" w:cs="仿宋"/>
                <w:spacing w:val="-3"/>
                <w:sz w:val="28"/>
                <w:szCs w:val="28"/>
              </w:rPr>
              <w:t>份</w:t>
            </w:r>
            <w:r>
              <w:rPr>
                <w:rFonts w:hint="eastAsia" w:ascii="仿宋" w:hAnsi="仿宋" w:eastAsia="仿宋" w:cs="仿宋"/>
                <w:sz w:val="28"/>
                <w:szCs w:val="28"/>
              </w:rPr>
              <w:t>证</w:t>
            </w:r>
            <w:r>
              <w:rPr>
                <w:rFonts w:hint="eastAsia" w:ascii="仿宋" w:hAnsi="仿宋" w:eastAsia="仿宋" w:cs="仿宋"/>
                <w:spacing w:val="-3"/>
                <w:sz w:val="28"/>
                <w:szCs w:val="28"/>
              </w:rPr>
              <w:t>正反面</w:t>
            </w:r>
          </w:p>
        </w:tc>
      </w:tr>
    </w:tbl>
    <w:p w14:paraId="409BA2CF">
      <w:pPr>
        <w:pStyle w:val="2"/>
        <w:spacing w:line="360" w:lineRule="auto"/>
        <w:rPr>
          <w:rFonts w:ascii="仿宋" w:hAnsi="仿宋" w:eastAsia="仿宋" w:cs="仿宋"/>
          <w:sz w:val="24"/>
          <w:szCs w:val="24"/>
          <w:u w:val="single"/>
        </w:rPr>
      </w:pPr>
    </w:p>
    <w:p w14:paraId="260F0F95">
      <w:pPr>
        <w:pStyle w:val="2"/>
        <w:spacing w:line="360" w:lineRule="auto"/>
        <w:rPr>
          <w:rFonts w:ascii="仿宋" w:hAnsi="仿宋" w:eastAsia="仿宋" w:cs="仿宋"/>
          <w:sz w:val="24"/>
          <w:szCs w:val="24"/>
          <w:u w:val="single"/>
        </w:rPr>
      </w:pPr>
    </w:p>
    <w:p w14:paraId="1C383587">
      <w:pPr>
        <w:pStyle w:val="2"/>
        <w:spacing w:line="360" w:lineRule="auto"/>
        <w:rPr>
          <w:rFonts w:ascii="仿宋" w:hAnsi="仿宋" w:eastAsia="仿宋" w:cs="仿宋"/>
          <w:sz w:val="24"/>
          <w:szCs w:val="24"/>
          <w:u w:val="single"/>
        </w:rPr>
      </w:pPr>
    </w:p>
    <w:p w14:paraId="698DB31D">
      <w:pPr>
        <w:pStyle w:val="2"/>
        <w:spacing w:line="360" w:lineRule="auto"/>
        <w:rPr>
          <w:rFonts w:ascii="仿宋" w:hAnsi="仿宋" w:eastAsia="仿宋" w:cs="仿宋"/>
          <w:sz w:val="24"/>
          <w:szCs w:val="24"/>
          <w:u w:val="single"/>
        </w:rPr>
      </w:pPr>
    </w:p>
    <w:p w14:paraId="630559DE">
      <w:pPr>
        <w:widowControl/>
        <w:spacing w:line="360" w:lineRule="auto"/>
        <w:jc w:val="right"/>
        <w:rPr>
          <w:rFonts w:ascii="仿宋" w:hAnsi="仿宋" w:eastAsia="仿宋" w:cs="仿宋"/>
          <w:sz w:val="24"/>
        </w:rPr>
      </w:pPr>
      <w:r>
        <w:rPr>
          <w:rFonts w:hint="eastAsia" w:ascii="仿宋" w:hAnsi="仿宋" w:eastAsia="仿宋" w:cs="仿宋"/>
          <w:kern w:val="0"/>
          <w:sz w:val="24"/>
          <w:lang w:bidi="ar"/>
        </w:rPr>
        <w:t>投标人：</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 xml:space="preserve"> （加盖公章）</w:t>
      </w:r>
    </w:p>
    <w:p w14:paraId="0CF1ABA4">
      <w:pPr>
        <w:widowControl/>
        <w:spacing w:line="360" w:lineRule="auto"/>
        <w:ind w:firstLine="4560" w:firstLineChars="1900"/>
        <w:jc w:val="left"/>
        <w:rPr>
          <w:rFonts w:ascii="仿宋" w:hAnsi="仿宋" w:eastAsia="仿宋" w:cs="仿宋"/>
          <w:sz w:val="24"/>
          <w:u w:val="single"/>
        </w:rPr>
      </w:pPr>
      <w:r>
        <w:rPr>
          <w:rFonts w:hint="eastAsia" w:ascii="仿宋" w:hAnsi="仿宋" w:eastAsia="仿宋" w:cs="仿宋"/>
          <w:kern w:val="0"/>
          <w:sz w:val="24"/>
          <w:u w:val="single"/>
          <w:lang w:bidi="ar"/>
        </w:rPr>
        <w:t xml:space="preserve">      年     月     日</w:t>
      </w:r>
    </w:p>
    <w:p w14:paraId="00875A0B">
      <w:pPr>
        <w:rPr>
          <w:rFonts w:ascii="仿宋" w:hAnsi="仿宋" w:eastAsia="仿宋" w:cs="仿宋"/>
          <w:spacing w:val="-5"/>
          <w:w w:val="95"/>
          <w:szCs w:val="21"/>
        </w:rPr>
      </w:pPr>
      <w:r>
        <w:rPr>
          <w:rFonts w:hint="eastAsia" w:ascii="仿宋" w:hAnsi="仿宋" w:eastAsia="仿宋" w:cs="仿宋"/>
          <w:spacing w:val="-5"/>
          <w:w w:val="95"/>
          <w:szCs w:val="21"/>
        </w:rPr>
        <w:br w:type="page"/>
      </w:r>
    </w:p>
    <w:p w14:paraId="7D523B54">
      <w:pPr>
        <w:pStyle w:val="5"/>
        <w:spacing w:before="66"/>
        <w:rPr>
          <w:rFonts w:ascii="仿宋" w:hAnsi="仿宋" w:eastAsia="仿宋" w:cs="仿宋"/>
          <w:sz w:val="24"/>
        </w:rPr>
      </w:pPr>
      <w:r>
        <w:rPr>
          <w:rFonts w:hint="eastAsia" w:ascii="仿宋" w:hAnsi="仿宋" w:eastAsia="仿宋" w:cs="仿宋"/>
          <w:sz w:val="24"/>
        </w:rPr>
        <w:t>附件 2-2法定代表人授权书(统一格式)</w:t>
      </w:r>
    </w:p>
    <w:p w14:paraId="4CF8F2F6">
      <w:pPr>
        <w:spacing w:line="360" w:lineRule="auto"/>
        <w:ind w:right="106" w:firstLine="480"/>
        <w:jc w:val="center"/>
        <w:rPr>
          <w:rFonts w:ascii="仿宋" w:hAnsi="仿宋" w:eastAsia="仿宋" w:cs="仿宋"/>
          <w:b/>
          <w:bCs/>
          <w:spacing w:val="-5"/>
          <w:w w:val="95"/>
          <w:sz w:val="32"/>
          <w:szCs w:val="32"/>
        </w:rPr>
      </w:pPr>
      <w:r>
        <w:rPr>
          <w:rFonts w:hint="eastAsia" w:ascii="仿宋" w:hAnsi="仿宋" w:eastAsia="仿宋" w:cs="仿宋"/>
          <w:b/>
          <w:bCs/>
          <w:sz w:val="32"/>
          <w:szCs w:val="32"/>
        </w:rPr>
        <w:t>法定代表人授权委托书</w:t>
      </w:r>
    </w:p>
    <w:p w14:paraId="50BF7700">
      <w:pPr>
        <w:spacing w:line="360" w:lineRule="auto"/>
        <w:ind w:right="106" w:firstLine="480"/>
        <w:rPr>
          <w:rFonts w:ascii="仿宋" w:hAnsi="仿宋" w:eastAsia="仿宋" w:cs="仿宋"/>
          <w:sz w:val="24"/>
        </w:rPr>
      </w:pPr>
      <w:r>
        <w:rPr>
          <w:rFonts w:hint="eastAsia" w:ascii="仿宋" w:hAnsi="仿宋" w:eastAsia="仿宋" w:cs="仿宋"/>
          <w:spacing w:val="-5"/>
          <w:w w:val="95"/>
          <w:sz w:val="24"/>
        </w:rPr>
        <w:t>本授权书声明：注册于</w:t>
      </w:r>
      <w:r>
        <w:rPr>
          <w:rFonts w:hint="eastAsia" w:ascii="仿宋" w:hAnsi="仿宋" w:eastAsia="仿宋" w:cs="仿宋"/>
          <w:w w:val="95"/>
          <w:sz w:val="24"/>
          <w:u w:val="single"/>
        </w:rPr>
        <w:t>（国家或地区的名称</w:t>
      </w:r>
      <w:r>
        <w:rPr>
          <w:rFonts w:hint="eastAsia" w:ascii="仿宋" w:hAnsi="仿宋" w:eastAsia="仿宋" w:cs="仿宋"/>
          <w:spacing w:val="-17"/>
          <w:w w:val="95"/>
          <w:sz w:val="24"/>
          <w:u w:val="single"/>
        </w:rPr>
        <w:t>）</w:t>
      </w:r>
      <w:r>
        <w:rPr>
          <w:rFonts w:hint="eastAsia" w:ascii="仿宋" w:hAnsi="仿宋" w:eastAsia="仿宋" w:cs="仿宋"/>
          <w:spacing w:val="-15"/>
          <w:w w:val="95"/>
          <w:sz w:val="24"/>
        </w:rPr>
        <w:t>的</w:t>
      </w:r>
      <w:r>
        <w:rPr>
          <w:rFonts w:hint="eastAsia" w:ascii="仿宋" w:hAnsi="仿宋" w:eastAsia="仿宋" w:cs="仿宋"/>
          <w:w w:val="95"/>
          <w:sz w:val="24"/>
          <w:u w:val="single"/>
        </w:rPr>
        <w:t>（投标人名称</w:t>
      </w:r>
      <w:r>
        <w:rPr>
          <w:rFonts w:hint="eastAsia" w:ascii="仿宋" w:hAnsi="仿宋" w:eastAsia="仿宋" w:cs="仿宋"/>
          <w:spacing w:val="-15"/>
          <w:w w:val="95"/>
          <w:sz w:val="24"/>
          <w:u w:val="single"/>
        </w:rPr>
        <w:t>）</w:t>
      </w:r>
      <w:r>
        <w:rPr>
          <w:rFonts w:hint="eastAsia" w:ascii="仿宋" w:hAnsi="仿宋" w:eastAsia="仿宋" w:cs="仿宋"/>
          <w:spacing w:val="-3"/>
          <w:w w:val="95"/>
          <w:sz w:val="24"/>
        </w:rPr>
        <w:t>的在下面签字的</w:t>
      </w:r>
      <w:r>
        <w:rPr>
          <w:rFonts w:hint="eastAsia" w:ascii="仿宋" w:hAnsi="仿宋" w:eastAsia="仿宋" w:cs="仿宋"/>
          <w:w w:val="95"/>
          <w:sz w:val="24"/>
        </w:rPr>
        <w:t>（</w:t>
      </w:r>
      <w:r>
        <w:rPr>
          <w:rFonts w:hint="eastAsia" w:ascii="仿宋" w:hAnsi="仿宋" w:eastAsia="仿宋" w:cs="仿宋"/>
          <w:spacing w:val="-7"/>
          <w:w w:val="95"/>
          <w:sz w:val="24"/>
          <w:u w:val="single"/>
        </w:rPr>
        <w:t>法人代表姓名</w:t>
      </w:r>
      <w:r>
        <w:rPr>
          <w:rFonts w:hint="eastAsia" w:ascii="仿宋" w:hAnsi="仿宋" w:eastAsia="仿宋" w:cs="仿宋"/>
          <w:spacing w:val="-29"/>
          <w:w w:val="95"/>
          <w:sz w:val="24"/>
          <w:u w:val="single"/>
        </w:rPr>
        <w:t xml:space="preserve">、职务 </w:t>
      </w:r>
      <w:r>
        <w:rPr>
          <w:rFonts w:hint="eastAsia" w:ascii="仿宋" w:hAnsi="仿宋" w:eastAsia="仿宋" w:cs="仿宋"/>
          <w:spacing w:val="-15"/>
          <w:w w:val="95"/>
          <w:sz w:val="24"/>
        </w:rPr>
        <w:t>）</w:t>
      </w:r>
      <w:r>
        <w:rPr>
          <w:rFonts w:hint="eastAsia" w:ascii="仿宋" w:hAnsi="仿宋" w:eastAsia="仿宋" w:cs="仿宋"/>
          <w:spacing w:val="-4"/>
          <w:w w:val="95"/>
          <w:sz w:val="24"/>
        </w:rPr>
        <w:t>代表本公司授权</w:t>
      </w:r>
      <w:r>
        <w:rPr>
          <w:rFonts w:hint="eastAsia" w:ascii="仿宋" w:hAnsi="仿宋" w:eastAsia="仿宋" w:cs="仿宋"/>
          <w:w w:val="95"/>
          <w:sz w:val="24"/>
          <w:u w:val="single"/>
        </w:rPr>
        <w:t>（投标人名称</w:t>
      </w:r>
      <w:r>
        <w:rPr>
          <w:rFonts w:hint="eastAsia" w:ascii="仿宋" w:hAnsi="仿宋" w:eastAsia="仿宋" w:cs="仿宋"/>
          <w:spacing w:val="-15"/>
          <w:w w:val="95"/>
          <w:sz w:val="24"/>
          <w:u w:val="single"/>
        </w:rPr>
        <w:t>）</w:t>
      </w:r>
      <w:r>
        <w:rPr>
          <w:rFonts w:hint="eastAsia" w:ascii="仿宋" w:hAnsi="仿宋" w:eastAsia="仿宋" w:cs="仿宋"/>
          <w:spacing w:val="-3"/>
          <w:w w:val="95"/>
          <w:sz w:val="24"/>
        </w:rPr>
        <w:t>的在下面签字的</w:t>
      </w:r>
      <w:r>
        <w:rPr>
          <w:rFonts w:hint="eastAsia" w:ascii="仿宋" w:hAnsi="仿宋" w:eastAsia="仿宋" w:cs="仿宋"/>
          <w:w w:val="95"/>
          <w:sz w:val="24"/>
        </w:rPr>
        <w:t>（</w:t>
      </w:r>
      <w:r>
        <w:rPr>
          <w:rFonts w:hint="eastAsia" w:ascii="仿宋" w:hAnsi="仿宋" w:eastAsia="仿宋" w:cs="仿宋"/>
          <w:spacing w:val="-4"/>
          <w:w w:val="95"/>
          <w:sz w:val="24"/>
          <w:u w:val="single"/>
        </w:rPr>
        <w:t xml:space="preserve">被授权人的姓名、职务 </w:t>
      </w:r>
      <w:r>
        <w:rPr>
          <w:rFonts w:hint="eastAsia" w:ascii="仿宋" w:hAnsi="仿宋" w:eastAsia="仿宋" w:cs="仿宋"/>
          <w:spacing w:val="-20"/>
          <w:w w:val="95"/>
          <w:sz w:val="24"/>
        </w:rPr>
        <w:t>）</w:t>
      </w:r>
      <w:r>
        <w:rPr>
          <w:rFonts w:hint="eastAsia" w:ascii="仿宋" w:hAnsi="仿宋" w:eastAsia="仿宋" w:cs="仿宋"/>
          <w:spacing w:val="-4"/>
          <w:w w:val="95"/>
          <w:sz w:val="24"/>
        </w:rPr>
        <w:t>为本公司的合法代理人，就</w:t>
      </w:r>
      <w:r>
        <w:rPr>
          <w:rFonts w:hint="eastAsia" w:ascii="仿宋" w:hAnsi="仿宋" w:eastAsia="仿宋" w:cs="仿宋"/>
          <w:w w:val="95"/>
          <w:sz w:val="24"/>
        </w:rPr>
        <w:t>（</w:t>
      </w:r>
      <w:r>
        <w:rPr>
          <w:rFonts w:hint="eastAsia" w:ascii="仿宋" w:hAnsi="仿宋" w:eastAsia="仿宋" w:cs="仿宋"/>
          <w:w w:val="95"/>
          <w:sz w:val="24"/>
          <w:u w:val="single"/>
        </w:rPr>
        <w:t>项目名称</w:t>
      </w:r>
      <w:r>
        <w:rPr>
          <w:rFonts w:hint="eastAsia" w:ascii="仿宋" w:hAnsi="仿宋" w:eastAsia="仿宋" w:cs="仿宋"/>
          <w:spacing w:val="-17"/>
          <w:w w:val="95"/>
          <w:sz w:val="24"/>
        </w:rPr>
        <w:t>）</w:t>
      </w:r>
      <w:r>
        <w:rPr>
          <w:rFonts w:hint="eastAsia" w:ascii="仿宋" w:hAnsi="仿宋" w:eastAsia="仿宋" w:cs="仿宋"/>
          <w:spacing w:val="-4"/>
          <w:w w:val="95"/>
          <w:sz w:val="24"/>
        </w:rPr>
        <w:t>的投标，以本公司名义处理一切与之有关的</w:t>
      </w:r>
      <w:r>
        <w:rPr>
          <w:rFonts w:hint="eastAsia" w:ascii="仿宋" w:hAnsi="仿宋" w:eastAsia="仿宋" w:cs="仿宋"/>
          <w:sz w:val="24"/>
        </w:rPr>
        <w:t>事务。</w:t>
      </w:r>
    </w:p>
    <w:p w14:paraId="37AA97D4">
      <w:pPr>
        <w:pStyle w:val="13"/>
        <w:tabs>
          <w:tab w:val="left" w:pos="3360"/>
          <w:tab w:val="left" w:pos="4200"/>
          <w:tab w:val="left" w:pos="5041"/>
        </w:tabs>
        <w:spacing w:before="6" w:line="360" w:lineRule="auto"/>
        <w:ind w:firstLine="480" w:firstLineChars="200"/>
        <w:rPr>
          <w:rFonts w:ascii="仿宋" w:hAnsi="仿宋" w:eastAsia="仿宋" w:cs="仿宋"/>
        </w:rPr>
      </w:pPr>
      <w:r>
        <w:rPr>
          <w:rFonts w:hint="eastAsia" w:ascii="仿宋" w:hAnsi="仿宋" w:eastAsia="仿宋" w:cs="仿宋"/>
        </w:rPr>
        <w:t>本授权书于</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日签字生效,特此声明。</w:t>
      </w:r>
    </w:p>
    <w:p w14:paraId="3F24C712">
      <w:pPr>
        <w:pStyle w:val="13"/>
        <w:spacing w:before="11"/>
        <w:rPr>
          <w:rFonts w:ascii="仿宋" w:hAnsi="仿宋" w:eastAsia="仿宋" w:cs="仿宋"/>
        </w:rPr>
      </w:pPr>
    </w:p>
    <w:p w14:paraId="7FDB2687">
      <w:pPr>
        <w:pStyle w:val="13"/>
        <w:tabs>
          <w:tab w:val="left" w:pos="6296"/>
          <w:tab w:val="left" w:pos="6416"/>
        </w:tabs>
        <w:spacing w:line="360" w:lineRule="auto"/>
        <w:rPr>
          <w:rFonts w:ascii="仿宋" w:hAnsi="仿宋" w:eastAsia="仿宋" w:cs="仿宋"/>
          <w:u w:val="single"/>
        </w:rPr>
      </w:pPr>
      <w:r>
        <w:rPr>
          <w:rFonts w:hint="eastAsia" w:ascii="仿宋" w:hAnsi="仿宋" w:eastAsia="仿宋" w:cs="仿宋"/>
        </w:rPr>
        <w:t>法定代表人签字或签章：</w:t>
      </w:r>
      <w:r>
        <w:rPr>
          <w:rFonts w:hint="eastAsia" w:ascii="仿宋" w:hAnsi="仿宋" w:eastAsia="仿宋" w:cs="仿宋"/>
          <w:u w:val="single"/>
        </w:rPr>
        <w:t xml:space="preserve"> </w:t>
      </w:r>
      <w:r>
        <w:rPr>
          <w:rFonts w:hint="eastAsia" w:ascii="仿宋" w:hAnsi="仿宋" w:eastAsia="仿宋" w:cs="仿宋"/>
          <w:kern w:val="0"/>
          <w:u w:val="single"/>
          <w:lang w:bidi="ar"/>
        </w:rPr>
        <w:t>加盖公章</w:t>
      </w:r>
      <w:r>
        <w:rPr>
          <w:rFonts w:hint="eastAsia" w:ascii="仿宋" w:hAnsi="仿宋" w:eastAsia="仿宋" w:cs="仿宋"/>
          <w:u w:val="single"/>
        </w:rPr>
        <w:tab/>
      </w:r>
      <w:r>
        <w:rPr>
          <w:rFonts w:hint="eastAsia" w:ascii="仿宋" w:hAnsi="仿宋" w:eastAsia="仿宋" w:cs="仿宋"/>
          <w:u w:val="single"/>
        </w:rPr>
        <w:t xml:space="preserve"> </w:t>
      </w:r>
    </w:p>
    <w:p w14:paraId="404E656F">
      <w:pPr>
        <w:pStyle w:val="13"/>
        <w:tabs>
          <w:tab w:val="left" w:pos="6296"/>
          <w:tab w:val="left" w:pos="6416"/>
        </w:tabs>
        <w:spacing w:line="360" w:lineRule="auto"/>
        <w:rPr>
          <w:rFonts w:ascii="仿宋" w:hAnsi="仿宋" w:eastAsia="仿宋" w:cs="仿宋"/>
          <w:u w:val="single"/>
        </w:rPr>
      </w:pPr>
      <w:r>
        <w:rPr>
          <w:rFonts w:hint="eastAsia" w:ascii="仿宋" w:hAnsi="仿宋" w:eastAsia="仿宋" w:cs="仿宋"/>
        </w:rPr>
        <w:t>被授权人签字：</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 xml:space="preserve"> </w:t>
      </w:r>
    </w:p>
    <w:p w14:paraId="2F086C24">
      <w:pPr>
        <w:pStyle w:val="13"/>
        <w:tabs>
          <w:tab w:val="left" w:pos="6296"/>
          <w:tab w:val="left" w:pos="6416"/>
        </w:tabs>
        <w:spacing w:line="360" w:lineRule="auto"/>
        <w:rPr>
          <w:rFonts w:ascii="仿宋" w:hAnsi="仿宋" w:eastAsia="仿宋" w:cs="仿宋"/>
        </w:rPr>
      </w:pPr>
      <w:r>
        <w:rPr>
          <w:rFonts w:hint="eastAsia" w:ascii="仿宋" w:hAnsi="仿宋" w:eastAsia="仿宋" w:cs="仿宋"/>
          <w:lang w:val="en-US"/>
        </w:rPr>
        <w:t>投标人</w:t>
      </w:r>
      <w:r>
        <w:rPr>
          <w:rFonts w:hint="eastAsia" w:ascii="仿宋" w:hAnsi="仿宋" w:eastAsia="仿宋" w:cs="仿宋"/>
        </w:rPr>
        <w:t xml:space="preserve">盖章：  </w:t>
      </w:r>
      <w:r>
        <w:rPr>
          <w:rFonts w:hint="eastAsia" w:ascii="仿宋" w:hAnsi="仿宋" w:eastAsia="仿宋" w:cs="仿宋"/>
          <w:u w:val="single"/>
        </w:rPr>
        <w:t xml:space="preserve"> 加盖公章</w:t>
      </w:r>
      <w:r>
        <w:rPr>
          <w:rFonts w:hint="eastAsia" w:ascii="仿宋" w:hAnsi="仿宋" w:eastAsia="仿宋" w:cs="仿宋"/>
          <w:u w:val="single"/>
        </w:rPr>
        <w:tab/>
      </w:r>
    </w:p>
    <w:p w14:paraId="67EB88EE">
      <w:pPr>
        <w:pStyle w:val="13"/>
        <w:spacing w:line="360" w:lineRule="auto"/>
        <w:rPr>
          <w:rFonts w:ascii="仿宋" w:hAnsi="仿宋" w:eastAsia="仿宋" w:cs="仿宋"/>
        </w:rPr>
      </w:pPr>
      <w:r>
        <w:rPr>
          <w:rFonts w:hint="eastAsia" w:ascii="仿宋" w:hAnsi="仿宋" w:eastAsia="仿宋" w:cs="仿宋"/>
        </w:rPr>
        <w:t>附：</w:t>
      </w:r>
    </w:p>
    <w:p w14:paraId="2B44AB99">
      <w:pPr>
        <w:pStyle w:val="13"/>
        <w:tabs>
          <w:tab w:val="left" w:pos="6476"/>
        </w:tabs>
        <w:spacing w:line="360" w:lineRule="auto"/>
        <w:rPr>
          <w:rFonts w:ascii="仿宋" w:hAnsi="仿宋" w:eastAsia="仿宋" w:cs="仿宋"/>
          <w:u w:val="single"/>
        </w:rPr>
      </w:pPr>
      <w:r>
        <w:rPr>
          <w:rFonts w:hint="eastAsia" w:ascii="仿宋" w:hAnsi="仿宋" w:eastAsia="仿宋" w:cs="仿宋"/>
        </w:rPr>
        <w:t>被授权人姓名：</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14:paraId="1C9EF2C0">
      <w:pPr>
        <w:pStyle w:val="13"/>
        <w:tabs>
          <w:tab w:val="left" w:pos="6476"/>
        </w:tabs>
        <w:spacing w:line="360" w:lineRule="auto"/>
        <w:rPr>
          <w:rFonts w:ascii="仿宋" w:hAnsi="仿宋" w:eastAsia="仿宋" w:cs="仿宋"/>
          <w:u w:val="single"/>
        </w:rPr>
      </w:pPr>
      <w:r>
        <w:rPr>
          <w:rFonts w:hint="eastAsia" w:ascii="仿宋" w:hAnsi="仿宋" w:eastAsia="仿宋" w:cs="仿宋"/>
        </w:rPr>
        <w:t xml:space="preserve">职      </w:t>
      </w:r>
      <w:r>
        <w:rPr>
          <w:rFonts w:hint="eastAsia" w:ascii="仿宋" w:hAnsi="仿宋" w:eastAsia="仿宋" w:cs="仿宋"/>
          <w:lang w:val="en-US"/>
        </w:rPr>
        <w:t xml:space="preserve">  </w:t>
      </w:r>
      <w:r>
        <w:rPr>
          <w:rFonts w:hint="eastAsia" w:ascii="仿宋" w:hAnsi="仿宋" w:eastAsia="仿宋" w:cs="仿宋"/>
        </w:rPr>
        <w:t>务：</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14:paraId="576BC91F">
      <w:pPr>
        <w:pStyle w:val="13"/>
        <w:tabs>
          <w:tab w:val="left" w:pos="6476"/>
        </w:tabs>
        <w:spacing w:line="360" w:lineRule="auto"/>
        <w:rPr>
          <w:rFonts w:ascii="仿宋" w:hAnsi="仿宋" w:eastAsia="仿宋" w:cs="仿宋"/>
          <w:u w:val="single"/>
        </w:rPr>
      </w:pPr>
      <w:r>
        <w:rPr>
          <w:rFonts w:hint="eastAsia" w:ascii="仿宋" w:hAnsi="仿宋" w:eastAsia="仿宋" w:cs="仿宋"/>
        </w:rPr>
        <w:t>详细通讯地址：</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14:paraId="5EE59AA1">
      <w:pPr>
        <w:pStyle w:val="13"/>
        <w:tabs>
          <w:tab w:val="left" w:pos="6476"/>
        </w:tabs>
        <w:spacing w:line="360" w:lineRule="auto"/>
        <w:rPr>
          <w:rFonts w:ascii="仿宋" w:hAnsi="仿宋" w:eastAsia="仿宋" w:cs="仿宋"/>
          <w:u w:val="single"/>
        </w:rPr>
      </w:pPr>
      <w:r>
        <w:rPr>
          <w:rFonts w:hint="eastAsia" w:ascii="仿宋" w:hAnsi="仿宋" w:eastAsia="仿宋" w:cs="仿宋"/>
        </w:rPr>
        <w:t>邮 政 编</w:t>
      </w:r>
      <w:r>
        <w:rPr>
          <w:rFonts w:hint="eastAsia" w:ascii="仿宋" w:hAnsi="仿宋" w:eastAsia="仿宋" w:cs="仿宋"/>
          <w:spacing w:val="-1"/>
        </w:rPr>
        <w:t xml:space="preserve"> </w:t>
      </w:r>
      <w:r>
        <w:rPr>
          <w:rFonts w:hint="eastAsia" w:ascii="仿宋" w:hAnsi="仿宋" w:eastAsia="仿宋" w:cs="仿宋"/>
        </w:rPr>
        <w:t>码 ：</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14:paraId="5F276DDE">
      <w:pPr>
        <w:pStyle w:val="13"/>
        <w:tabs>
          <w:tab w:val="left" w:pos="6476"/>
        </w:tabs>
        <w:spacing w:line="360" w:lineRule="auto"/>
        <w:rPr>
          <w:rFonts w:ascii="仿宋" w:hAnsi="仿宋" w:eastAsia="仿宋" w:cs="仿宋"/>
          <w:u w:val="single"/>
        </w:rPr>
      </w:pPr>
      <w:r>
        <w:rPr>
          <w:rFonts w:hint="eastAsia" w:ascii="仿宋" w:hAnsi="仿宋" w:eastAsia="仿宋" w:cs="仿宋"/>
          <w:lang w:val="en-US"/>
        </w:rPr>
        <w:t>电  子 邮 箱</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14:paraId="1A597C25">
      <w:pPr>
        <w:pStyle w:val="13"/>
        <w:tabs>
          <w:tab w:val="left" w:pos="6476"/>
        </w:tabs>
        <w:spacing w:line="360" w:lineRule="auto"/>
        <w:rPr>
          <w:rFonts w:ascii="仿宋" w:hAnsi="仿宋" w:eastAsia="仿宋" w:cs="仿宋"/>
        </w:rPr>
      </w:pPr>
      <w:r>
        <w:rPr>
          <w:rFonts w:hint="eastAsia" w:ascii="仿宋" w:hAnsi="仿宋" w:eastAsia="仿宋" w:cs="仿宋"/>
        </w:rPr>
        <w:t xml:space="preserve">电     </w:t>
      </w:r>
      <w:r>
        <w:rPr>
          <w:rFonts w:hint="eastAsia" w:ascii="仿宋" w:hAnsi="仿宋" w:eastAsia="仿宋" w:cs="仿宋"/>
          <w:lang w:val="en-US"/>
        </w:rPr>
        <w:t xml:space="preserve">   </w:t>
      </w:r>
      <w:r>
        <w:rPr>
          <w:rFonts w:hint="eastAsia" w:ascii="仿宋" w:hAnsi="仿宋" w:eastAsia="仿宋" w:cs="仿宋"/>
        </w:rPr>
        <w:t>话：</w:t>
      </w:r>
      <w:r>
        <w:rPr>
          <w:rFonts w:hint="eastAsia" w:ascii="仿宋" w:hAnsi="仿宋" w:eastAsia="仿宋" w:cs="仿宋"/>
          <w:u w:val="single"/>
        </w:rPr>
        <w:t xml:space="preserve"> </w:t>
      </w:r>
      <w:r>
        <w:rPr>
          <w:rFonts w:hint="eastAsia" w:ascii="仿宋" w:hAnsi="仿宋" w:eastAsia="仿宋" w:cs="仿宋"/>
          <w:u w:val="single"/>
        </w:rPr>
        <w:tab/>
      </w:r>
    </w:p>
    <w:p w14:paraId="2656C791">
      <w:pPr>
        <w:pStyle w:val="13"/>
        <w:spacing w:before="6"/>
        <w:rPr>
          <w:rFonts w:ascii="仿宋" w:hAnsi="仿宋" w:eastAsia="仿宋" w:cs="仿宋"/>
          <w:sz w:val="21"/>
          <w:szCs w:val="21"/>
        </w:rPr>
      </w:pPr>
    </w:p>
    <w:p w14:paraId="09866796">
      <w:pPr>
        <w:pStyle w:val="13"/>
        <w:rPr>
          <w:rFonts w:ascii="仿宋" w:hAnsi="仿宋" w:eastAsia="仿宋" w:cs="仿宋"/>
          <w:sz w:val="21"/>
          <w:szCs w:val="21"/>
        </w:rPr>
      </w:pPr>
      <w:r>
        <w:rPr>
          <w:rFonts w:hint="eastAsia" w:ascii="仿宋" w:hAnsi="仿宋" w:eastAsia="仿宋" w:cs="仿宋"/>
          <w:sz w:val="21"/>
          <w:szCs w:val="21"/>
          <w:lang w:val="en-US" w:bidi="ar-SA"/>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4A869C17">
                            <w:pPr>
                              <w:pStyle w:val="13"/>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w:t>
                            </w:r>
                            <w:r>
                              <w:rPr>
                                <w:rFonts w:hint="eastAsia" w:ascii="方正仿宋_GB2312" w:hAnsi="方正仿宋_GB2312" w:eastAsia="方正仿宋_GB2312" w:cs="方正仿宋_GB2312"/>
                                <w:lang w:val="en-US"/>
                              </w:rPr>
                              <w:t>扫描</w:t>
                            </w:r>
                            <w:r>
                              <w:rPr>
                                <w:rFonts w:hint="eastAsia" w:ascii="方正仿宋_GB2312" w:hAnsi="方正仿宋_GB2312" w:eastAsia="方正仿宋_GB2312" w:cs="方正仿宋_GB2312"/>
                              </w:rPr>
                              <w:t>件</w:t>
                            </w:r>
                          </w:p>
                          <w:p w14:paraId="47B27CF1">
                            <w:pPr>
                              <w:pStyle w:val="13"/>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14:paraId="4A869C17">
                      <w:pPr>
                        <w:pStyle w:val="13"/>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w:t>
                      </w:r>
                      <w:r>
                        <w:rPr>
                          <w:rFonts w:hint="eastAsia" w:ascii="方正仿宋_GB2312" w:hAnsi="方正仿宋_GB2312" w:eastAsia="方正仿宋_GB2312" w:cs="方正仿宋_GB2312"/>
                          <w:lang w:val="en-US"/>
                        </w:rPr>
                        <w:t>扫描</w:t>
                      </w:r>
                      <w:r>
                        <w:rPr>
                          <w:rFonts w:hint="eastAsia" w:ascii="方正仿宋_GB2312" w:hAnsi="方正仿宋_GB2312" w:eastAsia="方正仿宋_GB2312" w:cs="方正仿宋_GB2312"/>
                        </w:rPr>
                        <w:t>件</w:t>
                      </w:r>
                    </w:p>
                    <w:p w14:paraId="47B27CF1">
                      <w:pPr>
                        <w:pStyle w:val="13"/>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lang w:val="en-US" w:bidi="ar-SA"/>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47816335">
                            <w:pPr>
                              <w:pStyle w:val="1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授权代表身份证扫描件</w:t>
                            </w:r>
                          </w:p>
                          <w:p w14:paraId="2FC205DF">
                            <w:pPr>
                              <w:pStyle w:val="13"/>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14:paraId="47816335">
                      <w:pPr>
                        <w:pStyle w:val="1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授权代表身份证扫描件</w:t>
                      </w:r>
                    </w:p>
                    <w:p w14:paraId="2FC205DF">
                      <w:pPr>
                        <w:pStyle w:val="13"/>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lang w:val="en-US" w:bidi="ar-SA"/>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097B0867">
                            <w:pPr>
                              <w:pStyle w:val="13"/>
                            </w:pPr>
                          </w:p>
                          <w:p w14:paraId="6746F397">
                            <w:pPr>
                              <w:pStyle w:val="13"/>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法定代表人身份证扫描件</w:t>
                            </w:r>
                          </w:p>
                          <w:p w14:paraId="5AAC76F0">
                            <w:pPr>
                              <w:pStyle w:val="13"/>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14:paraId="097B0867">
                      <w:pPr>
                        <w:pStyle w:val="13"/>
                      </w:pPr>
                    </w:p>
                    <w:p w14:paraId="6746F397">
                      <w:pPr>
                        <w:pStyle w:val="13"/>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法定代表人身份证扫描件</w:t>
                      </w:r>
                    </w:p>
                    <w:p w14:paraId="5AAC76F0">
                      <w:pPr>
                        <w:pStyle w:val="13"/>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仿宋" w:hAnsi="仿宋" w:eastAsia="仿宋" w:cs="仿宋"/>
          <w:sz w:val="21"/>
          <w:szCs w:val="21"/>
          <w:lang w:val="en-US" w:bidi="ar-SA"/>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6CDE7D06">
                            <w:pPr>
                              <w:pStyle w:val="13"/>
                            </w:pPr>
                          </w:p>
                          <w:p w14:paraId="7DD32E70">
                            <w:pPr>
                              <w:pStyle w:val="1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w:t>
                            </w:r>
                            <w:r>
                              <w:rPr>
                                <w:rFonts w:hint="eastAsia" w:ascii="方正仿宋_GB2312" w:hAnsi="方正仿宋_GB2312" w:eastAsia="方正仿宋_GB2312" w:cs="方正仿宋_GB2312"/>
                                <w:lang w:val="en-US"/>
                              </w:rPr>
                              <w:t>扫描</w:t>
                            </w:r>
                            <w:r>
                              <w:rPr>
                                <w:rFonts w:hint="eastAsia" w:ascii="方正仿宋_GB2312" w:hAnsi="方正仿宋_GB2312" w:eastAsia="方正仿宋_GB2312" w:cs="方正仿宋_GB2312"/>
                              </w:rPr>
                              <w:t>件</w:t>
                            </w:r>
                          </w:p>
                          <w:p w14:paraId="3FDAF4C3">
                            <w:pPr>
                              <w:pStyle w:val="13"/>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14:paraId="6CDE7D06">
                      <w:pPr>
                        <w:pStyle w:val="13"/>
                      </w:pPr>
                    </w:p>
                    <w:p w14:paraId="7DD32E70">
                      <w:pPr>
                        <w:pStyle w:val="1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w:t>
                      </w:r>
                      <w:r>
                        <w:rPr>
                          <w:rFonts w:hint="eastAsia" w:ascii="方正仿宋_GB2312" w:hAnsi="方正仿宋_GB2312" w:eastAsia="方正仿宋_GB2312" w:cs="方正仿宋_GB2312"/>
                          <w:lang w:val="en-US"/>
                        </w:rPr>
                        <w:t>扫描</w:t>
                      </w:r>
                      <w:r>
                        <w:rPr>
                          <w:rFonts w:hint="eastAsia" w:ascii="方正仿宋_GB2312" w:hAnsi="方正仿宋_GB2312" w:eastAsia="方正仿宋_GB2312" w:cs="方正仿宋_GB2312"/>
                        </w:rPr>
                        <w:t>件</w:t>
                      </w:r>
                    </w:p>
                    <w:p w14:paraId="3FDAF4C3">
                      <w:pPr>
                        <w:pStyle w:val="13"/>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14:paraId="5305E997">
      <w:pPr>
        <w:pStyle w:val="37"/>
        <w:spacing w:line="360" w:lineRule="auto"/>
        <w:rPr>
          <w:rFonts w:ascii="仿宋" w:hAnsi="仿宋" w:eastAsia="仿宋" w:cs="仿宋"/>
          <w:b/>
          <w:sz w:val="24"/>
          <w:szCs w:val="24"/>
        </w:rPr>
      </w:pPr>
      <w:bookmarkStart w:id="66" w:name="_Toc507399521"/>
    </w:p>
    <w:p w14:paraId="356881E5">
      <w:pPr>
        <w:rPr>
          <w:rFonts w:ascii="仿宋" w:hAnsi="仿宋" w:eastAsia="仿宋" w:cs="仿宋"/>
          <w:b/>
          <w:bCs/>
          <w:sz w:val="24"/>
        </w:rPr>
      </w:pPr>
      <w:r>
        <w:rPr>
          <w:rFonts w:hint="eastAsia" w:ascii="仿宋" w:hAnsi="仿宋" w:eastAsia="仿宋" w:cs="仿宋"/>
          <w:b/>
          <w:bCs/>
          <w:sz w:val="24"/>
        </w:rPr>
        <w:br w:type="page"/>
      </w:r>
    </w:p>
    <w:bookmarkEnd w:id="66"/>
    <w:p w14:paraId="5FDBF038">
      <w:pPr>
        <w:pStyle w:val="5"/>
        <w:spacing w:before="66"/>
        <w:rPr>
          <w:rFonts w:ascii="宋体" w:hAnsi="宋体" w:eastAsia="宋体" w:cs="宋体"/>
          <w:bCs/>
          <w:sz w:val="24"/>
        </w:rPr>
      </w:pPr>
      <w:r>
        <w:rPr>
          <w:rFonts w:hint="eastAsia" w:ascii="仿宋" w:hAnsi="仿宋" w:eastAsia="仿宋" w:cs="仿宋"/>
          <w:sz w:val="24"/>
        </w:rPr>
        <w:t>附件 2-3授权委托书 (适用于自然人委托投标)(统一格式)</w:t>
      </w:r>
    </w:p>
    <w:p w14:paraId="50BF28C4">
      <w:pPr>
        <w:spacing w:line="440" w:lineRule="exact"/>
        <w:jc w:val="center"/>
        <w:rPr>
          <w:rFonts w:ascii="仿宋" w:hAnsi="仿宋" w:eastAsia="仿宋" w:cs="仿宋"/>
          <w:sz w:val="24"/>
        </w:rPr>
      </w:pPr>
      <w:r>
        <w:rPr>
          <w:rFonts w:hint="eastAsia" w:ascii="仿宋" w:hAnsi="仿宋" w:eastAsia="仿宋" w:cs="仿宋"/>
          <w:bCs/>
          <w:sz w:val="24"/>
        </w:rPr>
        <w:t>附件2-3  授权委托书 (适用于自然人委托投标)</w:t>
      </w:r>
    </w:p>
    <w:p w14:paraId="66FD0841">
      <w:pPr>
        <w:spacing w:before="156" w:beforeLines="50" w:after="156" w:afterLines="50" w:line="360" w:lineRule="auto"/>
        <w:ind w:left="416" w:leftChars="198" w:firstLine="4"/>
        <w:rPr>
          <w:rFonts w:ascii="仿宋" w:hAnsi="仿宋" w:eastAsia="仿宋" w:cs="仿宋"/>
          <w:sz w:val="24"/>
        </w:rPr>
      </w:pPr>
      <w:r>
        <w:rPr>
          <w:rFonts w:hint="eastAsia" w:ascii="仿宋" w:hAnsi="仿宋" w:eastAsia="仿宋" w:cs="仿宋"/>
          <w:sz w:val="24"/>
        </w:rPr>
        <w:t>致：____________(采购人或采购代理机构)</w:t>
      </w:r>
    </w:p>
    <w:p w14:paraId="360CCC2B">
      <w:pPr>
        <w:spacing w:before="156" w:beforeLines="50" w:after="156" w:afterLines="50" w:line="360" w:lineRule="auto"/>
        <w:ind w:left="6" w:firstLine="412" w:firstLineChars="172"/>
        <w:rPr>
          <w:rFonts w:ascii="仿宋" w:hAnsi="仿宋" w:eastAsia="仿宋" w:cs="仿宋"/>
          <w:sz w:val="24"/>
        </w:rPr>
      </w:pPr>
      <w:r>
        <w:rPr>
          <w:rFonts w:hint="eastAsia" w:ascii="仿宋" w:hAnsi="仿宋" w:eastAsia="仿宋" w:cs="仿宋"/>
          <w:sz w:val="24"/>
        </w:rPr>
        <w:t>我________(姓名)系自然人，现授权委托____________(姓名)以本人名义参加____________(项目名称) ，项目编号为（</w:t>
      </w:r>
      <w:r>
        <w:rPr>
          <w:rFonts w:hint="eastAsia" w:ascii="仿宋" w:hAnsi="仿宋" w:eastAsia="仿宋" w:cs="仿宋"/>
          <w:sz w:val="24"/>
          <w:u w:val="single"/>
        </w:rPr>
        <w:t xml:space="preserve">       </w:t>
      </w:r>
      <w:r>
        <w:rPr>
          <w:rFonts w:hint="eastAsia" w:ascii="仿宋" w:hAnsi="仿宋" w:eastAsia="仿宋" w:cs="仿宋"/>
          <w:sz w:val="24"/>
        </w:rPr>
        <w:t>）的投标活动，并代表本人全权办理针对上述项目的投标、签约等具体事务和签署相关文件。</w:t>
      </w:r>
    </w:p>
    <w:p w14:paraId="4C87755C">
      <w:pPr>
        <w:spacing w:before="156" w:beforeLines="50" w:after="156" w:afterLines="50" w:line="360" w:lineRule="auto"/>
        <w:ind w:left="6" w:firstLine="412" w:firstLineChars="172"/>
        <w:rPr>
          <w:rFonts w:ascii="仿宋" w:hAnsi="仿宋" w:eastAsia="仿宋" w:cs="仿宋"/>
          <w:sz w:val="24"/>
        </w:rPr>
      </w:pPr>
      <w:r>
        <w:rPr>
          <w:rFonts w:hint="eastAsia" w:ascii="仿宋" w:hAnsi="仿宋" w:eastAsia="仿宋" w:cs="仿宋"/>
          <w:sz w:val="24"/>
        </w:rPr>
        <w:t>本人对授权代表的签字事项负全部责任。</w:t>
      </w:r>
    </w:p>
    <w:p w14:paraId="64D61F08">
      <w:pPr>
        <w:autoSpaceDE w:val="0"/>
        <w:autoSpaceDN w:val="0"/>
        <w:adjustRightInd w:val="0"/>
        <w:spacing w:line="440" w:lineRule="exact"/>
        <w:ind w:firstLine="420" w:firstLineChars="175"/>
        <w:rPr>
          <w:rFonts w:ascii="仿宋" w:hAnsi="仿宋" w:eastAsia="仿宋" w:cs="仿宋"/>
          <w:sz w:val="24"/>
        </w:rPr>
      </w:pPr>
      <w:r>
        <w:rPr>
          <w:rFonts w:hint="eastAsia" w:ascii="仿宋" w:hAnsi="仿宋" w:eastAsia="仿宋" w:cs="仿宋"/>
          <w:sz w:val="24"/>
        </w:rPr>
        <w:t>授权委托代理期限：从</w:t>
      </w:r>
      <w:r>
        <w:rPr>
          <w:rFonts w:hint="eastAsia" w:ascii="仿宋" w:hAnsi="仿宋" w:eastAsia="仿宋" w:cs="仿宋"/>
          <w:sz w:val="24"/>
          <w:u w:val="single"/>
        </w:rPr>
        <w:t>　　　</w:t>
      </w:r>
      <w:r>
        <w:rPr>
          <w:rFonts w:hint="eastAsia" w:ascii="仿宋" w:hAnsi="仿宋" w:eastAsia="仿宋" w:cs="仿宋"/>
          <w:sz w:val="24"/>
        </w:rPr>
        <w:t>年</w:t>
      </w:r>
      <w:r>
        <w:rPr>
          <w:rFonts w:hint="eastAsia" w:ascii="仿宋" w:hAnsi="仿宋" w:eastAsia="仿宋" w:cs="仿宋"/>
          <w:sz w:val="24"/>
          <w:u w:val="single"/>
        </w:rPr>
        <w:t>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日起至</w:t>
      </w:r>
      <w:r>
        <w:rPr>
          <w:rFonts w:hint="eastAsia" w:ascii="仿宋" w:hAnsi="仿宋" w:eastAsia="仿宋" w:cs="仿宋"/>
          <w:sz w:val="24"/>
          <w:u w:val="single"/>
        </w:rPr>
        <w:t>　　　</w:t>
      </w:r>
      <w:r>
        <w:rPr>
          <w:rFonts w:hint="eastAsia" w:ascii="仿宋" w:hAnsi="仿宋" w:eastAsia="仿宋" w:cs="仿宋"/>
          <w:sz w:val="24"/>
        </w:rPr>
        <w:t>年</w:t>
      </w:r>
      <w:r>
        <w:rPr>
          <w:rFonts w:hint="eastAsia" w:ascii="仿宋" w:hAnsi="仿宋" w:eastAsia="仿宋" w:cs="仿宋"/>
          <w:sz w:val="24"/>
          <w:u w:val="single"/>
        </w:rPr>
        <w:t>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日止。</w:t>
      </w:r>
    </w:p>
    <w:p w14:paraId="361CFC8B">
      <w:pPr>
        <w:spacing w:before="156" w:beforeLines="50" w:after="156" w:afterLines="50" w:line="360" w:lineRule="auto"/>
        <w:ind w:left="546" w:leftChars="260"/>
        <w:rPr>
          <w:rFonts w:ascii="仿宋" w:hAnsi="仿宋" w:eastAsia="仿宋" w:cs="仿宋"/>
          <w:sz w:val="24"/>
        </w:rPr>
      </w:pPr>
    </w:p>
    <w:p w14:paraId="56A77638">
      <w:pPr>
        <w:spacing w:before="156" w:beforeLines="50" w:after="156" w:afterLines="50" w:line="360" w:lineRule="auto"/>
        <w:ind w:left="546" w:leftChars="260"/>
        <w:rPr>
          <w:rFonts w:ascii="仿宋" w:hAnsi="仿宋" w:eastAsia="仿宋" w:cs="仿宋"/>
          <w:sz w:val="24"/>
        </w:rPr>
      </w:pPr>
      <w:r>
        <w:rPr>
          <w:rFonts w:hint="eastAsia" w:ascii="仿宋" w:hAnsi="仿宋" w:eastAsia="仿宋" w:cs="仿宋"/>
          <w:sz w:val="24"/>
        </w:rPr>
        <w:t>代理人无转委托权，特此委托。</w:t>
      </w:r>
    </w:p>
    <w:p w14:paraId="62C8D57C">
      <w:pPr>
        <w:spacing w:before="156" w:beforeLines="50" w:after="156" w:afterLines="50" w:line="360" w:lineRule="auto"/>
        <w:ind w:left="546" w:leftChars="260"/>
        <w:rPr>
          <w:rFonts w:ascii="仿宋" w:hAnsi="仿宋" w:eastAsia="仿宋" w:cs="仿宋"/>
          <w:sz w:val="24"/>
        </w:rPr>
      </w:pPr>
    </w:p>
    <w:p w14:paraId="1F8AAAF3">
      <w:pPr>
        <w:spacing w:before="156" w:beforeLines="50" w:after="156" w:afterLines="50" w:line="360" w:lineRule="auto"/>
        <w:ind w:left="546" w:leftChars="260"/>
        <w:rPr>
          <w:rFonts w:ascii="仿宋" w:hAnsi="仿宋" w:eastAsia="仿宋" w:cs="仿宋"/>
          <w:sz w:val="24"/>
        </w:rPr>
      </w:pPr>
      <w:r>
        <w:rPr>
          <w:rFonts w:hint="eastAsia" w:ascii="仿宋" w:hAnsi="仿宋" w:eastAsia="仿宋" w:cs="仿宋"/>
          <w:sz w:val="24"/>
        </w:rPr>
        <w:t>我已在下面签字，以资证明。</w:t>
      </w:r>
    </w:p>
    <w:p w14:paraId="1D51E5F6">
      <w:pPr>
        <w:spacing w:before="156" w:beforeLines="50" w:after="156" w:afterLines="50" w:line="360" w:lineRule="auto"/>
        <w:ind w:left="546" w:leftChars="260"/>
        <w:rPr>
          <w:rFonts w:ascii="仿宋" w:hAnsi="仿宋" w:eastAsia="仿宋" w:cs="仿宋"/>
          <w:sz w:val="24"/>
        </w:rPr>
      </w:pPr>
    </w:p>
    <w:p w14:paraId="1D5AB16B">
      <w:pPr>
        <w:spacing w:before="156" w:beforeLines="50" w:after="156" w:afterLines="50" w:line="360" w:lineRule="auto"/>
        <w:ind w:left="546" w:leftChars="260"/>
        <w:rPr>
          <w:rFonts w:ascii="仿宋" w:hAnsi="仿宋" w:eastAsia="仿宋" w:cs="仿宋"/>
          <w:sz w:val="24"/>
        </w:rPr>
      </w:pPr>
      <w:r>
        <w:rPr>
          <w:rFonts w:hint="eastAsia" w:ascii="仿宋" w:hAnsi="仿宋" w:eastAsia="仿宋" w:cs="仿宋"/>
          <w:sz w:val="24"/>
        </w:rPr>
        <w:t xml:space="preserve">自然人签字并在签名处加盖食指指印：  </w:t>
      </w:r>
    </w:p>
    <w:p w14:paraId="5485C37A">
      <w:pPr>
        <w:spacing w:before="156" w:beforeLines="50" w:after="156" w:afterLines="50" w:line="360" w:lineRule="auto"/>
        <w:ind w:left="546" w:leftChars="260"/>
        <w:rPr>
          <w:rFonts w:ascii="仿宋" w:hAnsi="仿宋" w:eastAsia="仿宋" w:cs="仿宋"/>
          <w:sz w:val="24"/>
        </w:rPr>
      </w:pPr>
      <w:r>
        <w:rPr>
          <w:rFonts w:hint="eastAsia" w:ascii="仿宋" w:hAnsi="仿宋" w:eastAsia="仿宋" w:cs="仿宋"/>
          <w:sz w:val="24"/>
          <w:u w:val="single"/>
        </w:rPr>
        <w:t>　　　</w:t>
      </w:r>
      <w:r>
        <w:rPr>
          <w:rFonts w:hint="eastAsia" w:ascii="仿宋" w:hAnsi="仿宋" w:eastAsia="仿宋" w:cs="仿宋"/>
          <w:sz w:val="24"/>
        </w:rPr>
        <w:t>年</w:t>
      </w:r>
      <w:r>
        <w:rPr>
          <w:rFonts w:hint="eastAsia" w:ascii="仿宋" w:hAnsi="仿宋" w:eastAsia="仿宋" w:cs="仿宋"/>
          <w:sz w:val="24"/>
          <w:u w:val="single"/>
        </w:rPr>
        <w:t>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w:t>
      </w:r>
    </w:p>
    <w:p w14:paraId="7C0CBA9E">
      <w:pPr>
        <w:rPr>
          <w:rFonts w:ascii="仿宋" w:hAnsi="仿宋" w:eastAsia="仿宋" w:cs="仿宋"/>
          <w:b/>
          <w:bCs/>
          <w:sz w:val="24"/>
        </w:rPr>
      </w:pPr>
      <w:r>
        <w:rPr>
          <w:rFonts w:hint="eastAsia" w:ascii="仿宋" w:hAnsi="仿宋" w:eastAsia="仿宋" w:cs="仿宋"/>
          <w:b/>
          <w:bCs/>
          <w:sz w:val="24"/>
        </w:rPr>
        <w:br w:type="page"/>
      </w:r>
    </w:p>
    <w:p w14:paraId="15680369">
      <w:pPr>
        <w:pStyle w:val="5"/>
        <w:rPr>
          <w:rFonts w:ascii="仿宋" w:hAnsi="仿宋" w:eastAsia="仿宋" w:cs="仿宋"/>
          <w:sz w:val="24"/>
        </w:rPr>
      </w:pPr>
      <w:r>
        <w:rPr>
          <w:rFonts w:hint="eastAsia" w:ascii="仿宋" w:hAnsi="仿宋" w:eastAsia="仿宋" w:cs="仿宋"/>
          <w:sz w:val="24"/>
        </w:rPr>
        <w:t>附件 2-4 具有独立承担民事责任的能力;</w:t>
      </w:r>
    </w:p>
    <w:p w14:paraId="4DB15FDA"/>
    <w:p w14:paraId="3314E6D9">
      <w:pPr>
        <w:pStyle w:val="37"/>
        <w:ind w:firstLine="520" w:firstLineChars="200"/>
        <w:rPr>
          <w:rFonts w:ascii="仿宋" w:hAnsi="仿宋" w:eastAsia="仿宋" w:cs="仿宋"/>
          <w:sz w:val="24"/>
          <w:szCs w:val="24"/>
        </w:rPr>
      </w:pPr>
      <w:r>
        <w:rPr>
          <w:rFonts w:hint="eastAsia" w:ascii="仿宋" w:hAnsi="仿宋" w:eastAsia="仿宋" w:cs="仿宋"/>
          <w:sz w:val="24"/>
          <w:szCs w:val="24"/>
        </w:rPr>
        <w:t>说明：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w:t>
      </w:r>
    </w:p>
    <w:bookmarkEnd w:id="65"/>
    <w:p w14:paraId="729B2B53">
      <w:pPr>
        <w:rPr>
          <w:rFonts w:ascii="仿宋" w:hAnsi="仿宋" w:eastAsia="仿宋" w:cs="仿宋"/>
          <w:sz w:val="24"/>
        </w:rPr>
      </w:pPr>
      <w:bookmarkStart w:id="67" w:name="_Toc7147"/>
      <w:bookmarkStart w:id="68" w:name="_Toc211"/>
      <w:r>
        <w:rPr>
          <w:rFonts w:hint="eastAsia" w:ascii="仿宋" w:hAnsi="仿宋" w:eastAsia="仿宋" w:cs="仿宋"/>
          <w:sz w:val="24"/>
        </w:rPr>
        <w:br w:type="page"/>
      </w:r>
    </w:p>
    <w:p w14:paraId="47809C98">
      <w:pPr>
        <w:pStyle w:val="5"/>
        <w:spacing w:before="66"/>
        <w:rPr>
          <w:rFonts w:ascii="仿宋" w:hAnsi="仿宋" w:eastAsia="仿宋" w:cs="仿宋"/>
          <w:sz w:val="24"/>
        </w:rPr>
      </w:pPr>
      <w:r>
        <w:rPr>
          <w:rFonts w:hint="eastAsia" w:ascii="仿宋" w:hAnsi="仿宋" w:eastAsia="仿宋" w:cs="仿宋"/>
          <w:sz w:val="24"/>
        </w:rPr>
        <w:t>附件 2-5 投标人具有良好的商业信誉和健全的财务会计制度的证明文件</w:t>
      </w:r>
    </w:p>
    <w:p w14:paraId="6508FE9E">
      <w:pPr>
        <w:pStyle w:val="13"/>
        <w:rPr>
          <w:rFonts w:ascii="仿宋" w:hAnsi="仿宋" w:eastAsia="仿宋" w:cs="仿宋"/>
          <w:b/>
        </w:rPr>
      </w:pPr>
    </w:p>
    <w:p w14:paraId="395E3885">
      <w:pPr>
        <w:pStyle w:val="13"/>
        <w:ind w:firstLine="480" w:firstLineChars="200"/>
        <w:rPr>
          <w:rFonts w:ascii="仿宋" w:hAnsi="仿宋" w:eastAsia="仿宋" w:cs="仿宋"/>
        </w:rPr>
      </w:pPr>
      <w:r>
        <w:rPr>
          <w:rFonts w:hint="eastAsia" w:ascii="仿宋" w:hAnsi="仿宋" w:eastAsia="仿宋" w:cs="仿宋"/>
        </w:rPr>
        <w:t>须提供本单位上一年度由会计师事务所出具经备案赋码的财务审计报告（附防伪验证码），（当上一年度审计报告未出来时（每年6月前（含）），可提供前一年度审计报告），审计报告须包括资产负债表、利润表、现金流量表、所有者权益变动表（如有）及其附注（复印件并加盖本单位公章）。如投标人无法提供上年度审计报告，则需提供开标日前三个月内银行出具的资信证明原件或复印件加盖公章。如投标人注册成立不足三个月的则提供承诺书（自拟）原件。</w:t>
      </w:r>
    </w:p>
    <w:p w14:paraId="75C753EF">
      <w:pPr>
        <w:pStyle w:val="13"/>
        <w:spacing w:line="360" w:lineRule="auto"/>
        <w:ind w:right="560"/>
        <w:rPr>
          <w:rFonts w:ascii="仿宋" w:hAnsi="仿宋" w:eastAsia="仿宋" w:cs="仿宋"/>
        </w:rPr>
      </w:pPr>
    </w:p>
    <w:p w14:paraId="7D03E4EA">
      <w:pPr>
        <w:pStyle w:val="13"/>
        <w:spacing w:line="360" w:lineRule="auto"/>
        <w:ind w:right="560"/>
        <w:rPr>
          <w:rFonts w:ascii="仿宋" w:hAnsi="仿宋" w:eastAsia="仿宋" w:cs="仿宋"/>
        </w:rPr>
      </w:pPr>
      <w:r>
        <w:rPr>
          <w:rFonts w:hint="eastAsia" w:ascii="仿宋" w:hAnsi="仿宋" w:eastAsia="仿宋" w:cs="仿宋"/>
        </w:rPr>
        <w:t>说明：</w:t>
      </w:r>
    </w:p>
    <w:p w14:paraId="2988CEAD">
      <w:pPr>
        <w:pStyle w:val="13"/>
        <w:spacing w:line="360" w:lineRule="auto"/>
        <w:ind w:right="560"/>
        <w:rPr>
          <w:rFonts w:ascii="仿宋" w:hAnsi="仿宋" w:eastAsia="仿宋" w:cs="仿宋"/>
        </w:rPr>
      </w:pPr>
      <w:r>
        <w:rPr>
          <w:rFonts w:hint="eastAsia" w:ascii="仿宋" w:hAnsi="仿宋" w:eastAsia="仿宋" w:cs="仿宋"/>
          <w:lang w:val="en-US"/>
        </w:rPr>
        <w:t>1、</w:t>
      </w:r>
      <w:r>
        <w:rPr>
          <w:rFonts w:hint="eastAsia" w:ascii="仿宋" w:hAnsi="仿宋" w:eastAsia="仿宋" w:cs="仿宋"/>
        </w:rPr>
        <w:t>扫描件并签章（单位）</w:t>
      </w:r>
    </w:p>
    <w:p w14:paraId="750DFFEE">
      <w:pPr>
        <w:pStyle w:val="13"/>
        <w:spacing w:line="360" w:lineRule="auto"/>
        <w:ind w:right="560"/>
        <w:rPr>
          <w:rFonts w:ascii="仿宋" w:hAnsi="仿宋" w:eastAsia="仿宋" w:cs="仿宋"/>
        </w:rPr>
      </w:pPr>
      <w:r>
        <w:rPr>
          <w:rFonts w:hint="eastAsia" w:ascii="仿宋" w:hAnsi="仿宋" w:eastAsia="仿宋" w:cs="仿宋"/>
          <w:lang w:val="en-US"/>
        </w:rPr>
        <w:t>2</w:t>
      </w:r>
      <w:r>
        <w:rPr>
          <w:rFonts w:hint="eastAsia" w:ascii="仿宋" w:hAnsi="仿宋" w:eastAsia="仿宋" w:cs="仿宋"/>
        </w:rPr>
        <w:t>、若提供的是扫描件，采购人、采购代理机构保留审核原件的权利。</w:t>
      </w:r>
    </w:p>
    <w:p w14:paraId="2D58D069">
      <w:pPr>
        <w:pStyle w:val="13"/>
        <w:spacing w:line="360" w:lineRule="auto"/>
        <w:ind w:right="560"/>
        <w:rPr>
          <w:rFonts w:ascii="仿宋" w:hAnsi="仿宋" w:eastAsia="仿宋" w:cs="仿宋"/>
        </w:rPr>
      </w:pPr>
      <w:r>
        <w:rPr>
          <w:rFonts w:hint="eastAsia" w:ascii="仿宋" w:hAnsi="仿宋" w:eastAsia="仿宋" w:cs="仿宋"/>
          <w:lang w:val="en-US"/>
        </w:rPr>
        <w:t>3</w:t>
      </w:r>
      <w:r>
        <w:rPr>
          <w:rFonts w:hint="eastAsia" w:ascii="仿宋" w:hAnsi="仿宋" w:eastAsia="仿宋" w:cs="仿宋"/>
        </w:rPr>
        <w:t>、</w:t>
      </w:r>
      <w:r>
        <w:rPr>
          <w:rFonts w:hint="eastAsia" w:ascii="仿宋" w:hAnsi="仿宋" w:eastAsia="仿宋" w:cs="仿宋"/>
          <w:lang w:val="en-US"/>
        </w:rPr>
        <w:t>如果是联合体投标，联合体各方均需提供上述证明</w:t>
      </w:r>
      <w:r>
        <w:rPr>
          <w:rFonts w:hint="eastAsia" w:ascii="仿宋" w:hAnsi="仿宋" w:eastAsia="仿宋" w:cs="仿宋"/>
        </w:rPr>
        <w:t>。</w:t>
      </w:r>
    </w:p>
    <w:p w14:paraId="20DA7D6D">
      <w:pPr>
        <w:pStyle w:val="37"/>
        <w:spacing w:line="360" w:lineRule="auto"/>
        <w:rPr>
          <w:rFonts w:ascii="仿宋" w:hAnsi="仿宋" w:eastAsia="仿宋" w:cs="仿宋"/>
          <w:b/>
          <w:sz w:val="24"/>
          <w:szCs w:val="24"/>
        </w:rPr>
      </w:pPr>
    </w:p>
    <w:p w14:paraId="6C3C3CF4">
      <w:pPr>
        <w:rPr>
          <w:rFonts w:ascii="仿宋" w:hAnsi="仿宋" w:eastAsia="仿宋" w:cs="仿宋"/>
          <w:b/>
          <w:bCs/>
          <w:sz w:val="24"/>
        </w:rPr>
      </w:pPr>
      <w:r>
        <w:rPr>
          <w:rFonts w:hint="eastAsia" w:ascii="仿宋" w:hAnsi="仿宋" w:eastAsia="仿宋" w:cs="仿宋"/>
          <w:b/>
          <w:bCs/>
          <w:sz w:val="24"/>
        </w:rPr>
        <w:br w:type="page"/>
      </w:r>
    </w:p>
    <w:p w14:paraId="343005C1">
      <w:pPr>
        <w:pStyle w:val="13"/>
        <w:spacing w:line="360" w:lineRule="auto"/>
        <w:ind w:right="516"/>
        <w:outlineLvl w:val="3"/>
        <w:rPr>
          <w:rFonts w:ascii="仿宋" w:hAnsi="仿宋" w:eastAsia="仿宋" w:cs="仿宋"/>
          <w:spacing w:val="-17"/>
        </w:rPr>
      </w:pPr>
      <w:bookmarkStart w:id="69" w:name="_Toc19010"/>
      <w:r>
        <w:rPr>
          <w:rFonts w:hint="eastAsia" w:ascii="仿宋" w:hAnsi="仿宋" w:eastAsia="仿宋" w:cs="仿宋"/>
          <w:b/>
        </w:rPr>
        <w:t>附件</w:t>
      </w:r>
      <w:r>
        <w:rPr>
          <w:rFonts w:hint="eastAsia" w:ascii="仿宋" w:hAnsi="仿宋" w:eastAsia="仿宋" w:cs="仿宋"/>
          <w:b/>
          <w:lang w:val="en-US"/>
        </w:rPr>
        <w:t>2</w:t>
      </w:r>
      <w:r>
        <w:rPr>
          <w:rFonts w:hint="eastAsia" w:ascii="仿宋" w:hAnsi="仿宋" w:eastAsia="仿宋" w:cs="仿宋"/>
          <w:b/>
        </w:rPr>
        <w:t>-</w:t>
      </w:r>
      <w:r>
        <w:rPr>
          <w:rFonts w:hint="eastAsia" w:ascii="仿宋" w:hAnsi="仿宋" w:eastAsia="仿宋" w:cs="仿宋"/>
          <w:b/>
          <w:lang w:val="en-US"/>
        </w:rPr>
        <w:t>6</w:t>
      </w:r>
      <w:r>
        <w:rPr>
          <w:rFonts w:hint="eastAsia" w:ascii="仿宋" w:hAnsi="仿宋" w:eastAsia="仿宋" w:cs="仿宋"/>
          <w:b/>
        </w:rPr>
        <w:t xml:space="preserve"> </w:t>
      </w:r>
      <w:r>
        <w:rPr>
          <w:rFonts w:hint="eastAsia" w:ascii="仿宋" w:hAnsi="仿宋" w:eastAsia="仿宋" w:cs="仿宋"/>
          <w:b/>
          <w:bCs/>
          <w:spacing w:val="-1"/>
        </w:rPr>
        <w:t>投标人缴纳</w:t>
      </w:r>
      <w:r>
        <w:rPr>
          <w:rFonts w:hint="eastAsia" w:ascii="仿宋" w:hAnsi="仿宋" w:eastAsia="仿宋" w:cs="仿宋"/>
          <w:b/>
          <w:bCs/>
        </w:rPr>
        <w:t>税收</w:t>
      </w:r>
      <w:r>
        <w:rPr>
          <w:rFonts w:hint="eastAsia" w:ascii="仿宋" w:hAnsi="仿宋" w:eastAsia="仿宋" w:cs="仿宋"/>
          <w:b/>
          <w:bCs/>
          <w:spacing w:val="-17"/>
        </w:rPr>
        <w:t>的证明</w:t>
      </w:r>
      <w:bookmarkEnd w:id="69"/>
    </w:p>
    <w:p w14:paraId="289B6668">
      <w:pPr>
        <w:pStyle w:val="13"/>
        <w:spacing w:line="360" w:lineRule="auto"/>
        <w:ind w:right="516" w:firstLine="480" w:firstLineChars="200"/>
        <w:rPr>
          <w:rFonts w:ascii="仿宋" w:hAnsi="仿宋" w:eastAsia="仿宋" w:cs="仿宋"/>
        </w:rPr>
      </w:pPr>
      <w:r>
        <w:rPr>
          <w:rFonts w:hint="eastAsia" w:ascii="仿宋" w:hAnsi="仿宋" w:eastAsia="仿宋" w:cs="仿宋"/>
        </w:rPr>
        <w:t>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1515EA2E">
      <w:pPr>
        <w:pStyle w:val="13"/>
        <w:spacing w:before="229" w:line="314" w:lineRule="auto"/>
        <w:ind w:right="396"/>
        <w:rPr>
          <w:rFonts w:ascii="仿宋" w:hAnsi="仿宋" w:eastAsia="仿宋" w:cs="仿宋"/>
          <w:b/>
          <w:sz w:val="21"/>
          <w:szCs w:val="21"/>
        </w:rPr>
      </w:pPr>
    </w:p>
    <w:p w14:paraId="5605DF09">
      <w:pPr>
        <w:rPr>
          <w:rFonts w:ascii="仿宋" w:hAnsi="仿宋" w:eastAsia="仿宋" w:cs="仿宋"/>
          <w:b/>
          <w:sz w:val="24"/>
        </w:rPr>
      </w:pPr>
      <w:r>
        <w:rPr>
          <w:rFonts w:hint="eastAsia" w:ascii="仿宋" w:hAnsi="仿宋" w:eastAsia="仿宋" w:cs="仿宋"/>
          <w:b/>
          <w:sz w:val="24"/>
        </w:rPr>
        <w:br w:type="page"/>
      </w:r>
    </w:p>
    <w:p w14:paraId="61123908">
      <w:pPr>
        <w:pStyle w:val="13"/>
        <w:spacing w:line="360" w:lineRule="auto"/>
        <w:outlineLvl w:val="3"/>
        <w:rPr>
          <w:rFonts w:ascii="仿宋" w:hAnsi="仿宋" w:eastAsia="仿宋" w:cs="仿宋"/>
          <w:b/>
        </w:rPr>
      </w:pPr>
      <w:bookmarkStart w:id="70" w:name="_Toc13470"/>
      <w:r>
        <w:rPr>
          <w:rFonts w:hint="eastAsia" w:ascii="仿宋" w:hAnsi="仿宋" w:eastAsia="仿宋" w:cs="仿宋"/>
          <w:b/>
        </w:rPr>
        <w:t>附件</w:t>
      </w:r>
      <w:r>
        <w:rPr>
          <w:rFonts w:hint="eastAsia" w:ascii="仿宋" w:hAnsi="仿宋" w:eastAsia="仿宋" w:cs="仿宋"/>
          <w:b/>
          <w:lang w:val="en-US"/>
        </w:rPr>
        <w:t>2</w:t>
      </w:r>
      <w:r>
        <w:rPr>
          <w:rFonts w:hint="eastAsia" w:ascii="仿宋" w:hAnsi="仿宋" w:eastAsia="仿宋" w:cs="仿宋"/>
          <w:b/>
        </w:rPr>
        <w:t>-</w:t>
      </w:r>
      <w:r>
        <w:rPr>
          <w:rFonts w:hint="eastAsia" w:ascii="仿宋" w:hAnsi="仿宋" w:eastAsia="仿宋" w:cs="仿宋"/>
          <w:b/>
          <w:lang w:val="en-US"/>
        </w:rPr>
        <w:t>7</w:t>
      </w:r>
      <w:r>
        <w:rPr>
          <w:rFonts w:hint="eastAsia" w:ascii="仿宋" w:hAnsi="仿宋" w:eastAsia="仿宋" w:cs="仿宋"/>
          <w:b/>
        </w:rPr>
        <w:t xml:space="preserve"> 投标人为职工缴纳社会保险的证明</w:t>
      </w:r>
      <w:bookmarkEnd w:id="70"/>
    </w:p>
    <w:p w14:paraId="189658F0">
      <w:pPr>
        <w:pStyle w:val="13"/>
        <w:spacing w:line="360" w:lineRule="auto"/>
        <w:rPr>
          <w:rFonts w:ascii="仿宋" w:hAnsi="仿宋" w:eastAsia="仿宋" w:cs="仿宋"/>
        </w:rPr>
      </w:pPr>
    </w:p>
    <w:p w14:paraId="0A4F396D">
      <w:pPr>
        <w:pStyle w:val="37"/>
        <w:spacing w:line="360" w:lineRule="auto"/>
        <w:ind w:firstLine="480" w:firstLineChars="200"/>
        <w:rPr>
          <w:rFonts w:ascii="仿宋" w:hAnsi="仿宋" w:eastAsia="仿宋" w:cs="仿宋"/>
          <w:bCs w:val="0"/>
          <w:spacing w:val="0"/>
          <w:kern w:val="2"/>
          <w:sz w:val="24"/>
          <w:szCs w:val="24"/>
          <w:lang w:val="zh-CN" w:bidi="zh-CN"/>
        </w:rPr>
      </w:pPr>
      <w:r>
        <w:rPr>
          <w:rFonts w:hint="eastAsia" w:ascii="仿宋" w:hAnsi="仿宋" w:eastAsia="仿宋" w:cs="仿宋"/>
          <w:bCs w:val="0"/>
          <w:spacing w:val="0"/>
          <w:kern w:val="2"/>
          <w:sz w:val="24"/>
          <w:szCs w:val="24"/>
          <w:lang w:val="zh-CN" w:bidi="zh-CN"/>
        </w:rPr>
        <w:t>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p w14:paraId="391895D9">
      <w:pPr>
        <w:pStyle w:val="37"/>
        <w:spacing w:line="360" w:lineRule="auto"/>
        <w:rPr>
          <w:rFonts w:ascii="仿宋" w:hAnsi="仿宋" w:eastAsia="仿宋" w:cs="仿宋"/>
          <w:bCs w:val="0"/>
          <w:sz w:val="24"/>
          <w:szCs w:val="24"/>
        </w:rPr>
        <w:sectPr>
          <w:type w:val="continuous"/>
          <w:pgSz w:w="11906" w:h="16838"/>
          <w:pgMar w:top="1440" w:right="1800" w:bottom="1440" w:left="1800" w:header="851" w:footer="992" w:gutter="0"/>
          <w:cols w:space="425" w:num="1"/>
          <w:docGrid w:type="lines" w:linePitch="312" w:charSpace="0"/>
        </w:sectPr>
      </w:pPr>
    </w:p>
    <w:p w14:paraId="1C6843D0">
      <w:pPr>
        <w:pStyle w:val="37"/>
        <w:spacing w:line="360" w:lineRule="auto"/>
        <w:ind w:left="638" w:leftChars="304" w:right="869" w:rightChars="414"/>
        <w:outlineLvl w:val="3"/>
        <w:rPr>
          <w:rFonts w:ascii="仿宋" w:hAnsi="仿宋" w:eastAsia="仿宋" w:cs="仿宋"/>
          <w:b/>
          <w:sz w:val="24"/>
          <w:szCs w:val="24"/>
        </w:rPr>
      </w:pPr>
      <w:bookmarkStart w:id="71" w:name="_Toc11968"/>
      <w:bookmarkStart w:id="72" w:name="_Toc99"/>
      <w:r>
        <w:rPr>
          <w:rFonts w:hint="eastAsia" w:ascii="仿宋" w:hAnsi="仿宋" w:eastAsia="仿宋" w:cs="仿宋"/>
          <w:b/>
          <w:sz w:val="24"/>
          <w:szCs w:val="24"/>
        </w:rPr>
        <w:t>附件 2-8 投标人声明函（统一格式）</w:t>
      </w:r>
      <w:bookmarkEnd w:id="71"/>
      <w:bookmarkEnd w:id="72"/>
    </w:p>
    <w:p w14:paraId="4070EC2E">
      <w:pPr>
        <w:pStyle w:val="13"/>
        <w:ind w:left="638" w:leftChars="304" w:right="869" w:rightChars="414"/>
        <w:rPr>
          <w:rFonts w:ascii="仿宋" w:hAnsi="仿宋" w:eastAsia="仿宋" w:cs="仿宋"/>
          <w:bCs/>
          <w:lang w:val="en-US"/>
        </w:rPr>
      </w:pPr>
    </w:p>
    <w:p w14:paraId="6EAE3524">
      <w:pPr>
        <w:pStyle w:val="13"/>
        <w:ind w:left="638" w:leftChars="304" w:right="869" w:rightChars="414"/>
        <w:rPr>
          <w:rFonts w:ascii="仿宋" w:hAnsi="仿宋" w:eastAsia="仿宋" w:cs="仿宋"/>
          <w:bCs/>
          <w:lang w:val="en-US"/>
        </w:rPr>
      </w:pPr>
      <w:r>
        <w:rPr>
          <w:rFonts w:hint="eastAsia" w:ascii="仿宋" w:hAnsi="仿宋" w:eastAsia="仿宋" w:cs="仿宋"/>
          <w:bCs/>
          <w:lang w:val="en-US"/>
        </w:rPr>
        <w:t>致：</w:t>
      </w:r>
      <w:r>
        <w:rPr>
          <w:rFonts w:hint="eastAsia" w:ascii="仿宋" w:hAnsi="仿宋" w:eastAsia="仿宋" w:cs="仿宋"/>
          <w:bCs/>
          <w:u w:val="single"/>
          <w:lang w:val="en-US"/>
        </w:rPr>
        <w:t>采购人/采购代理机构</w:t>
      </w:r>
    </w:p>
    <w:p w14:paraId="37DE2C69">
      <w:pPr>
        <w:pStyle w:val="13"/>
        <w:spacing w:before="9"/>
        <w:ind w:left="638" w:leftChars="304" w:right="869" w:rightChars="414"/>
        <w:rPr>
          <w:rFonts w:ascii="仿宋" w:hAnsi="仿宋" w:eastAsia="仿宋" w:cs="仿宋"/>
          <w:b/>
        </w:rPr>
      </w:pPr>
    </w:p>
    <w:p w14:paraId="362E65AA">
      <w:pPr>
        <w:spacing w:before="66"/>
        <w:ind w:left="638" w:leftChars="304" w:right="869" w:rightChars="414" w:firstLine="480" w:firstLineChars="200"/>
        <w:jc w:val="left"/>
        <w:rPr>
          <w:rFonts w:ascii="仿宋" w:hAnsi="仿宋" w:eastAsia="仿宋" w:cs="仿宋"/>
          <w:sz w:val="24"/>
        </w:rPr>
      </w:pPr>
      <w:r>
        <w:rPr>
          <w:rFonts w:hint="eastAsia" w:ascii="仿宋" w:hAnsi="仿宋" w:eastAsia="仿宋" w:cs="仿宋"/>
          <w:sz w:val="24"/>
        </w:rPr>
        <w:t>在参与本次项目投标中，我单位</w:t>
      </w:r>
      <w:r>
        <w:rPr>
          <w:rFonts w:hint="eastAsia" w:ascii="仿宋" w:hAnsi="仿宋" w:eastAsia="仿宋" w:cs="仿宋"/>
          <w:b/>
          <w:sz w:val="24"/>
        </w:rPr>
        <w:t>郑重承诺</w:t>
      </w:r>
      <w:r>
        <w:rPr>
          <w:rFonts w:hint="eastAsia" w:ascii="仿宋" w:hAnsi="仿宋" w:eastAsia="仿宋" w:cs="仿宋"/>
          <w:sz w:val="24"/>
        </w:rPr>
        <w:t>：</w:t>
      </w:r>
    </w:p>
    <w:p w14:paraId="09C838F6">
      <w:pPr>
        <w:spacing w:before="66"/>
        <w:ind w:left="638" w:leftChars="304" w:right="869" w:rightChars="414" w:firstLine="480" w:firstLineChars="200"/>
        <w:jc w:val="left"/>
        <w:rPr>
          <w:rFonts w:ascii="仿宋" w:hAnsi="仿宋" w:eastAsia="仿宋" w:cs="仿宋"/>
          <w:sz w:val="24"/>
        </w:rPr>
      </w:pPr>
    </w:p>
    <w:p w14:paraId="4F1E84FF">
      <w:pPr>
        <w:pStyle w:val="13"/>
        <w:spacing w:line="365" w:lineRule="auto"/>
        <w:ind w:left="638" w:leftChars="304" w:right="869" w:rightChars="414" w:firstLine="480" w:firstLineChars="200"/>
        <w:rPr>
          <w:rFonts w:ascii="仿宋" w:hAnsi="仿宋" w:eastAsia="仿宋" w:cs="仿宋"/>
          <w:lang w:val="en-US"/>
        </w:rPr>
      </w:pPr>
      <w:r>
        <w:rPr>
          <w:rFonts w:hint="eastAsia" w:ascii="仿宋" w:hAnsi="仿宋" w:eastAsia="仿宋" w:cs="仿宋"/>
          <w:lang w:val="en-US"/>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4CC0CF9B">
      <w:pPr>
        <w:pStyle w:val="13"/>
        <w:spacing w:line="365" w:lineRule="auto"/>
        <w:ind w:left="638" w:leftChars="304" w:right="869" w:rightChars="414" w:firstLine="480" w:firstLineChars="200"/>
        <w:rPr>
          <w:rFonts w:ascii="仿宋" w:hAnsi="仿宋" w:eastAsia="仿宋" w:cs="仿宋"/>
          <w:lang w:val="en-US"/>
        </w:rPr>
      </w:pPr>
      <w:r>
        <w:rPr>
          <w:rFonts w:hint="eastAsia" w:ascii="仿宋" w:hAnsi="仿宋" w:eastAsia="仿宋" w:cs="仿宋"/>
          <w:lang w:val="en-US"/>
        </w:rPr>
        <w:t>2、我单位具有履行合同所必需的专业技术能力，并在规定工作时间内有能力调配较强工作力量，按时保质完成相关工作任务。</w:t>
      </w:r>
    </w:p>
    <w:p w14:paraId="39488A50">
      <w:pPr>
        <w:pStyle w:val="13"/>
        <w:spacing w:line="365" w:lineRule="auto"/>
        <w:ind w:left="638" w:leftChars="304" w:right="869" w:rightChars="414" w:firstLine="480" w:firstLineChars="200"/>
        <w:rPr>
          <w:rFonts w:ascii="仿宋" w:hAnsi="仿宋" w:eastAsia="仿宋" w:cs="仿宋"/>
          <w:lang w:val="en-US"/>
        </w:rPr>
      </w:pPr>
      <w:r>
        <w:rPr>
          <w:rFonts w:hint="eastAsia" w:ascii="仿宋" w:hAnsi="仿宋" w:eastAsia="仿宋" w:cs="仿宋"/>
          <w:lang w:val="en-US"/>
        </w:rPr>
        <w:t>3、我单位不存在单位负责人为同一人、或者存在控股、管理关系的不同单位同时参加本项目投标活动的情况。</w:t>
      </w:r>
    </w:p>
    <w:p w14:paraId="250DC1A3">
      <w:pPr>
        <w:pStyle w:val="13"/>
        <w:spacing w:line="365" w:lineRule="auto"/>
        <w:ind w:left="638" w:leftChars="304" w:right="869" w:rightChars="414" w:firstLine="480" w:firstLineChars="200"/>
        <w:rPr>
          <w:rFonts w:ascii="仿宋" w:hAnsi="仿宋" w:eastAsia="仿宋" w:cs="仿宋"/>
          <w:lang w:val="en-US"/>
        </w:rPr>
      </w:pPr>
      <w:r>
        <w:rPr>
          <w:rFonts w:hint="eastAsia" w:ascii="仿宋" w:hAnsi="仿宋" w:eastAsia="仿宋" w:cs="仿宋"/>
          <w:lang w:val="en-US"/>
        </w:rPr>
        <w:t>4、我单位不存在直接控股、管理关系的不同投标人同时参与本项目投标的情况。</w:t>
      </w:r>
    </w:p>
    <w:p w14:paraId="26885C14">
      <w:pPr>
        <w:pStyle w:val="13"/>
        <w:spacing w:line="365" w:lineRule="auto"/>
        <w:ind w:left="638" w:leftChars="304" w:right="869" w:rightChars="414" w:firstLine="480" w:firstLineChars="200"/>
        <w:rPr>
          <w:rFonts w:ascii="仿宋" w:hAnsi="仿宋" w:eastAsia="仿宋" w:cs="仿宋"/>
          <w:lang w:val="en-US"/>
        </w:rPr>
      </w:pPr>
      <w:r>
        <w:rPr>
          <w:rFonts w:hint="eastAsia" w:ascii="仿宋" w:hAnsi="仿宋" w:eastAsia="仿宋" w:cs="仿宋"/>
          <w:lang w:val="en-US"/>
        </w:rPr>
        <w:t>5、我单位不存在为采购项目提供整体设计、规范编制或者项目管理、监理、检测等服务后，再参加该采购项目的其他采购活动的情形。</w:t>
      </w:r>
    </w:p>
    <w:p w14:paraId="02EAD5C7">
      <w:pPr>
        <w:pStyle w:val="13"/>
        <w:spacing w:line="365" w:lineRule="auto"/>
        <w:ind w:left="638" w:leftChars="304" w:right="869" w:rightChars="414" w:firstLine="480" w:firstLineChars="200"/>
        <w:rPr>
          <w:rFonts w:ascii="仿宋" w:hAnsi="仿宋" w:eastAsia="仿宋" w:cs="仿宋"/>
          <w:lang w:val="en-US"/>
        </w:rPr>
      </w:pPr>
      <w:r>
        <w:rPr>
          <w:rFonts w:hint="eastAsia" w:ascii="仿宋" w:hAnsi="仿宋" w:eastAsia="仿宋" w:cs="仿宋"/>
          <w:lang w:val="en-US"/>
        </w:rPr>
        <w:t>6、我单位在投标过程中，不存在向采购人提供、给予任何有价值的物品，试图影响其正常决策的行为。</w:t>
      </w:r>
    </w:p>
    <w:p w14:paraId="1F64F5D4">
      <w:pPr>
        <w:pStyle w:val="13"/>
        <w:spacing w:line="365" w:lineRule="auto"/>
        <w:ind w:left="638" w:leftChars="304" w:right="869" w:rightChars="414" w:firstLine="480" w:firstLineChars="200"/>
        <w:rPr>
          <w:rFonts w:ascii="仿宋" w:hAnsi="仿宋" w:eastAsia="仿宋" w:cs="仿宋"/>
        </w:rPr>
      </w:pPr>
      <w:r>
        <w:rPr>
          <w:rFonts w:hint="eastAsia" w:ascii="仿宋" w:hAnsi="仿宋" w:eastAsia="仿宋" w:cs="仿宋"/>
          <w:lang w:val="en-US"/>
        </w:rPr>
        <w:t>7</w:t>
      </w:r>
      <w:r>
        <w:rPr>
          <w:rFonts w:hint="eastAsia" w:ascii="仿宋" w:hAnsi="仿宋" w:eastAsia="仿宋" w:cs="仿宋"/>
        </w:rPr>
        <w:t>、我单位严格遵守国家及行业相关用工标准，做到合理合法用工。</w:t>
      </w:r>
    </w:p>
    <w:p w14:paraId="1F95ECDC">
      <w:pPr>
        <w:pStyle w:val="13"/>
        <w:spacing w:line="365" w:lineRule="auto"/>
        <w:ind w:left="638" w:leftChars="304" w:right="869" w:rightChars="414" w:firstLine="480" w:firstLineChars="200"/>
        <w:rPr>
          <w:rFonts w:ascii="仿宋" w:hAnsi="仿宋" w:eastAsia="仿宋" w:cs="仿宋"/>
        </w:rPr>
      </w:pPr>
      <w:r>
        <w:rPr>
          <w:rFonts w:hint="eastAsia" w:ascii="仿宋" w:hAnsi="仿宋" w:eastAsia="仿宋" w:cs="仿宋"/>
          <w:lang w:val="en-US"/>
        </w:rPr>
        <w:t>8</w:t>
      </w:r>
      <w:r>
        <w:rPr>
          <w:rFonts w:hint="eastAsia" w:ascii="仿宋" w:hAnsi="仿宋" w:eastAsia="仿宋" w:cs="仿宋"/>
        </w:rPr>
        <w:t>、本项目所有岗位涉及工作人员在提供服务过程中，经采购人评价不具备工作能力的，我单位将无条件调换。</w:t>
      </w:r>
    </w:p>
    <w:p w14:paraId="0BCFC3F7">
      <w:pPr>
        <w:pStyle w:val="13"/>
        <w:spacing w:line="365" w:lineRule="auto"/>
        <w:ind w:left="638" w:leftChars="304" w:right="869" w:rightChars="414" w:firstLine="480" w:firstLineChars="200"/>
        <w:rPr>
          <w:rFonts w:ascii="仿宋" w:hAnsi="仿宋" w:eastAsia="仿宋" w:cs="仿宋"/>
        </w:rPr>
      </w:pPr>
      <w:r>
        <w:rPr>
          <w:rFonts w:hint="eastAsia" w:ascii="仿宋" w:hAnsi="仿宋" w:eastAsia="仿宋" w:cs="仿宋"/>
        </w:rPr>
        <w:t>若采购人、采购代理机构在本项目采购过程中发现我单位存在违反上述承诺的事项，我单位将自动失去在本项目的成交资格，并承担因此引起的一切后果及虚假投标责任。</w:t>
      </w:r>
    </w:p>
    <w:p w14:paraId="0DF9A1AE">
      <w:pPr>
        <w:pStyle w:val="13"/>
        <w:spacing w:before="1"/>
        <w:ind w:left="638" w:leftChars="304" w:right="869" w:rightChars="414"/>
        <w:rPr>
          <w:rFonts w:ascii="仿宋" w:hAnsi="仿宋" w:eastAsia="仿宋" w:cs="仿宋"/>
        </w:rPr>
      </w:pPr>
    </w:p>
    <w:p w14:paraId="19BA42E7">
      <w:pPr>
        <w:pStyle w:val="13"/>
        <w:tabs>
          <w:tab w:val="left" w:pos="3600"/>
        </w:tabs>
        <w:ind w:left="638" w:leftChars="304" w:right="869" w:rightChars="414"/>
        <w:rPr>
          <w:rFonts w:ascii="仿宋" w:hAnsi="仿宋" w:eastAsia="仿宋" w:cs="仿宋"/>
        </w:rPr>
      </w:pPr>
      <w:r>
        <w:rPr>
          <w:rFonts w:hint="eastAsia" w:ascii="仿宋" w:hAnsi="仿宋" w:eastAsia="仿宋" w:cs="仿宋"/>
          <w:lang w:val="en-US"/>
        </w:rPr>
        <w:t>投标人</w:t>
      </w:r>
      <w:r>
        <w:rPr>
          <w:rFonts w:hint="eastAsia" w:ascii="仿宋" w:hAnsi="仿宋" w:eastAsia="仿宋" w:cs="仿宋"/>
        </w:rPr>
        <w:t>名称：</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w:t>
      </w:r>
      <w:r>
        <w:rPr>
          <w:rFonts w:hint="eastAsia" w:ascii="仿宋" w:hAnsi="仿宋" w:eastAsia="仿宋" w:cs="仿宋"/>
          <w:kern w:val="0"/>
          <w:lang w:bidi="ar"/>
        </w:rPr>
        <w:t>加盖公章</w:t>
      </w:r>
      <w:r>
        <w:rPr>
          <w:rFonts w:hint="eastAsia" w:ascii="仿宋" w:hAnsi="仿宋" w:eastAsia="仿宋" w:cs="仿宋"/>
        </w:rPr>
        <w:t>）</w:t>
      </w:r>
    </w:p>
    <w:p w14:paraId="5BCD0015">
      <w:pPr>
        <w:pStyle w:val="13"/>
        <w:tabs>
          <w:tab w:val="left" w:pos="5216"/>
          <w:tab w:val="left" w:pos="5881"/>
          <w:tab w:val="left" w:pos="6791"/>
        </w:tabs>
        <w:spacing w:before="158"/>
        <w:ind w:left="638" w:leftChars="304" w:right="869" w:rightChars="414"/>
        <w:rPr>
          <w:rFonts w:ascii="仿宋" w:hAnsi="仿宋" w:eastAsia="仿宋" w:cs="仿宋"/>
        </w:rPr>
      </w:pPr>
      <w:r>
        <w:rPr>
          <w:rFonts w:hint="eastAsia" w:ascii="仿宋" w:hAnsi="仿宋" w:eastAsia="仿宋" w:cs="仿宋"/>
          <w:lang w:val="en-US"/>
        </w:rPr>
        <w:t>投标人</w:t>
      </w:r>
      <w:r>
        <w:rPr>
          <w:rFonts w:hint="eastAsia" w:ascii="仿宋" w:hAnsi="仿宋" w:eastAsia="仿宋" w:cs="仿宋"/>
        </w:rPr>
        <w:t>授权代表(</w:t>
      </w:r>
      <w:r>
        <w:rPr>
          <w:rFonts w:hint="eastAsia" w:ascii="仿宋" w:hAnsi="仿宋" w:eastAsia="仿宋" w:cs="仿宋"/>
          <w:lang w:val="en-US"/>
        </w:rPr>
        <w:t>签章</w:t>
      </w:r>
      <w:r>
        <w:rPr>
          <w:rFonts w:hint="eastAsia" w:ascii="仿宋" w:hAnsi="仿宋" w:eastAsia="仿宋" w:cs="仿宋"/>
        </w:rPr>
        <w:t>)</w:t>
      </w:r>
      <w:r>
        <w:rPr>
          <w:rFonts w:hint="eastAsia" w:ascii="仿宋" w:hAnsi="仿宋" w:eastAsia="仿宋" w:cs="仿宋"/>
          <w:spacing w:val="-1"/>
        </w:rPr>
        <w:t xml:space="preserve"> </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ab/>
      </w: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p>
    <w:p w14:paraId="0CDD63BB">
      <w:pPr>
        <w:pStyle w:val="13"/>
        <w:spacing w:before="160"/>
        <w:ind w:left="638" w:leftChars="304" w:right="869" w:rightChars="414"/>
        <w:rPr>
          <w:rFonts w:ascii="仿宋" w:hAnsi="仿宋" w:eastAsia="仿宋" w:cs="仿宋"/>
        </w:rPr>
      </w:pPr>
      <w:r>
        <w:rPr>
          <w:rFonts w:hint="eastAsia" w:ascii="仿宋" w:hAnsi="仿宋" w:eastAsia="仿宋" w:cs="仿宋"/>
        </w:rPr>
        <w:t>（注：</w:t>
      </w:r>
      <w:r>
        <w:rPr>
          <w:rFonts w:hint="eastAsia" w:ascii="仿宋" w:hAnsi="仿宋" w:eastAsia="仿宋" w:cs="仿宋"/>
          <w:lang w:val="en-US"/>
        </w:rPr>
        <w:t>投标人</w:t>
      </w:r>
      <w:r>
        <w:rPr>
          <w:rFonts w:hint="eastAsia" w:ascii="仿宋" w:hAnsi="仿宋" w:eastAsia="仿宋" w:cs="仿宋"/>
        </w:rPr>
        <w:t>实际情况如与上述承诺内容不符的，请如实说明，不得虚假承诺）</w:t>
      </w:r>
    </w:p>
    <w:p w14:paraId="78A849AA">
      <w:pPr>
        <w:spacing w:before="160" w:line="244" w:lineRule="auto"/>
        <w:ind w:left="638" w:leftChars="304" w:right="869" w:rightChars="414"/>
        <w:jc w:val="left"/>
        <w:rPr>
          <w:rFonts w:ascii="仿宋" w:hAnsi="仿宋" w:eastAsia="仿宋" w:cs="仿宋"/>
          <w:spacing w:val="-3"/>
          <w:sz w:val="24"/>
        </w:rPr>
      </w:pPr>
      <w:r>
        <w:rPr>
          <w:rFonts w:hint="eastAsia" w:ascii="仿宋" w:hAnsi="仿宋" w:eastAsia="仿宋" w:cs="仿宋"/>
          <w:sz w:val="24"/>
        </w:rPr>
        <w:t>说明：1.</w:t>
      </w:r>
      <w:r>
        <w:rPr>
          <w:rFonts w:hint="eastAsia" w:ascii="仿宋" w:hAnsi="仿宋" w:eastAsia="仿宋" w:cs="仿宋"/>
          <w:spacing w:val="-3"/>
          <w:sz w:val="24"/>
        </w:rPr>
        <w:t>自然人投标的签章或签字。</w:t>
      </w:r>
    </w:p>
    <w:p w14:paraId="4D6B7400">
      <w:pPr>
        <w:spacing w:before="160" w:line="244" w:lineRule="auto"/>
        <w:ind w:left="638" w:leftChars="304" w:right="869" w:rightChars="414"/>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pacing w:val="-3"/>
          <w:sz w:val="24"/>
        </w:rPr>
        <w:t>如果是联合体投标，联合体各方均需提供上述证明。</w:t>
      </w:r>
    </w:p>
    <w:bookmarkEnd w:id="67"/>
    <w:bookmarkEnd w:id="68"/>
    <w:p w14:paraId="06B0879B">
      <w:pPr>
        <w:rPr>
          <w:rFonts w:ascii="宋体" w:hAnsi="宋体" w:eastAsia="宋体" w:cs="宋体"/>
          <w:b/>
          <w:bCs/>
        </w:rPr>
      </w:pPr>
      <w:bookmarkStart w:id="73" w:name="_Toc22978"/>
      <w:bookmarkStart w:id="74" w:name="_Toc30497"/>
      <w:bookmarkStart w:id="75" w:name="_Toc507399522"/>
      <w:r>
        <w:rPr>
          <w:rFonts w:hint="eastAsia" w:ascii="宋体" w:hAnsi="宋体" w:eastAsia="宋体" w:cs="宋体"/>
          <w:b/>
          <w:bCs/>
        </w:rPr>
        <w:br w:type="page"/>
      </w:r>
    </w:p>
    <w:p w14:paraId="0D587D7E">
      <w:pPr>
        <w:pStyle w:val="37"/>
        <w:spacing w:line="360" w:lineRule="auto"/>
        <w:outlineLvl w:val="3"/>
        <w:rPr>
          <w:rFonts w:ascii="仿宋" w:hAnsi="仿宋" w:eastAsia="仿宋" w:cs="仿宋"/>
          <w:bCs w:val="0"/>
          <w:sz w:val="24"/>
          <w:szCs w:val="24"/>
        </w:rPr>
      </w:pPr>
      <w:r>
        <w:rPr>
          <w:rFonts w:hint="eastAsia" w:ascii="仿宋" w:hAnsi="仿宋" w:eastAsia="仿宋" w:cs="仿宋"/>
          <w:b/>
          <w:sz w:val="24"/>
          <w:szCs w:val="24"/>
        </w:rPr>
        <w:t>附件 2-9 投标保证金缴纳凭证</w:t>
      </w:r>
      <w:bookmarkEnd w:id="73"/>
      <w:bookmarkEnd w:id="74"/>
      <w:r>
        <w:rPr>
          <w:rFonts w:hint="eastAsia" w:ascii="仿宋" w:hAnsi="仿宋" w:eastAsia="仿宋" w:cs="仿宋"/>
          <w:b/>
          <w:sz w:val="24"/>
          <w:szCs w:val="24"/>
        </w:rPr>
        <w:t>扫描件</w:t>
      </w:r>
    </w:p>
    <w:p w14:paraId="7E38A9CA">
      <w:pPr>
        <w:pStyle w:val="37"/>
        <w:spacing w:line="360" w:lineRule="auto"/>
        <w:ind w:firstLine="520" w:firstLineChars="200"/>
        <w:rPr>
          <w:rFonts w:ascii="仿宋" w:hAnsi="仿宋" w:eastAsia="仿宋" w:cs="仿宋"/>
          <w:bCs w:val="0"/>
          <w:sz w:val="24"/>
          <w:szCs w:val="24"/>
        </w:rPr>
      </w:pPr>
      <w:r>
        <w:rPr>
          <w:rFonts w:hint="eastAsia" w:ascii="仿宋" w:hAnsi="仿宋" w:eastAsia="仿宋" w:cs="仿宋"/>
          <w:bCs w:val="0"/>
          <w:sz w:val="24"/>
          <w:szCs w:val="24"/>
        </w:rPr>
        <w:t>说明：投标人可将本项目投标保证金支付的汇款凭证或保证金收据的扫描件（如有）作为缴纳凭证放在投标文件中，扫描件上应签章（单位）；</w:t>
      </w:r>
    </w:p>
    <w:p w14:paraId="24CE2512">
      <w:pPr>
        <w:pStyle w:val="13"/>
        <w:spacing w:line="314" w:lineRule="auto"/>
        <w:ind w:right="516"/>
        <w:rPr>
          <w:rFonts w:ascii="仿宋" w:hAnsi="仿宋" w:eastAsia="仿宋" w:cs="仿宋"/>
          <w:b/>
        </w:rPr>
      </w:pPr>
    </w:p>
    <w:p w14:paraId="61015351">
      <w:pPr>
        <w:rPr>
          <w:rFonts w:ascii="仿宋" w:hAnsi="仿宋" w:eastAsia="仿宋" w:cs="仿宋"/>
          <w:b/>
          <w:sz w:val="24"/>
        </w:rPr>
      </w:pPr>
      <w:r>
        <w:rPr>
          <w:rFonts w:hint="eastAsia" w:ascii="仿宋" w:hAnsi="仿宋" w:eastAsia="仿宋" w:cs="仿宋"/>
          <w:b/>
          <w:sz w:val="24"/>
        </w:rPr>
        <w:br w:type="page"/>
      </w:r>
    </w:p>
    <w:bookmarkEnd w:id="75"/>
    <w:p w14:paraId="05F5CE2E">
      <w:pPr>
        <w:spacing w:line="244" w:lineRule="auto"/>
        <w:ind w:left="638" w:leftChars="304" w:right="869" w:rightChars="414"/>
        <w:jc w:val="left"/>
        <w:rPr>
          <w:rFonts w:ascii="仿宋" w:hAnsi="仿宋" w:eastAsia="仿宋" w:cs="仿宋"/>
          <w:sz w:val="24"/>
        </w:rPr>
        <w:sectPr>
          <w:type w:val="continuous"/>
          <w:pgSz w:w="11910" w:h="16850"/>
          <w:pgMar w:top="1600" w:right="920" w:bottom="280" w:left="1080" w:header="720" w:footer="720" w:gutter="0"/>
          <w:cols w:space="720" w:num="1"/>
        </w:sectPr>
      </w:pPr>
      <w:bookmarkStart w:id="76" w:name="_Toc507399526"/>
    </w:p>
    <w:p w14:paraId="554D5EE1">
      <w:pPr>
        <w:pStyle w:val="5"/>
        <w:spacing w:before="67"/>
        <w:ind w:right="-92" w:rightChars="-44"/>
        <w:rPr>
          <w:rFonts w:ascii="仿宋" w:hAnsi="仿宋" w:eastAsia="仿宋" w:cs="仿宋"/>
          <w:sz w:val="24"/>
        </w:rPr>
      </w:pPr>
      <w:bookmarkStart w:id="77" w:name="_Toc312"/>
      <w:bookmarkStart w:id="78" w:name="_Toc23406"/>
      <w:r>
        <w:rPr>
          <w:rFonts w:hint="eastAsia" w:ascii="仿宋" w:hAnsi="仿宋" w:eastAsia="仿宋" w:cs="仿宋"/>
          <w:sz w:val="24"/>
        </w:rPr>
        <w:t>附件 2-10 虚假应标承担责任声明（统一格式）</w:t>
      </w:r>
      <w:bookmarkEnd w:id="77"/>
      <w:bookmarkEnd w:id="78"/>
    </w:p>
    <w:p w14:paraId="10A3E8D7">
      <w:pPr>
        <w:pStyle w:val="13"/>
        <w:ind w:right="-92" w:rightChars="-44"/>
        <w:rPr>
          <w:rFonts w:ascii="仿宋" w:hAnsi="仿宋" w:eastAsia="仿宋" w:cs="仿宋"/>
          <w:b/>
          <w:sz w:val="21"/>
          <w:szCs w:val="21"/>
        </w:rPr>
      </w:pPr>
    </w:p>
    <w:p w14:paraId="17BBFC14">
      <w:pPr>
        <w:ind w:right="-92" w:rightChars="-44"/>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采购人/采购代理机构</w:t>
      </w:r>
    </w:p>
    <w:p w14:paraId="2222468B">
      <w:pPr>
        <w:pStyle w:val="13"/>
        <w:spacing w:before="9"/>
        <w:ind w:right="-92" w:rightChars="-44"/>
        <w:rPr>
          <w:rFonts w:ascii="仿宋" w:hAnsi="仿宋" w:eastAsia="仿宋" w:cs="仿宋"/>
          <w:b/>
        </w:rPr>
      </w:pPr>
    </w:p>
    <w:p w14:paraId="5C7DBE82">
      <w:pPr>
        <w:pStyle w:val="13"/>
        <w:spacing w:before="67" w:line="360" w:lineRule="auto"/>
        <w:ind w:right="-92" w:rightChars="-44" w:firstLine="480" w:firstLineChars="200"/>
        <w:rPr>
          <w:rFonts w:ascii="仿宋" w:hAnsi="仿宋" w:eastAsia="仿宋" w:cs="仿宋"/>
        </w:rPr>
      </w:pPr>
      <w:r>
        <w:rPr>
          <w:rFonts w:hint="eastAsia" w:ascii="仿宋" w:hAnsi="仿宋" w:eastAsia="仿宋" w:cs="仿宋"/>
        </w:rPr>
        <w:t>我公司</w:t>
      </w:r>
      <w:r>
        <w:rPr>
          <w:rFonts w:hint="eastAsia" w:ascii="仿宋" w:hAnsi="仿宋" w:eastAsia="仿宋" w:cs="仿宋"/>
          <w:spacing w:val="-7"/>
        </w:rPr>
        <w:t>承诺：</w:t>
      </w:r>
      <w:r>
        <w:rPr>
          <w:rFonts w:hint="eastAsia" w:ascii="仿宋" w:hAnsi="仿宋" w:eastAsia="仿宋" w:cs="仿宋"/>
          <w:spacing w:val="-3"/>
        </w:rPr>
        <w:t>所提供的</w:t>
      </w:r>
      <w:r>
        <w:rPr>
          <w:rFonts w:hint="eastAsia" w:ascii="仿宋" w:hAnsi="仿宋" w:eastAsia="仿宋" w:cs="仿宋"/>
          <w:spacing w:val="-3"/>
          <w:lang w:val="en-US"/>
        </w:rPr>
        <w:t>投标</w:t>
      </w:r>
      <w:r>
        <w:rPr>
          <w:rFonts w:hint="eastAsia" w:ascii="仿宋" w:hAnsi="仿宋" w:eastAsia="仿宋" w:cs="仿宋"/>
          <w:spacing w:val="-3"/>
        </w:rPr>
        <w:t>文件</w:t>
      </w:r>
      <w:r>
        <w:rPr>
          <w:rFonts w:hint="eastAsia" w:ascii="仿宋" w:hAnsi="仿宋" w:eastAsia="仿宋" w:cs="仿宋"/>
        </w:rPr>
        <w:t>（</w:t>
      </w:r>
      <w:r>
        <w:rPr>
          <w:rFonts w:hint="eastAsia" w:ascii="仿宋" w:hAnsi="仿宋" w:eastAsia="仿宋" w:cs="仿宋"/>
          <w:spacing w:val="-5"/>
        </w:rPr>
        <w:t>包括一切技术资料、技术承诺、商务承诺等</w:t>
      </w:r>
      <w:r>
        <w:rPr>
          <w:rFonts w:hint="eastAsia" w:ascii="仿宋" w:hAnsi="仿宋" w:eastAsia="仿宋" w:cs="仿宋"/>
          <w:spacing w:val="-20"/>
        </w:rPr>
        <w:t>）</w:t>
      </w:r>
      <w:r>
        <w:rPr>
          <w:rFonts w:hint="eastAsia" w:ascii="仿宋" w:hAnsi="仿宋" w:eastAsia="仿宋" w:cs="仿宋"/>
          <w:spacing w:val="-12"/>
        </w:rPr>
        <w:t>均</w:t>
      </w:r>
      <w:r>
        <w:rPr>
          <w:rFonts w:hint="eastAsia" w:ascii="仿宋" w:hAnsi="仿宋" w:eastAsia="仿宋" w:cs="仿宋"/>
          <w:spacing w:val="-6"/>
        </w:rPr>
        <w:t>真实有效，若在项目招标过程中</w:t>
      </w:r>
      <w:r>
        <w:rPr>
          <w:rFonts w:hint="eastAsia" w:ascii="仿宋" w:hAnsi="仿宋" w:eastAsia="仿宋" w:cs="仿宋"/>
        </w:rPr>
        <w:t>（</w:t>
      </w:r>
      <w:r>
        <w:rPr>
          <w:rFonts w:hint="eastAsia" w:ascii="仿宋" w:hAnsi="仿宋" w:eastAsia="仿宋" w:cs="仿宋"/>
          <w:spacing w:val="-6"/>
        </w:rPr>
        <w:t>包括开评审、</w:t>
      </w:r>
      <w:r>
        <w:rPr>
          <w:rFonts w:hint="eastAsia" w:ascii="仿宋" w:hAnsi="仿宋" w:eastAsia="仿宋" w:cs="仿宋"/>
          <w:spacing w:val="-6"/>
          <w:lang w:val="en-US"/>
        </w:rPr>
        <w:t>中标</w:t>
      </w:r>
      <w:r>
        <w:rPr>
          <w:rFonts w:hint="eastAsia" w:ascii="仿宋" w:hAnsi="仿宋" w:eastAsia="仿宋" w:cs="仿宋"/>
          <w:spacing w:val="-6"/>
        </w:rPr>
        <w:t>公示过程</w:t>
      </w:r>
      <w:r>
        <w:rPr>
          <w:rFonts w:hint="eastAsia" w:ascii="仿宋" w:hAnsi="仿宋" w:eastAsia="仿宋" w:cs="仿宋"/>
          <w:spacing w:val="-20"/>
        </w:rPr>
        <w:t>）</w:t>
      </w:r>
      <w:r>
        <w:rPr>
          <w:rFonts w:hint="eastAsia" w:ascii="仿宋" w:hAnsi="仿宋" w:eastAsia="仿宋" w:cs="仿宋"/>
          <w:spacing w:val="-2"/>
        </w:rPr>
        <w:t>及履行合同期间</w:t>
      </w:r>
      <w:r>
        <w:rPr>
          <w:rFonts w:hint="eastAsia" w:ascii="仿宋" w:hAnsi="仿宋" w:eastAsia="仿宋" w:cs="仿宋"/>
        </w:rPr>
        <w:t>（包括验收过程</w:t>
      </w:r>
      <w:r>
        <w:rPr>
          <w:rFonts w:hint="eastAsia" w:ascii="仿宋" w:hAnsi="仿宋" w:eastAsia="仿宋" w:cs="仿宋"/>
          <w:spacing w:val="-15"/>
        </w:rPr>
        <w:t>）</w:t>
      </w:r>
      <w:r>
        <w:rPr>
          <w:rFonts w:hint="eastAsia" w:ascii="仿宋" w:hAnsi="仿宋" w:eastAsia="仿宋" w:cs="仿宋"/>
          <w:spacing w:val="-2"/>
        </w:rPr>
        <w:t>发现我公司提供的</w:t>
      </w:r>
      <w:r>
        <w:rPr>
          <w:rFonts w:hint="eastAsia" w:ascii="仿宋" w:hAnsi="仿宋" w:eastAsia="仿宋" w:cs="仿宋"/>
          <w:spacing w:val="-2"/>
          <w:lang w:val="en-US"/>
        </w:rPr>
        <w:t>货物</w:t>
      </w:r>
      <w:r>
        <w:rPr>
          <w:rFonts w:hint="eastAsia" w:ascii="仿宋" w:hAnsi="仿宋" w:eastAsia="仿宋" w:cs="仿宋"/>
        </w:rPr>
        <w:t>（或产品</w:t>
      </w:r>
      <w:r>
        <w:rPr>
          <w:rFonts w:hint="eastAsia" w:ascii="仿宋" w:hAnsi="仿宋" w:eastAsia="仿宋" w:cs="仿宋"/>
          <w:spacing w:val="-15"/>
        </w:rPr>
        <w:t>）</w:t>
      </w:r>
      <w:r>
        <w:rPr>
          <w:rFonts w:hint="eastAsia" w:ascii="仿宋" w:hAnsi="仿宋" w:eastAsia="仿宋" w:cs="仿宋"/>
          <w:spacing w:val="-5"/>
        </w:rPr>
        <w:t>与</w:t>
      </w:r>
      <w:r>
        <w:rPr>
          <w:rFonts w:hint="eastAsia" w:ascii="仿宋" w:hAnsi="仿宋" w:eastAsia="仿宋" w:cs="仿宋"/>
          <w:spacing w:val="-5"/>
          <w:lang w:val="en-US"/>
        </w:rPr>
        <w:t>投标</w:t>
      </w:r>
      <w:r>
        <w:rPr>
          <w:rFonts w:hint="eastAsia" w:ascii="仿宋" w:hAnsi="仿宋" w:eastAsia="仿宋" w:cs="仿宋"/>
        </w:rPr>
        <w:t>文件</w:t>
      </w:r>
      <w:r>
        <w:rPr>
          <w:rFonts w:hint="eastAsia" w:ascii="仿宋" w:hAnsi="仿宋" w:eastAsia="仿宋" w:cs="仿宋"/>
          <w:spacing w:val="-6"/>
        </w:rPr>
        <w:t>不一致，或发现我</w:t>
      </w:r>
      <w:r>
        <w:rPr>
          <w:rFonts w:hint="eastAsia" w:ascii="仿宋" w:hAnsi="仿宋" w:eastAsia="仿宋" w:cs="仿宋"/>
        </w:rPr>
        <w:t>公司提供了不真实的</w:t>
      </w:r>
      <w:r>
        <w:rPr>
          <w:rFonts w:hint="eastAsia" w:ascii="仿宋" w:hAnsi="仿宋" w:eastAsia="仿宋" w:cs="仿宋"/>
          <w:lang w:val="en-US"/>
        </w:rPr>
        <w:t>投标</w:t>
      </w:r>
      <w:r>
        <w:rPr>
          <w:rFonts w:hint="eastAsia" w:ascii="仿宋" w:hAnsi="仿宋" w:eastAsia="仿宋" w:cs="仿宋"/>
        </w:rPr>
        <w:t>文件（虚假材料</w:t>
      </w:r>
      <w:r>
        <w:rPr>
          <w:rFonts w:hint="eastAsia" w:ascii="仿宋" w:hAnsi="仿宋" w:eastAsia="仿宋" w:cs="仿宋"/>
          <w:spacing w:val="-120"/>
        </w:rPr>
        <w:t>）</w:t>
      </w:r>
      <w:r>
        <w:rPr>
          <w:rFonts w:hint="eastAsia" w:ascii="仿宋" w:hAnsi="仿宋" w:eastAsia="仿宋" w:cs="仿宋"/>
          <w:spacing w:val="-120"/>
          <w:lang w:val="en-US"/>
        </w:rPr>
        <w:t xml:space="preserve">   ）</w:t>
      </w:r>
      <w:r>
        <w:rPr>
          <w:rFonts w:hint="eastAsia" w:ascii="仿宋" w:hAnsi="仿宋" w:eastAsia="仿宋" w:cs="仿宋"/>
        </w:rPr>
        <w:t>），我公司愿意承担一切法律责任并认可采购人或采购代理机构作出的取消</w:t>
      </w:r>
      <w:r>
        <w:rPr>
          <w:rFonts w:hint="eastAsia" w:ascii="仿宋" w:hAnsi="仿宋" w:eastAsia="仿宋" w:cs="仿宋"/>
          <w:lang w:val="en-US"/>
        </w:rPr>
        <w:t>中标</w:t>
      </w:r>
      <w:r>
        <w:rPr>
          <w:rFonts w:hint="eastAsia" w:ascii="仿宋" w:hAnsi="仿宋" w:eastAsia="仿宋" w:cs="仿宋"/>
        </w:rPr>
        <w:t>资格、罚没保证金等决定。</w:t>
      </w:r>
    </w:p>
    <w:p w14:paraId="3D469A3C">
      <w:pPr>
        <w:pStyle w:val="13"/>
        <w:spacing w:line="360" w:lineRule="auto"/>
        <w:ind w:right="-92" w:rightChars="-44" w:firstLine="480" w:firstLineChars="200"/>
        <w:rPr>
          <w:rFonts w:ascii="仿宋" w:hAnsi="仿宋" w:eastAsia="仿宋" w:cs="仿宋"/>
        </w:rPr>
      </w:pPr>
      <w:r>
        <w:rPr>
          <w:rFonts w:hint="eastAsia" w:ascii="仿宋" w:hAnsi="仿宋" w:eastAsia="仿宋" w:cs="仿宋"/>
        </w:rPr>
        <w:t>特此声明。</w:t>
      </w:r>
    </w:p>
    <w:p w14:paraId="1FF7493C">
      <w:pPr>
        <w:pStyle w:val="13"/>
        <w:spacing w:line="360" w:lineRule="auto"/>
        <w:ind w:right="-92" w:rightChars="-44"/>
        <w:rPr>
          <w:rFonts w:ascii="仿宋" w:hAnsi="仿宋" w:eastAsia="仿宋" w:cs="仿宋"/>
          <w:sz w:val="21"/>
          <w:szCs w:val="21"/>
        </w:rPr>
      </w:pPr>
    </w:p>
    <w:p w14:paraId="350A9869">
      <w:pPr>
        <w:pStyle w:val="13"/>
        <w:ind w:right="-92" w:rightChars="-44"/>
        <w:rPr>
          <w:rFonts w:ascii="仿宋" w:hAnsi="仿宋" w:eastAsia="仿宋" w:cs="仿宋"/>
          <w:sz w:val="21"/>
          <w:szCs w:val="21"/>
        </w:rPr>
      </w:pPr>
    </w:p>
    <w:p w14:paraId="0F612933">
      <w:pPr>
        <w:pStyle w:val="13"/>
        <w:ind w:right="-92" w:rightChars="-44"/>
        <w:rPr>
          <w:rFonts w:ascii="仿宋" w:hAnsi="仿宋" w:eastAsia="仿宋" w:cs="仿宋"/>
          <w:sz w:val="21"/>
          <w:szCs w:val="21"/>
        </w:rPr>
      </w:pPr>
    </w:p>
    <w:p w14:paraId="5E50FB15">
      <w:pPr>
        <w:pStyle w:val="13"/>
        <w:tabs>
          <w:tab w:val="left" w:pos="1920"/>
          <w:tab w:val="left" w:pos="3840"/>
        </w:tabs>
        <w:ind w:left="360"/>
        <w:rPr>
          <w:rFonts w:ascii="仿宋" w:hAnsi="仿宋" w:eastAsia="仿宋" w:cs="仿宋"/>
          <w:sz w:val="21"/>
          <w:szCs w:val="21"/>
        </w:rPr>
      </w:pPr>
      <w:r>
        <w:rPr>
          <w:rFonts w:hint="eastAsia" w:ascii="仿宋" w:hAnsi="仿宋" w:eastAsia="仿宋" w:cs="仿宋"/>
          <w:sz w:val="21"/>
          <w:szCs w:val="21"/>
          <w:lang w:val="en-US"/>
        </w:rPr>
        <w:t>投标人</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（加盖公章）</w:t>
      </w:r>
      <w:r>
        <w:rPr>
          <w:rFonts w:hint="eastAsia" w:ascii="仿宋" w:hAnsi="仿宋" w:eastAsia="仿宋" w:cs="仿宋"/>
          <w:sz w:val="21"/>
          <w:szCs w:val="21"/>
          <w:u w:val="single"/>
        </w:rPr>
        <w:tab/>
      </w:r>
    </w:p>
    <w:p w14:paraId="65FC9F5F">
      <w:pPr>
        <w:pStyle w:val="13"/>
        <w:tabs>
          <w:tab w:val="left" w:pos="1560"/>
          <w:tab w:val="left" w:pos="2160"/>
          <w:tab w:val="left" w:pos="4320"/>
          <w:tab w:val="left" w:pos="6841"/>
        </w:tabs>
        <w:spacing w:before="161" w:line="362" w:lineRule="auto"/>
        <w:ind w:left="360" w:right="3062"/>
        <w:rPr>
          <w:rFonts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签字或盖章</w:t>
      </w:r>
      <w:r>
        <w:rPr>
          <w:rFonts w:hint="eastAsia" w:ascii="仿宋" w:hAnsi="仿宋" w:eastAsia="仿宋" w:cs="仿宋"/>
          <w:sz w:val="21"/>
          <w:szCs w:val="21"/>
          <w:u w:val="single"/>
        </w:rPr>
        <w:t>）</w:t>
      </w:r>
      <w:r>
        <w:rPr>
          <w:rFonts w:hint="eastAsia" w:ascii="仿宋" w:hAnsi="仿宋" w:eastAsia="仿宋" w:cs="仿宋"/>
          <w:sz w:val="21"/>
          <w:szCs w:val="21"/>
          <w:u w:val="single"/>
        </w:rPr>
        <w:tab/>
      </w:r>
    </w:p>
    <w:p w14:paraId="5483C6E2">
      <w:pPr>
        <w:pStyle w:val="13"/>
        <w:tabs>
          <w:tab w:val="left" w:pos="1560"/>
          <w:tab w:val="left" w:pos="2160"/>
          <w:tab w:val="left" w:pos="4320"/>
          <w:tab w:val="left" w:pos="6841"/>
        </w:tabs>
        <w:spacing w:before="161" w:line="362" w:lineRule="auto"/>
        <w:ind w:left="360" w:right="3062"/>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日</w:t>
      </w:r>
    </w:p>
    <w:p w14:paraId="0386C83E">
      <w:pPr>
        <w:pStyle w:val="13"/>
        <w:tabs>
          <w:tab w:val="left" w:pos="5521"/>
          <w:tab w:val="left" w:pos="6366"/>
          <w:tab w:val="left" w:pos="9062"/>
        </w:tabs>
        <w:spacing w:line="360" w:lineRule="auto"/>
        <w:rPr>
          <w:rFonts w:ascii="仿宋" w:hAnsi="仿宋" w:eastAsia="仿宋" w:cs="仿宋"/>
        </w:rPr>
      </w:pPr>
    </w:p>
    <w:p w14:paraId="51B49685">
      <w:pPr>
        <w:pStyle w:val="13"/>
        <w:spacing w:line="360" w:lineRule="auto"/>
        <w:rPr>
          <w:rFonts w:ascii="仿宋" w:hAnsi="仿宋" w:eastAsia="仿宋" w:cs="仿宋"/>
        </w:rPr>
      </w:pPr>
    </w:p>
    <w:p w14:paraId="3321E128">
      <w:pPr>
        <w:pStyle w:val="13"/>
        <w:spacing w:line="360" w:lineRule="auto"/>
        <w:rPr>
          <w:rFonts w:ascii="仿宋" w:hAnsi="仿宋" w:eastAsia="仿宋" w:cs="仿宋"/>
        </w:rPr>
      </w:pPr>
    </w:p>
    <w:p w14:paraId="3A9541AD">
      <w:pPr>
        <w:pStyle w:val="13"/>
        <w:tabs>
          <w:tab w:val="left" w:pos="1560"/>
          <w:tab w:val="left" w:pos="2040"/>
        </w:tabs>
        <w:spacing w:before="66"/>
        <w:ind w:right="-92" w:rightChars="-44"/>
        <w:rPr>
          <w:rFonts w:ascii="仿宋" w:hAnsi="仿宋" w:eastAsia="仿宋" w:cs="仿宋"/>
          <w:sz w:val="21"/>
          <w:szCs w:val="21"/>
        </w:rPr>
      </w:pPr>
    </w:p>
    <w:p w14:paraId="15AFAF10">
      <w:pPr>
        <w:pStyle w:val="37"/>
        <w:spacing w:line="360" w:lineRule="auto"/>
        <w:ind w:right="-92" w:rightChars="-44"/>
        <w:jc w:val="both"/>
        <w:rPr>
          <w:rFonts w:ascii="仿宋" w:hAnsi="仿宋" w:eastAsia="仿宋" w:cs="仿宋"/>
          <w:b/>
          <w:sz w:val="24"/>
          <w:szCs w:val="24"/>
        </w:rPr>
        <w:sectPr>
          <w:pgSz w:w="11906" w:h="16838"/>
          <w:pgMar w:top="1440" w:right="1800" w:bottom="1440" w:left="1800" w:header="851" w:footer="992" w:gutter="0"/>
          <w:cols w:space="425" w:num="1"/>
          <w:docGrid w:type="lines" w:linePitch="312" w:charSpace="0"/>
        </w:sectPr>
      </w:pPr>
    </w:p>
    <w:p w14:paraId="0948CD6E">
      <w:pPr>
        <w:pStyle w:val="5"/>
        <w:tabs>
          <w:tab w:val="left" w:pos="1627"/>
        </w:tabs>
        <w:spacing w:before="67"/>
        <w:rPr>
          <w:rFonts w:ascii="仿宋" w:hAnsi="仿宋" w:eastAsia="仿宋" w:cs="仿宋"/>
          <w:spacing w:val="2"/>
          <w:w w:val="99"/>
          <w:sz w:val="24"/>
        </w:rPr>
      </w:pPr>
      <w:bookmarkStart w:id="79" w:name="_Toc1085"/>
      <w:bookmarkStart w:id="80" w:name="_Toc28847"/>
      <w:r>
        <w:rPr>
          <w:rFonts w:hint="eastAsia" w:ascii="仿宋" w:hAnsi="仿宋" w:eastAsia="仿宋" w:cs="仿宋"/>
          <w:spacing w:val="2"/>
          <w:w w:val="99"/>
          <w:sz w:val="24"/>
        </w:rPr>
        <w:t>附件 2-11投标人关联单位的说明</w:t>
      </w:r>
      <w:bookmarkEnd w:id="79"/>
      <w:bookmarkEnd w:id="80"/>
    </w:p>
    <w:p w14:paraId="1A8EA439">
      <w:pPr>
        <w:pStyle w:val="13"/>
        <w:spacing w:before="9" w:line="360" w:lineRule="auto"/>
        <w:rPr>
          <w:rFonts w:ascii="仿宋" w:hAnsi="仿宋" w:eastAsia="仿宋" w:cs="仿宋"/>
          <w:b/>
        </w:rPr>
      </w:pPr>
    </w:p>
    <w:p w14:paraId="172BA15F">
      <w:pPr>
        <w:spacing w:line="360" w:lineRule="auto"/>
        <w:rPr>
          <w:rFonts w:ascii="仿宋" w:hAnsi="仿宋" w:eastAsia="仿宋" w:cs="仿宋"/>
          <w:sz w:val="24"/>
        </w:rPr>
      </w:pPr>
      <w:r>
        <w:rPr>
          <w:rFonts w:hint="eastAsia" w:ascii="仿宋" w:hAnsi="仿宋" w:eastAsia="仿宋" w:cs="仿宋"/>
          <w:sz w:val="24"/>
        </w:rPr>
        <w:t>投标人关联单位的说明（格式自拟）</w:t>
      </w:r>
    </w:p>
    <w:p w14:paraId="25161945">
      <w:pPr>
        <w:spacing w:line="360" w:lineRule="auto"/>
        <w:rPr>
          <w:rFonts w:ascii="仿宋" w:hAnsi="仿宋" w:eastAsia="仿宋" w:cs="仿宋"/>
          <w:sz w:val="24"/>
        </w:rPr>
      </w:pPr>
    </w:p>
    <w:p w14:paraId="1839D62D">
      <w:pPr>
        <w:pStyle w:val="37"/>
        <w:spacing w:line="360" w:lineRule="auto"/>
        <w:rPr>
          <w:rFonts w:ascii="仿宋" w:hAnsi="仿宋" w:eastAsia="仿宋" w:cs="仿宋"/>
          <w:sz w:val="24"/>
          <w:szCs w:val="24"/>
        </w:rPr>
      </w:pPr>
      <w:r>
        <w:rPr>
          <w:rFonts w:hint="eastAsia" w:ascii="仿宋" w:hAnsi="仿宋" w:eastAsia="仿宋" w:cs="仿宋"/>
          <w:sz w:val="24"/>
          <w:szCs w:val="24"/>
        </w:rPr>
        <w:t>说明：</w:t>
      </w:r>
    </w:p>
    <w:p w14:paraId="26BC59D1">
      <w:pPr>
        <w:pStyle w:val="37"/>
        <w:spacing w:line="360" w:lineRule="auto"/>
        <w:rPr>
          <w:rFonts w:ascii="仿宋" w:hAnsi="仿宋" w:eastAsia="仿宋" w:cs="仿宋"/>
          <w:sz w:val="24"/>
          <w:szCs w:val="24"/>
        </w:rPr>
      </w:pPr>
      <w:r>
        <w:rPr>
          <w:rFonts w:hint="eastAsia" w:ascii="仿宋" w:hAnsi="仿宋" w:eastAsia="仿宋" w:cs="仿宋"/>
          <w:sz w:val="24"/>
          <w:szCs w:val="24"/>
        </w:rPr>
        <w:t>1.投标人应当如实披露与本单位存在下列关联关系的单位名称：</w:t>
      </w:r>
    </w:p>
    <w:p w14:paraId="70C2A749">
      <w:pPr>
        <w:pStyle w:val="37"/>
        <w:spacing w:line="360" w:lineRule="auto"/>
        <w:rPr>
          <w:rFonts w:ascii="仿宋" w:hAnsi="仿宋" w:eastAsia="仿宋" w:cs="仿宋"/>
          <w:sz w:val="24"/>
          <w:szCs w:val="24"/>
        </w:rPr>
      </w:pPr>
      <w:r>
        <w:rPr>
          <w:rFonts w:hint="eastAsia" w:ascii="仿宋" w:hAnsi="仿宋" w:eastAsia="仿宋" w:cs="仿宋"/>
          <w:sz w:val="24"/>
          <w:szCs w:val="24"/>
        </w:rPr>
        <w:t>与投标人单位负责人为同一人的其他单位；</w:t>
      </w:r>
    </w:p>
    <w:p w14:paraId="5E593956">
      <w:pPr>
        <w:pStyle w:val="37"/>
        <w:spacing w:line="360" w:lineRule="auto"/>
        <w:rPr>
          <w:rFonts w:ascii="仿宋" w:hAnsi="仿宋" w:eastAsia="仿宋" w:cs="仿宋"/>
          <w:sz w:val="24"/>
          <w:szCs w:val="24"/>
        </w:rPr>
      </w:pPr>
      <w:r>
        <w:rPr>
          <w:rFonts w:hint="eastAsia" w:ascii="仿宋" w:hAnsi="仿宋" w:eastAsia="仿宋" w:cs="仿宋"/>
          <w:sz w:val="24"/>
          <w:szCs w:val="24"/>
        </w:rPr>
        <w:t>2.与投标人存在直接控股、管理关系的其他单位；</w:t>
      </w:r>
    </w:p>
    <w:p w14:paraId="3EF294C3">
      <w:pPr>
        <w:pStyle w:val="37"/>
        <w:spacing w:line="360" w:lineRule="auto"/>
        <w:rPr>
          <w:rFonts w:ascii="仿宋" w:hAnsi="仿宋" w:eastAsia="仿宋" w:cs="仿宋"/>
          <w:sz w:val="24"/>
          <w:szCs w:val="24"/>
        </w:rPr>
      </w:pPr>
      <w:r>
        <w:rPr>
          <w:rFonts w:hint="eastAsia" w:ascii="仿宋" w:hAnsi="仿宋" w:eastAsia="仿宋" w:cs="仿宋"/>
          <w:sz w:val="24"/>
          <w:szCs w:val="24"/>
        </w:rPr>
        <w:t>3.如无关联单位可不提供此说明。</w:t>
      </w:r>
    </w:p>
    <w:p w14:paraId="747EEF03">
      <w:pPr>
        <w:pStyle w:val="37"/>
        <w:spacing w:line="360" w:lineRule="auto"/>
        <w:rPr>
          <w:rFonts w:ascii="仿宋" w:hAnsi="仿宋" w:eastAsia="仿宋" w:cs="仿宋"/>
          <w:sz w:val="24"/>
          <w:szCs w:val="24"/>
        </w:rPr>
        <w:sectPr>
          <w:pgSz w:w="11906" w:h="16838"/>
          <w:pgMar w:top="1440" w:right="1800" w:bottom="1440" w:left="1800" w:header="851" w:footer="992" w:gutter="0"/>
          <w:cols w:space="425" w:num="1"/>
          <w:docGrid w:type="lines" w:linePitch="312" w:charSpace="0"/>
        </w:sectPr>
      </w:pPr>
    </w:p>
    <w:p w14:paraId="70C8F57E">
      <w:pPr>
        <w:pStyle w:val="5"/>
        <w:tabs>
          <w:tab w:val="left" w:pos="1627"/>
        </w:tabs>
        <w:spacing w:before="67"/>
        <w:rPr>
          <w:rFonts w:ascii="仿宋" w:hAnsi="仿宋" w:eastAsia="仿宋" w:cs="仿宋"/>
          <w:sz w:val="24"/>
        </w:rPr>
      </w:pPr>
      <w:bookmarkStart w:id="81" w:name="_Toc5327"/>
      <w:bookmarkStart w:id="82" w:name="_Toc23872"/>
      <w:r>
        <w:rPr>
          <w:rFonts w:hint="eastAsia" w:ascii="仿宋" w:hAnsi="仿宋" w:eastAsia="仿宋" w:cs="仿宋"/>
          <w:spacing w:val="2"/>
          <w:w w:val="99"/>
          <w:sz w:val="24"/>
        </w:rPr>
        <w:t>附</w:t>
      </w:r>
      <w:r>
        <w:rPr>
          <w:rFonts w:hint="eastAsia" w:ascii="仿宋" w:hAnsi="仿宋" w:eastAsia="仿宋" w:cs="仿宋"/>
          <w:w w:val="99"/>
          <w:sz w:val="24"/>
        </w:rPr>
        <w:t>件</w:t>
      </w:r>
      <w:r>
        <w:rPr>
          <w:rFonts w:hint="eastAsia" w:ascii="仿宋" w:hAnsi="仿宋" w:eastAsia="仿宋" w:cs="仿宋"/>
          <w:spacing w:val="-61"/>
          <w:sz w:val="24"/>
        </w:rPr>
        <w:t xml:space="preserve"> </w:t>
      </w:r>
      <w:r>
        <w:rPr>
          <w:rFonts w:hint="eastAsia" w:ascii="仿宋" w:hAnsi="仿宋" w:eastAsia="仿宋" w:cs="仿宋"/>
          <w:spacing w:val="2"/>
          <w:w w:val="99"/>
          <w:sz w:val="24"/>
        </w:rPr>
        <w:t>2</w:t>
      </w:r>
      <w:r>
        <w:rPr>
          <w:rFonts w:hint="eastAsia" w:ascii="仿宋" w:hAnsi="仿宋" w:eastAsia="仿宋" w:cs="仿宋"/>
          <w:w w:val="99"/>
          <w:sz w:val="24"/>
        </w:rPr>
        <w:t>-12</w:t>
      </w:r>
      <w:r>
        <w:rPr>
          <w:rFonts w:hint="eastAsia" w:ascii="仿宋" w:hAnsi="仿宋" w:eastAsia="仿宋" w:cs="仿宋"/>
          <w:spacing w:val="2"/>
          <w:w w:val="99"/>
          <w:sz w:val="24"/>
        </w:rPr>
        <w:t>投标人</w:t>
      </w:r>
      <w:r>
        <w:rPr>
          <w:rFonts w:hint="eastAsia" w:ascii="仿宋" w:hAnsi="仿宋" w:eastAsia="仿宋" w:cs="仿宋"/>
          <w:w w:val="99"/>
          <w:sz w:val="24"/>
        </w:rPr>
        <w:t>须</w:t>
      </w:r>
      <w:r>
        <w:rPr>
          <w:rFonts w:hint="eastAsia" w:ascii="仿宋" w:hAnsi="仿宋" w:eastAsia="仿宋" w:cs="仿宋"/>
          <w:spacing w:val="2"/>
          <w:w w:val="99"/>
          <w:sz w:val="24"/>
        </w:rPr>
        <w:t>知前附表</w:t>
      </w:r>
      <w:r>
        <w:rPr>
          <w:rFonts w:hint="eastAsia" w:ascii="仿宋" w:hAnsi="仿宋" w:eastAsia="仿宋" w:cs="仿宋"/>
          <w:w w:val="99"/>
          <w:sz w:val="24"/>
        </w:rPr>
        <w:t>要</w:t>
      </w:r>
      <w:r>
        <w:rPr>
          <w:rFonts w:hint="eastAsia" w:ascii="仿宋" w:hAnsi="仿宋" w:eastAsia="仿宋" w:cs="仿宋"/>
          <w:spacing w:val="2"/>
          <w:w w:val="99"/>
          <w:sz w:val="24"/>
        </w:rPr>
        <w:t>求</w:t>
      </w:r>
      <w:r>
        <w:rPr>
          <w:rFonts w:hint="eastAsia" w:ascii="仿宋" w:hAnsi="仿宋" w:eastAsia="仿宋" w:cs="仿宋"/>
          <w:w w:val="99"/>
          <w:sz w:val="24"/>
        </w:rPr>
        <w:t>的</w:t>
      </w:r>
      <w:r>
        <w:rPr>
          <w:rFonts w:hint="eastAsia" w:ascii="仿宋" w:hAnsi="仿宋" w:eastAsia="仿宋" w:cs="仿宋"/>
          <w:spacing w:val="2"/>
          <w:w w:val="99"/>
          <w:sz w:val="24"/>
        </w:rPr>
        <w:t>其</w:t>
      </w:r>
      <w:r>
        <w:rPr>
          <w:rFonts w:hint="eastAsia" w:ascii="仿宋" w:hAnsi="仿宋" w:eastAsia="仿宋" w:cs="仿宋"/>
          <w:w w:val="99"/>
          <w:sz w:val="24"/>
        </w:rPr>
        <w:t>他资</w:t>
      </w:r>
      <w:r>
        <w:rPr>
          <w:rFonts w:hint="eastAsia" w:ascii="仿宋" w:hAnsi="仿宋" w:eastAsia="仿宋" w:cs="仿宋"/>
          <w:spacing w:val="2"/>
          <w:w w:val="99"/>
          <w:sz w:val="24"/>
        </w:rPr>
        <w:t>格</w:t>
      </w:r>
      <w:r>
        <w:rPr>
          <w:rFonts w:hint="eastAsia" w:ascii="仿宋" w:hAnsi="仿宋" w:eastAsia="仿宋" w:cs="仿宋"/>
          <w:w w:val="99"/>
          <w:sz w:val="24"/>
        </w:rPr>
        <w:t>证</w:t>
      </w:r>
      <w:r>
        <w:rPr>
          <w:rFonts w:hint="eastAsia" w:ascii="仿宋" w:hAnsi="仿宋" w:eastAsia="仿宋" w:cs="仿宋"/>
          <w:spacing w:val="2"/>
          <w:w w:val="99"/>
          <w:sz w:val="24"/>
        </w:rPr>
        <w:t>明</w:t>
      </w:r>
      <w:r>
        <w:rPr>
          <w:rFonts w:hint="eastAsia" w:ascii="仿宋" w:hAnsi="仿宋" w:eastAsia="仿宋" w:cs="仿宋"/>
          <w:w w:val="99"/>
          <w:sz w:val="24"/>
        </w:rPr>
        <w:t>文件</w:t>
      </w:r>
      <w:bookmarkEnd w:id="81"/>
      <w:bookmarkEnd w:id="82"/>
    </w:p>
    <w:p w14:paraId="606DB2D6">
      <w:pPr>
        <w:pStyle w:val="13"/>
        <w:spacing w:before="12"/>
        <w:rPr>
          <w:rFonts w:ascii="仿宋" w:hAnsi="仿宋" w:eastAsia="仿宋" w:cs="仿宋"/>
          <w:b/>
        </w:rPr>
      </w:pPr>
    </w:p>
    <w:p w14:paraId="375658A3">
      <w:pPr>
        <w:pStyle w:val="13"/>
        <w:autoSpaceDE w:val="0"/>
        <w:autoSpaceDN w:val="0"/>
        <w:adjustRightInd w:val="0"/>
        <w:snapToGrid w:val="0"/>
        <w:spacing w:line="360" w:lineRule="auto"/>
        <w:rPr>
          <w:rFonts w:ascii="仿宋" w:hAnsi="仿宋" w:eastAsia="仿宋" w:cs="仿宋"/>
        </w:rPr>
      </w:pPr>
      <w:r>
        <w:rPr>
          <w:rFonts w:hint="eastAsia" w:ascii="仿宋" w:hAnsi="仿宋" w:eastAsia="仿宋" w:cs="仿宋"/>
        </w:rPr>
        <w:t>说明：</w:t>
      </w:r>
    </w:p>
    <w:p w14:paraId="4D96F3C7">
      <w:pPr>
        <w:pStyle w:val="13"/>
        <w:autoSpaceDE w:val="0"/>
        <w:autoSpaceDN w:val="0"/>
        <w:adjustRightInd w:val="0"/>
        <w:snapToGrid w:val="0"/>
        <w:spacing w:line="360" w:lineRule="auto"/>
        <w:rPr>
          <w:rFonts w:ascii="仿宋" w:hAnsi="仿宋" w:eastAsia="仿宋" w:cs="仿宋"/>
        </w:rPr>
      </w:pPr>
      <w:r>
        <w:rPr>
          <w:rFonts w:hint="eastAsia" w:ascii="仿宋" w:hAnsi="仿宋" w:eastAsia="仿宋" w:cs="仿宋"/>
        </w:rPr>
        <w:t>1.应提供</w:t>
      </w:r>
      <w:r>
        <w:rPr>
          <w:rFonts w:hint="eastAsia" w:ascii="仿宋" w:hAnsi="仿宋" w:eastAsia="仿宋" w:cs="仿宋"/>
          <w:u w:val="single"/>
          <w:lang w:val="en-US"/>
        </w:rPr>
        <w:t>投标人</w:t>
      </w:r>
      <w:r>
        <w:rPr>
          <w:rFonts w:hint="eastAsia" w:ascii="仿宋" w:hAnsi="仿宋" w:eastAsia="仿宋" w:cs="仿宋"/>
          <w:u w:val="single"/>
        </w:rPr>
        <w:t>须知</w:t>
      </w:r>
      <w:r>
        <w:rPr>
          <w:rFonts w:hint="eastAsia" w:ascii="仿宋" w:hAnsi="仿宋" w:eastAsia="仿宋" w:cs="仿宋"/>
          <w:u w:val="single"/>
          <w:lang w:val="en-US"/>
        </w:rPr>
        <w:t>前附表</w:t>
      </w:r>
      <w:r>
        <w:rPr>
          <w:rFonts w:hint="eastAsia" w:ascii="仿宋" w:hAnsi="仿宋" w:eastAsia="仿宋" w:cs="仿宋"/>
        </w:rPr>
        <w:t>要求的其他资格证明文件</w:t>
      </w:r>
      <w:r>
        <w:rPr>
          <w:rFonts w:hint="eastAsia" w:ascii="仿宋" w:hAnsi="仿宋" w:eastAsia="仿宋" w:cs="仿宋"/>
          <w:lang w:val="en-US"/>
        </w:rPr>
        <w:t>,具体要求详见本招标文件第六章</w:t>
      </w:r>
      <w:r>
        <w:rPr>
          <w:rFonts w:hint="eastAsia" w:ascii="仿宋" w:hAnsi="仿宋" w:eastAsia="仿宋" w:cs="仿宋"/>
        </w:rPr>
        <w:t>。</w:t>
      </w:r>
    </w:p>
    <w:p w14:paraId="752F902B">
      <w:pPr>
        <w:pStyle w:val="39"/>
        <w:tabs>
          <w:tab w:val="left" w:pos="1322"/>
        </w:tabs>
        <w:autoSpaceDE w:val="0"/>
        <w:autoSpaceDN w:val="0"/>
        <w:adjustRightInd w:val="0"/>
        <w:snapToGrid w:val="0"/>
        <w:spacing w:line="360" w:lineRule="auto"/>
        <w:ind w:firstLine="0" w:firstLineChars="0"/>
        <w:jc w:val="left"/>
        <w:rPr>
          <w:rFonts w:ascii="仿宋" w:hAnsi="仿宋" w:eastAsia="仿宋" w:cs="仿宋"/>
          <w:sz w:val="24"/>
        </w:rPr>
      </w:pPr>
      <w:r>
        <w:rPr>
          <w:rFonts w:hint="eastAsia" w:ascii="仿宋" w:hAnsi="仿宋" w:eastAsia="仿宋" w:cs="仿宋"/>
          <w:sz w:val="24"/>
        </w:rPr>
        <w:t>2.原件、扫描件上均应签章（单位），自然人投标的无需签章，需要签字。</w:t>
      </w:r>
    </w:p>
    <w:p w14:paraId="307D8B30">
      <w:pPr>
        <w:pStyle w:val="39"/>
        <w:tabs>
          <w:tab w:val="left" w:pos="1322"/>
        </w:tabs>
        <w:autoSpaceDE w:val="0"/>
        <w:autoSpaceDN w:val="0"/>
        <w:adjustRightInd w:val="0"/>
        <w:snapToGrid w:val="0"/>
        <w:spacing w:line="360" w:lineRule="auto"/>
        <w:ind w:firstLine="0" w:firstLineChars="0"/>
        <w:jc w:val="left"/>
        <w:rPr>
          <w:rFonts w:ascii="仿宋" w:hAnsi="仿宋" w:eastAsia="仿宋" w:cs="仿宋"/>
          <w:sz w:val="24"/>
        </w:rPr>
      </w:pPr>
      <w:r>
        <w:rPr>
          <w:rFonts w:hint="eastAsia" w:ascii="仿宋" w:hAnsi="仿宋" w:eastAsia="仿宋" w:cs="仿宋"/>
          <w:spacing w:val="-10"/>
          <w:sz w:val="24"/>
        </w:rPr>
        <w:t>3.如果是联合体投标，联合体各方需提供满足招标文件要求的其他资格证明文</w:t>
      </w:r>
      <w:r>
        <w:rPr>
          <w:rFonts w:hint="eastAsia" w:ascii="仿宋" w:hAnsi="仿宋" w:eastAsia="仿宋" w:cs="仿宋"/>
          <w:sz w:val="24"/>
        </w:rPr>
        <w:t>件。</w:t>
      </w:r>
    </w:p>
    <w:p w14:paraId="1508C558">
      <w:pPr>
        <w:pStyle w:val="39"/>
        <w:tabs>
          <w:tab w:val="left" w:pos="1322"/>
        </w:tabs>
        <w:autoSpaceDE w:val="0"/>
        <w:autoSpaceDN w:val="0"/>
        <w:adjustRightInd w:val="0"/>
        <w:snapToGrid w:val="0"/>
        <w:spacing w:line="360" w:lineRule="auto"/>
        <w:ind w:firstLine="696" w:firstLineChars="290"/>
        <w:jc w:val="left"/>
        <w:rPr>
          <w:rFonts w:ascii="仿宋" w:hAnsi="仿宋" w:eastAsia="仿宋" w:cs="仿宋"/>
          <w:sz w:val="24"/>
        </w:rPr>
      </w:pPr>
    </w:p>
    <w:p w14:paraId="49464AB2">
      <w:pPr>
        <w:pStyle w:val="39"/>
        <w:tabs>
          <w:tab w:val="left" w:pos="1322"/>
        </w:tabs>
        <w:autoSpaceDE w:val="0"/>
        <w:autoSpaceDN w:val="0"/>
        <w:adjustRightInd w:val="0"/>
        <w:snapToGrid w:val="0"/>
        <w:spacing w:line="360" w:lineRule="auto"/>
        <w:ind w:firstLine="696" w:firstLineChars="290"/>
        <w:jc w:val="left"/>
        <w:rPr>
          <w:rFonts w:ascii="仿宋" w:hAnsi="仿宋" w:eastAsia="仿宋" w:cs="仿宋"/>
          <w:sz w:val="24"/>
        </w:rPr>
      </w:pPr>
    </w:p>
    <w:p w14:paraId="05C7E47A">
      <w:pPr>
        <w:pStyle w:val="39"/>
        <w:tabs>
          <w:tab w:val="left" w:pos="1322"/>
        </w:tabs>
        <w:autoSpaceDE w:val="0"/>
        <w:autoSpaceDN w:val="0"/>
        <w:adjustRightInd w:val="0"/>
        <w:snapToGrid w:val="0"/>
        <w:spacing w:line="360" w:lineRule="auto"/>
        <w:ind w:firstLine="696" w:firstLineChars="290"/>
        <w:jc w:val="left"/>
        <w:rPr>
          <w:rFonts w:ascii="仿宋" w:hAnsi="仿宋" w:eastAsia="仿宋" w:cs="仿宋"/>
          <w:sz w:val="24"/>
        </w:rPr>
      </w:pPr>
    </w:p>
    <w:p w14:paraId="743B2DFB">
      <w:pPr>
        <w:pStyle w:val="39"/>
        <w:tabs>
          <w:tab w:val="left" w:pos="1322"/>
        </w:tabs>
        <w:autoSpaceDE w:val="0"/>
        <w:autoSpaceDN w:val="0"/>
        <w:adjustRightInd w:val="0"/>
        <w:snapToGrid w:val="0"/>
        <w:spacing w:line="360" w:lineRule="auto"/>
        <w:ind w:firstLine="696" w:firstLineChars="290"/>
        <w:jc w:val="left"/>
        <w:rPr>
          <w:rFonts w:ascii="仿宋" w:hAnsi="仿宋" w:eastAsia="仿宋" w:cs="仿宋"/>
          <w:sz w:val="24"/>
        </w:rPr>
        <w:sectPr>
          <w:pgSz w:w="11906" w:h="16838"/>
          <w:pgMar w:top="1440" w:right="1800" w:bottom="1440" w:left="1800" w:header="851" w:footer="992" w:gutter="0"/>
          <w:cols w:space="425" w:num="1"/>
          <w:docGrid w:type="lines" w:linePitch="312" w:charSpace="0"/>
        </w:sectPr>
      </w:pPr>
    </w:p>
    <w:p w14:paraId="07C323BA">
      <w:pPr>
        <w:pStyle w:val="5"/>
        <w:spacing w:line="306" w:lineRule="exact"/>
        <w:ind w:right="159"/>
        <w:rPr>
          <w:rFonts w:ascii="仿宋" w:hAnsi="仿宋" w:eastAsia="仿宋" w:cs="仿宋"/>
          <w:sz w:val="24"/>
        </w:rPr>
      </w:pPr>
      <w:bookmarkStart w:id="83" w:name="_Toc11568"/>
      <w:bookmarkStart w:id="84" w:name="_Toc5632"/>
      <w:r>
        <w:rPr>
          <w:rFonts w:hint="eastAsia" w:ascii="仿宋" w:hAnsi="仿宋" w:eastAsia="仿宋" w:cs="仿宋"/>
          <w:sz w:val="24"/>
        </w:rPr>
        <w:t>附件 3-1-1 投标人综合情况一览表</w:t>
      </w:r>
      <w:bookmarkEnd w:id="83"/>
      <w:bookmarkEnd w:id="84"/>
      <w:r>
        <w:rPr>
          <w:rFonts w:hint="eastAsia" w:ascii="仿宋" w:hAnsi="仿宋" w:eastAsia="仿宋" w:cs="仿宋"/>
          <w:sz w:val="24"/>
        </w:rPr>
        <w:t>（统一格式）</w:t>
      </w:r>
    </w:p>
    <w:p w14:paraId="14EF52E7">
      <w:pPr>
        <w:pStyle w:val="13"/>
        <w:spacing w:before="6"/>
        <w:rPr>
          <w:rFonts w:ascii="仿宋" w:hAnsi="仿宋" w:eastAsia="仿宋" w:cs="仿宋"/>
          <w:b/>
        </w:rPr>
      </w:pPr>
    </w:p>
    <w:tbl>
      <w:tblPr>
        <w:tblStyle w:val="23"/>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1363"/>
        <w:gridCol w:w="343"/>
        <w:gridCol w:w="1442"/>
      </w:tblGrid>
      <w:tr w14:paraId="25C31F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14:paraId="11E3BB25">
            <w:pPr>
              <w:pStyle w:val="48"/>
              <w:spacing w:before="153"/>
              <w:ind w:left="107"/>
              <w:rPr>
                <w:rFonts w:ascii="仿宋" w:hAnsi="仿宋" w:eastAsia="仿宋" w:cs="仿宋"/>
                <w:sz w:val="24"/>
              </w:rPr>
            </w:pPr>
            <w:r>
              <w:rPr>
                <w:rFonts w:hint="eastAsia" w:ascii="仿宋" w:hAnsi="仿宋" w:eastAsia="仿宋" w:cs="仿宋"/>
                <w:sz w:val="24"/>
                <w:lang w:val="en-US"/>
              </w:rPr>
              <w:t>投标人</w:t>
            </w:r>
            <w:r>
              <w:rPr>
                <w:rFonts w:hint="eastAsia" w:ascii="仿宋" w:hAnsi="仿宋" w:eastAsia="仿宋" w:cs="仿宋"/>
                <w:sz w:val="24"/>
              </w:rPr>
              <w:t>名称</w:t>
            </w:r>
          </w:p>
        </w:tc>
        <w:tc>
          <w:tcPr>
            <w:tcW w:w="6831" w:type="dxa"/>
            <w:gridSpan w:val="7"/>
            <w:tcBorders>
              <w:left w:val="single" w:color="000000" w:sz="6" w:space="0"/>
              <w:bottom w:val="single" w:color="000000" w:sz="6" w:space="0"/>
            </w:tcBorders>
          </w:tcPr>
          <w:p w14:paraId="7518FFE3">
            <w:pPr>
              <w:pStyle w:val="48"/>
              <w:spacing w:before="153"/>
              <w:ind w:left="115"/>
              <w:rPr>
                <w:rFonts w:ascii="仿宋" w:hAnsi="仿宋" w:eastAsia="仿宋" w:cs="仿宋"/>
                <w:sz w:val="24"/>
              </w:rPr>
            </w:pPr>
            <w:r>
              <w:rPr>
                <w:rFonts w:hint="eastAsia" w:ascii="仿宋" w:hAnsi="仿宋" w:eastAsia="仿宋" w:cs="仿宋"/>
                <w:sz w:val="24"/>
              </w:rPr>
              <w:t>（单位）</w:t>
            </w:r>
          </w:p>
        </w:tc>
      </w:tr>
      <w:tr w14:paraId="22B5B87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14:paraId="1EB2AA49">
            <w:pPr>
              <w:pStyle w:val="48"/>
              <w:spacing w:before="148"/>
              <w:ind w:left="107"/>
              <w:rPr>
                <w:rFonts w:ascii="仿宋" w:hAnsi="仿宋" w:eastAsia="仿宋" w:cs="仿宋"/>
                <w:sz w:val="24"/>
              </w:rPr>
            </w:pPr>
            <w:r>
              <w:rPr>
                <w:rFonts w:hint="eastAsia" w:ascii="仿宋" w:hAnsi="仿宋" w:eastAsia="仿宋" w:cs="仿宋"/>
                <w:sz w:val="24"/>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14:paraId="15C08396">
            <w:pPr>
              <w:pStyle w:val="48"/>
              <w:rPr>
                <w:rFonts w:ascii="仿宋" w:hAnsi="仿宋" w:eastAsia="仿宋" w:cs="仿宋"/>
                <w:sz w:val="24"/>
              </w:rPr>
            </w:pPr>
          </w:p>
        </w:tc>
        <w:tc>
          <w:tcPr>
            <w:tcW w:w="1363" w:type="dxa"/>
            <w:tcBorders>
              <w:top w:val="single" w:color="000000" w:sz="6" w:space="0"/>
              <w:left w:val="single" w:color="000000" w:sz="6" w:space="0"/>
              <w:bottom w:val="single" w:color="000000" w:sz="6" w:space="0"/>
              <w:right w:val="single" w:color="000000" w:sz="6" w:space="0"/>
            </w:tcBorders>
          </w:tcPr>
          <w:p w14:paraId="16F89CA7">
            <w:pPr>
              <w:pStyle w:val="48"/>
              <w:spacing w:before="148"/>
              <w:ind w:left="119"/>
              <w:rPr>
                <w:rFonts w:ascii="仿宋" w:hAnsi="仿宋" w:eastAsia="仿宋" w:cs="仿宋"/>
                <w:sz w:val="24"/>
              </w:rPr>
            </w:pPr>
            <w:r>
              <w:rPr>
                <w:rFonts w:hint="eastAsia" w:ascii="仿宋" w:hAnsi="仿宋" w:eastAsia="仿宋" w:cs="仿宋"/>
                <w:sz w:val="24"/>
              </w:rPr>
              <w:t>邮政编码</w:t>
            </w:r>
          </w:p>
        </w:tc>
        <w:tc>
          <w:tcPr>
            <w:tcW w:w="1785" w:type="dxa"/>
            <w:gridSpan w:val="2"/>
            <w:tcBorders>
              <w:top w:val="single" w:color="000000" w:sz="6" w:space="0"/>
              <w:left w:val="single" w:color="000000" w:sz="6" w:space="0"/>
              <w:bottom w:val="single" w:color="000000" w:sz="6" w:space="0"/>
            </w:tcBorders>
          </w:tcPr>
          <w:p w14:paraId="0B495D83">
            <w:pPr>
              <w:pStyle w:val="48"/>
              <w:rPr>
                <w:rFonts w:ascii="仿宋" w:hAnsi="仿宋" w:eastAsia="仿宋" w:cs="仿宋"/>
                <w:sz w:val="24"/>
              </w:rPr>
            </w:pPr>
          </w:p>
        </w:tc>
      </w:tr>
      <w:tr w14:paraId="6DDEBA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14:paraId="512C825D">
            <w:pPr>
              <w:pStyle w:val="48"/>
              <w:spacing w:before="10"/>
              <w:rPr>
                <w:rFonts w:ascii="仿宋" w:hAnsi="仿宋" w:eastAsia="仿宋" w:cs="仿宋"/>
                <w:b/>
                <w:sz w:val="24"/>
              </w:rPr>
            </w:pPr>
          </w:p>
          <w:p w14:paraId="260171DB">
            <w:pPr>
              <w:pStyle w:val="48"/>
              <w:ind w:left="107"/>
              <w:rPr>
                <w:rFonts w:ascii="仿宋" w:hAnsi="仿宋" w:eastAsia="仿宋" w:cs="仿宋"/>
                <w:sz w:val="24"/>
              </w:rPr>
            </w:pPr>
            <w:r>
              <w:rPr>
                <w:rFonts w:hint="eastAsia" w:ascii="仿宋" w:hAnsi="仿宋" w:eastAsia="仿宋" w:cs="仿宋"/>
                <w:sz w:val="24"/>
              </w:rPr>
              <w:t>联系方式</w:t>
            </w:r>
          </w:p>
        </w:tc>
        <w:tc>
          <w:tcPr>
            <w:tcW w:w="1072" w:type="dxa"/>
            <w:tcBorders>
              <w:top w:val="single" w:color="000000" w:sz="6" w:space="0"/>
              <w:left w:val="single" w:color="000000" w:sz="6" w:space="0"/>
              <w:bottom w:val="single" w:color="000000" w:sz="6" w:space="0"/>
              <w:right w:val="single" w:color="000000" w:sz="6" w:space="0"/>
            </w:tcBorders>
          </w:tcPr>
          <w:p w14:paraId="39A13764">
            <w:pPr>
              <w:pStyle w:val="48"/>
              <w:spacing w:before="143"/>
              <w:ind w:left="115"/>
              <w:rPr>
                <w:rFonts w:ascii="仿宋" w:hAnsi="仿宋" w:eastAsia="仿宋" w:cs="仿宋"/>
                <w:sz w:val="24"/>
              </w:rPr>
            </w:pPr>
            <w:r>
              <w:rPr>
                <w:rFonts w:hint="eastAsia" w:ascii="仿宋" w:hAnsi="仿宋" w:eastAsia="仿宋" w:cs="仿宋"/>
                <w:sz w:val="24"/>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14:paraId="4156BB62">
            <w:pPr>
              <w:pStyle w:val="48"/>
              <w:rPr>
                <w:rFonts w:ascii="仿宋" w:hAnsi="仿宋" w:eastAsia="仿宋" w:cs="仿宋"/>
                <w:sz w:val="24"/>
              </w:rPr>
            </w:pPr>
          </w:p>
        </w:tc>
        <w:tc>
          <w:tcPr>
            <w:tcW w:w="1363" w:type="dxa"/>
            <w:tcBorders>
              <w:top w:val="single" w:color="000000" w:sz="6" w:space="0"/>
              <w:left w:val="single" w:color="000000" w:sz="6" w:space="0"/>
              <w:bottom w:val="single" w:color="000000" w:sz="6" w:space="0"/>
              <w:right w:val="single" w:color="000000" w:sz="6" w:space="0"/>
            </w:tcBorders>
          </w:tcPr>
          <w:p w14:paraId="5FAB7DBB">
            <w:pPr>
              <w:pStyle w:val="48"/>
              <w:spacing w:before="143"/>
              <w:ind w:left="119"/>
              <w:rPr>
                <w:rFonts w:ascii="仿宋" w:hAnsi="仿宋" w:eastAsia="仿宋" w:cs="仿宋"/>
                <w:sz w:val="24"/>
              </w:rPr>
            </w:pPr>
            <w:r>
              <w:rPr>
                <w:rFonts w:hint="eastAsia" w:ascii="仿宋" w:hAnsi="仿宋" w:eastAsia="仿宋" w:cs="仿宋"/>
                <w:sz w:val="24"/>
              </w:rPr>
              <w:t>电话</w:t>
            </w:r>
          </w:p>
        </w:tc>
        <w:tc>
          <w:tcPr>
            <w:tcW w:w="1785" w:type="dxa"/>
            <w:gridSpan w:val="2"/>
            <w:tcBorders>
              <w:top w:val="single" w:color="000000" w:sz="6" w:space="0"/>
              <w:left w:val="single" w:color="000000" w:sz="6" w:space="0"/>
              <w:bottom w:val="single" w:color="000000" w:sz="6" w:space="0"/>
            </w:tcBorders>
          </w:tcPr>
          <w:p w14:paraId="16D9CF9F">
            <w:pPr>
              <w:pStyle w:val="48"/>
              <w:rPr>
                <w:rFonts w:ascii="仿宋" w:hAnsi="仿宋" w:eastAsia="仿宋" w:cs="仿宋"/>
                <w:sz w:val="24"/>
              </w:rPr>
            </w:pPr>
          </w:p>
        </w:tc>
      </w:tr>
      <w:tr w14:paraId="04BD6A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14:paraId="32C11AFC">
            <w:pPr>
              <w:rPr>
                <w:rFonts w:ascii="仿宋" w:hAnsi="仿宋" w:eastAsia="仿宋" w:cs="仿宋"/>
                <w:sz w:val="24"/>
              </w:rPr>
            </w:pPr>
          </w:p>
        </w:tc>
        <w:tc>
          <w:tcPr>
            <w:tcW w:w="1072" w:type="dxa"/>
            <w:tcBorders>
              <w:top w:val="single" w:color="000000" w:sz="6" w:space="0"/>
              <w:left w:val="single" w:color="000000" w:sz="6" w:space="0"/>
              <w:bottom w:val="single" w:color="000000" w:sz="6" w:space="0"/>
              <w:right w:val="single" w:color="000000" w:sz="6" w:space="0"/>
            </w:tcBorders>
          </w:tcPr>
          <w:p w14:paraId="2B435536">
            <w:pPr>
              <w:pStyle w:val="48"/>
              <w:spacing w:before="151"/>
              <w:ind w:left="115"/>
              <w:rPr>
                <w:rFonts w:ascii="仿宋" w:hAnsi="仿宋" w:eastAsia="仿宋" w:cs="仿宋"/>
                <w:sz w:val="24"/>
              </w:rPr>
            </w:pPr>
            <w:r>
              <w:rPr>
                <w:rFonts w:hint="eastAsia" w:ascii="仿宋" w:hAnsi="仿宋" w:eastAsia="仿宋" w:cs="仿宋"/>
                <w:sz w:val="24"/>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14:paraId="1A3FB556">
            <w:pPr>
              <w:pStyle w:val="48"/>
              <w:rPr>
                <w:rFonts w:ascii="仿宋" w:hAnsi="仿宋" w:eastAsia="仿宋" w:cs="仿宋"/>
                <w:sz w:val="24"/>
              </w:rPr>
            </w:pPr>
          </w:p>
        </w:tc>
        <w:tc>
          <w:tcPr>
            <w:tcW w:w="1363" w:type="dxa"/>
            <w:tcBorders>
              <w:top w:val="single" w:color="000000" w:sz="6" w:space="0"/>
              <w:left w:val="single" w:color="000000" w:sz="6" w:space="0"/>
              <w:bottom w:val="single" w:color="000000" w:sz="6" w:space="0"/>
              <w:right w:val="single" w:color="000000" w:sz="6" w:space="0"/>
            </w:tcBorders>
          </w:tcPr>
          <w:p w14:paraId="53156E4D">
            <w:pPr>
              <w:pStyle w:val="48"/>
              <w:spacing w:before="151"/>
              <w:ind w:left="119"/>
              <w:rPr>
                <w:rFonts w:ascii="仿宋" w:hAnsi="仿宋" w:eastAsia="仿宋" w:cs="仿宋"/>
                <w:sz w:val="24"/>
              </w:rPr>
            </w:pPr>
            <w:r>
              <w:rPr>
                <w:rFonts w:hint="eastAsia" w:ascii="仿宋" w:hAnsi="仿宋" w:eastAsia="仿宋" w:cs="仿宋"/>
                <w:sz w:val="24"/>
              </w:rPr>
              <w:t>邮箱</w:t>
            </w:r>
          </w:p>
        </w:tc>
        <w:tc>
          <w:tcPr>
            <w:tcW w:w="1785" w:type="dxa"/>
            <w:gridSpan w:val="2"/>
            <w:tcBorders>
              <w:top w:val="single" w:color="000000" w:sz="6" w:space="0"/>
              <w:left w:val="single" w:color="000000" w:sz="6" w:space="0"/>
              <w:bottom w:val="single" w:color="000000" w:sz="6" w:space="0"/>
            </w:tcBorders>
          </w:tcPr>
          <w:p w14:paraId="755B1E27">
            <w:pPr>
              <w:pStyle w:val="48"/>
              <w:rPr>
                <w:rFonts w:ascii="仿宋" w:hAnsi="仿宋" w:eastAsia="仿宋" w:cs="仿宋"/>
                <w:sz w:val="24"/>
              </w:rPr>
            </w:pPr>
          </w:p>
        </w:tc>
      </w:tr>
      <w:tr w14:paraId="500344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14:paraId="767C5BC9">
            <w:pPr>
              <w:pStyle w:val="48"/>
              <w:spacing w:before="151"/>
              <w:ind w:left="107" w:right="-44"/>
              <w:rPr>
                <w:rFonts w:ascii="仿宋" w:hAnsi="仿宋" w:eastAsia="仿宋" w:cs="仿宋"/>
                <w:sz w:val="24"/>
              </w:rPr>
            </w:pPr>
            <w:r>
              <w:rPr>
                <w:rFonts w:hint="eastAsia" w:ascii="仿宋" w:hAnsi="仿宋" w:eastAsia="仿宋" w:cs="仿宋"/>
                <w:spacing w:val="-8"/>
                <w:sz w:val="24"/>
              </w:rPr>
              <w:t>隶属情况</w:t>
            </w:r>
            <w:r>
              <w:rPr>
                <w:rFonts w:hint="eastAsia" w:ascii="仿宋" w:hAnsi="仿宋" w:eastAsia="仿宋" w:cs="仿宋"/>
                <w:sz w:val="24"/>
              </w:rPr>
              <w:t>（如有）</w:t>
            </w:r>
          </w:p>
        </w:tc>
        <w:tc>
          <w:tcPr>
            <w:tcW w:w="6831" w:type="dxa"/>
            <w:gridSpan w:val="7"/>
            <w:tcBorders>
              <w:top w:val="single" w:color="000000" w:sz="6" w:space="0"/>
              <w:left w:val="single" w:color="000000" w:sz="6" w:space="0"/>
              <w:bottom w:val="single" w:color="000000" w:sz="6" w:space="0"/>
            </w:tcBorders>
          </w:tcPr>
          <w:p w14:paraId="4B47F1E3">
            <w:pPr>
              <w:pStyle w:val="48"/>
              <w:spacing w:before="151"/>
              <w:ind w:left="107" w:right="-44"/>
              <w:rPr>
                <w:rFonts w:ascii="仿宋" w:hAnsi="仿宋" w:eastAsia="仿宋" w:cs="仿宋"/>
                <w:spacing w:val="-8"/>
                <w:sz w:val="24"/>
              </w:rPr>
            </w:pPr>
            <w:r>
              <w:rPr>
                <w:rFonts w:hint="eastAsia" w:ascii="仿宋" w:hAnsi="仿宋" w:eastAsia="仿宋" w:cs="仿宋"/>
                <w:spacing w:val="-8"/>
                <w:sz w:val="24"/>
              </w:rPr>
              <w:t>阐明隶属及组织机构情况</w:t>
            </w:r>
          </w:p>
        </w:tc>
      </w:tr>
      <w:tr w14:paraId="467506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11" w:hRule="atLeast"/>
          <w:jc w:val="center"/>
        </w:trPr>
        <w:tc>
          <w:tcPr>
            <w:tcW w:w="1985" w:type="dxa"/>
            <w:tcBorders>
              <w:top w:val="single" w:color="000000" w:sz="6" w:space="0"/>
              <w:bottom w:val="single" w:color="000000" w:sz="6" w:space="0"/>
              <w:right w:val="single" w:color="000000" w:sz="6" w:space="0"/>
            </w:tcBorders>
          </w:tcPr>
          <w:p w14:paraId="577090F1">
            <w:pPr>
              <w:pStyle w:val="48"/>
              <w:spacing w:before="151"/>
              <w:ind w:left="107" w:right="-44"/>
              <w:rPr>
                <w:rFonts w:ascii="仿宋" w:hAnsi="仿宋" w:eastAsia="仿宋" w:cs="仿宋"/>
                <w:sz w:val="24"/>
              </w:rPr>
            </w:pPr>
            <w:r>
              <w:rPr>
                <w:rFonts w:hint="eastAsia" w:ascii="仿宋" w:hAnsi="仿宋" w:eastAsia="仿宋" w:cs="仿宋"/>
                <w:spacing w:val="-8"/>
                <w:sz w:val="24"/>
              </w:rPr>
              <w:t>控股情况</w:t>
            </w:r>
            <w:r>
              <w:rPr>
                <w:rFonts w:hint="eastAsia" w:ascii="仿宋" w:hAnsi="仿宋" w:eastAsia="仿宋" w:cs="仿宋"/>
                <w:sz w:val="24"/>
              </w:rPr>
              <w:t>（如有）</w:t>
            </w:r>
          </w:p>
        </w:tc>
        <w:tc>
          <w:tcPr>
            <w:tcW w:w="6831" w:type="dxa"/>
            <w:gridSpan w:val="7"/>
            <w:tcBorders>
              <w:top w:val="single" w:color="000000" w:sz="6" w:space="0"/>
              <w:left w:val="single" w:color="000000" w:sz="6" w:space="0"/>
              <w:bottom w:val="single" w:color="000000" w:sz="6" w:space="0"/>
            </w:tcBorders>
          </w:tcPr>
          <w:p w14:paraId="7C399A5B">
            <w:pPr>
              <w:pStyle w:val="48"/>
              <w:spacing w:before="151"/>
              <w:ind w:left="107" w:right="-44"/>
              <w:rPr>
                <w:rFonts w:ascii="仿宋" w:hAnsi="仿宋" w:eastAsia="仿宋" w:cs="仿宋"/>
                <w:spacing w:val="-8"/>
                <w:sz w:val="24"/>
              </w:rPr>
            </w:pPr>
            <w:r>
              <w:rPr>
                <w:rFonts w:hint="eastAsia" w:ascii="仿宋" w:hAnsi="仿宋" w:eastAsia="仿宋" w:cs="仿宋"/>
                <w:spacing w:val="-8"/>
                <w:sz w:val="24"/>
              </w:rPr>
              <w:t>阐明控股和被控股情况</w:t>
            </w:r>
          </w:p>
        </w:tc>
      </w:tr>
      <w:tr w14:paraId="440413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14:paraId="198D6F2A">
            <w:pPr>
              <w:pStyle w:val="48"/>
              <w:spacing w:before="141"/>
              <w:ind w:left="107"/>
              <w:rPr>
                <w:rFonts w:ascii="仿宋" w:hAnsi="仿宋" w:eastAsia="仿宋" w:cs="仿宋"/>
                <w:sz w:val="24"/>
              </w:rPr>
            </w:pPr>
            <w:r>
              <w:rPr>
                <w:rFonts w:hint="eastAsia" w:ascii="仿宋" w:hAnsi="仿宋" w:eastAsia="仿宋" w:cs="仿宋"/>
                <w:sz w:val="24"/>
              </w:rPr>
              <w:t>组织结构</w:t>
            </w:r>
          </w:p>
        </w:tc>
        <w:tc>
          <w:tcPr>
            <w:tcW w:w="6831" w:type="dxa"/>
            <w:gridSpan w:val="7"/>
            <w:tcBorders>
              <w:top w:val="single" w:color="000000" w:sz="6" w:space="0"/>
              <w:left w:val="single" w:color="000000" w:sz="6" w:space="0"/>
              <w:bottom w:val="single" w:color="000000" w:sz="6" w:space="0"/>
            </w:tcBorders>
          </w:tcPr>
          <w:p w14:paraId="523F2D1D">
            <w:pPr>
              <w:pStyle w:val="48"/>
              <w:spacing w:before="151"/>
              <w:ind w:left="107" w:right="-44"/>
              <w:rPr>
                <w:rFonts w:ascii="仿宋" w:hAnsi="仿宋" w:eastAsia="仿宋" w:cs="仿宋"/>
                <w:spacing w:val="-8"/>
                <w:sz w:val="24"/>
              </w:rPr>
            </w:pPr>
          </w:p>
        </w:tc>
      </w:tr>
      <w:tr w14:paraId="4E81CF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14:paraId="1A757746">
            <w:pPr>
              <w:pStyle w:val="48"/>
              <w:spacing w:before="155"/>
              <w:ind w:left="107"/>
              <w:rPr>
                <w:rFonts w:ascii="仿宋" w:hAnsi="仿宋" w:eastAsia="仿宋" w:cs="仿宋"/>
                <w:sz w:val="24"/>
              </w:rPr>
            </w:pPr>
            <w:r>
              <w:rPr>
                <w:rFonts w:hint="eastAsia" w:ascii="仿宋" w:hAnsi="仿宋" w:eastAsia="仿宋" w:cs="仿宋"/>
                <w:sz w:val="24"/>
              </w:rPr>
              <w:t>简介</w:t>
            </w:r>
          </w:p>
        </w:tc>
        <w:tc>
          <w:tcPr>
            <w:tcW w:w="6831" w:type="dxa"/>
            <w:gridSpan w:val="7"/>
            <w:tcBorders>
              <w:top w:val="single" w:color="000000" w:sz="6" w:space="0"/>
              <w:left w:val="single" w:color="000000" w:sz="6" w:space="0"/>
              <w:bottom w:val="single" w:color="000000" w:sz="6" w:space="0"/>
            </w:tcBorders>
          </w:tcPr>
          <w:p w14:paraId="17A76190">
            <w:pPr>
              <w:pStyle w:val="48"/>
              <w:spacing w:before="151"/>
              <w:ind w:left="107" w:right="-44"/>
              <w:rPr>
                <w:rFonts w:ascii="仿宋" w:hAnsi="仿宋" w:eastAsia="仿宋" w:cs="仿宋"/>
                <w:spacing w:val="-8"/>
                <w:sz w:val="24"/>
              </w:rPr>
            </w:pPr>
            <w:r>
              <w:rPr>
                <w:rFonts w:hint="eastAsia" w:ascii="仿宋" w:hAnsi="仿宋" w:eastAsia="仿宋" w:cs="仿宋"/>
                <w:spacing w:val="-8"/>
                <w:sz w:val="24"/>
              </w:rPr>
              <w:t>包括但不限于：企业经营范围、发展历程、经营业绩、获奖情况、财务状况、人力资源等。（可另附页）</w:t>
            </w:r>
          </w:p>
        </w:tc>
      </w:tr>
      <w:tr w14:paraId="4DC291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14:paraId="6B3F8202">
            <w:pPr>
              <w:pStyle w:val="48"/>
              <w:spacing w:before="144"/>
              <w:ind w:left="107"/>
              <w:rPr>
                <w:rFonts w:ascii="仿宋" w:hAnsi="仿宋" w:eastAsia="仿宋" w:cs="仿宋"/>
                <w:sz w:val="24"/>
              </w:rPr>
            </w:pPr>
            <w:r>
              <w:rPr>
                <w:rFonts w:hint="eastAsia" w:ascii="仿宋" w:hAnsi="仿宋" w:eastAsia="仿宋" w:cs="仿宋"/>
                <w:sz w:val="24"/>
              </w:rPr>
              <w:t>法定代表人</w:t>
            </w:r>
          </w:p>
        </w:tc>
        <w:tc>
          <w:tcPr>
            <w:tcW w:w="1072" w:type="dxa"/>
            <w:tcBorders>
              <w:top w:val="single" w:color="000000" w:sz="6" w:space="0"/>
              <w:left w:val="single" w:color="000000" w:sz="6" w:space="0"/>
              <w:bottom w:val="single" w:color="000000" w:sz="6" w:space="0"/>
              <w:right w:val="single" w:color="000000" w:sz="6" w:space="0"/>
            </w:tcBorders>
          </w:tcPr>
          <w:p w14:paraId="391CAFE9">
            <w:pPr>
              <w:pStyle w:val="48"/>
              <w:spacing w:before="144"/>
              <w:ind w:left="115"/>
              <w:rPr>
                <w:rFonts w:ascii="仿宋" w:hAnsi="仿宋" w:eastAsia="仿宋" w:cs="仿宋"/>
                <w:sz w:val="24"/>
              </w:rPr>
            </w:pPr>
            <w:r>
              <w:rPr>
                <w:rFonts w:hint="eastAsia" w:ascii="仿宋" w:hAnsi="仿宋" w:eastAsia="仿宋" w:cs="仿宋"/>
                <w:sz w:val="24"/>
              </w:rPr>
              <w:t>姓名</w:t>
            </w:r>
          </w:p>
        </w:tc>
        <w:tc>
          <w:tcPr>
            <w:tcW w:w="5759" w:type="dxa"/>
            <w:gridSpan w:val="6"/>
            <w:tcBorders>
              <w:top w:val="single" w:color="000000" w:sz="6" w:space="0"/>
              <w:left w:val="single" w:color="000000" w:sz="6" w:space="0"/>
              <w:bottom w:val="single" w:color="000000" w:sz="6" w:space="0"/>
            </w:tcBorders>
          </w:tcPr>
          <w:p w14:paraId="295F04E4">
            <w:pPr>
              <w:pStyle w:val="48"/>
              <w:rPr>
                <w:rFonts w:ascii="仿宋" w:hAnsi="仿宋" w:eastAsia="仿宋" w:cs="仿宋"/>
                <w:sz w:val="24"/>
              </w:rPr>
            </w:pPr>
          </w:p>
        </w:tc>
      </w:tr>
      <w:tr w14:paraId="52A365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14:paraId="5A394493">
            <w:pPr>
              <w:pStyle w:val="48"/>
              <w:spacing w:before="158"/>
              <w:ind w:left="107"/>
              <w:rPr>
                <w:rFonts w:ascii="仿宋" w:hAnsi="仿宋" w:eastAsia="仿宋" w:cs="仿宋"/>
                <w:sz w:val="24"/>
              </w:rPr>
            </w:pPr>
            <w:r>
              <w:rPr>
                <w:rFonts w:hint="eastAsia" w:ascii="仿宋" w:hAnsi="仿宋" w:eastAsia="仿宋" w:cs="仿宋"/>
                <w:sz w:val="24"/>
              </w:rPr>
              <w:t>技术负责人</w:t>
            </w:r>
          </w:p>
        </w:tc>
        <w:tc>
          <w:tcPr>
            <w:tcW w:w="1072" w:type="dxa"/>
            <w:tcBorders>
              <w:top w:val="single" w:color="000000" w:sz="6" w:space="0"/>
              <w:left w:val="single" w:color="000000" w:sz="6" w:space="0"/>
              <w:bottom w:val="single" w:color="000000" w:sz="6" w:space="0"/>
              <w:right w:val="single" w:color="000000" w:sz="6" w:space="0"/>
            </w:tcBorders>
          </w:tcPr>
          <w:p w14:paraId="34E5F1E2">
            <w:pPr>
              <w:pStyle w:val="48"/>
              <w:spacing w:before="158"/>
              <w:ind w:left="115"/>
              <w:rPr>
                <w:rFonts w:ascii="仿宋" w:hAnsi="仿宋" w:eastAsia="仿宋" w:cs="仿宋"/>
                <w:sz w:val="24"/>
              </w:rPr>
            </w:pPr>
            <w:r>
              <w:rPr>
                <w:rFonts w:hint="eastAsia" w:ascii="仿宋" w:hAnsi="仿宋" w:eastAsia="仿宋" w:cs="仿宋"/>
                <w:sz w:val="24"/>
              </w:rPr>
              <w:t>姓名</w:t>
            </w:r>
          </w:p>
        </w:tc>
        <w:tc>
          <w:tcPr>
            <w:tcW w:w="5759" w:type="dxa"/>
            <w:gridSpan w:val="6"/>
            <w:tcBorders>
              <w:top w:val="single" w:color="000000" w:sz="6" w:space="0"/>
              <w:left w:val="single" w:color="000000" w:sz="6" w:space="0"/>
              <w:bottom w:val="single" w:color="000000" w:sz="6" w:space="0"/>
            </w:tcBorders>
          </w:tcPr>
          <w:p w14:paraId="2266C864">
            <w:pPr>
              <w:pStyle w:val="48"/>
              <w:rPr>
                <w:rFonts w:ascii="仿宋" w:hAnsi="仿宋" w:eastAsia="仿宋" w:cs="仿宋"/>
                <w:sz w:val="24"/>
              </w:rPr>
            </w:pPr>
          </w:p>
        </w:tc>
      </w:tr>
      <w:tr w14:paraId="14D6CA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14:paraId="155FF641">
            <w:pPr>
              <w:pStyle w:val="48"/>
              <w:spacing w:before="151"/>
              <w:ind w:left="107"/>
              <w:rPr>
                <w:rFonts w:ascii="仿宋" w:hAnsi="仿宋" w:eastAsia="仿宋" w:cs="仿宋"/>
                <w:sz w:val="24"/>
              </w:rPr>
            </w:pPr>
            <w:r>
              <w:rPr>
                <w:rFonts w:hint="eastAsia" w:ascii="仿宋" w:hAnsi="仿宋" w:eastAsia="仿宋" w:cs="仿宋"/>
                <w:sz w:val="24"/>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14:paraId="5FB41229">
            <w:pPr>
              <w:pStyle w:val="48"/>
              <w:rPr>
                <w:rFonts w:ascii="仿宋" w:hAnsi="仿宋" w:eastAsia="仿宋" w:cs="仿宋"/>
                <w:sz w:val="24"/>
              </w:rPr>
            </w:pPr>
          </w:p>
        </w:tc>
        <w:tc>
          <w:tcPr>
            <w:tcW w:w="3957" w:type="dxa"/>
            <w:gridSpan w:val="5"/>
            <w:tcBorders>
              <w:top w:val="single" w:color="000000" w:sz="6" w:space="0"/>
              <w:left w:val="single" w:color="000000" w:sz="6" w:space="0"/>
              <w:bottom w:val="single" w:color="000000" w:sz="6" w:space="0"/>
            </w:tcBorders>
          </w:tcPr>
          <w:p w14:paraId="64480C44">
            <w:pPr>
              <w:pStyle w:val="48"/>
              <w:spacing w:before="151"/>
              <w:ind w:left="116"/>
              <w:rPr>
                <w:rFonts w:ascii="仿宋" w:hAnsi="仿宋" w:eastAsia="仿宋" w:cs="仿宋"/>
                <w:sz w:val="24"/>
              </w:rPr>
            </w:pPr>
            <w:r>
              <w:rPr>
                <w:rFonts w:hint="eastAsia" w:ascii="仿宋" w:hAnsi="仿宋" w:eastAsia="仿宋" w:cs="仿宋"/>
                <w:sz w:val="24"/>
              </w:rPr>
              <w:t>员工总人数：</w:t>
            </w:r>
          </w:p>
        </w:tc>
      </w:tr>
      <w:tr w14:paraId="32012F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14:paraId="7821DAA2">
            <w:pPr>
              <w:pStyle w:val="48"/>
              <w:spacing w:before="110"/>
              <w:ind w:left="107"/>
              <w:rPr>
                <w:rFonts w:ascii="仿宋" w:hAnsi="仿宋" w:eastAsia="仿宋" w:cs="仿宋"/>
                <w:sz w:val="24"/>
              </w:rPr>
            </w:pPr>
            <w:r>
              <w:rPr>
                <w:rFonts w:hint="eastAsia" w:ascii="仿宋" w:hAnsi="仿宋" w:eastAsia="仿宋" w:cs="仿宋"/>
                <w:sz w:val="24"/>
              </w:rPr>
              <w:t>营业执照号</w:t>
            </w:r>
          </w:p>
        </w:tc>
        <w:tc>
          <w:tcPr>
            <w:tcW w:w="2874" w:type="dxa"/>
            <w:gridSpan w:val="2"/>
            <w:tcBorders>
              <w:top w:val="single" w:color="auto" w:sz="4" w:space="0"/>
              <w:left w:val="single" w:color="000000" w:sz="6" w:space="0"/>
              <w:bottom w:val="single" w:color="000000" w:sz="6" w:space="0"/>
              <w:right w:val="single" w:color="000000" w:sz="6" w:space="0"/>
            </w:tcBorders>
          </w:tcPr>
          <w:p w14:paraId="5D1667F9">
            <w:pPr>
              <w:pStyle w:val="48"/>
              <w:rPr>
                <w:rFonts w:ascii="仿宋" w:hAnsi="仿宋" w:eastAsia="仿宋" w:cs="仿宋"/>
                <w:sz w:val="24"/>
              </w:rPr>
            </w:pPr>
          </w:p>
        </w:tc>
        <w:tc>
          <w:tcPr>
            <w:tcW w:w="714" w:type="dxa"/>
            <w:vMerge w:val="restart"/>
            <w:tcBorders>
              <w:top w:val="single" w:color="auto" w:sz="4" w:space="0"/>
              <w:left w:val="single" w:color="000000" w:sz="6" w:space="0"/>
              <w:right w:val="single" w:color="000000" w:sz="6" w:space="0"/>
            </w:tcBorders>
            <w:vAlign w:val="center"/>
          </w:tcPr>
          <w:p w14:paraId="42668F6E">
            <w:pPr>
              <w:jc w:val="center"/>
              <w:rPr>
                <w:rFonts w:ascii="仿宋" w:hAnsi="仿宋" w:eastAsia="仿宋" w:cs="仿宋"/>
                <w:sz w:val="24"/>
              </w:rPr>
            </w:pPr>
            <w:r>
              <w:rPr>
                <w:rFonts w:hint="eastAsia" w:ascii="仿宋" w:hAnsi="仿宋" w:eastAsia="仿宋" w:cs="仿宋"/>
                <w:sz w:val="24"/>
              </w:rPr>
              <w:t>其中</w:t>
            </w:r>
          </w:p>
        </w:tc>
        <w:tc>
          <w:tcPr>
            <w:tcW w:w="1801" w:type="dxa"/>
            <w:gridSpan w:val="3"/>
            <w:tcBorders>
              <w:top w:val="single" w:color="auto" w:sz="4" w:space="0"/>
              <w:left w:val="single" w:color="000000" w:sz="6" w:space="0"/>
              <w:bottom w:val="single" w:color="000000" w:sz="6" w:space="0"/>
              <w:right w:val="single" w:color="000000" w:sz="6" w:space="0"/>
            </w:tcBorders>
          </w:tcPr>
          <w:p w14:paraId="4E870F4F">
            <w:pPr>
              <w:pStyle w:val="48"/>
              <w:spacing w:before="151"/>
              <w:ind w:left="118"/>
              <w:rPr>
                <w:rFonts w:ascii="仿宋" w:hAnsi="仿宋" w:eastAsia="仿宋" w:cs="仿宋"/>
                <w:sz w:val="24"/>
              </w:rPr>
            </w:pPr>
            <w:r>
              <w:rPr>
                <w:rFonts w:hint="eastAsia" w:ascii="仿宋" w:hAnsi="仿宋" w:eastAsia="仿宋" w:cs="仿宋"/>
                <w:sz w:val="24"/>
              </w:rPr>
              <w:t>高级职称人员</w:t>
            </w:r>
          </w:p>
        </w:tc>
        <w:tc>
          <w:tcPr>
            <w:tcW w:w="1442" w:type="dxa"/>
            <w:tcBorders>
              <w:top w:val="single" w:color="000000" w:sz="6" w:space="0"/>
              <w:left w:val="single" w:color="000000" w:sz="6" w:space="0"/>
              <w:bottom w:val="single" w:color="000000" w:sz="6" w:space="0"/>
            </w:tcBorders>
          </w:tcPr>
          <w:p w14:paraId="56CC04B3">
            <w:pPr>
              <w:pStyle w:val="48"/>
              <w:rPr>
                <w:rFonts w:ascii="仿宋" w:hAnsi="仿宋" w:eastAsia="仿宋" w:cs="仿宋"/>
                <w:sz w:val="24"/>
              </w:rPr>
            </w:pPr>
          </w:p>
        </w:tc>
      </w:tr>
      <w:tr w14:paraId="13BF1A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14:paraId="3E41BBAD">
            <w:pPr>
              <w:pStyle w:val="48"/>
              <w:spacing w:before="79"/>
              <w:ind w:left="107"/>
              <w:rPr>
                <w:rFonts w:ascii="仿宋" w:hAnsi="仿宋" w:eastAsia="仿宋" w:cs="仿宋"/>
                <w:sz w:val="24"/>
              </w:rPr>
            </w:pPr>
            <w:r>
              <w:rPr>
                <w:rFonts w:hint="eastAsia" w:ascii="仿宋" w:hAnsi="仿宋" w:eastAsia="仿宋" w:cs="仿宋"/>
                <w:sz w:val="24"/>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14:paraId="0ACF51F3">
            <w:pPr>
              <w:pStyle w:val="48"/>
              <w:rPr>
                <w:rFonts w:ascii="仿宋" w:hAnsi="仿宋" w:eastAsia="仿宋" w:cs="仿宋"/>
                <w:sz w:val="24"/>
              </w:rPr>
            </w:pPr>
          </w:p>
        </w:tc>
        <w:tc>
          <w:tcPr>
            <w:tcW w:w="714" w:type="dxa"/>
            <w:vMerge w:val="continue"/>
            <w:tcBorders>
              <w:top w:val="nil"/>
              <w:left w:val="single" w:color="000000" w:sz="6" w:space="0"/>
              <w:bottom w:val="single" w:color="000000" w:sz="6" w:space="0"/>
              <w:right w:val="single" w:color="000000" w:sz="6" w:space="0"/>
            </w:tcBorders>
          </w:tcPr>
          <w:p w14:paraId="4C05C7C9">
            <w:pPr>
              <w:rPr>
                <w:rFonts w:ascii="仿宋" w:hAnsi="仿宋" w:eastAsia="仿宋" w:cs="仿宋"/>
                <w:sz w:val="24"/>
              </w:rPr>
            </w:pPr>
          </w:p>
        </w:tc>
        <w:tc>
          <w:tcPr>
            <w:tcW w:w="1801" w:type="dxa"/>
            <w:gridSpan w:val="3"/>
            <w:tcBorders>
              <w:top w:val="single" w:color="000000" w:sz="6" w:space="0"/>
              <w:left w:val="single" w:color="000000" w:sz="6" w:space="0"/>
              <w:bottom w:val="single" w:color="000000" w:sz="6" w:space="0"/>
              <w:right w:val="single" w:color="000000" w:sz="6" w:space="0"/>
            </w:tcBorders>
          </w:tcPr>
          <w:p w14:paraId="4A4AB4F0">
            <w:pPr>
              <w:pStyle w:val="48"/>
              <w:spacing w:before="110"/>
              <w:ind w:left="118"/>
              <w:rPr>
                <w:rFonts w:ascii="仿宋" w:hAnsi="仿宋" w:eastAsia="仿宋" w:cs="仿宋"/>
                <w:sz w:val="24"/>
              </w:rPr>
            </w:pPr>
            <w:r>
              <w:rPr>
                <w:rFonts w:hint="eastAsia" w:ascii="仿宋" w:hAnsi="仿宋" w:eastAsia="仿宋" w:cs="仿宋"/>
                <w:sz w:val="24"/>
              </w:rPr>
              <w:t>中级职称人员</w:t>
            </w:r>
          </w:p>
        </w:tc>
        <w:tc>
          <w:tcPr>
            <w:tcW w:w="1442" w:type="dxa"/>
            <w:tcBorders>
              <w:top w:val="single" w:color="000000" w:sz="6" w:space="0"/>
              <w:left w:val="single" w:color="000000" w:sz="6" w:space="0"/>
              <w:bottom w:val="single" w:color="000000" w:sz="6" w:space="0"/>
            </w:tcBorders>
          </w:tcPr>
          <w:p w14:paraId="70E76B90">
            <w:pPr>
              <w:pStyle w:val="48"/>
              <w:rPr>
                <w:rFonts w:ascii="仿宋" w:hAnsi="仿宋" w:eastAsia="仿宋" w:cs="仿宋"/>
                <w:sz w:val="24"/>
              </w:rPr>
            </w:pPr>
          </w:p>
        </w:tc>
      </w:tr>
      <w:tr w14:paraId="4B02BF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14:paraId="44BACCCA">
            <w:pPr>
              <w:pStyle w:val="48"/>
              <w:spacing w:before="108"/>
              <w:ind w:left="107"/>
              <w:rPr>
                <w:rFonts w:ascii="仿宋" w:hAnsi="仿宋" w:eastAsia="仿宋" w:cs="仿宋"/>
                <w:sz w:val="24"/>
              </w:rPr>
            </w:pPr>
            <w:r>
              <w:rPr>
                <w:rFonts w:hint="eastAsia" w:ascii="仿宋" w:hAnsi="仿宋" w:eastAsia="仿宋" w:cs="仿宋"/>
                <w:sz w:val="24"/>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14:paraId="74F9184A">
            <w:pPr>
              <w:pStyle w:val="48"/>
              <w:rPr>
                <w:rFonts w:ascii="仿宋" w:hAnsi="仿宋" w:eastAsia="仿宋" w:cs="仿宋"/>
                <w:sz w:val="24"/>
              </w:rPr>
            </w:pPr>
          </w:p>
        </w:tc>
        <w:tc>
          <w:tcPr>
            <w:tcW w:w="714" w:type="dxa"/>
            <w:vMerge w:val="continue"/>
            <w:tcBorders>
              <w:top w:val="nil"/>
              <w:left w:val="single" w:color="000000" w:sz="6" w:space="0"/>
              <w:bottom w:val="single" w:color="000000" w:sz="6" w:space="0"/>
              <w:right w:val="single" w:color="000000" w:sz="6" w:space="0"/>
            </w:tcBorders>
          </w:tcPr>
          <w:p w14:paraId="6D9A1EBC">
            <w:pPr>
              <w:rPr>
                <w:rFonts w:ascii="仿宋" w:hAnsi="仿宋" w:eastAsia="仿宋" w:cs="仿宋"/>
                <w:sz w:val="24"/>
              </w:rPr>
            </w:pPr>
          </w:p>
        </w:tc>
        <w:tc>
          <w:tcPr>
            <w:tcW w:w="1801" w:type="dxa"/>
            <w:gridSpan w:val="3"/>
            <w:tcBorders>
              <w:top w:val="single" w:color="000000" w:sz="6" w:space="0"/>
              <w:left w:val="single" w:color="000000" w:sz="6" w:space="0"/>
              <w:bottom w:val="single" w:color="000000" w:sz="6" w:space="0"/>
              <w:right w:val="single" w:color="000000" w:sz="6" w:space="0"/>
            </w:tcBorders>
          </w:tcPr>
          <w:p w14:paraId="3E471DFE">
            <w:pPr>
              <w:pStyle w:val="48"/>
              <w:spacing w:before="79"/>
              <w:ind w:left="118"/>
              <w:rPr>
                <w:rFonts w:ascii="仿宋" w:hAnsi="仿宋" w:eastAsia="仿宋" w:cs="仿宋"/>
                <w:sz w:val="24"/>
              </w:rPr>
            </w:pPr>
            <w:r>
              <w:rPr>
                <w:rFonts w:hint="eastAsia" w:ascii="仿宋" w:hAnsi="仿宋" w:eastAsia="仿宋" w:cs="仿宋"/>
                <w:sz w:val="24"/>
              </w:rPr>
              <w:t>初级职称人员</w:t>
            </w:r>
          </w:p>
        </w:tc>
        <w:tc>
          <w:tcPr>
            <w:tcW w:w="1442" w:type="dxa"/>
            <w:tcBorders>
              <w:top w:val="single" w:color="000000" w:sz="6" w:space="0"/>
              <w:left w:val="single" w:color="000000" w:sz="6" w:space="0"/>
              <w:bottom w:val="single" w:color="000000" w:sz="6" w:space="0"/>
            </w:tcBorders>
          </w:tcPr>
          <w:p w14:paraId="246D93B1">
            <w:pPr>
              <w:pStyle w:val="48"/>
              <w:rPr>
                <w:rFonts w:ascii="仿宋" w:hAnsi="仿宋" w:eastAsia="仿宋" w:cs="仿宋"/>
                <w:sz w:val="24"/>
              </w:rPr>
            </w:pPr>
          </w:p>
        </w:tc>
      </w:tr>
      <w:tr w14:paraId="5604B3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14:paraId="1A88A51B">
            <w:pPr>
              <w:pStyle w:val="48"/>
              <w:spacing w:before="108"/>
              <w:ind w:left="107"/>
              <w:rPr>
                <w:rFonts w:ascii="仿宋" w:hAnsi="仿宋" w:eastAsia="仿宋" w:cs="仿宋"/>
                <w:sz w:val="24"/>
              </w:rPr>
            </w:pPr>
            <w:r>
              <w:rPr>
                <w:rFonts w:hint="eastAsia" w:ascii="仿宋" w:hAnsi="仿宋" w:eastAsia="仿宋" w:cs="仿宋"/>
                <w:sz w:val="24"/>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14:paraId="0089E7D0">
            <w:pPr>
              <w:pStyle w:val="48"/>
              <w:rPr>
                <w:rFonts w:ascii="仿宋" w:hAnsi="仿宋" w:eastAsia="仿宋" w:cs="仿宋"/>
                <w:sz w:val="24"/>
              </w:rPr>
            </w:pPr>
          </w:p>
        </w:tc>
        <w:tc>
          <w:tcPr>
            <w:tcW w:w="714" w:type="dxa"/>
            <w:vMerge w:val="continue"/>
            <w:tcBorders>
              <w:top w:val="nil"/>
              <w:left w:val="single" w:color="000000" w:sz="6" w:space="0"/>
              <w:bottom w:val="single" w:color="000000" w:sz="6" w:space="0"/>
              <w:right w:val="single" w:color="000000" w:sz="6" w:space="0"/>
            </w:tcBorders>
          </w:tcPr>
          <w:p w14:paraId="4029F5D7">
            <w:pPr>
              <w:rPr>
                <w:rFonts w:ascii="仿宋" w:hAnsi="仿宋" w:eastAsia="仿宋" w:cs="仿宋"/>
                <w:sz w:val="24"/>
              </w:rPr>
            </w:pPr>
          </w:p>
        </w:tc>
        <w:tc>
          <w:tcPr>
            <w:tcW w:w="1801" w:type="dxa"/>
            <w:gridSpan w:val="3"/>
            <w:tcBorders>
              <w:top w:val="single" w:color="000000" w:sz="6" w:space="0"/>
              <w:left w:val="single" w:color="000000" w:sz="6" w:space="0"/>
              <w:bottom w:val="single" w:color="000000" w:sz="6" w:space="0"/>
              <w:right w:val="single" w:color="000000" w:sz="6" w:space="0"/>
            </w:tcBorders>
          </w:tcPr>
          <w:p w14:paraId="72CC094D">
            <w:pPr>
              <w:pStyle w:val="48"/>
              <w:spacing w:before="108"/>
              <w:ind w:left="118"/>
              <w:rPr>
                <w:rFonts w:ascii="仿宋" w:hAnsi="仿宋" w:eastAsia="仿宋" w:cs="仿宋"/>
                <w:sz w:val="24"/>
              </w:rPr>
            </w:pPr>
            <w:r>
              <w:rPr>
                <w:rFonts w:hint="eastAsia" w:ascii="仿宋" w:hAnsi="仿宋" w:eastAsia="仿宋" w:cs="仿宋"/>
                <w:sz w:val="24"/>
              </w:rPr>
              <w:t>其他……</w:t>
            </w:r>
          </w:p>
        </w:tc>
        <w:tc>
          <w:tcPr>
            <w:tcW w:w="1442" w:type="dxa"/>
            <w:tcBorders>
              <w:top w:val="single" w:color="000000" w:sz="6" w:space="0"/>
              <w:left w:val="single" w:color="000000" w:sz="6" w:space="0"/>
              <w:bottom w:val="single" w:color="000000" w:sz="6" w:space="0"/>
            </w:tcBorders>
          </w:tcPr>
          <w:p w14:paraId="5C21B509">
            <w:pPr>
              <w:pStyle w:val="48"/>
              <w:rPr>
                <w:rFonts w:ascii="仿宋" w:hAnsi="仿宋" w:eastAsia="仿宋" w:cs="仿宋"/>
                <w:sz w:val="24"/>
              </w:rPr>
            </w:pPr>
          </w:p>
        </w:tc>
      </w:tr>
      <w:tr w14:paraId="43F4ED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14:paraId="20662B60">
            <w:pPr>
              <w:pStyle w:val="48"/>
              <w:spacing w:before="108"/>
              <w:ind w:left="107"/>
              <w:rPr>
                <w:rFonts w:ascii="仿宋" w:hAnsi="仿宋" w:eastAsia="仿宋" w:cs="仿宋"/>
                <w:sz w:val="24"/>
              </w:rPr>
            </w:pPr>
            <w:r>
              <w:rPr>
                <w:rFonts w:hint="eastAsia" w:ascii="仿宋" w:hAnsi="仿宋" w:eastAsia="仿宋" w:cs="仿宋"/>
                <w:sz w:val="24"/>
              </w:rPr>
              <w:t>经营范围</w:t>
            </w:r>
          </w:p>
        </w:tc>
        <w:tc>
          <w:tcPr>
            <w:tcW w:w="6831" w:type="dxa"/>
            <w:gridSpan w:val="7"/>
            <w:tcBorders>
              <w:top w:val="single" w:color="000000" w:sz="6" w:space="0"/>
              <w:left w:val="single" w:color="000000" w:sz="6" w:space="0"/>
            </w:tcBorders>
          </w:tcPr>
          <w:p w14:paraId="1246C557">
            <w:pPr>
              <w:pStyle w:val="48"/>
              <w:rPr>
                <w:rFonts w:ascii="仿宋" w:hAnsi="仿宋" w:eastAsia="仿宋" w:cs="仿宋"/>
                <w:sz w:val="24"/>
              </w:rPr>
            </w:pPr>
          </w:p>
        </w:tc>
      </w:tr>
    </w:tbl>
    <w:p w14:paraId="4EBF12A4">
      <w:pPr>
        <w:pStyle w:val="13"/>
        <w:spacing w:before="4"/>
        <w:rPr>
          <w:rFonts w:ascii="仿宋" w:hAnsi="仿宋" w:eastAsia="仿宋" w:cs="仿宋"/>
          <w:b/>
          <w:sz w:val="21"/>
          <w:szCs w:val="21"/>
        </w:rPr>
      </w:pPr>
    </w:p>
    <w:p w14:paraId="47038DE2">
      <w:pPr>
        <w:rPr>
          <w:rFonts w:ascii="仿宋" w:hAnsi="仿宋" w:eastAsia="仿宋" w:cs="仿宋"/>
          <w:sz w:val="24"/>
        </w:rPr>
      </w:pPr>
      <w:r>
        <w:rPr>
          <w:rFonts w:hint="eastAsia" w:ascii="仿宋" w:hAnsi="仿宋" w:eastAsia="仿宋" w:cs="仿宋"/>
          <w:sz w:val="24"/>
        </w:rPr>
        <w:br w:type="page"/>
      </w:r>
    </w:p>
    <w:p w14:paraId="57D98D28">
      <w:pPr>
        <w:pStyle w:val="5"/>
        <w:spacing w:before="67"/>
        <w:rPr>
          <w:rFonts w:ascii="仿宋" w:hAnsi="仿宋" w:eastAsia="仿宋" w:cs="仿宋"/>
          <w:sz w:val="24"/>
        </w:rPr>
      </w:pPr>
      <w:bookmarkStart w:id="85" w:name="_Toc8022"/>
      <w:bookmarkStart w:id="86" w:name="_Toc16932"/>
      <w:r>
        <w:rPr>
          <w:rFonts w:hint="eastAsia" w:ascii="仿宋" w:hAnsi="仿宋" w:eastAsia="仿宋" w:cs="仿宋"/>
          <w:sz w:val="24"/>
        </w:rPr>
        <w:t>附件 3-1-2 投标人单位简介</w:t>
      </w:r>
      <w:bookmarkEnd w:id="85"/>
      <w:bookmarkEnd w:id="86"/>
    </w:p>
    <w:p w14:paraId="587FDC76">
      <w:pPr>
        <w:pStyle w:val="13"/>
        <w:rPr>
          <w:rFonts w:ascii="仿宋" w:hAnsi="仿宋" w:eastAsia="仿宋" w:cs="仿宋"/>
          <w:b/>
          <w:sz w:val="21"/>
          <w:szCs w:val="21"/>
        </w:rPr>
      </w:pPr>
    </w:p>
    <w:p w14:paraId="5D950501">
      <w:pPr>
        <w:pStyle w:val="37"/>
        <w:spacing w:line="360" w:lineRule="auto"/>
        <w:ind w:right="-92" w:rightChars="-44"/>
        <w:jc w:val="both"/>
        <w:rPr>
          <w:rFonts w:ascii="仿宋" w:hAnsi="仿宋" w:eastAsia="仿宋" w:cs="仿宋"/>
          <w:sz w:val="24"/>
          <w:szCs w:val="24"/>
        </w:rPr>
      </w:pPr>
      <w:r>
        <w:rPr>
          <w:rFonts w:hint="eastAsia" w:ascii="仿宋" w:hAnsi="仿宋" w:eastAsia="仿宋" w:cs="仿宋"/>
          <w:sz w:val="24"/>
          <w:szCs w:val="24"/>
        </w:rPr>
        <w:t>（包括但不限于业务范围、所有权状况、组织机构及职能、人员构成、单位的场地环境和软硬件设施等）</w:t>
      </w:r>
    </w:p>
    <w:p w14:paraId="2E86D4A3">
      <w:pPr>
        <w:pStyle w:val="37"/>
        <w:spacing w:line="360" w:lineRule="auto"/>
        <w:ind w:right="-92" w:rightChars="-44"/>
        <w:jc w:val="both"/>
        <w:rPr>
          <w:rFonts w:ascii="仿宋" w:hAnsi="仿宋" w:eastAsia="仿宋" w:cs="仿宋"/>
        </w:rPr>
      </w:pPr>
    </w:p>
    <w:p w14:paraId="347E9103">
      <w:pPr>
        <w:pStyle w:val="37"/>
        <w:spacing w:line="360" w:lineRule="auto"/>
        <w:ind w:right="-92" w:rightChars="-44"/>
        <w:jc w:val="both"/>
        <w:rPr>
          <w:rFonts w:ascii="仿宋" w:hAnsi="仿宋" w:eastAsia="仿宋" w:cs="仿宋"/>
        </w:rPr>
      </w:pPr>
    </w:p>
    <w:p w14:paraId="733281CF">
      <w:pPr>
        <w:pStyle w:val="37"/>
        <w:spacing w:line="360" w:lineRule="auto"/>
        <w:ind w:right="-92" w:rightChars="-44"/>
        <w:jc w:val="both"/>
        <w:rPr>
          <w:rFonts w:ascii="仿宋" w:hAnsi="仿宋" w:eastAsia="仿宋" w:cs="仿宋"/>
        </w:rPr>
        <w:sectPr>
          <w:pgSz w:w="11906" w:h="16838"/>
          <w:pgMar w:top="1440" w:right="1800" w:bottom="1440" w:left="1800" w:header="851" w:footer="992" w:gutter="0"/>
          <w:cols w:space="425" w:num="1"/>
          <w:docGrid w:type="lines" w:linePitch="312" w:charSpace="0"/>
        </w:sectPr>
      </w:pPr>
    </w:p>
    <w:bookmarkEnd w:id="76"/>
    <w:p w14:paraId="45E3F9E9">
      <w:pPr>
        <w:pStyle w:val="5"/>
        <w:spacing w:before="67"/>
        <w:rPr>
          <w:rFonts w:ascii="仿宋" w:hAnsi="仿宋" w:eastAsia="仿宋" w:cs="仿宋"/>
          <w:sz w:val="24"/>
          <w:highlight w:val="none"/>
        </w:rPr>
      </w:pPr>
      <w:bookmarkStart w:id="87" w:name="_Toc18885"/>
      <w:bookmarkStart w:id="88" w:name="_Toc30877"/>
      <w:r>
        <w:rPr>
          <w:rFonts w:hint="eastAsia" w:ascii="仿宋" w:hAnsi="仿宋" w:eastAsia="仿宋" w:cs="仿宋"/>
          <w:sz w:val="24"/>
          <w:highlight w:val="none"/>
        </w:rPr>
        <w:t>附件 3-1-3 投标人类似项目案例（业绩）情况介绍</w:t>
      </w:r>
      <w:bookmarkEnd w:id="87"/>
      <w:bookmarkEnd w:id="88"/>
    </w:p>
    <w:p w14:paraId="3E091EEB">
      <w:pPr>
        <w:pStyle w:val="13"/>
        <w:rPr>
          <w:rFonts w:ascii="仿宋" w:hAnsi="仿宋" w:eastAsia="仿宋" w:cs="仿宋"/>
          <w:b/>
        </w:rPr>
      </w:pPr>
    </w:p>
    <w:p w14:paraId="3813E170">
      <w:pPr>
        <w:pStyle w:val="13"/>
        <w:rPr>
          <w:rFonts w:ascii="仿宋" w:hAnsi="仿宋" w:eastAsia="仿宋" w:cs="仿宋"/>
          <w:b/>
        </w:rPr>
      </w:pPr>
    </w:p>
    <w:p w14:paraId="4B6BE892">
      <w:pPr>
        <w:pStyle w:val="13"/>
        <w:ind w:left="532" w:right="453"/>
        <w:jc w:val="center"/>
        <w:rPr>
          <w:rFonts w:ascii="仿宋" w:hAnsi="仿宋" w:eastAsia="仿宋" w:cs="仿宋"/>
        </w:rPr>
      </w:pPr>
      <w:r>
        <w:rPr>
          <w:rFonts w:hint="eastAsia" w:ascii="仿宋" w:hAnsi="仿宋" w:eastAsia="仿宋" w:cs="仿宋"/>
        </w:rPr>
        <w:t>业绩统计一览表和合同履行情况</w:t>
      </w:r>
    </w:p>
    <w:p w14:paraId="71746832">
      <w:pPr>
        <w:pStyle w:val="13"/>
        <w:spacing w:before="7"/>
        <w:rPr>
          <w:rFonts w:ascii="仿宋" w:hAnsi="仿宋" w:eastAsia="仿宋" w:cs="仿宋"/>
          <w:sz w:val="21"/>
          <w:szCs w:val="21"/>
        </w:rPr>
      </w:pPr>
    </w:p>
    <w:tbl>
      <w:tblPr>
        <w:tblStyle w:val="23"/>
        <w:tblW w:w="905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51"/>
        <w:gridCol w:w="2444"/>
        <w:gridCol w:w="1054"/>
        <w:gridCol w:w="1130"/>
        <w:gridCol w:w="1031"/>
        <w:gridCol w:w="921"/>
        <w:gridCol w:w="910"/>
        <w:gridCol w:w="616"/>
      </w:tblGrid>
      <w:tr w14:paraId="338021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75" w:hRule="atLeast"/>
          <w:jc w:val="center"/>
        </w:trPr>
        <w:tc>
          <w:tcPr>
            <w:tcW w:w="951" w:type="dxa"/>
            <w:tcBorders>
              <w:bottom w:val="single" w:color="000000" w:sz="6" w:space="0"/>
              <w:right w:val="single" w:color="000000" w:sz="6" w:space="0"/>
            </w:tcBorders>
            <w:vAlign w:val="center"/>
          </w:tcPr>
          <w:p w14:paraId="0C6FBC6E">
            <w:pPr>
              <w:pStyle w:val="48"/>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序号</w:t>
            </w:r>
          </w:p>
        </w:tc>
        <w:tc>
          <w:tcPr>
            <w:tcW w:w="2444" w:type="dxa"/>
            <w:tcBorders>
              <w:left w:val="single" w:color="000000" w:sz="6" w:space="0"/>
              <w:bottom w:val="single" w:color="000000" w:sz="6" w:space="0"/>
              <w:right w:val="single" w:color="000000" w:sz="6" w:space="0"/>
            </w:tcBorders>
            <w:vAlign w:val="center"/>
          </w:tcPr>
          <w:p w14:paraId="0FE425E4">
            <w:pPr>
              <w:pStyle w:val="48"/>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项目委托单位</w:t>
            </w:r>
          </w:p>
        </w:tc>
        <w:tc>
          <w:tcPr>
            <w:tcW w:w="1054" w:type="dxa"/>
            <w:tcBorders>
              <w:left w:val="single" w:color="000000" w:sz="6" w:space="0"/>
              <w:bottom w:val="single" w:color="000000" w:sz="6" w:space="0"/>
              <w:right w:val="single" w:color="000000" w:sz="6" w:space="0"/>
            </w:tcBorders>
            <w:vAlign w:val="center"/>
          </w:tcPr>
          <w:p w14:paraId="101B0D55">
            <w:pPr>
              <w:pStyle w:val="48"/>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项目</w:t>
            </w:r>
          </w:p>
          <w:p w14:paraId="2E19404B">
            <w:pPr>
              <w:pStyle w:val="48"/>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名称</w:t>
            </w:r>
          </w:p>
        </w:tc>
        <w:tc>
          <w:tcPr>
            <w:tcW w:w="1130" w:type="dxa"/>
            <w:tcBorders>
              <w:left w:val="single" w:color="000000" w:sz="6" w:space="0"/>
              <w:bottom w:val="single" w:color="000000" w:sz="6" w:space="0"/>
              <w:right w:val="single" w:color="000000" w:sz="6" w:space="0"/>
            </w:tcBorders>
            <w:vAlign w:val="center"/>
          </w:tcPr>
          <w:p w14:paraId="54147754">
            <w:pPr>
              <w:pStyle w:val="48"/>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项目</w:t>
            </w:r>
          </w:p>
          <w:p w14:paraId="1095FB60">
            <w:pPr>
              <w:pStyle w:val="48"/>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内容</w:t>
            </w:r>
          </w:p>
        </w:tc>
        <w:tc>
          <w:tcPr>
            <w:tcW w:w="1031" w:type="dxa"/>
            <w:tcBorders>
              <w:left w:val="single" w:color="000000" w:sz="6" w:space="0"/>
              <w:bottom w:val="single" w:color="000000" w:sz="6" w:space="0"/>
              <w:right w:val="single" w:color="000000" w:sz="6" w:space="0"/>
            </w:tcBorders>
            <w:vAlign w:val="center"/>
          </w:tcPr>
          <w:p w14:paraId="4463AB01">
            <w:pPr>
              <w:pStyle w:val="48"/>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合同</w:t>
            </w:r>
          </w:p>
          <w:p w14:paraId="11AF5F02">
            <w:pPr>
              <w:pStyle w:val="48"/>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金额</w:t>
            </w:r>
          </w:p>
        </w:tc>
        <w:tc>
          <w:tcPr>
            <w:tcW w:w="921" w:type="dxa"/>
            <w:tcBorders>
              <w:left w:val="single" w:color="000000" w:sz="6" w:space="0"/>
              <w:bottom w:val="single" w:color="000000" w:sz="6" w:space="0"/>
              <w:right w:val="single" w:color="000000" w:sz="6" w:space="0"/>
            </w:tcBorders>
            <w:vAlign w:val="center"/>
          </w:tcPr>
          <w:p w14:paraId="4E0AAC53">
            <w:pPr>
              <w:pStyle w:val="48"/>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合同</w:t>
            </w:r>
            <w:r>
              <w:rPr>
                <w:rFonts w:hint="eastAsia" w:ascii="仿宋" w:hAnsi="仿宋" w:eastAsia="仿宋" w:cs="仿宋"/>
                <w:spacing w:val="-9"/>
                <w:szCs w:val="21"/>
              </w:rPr>
              <w:t>签订日期</w:t>
            </w:r>
          </w:p>
        </w:tc>
        <w:tc>
          <w:tcPr>
            <w:tcW w:w="910" w:type="dxa"/>
            <w:tcBorders>
              <w:left w:val="single" w:color="000000" w:sz="6" w:space="0"/>
              <w:bottom w:val="single" w:color="000000" w:sz="6" w:space="0"/>
              <w:right w:val="single" w:color="000000" w:sz="6" w:space="0"/>
            </w:tcBorders>
            <w:vAlign w:val="center"/>
          </w:tcPr>
          <w:p w14:paraId="6C078A58">
            <w:pPr>
              <w:pStyle w:val="48"/>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完成</w:t>
            </w:r>
          </w:p>
          <w:p w14:paraId="2BBDD329">
            <w:pPr>
              <w:pStyle w:val="48"/>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情况</w:t>
            </w:r>
          </w:p>
        </w:tc>
        <w:tc>
          <w:tcPr>
            <w:tcW w:w="616" w:type="dxa"/>
            <w:tcBorders>
              <w:left w:val="single" w:color="000000" w:sz="6" w:space="0"/>
              <w:bottom w:val="single" w:color="000000" w:sz="6" w:space="0"/>
            </w:tcBorders>
            <w:vAlign w:val="center"/>
          </w:tcPr>
          <w:p w14:paraId="23D1A3F8">
            <w:pPr>
              <w:pStyle w:val="48"/>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备注</w:t>
            </w:r>
          </w:p>
        </w:tc>
      </w:tr>
      <w:tr w14:paraId="2F0CDF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jc w:val="center"/>
        </w:trPr>
        <w:tc>
          <w:tcPr>
            <w:tcW w:w="951" w:type="dxa"/>
            <w:tcBorders>
              <w:top w:val="single" w:color="000000" w:sz="6" w:space="0"/>
              <w:bottom w:val="single" w:color="000000" w:sz="6" w:space="0"/>
              <w:right w:val="single" w:color="000000" w:sz="6" w:space="0"/>
            </w:tcBorders>
          </w:tcPr>
          <w:p w14:paraId="0D4EB5EA">
            <w:pPr>
              <w:pStyle w:val="48"/>
              <w:rPr>
                <w:rFonts w:ascii="仿宋" w:hAnsi="仿宋" w:eastAsia="仿宋" w:cs="仿宋"/>
                <w:szCs w:val="21"/>
              </w:rPr>
            </w:pPr>
          </w:p>
        </w:tc>
        <w:tc>
          <w:tcPr>
            <w:tcW w:w="2444" w:type="dxa"/>
            <w:tcBorders>
              <w:top w:val="single" w:color="000000" w:sz="6" w:space="0"/>
              <w:left w:val="single" w:color="000000" w:sz="6" w:space="0"/>
              <w:bottom w:val="single" w:color="000000" w:sz="6" w:space="0"/>
              <w:right w:val="single" w:color="000000" w:sz="6" w:space="0"/>
            </w:tcBorders>
          </w:tcPr>
          <w:p w14:paraId="728C943F">
            <w:pPr>
              <w:pStyle w:val="48"/>
              <w:rPr>
                <w:rFonts w:ascii="仿宋" w:hAnsi="仿宋" w:eastAsia="仿宋" w:cs="仿宋"/>
                <w:szCs w:val="21"/>
              </w:rPr>
            </w:pPr>
          </w:p>
        </w:tc>
        <w:tc>
          <w:tcPr>
            <w:tcW w:w="1054" w:type="dxa"/>
            <w:tcBorders>
              <w:top w:val="single" w:color="000000" w:sz="6" w:space="0"/>
              <w:left w:val="single" w:color="000000" w:sz="6" w:space="0"/>
              <w:bottom w:val="single" w:color="000000" w:sz="6" w:space="0"/>
              <w:right w:val="single" w:color="000000" w:sz="6" w:space="0"/>
            </w:tcBorders>
          </w:tcPr>
          <w:p w14:paraId="67FC27E4">
            <w:pPr>
              <w:pStyle w:val="48"/>
              <w:rPr>
                <w:rFonts w:ascii="仿宋" w:hAnsi="仿宋" w:eastAsia="仿宋" w:cs="仿宋"/>
                <w:szCs w:val="21"/>
              </w:rPr>
            </w:pPr>
          </w:p>
        </w:tc>
        <w:tc>
          <w:tcPr>
            <w:tcW w:w="1130" w:type="dxa"/>
            <w:tcBorders>
              <w:top w:val="single" w:color="000000" w:sz="6" w:space="0"/>
              <w:left w:val="single" w:color="000000" w:sz="6" w:space="0"/>
              <w:bottom w:val="single" w:color="000000" w:sz="6" w:space="0"/>
              <w:right w:val="single" w:color="000000" w:sz="6" w:space="0"/>
            </w:tcBorders>
          </w:tcPr>
          <w:p w14:paraId="04C4F8DD">
            <w:pPr>
              <w:pStyle w:val="48"/>
              <w:rPr>
                <w:rFonts w:ascii="仿宋" w:hAnsi="仿宋" w:eastAsia="仿宋" w:cs="仿宋"/>
                <w:szCs w:val="21"/>
              </w:rPr>
            </w:pPr>
          </w:p>
        </w:tc>
        <w:tc>
          <w:tcPr>
            <w:tcW w:w="1031" w:type="dxa"/>
            <w:tcBorders>
              <w:top w:val="single" w:color="000000" w:sz="6" w:space="0"/>
              <w:left w:val="single" w:color="000000" w:sz="6" w:space="0"/>
              <w:bottom w:val="single" w:color="000000" w:sz="6" w:space="0"/>
              <w:right w:val="single" w:color="000000" w:sz="6" w:space="0"/>
            </w:tcBorders>
          </w:tcPr>
          <w:p w14:paraId="12CAB984">
            <w:pPr>
              <w:pStyle w:val="48"/>
              <w:rPr>
                <w:rFonts w:ascii="仿宋" w:hAnsi="仿宋" w:eastAsia="仿宋" w:cs="仿宋"/>
                <w:szCs w:val="21"/>
              </w:rPr>
            </w:pPr>
          </w:p>
        </w:tc>
        <w:tc>
          <w:tcPr>
            <w:tcW w:w="921" w:type="dxa"/>
            <w:tcBorders>
              <w:top w:val="single" w:color="000000" w:sz="6" w:space="0"/>
              <w:left w:val="single" w:color="000000" w:sz="6" w:space="0"/>
              <w:bottom w:val="single" w:color="000000" w:sz="6" w:space="0"/>
              <w:right w:val="single" w:color="000000" w:sz="6" w:space="0"/>
            </w:tcBorders>
          </w:tcPr>
          <w:p w14:paraId="1B59489E">
            <w:pPr>
              <w:pStyle w:val="48"/>
              <w:rPr>
                <w:rFonts w:ascii="仿宋" w:hAnsi="仿宋" w:eastAsia="仿宋" w:cs="仿宋"/>
                <w:szCs w:val="21"/>
              </w:rPr>
            </w:pPr>
          </w:p>
        </w:tc>
        <w:tc>
          <w:tcPr>
            <w:tcW w:w="910" w:type="dxa"/>
            <w:tcBorders>
              <w:top w:val="single" w:color="000000" w:sz="6" w:space="0"/>
              <w:left w:val="single" w:color="000000" w:sz="6" w:space="0"/>
              <w:bottom w:val="single" w:color="000000" w:sz="6" w:space="0"/>
              <w:right w:val="single" w:color="000000" w:sz="6" w:space="0"/>
            </w:tcBorders>
          </w:tcPr>
          <w:p w14:paraId="7B4F6281">
            <w:pPr>
              <w:pStyle w:val="48"/>
              <w:rPr>
                <w:rFonts w:ascii="仿宋" w:hAnsi="仿宋" w:eastAsia="仿宋" w:cs="仿宋"/>
                <w:szCs w:val="21"/>
              </w:rPr>
            </w:pPr>
          </w:p>
        </w:tc>
        <w:tc>
          <w:tcPr>
            <w:tcW w:w="616" w:type="dxa"/>
            <w:tcBorders>
              <w:top w:val="single" w:color="000000" w:sz="6" w:space="0"/>
              <w:left w:val="single" w:color="000000" w:sz="6" w:space="0"/>
              <w:bottom w:val="single" w:color="000000" w:sz="6" w:space="0"/>
            </w:tcBorders>
          </w:tcPr>
          <w:p w14:paraId="4D53D5B3">
            <w:pPr>
              <w:pStyle w:val="48"/>
              <w:rPr>
                <w:rFonts w:ascii="仿宋" w:hAnsi="仿宋" w:eastAsia="仿宋" w:cs="仿宋"/>
                <w:szCs w:val="21"/>
              </w:rPr>
            </w:pPr>
          </w:p>
        </w:tc>
      </w:tr>
      <w:tr w14:paraId="513984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951" w:type="dxa"/>
            <w:tcBorders>
              <w:top w:val="single" w:color="000000" w:sz="6" w:space="0"/>
              <w:bottom w:val="single" w:color="000000" w:sz="6" w:space="0"/>
              <w:right w:val="single" w:color="000000" w:sz="6" w:space="0"/>
            </w:tcBorders>
          </w:tcPr>
          <w:p w14:paraId="783207CF">
            <w:pPr>
              <w:pStyle w:val="48"/>
              <w:rPr>
                <w:rFonts w:ascii="仿宋" w:hAnsi="仿宋" w:eastAsia="仿宋" w:cs="仿宋"/>
                <w:szCs w:val="21"/>
              </w:rPr>
            </w:pPr>
          </w:p>
        </w:tc>
        <w:tc>
          <w:tcPr>
            <w:tcW w:w="2444" w:type="dxa"/>
            <w:tcBorders>
              <w:top w:val="single" w:color="000000" w:sz="6" w:space="0"/>
              <w:left w:val="single" w:color="000000" w:sz="6" w:space="0"/>
              <w:bottom w:val="single" w:color="000000" w:sz="6" w:space="0"/>
              <w:right w:val="single" w:color="000000" w:sz="6" w:space="0"/>
            </w:tcBorders>
          </w:tcPr>
          <w:p w14:paraId="1EE10E51">
            <w:pPr>
              <w:pStyle w:val="48"/>
              <w:rPr>
                <w:rFonts w:ascii="仿宋" w:hAnsi="仿宋" w:eastAsia="仿宋" w:cs="仿宋"/>
                <w:szCs w:val="21"/>
              </w:rPr>
            </w:pPr>
          </w:p>
        </w:tc>
        <w:tc>
          <w:tcPr>
            <w:tcW w:w="1054" w:type="dxa"/>
            <w:tcBorders>
              <w:top w:val="single" w:color="000000" w:sz="6" w:space="0"/>
              <w:left w:val="single" w:color="000000" w:sz="6" w:space="0"/>
              <w:bottom w:val="single" w:color="000000" w:sz="6" w:space="0"/>
              <w:right w:val="single" w:color="000000" w:sz="6" w:space="0"/>
            </w:tcBorders>
          </w:tcPr>
          <w:p w14:paraId="1A64B0A6">
            <w:pPr>
              <w:pStyle w:val="48"/>
              <w:rPr>
                <w:rFonts w:ascii="仿宋" w:hAnsi="仿宋" w:eastAsia="仿宋" w:cs="仿宋"/>
                <w:szCs w:val="21"/>
              </w:rPr>
            </w:pPr>
          </w:p>
        </w:tc>
        <w:tc>
          <w:tcPr>
            <w:tcW w:w="1130" w:type="dxa"/>
            <w:tcBorders>
              <w:top w:val="single" w:color="000000" w:sz="6" w:space="0"/>
              <w:left w:val="single" w:color="000000" w:sz="6" w:space="0"/>
              <w:bottom w:val="single" w:color="000000" w:sz="6" w:space="0"/>
              <w:right w:val="single" w:color="000000" w:sz="6" w:space="0"/>
            </w:tcBorders>
          </w:tcPr>
          <w:p w14:paraId="6D8808B8">
            <w:pPr>
              <w:pStyle w:val="48"/>
              <w:rPr>
                <w:rFonts w:ascii="仿宋" w:hAnsi="仿宋" w:eastAsia="仿宋" w:cs="仿宋"/>
                <w:szCs w:val="21"/>
              </w:rPr>
            </w:pPr>
          </w:p>
        </w:tc>
        <w:tc>
          <w:tcPr>
            <w:tcW w:w="1031" w:type="dxa"/>
            <w:tcBorders>
              <w:top w:val="single" w:color="000000" w:sz="6" w:space="0"/>
              <w:left w:val="single" w:color="000000" w:sz="6" w:space="0"/>
              <w:bottom w:val="single" w:color="000000" w:sz="6" w:space="0"/>
              <w:right w:val="single" w:color="000000" w:sz="6" w:space="0"/>
            </w:tcBorders>
          </w:tcPr>
          <w:p w14:paraId="53CEBB00">
            <w:pPr>
              <w:pStyle w:val="48"/>
              <w:rPr>
                <w:rFonts w:ascii="仿宋" w:hAnsi="仿宋" w:eastAsia="仿宋" w:cs="仿宋"/>
                <w:szCs w:val="21"/>
              </w:rPr>
            </w:pPr>
          </w:p>
        </w:tc>
        <w:tc>
          <w:tcPr>
            <w:tcW w:w="921" w:type="dxa"/>
            <w:tcBorders>
              <w:top w:val="single" w:color="000000" w:sz="6" w:space="0"/>
              <w:left w:val="single" w:color="000000" w:sz="6" w:space="0"/>
              <w:bottom w:val="single" w:color="000000" w:sz="6" w:space="0"/>
              <w:right w:val="single" w:color="000000" w:sz="6" w:space="0"/>
            </w:tcBorders>
          </w:tcPr>
          <w:p w14:paraId="121F4421">
            <w:pPr>
              <w:pStyle w:val="48"/>
              <w:rPr>
                <w:rFonts w:ascii="仿宋" w:hAnsi="仿宋" w:eastAsia="仿宋" w:cs="仿宋"/>
                <w:szCs w:val="21"/>
              </w:rPr>
            </w:pPr>
          </w:p>
        </w:tc>
        <w:tc>
          <w:tcPr>
            <w:tcW w:w="910" w:type="dxa"/>
            <w:tcBorders>
              <w:top w:val="single" w:color="000000" w:sz="6" w:space="0"/>
              <w:left w:val="single" w:color="000000" w:sz="6" w:space="0"/>
              <w:bottom w:val="single" w:color="000000" w:sz="6" w:space="0"/>
              <w:right w:val="single" w:color="000000" w:sz="6" w:space="0"/>
            </w:tcBorders>
          </w:tcPr>
          <w:p w14:paraId="11FACFA8">
            <w:pPr>
              <w:pStyle w:val="48"/>
              <w:rPr>
                <w:rFonts w:ascii="仿宋" w:hAnsi="仿宋" w:eastAsia="仿宋" w:cs="仿宋"/>
                <w:szCs w:val="21"/>
              </w:rPr>
            </w:pPr>
          </w:p>
        </w:tc>
        <w:tc>
          <w:tcPr>
            <w:tcW w:w="616" w:type="dxa"/>
            <w:tcBorders>
              <w:top w:val="single" w:color="000000" w:sz="6" w:space="0"/>
              <w:left w:val="single" w:color="000000" w:sz="6" w:space="0"/>
              <w:bottom w:val="single" w:color="000000" w:sz="6" w:space="0"/>
            </w:tcBorders>
          </w:tcPr>
          <w:p w14:paraId="043DB62A">
            <w:pPr>
              <w:pStyle w:val="48"/>
              <w:rPr>
                <w:rFonts w:ascii="仿宋" w:hAnsi="仿宋" w:eastAsia="仿宋" w:cs="仿宋"/>
                <w:szCs w:val="21"/>
              </w:rPr>
            </w:pPr>
          </w:p>
        </w:tc>
      </w:tr>
      <w:tr w14:paraId="509942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jc w:val="center"/>
        </w:trPr>
        <w:tc>
          <w:tcPr>
            <w:tcW w:w="951" w:type="dxa"/>
            <w:tcBorders>
              <w:top w:val="single" w:color="000000" w:sz="6" w:space="0"/>
              <w:bottom w:val="single" w:color="000000" w:sz="6" w:space="0"/>
              <w:right w:val="single" w:color="000000" w:sz="6" w:space="0"/>
            </w:tcBorders>
          </w:tcPr>
          <w:p w14:paraId="30C1D03D">
            <w:pPr>
              <w:pStyle w:val="48"/>
              <w:rPr>
                <w:rFonts w:ascii="仿宋" w:hAnsi="仿宋" w:eastAsia="仿宋" w:cs="仿宋"/>
                <w:szCs w:val="21"/>
              </w:rPr>
            </w:pPr>
          </w:p>
        </w:tc>
        <w:tc>
          <w:tcPr>
            <w:tcW w:w="2444" w:type="dxa"/>
            <w:tcBorders>
              <w:top w:val="single" w:color="000000" w:sz="6" w:space="0"/>
              <w:left w:val="single" w:color="000000" w:sz="6" w:space="0"/>
              <w:bottom w:val="single" w:color="000000" w:sz="6" w:space="0"/>
              <w:right w:val="single" w:color="000000" w:sz="6" w:space="0"/>
            </w:tcBorders>
          </w:tcPr>
          <w:p w14:paraId="72606053">
            <w:pPr>
              <w:pStyle w:val="48"/>
              <w:rPr>
                <w:rFonts w:ascii="仿宋" w:hAnsi="仿宋" w:eastAsia="仿宋" w:cs="仿宋"/>
                <w:szCs w:val="21"/>
              </w:rPr>
            </w:pPr>
          </w:p>
        </w:tc>
        <w:tc>
          <w:tcPr>
            <w:tcW w:w="1054" w:type="dxa"/>
            <w:tcBorders>
              <w:top w:val="single" w:color="000000" w:sz="6" w:space="0"/>
              <w:left w:val="single" w:color="000000" w:sz="6" w:space="0"/>
              <w:bottom w:val="single" w:color="000000" w:sz="6" w:space="0"/>
              <w:right w:val="single" w:color="000000" w:sz="6" w:space="0"/>
            </w:tcBorders>
          </w:tcPr>
          <w:p w14:paraId="26EC5A76">
            <w:pPr>
              <w:pStyle w:val="48"/>
              <w:rPr>
                <w:rFonts w:ascii="仿宋" w:hAnsi="仿宋" w:eastAsia="仿宋" w:cs="仿宋"/>
                <w:szCs w:val="21"/>
              </w:rPr>
            </w:pPr>
          </w:p>
        </w:tc>
        <w:tc>
          <w:tcPr>
            <w:tcW w:w="1130" w:type="dxa"/>
            <w:tcBorders>
              <w:top w:val="single" w:color="000000" w:sz="6" w:space="0"/>
              <w:left w:val="single" w:color="000000" w:sz="6" w:space="0"/>
              <w:bottom w:val="single" w:color="000000" w:sz="6" w:space="0"/>
              <w:right w:val="single" w:color="000000" w:sz="6" w:space="0"/>
            </w:tcBorders>
          </w:tcPr>
          <w:p w14:paraId="427F07B2">
            <w:pPr>
              <w:pStyle w:val="48"/>
              <w:rPr>
                <w:rFonts w:ascii="仿宋" w:hAnsi="仿宋" w:eastAsia="仿宋" w:cs="仿宋"/>
                <w:szCs w:val="21"/>
              </w:rPr>
            </w:pPr>
          </w:p>
        </w:tc>
        <w:tc>
          <w:tcPr>
            <w:tcW w:w="1031" w:type="dxa"/>
            <w:tcBorders>
              <w:top w:val="single" w:color="000000" w:sz="6" w:space="0"/>
              <w:left w:val="single" w:color="000000" w:sz="6" w:space="0"/>
              <w:bottom w:val="single" w:color="000000" w:sz="6" w:space="0"/>
              <w:right w:val="single" w:color="000000" w:sz="6" w:space="0"/>
            </w:tcBorders>
          </w:tcPr>
          <w:p w14:paraId="30F5A5C4">
            <w:pPr>
              <w:pStyle w:val="48"/>
              <w:rPr>
                <w:rFonts w:ascii="仿宋" w:hAnsi="仿宋" w:eastAsia="仿宋" w:cs="仿宋"/>
                <w:szCs w:val="21"/>
              </w:rPr>
            </w:pPr>
          </w:p>
        </w:tc>
        <w:tc>
          <w:tcPr>
            <w:tcW w:w="921" w:type="dxa"/>
            <w:tcBorders>
              <w:top w:val="single" w:color="000000" w:sz="6" w:space="0"/>
              <w:left w:val="single" w:color="000000" w:sz="6" w:space="0"/>
              <w:bottom w:val="single" w:color="000000" w:sz="6" w:space="0"/>
              <w:right w:val="single" w:color="000000" w:sz="6" w:space="0"/>
            </w:tcBorders>
          </w:tcPr>
          <w:p w14:paraId="338EF182">
            <w:pPr>
              <w:pStyle w:val="48"/>
              <w:rPr>
                <w:rFonts w:ascii="仿宋" w:hAnsi="仿宋" w:eastAsia="仿宋" w:cs="仿宋"/>
                <w:szCs w:val="21"/>
              </w:rPr>
            </w:pPr>
          </w:p>
        </w:tc>
        <w:tc>
          <w:tcPr>
            <w:tcW w:w="910" w:type="dxa"/>
            <w:tcBorders>
              <w:top w:val="single" w:color="000000" w:sz="6" w:space="0"/>
              <w:left w:val="single" w:color="000000" w:sz="6" w:space="0"/>
              <w:bottom w:val="single" w:color="000000" w:sz="6" w:space="0"/>
              <w:right w:val="single" w:color="000000" w:sz="6" w:space="0"/>
            </w:tcBorders>
          </w:tcPr>
          <w:p w14:paraId="10113022">
            <w:pPr>
              <w:pStyle w:val="48"/>
              <w:rPr>
                <w:rFonts w:ascii="仿宋" w:hAnsi="仿宋" w:eastAsia="仿宋" w:cs="仿宋"/>
                <w:szCs w:val="21"/>
              </w:rPr>
            </w:pPr>
          </w:p>
        </w:tc>
        <w:tc>
          <w:tcPr>
            <w:tcW w:w="616" w:type="dxa"/>
            <w:tcBorders>
              <w:top w:val="single" w:color="000000" w:sz="6" w:space="0"/>
              <w:left w:val="single" w:color="000000" w:sz="6" w:space="0"/>
              <w:bottom w:val="single" w:color="000000" w:sz="6" w:space="0"/>
            </w:tcBorders>
          </w:tcPr>
          <w:p w14:paraId="3BC32003">
            <w:pPr>
              <w:pStyle w:val="48"/>
              <w:rPr>
                <w:rFonts w:ascii="仿宋" w:hAnsi="仿宋" w:eastAsia="仿宋" w:cs="仿宋"/>
                <w:szCs w:val="21"/>
              </w:rPr>
            </w:pPr>
          </w:p>
        </w:tc>
      </w:tr>
      <w:tr w14:paraId="27039A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jc w:val="center"/>
        </w:trPr>
        <w:tc>
          <w:tcPr>
            <w:tcW w:w="951" w:type="dxa"/>
            <w:tcBorders>
              <w:top w:val="single" w:color="000000" w:sz="6" w:space="0"/>
              <w:bottom w:val="single" w:color="000000" w:sz="6" w:space="0"/>
              <w:right w:val="single" w:color="000000" w:sz="6" w:space="0"/>
            </w:tcBorders>
          </w:tcPr>
          <w:p w14:paraId="725DB922">
            <w:pPr>
              <w:pStyle w:val="48"/>
              <w:rPr>
                <w:rFonts w:ascii="仿宋" w:hAnsi="仿宋" w:eastAsia="仿宋" w:cs="仿宋"/>
                <w:szCs w:val="21"/>
              </w:rPr>
            </w:pPr>
          </w:p>
        </w:tc>
        <w:tc>
          <w:tcPr>
            <w:tcW w:w="2444" w:type="dxa"/>
            <w:tcBorders>
              <w:top w:val="single" w:color="000000" w:sz="6" w:space="0"/>
              <w:left w:val="single" w:color="000000" w:sz="6" w:space="0"/>
              <w:bottom w:val="single" w:color="000000" w:sz="6" w:space="0"/>
              <w:right w:val="single" w:color="000000" w:sz="6" w:space="0"/>
            </w:tcBorders>
          </w:tcPr>
          <w:p w14:paraId="3B43821A">
            <w:pPr>
              <w:pStyle w:val="48"/>
              <w:rPr>
                <w:rFonts w:ascii="仿宋" w:hAnsi="仿宋" w:eastAsia="仿宋" w:cs="仿宋"/>
                <w:szCs w:val="21"/>
              </w:rPr>
            </w:pPr>
          </w:p>
        </w:tc>
        <w:tc>
          <w:tcPr>
            <w:tcW w:w="1054" w:type="dxa"/>
            <w:tcBorders>
              <w:top w:val="single" w:color="000000" w:sz="6" w:space="0"/>
              <w:left w:val="single" w:color="000000" w:sz="6" w:space="0"/>
              <w:bottom w:val="single" w:color="000000" w:sz="6" w:space="0"/>
              <w:right w:val="single" w:color="000000" w:sz="6" w:space="0"/>
            </w:tcBorders>
          </w:tcPr>
          <w:p w14:paraId="0A80FE3F">
            <w:pPr>
              <w:pStyle w:val="48"/>
              <w:rPr>
                <w:rFonts w:ascii="仿宋" w:hAnsi="仿宋" w:eastAsia="仿宋" w:cs="仿宋"/>
                <w:szCs w:val="21"/>
              </w:rPr>
            </w:pPr>
          </w:p>
        </w:tc>
        <w:tc>
          <w:tcPr>
            <w:tcW w:w="1130" w:type="dxa"/>
            <w:tcBorders>
              <w:top w:val="single" w:color="000000" w:sz="6" w:space="0"/>
              <w:left w:val="single" w:color="000000" w:sz="6" w:space="0"/>
              <w:bottom w:val="single" w:color="000000" w:sz="6" w:space="0"/>
              <w:right w:val="single" w:color="000000" w:sz="6" w:space="0"/>
            </w:tcBorders>
          </w:tcPr>
          <w:p w14:paraId="174234D5">
            <w:pPr>
              <w:pStyle w:val="48"/>
              <w:rPr>
                <w:rFonts w:ascii="仿宋" w:hAnsi="仿宋" w:eastAsia="仿宋" w:cs="仿宋"/>
                <w:szCs w:val="21"/>
              </w:rPr>
            </w:pPr>
          </w:p>
        </w:tc>
        <w:tc>
          <w:tcPr>
            <w:tcW w:w="1031" w:type="dxa"/>
            <w:tcBorders>
              <w:top w:val="single" w:color="000000" w:sz="6" w:space="0"/>
              <w:left w:val="single" w:color="000000" w:sz="6" w:space="0"/>
              <w:bottom w:val="single" w:color="000000" w:sz="6" w:space="0"/>
              <w:right w:val="single" w:color="000000" w:sz="6" w:space="0"/>
            </w:tcBorders>
          </w:tcPr>
          <w:p w14:paraId="201704CB">
            <w:pPr>
              <w:pStyle w:val="48"/>
              <w:rPr>
                <w:rFonts w:ascii="仿宋" w:hAnsi="仿宋" w:eastAsia="仿宋" w:cs="仿宋"/>
                <w:szCs w:val="21"/>
              </w:rPr>
            </w:pPr>
          </w:p>
        </w:tc>
        <w:tc>
          <w:tcPr>
            <w:tcW w:w="921" w:type="dxa"/>
            <w:tcBorders>
              <w:top w:val="single" w:color="000000" w:sz="6" w:space="0"/>
              <w:left w:val="single" w:color="000000" w:sz="6" w:space="0"/>
              <w:bottom w:val="single" w:color="000000" w:sz="6" w:space="0"/>
              <w:right w:val="single" w:color="000000" w:sz="6" w:space="0"/>
            </w:tcBorders>
          </w:tcPr>
          <w:p w14:paraId="1CF26613">
            <w:pPr>
              <w:pStyle w:val="48"/>
              <w:rPr>
                <w:rFonts w:ascii="仿宋" w:hAnsi="仿宋" w:eastAsia="仿宋" w:cs="仿宋"/>
                <w:szCs w:val="21"/>
              </w:rPr>
            </w:pPr>
          </w:p>
        </w:tc>
        <w:tc>
          <w:tcPr>
            <w:tcW w:w="910" w:type="dxa"/>
            <w:tcBorders>
              <w:top w:val="single" w:color="000000" w:sz="6" w:space="0"/>
              <w:left w:val="single" w:color="000000" w:sz="6" w:space="0"/>
              <w:bottom w:val="single" w:color="000000" w:sz="6" w:space="0"/>
              <w:right w:val="single" w:color="000000" w:sz="6" w:space="0"/>
            </w:tcBorders>
          </w:tcPr>
          <w:p w14:paraId="789333BB">
            <w:pPr>
              <w:pStyle w:val="48"/>
              <w:rPr>
                <w:rFonts w:ascii="仿宋" w:hAnsi="仿宋" w:eastAsia="仿宋" w:cs="仿宋"/>
                <w:szCs w:val="21"/>
              </w:rPr>
            </w:pPr>
          </w:p>
        </w:tc>
        <w:tc>
          <w:tcPr>
            <w:tcW w:w="616" w:type="dxa"/>
            <w:tcBorders>
              <w:top w:val="single" w:color="000000" w:sz="6" w:space="0"/>
              <w:left w:val="single" w:color="000000" w:sz="6" w:space="0"/>
              <w:bottom w:val="single" w:color="000000" w:sz="6" w:space="0"/>
            </w:tcBorders>
          </w:tcPr>
          <w:p w14:paraId="21B85E49">
            <w:pPr>
              <w:pStyle w:val="48"/>
              <w:rPr>
                <w:rFonts w:ascii="仿宋" w:hAnsi="仿宋" w:eastAsia="仿宋" w:cs="仿宋"/>
                <w:szCs w:val="21"/>
              </w:rPr>
            </w:pPr>
          </w:p>
        </w:tc>
      </w:tr>
      <w:tr w14:paraId="2A7D42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jc w:val="center"/>
        </w:trPr>
        <w:tc>
          <w:tcPr>
            <w:tcW w:w="951" w:type="dxa"/>
            <w:tcBorders>
              <w:top w:val="single" w:color="000000" w:sz="6" w:space="0"/>
              <w:bottom w:val="single" w:color="000000" w:sz="6" w:space="0"/>
              <w:right w:val="single" w:color="000000" w:sz="6" w:space="0"/>
            </w:tcBorders>
          </w:tcPr>
          <w:p w14:paraId="2D0F56BD">
            <w:pPr>
              <w:pStyle w:val="48"/>
              <w:rPr>
                <w:rFonts w:ascii="仿宋" w:hAnsi="仿宋" w:eastAsia="仿宋" w:cs="仿宋"/>
                <w:szCs w:val="21"/>
              </w:rPr>
            </w:pPr>
          </w:p>
        </w:tc>
        <w:tc>
          <w:tcPr>
            <w:tcW w:w="2444" w:type="dxa"/>
            <w:tcBorders>
              <w:top w:val="single" w:color="000000" w:sz="6" w:space="0"/>
              <w:left w:val="single" w:color="000000" w:sz="6" w:space="0"/>
              <w:bottom w:val="single" w:color="000000" w:sz="6" w:space="0"/>
              <w:right w:val="single" w:color="000000" w:sz="6" w:space="0"/>
            </w:tcBorders>
          </w:tcPr>
          <w:p w14:paraId="2B9A8A48">
            <w:pPr>
              <w:pStyle w:val="48"/>
              <w:rPr>
                <w:rFonts w:ascii="仿宋" w:hAnsi="仿宋" w:eastAsia="仿宋" w:cs="仿宋"/>
                <w:szCs w:val="21"/>
              </w:rPr>
            </w:pPr>
          </w:p>
        </w:tc>
        <w:tc>
          <w:tcPr>
            <w:tcW w:w="1054" w:type="dxa"/>
            <w:tcBorders>
              <w:top w:val="single" w:color="000000" w:sz="6" w:space="0"/>
              <w:left w:val="single" w:color="000000" w:sz="6" w:space="0"/>
              <w:bottom w:val="single" w:color="000000" w:sz="6" w:space="0"/>
              <w:right w:val="single" w:color="000000" w:sz="6" w:space="0"/>
            </w:tcBorders>
          </w:tcPr>
          <w:p w14:paraId="5A9E9B49">
            <w:pPr>
              <w:pStyle w:val="48"/>
              <w:rPr>
                <w:rFonts w:ascii="仿宋" w:hAnsi="仿宋" w:eastAsia="仿宋" w:cs="仿宋"/>
                <w:szCs w:val="21"/>
              </w:rPr>
            </w:pPr>
          </w:p>
        </w:tc>
        <w:tc>
          <w:tcPr>
            <w:tcW w:w="1130" w:type="dxa"/>
            <w:tcBorders>
              <w:top w:val="single" w:color="000000" w:sz="6" w:space="0"/>
              <w:left w:val="single" w:color="000000" w:sz="6" w:space="0"/>
              <w:bottom w:val="single" w:color="000000" w:sz="6" w:space="0"/>
              <w:right w:val="single" w:color="000000" w:sz="6" w:space="0"/>
            </w:tcBorders>
          </w:tcPr>
          <w:p w14:paraId="24E00ABE">
            <w:pPr>
              <w:pStyle w:val="48"/>
              <w:rPr>
                <w:rFonts w:ascii="仿宋" w:hAnsi="仿宋" w:eastAsia="仿宋" w:cs="仿宋"/>
                <w:szCs w:val="21"/>
              </w:rPr>
            </w:pPr>
          </w:p>
        </w:tc>
        <w:tc>
          <w:tcPr>
            <w:tcW w:w="1031" w:type="dxa"/>
            <w:tcBorders>
              <w:top w:val="single" w:color="000000" w:sz="6" w:space="0"/>
              <w:left w:val="single" w:color="000000" w:sz="6" w:space="0"/>
              <w:bottom w:val="single" w:color="000000" w:sz="6" w:space="0"/>
              <w:right w:val="single" w:color="000000" w:sz="6" w:space="0"/>
            </w:tcBorders>
          </w:tcPr>
          <w:p w14:paraId="6C23A2C4">
            <w:pPr>
              <w:pStyle w:val="48"/>
              <w:rPr>
                <w:rFonts w:ascii="仿宋" w:hAnsi="仿宋" w:eastAsia="仿宋" w:cs="仿宋"/>
                <w:szCs w:val="21"/>
              </w:rPr>
            </w:pPr>
          </w:p>
        </w:tc>
        <w:tc>
          <w:tcPr>
            <w:tcW w:w="921" w:type="dxa"/>
            <w:tcBorders>
              <w:top w:val="single" w:color="000000" w:sz="6" w:space="0"/>
              <w:left w:val="single" w:color="000000" w:sz="6" w:space="0"/>
              <w:bottom w:val="single" w:color="000000" w:sz="6" w:space="0"/>
              <w:right w:val="single" w:color="000000" w:sz="6" w:space="0"/>
            </w:tcBorders>
          </w:tcPr>
          <w:p w14:paraId="703E07E4">
            <w:pPr>
              <w:pStyle w:val="48"/>
              <w:rPr>
                <w:rFonts w:ascii="仿宋" w:hAnsi="仿宋" w:eastAsia="仿宋" w:cs="仿宋"/>
                <w:szCs w:val="21"/>
              </w:rPr>
            </w:pPr>
          </w:p>
        </w:tc>
        <w:tc>
          <w:tcPr>
            <w:tcW w:w="910" w:type="dxa"/>
            <w:tcBorders>
              <w:top w:val="single" w:color="000000" w:sz="6" w:space="0"/>
              <w:left w:val="single" w:color="000000" w:sz="6" w:space="0"/>
              <w:bottom w:val="single" w:color="000000" w:sz="6" w:space="0"/>
              <w:right w:val="single" w:color="000000" w:sz="6" w:space="0"/>
            </w:tcBorders>
          </w:tcPr>
          <w:p w14:paraId="584952A0">
            <w:pPr>
              <w:pStyle w:val="48"/>
              <w:rPr>
                <w:rFonts w:ascii="仿宋" w:hAnsi="仿宋" w:eastAsia="仿宋" w:cs="仿宋"/>
                <w:szCs w:val="21"/>
              </w:rPr>
            </w:pPr>
          </w:p>
        </w:tc>
        <w:tc>
          <w:tcPr>
            <w:tcW w:w="616" w:type="dxa"/>
            <w:tcBorders>
              <w:top w:val="single" w:color="000000" w:sz="6" w:space="0"/>
              <w:left w:val="single" w:color="000000" w:sz="6" w:space="0"/>
              <w:bottom w:val="single" w:color="000000" w:sz="6" w:space="0"/>
            </w:tcBorders>
          </w:tcPr>
          <w:p w14:paraId="0B3699AB">
            <w:pPr>
              <w:pStyle w:val="48"/>
              <w:rPr>
                <w:rFonts w:ascii="仿宋" w:hAnsi="仿宋" w:eastAsia="仿宋" w:cs="仿宋"/>
                <w:szCs w:val="21"/>
              </w:rPr>
            </w:pPr>
          </w:p>
        </w:tc>
      </w:tr>
      <w:tr w14:paraId="39D9A7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jc w:val="center"/>
        </w:trPr>
        <w:tc>
          <w:tcPr>
            <w:tcW w:w="951" w:type="dxa"/>
            <w:tcBorders>
              <w:top w:val="single" w:color="000000" w:sz="6" w:space="0"/>
              <w:bottom w:val="single" w:color="000000" w:sz="6" w:space="0"/>
              <w:right w:val="single" w:color="000000" w:sz="6" w:space="0"/>
            </w:tcBorders>
          </w:tcPr>
          <w:p w14:paraId="6E577E7E">
            <w:pPr>
              <w:pStyle w:val="48"/>
              <w:rPr>
                <w:rFonts w:ascii="仿宋" w:hAnsi="仿宋" w:eastAsia="仿宋" w:cs="仿宋"/>
                <w:szCs w:val="21"/>
              </w:rPr>
            </w:pPr>
          </w:p>
        </w:tc>
        <w:tc>
          <w:tcPr>
            <w:tcW w:w="2444" w:type="dxa"/>
            <w:tcBorders>
              <w:top w:val="single" w:color="000000" w:sz="6" w:space="0"/>
              <w:left w:val="single" w:color="000000" w:sz="6" w:space="0"/>
              <w:bottom w:val="single" w:color="000000" w:sz="6" w:space="0"/>
              <w:right w:val="single" w:color="000000" w:sz="6" w:space="0"/>
            </w:tcBorders>
          </w:tcPr>
          <w:p w14:paraId="5A0B9663">
            <w:pPr>
              <w:pStyle w:val="48"/>
              <w:rPr>
                <w:rFonts w:ascii="仿宋" w:hAnsi="仿宋" w:eastAsia="仿宋" w:cs="仿宋"/>
                <w:szCs w:val="21"/>
              </w:rPr>
            </w:pPr>
          </w:p>
        </w:tc>
        <w:tc>
          <w:tcPr>
            <w:tcW w:w="1054" w:type="dxa"/>
            <w:tcBorders>
              <w:top w:val="single" w:color="000000" w:sz="6" w:space="0"/>
              <w:left w:val="single" w:color="000000" w:sz="6" w:space="0"/>
              <w:bottom w:val="single" w:color="000000" w:sz="6" w:space="0"/>
              <w:right w:val="single" w:color="000000" w:sz="6" w:space="0"/>
            </w:tcBorders>
          </w:tcPr>
          <w:p w14:paraId="4DEB6E78">
            <w:pPr>
              <w:pStyle w:val="48"/>
              <w:rPr>
                <w:rFonts w:ascii="仿宋" w:hAnsi="仿宋" w:eastAsia="仿宋" w:cs="仿宋"/>
                <w:szCs w:val="21"/>
              </w:rPr>
            </w:pPr>
          </w:p>
        </w:tc>
        <w:tc>
          <w:tcPr>
            <w:tcW w:w="1130" w:type="dxa"/>
            <w:tcBorders>
              <w:top w:val="single" w:color="000000" w:sz="6" w:space="0"/>
              <w:left w:val="single" w:color="000000" w:sz="6" w:space="0"/>
              <w:bottom w:val="single" w:color="000000" w:sz="6" w:space="0"/>
              <w:right w:val="single" w:color="000000" w:sz="6" w:space="0"/>
            </w:tcBorders>
          </w:tcPr>
          <w:p w14:paraId="34787D66">
            <w:pPr>
              <w:pStyle w:val="48"/>
              <w:rPr>
                <w:rFonts w:ascii="仿宋" w:hAnsi="仿宋" w:eastAsia="仿宋" w:cs="仿宋"/>
                <w:szCs w:val="21"/>
              </w:rPr>
            </w:pPr>
          </w:p>
        </w:tc>
        <w:tc>
          <w:tcPr>
            <w:tcW w:w="1031" w:type="dxa"/>
            <w:tcBorders>
              <w:top w:val="single" w:color="000000" w:sz="6" w:space="0"/>
              <w:left w:val="single" w:color="000000" w:sz="6" w:space="0"/>
              <w:bottom w:val="single" w:color="000000" w:sz="6" w:space="0"/>
              <w:right w:val="single" w:color="000000" w:sz="6" w:space="0"/>
            </w:tcBorders>
          </w:tcPr>
          <w:p w14:paraId="03927748">
            <w:pPr>
              <w:pStyle w:val="48"/>
              <w:rPr>
                <w:rFonts w:ascii="仿宋" w:hAnsi="仿宋" w:eastAsia="仿宋" w:cs="仿宋"/>
                <w:szCs w:val="21"/>
              </w:rPr>
            </w:pPr>
          </w:p>
        </w:tc>
        <w:tc>
          <w:tcPr>
            <w:tcW w:w="921" w:type="dxa"/>
            <w:tcBorders>
              <w:top w:val="single" w:color="000000" w:sz="6" w:space="0"/>
              <w:left w:val="single" w:color="000000" w:sz="6" w:space="0"/>
              <w:bottom w:val="single" w:color="000000" w:sz="6" w:space="0"/>
              <w:right w:val="single" w:color="000000" w:sz="6" w:space="0"/>
            </w:tcBorders>
          </w:tcPr>
          <w:p w14:paraId="52715F48">
            <w:pPr>
              <w:pStyle w:val="48"/>
              <w:rPr>
                <w:rFonts w:ascii="仿宋" w:hAnsi="仿宋" w:eastAsia="仿宋" w:cs="仿宋"/>
                <w:szCs w:val="21"/>
              </w:rPr>
            </w:pPr>
          </w:p>
        </w:tc>
        <w:tc>
          <w:tcPr>
            <w:tcW w:w="910" w:type="dxa"/>
            <w:tcBorders>
              <w:top w:val="single" w:color="000000" w:sz="6" w:space="0"/>
              <w:left w:val="single" w:color="000000" w:sz="6" w:space="0"/>
              <w:bottom w:val="single" w:color="000000" w:sz="6" w:space="0"/>
              <w:right w:val="single" w:color="000000" w:sz="6" w:space="0"/>
            </w:tcBorders>
          </w:tcPr>
          <w:p w14:paraId="6ECCE76C">
            <w:pPr>
              <w:pStyle w:val="48"/>
              <w:rPr>
                <w:rFonts w:ascii="仿宋" w:hAnsi="仿宋" w:eastAsia="仿宋" w:cs="仿宋"/>
                <w:szCs w:val="21"/>
              </w:rPr>
            </w:pPr>
          </w:p>
        </w:tc>
        <w:tc>
          <w:tcPr>
            <w:tcW w:w="616" w:type="dxa"/>
            <w:tcBorders>
              <w:top w:val="single" w:color="000000" w:sz="6" w:space="0"/>
              <w:left w:val="single" w:color="000000" w:sz="6" w:space="0"/>
              <w:bottom w:val="single" w:color="000000" w:sz="6" w:space="0"/>
            </w:tcBorders>
          </w:tcPr>
          <w:p w14:paraId="7BCB9167">
            <w:pPr>
              <w:pStyle w:val="48"/>
              <w:rPr>
                <w:rFonts w:ascii="仿宋" w:hAnsi="仿宋" w:eastAsia="仿宋" w:cs="仿宋"/>
                <w:szCs w:val="21"/>
              </w:rPr>
            </w:pPr>
          </w:p>
        </w:tc>
      </w:tr>
      <w:tr w14:paraId="25D2B9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jc w:val="center"/>
        </w:trPr>
        <w:tc>
          <w:tcPr>
            <w:tcW w:w="951" w:type="dxa"/>
            <w:tcBorders>
              <w:top w:val="single" w:color="000000" w:sz="6" w:space="0"/>
              <w:bottom w:val="single" w:color="000000" w:sz="6" w:space="0"/>
              <w:right w:val="single" w:color="000000" w:sz="6" w:space="0"/>
            </w:tcBorders>
          </w:tcPr>
          <w:p w14:paraId="6EB9F18F">
            <w:pPr>
              <w:pStyle w:val="48"/>
              <w:rPr>
                <w:rFonts w:ascii="仿宋" w:hAnsi="仿宋" w:eastAsia="仿宋" w:cs="仿宋"/>
                <w:szCs w:val="21"/>
              </w:rPr>
            </w:pPr>
          </w:p>
        </w:tc>
        <w:tc>
          <w:tcPr>
            <w:tcW w:w="2444" w:type="dxa"/>
            <w:tcBorders>
              <w:top w:val="single" w:color="000000" w:sz="6" w:space="0"/>
              <w:left w:val="single" w:color="000000" w:sz="6" w:space="0"/>
              <w:bottom w:val="single" w:color="000000" w:sz="6" w:space="0"/>
              <w:right w:val="single" w:color="000000" w:sz="6" w:space="0"/>
            </w:tcBorders>
          </w:tcPr>
          <w:p w14:paraId="5A4E9858">
            <w:pPr>
              <w:pStyle w:val="48"/>
              <w:rPr>
                <w:rFonts w:ascii="仿宋" w:hAnsi="仿宋" w:eastAsia="仿宋" w:cs="仿宋"/>
                <w:szCs w:val="21"/>
              </w:rPr>
            </w:pPr>
          </w:p>
        </w:tc>
        <w:tc>
          <w:tcPr>
            <w:tcW w:w="1054" w:type="dxa"/>
            <w:tcBorders>
              <w:top w:val="single" w:color="000000" w:sz="6" w:space="0"/>
              <w:left w:val="single" w:color="000000" w:sz="6" w:space="0"/>
              <w:bottom w:val="single" w:color="000000" w:sz="6" w:space="0"/>
              <w:right w:val="single" w:color="000000" w:sz="6" w:space="0"/>
            </w:tcBorders>
          </w:tcPr>
          <w:p w14:paraId="7406104C">
            <w:pPr>
              <w:pStyle w:val="48"/>
              <w:rPr>
                <w:rFonts w:ascii="仿宋" w:hAnsi="仿宋" w:eastAsia="仿宋" w:cs="仿宋"/>
                <w:szCs w:val="21"/>
              </w:rPr>
            </w:pPr>
          </w:p>
        </w:tc>
        <w:tc>
          <w:tcPr>
            <w:tcW w:w="1130" w:type="dxa"/>
            <w:tcBorders>
              <w:top w:val="single" w:color="000000" w:sz="6" w:space="0"/>
              <w:left w:val="single" w:color="000000" w:sz="6" w:space="0"/>
              <w:bottom w:val="single" w:color="000000" w:sz="6" w:space="0"/>
              <w:right w:val="single" w:color="000000" w:sz="6" w:space="0"/>
            </w:tcBorders>
          </w:tcPr>
          <w:p w14:paraId="4A08489F">
            <w:pPr>
              <w:pStyle w:val="48"/>
              <w:rPr>
                <w:rFonts w:ascii="仿宋" w:hAnsi="仿宋" w:eastAsia="仿宋" w:cs="仿宋"/>
                <w:szCs w:val="21"/>
              </w:rPr>
            </w:pPr>
          </w:p>
        </w:tc>
        <w:tc>
          <w:tcPr>
            <w:tcW w:w="1031" w:type="dxa"/>
            <w:tcBorders>
              <w:top w:val="single" w:color="000000" w:sz="6" w:space="0"/>
              <w:left w:val="single" w:color="000000" w:sz="6" w:space="0"/>
              <w:bottom w:val="single" w:color="000000" w:sz="6" w:space="0"/>
              <w:right w:val="single" w:color="000000" w:sz="6" w:space="0"/>
            </w:tcBorders>
          </w:tcPr>
          <w:p w14:paraId="70A38214">
            <w:pPr>
              <w:pStyle w:val="48"/>
              <w:rPr>
                <w:rFonts w:ascii="仿宋" w:hAnsi="仿宋" w:eastAsia="仿宋" w:cs="仿宋"/>
                <w:szCs w:val="21"/>
              </w:rPr>
            </w:pPr>
          </w:p>
        </w:tc>
        <w:tc>
          <w:tcPr>
            <w:tcW w:w="921" w:type="dxa"/>
            <w:tcBorders>
              <w:top w:val="single" w:color="000000" w:sz="6" w:space="0"/>
              <w:left w:val="single" w:color="000000" w:sz="6" w:space="0"/>
              <w:bottom w:val="single" w:color="000000" w:sz="6" w:space="0"/>
              <w:right w:val="single" w:color="000000" w:sz="6" w:space="0"/>
            </w:tcBorders>
          </w:tcPr>
          <w:p w14:paraId="22FAC6F3">
            <w:pPr>
              <w:pStyle w:val="48"/>
              <w:rPr>
                <w:rFonts w:ascii="仿宋" w:hAnsi="仿宋" w:eastAsia="仿宋" w:cs="仿宋"/>
                <w:szCs w:val="21"/>
              </w:rPr>
            </w:pPr>
          </w:p>
        </w:tc>
        <w:tc>
          <w:tcPr>
            <w:tcW w:w="910" w:type="dxa"/>
            <w:tcBorders>
              <w:top w:val="single" w:color="000000" w:sz="6" w:space="0"/>
              <w:left w:val="single" w:color="000000" w:sz="6" w:space="0"/>
              <w:bottom w:val="single" w:color="000000" w:sz="6" w:space="0"/>
              <w:right w:val="single" w:color="000000" w:sz="6" w:space="0"/>
            </w:tcBorders>
          </w:tcPr>
          <w:p w14:paraId="20F635CE">
            <w:pPr>
              <w:pStyle w:val="48"/>
              <w:rPr>
                <w:rFonts w:ascii="仿宋" w:hAnsi="仿宋" w:eastAsia="仿宋" w:cs="仿宋"/>
                <w:szCs w:val="21"/>
              </w:rPr>
            </w:pPr>
          </w:p>
        </w:tc>
        <w:tc>
          <w:tcPr>
            <w:tcW w:w="616" w:type="dxa"/>
            <w:tcBorders>
              <w:top w:val="single" w:color="000000" w:sz="6" w:space="0"/>
              <w:left w:val="single" w:color="000000" w:sz="6" w:space="0"/>
              <w:bottom w:val="single" w:color="000000" w:sz="6" w:space="0"/>
            </w:tcBorders>
          </w:tcPr>
          <w:p w14:paraId="768C2108">
            <w:pPr>
              <w:pStyle w:val="48"/>
              <w:rPr>
                <w:rFonts w:ascii="仿宋" w:hAnsi="仿宋" w:eastAsia="仿宋" w:cs="仿宋"/>
                <w:szCs w:val="21"/>
              </w:rPr>
            </w:pPr>
          </w:p>
        </w:tc>
      </w:tr>
      <w:tr w14:paraId="5A3408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jc w:val="center"/>
        </w:trPr>
        <w:tc>
          <w:tcPr>
            <w:tcW w:w="951" w:type="dxa"/>
            <w:tcBorders>
              <w:top w:val="single" w:color="000000" w:sz="6" w:space="0"/>
              <w:bottom w:val="single" w:color="000000" w:sz="6" w:space="0"/>
              <w:right w:val="single" w:color="000000" w:sz="6" w:space="0"/>
            </w:tcBorders>
          </w:tcPr>
          <w:p w14:paraId="135895D5">
            <w:pPr>
              <w:pStyle w:val="48"/>
              <w:rPr>
                <w:rFonts w:ascii="仿宋" w:hAnsi="仿宋" w:eastAsia="仿宋" w:cs="仿宋"/>
                <w:szCs w:val="21"/>
              </w:rPr>
            </w:pPr>
          </w:p>
        </w:tc>
        <w:tc>
          <w:tcPr>
            <w:tcW w:w="2444" w:type="dxa"/>
            <w:tcBorders>
              <w:top w:val="single" w:color="000000" w:sz="6" w:space="0"/>
              <w:left w:val="single" w:color="000000" w:sz="6" w:space="0"/>
              <w:bottom w:val="single" w:color="000000" w:sz="6" w:space="0"/>
              <w:right w:val="single" w:color="000000" w:sz="6" w:space="0"/>
            </w:tcBorders>
          </w:tcPr>
          <w:p w14:paraId="04D0512E">
            <w:pPr>
              <w:pStyle w:val="48"/>
              <w:rPr>
                <w:rFonts w:ascii="仿宋" w:hAnsi="仿宋" w:eastAsia="仿宋" w:cs="仿宋"/>
                <w:szCs w:val="21"/>
              </w:rPr>
            </w:pPr>
          </w:p>
        </w:tc>
        <w:tc>
          <w:tcPr>
            <w:tcW w:w="1054" w:type="dxa"/>
            <w:tcBorders>
              <w:top w:val="single" w:color="000000" w:sz="6" w:space="0"/>
              <w:left w:val="single" w:color="000000" w:sz="6" w:space="0"/>
              <w:bottom w:val="single" w:color="000000" w:sz="6" w:space="0"/>
              <w:right w:val="single" w:color="000000" w:sz="6" w:space="0"/>
            </w:tcBorders>
          </w:tcPr>
          <w:p w14:paraId="6FCDE19E">
            <w:pPr>
              <w:pStyle w:val="48"/>
              <w:rPr>
                <w:rFonts w:ascii="仿宋" w:hAnsi="仿宋" w:eastAsia="仿宋" w:cs="仿宋"/>
                <w:szCs w:val="21"/>
              </w:rPr>
            </w:pPr>
          </w:p>
        </w:tc>
        <w:tc>
          <w:tcPr>
            <w:tcW w:w="1130" w:type="dxa"/>
            <w:tcBorders>
              <w:top w:val="single" w:color="000000" w:sz="6" w:space="0"/>
              <w:left w:val="single" w:color="000000" w:sz="6" w:space="0"/>
              <w:bottom w:val="single" w:color="000000" w:sz="6" w:space="0"/>
              <w:right w:val="single" w:color="000000" w:sz="6" w:space="0"/>
            </w:tcBorders>
          </w:tcPr>
          <w:p w14:paraId="77A7F176">
            <w:pPr>
              <w:pStyle w:val="48"/>
              <w:rPr>
                <w:rFonts w:ascii="仿宋" w:hAnsi="仿宋" w:eastAsia="仿宋" w:cs="仿宋"/>
                <w:szCs w:val="21"/>
              </w:rPr>
            </w:pPr>
          </w:p>
        </w:tc>
        <w:tc>
          <w:tcPr>
            <w:tcW w:w="1031" w:type="dxa"/>
            <w:tcBorders>
              <w:top w:val="single" w:color="000000" w:sz="6" w:space="0"/>
              <w:left w:val="single" w:color="000000" w:sz="6" w:space="0"/>
              <w:bottom w:val="single" w:color="000000" w:sz="6" w:space="0"/>
              <w:right w:val="single" w:color="000000" w:sz="6" w:space="0"/>
            </w:tcBorders>
          </w:tcPr>
          <w:p w14:paraId="0B0C6EB6">
            <w:pPr>
              <w:pStyle w:val="48"/>
              <w:rPr>
                <w:rFonts w:ascii="仿宋" w:hAnsi="仿宋" w:eastAsia="仿宋" w:cs="仿宋"/>
                <w:szCs w:val="21"/>
              </w:rPr>
            </w:pPr>
          </w:p>
        </w:tc>
        <w:tc>
          <w:tcPr>
            <w:tcW w:w="921" w:type="dxa"/>
            <w:tcBorders>
              <w:top w:val="single" w:color="000000" w:sz="6" w:space="0"/>
              <w:left w:val="single" w:color="000000" w:sz="6" w:space="0"/>
              <w:bottom w:val="single" w:color="000000" w:sz="6" w:space="0"/>
              <w:right w:val="single" w:color="000000" w:sz="6" w:space="0"/>
            </w:tcBorders>
          </w:tcPr>
          <w:p w14:paraId="0F6ADB62">
            <w:pPr>
              <w:pStyle w:val="48"/>
              <w:rPr>
                <w:rFonts w:ascii="仿宋" w:hAnsi="仿宋" w:eastAsia="仿宋" w:cs="仿宋"/>
                <w:szCs w:val="21"/>
              </w:rPr>
            </w:pPr>
          </w:p>
        </w:tc>
        <w:tc>
          <w:tcPr>
            <w:tcW w:w="910" w:type="dxa"/>
            <w:tcBorders>
              <w:top w:val="single" w:color="000000" w:sz="6" w:space="0"/>
              <w:left w:val="single" w:color="000000" w:sz="6" w:space="0"/>
              <w:bottom w:val="single" w:color="000000" w:sz="6" w:space="0"/>
              <w:right w:val="single" w:color="000000" w:sz="6" w:space="0"/>
            </w:tcBorders>
          </w:tcPr>
          <w:p w14:paraId="73CE6CE2">
            <w:pPr>
              <w:pStyle w:val="48"/>
              <w:rPr>
                <w:rFonts w:ascii="仿宋" w:hAnsi="仿宋" w:eastAsia="仿宋" w:cs="仿宋"/>
                <w:szCs w:val="21"/>
              </w:rPr>
            </w:pPr>
          </w:p>
        </w:tc>
        <w:tc>
          <w:tcPr>
            <w:tcW w:w="616" w:type="dxa"/>
            <w:tcBorders>
              <w:top w:val="single" w:color="000000" w:sz="6" w:space="0"/>
              <w:left w:val="single" w:color="000000" w:sz="6" w:space="0"/>
              <w:bottom w:val="single" w:color="000000" w:sz="6" w:space="0"/>
            </w:tcBorders>
          </w:tcPr>
          <w:p w14:paraId="56C87BC7">
            <w:pPr>
              <w:pStyle w:val="48"/>
              <w:rPr>
                <w:rFonts w:ascii="仿宋" w:hAnsi="仿宋" w:eastAsia="仿宋" w:cs="仿宋"/>
                <w:szCs w:val="21"/>
              </w:rPr>
            </w:pPr>
          </w:p>
        </w:tc>
      </w:tr>
      <w:tr w14:paraId="0E872B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jc w:val="center"/>
        </w:trPr>
        <w:tc>
          <w:tcPr>
            <w:tcW w:w="951" w:type="dxa"/>
            <w:tcBorders>
              <w:top w:val="single" w:color="000000" w:sz="6" w:space="0"/>
              <w:bottom w:val="single" w:color="000000" w:sz="6" w:space="0"/>
              <w:right w:val="single" w:color="000000" w:sz="6" w:space="0"/>
            </w:tcBorders>
          </w:tcPr>
          <w:p w14:paraId="3FDDC968">
            <w:pPr>
              <w:pStyle w:val="48"/>
              <w:rPr>
                <w:rFonts w:ascii="仿宋" w:hAnsi="仿宋" w:eastAsia="仿宋" w:cs="仿宋"/>
                <w:szCs w:val="21"/>
              </w:rPr>
            </w:pPr>
          </w:p>
        </w:tc>
        <w:tc>
          <w:tcPr>
            <w:tcW w:w="2444" w:type="dxa"/>
            <w:tcBorders>
              <w:top w:val="single" w:color="000000" w:sz="6" w:space="0"/>
              <w:left w:val="single" w:color="000000" w:sz="6" w:space="0"/>
              <w:bottom w:val="single" w:color="000000" w:sz="6" w:space="0"/>
              <w:right w:val="single" w:color="000000" w:sz="6" w:space="0"/>
            </w:tcBorders>
          </w:tcPr>
          <w:p w14:paraId="798B4E48">
            <w:pPr>
              <w:pStyle w:val="48"/>
              <w:rPr>
                <w:rFonts w:ascii="仿宋" w:hAnsi="仿宋" w:eastAsia="仿宋" w:cs="仿宋"/>
                <w:szCs w:val="21"/>
              </w:rPr>
            </w:pPr>
          </w:p>
        </w:tc>
        <w:tc>
          <w:tcPr>
            <w:tcW w:w="1054" w:type="dxa"/>
            <w:tcBorders>
              <w:top w:val="single" w:color="000000" w:sz="6" w:space="0"/>
              <w:left w:val="single" w:color="000000" w:sz="6" w:space="0"/>
              <w:bottom w:val="single" w:color="000000" w:sz="6" w:space="0"/>
              <w:right w:val="single" w:color="000000" w:sz="6" w:space="0"/>
            </w:tcBorders>
          </w:tcPr>
          <w:p w14:paraId="57EDCFB9">
            <w:pPr>
              <w:pStyle w:val="48"/>
              <w:rPr>
                <w:rFonts w:ascii="仿宋" w:hAnsi="仿宋" w:eastAsia="仿宋" w:cs="仿宋"/>
                <w:szCs w:val="21"/>
              </w:rPr>
            </w:pPr>
          </w:p>
        </w:tc>
        <w:tc>
          <w:tcPr>
            <w:tcW w:w="1130" w:type="dxa"/>
            <w:tcBorders>
              <w:top w:val="single" w:color="000000" w:sz="6" w:space="0"/>
              <w:left w:val="single" w:color="000000" w:sz="6" w:space="0"/>
              <w:bottom w:val="single" w:color="000000" w:sz="6" w:space="0"/>
              <w:right w:val="single" w:color="000000" w:sz="6" w:space="0"/>
            </w:tcBorders>
          </w:tcPr>
          <w:p w14:paraId="76DC4FD3">
            <w:pPr>
              <w:pStyle w:val="48"/>
              <w:rPr>
                <w:rFonts w:ascii="仿宋" w:hAnsi="仿宋" w:eastAsia="仿宋" w:cs="仿宋"/>
                <w:szCs w:val="21"/>
              </w:rPr>
            </w:pPr>
          </w:p>
        </w:tc>
        <w:tc>
          <w:tcPr>
            <w:tcW w:w="1031" w:type="dxa"/>
            <w:tcBorders>
              <w:top w:val="single" w:color="000000" w:sz="6" w:space="0"/>
              <w:left w:val="single" w:color="000000" w:sz="6" w:space="0"/>
              <w:bottom w:val="single" w:color="000000" w:sz="6" w:space="0"/>
              <w:right w:val="single" w:color="000000" w:sz="6" w:space="0"/>
            </w:tcBorders>
          </w:tcPr>
          <w:p w14:paraId="1D218C86">
            <w:pPr>
              <w:pStyle w:val="48"/>
              <w:rPr>
                <w:rFonts w:ascii="仿宋" w:hAnsi="仿宋" w:eastAsia="仿宋" w:cs="仿宋"/>
                <w:szCs w:val="21"/>
              </w:rPr>
            </w:pPr>
          </w:p>
        </w:tc>
        <w:tc>
          <w:tcPr>
            <w:tcW w:w="921" w:type="dxa"/>
            <w:tcBorders>
              <w:top w:val="single" w:color="000000" w:sz="6" w:space="0"/>
              <w:left w:val="single" w:color="000000" w:sz="6" w:space="0"/>
              <w:bottom w:val="single" w:color="000000" w:sz="6" w:space="0"/>
              <w:right w:val="single" w:color="000000" w:sz="6" w:space="0"/>
            </w:tcBorders>
          </w:tcPr>
          <w:p w14:paraId="51C405BF">
            <w:pPr>
              <w:pStyle w:val="48"/>
              <w:rPr>
                <w:rFonts w:ascii="仿宋" w:hAnsi="仿宋" w:eastAsia="仿宋" w:cs="仿宋"/>
                <w:szCs w:val="21"/>
              </w:rPr>
            </w:pPr>
          </w:p>
        </w:tc>
        <w:tc>
          <w:tcPr>
            <w:tcW w:w="910" w:type="dxa"/>
            <w:tcBorders>
              <w:top w:val="single" w:color="000000" w:sz="6" w:space="0"/>
              <w:left w:val="single" w:color="000000" w:sz="6" w:space="0"/>
              <w:bottom w:val="single" w:color="000000" w:sz="6" w:space="0"/>
              <w:right w:val="single" w:color="000000" w:sz="6" w:space="0"/>
            </w:tcBorders>
          </w:tcPr>
          <w:p w14:paraId="6131BD97">
            <w:pPr>
              <w:pStyle w:val="48"/>
              <w:rPr>
                <w:rFonts w:ascii="仿宋" w:hAnsi="仿宋" w:eastAsia="仿宋" w:cs="仿宋"/>
                <w:szCs w:val="21"/>
              </w:rPr>
            </w:pPr>
          </w:p>
        </w:tc>
        <w:tc>
          <w:tcPr>
            <w:tcW w:w="616" w:type="dxa"/>
            <w:tcBorders>
              <w:top w:val="single" w:color="000000" w:sz="6" w:space="0"/>
              <w:left w:val="single" w:color="000000" w:sz="6" w:space="0"/>
              <w:bottom w:val="single" w:color="000000" w:sz="6" w:space="0"/>
            </w:tcBorders>
          </w:tcPr>
          <w:p w14:paraId="7265A589">
            <w:pPr>
              <w:pStyle w:val="48"/>
              <w:rPr>
                <w:rFonts w:ascii="仿宋" w:hAnsi="仿宋" w:eastAsia="仿宋" w:cs="仿宋"/>
                <w:szCs w:val="21"/>
              </w:rPr>
            </w:pPr>
          </w:p>
        </w:tc>
      </w:tr>
      <w:tr w14:paraId="5AA75B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2" w:hRule="atLeast"/>
          <w:jc w:val="center"/>
        </w:trPr>
        <w:tc>
          <w:tcPr>
            <w:tcW w:w="951" w:type="dxa"/>
            <w:tcBorders>
              <w:top w:val="single" w:color="000000" w:sz="6" w:space="0"/>
              <w:right w:val="single" w:color="000000" w:sz="6" w:space="0"/>
            </w:tcBorders>
          </w:tcPr>
          <w:p w14:paraId="58DB0BD8">
            <w:pPr>
              <w:pStyle w:val="48"/>
              <w:rPr>
                <w:rFonts w:ascii="仿宋" w:hAnsi="仿宋" w:eastAsia="仿宋" w:cs="仿宋"/>
                <w:szCs w:val="21"/>
              </w:rPr>
            </w:pPr>
          </w:p>
        </w:tc>
        <w:tc>
          <w:tcPr>
            <w:tcW w:w="2444" w:type="dxa"/>
            <w:tcBorders>
              <w:top w:val="single" w:color="000000" w:sz="6" w:space="0"/>
              <w:left w:val="single" w:color="000000" w:sz="6" w:space="0"/>
              <w:right w:val="single" w:color="000000" w:sz="6" w:space="0"/>
            </w:tcBorders>
          </w:tcPr>
          <w:p w14:paraId="51F68BF4">
            <w:pPr>
              <w:pStyle w:val="48"/>
              <w:rPr>
                <w:rFonts w:ascii="仿宋" w:hAnsi="仿宋" w:eastAsia="仿宋" w:cs="仿宋"/>
                <w:szCs w:val="21"/>
              </w:rPr>
            </w:pPr>
          </w:p>
        </w:tc>
        <w:tc>
          <w:tcPr>
            <w:tcW w:w="1054" w:type="dxa"/>
            <w:tcBorders>
              <w:top w:val="single" w:color="000000" w:sz="6" w:space="0"/>
              <w:left w:val="single" w:color="000000" w:sz="6" w:space="0"/>
              <w:right w:val="single" w:color="000000" w:sz="6" w:space="0"/>
            </w:tcBorders>
          </w:tcPr>
          <w:p w14:paraId="484C6276">
            <w:pPr>
              <w:pStyle w:val="48"/>
              <w:rPr>
                <w:rFonts w:ascii="仿宋" w:hAnsi="仿宋" w:eastAsia="仿宋" w:cs="仿宋"/>
                <w:szCs w:val="21"/>
              </w:rPr>
            </w:pPr>
          </w:p>
        </w:tc>
        <w:tc>
          <w:tcPr>
            <w:tcW w:w="1130" w:type="dxa"/>
            <w:tcBorders>
              <w:top w:val="single" w:color="000000" w:sz="6" w:space="0"/>
              <w:left w:val="single" w:color="000000" w:sz="6" w:space="0"/>
              <w:right w:val="single" w:color="000000" w:sz="6" w:space="0"/>
            </w:tcBorders>
          </w:tcPr>
          <w:p w14:paraId="18F9657D">
            <w:pPr>
              <w:pStyle w:val="48"/>
              <w:rPr>
                <w:rFonts w:ascii="仿宋" w:hAnsi="仿宋" w:eastAsia="仿宋" w:cs="仿宋"/>
                <w:szCs w:val="21"/>
              </w:rPr>
            </w:pPr>
          </w:p>
        </w:tc>
        <w:tc>
          <w:tcPr>
            <w:tcW w:w="1031" w:type="dxa"/>
            <w:tcBorders>
              <w:top w:val="single" w:color="000000" w:sz="6" w:space="0"/>
              <w:left w:val="single" w:color="000000" w:sz="6" w:space="0"/>
              <w:right w:val="single" w:color="000000" w:sz="6" w:space="0"/>
            </w:tcBorders>
          </w:tcPr>
          <w:p w14:paraId="18A7362F">
            <w:pPr>
              <w:pStyle w:val="48"/>
              <w:rPr>
                <w:rFonts w:ascii="仿宋" w:hAnsi="仿宋" w:eastAsia="仿宋" w:cs="仿宋"/>
                <w:szCs w:val="21"/>
              </w:rPr>
            </w:pPr>
          </w:p>
        </w:tc>
        <w:tc>
          <w:tcPr>
            <w:tcW w:w="921" w:type="dxa"/>
            <w:tcBorders>
              <w:top w:val="single" w:color="000000" w:sz="6" w:space="0"/>
              <w:left w:val="single" w:color="000000" w:sz="6" w:space="0"/>
              <w:right w:val="single" w:color="000000" w:sz="6" w:space="0"/>
            </w:tcBorders>
          </w:tcPr>
          <w:p w14:paraId="357163B8">
            <w:pPr>
              <w:pStyle w:val="48"/>
              <w:rPr>
                <w:rFonts w:ascii="仿宋" w:hAnsi="仿宋" w:eastAsia="仿宋" w:cs="仿宋"/>
                <w:szCs w:val="21"/>
              </w:rPr>
            </w:pPr>
          </w:p>
        </w:tc>
        <w:tc>
          <w:tcPr>
            <w:tcW w:w="910" w:type="dxa"/>
            <w:tcBorders>
              <w:top w:val="single" w:color="000000" w:sz="6" w:space="0"/>
              <w:left w:val="single" w:color="000000" w:sz="6" w:space="0"/>
              <w:right w:val="single" w:color="000000" w:sz="6" w:space="0"/>
            </w:tcBorders>
          </w:tcPr>
          <w:p w14:paraId="431F18A0">
            <w:pPr>
              <w:pStyle w:val="48"/>
              <w:rPr>
                <w:rFonts w:ascii="仿宋" w:hAnsi="仿宋" w:eastAsia="仿宋" w:cs="仿宋"/>
                <w:szCs w:val="21"/>
              </w:rPr>
            </w:pPr>
          </w:p>
        </w:tc>
        <w:tc>
          <w:tcPr>
            <w:tcW w:w="616" w:type="dxa"/>
            <w:tcBorders>
              <w:top w:val="single" w:color="000000" w:sz="6" w:space="0"/>
              <w:left w:val="single" w:color="000000" w:sz="6" w:space="0"/>
            </w:tcBorders>
          </w:tcPr>
          <w:p w14:paraId="12A63033">
            <w:pPr>
              <w:pStyle w:val="48"/>
              <w:rPr>
                <w:rFonts w:ascii="仿宋" w:hAnsi="仿宋" w:eastAsia="仿宋" w:cs="仿宋"/>
                <w:szCs w:val="21"/>
              </w:rPr>
            </w:pPr>
          </w:p>
        </w:tc>
      </w:tr>
    </w:tbl>
    <w:p w14:paraId="0593E8F2">
      <w:pPr>
        <w:spacing w:before="3"/>
        <w:ind w:left="360"/>
        <w:jc w:val="left"/>
        <w:rPr>
          <w:rFonts w:ascii="仿宋" w:hAnsi="仿宋" w:eastAsia="仿宋" w:cs="仿宋"/>
          <w:szCs w:val="21"/>
        </w:rPr>
      </w:pPr>
      <w:r>
        <w:rPr>
          <w:rFonts w:hint="eastAsia" w:ascii="仿宋" w:hAnsi="仿宋" w:eastAsia="仿宋" w:cs="仿宋"/>
          <w:szCs w:val="21"/>
        </w:rPr>
        <w:t>注：请</w:t>
      </w:r>
      <w:r>
        <w:rPr>
          <w:rFonts w:hint="eastAsia" w:ascii="仿宋" w:hAnsi="仿宋" w:eastAsia="仿宋" w:cs="仿宋"/>
          <w:spacing w:val="-2"/>
          <w:szCs w:val="21"/>
        </w:rPr>
        <w:t>投标人</w:t>
      </w:r>
      <w:r>
        <w:rPr>
          <w:rFonts w:hint="eastAsia" w:ascii="仿宋" w:hAnsi="仿宋" w:eastAsia="仿宋" w:cs="仿宋"/>
          <w:szCs w:val="21"/>
        </w:rPr>
        <w:t>按照合同签订时间先后顺序填写此表，并按照同一顺序附相关证明材料，具体要求详见本招标文件第六章。</w:t>
      </w:r>
    </w:p>
    <w:p w14:paraId="39E2EA30">
      <w:pPr>
        <w:pStyle w:val="13"/>
        <w:rPr>
          <w:rFonts w:ascii="仿宋" w:hAnsi="仿宋" w:eastAsia="仿宋" w:cs="仿宋"/>
          <w:sz w:val="21"/>
          <w:szCs w:val="21"/>
        </w:rPr>
      </w:pPr>
    </w:p>
    <w:p w14:paraId="767E7131">
      <w:pPr>
        <w:pStyle w:val="13"/>
        <w:spacing w:before="8"/>
        <w:rPr>
          <w:rFonts w:ascii="仿宋" w:hAnsi="仿宋" w:eastAsia="仿宋" w:cs="仿宋"/>
          <w:sz w:val="21"/>
          <w:szCs w:val="21"/>
        </w:rPr>
      </w:pPr>
    </w:p>
    <w:p w14:paraId="7ECBAF30">
      <w:pPr>
        <w:pStyle w:val="13"/>
        <w:tabs>
          <w:tab w:val="left" w:pos="1920"/>
          <w:tab w:val="left" w:pos="3840"/>
        </w:tabs>
        <w:ind w:left="360"/>
        <w:rPr>
          <w:rFonts w:ascii="仿宋" w:hAnsi="仿宋" w:eastAsia="仿宋" w:cs="仿宋"/>
          <w:sz w:val="21"/>
          <w:szCs w:val="21"/>
        </w:rPr>
      </w:pPr>
      <w:r>
        <w:rPr>
          <w:rFonts w:hint="eastAsia" w:ascii="仿宋" w:hAnsi="仿宋" w:eastAsia="仿宋" w:cs="仿宋"/>
          <w:sz w:val="21"/>
          <w:szCs w:val="21"/>
          <w:lang w:val="en-US"/>
        </w:rPr>
        <w:t>投标人</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（加盖公章）</w:t>
      </w:r>
      <w:r>
        <w:rPr>
          <w:rFonts w:hint="eastAsia" w:ascii="仿宋" w:hAnsi="仿宋" w:eastAsia="仿宋" w:cs="仿宋"/>
          <w:sz w:val="21"/>
          <w:szCs w:val="21"/>
          <w:u w:val="single"/>
        </w:rPr>
        <w:tab/>
      </w:r>
    </w:p>
    <w:p w14:paraId="19DFFD5E">
      <w:pPr>
        <w:pStyle w:val="13"/>
        <w:tabs>
          <w:tab w:val="left" w:pos="1560"/>
          <w:tab w:val="left" w:pos="2160"/>
          <w:tab w:val="left" w:pos="4320"/>
          <w:tab w:val="left" w:pos="6841"/>
        </w:tabs>
        <w:spacing w:before="161" w:line="362" w:lineRule="auto"/>
        <w:ind w:left="360" w:right="3062"/>
        <w:rPr>
          <w:rFonts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签字或盖章</w:t>
      </w:r>
      <w:r>
        <w:rPr>
          <w:rFonts w:hint="eastAsia" w:ascii="仿宋" w:hAnsi="仿宋" w:eastAsia="仿宋" w:cs="仿宋"/>
          <w:sz w:val="21"/>
          <w:szCs w:val="21"/>
          <w:u w:val="single"/>
        </w:rPr>
        <w:t>）</w:t>
      </w:r>
      <w:r>
        <w:rPr>
          <w:rFonts w:hint="eastAsia" w:ascii="仿宋" w:hAnsi="仿宋" w:eastAsia="仿宋" w:cs="仿宋"/>
          <w:sz w:val="21"/>
          <w:szCs w:val="21"/>
          <w:u w:val="single"/>
        </w:rPr>
        <w:tab/>
      </w:r>
    </w:p>
    <w:p w14:paraId="4155C2B3">
      <w:pPr>
        <w:pStyle w:val="13"/>
        <w:tabs>
          <w:tab w:val="left" w:pos="1560"/>
          <w:tab w:val="left" w:pos="2160"/>
          <w:tab w:val="left" w:pos="4320"/>
          <w:tab w:val="left" w:pos="6841"/>
        </w:tabs>
        <w:spacing w:before="161" w:line="362" w:lineRule="auto"/>
        <w:ind w:left="360" w:right="3062"/>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日</w:t>
      </w:r>
    </w:p>
    <w:p w14:paraId="5E686590">
      <w:pPr>
        <w:pStyle w:val="37"/>
        <w:spacing w:line="360" w:lineRule="auto"/>
        <w:rPr>
          <w:rFonts w:ascii="仿宋" w:hAnsi="仿宋" w:eastAsia="仿宋" w:cs="仿宋"/>
          <w:bCs w:val="0"/>
          <w:sz w:val="24"/>
          <w:szCs w:val="24"/>
        </w:rPr>
      </w:pPr>
    </w:p>
    <w:p w14:paraId="0D8C1185">
      <w:pPr>
        <w:pStyle w:val="37"/>
        <w:spacing w:line="360" w:lineRule="auto"/>
        <w:rPr>
          <w:rFonts w:ascii="仿宋" w:hAnsi="仿宋" w:eastAsia="仿宋" w:cs="仿宋"/>
          <w:bCs w:val="0"/>
          <w:sz w:val="24"/>
          <w:szCs w:val="24"/>
        </w:rPr>
      </w:pPr>
    </w:p>
    <w:p w14:paraId="03B8193F">
      <w:pPr>
        <w:pStyle w:val="37"/>
        <w:spacing w:line="360" w:lineRule="auto"/>
        <w:rPr>
          <w:rFonts w:ascii="仿宋" w:hAnsi="仿宋" w:eastAsia="仿宋" w:cs="仿宋"/>
          <w:bCs w:val="0"/>
          <w:sz w:val="24"/>
          <w:szCs w:val="24"/>
        </w:rPr>
        <w:sectPr>
          <w:pgSz w:w="11906" w:h="16838"/>
          <w:pgMar w:top="1440" w:right="1800" w:bottom="1440" w:left="1800" w:header="851" w:footer="992" w:gutter="0"/>
          <w:cols w:space="425" w:num="1"/>
          <w:docGrid w:type="lines" w:linePitch="312" w:charSpace="0"/>
        </w:sectPr>
      </w:pPr>
    </w:p>
    <w:p w14:paraId="4949BA41">
      <w:pPr>
        <w:pStyle w:val="37"/>
        <w:spacing w:line="360" w:lineRule="auto"/>
        <w:jc w:val="both"/>
        <w:outlineLvl w:val="3"/>
        <w:rPr>
          <w:rFonts w:ascii="仿宋" w:hAnsi="仿宋" w:eastAsia="仿宋" w:cs="仿宋"/>
          <w:b/>
          <w:sz w:val="24"/>
          <w:szCs w:val="24"/>
        </w:rPr>
      </w:pPr>
      <w:bookmarkStart w:id="89" w:name="_Toc507399530"/>
      <w:bookmarkStart w:id="90" w:name="_Toc31811"/>
      <w:bookmarkStart w:id="91" w:name="_Toc7415"/>
      <w:r>
        <w:rPr>
          <w:rFonts w:hint="eastAsia" w:ascii="仿宋" w:hAnsi="仿宋" w:eastAsia="仿宋" w:cs="仿宋"/>
          <w:b/>
          <w:sz w:val="24"/>
          <w:szCs w:val="24"/>
        </w:rPr>
        <w:t xml:space="preserve">附件3-2   </w:t>
      </w:r>
      <w:bookmarkStart w:id="92" w:name="_Hlt520355504"/>
      <w:bookmarkEnd w:id="92"/>
      <w:r>
        <w:rPr>
          <w:rFonts w:hint="eastAsia" w:ascii="仿宋" w:hAnsi="仿宋" w:eastAsia="仿宋" w:cs="仿宋"/>
          <w:b/>
          <w:sz w:val="24"/>
          <w:szCs w:val="24"/>
        </w:rPr>
        <w:t>投标书</w:t>
      </w:r>
      <w:bookmarkEnd w:id="89"/>
      <w:bookmarkEnd w:id="90"/>
      <w:bookmarkEnd w:id="91"/>
      <w:r>
        <w:rPr>
          <w:rFonts w:hint="eastAsia" w:ascii="仿宋" w:hAnsi="仿宋" w:eastAsia="仿宋" w:cs="仿宋"/>
          <w:b/>
          <w:sz w:val="24"/>
          <w:szCs w:val="24"/>
        </w:rPr>
        <w:t>（统一格式）</w:t>
      </w:r>
    </w:p>
    <w:p w14:paraId="0F13DF31">
      <w:pPr>
        <w:pStyle w:val="37"/>
        <w:spacing w:line="360" w:lineRule="auto"/>
        <w:jc w:val="center"/>
        <w:rPr>
          <w:rFonts w:ascii="仿宋" w:hAnsi="仿宋" w:eastAsia="仿宋" w:cs="仿宋"/>
          <w:bCs w:val="0"/>
          <w:sz w:val="32"/>
          <w:szCs w:val="32"/>
        </w:rPr>
      </w:pPr>
      <w:r>
        <w:rPr>
          <w:rFonts w:hint="eastAsia" w:ascii="仿宋" w:hAnsi="仿宋" w:eastAsia="仿宋" w:cs="仿宋"/>
          <w:b/>
          <w:sz w:val="32"/>
          <w:szCs w:val="32"/>
        </w:rPr>
        <w:t>投标书</w:t>
      </w:r>
    </w:p>
    <w:p w14:paraId="7259C47A">
      <w:pPr>
        <w:pStyle w:val="37"/>
        <w:spacing w:line="440" w:lineRule="exact"/>
        <w:rPr>
          <w:rFonts w:ascii="仿宋" w:hAnsi="仿宋" w:eastAsia="仿宋" w:cs="仿宋"/>
          <w:bCs w:val="0"/>
          <w:sz w:val="24"/>
          <w:szCs w:val="24"/>
        </w:rPr>
      </w:pPr>
      <w:r>
        <w:rPr>
          <w:rFonts w:hint="eastAsia" w:ascii="仿宋" w:hAnsi="仿宋" w:eastAsia="仿宋" w:cs="仿宋"/>
          <w:bCs w:val="0"/>
          <w:sz w:val="24"/>
          <w:szCs w:val="24"/>
        </w:rPr>
        <w:t>致：新疆新华远景工程造价咨询有限公司</w:t>
      </w:r>
    </w:p>
    <w:p w14:paraId="4D24330E">
      <w:pPr>
        <w:pStyle w:val="37"/>
        <w:spacing w:line="440" w:lineRule="exact"/>
        <w:rPr>
          <w:rFonts w:ascii="仿宋" w:hAnsi="仿宋" w:eastAsia="仿宋" w:cs="仿宋"/>
          <w:bCs w:val="0"/>
          <w:sz w:val="24"/>
          <w:szCs w:val="24"/>
        </w:rPr>
      </w:pPr>
    </w:p>
    <w:p w14:paraId="351CCEA9">
      <w:pPr>
        <w:pStyle w:val="37"/>
        <w:spacing w:line="440" w:lineRule="exact"/>
        <w:ind w:firstLine="520" w:firstLineChars="200"/>
        <w:rPr>
          <w:rFonts w:ascii="仿宋" w:hAnsi="仿宋" w:eastAsia="仿宋" w:cs="仿宋"/>
          <w:bCs w:val="0"/>
          <w:sz w:val="24"/>
          <w:szCs w:val="24"/>
        </w:rPr>
      </w:pPr>
      <w:r>
        <w:rPr>
          <w:rFonts w:hint="eastAsia" w:ascii="仿宋" w:hAnsi="仿宋" w:eastAsia="仿宋" w:cs="仿宋"/>
          <w:bCs w:val="0"/>
          <w:sz w:val="24"/>
          <w:szCs w:val="24"/>
        </w:rPr>
        <w:t>根据贵方为</w:t>
      </w:r>
      <w:r>
        <w:rPr>
          <w:rFonts w:hint="eastAsia" w:ascii="仿宋" w:hAnsi="仿宋" w:eastAsia="仿宋" w:cs="仿宋"/>
          <w:bCs w:val="0"/>
          <w:sz w:val="24"/>
          <w:szCs w:val="24"/>
          <w:u w:val="single"/>
        </w:rPr>
        <w:t xml:space="preserve">  (项目名称、项目编号)  </w:t>
      </w:r>
      <w:r>
        <w:rPr>
          <w:rFonts w:hint="eastAsia" w:ascii="仿宋" w:hAnsi="仿宋" w:eastAsia="仿宋" w:cs="仿宋"/>
          <w:bCs w:val="0"/>
          <w:sz w:val="24"/>
          <w:szCs w:val="24"/>
        </w:rPr>
        <w:t>项目的招标公告,签字代表</w:t>
      </w:r>
      <w:r>
        <w:rPr>
          <w:rFonts w:hint="eastAsia" w:ascii="仿宋" w:hAnsi="仿宋" w:eastAsia="仿宋" w:cs="仿宋"/>
          <w:bCs w:val="0"/>
          <w:sz w:val="24"/>
          <w:szCs w:val="24"/>
          <w:u w:val="single"/>
        </w:rPr>
        <w:t>(姓名、职务)</w:t>
      </w:r>
      <w:r>
        <w:rPr>
          <w:rFonts w:hint="eastAsia" w:ascii="仿宋" w:hAnsi="仿宋" w:eastAsia="仿宋" w:cs="仿宋"/>
          <w:bCs w:val="0"/>
          <w:sz w:val="24"/>
          <w:szCs w:val="24"/>
        </w:rPr>
        <w:t>经正式授权并代表投标人</w:t>
      </w:r>
      <w:r>
        <w:rPr>
          <w:rFonts w:hint="eastAsia" w:ascii="仿宋" w:hAnsi="仿宋" w:eastAsia="仿宋" w:cs="仿宋"/>
          <w:bCs w:val="0"/>
          <w:sz w:val="24"/>
          <w:szCs w:val="24"/>
          <w:u w:val="single"/>
        </w:rPr>
        <w:t xml:space="preserve">  （投标人名称、地址）  </w:t>
      </w:r>
      <w:r>
        <w:rPr>
          <w:rFonts w:hint="eastAsia" w:ascii="仿宋" w:hAnsi="仿宋" w:eastAsia="仿宋" w:cs="仿宋"/>
          <w:bCs w:val="0"/>
          <w:sz w:val="24"/>
          <w:szCs w:val="24"/>
        </w:rPr>
        <w:t>提交投标响应文件加密电子文件</w:t>
      </w:r>
      <w:r>
        <w:rPr>
          <w:rFonts w:hint="eastAsia" w:ascii="仿宋" w:hAnsi="仿宋" w:eastAsia="仿宋" w:cs="仿宋"/>
          <w:bCs w:val="0"/>
          <w:sz w:val="24"/>
          <w:szCs w:val="24"/>
          <w:u w:val="single"/>
        </w:rPr>
        <w:t xml:space="preserve">    </w:t>
      </w:r>
      <w:r>
        <w:rPr>
          <w:rFonts w:hint="eastAsia" w:ascii="仿宋" w:hAnsi="仿宋" w:eastAsia="仿宋" w:cs="仿宋"/>
          <w:bCs w:val="0"/>
          <w:sz w:val="24"/>
          <w:szCs w:val="24"/>
        </w:rPr>
        <w:t>份，以</w:t>
      </w:r>
      <w:r>
        <w:rPr>
          <w:rFonts w:hint="eastAsia" w:ascii="仿宋" w:hAnsi="仿宋" w:eastAsia="仿宋" w:cs="仿宋"/>
          <w:bCs w:val="0"/>
          <w:sz w:val="24"/>
          <w:szCs w:val="24"/>
          <w:u w:val="single"/>
        </w:rPr>
        <w:t xml:space="preserve">    </w:t>
      </w:r>
      <w:r>
        <w:rPr>
          <w:rFonts w:hint="eastAsia" w:ascii="仿宋" w:hAnsi="仿宋" w:eastAsia="仿宋" w:cs="仿宋"/>
          <w:bCs w:val="0"/>
          <w:sz w:val="24"/>
          <w:szCs w:val="24"/>
        </w:rPr>
        <w:t>形式出具的金额为人民币</w:t>
      </w:r>
      <w:r>
        <w:rPr>
          <w:rFonts w:hint="eastAsia" w:ascii="仿宋" w:hAnsi="仿宋" w:eastAsia="仿宋" w:cs="仿宋"/>
          <w:bCs w:val="0"/>
          <w:sz w:val="24"/>
          <w:szCs w:val="24"/>
          <w:u w:val="single"/>
        </w:rPr>
        <w:t xml:space="preserve">     </w:t>
      </w:r>
      <w:r>
        <w:rPr>
          <w:rFonts w:hint="eastAsia" w:ascii="仿宋" w:hAnsi="仿宋" w:eastAsia="仿宋" w:cs="仿宋"/>
          <w:bCs w:val="0"/>
          <w:sz w:val="24"/>
          <w:szCs w:val="24"/>
        </w:rPr>
        <w:t>元的投标保证金。并作出如下承诺：</w:t>
      </w:r>
    </w:p>
    <w:p w14:paraId="27183464">
      <w:pPr>
        <w:pStyle w:val="37"/>
        <w:spacing w:line="440" w:lineRule="exact"/>
        <w:rPr>
          <w:rFonts w:ascii="仿宋" w:hAnsi="仿宋" w:eastAsia="仿宋" w:cs="仿宋"/>
          <w:bCs w:val="0"/>
          <w:sz w:val="24"/>
          <w:szCs w:val="24"/>
        </w:rPr>
      </w:pPr>
      <w:r>
        <w:rPr>
          <w:rFonts w:hint="eastAsia" w:ascii="仿宋" w:hAnsi="仿宋" w:eastAsia="仿宋" w:cs="仿宋"/>
          <w:bCs w:val="0"/>
          <w:sz w:val="24"/>
          <w:szCs w:val="24"/>
        </w:rPr>
        <w:t>1、如果我方被确定为中标人，我们将按照招标文件、我方投标文件及双方确认的合同条款的要求执行。</w:t>
      </w:r>
    </w:p>
    <w:p w14:paraId="5E09C029">
      <w:pPr>
        <w:pStyle w:val="37"/>
        <w:spacing w:line="440" w:lineRule="exact"/>
        <w:rPr>
          <w:rFonts w:ascii="仿宋" w:hAnsi="仿宋" w:eastAsia="仿宋" w:cs="仿宋"/>
          <w:bCs w:val="0"/>
          <w:sz w:val="24"/>
          <w:szCs w:val="24"/>
        </w:rPr>
      </w:pPr>
      <w:r>
        <w:rPr>
          <w:rFonts w:hint="eastAsia" w:ascii="仿宋" w:hAnsi="仿宋" w:eastAsia="仿宋" w:cs="仿宋"/>
          <w:bCs w:val="0"/>
          <w:sz w:val="24"/>
          <w:szCs w:val="24"/>
        </w:rPr>
        <w:t>2、我方保证忠实地执行双方所签的合同，并承担合同规定的责任和义务。</w:t>
      </w:r>
    </w:p>
    <w:p w14:paraId="1E45D95E">
      <w:pPr>
        <w:pStyle w:val="37"/>
        <w:spacing w:line="440" w:lineRule="exact"/>
        <w:rPr>
          <w:rFonts w:ascii="仿宋" w:hAnsi="仿宋" w:eastAsia="仿宋" w:cs="仿宋"/>
          <w:bCs w:val="0"/>
          <w:sz w:val="24"/>
          <w:szCs w:val="24"/>
        </w:rPr>
      </w:pPr>
      <w:r>
        <w:rPr>
          <w:rFonts w:hint="eastAsia" w:ascii="仿宋" w:hAnsi="仿宋" w:eastAsia="仿宋" w:cs="仿宋"/>
          <w:bCs w:val="0"/>
          <w:sz w:val="24"/>
          <w:szCs w:val="24"/>
        </w:rPr>
        <w:t>3、我方愿意向贵方提供任何与此报价有关的数据、情况和技术资料。完全理解贵方不一定接受最低价的投标或收到的任何投标。</w:t>
      </w:r>
    </w:p>
    <w:p w14:paraId="449FBB3A">
      <w:pPr>
        <w:pStyle w:val="37"/>
        <w:spacing w:line="440" w:lineRule="exact"/>
        <w:rPr>
          <w:rFonts w:ascii="仿宋" w:hAnsi="仿宋" w:eastAsia="仿宋" w:cs="仿宋"/>
          <w:bCs w:val="0"/>
          <w:sz w:val="24"/>
          <w:szCs w:val="24"/>
        </w:rPr>
      </w:pPr>
      <w:r>
        <w:rPr>
          <w:rFonts w:hint="eastAsia" w:ascii="仿宋" w:hAnsi="仿宋" w:eastAsia="仿宋" w:cs="仿宋"/>
          <w:bCs w:val="0"/>
          <w:sz w:val="24"/>
          <w:szCs w:val="24"/>
        </w:rPr>
        <w:t>4、我方提交的投标文件及报价自提交日期起</w:t>
      </w:r>
      <w:r>
        <w:rPr>
          <w:rFonts w:hint="eastAsia" w:ascii="仿宋" w:hAnsi="仿宋" w:eastAsia="仿宋" w:cs="仿宋"/>
          <w:bCs w:val="0"/>
          <w:sz w:val="24"/>
          <w:szCs w:val="24"/>
          <w:u w:val="single"/>
        </w:rPr>
        <w:t xml:space="preserve">    </w:t>
      </w:r>
      <w:r>
        <w:rPr>
          <w:rFonts w:hint="eastAsia" w:ascii="仿宋" w:hAnsi="仿宋" w:eastAsia="仿宋" w:cs="仿宋"/>
          <w:bCs w:val="0"/>
          <w:sz w:val="24"/>
          <w:szCs w:val="24"/>
        </w:rPr>
        <w:t>天有效，并对我方具有约束力（</w:t>
      </w:r>
      <w:r>
        <w:rPr>
          <w:rFonts w:hint="eastAsia" w:ascii="仿宋" w:hAnsi="仿宋" w:eastAsia="仿宋" w:cs="仿宋"/>
          <w:sz w:val="24"/>
          <w:lang w:bidi="ar"/>
        </w:rPr>
        <w:t>投标有效期</w:t>
      </w:r>
      <w:r>
        <w:rPr>
          <w:rFonts w:hint="eastAsia" w:ascii="仿宋" w:hAnsi="仿宋" w:eastAsia="仿宋" w:cs="仿宋"/>
          <w:bCs w:val="0"/>
          <w:sz w:val="24"/>
          <w:szCs w:val="24"/>
        </w:rPr>
        <w:t>）。</w:t>
      </w:r>
    </w:p>
    <w:p w14:paraId="2720D188">
      <w:pPr>
        <w:pStyle w:val="37"/>
        <w:spacing w:line="440" w:lineRule="exact"/>
        <w:rPr>
          <w:rFonts w:ascii="仿宋" w:hAnsi="仿宋" w:eastAsia="仿宋" w:cs="仿宋"/>
          <w:bCs w:val="0"/>
          <w:sz w:val="24"/>
          <w:szCs w:val="24"/>
        </w:rPr>
      </w:pPr>
      <w:r>
        <w:rPr>
          <w:rFonts w:hint="eastAsia" w:ascii="仿宋" w:hAnsi="仿宋" w:eastAsia="仿宋" w:cs="仿宋"/>
          <w:bCs w:val="0"/>
          <w:sz w:val="24"/>
          <w:szCs w:val="24"/>
        </w:rPr>
        <w:t>5、我方已详细审查全部招标文件，包括所有补充通知（如果有的话）。我们完全理解并同意放弃对这方面有不明、误解和质疑的权力。</w:t>
      </w:r>
    </w:p>
    <w:p w14:paraId="153784F7">
      <w:pPr>
        <w:pStyle w:val="37"/>
        <w:spacing w:line="440" w:lineRule="exact"/>
        <w:rPr>
          <w:rFonts w:ascii="仿宋" w:hAnsi="仿宋" w:eastAsia="仿宋" w:cs="仿宋"/>
          <w:bCs w:val="0"/>
          <w:sz w:val="24"/>
          <w:szCs w:val="24"/>
        </w:rPr>
      </w:pPr>
      <w:r>
        <w:rPr>
          <w:rFonts w:hint="eastAsia" w:ascii="仿宋" w:hAnsi="仿宋" w:eastAsia="仿宋" w:cs="仿宋"/>
          <w:bCs w:val="0"/>
          <w:sz w:val="24"/>
          <w:szCs w:val="24"/>
        </w:rPr>
        <w:t>6、在规定的开标时间后，投标人保证遵守招标文件中有关保证金的规定。</w:t>
      </w:r>
    </w:p>
    <w:p w14:paraId="7614F160">
      <w:pPr>
        <w:pStyle w:val="37"/>
        <w:spacing w:line="440" w:lineRule="exact"/>
        <w:rPr>
          <w:rFonts w:ascii="仿宋" w:hAnsi="仿宋" w:eastAsia="仿宋" w:cs="仿宋"/>
          <w:bCs w:val="0"/>
          <w:sz w:val="24"/>
          <w:szCs w:val="24"/>
        </w:rPr>
      </w:pPr>
      <w:r>
        <w:rPr>
          <w:rFonts w:hint="eastAsia" w:ascii="仿宋" w:hAnsi="仿宋" w:eastAsia="仿宋" w:cs="仿宋"/>
          <w:bCs w:val="0"/>
          <w:sz w:val="24"/>
          <w:szCs w:val="24"/>
        </w:rPr>
        <w:t>7、与本投标有关的一切正式往来信函请寄：</w:t>
      </w:r>
    </w:p>
    <w:p w14:paraId="5270DD77">
      <w:pPr>
        <w:pStyle w:val="37"/>
        <w:spacing w:line="440" w:lineRule="exact"/>
        <w:rPr>
          <w:rFonts w:ascii="仿宋" w:hAnsi="仿宋" w:eastAsia="仿宋" w:cs="仿宋"/>
          <w:bCs w:val="0"/>
          <w:sz w:val="24"/>
          <w:szCs w:val="24"/>
        </w:rPr>
      </w:pPr>
      <w:r>
        <w:rPr>
          <w:rFonts w:hint="eastAsia" w:ascii="仿宋" w:hAnsi="仿宋" w:eastAsia="仿宋" w:cs="仿宋"/>
          <w:bCs w:val="0"/>
          <w:sz w:val="24"/>
          <w:szCs w:val="24"/>
        </w:rPr>
        <w:t>地址：</w:t>
      </w:r>
      <w:r>
        <w:rPr>
          <w:rFonts w:hint="eastAsia" w:ascii="仿宋" w:hAnsi="仿宋" w:eastAsia="仿宋" w:cs="仿宋"/>
          <w:bCs w:val="0"/>
          <w:sz w:val="24"/>
          <w:szCs w:val="24"/>
          <w:u w:val="single"/>
        </w:rPr>
        <w:t xml:space="preserve">                     </w:t>
      </w:r>
      <w:r>
        <w:rPr>
          <w:rFonts w:hint="eastAsia" w:ascii="仿宋" w:hAnsi="仿宋" w:eastAsia="仿宋" w:cs="仿宋"/>
          <w:bCs w:val="0"/>
          <w:sz w:val="24"/>
          <w:szCs w:val="24"/>
        </w:rPr>
        <w:t xml:space="preserve">                                      </w:t>
      </w:r>
    </w:p>
    <w:p w14:paraId="05E3AA4A">
      <w:pPr>
        <w:pStyle w:val="37"/>
        <w:spacing w:line="440" w:lineRule="exact"/>
        <w:rPr>
          <w:rFonts w:ascii="仿宋" w:hAnsi="仿宋" w:eastAsia="仿宋" w:cs="仿宋"/>
          <w:bCs w:val="0"/>
          <w:sz w:val="24"/>
          <w:szCs w:val="24"/>
        </w:rPr>
      </w:pPr>
      <w:r>
        <w:rPr>
          <w:rFonts w:hint="eastAsia" w:ascii="仿宋" w:hAnsi="仿宋" w:eastAsia="仿宋" w:cs="仿宋"/>
          <w:bCs w:val="0"/>
          <w:sz w:val="24"/>
          <w:szCs w:val="24"/>
        </w:rPr>
        <w:t>电话：</w:t>
      </w:r>
      <w:r>
        <w:rPr>
          <w:rFonts w:hint="eastAsia" w:ascii="仿宋" w:hAnsi="仿宋" w:eastAsia="仿宋" w:cs="仿宋"/>
          <w:bCs w:val="0"/>
          <w:sz w:val="24"/>
          <w:szCs w:val="24"/>
          <w:u w:val="single"/>
        </w:rPr>
        <w:t xml:space="preserve">                     </w:t>
      </w:r>
      <w:r>
        <w:rPr>
          <w:rFonts w:hint="eastAsia" w:ascii="仿宋" w:hAnsi="仿宋" w:eastAsia="仿宋" w:cs="仿宋"/>
          <w:bCs w:val="0"/>
          <w:sz w:val="24"/>
          <w:szCs w:val="24"/>
        </w:rPr>
        <w:t xml:space="preserve">     电子函件：</w:t>
      </w:r>
      <w:r>
        <w:rPr>
          <w:rFonts w:hint="eastAsia" w:ascii="仿宋" w:hAnsi="仿宋" w:eastAsia="仿宋" w:cs="仿宋"/>
          <w:bCs w:val="0"/>
          <w:sz w:val="24"/>
          <w:szCs w:val="24"/>
          <w:u w:val="single"/>
        </w:rPr>
        <w:t xml:space="preserve">                </w:t>
      </w:r>
      <w:r>
        <w:rPr>
          <w:rFonts w:hint="eastAsia" w:ascii="仿宋" w:hAnsi="仿宋" w:eastAsia="仿宋" w:cs="仿宋"/>
          <w:bCs w:val="0"/>
          <w:sz w:val="24"/>
          <w:szCs w:val="24"/>
        </w:rPr>
        <w:t xml:space="preserve">         </w:t>
      </w:r>
    </w:p>
    <w:p w14:paraId="3B6F0EAA">
      <w:pPr>
        <w:pStyle w:val="37"/>
        <w:spacing w:line="440" w:lineRule="exact"/>
        <w:rPr>
          <w:rFonts w:ascii="仿宋" w:hAnsi="仿宋" w:eastAsia="仿宋" w:cs="仿宋"/>
          <w:bCs w:val="0"/>
          <w:sz w:val="24"/>
          <w:szCs w:val="24"/>
        </w:rPr>
      </w:pPr>
    </w:p>
    <w:p w14:paraId="7DC56F98">
      <w:pPr>
        <w:pStyle w:val="13"/>
        <w:tabs>
          <w:tab w:val="left" w:pos="1920"/>
          <w:tab w:val="left" w:pos="3840"/>
        </w:tabs>
        <w:ind w:left="360"/>
        <w:rPr>
          <w:rFonts w:ascii="仿宋" w:hAnsi="仿宋" w:eastAsia="仿宋" w:cs="仿宋"/>
          <w:sz w:val="21"/>
          <w:szCs w:val="21"/>
        </w:rPr>
      </w:pPr>
      <w:r>
        <w:rPr>
          <w:rFonts w:hint="eastAsia" w:ascii="仿宋" w:hAnsi="仿宋" w:eastAsia="仿宋" w:cs="仿宋"/>
          <w:sz w:val="21"/>
          <w:szCs w:val="21"/>
          <w:lang w:val="en-US"/>
        </w:rPr>
        <w:t>投标人</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w:t>
      </w:r>
      <w:r>
        <w:rPr>
          <w:rFonts w:hint="eastAsia" w:ascii="仿宋" w:hAnsi="仿宋" w:eastAsia="仿宋" w:cs="仿宋"/>
          <w:sz w:val="21"/>
          <w:szCs w:val="21"/>
          <w:u w:val="single"/>
          <w:lang w:val="en-US"/>
        </w:rPr>
        <w:t>加盖公章</w:t>
      </w:r>
      <w:r>
        <w:rPr>
          <w:rFonts w:hint="eastAsia" w:ascii="仿宋" w:hAnsi="仿宋" w:eastAsia="仿宋" w:cs="仿宋"/>
          <w:sz w:val="21"/>
          <w:szCs w:val="21"/>
          <w:u w:val="single"/>
        </w:rPr>
        <w:t>）</w:t>
      </w:r>
      <w:r>
        <w:rPr>
          <w:rFonts w:hint="eastAsia" w:ascii="仿宋" w:hAnsi="仿宋" w:eastAsia="仿宋" w:cs="仿宋"/>
          <w:sz w:val="21"/>
          <w:szCs w:val="21"/>
          <w:u w:val="single"/>
        </w:rPr>
        <w:tab/>
      </w:r>
    </w:p>
    <w:p w14:paraId="35FE3CD0">
      <w:pPr>
        <w:pStyle w:val="13"/>
        <w:tabs>
          <w:tab w:val="left" w:pos="1560"/>
          <w:tab w:val="left" w:pos="2160"/>
          <w:tab w:val="left" w:pos="4320"/>
          <w:tab w:val="left" w:pos="6841"/>
        </w:tabs>
        <w:spacing w:before="161" w:line="362" w:lineRule="auto"/>
        <w:ind w:left="360" w:right="3062"/>
        <w:rPr>
          <w:rFonts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（签字或盖章）</w:t>
      </w:r>
      <w:r>
        <w:rPr>
          <w:rFonts w:hint="eastAsia" w:ascii="仿宋" w:hAnsi="仿宋" w:eastAsia="仿宋" w:cs="仿宋"/>
          <w:sz w:val="21"/>
          <w:szCs w:val="21"/>
          <w:u w:val="single"/>
        </w:rPr>
        <w:tab/>
      </w:r>
    </w:p>
    <w:p w14:paraId="7E37E228">
      <w:pPr>
        <w:pStyle w:val="13"/>
        <w:tabs>
          <w:tab w:val="left" w:pos="1560"/>
          <w:tab w:val="left" w:pos="2160"/>
          <w:tab w:val="left" w:pos="4320"/>
          <w:tab w:val="left" w:pos="6841"/>
        </w:tabs>
        <w:spacing w:before="161" w:line="362" w:lineRule="auto"/>
        <w:ind w:left="360" w:right="3062"/>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日</w:t>
      </w:r>
    </w:p>
    <w:p w14:paraId="22EC9DF2">
      <w:pPr>
        <w:pStyle w:val="37"/>
        <w:spacing w:line="360" w:lineRule="auto"/>
        <w:rPr>
          <w:rFonts w:ascii="仿宋" w:hAnsi="仿宋" w:eastAsia="仿宋" w:cs="仿宋"/>
          <w:bCs w:val="0"/>
          <w:sz w:val="24"/>
          <w:szCs w:val="24"/>
        </w:rPr>
      </w:pPr>
    </w:p>
    <w:p w14:paraId="399BCBB5">
      <w:pPr>
        <w:pStyle w:val="37"/>
        <w:spacing w:line="360" w:lineRule="auto"/>
        <w:rPr>
          <w:rFonts w:ascii="仿宋" w:hAnsi="仿宋" w:eastAsia="仿宋" w:cs="仿宋"/>
          <w:bCs w:val="0"/>
          <w:sz w:val="24"/>
          <w:szCs w:val="24"/>
        </w:rPr>
        <w:sectPr>
          <w:footerReference r:id="rId7" w:type="default"/>
          <w:pgSz w:w="11906" w:h="16838"/>
          <w:pgMar w:top="1440" w:right="1800" w:bottom="1440" w:left="1800" w:header="851" w:footer="992" w:gutter="0"/>
          <w:cols w:space="425" w:num="1"/>
          <w:docGrid w:type="lines" w:linePitch="312" w:charSpace="0"/>
        </w:sectPr>
      </w:pPr>
    </w:p>
    <w:p w14:paraId="54C85AF9">
      <w:pPr>
        <w:pStyle w:val="5"/>
        <w:spacing w:before="0" w:after="0" w:line="240" w:lineRule="auto"/>
        <w:rPr>
          <w:rFonts w:ascii="仿宋" w:hAnsi="仿宋" w:eastAsia="仿宋" w:cs="仿宋"/>
          <w:sz w:val="24"/>
        </w:rPr>
      </w:pPr>
      <w:bookmarkStart w:id="93" w:name="_Toc216582815"/>
      <w:bookmarkStart w:id="94" w:name="_Toc12105"/>
      <w:bookmarkStart w:id="95" w:name="_Toc29213"/>
      <w:bookmarkStart w:id="96" w:name="_Toc507399531"/>
      <w:r>
        <w:rPr>
          <w:rFonts w:hint="eastAsia" w:ascii="仿宋" w:hAnsi="仿宋" w:eastAsia="仿宋" w:cs="仿宋"/>
          <w:sz w:val="24"/>
        </w:rPr>
        <w:t>附件3-3   投标分项报价表</w:t>
      </w:r>
      <w:bookmarkEnd w:id="93"/>
      <w:bookmarkEnd w:id="94"/>
      <w:bookmarkEnd w:id="95"/>
      <w:bookmarkEnd w:id="96"/>
    </w:p>
    <w:p w14:paraId="642B9125">
      <w:pPr>
        <w:pStyle w:val="9"/>
        <w:jc w:val="center"/>
        <w:rPr>
          <w:rFonts w:ascii="仿宋" w:hAnsi="仿宋" w:eastAsia="仿宋" w:cs="仿宋"/>
          <w:b/>
          <w:bCs/>
        </w:rPr>
      </w:pPr>
      <w:r>
        <w:rPr>
          <w:rFonts w:hint="eastAsia" w:ascii="仿宋" w:hAnsi="仿宋" w:eastAsia="仿宋" w:cs="仿宋"/>
          <w:b/>
          <w:bCs/>
        </w:rPr>
        <w:t>投标分项报价表</w:t>
      </w:r>
    </w:p>
    <w:p w14:paraId="0A812F04">
      <w:pPr>
        <w:pStyle w:val="15"/>
        <w:ind w:firstLine="420"/>
        <w:rPr>
          <w:rFonts w:ascii="仿宋" w:hAnsi="仿宋" w:eastAsia="仿宋" w:cs="仿宋"/>
          <w:sz w:val="24"/>
        </w:rPr>
      </w:pPr>
      <w:r>
        <w:rPr>
          <w:rFonts w:hint="eastAsia" w:ascii="仿宋" w:hAnsi="仿宋" w:eastAsia="仿宋" w:cs="仿宋"/>
          <w:sz w:val="24"/>
        </w:rPr>
        <w:t>项目名称:                      项目编号:                         包号: 　 　      报价单位：人民币元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873"/>
        <w:gridCol w:w="944"/>
        <w:gridCol w:w="5"/>
        <w:gridCol w:w="768"/>
        <w:gridCol w:w="1274"/>
        <w:gridCol w:w="1274"/>
        <w:gridCol w:w="2394"/>
        <w:gridCol w:w="780"/>
        <w:gridCol w:w="849"/>
        <w:gridCol w:w="1257"/>
        <w:gridCol w:w="891"/>
      </w:tblGrid>
      <w:tr w14:paraId="2686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26" w:type="dxa"/>
            <w:vMerge w:val="restart"/>
            <w:vAlign w:val="center"/>
          </w:tcPr>
          <w:p w14:paraId="7219A598">
            <w:pPr>
              <w:pStyle w:val="15"/>
              <w:adjustRightInd w:val="0"/>
              <w:snapToGrid w:val="0"/>
              <w:jc w:val="center"/>
              <w:rPr>
                <w:rFonts w:ascii="仿宋" w:hAnsi="仿宋" w:eastAsia="仿宋" w:cs="仿宋"/>
                <w:sz w:val="24"/>
              </w:rPr>
            </w:pPr>
            <w:r>
              <w:rPr>
                <w:rFonts w:hint="eastAsia" w:ascii="仿宋" w:hAnsi="仿宋" w:eastAsia="仿宋" w:cs="仿宋"/>
                <w:sz w:val="24"/>
              </w:rPr>
              <w:t>序号</w:t>
            </w:r>
          </w:p>
        </w:tc>
        <w:tc>
          <w:tcPr>
            <w:tcW w:w="2873" w:type="dxa"/>
            <w:vMerge w:val="restart"/>
            <w:vAlign w:val="center"/>
          </w:tcPr>
          <w:p w14:paraId="4B2ABAFF">
            <w:pPr>
              <w:pStyle w:val="15"/>
              <w:adjustRightInd w:val="0"/>
              <w:snapToGrid w:val="0"/>
              <w:jc w:val="center"/>
              <w:rPr>
                <w:rFonts w:ascii="仿宋" w:hAnsi="仿宋" w:eastAsia="仿宋" w:cs="仿宋"/>
                <w:sz w:val="24"/>
              </w:rPr>
            </w:pPr>
            <w:r>
              <w:rPr>
                <w:rFonts w:hint="eastAsia" w:ascii="仿宋" w:hAnsi="仿宋" w:eastAsia="仿宋" w:cs="仿宋"/>
                <w:sz w:val="24"/>
              </w:rPr>
              <w:t>产品名称</w:t>
            </w:r>
          </w:p>
        </w:tc>
        <w:tc>
          <w:tcPr>
            <w:tcW w:w="1717" w:type="dxa"/>
            <w:gridSpan w:val="3"/>
            <w:vMerge w:val="restart"/>
            <w:vAlign w:val="center"/>
          </w:tcPr>
          <w:p w14:paraId="48A0420E">
            <w:pPr>
              <w:pStyle w:val="15"/>
              <w:adjustRightInd w:val="0"/>
              <w:snapToGrid w:val="0"/>
              <w:jc w:val="center"/>
              <w:rPr>
                <w:rFonts w:hint="eastAsia" w:ascii="仿宋" w:hAnsi="仿宋" w:eastAsia="仿宋" w:cs="仿宋"/>
                <w:sz w:val="24"/>
              </w:rPr>
            </w:pPr>
            <w:r>
              <w:rPr>
                <w:rFonts w:hint="eastAsia" w:ascii="仿宋" w:hAnsi="仿宋" w:eastAsia="仿宋" w:cs="仿宋"/>
                <w:sz w:val="24"/>
              </w:rPr>
              <w:t>型号和规格</w:t>
            </w:r>
          </w:p>
        </w:tc>
        <w:tc>
          <w:tcPr>
            <w:tcW w:w="1274" w:type="dxa"/>
            <w:vMerge w:val="restart"/>
            <w:vAlign w:val="center"/>
          </w:tcPr>
          <w:p w14:paraId="633A7836">
            <w:pPr>
              <w:pStyle w:val="15"/>
              <w:adjustRightInd w:val="0"/>
              <w:snapToGrid w:val="0"/>
              <w:jc w:val="center"/>
              <w:rPr>
                <w:rFonts w:ascii="仿宋" w:hAnsi="仿宋" w:eastAsia="仿宋" w:cs="仿宋"/>
                <w:sz w:val="24"/>
              </w:rPr>
            </w:pPr>
            <w:r>
              <w:rPr>
                <w:rFonts w:hint="eastAsia" w:ascii="仿宋" w:hAnsi="仿宋" w:eastAsia="仿宋" w:cs="仿宋"/>
                <w:sz w:val="24"/>
              </w:rPr>
              <w:t>单位</w:t>
            </w:r>
          </w:p>
        </w:tc>
        <w:tc>
          <w:tcPr>
            <w:tcW w:w="1274" w:type="dxa"/>
            <w:vMerge w:val="restart"/>
            <w:vAlign w:val="center"/>
          </w:tcPr>
          <w:p w14:paraId="086CD5FC">
            <w:pPr>
              <w:pStyle w:val="15"/>
              <w:adjustRightInd w:val="0"/>
              <w:snapToGrid w:val="0"/>
              <w:jc w:val="center"/>
              <w:rPr>
                <w:rFonts w:ascii="仿宋" w:hAnsi="仿宋" w:eastAsia="仿宋" w:cs="仿宋"/>
                <w:sz w:val="24"/>
              </w:rPr>
            </w:pPr>
            <w:r>
              <w:rPr>
                <w:rFonts w:hint="eastAsia" w:ascii="仿宋" w:hAnsi="仿宋" w:eastAsia="仿宋" w:cs="仿宋"/>
                <w:sz w:val="24"/>
              </w:rPr>
              <w:t>数量</w:t>
            </w:r>
          </w:p>
        </w:tc>
        <w:tc>
          <w:tcPr>
            <w:tcW w:w="2394" w:type="dxa"/>
            <w:vMerge w:val="restart"/>
            <w:vAlign w:val="center"/>
          </w:tcPr>
          <w:p w14:paraId="59BBF5B5">
            <w:pPr>
              <w:pStyle w:val="15"/>
              <w:adjustRightInd w:val="0"/>
              <w:snapToGrid w:val="0"/>
              <w:jc w:val="center"/>
              <w:rPr>
                <w:rFonts w:ascii="仿宋" w:hAnsi="仿宋" w:eastAsia="仿宋" w:cs="仿宋"/>
                <w:sz w:val="24"/>
              </w:rPr>
            </w:pPr>
            <w:r>
              <w:rPr>
                <w:rFonts w:hint="eastAsia" w:ascii="仿宋" w:hAnsi="仿宋" w:eastAsia="仿宋" w:cs="仿宋"/>
                <w:sz w:val="24"/>
              </w:rPr>
              <w:t>品牌</w:t>
            </w:r>
          </w:p>
        </w:tc>
        <w:tc>
          <w:tcPr>
            <w:tcW w:w="1629" w:type="dxa"/>
            <w:gridSpan w:val="2"/>
            <w:vAlign w:val="center"/>
          </w:tcPr>
          <w:p w14:paraId="1FFA34C7">
            <w:pPr>
              <w:pStyle w:val="15"/>
              <w:adjustRightInd w:val="0"/>
              <w:snapToGrid w:val="0"/>
              <w:jc w:val="center"/>
              <w:rPr>
                <w:rFonts w:ascii="仿宋" w:hAnsi="仿宋" w:eastAsia="仿宋" w:cs="仿宋"/>
                <w:sz w:val="24"/>
              </w:rPr>
            </w:pPr>
            <w:r>
              <w:rPr>
                <w:rFonts w:hint="eastAsia" w:ascii="仿宋" w:hAnsi="仿宋" w:eastAsia="仿宋" w:cs="仿宋"/>
                <w:sz w:val="24"/>
              </w:rPr>
              <w:t>单价</w:t>
            </w:r>
          </w:p>
        </w:tc>
        <w:tc>
          <w:tcPr>
            <w:tcW w:w="1257" w:type="dxa"/>
            <w:vMerge w:val="restart"/>
            <w:vAlign w:val="center"/>
          </w:tcPr>
          <w:p w14:paraId="69215498">
            <w:pPr>
              <w:pStyle w:val="15"/>
              <w:adjustRightInd w:val="0"/>
              <w:snapToGrid w:val="0"/>
              <w:jc w:val="center"/>
              <w:rPr>
                <w:rFonts w:ascii="仿宋" w:hAnsi="仿宋" w:eastAsia="仿宋" w:cs="仿宋"/>
                <w:sz w:val="24"/>
              </w:rPr>
            </w:pPr>
            <w:r>
              <w:rPr>
                <w:rFonts w:hint="eastAsia" w:ascii="仿宋" w:hAnsi="仿宋" w:eastAsia="仿宋" w:cs="仿宋"/>
                <w:sz w:val="24"/>
              </w:rPr>
              <w:t>合价</w:t>
            </w:r>
          </w:p>
        </w:tc>
        <w:tc>
          <w:tcPr>
            <w:tcW w:w="891" w:type="dxa"/>
            <w:vMerge w:val="restart"/>
            <w:vAlign w:val="center"/>
          </w:tcPr>
          <w:p w14:paraId="51812D1C">
            <w:pPr>
              <w:pStyle w:val="15"/>
              <w:adjustRightInd w:val="0"/>
              <w:snapToGrid w:val="0"/>
              <w:jc w:val="center"/>
              <w:rPr>
                <w:rFonts w:ascii="仿宋" w:hAnsi="仿宋" w:eastAsia="仿宋" w:cs="仿宋"/>
                <w:sz w:val="24"/>
              </w:rPr>
            </w:pPr>
            <w:r>
              <w:rPr>
                <w:rFonts w:hint="eastAsia" w:ascii="仿宋" w:hAnsi="仿宋" w:eastAsia="仿宋" w:cs="仿宋"/>
                <w:sz w:val="24"/>
              </w:rPr>
              <w:t>备注</w:t>
            </w:r>
          </w:p>
        </w:tc>
      </w:tr>
      <w:tr w14:paraId="179A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vAlign w:val="center"/>
          </w:tcPr>
          <w:p w14:paraId="332A0DD4">
            <w:pPr>
              <w:pStyle w:val="15"/>
              <w:adjustRightInd w:val="0"/>
              <w:snapToGrid w:val="0"/>
              <w:jc w:val="center"/>
              <w:rPr>
                <w:rFonts w:hint="eastAsia" w:ascii="仿宋" w:hAnsi="仿宋" w:eastAsia="仿宋" w:cs="仿宋"/>
                <w:sz w:val="24"/>
              </w:rPr>
            </w:pPr>
          </w:p>
        </w:tc>
        <w:tc>
          <w:tcPr>
            <w:tcW w:w="2873" w:type="dxa"/>
            <w:vMerge w:val="continue"/>
            <w:vAlign w:val="center"/>
          </w:tcPr>
          <w:p w14:paraId="5111CAA2">
            <w:pPr>
              <w:pStyle w:val="15"/>
              <w:adjustRightInd w:val="0"/>
              <w:snapToGrid w:val="0"/>
              <w:jc w:val="center"/>
              <w:rPr>
                <w:rFonts w:hint="eastAsia" w:ascii="仿宋" w:hAnsi="仿宋" w:eastAsia="仿宋" w:cs="仿宋"/>
                <w:sz w:val="24"/>
              </w:rPr>
            </w:pPr>
          </w:p>
        </w:tc>
        <w:tc>
          <w:tcPr>
            <w:tcW w:w="1717" w:type="dxa"/>
            <w:gridSpan w:val="3"/>
            <w:vMerge w:val="continue"/>
            <w:vAlign w:val="center"/>
          </w:tcPr>
          <w:p w14:paraId="76B92788">
            <w:pPr>
              <w:pStyle w:val="15"/>
              <w:adjustRightInd w:val="0"/>
              <w:snapToGrid w:val="0"/>
              <w:jc w:val="center"/>
              <w:rPr>
                <w:rFonts w:hint="eastAsia" w:ascii="仿宋" w:hAnsi="仿宋" w:eastAsia="仿宋" w:cs="仿宋"/>
                <w:sz w:val="24"/>
              </w:rPr>
            </w:pPr>
          </w:p>
        </w:tc>
        <w:tc>
          <w:tcPr>
            <w:tcW w:w="1274" w:type="dxa"/>
            <w:vMerge w:val="continue"/>
            <w:vAlign w:val="center"/>
          </w:tcPr>
          <w:p w14:paraId="7AEF9325">
            <w:pPr>
              <w:pStyle w:val="15"/>
              <w:adjustRightInd w:val="0"/>
              <w:snapToGrid w:val="0"/>
              <w:jc w:val="center"/>
              <w:rPr>
                <w:rFonts w:hint="eastAsia" w:ascii="仿宋" w:hAnsi="仿宋" w:eastAsia="仿宋" w:cs="仿宋"/>
                <w:sz w:val="24"/>
              </w:rPr>
            </w:pPr>
          </w:p>
        </w:tc>
        <w:tc>
          <w:tcPr>
            <w:tcW w:w="1274" w:type="dxa"/>
            <w:vMerge w:val="continue"/>
            <w:vAlign w:val="center"/>
          </w:tcPr>
          <w:p w14:paraId="3B94E2BB">
            <w:pPr>
              <w:pStyle w:val="15"/>
              <w:adjustRightInd w:val="0"/>
              <w:snapToGrid w:val="0"/>
              <w:jc w:val="center"/>
              <w:rPr>
                <w:rFonts w:hint="eastAsia" w:ascii="仿宋" w:hAnsi="仿宋" w:eastAsia="仿宋" w:cs="仿宋"/>
                <w:sz w:val="24"/>
              </w:rPr>
            </w:pPr>
          </w:p>
        </w:tc>
        <w:tc>
          <w:tcPr>
            <w:tcW w:w="2394" w:type="dxa"/>
            <w:vMerge w:val="continue"/>
            <w:vAlign w:val="center"/>
          </w:tcPr>
          <w:p w14:paraId="05EF8565">
            <w:pPr>
              <w:pStyle w:val="15"/>
              <w:adjustRightInd w:val="0"/>
              <w:snapToGrid w:val="0"/>
              <w:jc w:val="center"/>
              <w:rPr>
                <w:rFonts w:hint="eastAsia" w:ascii="仿宋" w:hAnsi="仿宋" w:eastAsia="仿宋" w:cs="仿宋"/>
                <w:sz w:val="24"/>
              </w:rPr>
            </w:pPr>
          </w:p>
        </w:tc>
        <w:tc>
          <w:tcPr>
            <w:tcW w:w="780" w:type="dxa"/>
            <w:vMerge w:val="restart"/>
            <w:vAlign w:val="center"/>
          </w:tcPr>
          <w:p w14:paraId="4F52F170">
            <w:pPr>
              <w:pStyle w:val="15"/>
              <w:adjustRightInd w:val="0"/>
              <w:snapToGrid w:val="0"/>
              <w:jc w:val="center"/>
              <w:rPr>
                <w:rFonts w:hint="eastAsia" w:ascii="仿宋" w:hAnsi="仿宋" w:eastAsia="仿宋" w:cs="仿宋"/>
                <w:sz w:val="24"/>
              </w:rPr>
            </w:pPr>
            <w:r>
              <w:rPr>
                <w:rFonts w:hint="eastAsia" w:ascii="仿宋" w:hAnsi="仿宋" w:eastAsia="仿宋" w:cs="仿宋"/>
                <w:sz w:val="24"/>
                <w:lang w:val="en-US" w:eastAsia="zh-CN"/>
              </w:rPr>
              <w:t>3ml</w:t>
            </w:r>
          </w:p>
        </w:tc>
        <w:tc>
          <w:tcPr>
            <w:tcW w:w="849" w:type="dxa"/>
            <w:vMerge w:val="restart"/>
            <w:vAlign w:val="center"/>
          </w:tcPr>
          <w:p w14:paraId="5F67305A">
            <w:pPr>
              <w:pStyle w:val="15"/>
              <w:adjustRightInd w:val="0"/>
              <w:snapToGrid w:val="0"/>
              <w:jc w:val="center"/>
              <w:rPr>
                <w:rFonts w:hint="eastAsia" w:ascii="仿宋" w:hAnsi="仿宋" w:eastAsia="仿宋" w:cs="仿宋"/>
                <w:sz w:val="24"/>
              </w:rPr>
            </w:pPr>
            <w:r>
              <w:rPr>
                <w:rFonts w:hint="eastAsia" w:ascii="仿宋" w:hAnsi="仿宋" w:eastAsia="仿宋" w:cs="仿宋"/>
                <w:sz w:val="24"/>
                <w:lang w:val="en-US" w:eastAsia="zh-CN"/>
              </w:rPr>
              <w:t>6ml</w:t>
            </w:r>
          </w:p>
        </w:tc>
        <w:tc>
          <w:tcPr>
            <w:tcW w:w="1257" w:type="dxa"/>
            <w:vMerge w:val="continue"/>
            <w:vAlign w:val="center"/>
          </w:tcPr>
          <w:p w14:paraId="5DDADCD6">
            <w:pPr>
              <w:pStyle w:val="15"/>
              <w:adjustRightInd w:val="0"/>
              <w:snapToGrid w:val="0"/>
              <w:jc w:val="center"/>
              <w:rPr>
                <w:rFonts w:hint="eastAsia" w:ascii="仿宋" w:hAnsi="仿宋" w:eastAsia="仿宋" w:cs="仿宋"/>
                <w:sz w:val="24"/>
              </w:rPr>
            </w:pPr>
          </w:p>
        </w:tc>
        <w:tc>
          <w:tcPr>
            <w:tcW w:w="891" w:type="dxa"/>
            <w:vMerge w:val="continue"/>
            <w:vAlign w:val="center"/>
          </w:tcPr>
          <w:p w14:paraId="361EC304">
            <w:pPr>
              <w:pStyle w:val="15"/>
              <w:adjustRightInd w:val="0"/>
              <w:snapToGrid w:val="0"/>
              <w:jc w:val="center"/>
              <w:rPr>
                <w:rFonts w:hint="eastAsia" w:ascii="仿宋" w:hAnsi="仿宋" w:eastAsia="仿宋" w:cs="仿宋"/>
                <w:sz w:val="24"/>
              </w:rPr>
            </w:pPr>
          </w:p>
        </w:tc>
      </w:tr>
      <w:tr w14:paraId="3CA7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26" w:type="dxa"/>
            <w:vMerge w:val="continue"/>
            <w:vAlign w:val="center"/>
          </w:tcPr>
          <w:p w14:paraId="057667F3">
            <w:pPr>
              <w:pStyle w:val="15"/>
              <w:adjustRightInd w:val="0"/>
              <w:snapToGrid w:val="0"/>
              <w:jc w:val="center"/>
              <w:rPr>
                <w:rFonts w:hint="eastAsia" w:ascii="仿宋" w:hAnsi="仿宋" w:eastAsia="仿宋" w:cs="仿宋"/>
                <w:sz w:val="24"/>
              </w:rPr>
            </w:pPr>
          </w:p>
        </w:tc>
        <w:tc>
          <w:tcPr>
            <w:tcW w:w="2873" w:type="dxa"/>
            <w:vMerge w:val="continue"/>
            <w:vAlign w:val="center"/>
          </w:tcPr>
          <w:p w14:paraId="71BE1A47">
            <w:pPr>
              <w:pStyle w:val="15"/>
              <w:adjustRightInd w:val="0"/>
              <w:snapToGrid w:val="0"/>
              <w:jc w:val="center"/>
              <w:rPr>
                <w:rFonts w:hint="eastAsia" w:ascii="仿宋" w:hAnsi="仿宋" w:eastAsia="仿宋" w:cs="仿宋"/>
                <w:sz w:val="24"/>
              </w:rPr>
            </w:pPr>
          </w:p>
        </w:tc>
        <w:tc>
          <w:tcPr>
            <w:tcW w:w="944" w:type="dxa"/>
            <w:vAlign w:val="center"/>
          </w:tcPr>
          <w:p w14:paraId="035D2A44">
            <w:pPr>
              <w:pStyle w:val="15"/>
              <w:adjustRightInd w:val="0"/>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3ml</w:t>
            </w:r>
          </w:p>
        </w:tc>
        <w:tc>
          <w:tcPr>
            <w:tcW w:w="773" w:type="dxa"/>
            <w:gridSpan w:val="2"/>
            <w:vAlign w:val="center"/>
          </w:tcPr>
          <w:p w14:paraId="33670C64">
            <w:pPr>
              <w:pStyle w:val="15"/>
              <w:adjustRightInd w:val="0"/>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6ml</w:t>
            </w:r>
          </w:p>
        </w:tc>
        <w:tc>
          <w:tcPr>
            <w:tcW w:w="1274" w:type="dxa"/>
            <w:vMerge w:val="continue"/>
            <w:vAlign w:val="center"/>
          </w:tcPr>
          <w:p w14:paraId="60FCACA3">
            <w:pPr>
              <w:pStyle w:val="15"/>
              <w:adjustRightInd w:val="0"/>
              <w:snapToGrid w:val="0"/>
              <w:jc w:val="center"/>
              <w:rPr>
                <w:rFonts w:hint="eastAsia" w:ascii="仿宋" w:hAnsi="仿宋" w:eastAsia="仿宋" w:cs="仿宋"/>
                <w:sz w:val="24"/>
              </w:rPr>
            </w:pPr>
          </w:p>
        </w:tc>
        <w:tc>
          <w:tcPr>
            <w:tcW w:w="1274" w:type="dxa"/>
            <w:vMerge w:val="continue"/>
            <w:vAlign w:val="center"/>
          </w:tcPr>
          <w:p w14:paraId="29134232">
            <w:pPr>
              <w:pStyle w:val="15"/>
              <w:adjustRightInd w:val="0"/>
              <w:snapToGrid w:val="0"/>
              <w:jc w:val="center"/>
              <w:rPr>
                <w:rFonts w:hint="eastAsia" w:ascii="仿宋" w:hAnsi="仿宋" w:eastAsia="仿宋" w:cs="仿宋"/>
                <w:sz w:val="24"/>
              </w:rPr>
            </w:pPr>
          </w:p>
        </w:tc>
        <w:tc>
          <w:tcPr>
            <w:tcW w:w="2394" w:type="dxa"/>
            <w:vMerge w:val="continue"/>
            <w:vAlign w:val="center"/>
          </w:tcPr>
          <w:p w14:paraId="2B3F39A2">
            <w:pPr>
              <w:pStyle w:val="15"/>
              <w:adjustRightInd w:val="0"/>
              <w:snapToGrid w:val="0"/>
              <w:jc w:val="center"/>
              <w:rPr>
                <w:rFonts w:hint="eastAsia" w:ascii="仿宋" w:hAnsi="仿宋" w:eastAsia="仿宋" w:cs="仿宋"/>
                <w:sz w:val="24"/>
              </w:rPr>
            </w:pPr>
          </w:p>
        </w:tc>
        <w:tc>
          <w:tcPr>
            <w:tcW w:w="780" w:type="dxa"/>
            <w:vMerge w:val="continue"/>
            <w:vAlign w:val="center"/>
          </w:tcPr>
          <w:p w14:paraId="010CD593">
            <w:pPr>
              <w:pStyle w:val="15"/>
              <w:adjustRightInd w:val="0"/>
              <w:snapToGrid w:val="0"/>
              <w:jc w:val="center"/>
              <w:rPr>
                <w:rFonts w:hint="eastAsia" w:ascii="仿宋" w:hAnsi="仿宋" w:eastAsia="仿宋" w:cs="仿宋"/>
                <w:sz w:val="24"/>
              </w:rPr>
            </w:pPr>
          </w:p>
        </w:tc>
        <w:tc>
          <w:tcPr>
            <w:tcW w:w="849" w:type="dxa"/>
            <w:vMerge w:val="continue"/>
            <w:vAlign w:val="center"/>
          </w:tcPr>
          <w:p w14:paraId="4B8212D5">
            <w:pPr>
              <w:pStyle w:val="15"/>
              <w:adjustRightInd w:val="0"/>
              <w:snapToGrid w:val="0"/>
              <w:jc w:val="center"/>
              <w:rPr>
                <w:rFonts w:hint="eastAsia" w:ascii="仿宋" w:hAnsi="仿宋" w:eastAsia="仿宋" w:cs="仿宋"/>
                <w:sz w:val="24"/>
              </w:rPr>
            </w:pPr>
          </w:p>
        </w:tc>
        <w:tc>
          <w:tcPr>
            <w:tcW w:w="1257" w:type="dxa"/>
            <w:vMerge w:val="continue"/>
            <w:vAlign w:val="center"/>
          </w:tcPr>
          <w:p w14:paraId="27FD4FEF">
            <w:pPr>
              <w:pStyle w:val="15"/>
              <w:adjustRightInd w:val="0"/>
              <w:snapToGrid w:val="0"/>
              <w:jc w:val="center"/>
              <w:rPr>
                <w:rFonts w:hint="eastAsia" w:ascii="仿宋" w:hAnsi="仿宋" w:eastAsia="仿宋" w:cs="仿宋"/>
                <w:sz w:val="24"/>
              </w:rPr>
            </w:pPr>
          </w:p>
        </w:tc>
        <w:tc>
          <w:tcPr>
            <w:tcW w:w="891" w:type="dxa"/>
            <w:vMerge w:val="continue"/>
            <w:vAlign w:val="center"/>
          </w:tcPr>
          <w:p w14:paraId="09CE67E6">
            <w:pPr>
              <w:pStyle w:val="15"/>
              <w:adjustRightInd w:val="0"/>
              <w:snapToGrid w:val="0"/>
              <w:jc w:val="center"/>
              <w:rPr>
                <w:rFonts w:hint="eastAsia" w:ascii="仿宋" w:hAnsi="仿宋" w:eastAsia="仿宋" w:cs="仿宋"/>
                <w:sz w:val="24"/>
              </w:rPr>
            </w:pPr>
          </w:p>
        </w:tc>
      </w:tr>
      <w:tr w14:paraId="74F8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26" w:type="dxa"/>
            <w:vAlign w:val="center"/>
          </w:tcPr>
          <w:p w14:paraId="06B0349C">
            <w:pPr>
              <w:pStyle w:val="15"/>
              <w:adjustRightInd w:val="0"/>
              <w:snapToGrid w:val="0"/>
              <w:jc w:val="center"/>
              <w:rPr>
                <w:rFonts w:ascii="仿宋" w:hAnsi="仿宋" w:eastAsia="仿宋" w:cs="仿宋"/>
                <w:sz w:val="24"/>
              </w:rPr>
            </w:pPr>
            <w:r>
              <w:rPr>
                <w:rFonts w:hint="eastAsia" w:ascii="仿宋" w:hAnsi="仿宋" w:eastAsia="仿宋" w:cs="仿宋"/>
                <w:sz w:val="24"/>
              </w:rPr>
              <w:t>1.</w:t>
            </w:r>
          </w:p>
        </w:tc>
        <w:tc>
          <w:tcPr>
            <w:tcW w:w="2873" w:type="dxa"/>
            <w:vAlign w:val="center"/>
          </w:tcPr>
          <w:p w14:paraId="48DDFDAA">
            <w:pPr>
              <w:pStyle w:val="15"/>
              <w:adjustRightInd w:val="0"/>
              <w:snapToGrid w:val="0"/>
              <w:jc w:val="center"/>
              <w:rPr>
                <w:rFonts w:ascii="仿宋" w:hAnsi="仿宋" w:eastAsia="仿宋" w:cs="仿宋"/>
                <w:sz w:val="24"/>
              </w:rPr>
            </w:pPr>
          </w:p>
        </w:tc>
        <w:tc>
          <w:tcPr>
            <w:tcW w:w="949" w:type="dxa"/>
            <w:gridSpan w:val="2"/>
            <w:vAlign w:val="center"/>
          </w:tcPr>
          <w:p w14:paraId="647FC456">
            <w:pPr>
              <w:pStyle w:val="15"/>
              <w:adjustRightInd w:val="0"/>
              <w:snapToGrid w:val="0"/>
              <w:ind w:hanging="540"/>
              <w:jc w:val="center"/>
              <w:rPr>
                <w:rFonts w:ascii="仿宋" w:hAnsi="仿宋" w:eastAsia="仿宋" w:cs="仿宋"/>
                <w:sz w:val="24"/>
              </w:rPr>
            </w:pPr>
          </w:p>
        </w:tc>
        <w:tc>
          <w:tcPr>
            <w:tcW w:w="768" w:type="dxa"/>
            <w:vAlign w:val="center"/>
          </w:tcPr>
          <w:p w14:paraId="7BD90EE1">
            <w:pPr>
              <w:pStyle w:val="15"/>
              <w:adjustRightInd w:val="0"/>
              <w:snapToGrid w:val="0"/>
              <w:ind w:hanging="540"/>
              <w:jc w:val="center"/>
              <w:rPr>
                <w:rFonts w:ascii="仿宋" w:hAnsi="仿宋" w:eastAsia="仿宋" w:cs="仿宋"/>
                <w:sz w:val="24"/>
              </w:rPr>
            </w:pPr>
          </w:p>
        </w:tc>
        <w:tc>
          <w:tcPr>
            <w:tcW w:w="1274" w:type="dxa"/>
            <w:vAlign w:val="center"/>
          </w:tcPr>
          <w:p w14:paraId="202A2F3E">
            <w:pPr>
              <w:pStyle w:val="15"/>
              <w:adjustRightInd w:val="0"/>
              <w:snapToGrid w:val="0"/>
              <w:ind w:hanging="540"/>
              <w:jc w:val="center"/>
              <w:rPr>
                <w:rFonts w:ascii="仿宋" w:hAnsi="仿宋" w:eastAsia="仿宋" w:cs="仿宋"/>
                <w:sz w:val="24"/>
              </w:rPr>
            </w:pPr>
          </w:p>
        </w:tc>
        <w:tc>
          <w:tcPr>
            <w:tcW w:w="1274" w:type="dxa"/>
            <w:vAlign w:val="center"/>
          </w:tcPr>
          <w:p w14:paraId="606E6C6A">
            <w:pPr>
              <w:pStyle w:val="15"/>
              <w:adjustRightInd w:val="0"/>
              <w:snapToGrid w:val="0"/>
              <w:ind w:hanging="540"/>
              <w:jc w:val="center"/>
              <w:rPr>
                <w:rFonts w:ascii="仿宋" w:hAnsi="仿宋" w:eastAsia="仿宋" w:cs="仿宋"/>
                <w:sz w:val="24"/>
              </w:rPr>
            </w:pPr>
          </w:p>
        </w:tc>
        <w:tc>
          <w:tcPr>
            <w:tcW w:w="2394" w:type="dxa"/>
            <w:vAlign w:val="center"/>
          </w:tcPr>
          <w:p w14:paraId="1E19DDDF">
            <w:pPr>
              <w:pStyle w:val="15"/>
              <w:adjustRightInd w:val="0"/>
              <w:snapToGrid w:val="0"/>
              <w:ind w:hanging="540"/>
              <w:jc w:val="center"/>
              <w:rPr>
                <w:rFonts w:ascii="仿宋" w:hAnsi="仿宋" w:eastAsia="仿宋" w:cs="仿宋"/>
                <w:sz w:val="24"/>
              </w:rPr>
            </w:pPr>
          </w:p>
        </w:tc>
        <w:tc>
          <w:tcPr>
            <w:tcW w:w="780" w:type="dxa"/>
            <w:vAlign w:val="center"/>
          </w:tcPr>
          <w:p w14:paraId="0BCED504">
            <w:pPr>
              <w:pStyle w:val="15"/>
              <w:adjustRightInd w:val="0"/>
              <w:snapToGrid w:val="0"/>
              <w:ind w:hanging="540"/>
              <w:jc w:val="center"/>
              <w:rPr>
                <w:rFonts w:ascii="仿宋" w:hAnsi="仿宋" w:eastAsia="仿宋" w:cs="仿宋"/>
                <w:sz w:val="24"/>
              </w:rPr>
            </w:pPr>
          </w:p>
        </w:tc>
        <w:tc>
          <w:tcPr>
            <w:tcW w:w="849" w:type="dxa"/>
            <w:vAlign w:val="center"/>
          </w:tcPr>
          <w:p w14:paraId="3DF53E08">
            <w:pPr>
              <w:pStyle w:val="15"/>
              <w:adjustRightInd w:val="0"/>
              <w:snapToGrid w:val="0"/>
              <w:ind w:hanging="540"/>
              <w:jc w:val="center"/>
              <w:rPr>
                <w:rFonts w:ascii="仿宋" w:hAnsi="仿宋" w:eastAsia="仿宋" w:cs="仿宋"/>
                <w:sz w:val="24"/>
              </w:rPr>
            </w:pPr>
          </w:p>
        </w:tc>
        <w:tc>
          <w:tcPr>
            <w:tcW w:w="1257" w:type="dxa"/>
            <w:vAlign w:val="center"/>
          </w:tcPr>
          <w:p w14:paraId="533B0621">
            <w:pPr>
              <w:pStyle w:val="15"/>
              <w:adjustRightInd w:val="0"/>
              <w:snapToGrid w:val="0"/>
              <w:ind w:hanging="540"/>
              <w:jc w:val="center"/>
              <w:rPr>
                <w:rFonts w:ascii="仿宋" w:hAnsi="仿宋" w:eastAsia="仿宋" w:cs="仿宋"/>
                <w:sz w:val="24"/>
              </w:rPr>
            </w:pPr>
          </w:p>
        </w:tc>
        <w:tc>
          <w:tcPr>
            <w:tcW w:w="891" w:type="dxa"/>
            <w:vAlign w:val="center"/>
          </w:tcPr>
          <w:p w14:paraId="6C29DE62">
            <w:pPr>
              <w:pStyle w:val="15"/>
              <w:adjustRightInd w:val="0"/>
              <w:snapToGrid w:val="0"/>
              <w:ind w:hanging="540"/>
              <w:jc w:val="center"/>
              <w:rPr>
                <w:rFonts w:ascii="仿宋" w:hAnsi="仿宋" w:eastAsia="仿宋" w:cs="仿宋"/>
                <w:sz w:val="24"/>
              </w:rPr>
            </w:pPr>
          </w:p>
        </w:tc>
      </w:tr>
      <w:tr w14:paraId="014E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26" w:type="dxa"/>
            <w:vAlign w:val="center"/>
          </w:tcPr>
          <w:p w14:paraId="2B732DED">
            <w:pPr>
              <w:pStyle w:val="15"/>
              <w:adjustRightInd w:val="0"/>
              <w:snapToGrid w:val="0"/>
              <w:jc w:val="center"/>
              <w:rPr>
                <w:rFonts w:ascii="仿宋" w:hAnsi="仿宋" w:eastAsia="仿宋" w:cs="仿宋"/>
                <w:sz w:val="24"/>
              </w:rPr>
            </w:pPr>
            <w:r>
              <w:rPr>
                <w:rFonts w:hint="eastAsia" w:ascii="仿宋" w:hAnsi="仿宋" w:eastAsia="仿宋" w:cs="仿宋"/>
                <w:sz w:val="24"/>
              </w:rPr>
              <w:t>2.</w:t>
            </w:r>
          </w:p>
        </w:tc>
        <w:tc>
          <w:tcPr>
            <w:tcW w:w="2873" w:type="dxa"/>
            <w:vAlign w:val="center"/>
          </w:tcPr>
          <w:p w14:paraId="6D8145C8">
            <w:pPr>
              <w:pStyle w:val="15"/>
              <w:adjustRightInd w:val="0"/>
              <w:snapToGrid w:val="0"/>
              <w:jc w:val="center"/>
              <w:rPr>
                <w:rFonts w:ascii="仿宋" w:hAnsi="仿宋" w:eastAsia="仿宋" w:cs="仿宋"/>
                <w:sz w:val="24"/>
              </w:rPr>
            </w:pPr>
          </w:p>
        </w:tc>
        <w:tc>
          <w:tcPr>
            <w:tcW w:w="949" w:type="dxa"/>
            <w:gridSpan w:val="2"/>
            <w:vAlign w:val="center"/>
          </w:tcPr>
          <w:p w14:paraId="568F7C4A">
            <w:pPr>
              <w:pStyle w:val="15"/>
              <w:adjustRightInd w:val="0"/>
              <w:snapToGrid w:val="0"/>
              <w:ind w:hanging="540"/>
              <w:jc w:val="center"/>
              <w:rPr>
                <w:rFonts w:ascii="仿宋" w:hAnsi="仿宋" w:eastAsia="仿宋" w:cs="仿宋"/>
                <w:sz w:val="24"/>
              </w:rPr>
            </w:pPr>
          </w:p>
        </w:tc>
        <w:tc>
          <w:tcPr>
            <w:tcW w:w="768" w:type="dxa"/>
            <w:vAlign w:val="center"/>
          </w:tcPr>
          <w:p w14:paraId="16A5E942">
            <w:pPr>
              <w:pStyle w:val="15"/>
              <w:adjustRightInd w:val="0"/>
              <w:snapToGrid w:val="0"/>
              <w:ind w:hanging="540"/>
              <w:jc w:val="center"/>
              <w:rPr>
                <w:rFonts w:ascii="仿宋" w:hAnsi="仿宋" w:eastAsia="仿宋" w:cs="仿宋"/>
                <w:sz w:val="24"/>
              </w:rPr>
            </w:pPr>
          </w:p>
        </w:tc>
        <w:tc>
          <w:tcPr>
            <w:tcW w:w="1274" w:type="dxa"/>
            <w:vAlign w:val="center"/>
          </w:tcPr>
          <w:p w14:paraId="0EFDAC3A">
            <w:pPr>
              <w:pStyle w:val="15"/>
              <w:adjustRightInd w:val="0"/>
              <w:snapToGrid w:val="0"/>
              <w:ind w:hanging="540"/>
              <w:jc w:val="center"/>
              <w:rPr>
                <w:rFonts w:ascii="仿宋" w:hAnsi="仿宋" w:eastAsia="仿宋" w:cs="仿宋"/>
                <w:sz w:val="24"/>
              </w:rPr>
            </w:pPr>
          </w:p>
        </w:tc>
        <w:tc>
          <w:tcPr>
            <w:tcW w:w="1274" w:type="dxa"/>
            <w:vAlign w:val="center"/>
          </w:tcPr>
          <w:p w14:paraId="22AE076E">
            <w:pPr>
              <w:pStyle w:val="15"/>
              <w:adjustRightInd w:val="0"/>
              <w:snapToGrid w:val="0"/>
              <w:ind w:hanging="540"/>
              <w:jc w:val="center"/>
              <w:rPr>
                <w:rFonts w:ascii="仿宋" w:hAnsi="仿宋" w:eastAsia="仿宋" w:cs="仿宋"/>
                <w:sz w:val="24"/>
              </w:rPr>
            </w:pPr>
          </w:p>
        </w:tc>
        <w:tc>
          <w:tcPr>
            <w:tcW w:w="2394" w:type="dxa"/>
            <w:vAlign w:val="center"/>
          </w:tcPr>
          <w:p w14:paraId="07FF2EEA">
            <w:pPr>
              <w:pStyle w:val="15"/>
              <w:adjustRightInd w:val="0"/>
              <w:snapToGrid w:val="0"/>
              <w:ind w:hanging="540"/>
              <w:jc w:val="center"/>
              <w:rPr>
                <w:rFonts w:ascii="仿宋" w:hAnsi="仿宋" w:eastAsia="仿宋" w:cs="仿宋"/>
                <w:sz w:val="24"/>
              </w:rPr>
            </w:pPr>
          </w:p>
        </w:tc>
        <w:tc>
          <w:tcPr>
            <w:tcW w:w="780" w:type="dxa"/>
            <w:vAlign w:val="center"/>
          </w:tcPr>
          <w:p w14:paraId="7FD61C02">
            <w:pPr>
              <w:pStyle w:val="15"/>
              <w:adjustRightInd w:val="0"/>
              <w:snapToGrid w:val="0"/>
              <w:ind w:hanging="540"/>
              <w:jc w:val="center"/>
              <w:rPr>
                <w:rFonts w:ascii="仿宋" w:hAnsi="仿宋" w:eastAsia="仿宋" w:cs="仿宋"/>
                <w:sz w:val="24"/>
              </w:rPr>
            </w:pPr>
          </w:p>
        </w:tc>
        <w:tc>
          <w:tcPr>
            <w:tcW w:w="849" w:type="dxa"/>
            <w:vAlign w:val="center"/>
          </w:tcPr>
          <w:p w14:paraId="61D89C0B">
            <w:pPr>
              <w:pStyle w:val="15"/>
              <w:adjustRightInd w:val="0"/>
              <w:snapToGrid w:val="0"/>
              <w:ind w:hanging="540"/>
              <w:jc w:val="center"/>
              <w:rPr>
                <w:rFonts w:ascii="仿宋" w:hAnsi="仿宋" w:eastAsia="仿宋" w:cs="仿宋"/>
                <w:sz w:val="24"/>
              </w:rPr>
            </w:pPr>
          </w:p>
        </w:tc>
        <w:tc>
          <w:tcPr>
            <w:tcW w:w="1257" w:type="dxa"/>
            <w:vAlign w:val="center"/>
          </w:tcPr>
          <w:p w14:paraId="5807DB92">
            <w:pPr>
              <w:pStyle w:val="15"/>
              <w:adjustRightInd w:val="0"/>
              <w:snapToGrid w:val="0"/>
              <w:ind w:hanging="540"/>
              <w:jc w:val="center"/>
              <w:rPr>
                <w:rFonts w:ascii="仿宋" w:hAnsi="仿宋" w:eastAsia="仿宋" w:cs="仿宋"/>
                <w:sz w:val="24"/>
              </w:rPr>
            </w:pPr>
          </w:p>
        </w:tc>
        <w:tc>
          <w:tcPr>
            <w:tcW w:w="891" w:type="dxa"/>
            <w:vAlign w:val="center"/>
          </w:tcPr>
          <w:p w14:paraId="0C1D1C37">
            <w:pPr>
              <w:pStyle w:val="15"/>
              <w:adjustRightInd w:val="0"/>
              <w:snapToGrid w:val="0"/>
              <w:ind w:hanging="540"/>
              <w:jc w:val="center"/>
              <w:rPr>
                <w:rFonts w:ascii="仿宋" w:hAnsi="仿宋" w:eastAsia="仿宋" w:cs="仿宋"/>
                <w:sz w:val="24"/>
              </w:rPr>
            </w:pPr>
          </w:p>
        </w:tc>
      </w:tr>
      <w:tr w14:paraId="38A1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26" w:type="dxa"/>
            <w:vAlign w:val="center"/>
          </w:tcPr>
          <w:p w14:paraId="0CDE6708">
            <w:pPr>
              <w:pStyle w:val="15"/>
              <w:adjustRightInd w:val="0"/>
              <w:snapToGrid w:val="0"/>
              <w:jc w:val="center"/>
              <w:rPr>
                <w:rFonts w:ascii="仿宋" w:hAnsi="仿宋" w:eastAsia="仿宋" w:cs="仿宋"/>
                <w:sz w:val="24"/>
              </w:rPr>
            </w:pPr>
            <w:r>
              <w:rPr>
                <w:rFonts w:hint="eastAsia" w:ascii="仿宋" w:hAnsi="仿宋" w:eastAsia="仿宋" w:cs="仿宋"/>
                <w:sz w:val="24"/>
              </w:rPr>
              <w:t>3.</w:t>
            </w:r>
          </w:p>
        </w:tc>
        <w:tc>
          <w:tcPr>
            <w:tcW w:w="2873" w:type="dxa"/>
            <w:vAlign w:val="center"/>
          </w:tcPr>
          <w:p w14:paraId="63AB2A76">
            <w:pPr>
              <w:pStyle w:val="15"/>
              <w:adjustRightInd w:val="0"/>
              <w:snapToGrid w:val="0"/>
              <w:jc w:val="center"/>
              <w:rPr>
                <w:rFonts w:ascii="仿宋" w:hAnsi="仿宋" w:eastAsia="仿宋" w:cs="仿宋"/>
                <w:sz w:val="24"/>
              </w:rPr>
            </w:pPr>
          </w:p>
        </w:tc>
        <w:tc>
          <w:tcPr>
            <w:tcW w:w="949" w:type="dxa"/>
            <w:gridSpan w:val="2"/>
            <w:vAlign w:val="center"/>
          </w:tcPr>
          <w:p w14:paraId="51C0EBAD">
            <w:pPr>
              <w:pStyle w:val="15"/>
              <w:adjustRightInd w:val="0"/>
              <w:snapToGrid w:val="0"/>
              <w:ind w:hanging="540"/>
              <w:jc w:val="center"/>
              <w:rPr>
                <w:rFonts w:ascii="仿宋" w:hAnsi="仿宋" w:eastAsia="仿宋" w:cs="仿宋"/>
                <w:sz w:val="24"/>
              </w:rPr>
            </w:pPr>
          </w:p>
        </w:tc>
        <w:tc>
          <w:tcPr>
            <w:tcW w:w="768" w:type="dxa"/>
            <w:vAlign w:val="center"/>
          </w:tcPr>
          <w:p w14:paraId="3B8FA59E">
            <w:pPr>
              <w:pStyle w:val="15"/>
              <w:adjustRightInd w:val="0"/>
              <w:snapToGrid w:val="0"/>
              <w:ind w:hanging="540"/>
              <w:jc w:val="center"/>
              <w:rPr>
                <w:rFonts w:ascii="仿宋" w:hAnsi="仿宋" w:eastAsia="仿宋" w:cs="仿宋"/>
                <w:sz w:val="24"/>
              </w:rPr>
            </w:pPr>
          </w:p>
        </w:tc>
        <w:tc>
          <w:tcPr>
            <w:tcW w:w="1274" w:type="dxa"/>
            <w:vAlign w:val="center"/>
          </w:tcPr>
          <w:p w14:paraId="3C21F160">
            <w:pPr>
              <w:pStyle w:val="15"/>
              <w:adjustRightInd w:val="0"/>
              <w:snapToGrid w:val="0"/>
              <w:ind w:hanging="540"/>
              <w:jc w:val="center"/>
              <w:rPr>
                <w:rFonts w:ascii="仿宋" w:hAnsi="仿宋" w:eastAsia="仿宋" w:cs="仿宋"/>
                <w:sz w:val="24"/>
              </w:rPr>
            </w:pPr>
          </w:p>
        </w:tc>
        <w:tc>
          <w:tcPr>
            <w:tcW w:w="1274" w:type="dxa"/>
            <w:vAlign w:val="center"/>
          </w:tcPr>
          <w:p w14:paraId="085C7946">
            <w:pPr>
              <w:pStyle w:val="15"/>
              <w:adjustRightInd w:val="0"/>
              <w:snapToGrid w:val="0"/>
              <w:ind w:hanging="540"/>
              <w:jc w:val="center"/>
              <w:rPr>
                <w:rFonts w:ascii="仿宋" w:hAnsi="仿宋" w:eastAsia="仿宋" w:cs="仿宋"/>
                <w:sz w:val="24"/>
              </w:rPr>
            </w:pPr>
          </w:p>
        </w:tc>
        <w:tc>
          <w:tcPr>
            <w:tcW w:w="2394" w:type="dxa"/>
            <w:vAlign w:val="center"/>
          </w:tcPr>
          <w:p w14:paraId="37BECBA3">
            <w:pPr>
              <w:pStyle w:val="15"/>
              <w:adjustRightInd w:val="0"/>
              <w:snapToGrid w:val="0"/>
              <w:ind w:hanging="540"/>
              <w:jc w:val="center"/>
              <w:rPr>
                <w:rFonts w:ascii="仿宋" w:hAnsi="仿宋" w:eastAsia="仿宋" w:cs="仿宋"/>
                <w:sz w:val="24"/>
              </w:rPr>
            </w:pPr>
          </w:p>
        </w:tc>
        <w:tc>
          <w:tcPr>
            <w:tcW w:w="780" w:type="dxa"/>
            <w:vAlign w:val="center"/>
          </w:tcPr>
          <w:p w14:paraId="71BBAC04">
            <w:pPr>
              <w:pStyle w:val="15"/>
              <w:adjustRightInd w:val="0"/>
              <w:snapToGrid w:val="0"/>
              <w:ind w:hanging="540"/>
              <w:jc w:val="center"/>
              <w:rPr>
                <w:rFonts w:ascii="仿宋" w:hAnsi="仿宋" w:eastAsia="仿宋" w:cs="仿宋"/>
                <w:sz w:val="24"/>
              </w:rPr>
            </w:pPr>
          </w:p>
        </w:tc>
        <w:tc>
          <w:tcPr>
            <w:tcW w:w="849" w:type="dxa"/>
            <w:vAlign w:val="center"/>
          </w:tcPr>
          <w:p w14:paraId="6B7275D8">
            <w:pPr>
              <w:pStyle w:val="15"/>
              <w:adjustRightInd w:val="0"/>
              <w:snapToGrid w:val="0"/>
              <w:ind w:hanging="540"/>
              <w:jc w:val="center"/>
              <w:rPr>
                <w:rFonts w:ascii="仿宋" w:hAnsi="仿宋" w:eastAsia="仿宋" w:cs="仿宋"/>
                <w:sz w:val="24"/>
              </w:rPr>
            </w:pPr>
          </w:p>
        </w:tc>
        <w:tc>
          <w:tcPr>
            <w:tcW w:w="1257" w:type="dxa"/>
            <w:vAlign w:val="center"/>
          </w:tcPr>
          <w:p w14:paraId="2390D18E">
            <w:pPr>
              <w:pStyle w:val="15"/>
              <w:adjustRightInd w:val="0"/>
              <w:snapToGrid w:val="0"/>
              <w:ind w:hanging="540"/>
              <w:jc w:val="center"/>
              <w:rPr>
                <w:rFonts w:ascii="仿宋" w:hAnsi="仿宋" w:eastAsia="仿宋" w:cs="仿宋"/>
                <w:sz w:val="24"/>
              </w:rPr>
            </w:pPr>
          </w:p>
        </w:tc>
        <w:tc>
          <w:tcPr>
            <w:tcW w:w="891" w:type="dxa"/>
            <w:vAlign w:val="center"/>
          </w:tcPr>
          <w:p w14:paraId="0261644A">
            <w:pPr>
              <w:pStyle w:val="15"/>
              <w:adjustRightInd w:val="0"/>
              <w:snapToGrid w:val="0"/>
              <w:ind w:hanging="540"/>
              <w:jc w:val="center"/>
              <w:rPr>
                <w:rFonts w:ascii="仿宋" w:hAnsi="仿宋" w:eastAsia="仿宋" w:cs="仿宋"/>
                <w:sz w:val="24"/>
              </w:rPr>
            </w:pPr>
          </w:p>
        </w:tc>
      </w:tr>
      <w:tr w14:paraId="46EF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26" w:type="dxa"/>
            <w:vAlign w:val="center"/>
          </w:tcPr>
          <w:p w14:paraId="7B3E59EB">
            <w:pPr>
              <w:pStyle w:val="15"/>
              <w:adjustRightInd w:val="0"/>
              <w:snapToGrid w:val="0"/>
              <w:jc w:val="center"/>
              <w:rPr>
                <w:rFonts w:ascii="仿宋" w:hAnsi="仿宋" w:eastAsia="仿宋" w:cs="仿宋"/>
                <w:sz w:val="24"/>
              </w:rPr>
            </w:pPr>
          </w:p>
        </w:tc>
        <w:tc>
          <w:tcPr>
            <w:tcW w:w="2873" w:type="dxa"/>
            <w:vAlign w:val="center"/>
          </w:tcPr>
          <w:p w14:paraId="5EBA5CF8">
            <w:pPr>
              <w:pStyle w:val="15"/>
              <w:adjustRightInd w:val="0"/>
              <w:snapToGrid w:val="0"/>
              <w:jc w:val="center"/>
              <w:rPr>
                <w:rFonts w:ascii="仿宋" w:hAnsi="仿宋" w:eastAsia="仿宋" w:cs="仿宋"/>
                <w:sz w:val="24"/>
              </w:rPr>
            </w:pPr>
          </w:p>
        </w:tc>
        <w:tc>
          <w:tcPr>
            <w:tcW w:w="949" w:type="dxa"/>
            <w:gridSpan w:val="2"/>
            <w:vAlign w:val="center"/>
          </w:tcPr>
          <w:p w14:paraId="69E617F0">
            <w:pPr>
              <w:pStyle w:val="15"/>
              <w:adjustRightInd w:val="0"/>
              <w:snapToGrid w:val="0"/>
              <w:ind w:hanging="540"/>
              <w:jc w:val="center"/>
              <w:rPr>
                <w:rFonts w:ascii="仿宋" w:hAnsi="仿宋" w:eastAsia="仿宋" w:cs="仿宋"/>
                <w:sz w:val="24"/>
              </w:rPr>
            </w:pPr>
          </w:p>
        </w:tc>
        <w:tc>
          <w:tcPr>
            <w:tcW w:w="768" w:type="dxa"/>
            <w:vAlign w:val="center"/>
          </w:tcPr>
          <w:p w14:paraId="66A9661E">
            <w:pPr>
              <w:pStyle w:val="15"/>
              <w:adjustRightInd w:val="0"/>
              <w:snapToGrid w:val="0"/>
              <w:ind w:hanging="540"/>
              <w:jc w:val="center"/>
              <w:rPr>
                <w:rFonts w:ascii="仿宋" w:hAnsi="仿宋" w:eastAsia="仿宋" w:cs="仿宋"/>
                <w:sz w:val="24"/>
              </w:rPr>
            </w:pPr>
          </w:p>
        </w:tc>
        <w:tc>
          <w:tcPr>
            <w:tcW w:w="1274" w:type="dxa"/>
            <w:vAlign w:val="center"/>
          </w:tcPr>
          <w:p w14:paraId="3A9E1534">
            <w:pPr>
              <w:pStyle w:val="15"/>
              <w:adjustRightInd w:val="0"/>
              <w:snapToGrid w:val="0"/>
              <w:ind w:hanging="540"/>
              <w:jc w:val="center"/>
              <w:rPr>
                <w:rFonts w:ascii="仿宋" w:hAnsi="仿宋" w:eastAsia="仿宋" w:cs="仿宋"/>
                <w:sz w:val="24"/>
              </w:rPr>
            </w:pPr>
          </w:p>
        </w:tc>
        <w:tc>
          <w:tcPr>
            <w:tcW w:w="1274" w:type="dxa"/>
            <w:vAlign w:val="center"/>
          </w:tcPr>
          <w:p w14:paraId="48C4B94B">
            <w:pPr>
              <w:pStyle w:val="15"/>
              <w:adjustRightInd w:val="0"/>
              <w:snapToGrid w:val="0"/>
              <w:ind w:hanging="540"/>
              <w:jc w:val="center"/>
              <w:rPr>
                <w:rFonts w:ascii="仿宋" w:hAnsi="仿宋" w:eastAsia="仿宋" w:cs="仿宋"/>
                <w:sz w:val="24"/>
              </w:rPr>
            </w:pPr>
          </w:p>
        </w:tc>
        <w:tc>
          <w:tcPr>
            <w:tcW w:w="2394" w:type="dxa"/>
            <w:vAlign w:val="center"/>
          </w:tcPr>
          <w:p w14:paraId="2646E2AA">
            <w:pPr>
              <w:pStyle w:val="15"/>
              <w:adjustRightInd w:val="0"/>
              <w:snapToGrid w:val="0"/>
              <w:ind w:hanging="540"/>
              <w:jc w:val="center"/>
              <w:rPr>
                <w:rFonts w:ascii="仿宋" w:hAnsi="仿宋" w:eastAsia="仿宋" w:cs="仿宋"/>
                <w:sz w:val="24"/>
              </w:rPr>
            </w:pPr>
          </w:p>
        </w:tc>
        <w:tc>
          <w:tcPr>
            <w:tcW w:w="780" w:type="dxa"/>
            <w:vAlign w:val="center"/>
          </w:tcPr>
          <w:p w14:paraId="0A376C32">
            <w:pPr>
              <w:pStyle w:val="15"/>
              <w:adjustRightInd w:val="0"/>
              <w:snapToGrid w:val="0"/>
              <w:ind w:hanging="540"/>
              <w:jc w:val="center"/>
              <w:rPr>
                <w:rFonts w:ascii="仿宋" w:hAnsi="仿宋" w:eastAsia="仿宋" w:cs="仿宋"/>
                <w:sz w:val="24"/>
              </w:rPr>
            </w:pPr>
          </w:p>
        </w:tc>
        <w:tc>
          <w:tcPr>
            <w:tcW w:w="849" w:type="dxa"/>
            <w:vAlign w:val="center"/>
          </w:tcPr>
          <w:p w14:paraId="72A3C5AD">
            <w:pPr>
              <w:pStyle w:val="15"/>
              <w:adjustRightInd w:val="0"/>
              <w:snapToGrid w:val="0"/>
              <w:ind w:hanging="540"/>
              <w:jc w:val="center"/>
              <w:rPr>
                <w:rFonts w:ascii="仿宋" w:hAnsi="仿宋" w:eastAsia="仿宋" w:cs="仿宋"/>
                <w:sz w:val="24"/>
              </w:rPr>
            </w:pPr>
          </w:p>
        </w:tc>
        <w:tc>
          <w:tcPr>
            <w:tcW w:w="1257" w:type="dxa"/>
            <w:vAlign w:val="center"/>
          </w:tcPr>
          <w:p w14:paraId="16C9E64F">
            <w:pPr>
              <w:pStyle w:val="15"/>
              <w:adjustRightInd w:val="0"/>
              <w:snapToGrid w:val="0"/>
              <w:ind w:hanging="540"/>
              <w:jc w:val="center"/>
              <w:rPr>
                <w:rFonts w:ascii="仿宋" w:hAnsi="仿宋" w:eastAsia="仿宋" w:cs="仿宋"/>
                <w:sz w:val="24"/>
              </w:rPr>
            </w:pPr>
          </w:p>
        </w:tc>
        <w:tc>
          <w:tcPr>
            <w:tcW w:w="891" w:type="dxa"/>
            <w:vAlign w:val="center"/>
          </w:tcPr>
          <w:p w14:paraId="2216D8EE">
            <w:pPr>
              <w:pStyle w:val="15"/>
              <w:adjustRightInd w:val="0"/>
              <w:snapToGrid w:val="0"/>
              <w:ind w:hanging="540"/>
              <w:jc w:val="center"/>
              <w:rPr>
                <w:rFonts w:ascii="仿宋" w:hAnsi="仿宋" w:eastAsia="仿宋" w:cs="仿宋"/>
                <w:sz w:val="24"/>
              </w:rPr>
            </w:pPr>
          </w:p>
        </w:tc>
      </w:tr>
      <w:tr w14:paraId="5DDA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26" w:type="dxa"/>
            <w:vAlign w:val="center"/>
          </w:tcPr>
          <w:p w14:paraId="5E26EE93">
            <w:pPr>
              <w:pStyle w:val="15"/>
              <w:adjustRightInd w:val="0"/>
              <w:snapToGrid w:val="0"/>
              <w:ind w:firstLine="219"/>
              <w:jc w:val="left"/>
              <w:rPr>
                <w:rFonts w:ascii="仿宋" w:hAnsi="仿宋" w:eastAsia="仿宋" w:cs="仿宋"/>
                <w:sz w:val="24"/>
              </w:rPr>
            </w:pPr>
          </w:p>
        </w:tc>
        <w:tc>
          <w:tcPr>
            <w:tcW w:w="11161" w:type="dxa"/>
            <w:gridSpan w:val="9"/>
            <w:vAlign w:val="center"/>
          </w:tcPr>
          <w:p w14:paraId="0DACCF56">
            <w:pPr>
              <w:pStyle w:val="15"/>
              <w:adjustRightInd w:val="0"/>
              <w:snapToGrid w:val="0"/>
              <w:ind w:firstLine="219"/>
              <w:jc w:val="left"/>
              <w:rPr>
                <w:rFonts w:ascii="仿宋" w:hAnsi="仿宋" w:eastAsia="仿宋" w:cs="仿宋"/>
                <w:sz w:val="24"/>
              </w:rPr>
            </w:pPr>
            <w:r>
              <w:rPr>
                <w:rFonts w:hint="eastAsia" w:ascii="仿宋" w:hAnsi="仿宋" w:eastAsia="仿宋" w:cs="仿宋"/>
                <w:sz w:val="24"/>
              </w:rPr>
              <w:t>总价：</w:t>
            </w:r>
          </w:p>
        </w:tc>
        <w:tc>
          <w:tcPr>
            <w:tcW w:w="2148" w:type="dxa"/>
            <w:gridSpan w:val="2"/>
            <w:vAlign w:val="center"/>
          </w:tcPr>
          <w:p w14:paraId="1FB520F7">
            <w:pPr>
              <w:pStyle w:val="15"/>
              <w:adjustRightInd w:val="0"/>
              <w:snapToGrid w:val="0"/>
              <w:ind w:hanging="540"/>
              <w:jc w:val="center"/>
              <w:rPr>
                <w:rFonts w:ascii="仿宋" w:hAnsi="仿宋" w:eastAsia="仿宋" w:cs="仿宋"/>
                <w:sz w:val="24"/>
              </w:rPr>
            </w:pPr>
          </w:p>
        </w:tc>
      </w:tr>
    </w:tbl>
    <w:p w14:paraId="2CCD889B">
      <w:pPr>
        <w:pStyle w:val="15"/>
        <w:ind w:left="420" w:leftChars="200" w:firstLine="420"/>
        <w:rPr>
          <w:rFonts w:ascii="仿宋" w:hAnsi="仿宋" w:eastAsia="仿宋" w:cs="仿宋"/>
          <w:sz w:val="24"/>
        </w:rPr>
      </w:pPr>
    </w:p>
    <w:p w14:paraId="661CF677">
      <w:pPr>
        <w:pStyle w:val="13"/>
        <w:tabs>
          <w:tab w:val="left" w:pos="1920"/>
          <w:tab w:val="left" w:pos="3840"/>
        </w:tabs>
        <w:ind w:left="360"/>
        <w:rPr>
          <w:rFonts w:ascii="仿宋" w:hAnsi="仿宋" w:eastAsia="仿宋" w:cs="仿宋"/>
          <w:sz w:val="21"/>
          <w:szCs w:val="21"/>
          <w:u w:val="single"/>
        </w:rPr>
      </w:pPr>
      <w:r>
        <w:rPr>
          <w:rFonts w:hint="eastAsia" w:ascii="仿宋" w:hAnsi="仿宋" w:eastAsia="仿宋" w:cs="仿宋"/>
          <w:sz w:val="21"/>
          <w:szCs w:val="21"/>
          <w:lang w:val="en-US"/>
        </w:rPr>
        <w:t>投标人</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（加盖公章）</w:t>
      </w:r>
      <w:r>
        <w:rPr>
          <w:rFonts w:hint="eastAsia" w:ascii="仿宋" w:hAnsi="仿宋" w:eastAsia="仿宋" w:cs="仿宋"/>
          <w:sz w:val="21"/>
          <w:szCs w:val="21"/>
          <w:u w:val="single"/>
        </w:rPr>
        <w:tab/>
      </w:r>
      <w:r>
        <w:rPr>
          <w:rFonts w:hint="eastAsia" w:ascii="仿宋" w:hAnsi="仿宋" w:eastAsia="仿宋" w:cs="仿宋"/>
          <w:sz w:val="21"/>
          <w:szCs w:val="21"/>
          <w:lang w:val="en-US"/>
        </w:rPr>
        <w:t xml:space="preserve">                             </w:t>
      </w: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（签字或盖章）</w:t>
      </w:r>
      <w:r>
        <w:rPr>
          <w:rFonts w:hint="eastAsia" w:ascii="仿宋" w:hAnsi="仿宋" w:eastAsia="仿宋" w:cs="仿宋"/>
          <w:sz w:val="21"/>
          <w:szCs w:val="21"/>
          <w:u w:val="single"/>
        </w:rPr>
        <w:tab/>
      </w:r>
    </w:p>
    <w:p w14:paraId="4761A966">
      <w:pPr>
        <w:pStyle w:val="13"/>
        <w:tabs>
          <w:tab w:val="left" w:pos="1560"/>
          <w:tab w:val="left" w:pos="2160"/>
          <w:tab w:val="left" w:pos="4320"/>
          <w:tab w:val="left" w:pos="6841"/>
        </w:tabs>
        <w:spacing w:before="161" w:line="362" w:lineRule="auto"/>
        <w:ind w:left="360" w:right="3062"/>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日</w:t>
      </w:r>
    </w:p>
    <w:p w14:paraId="64886BF1">
      <w:pPr>
        <w:pStyle w:val="15"/>
        <w:adjustRightInd w:val="0"/>
        <w:snapToGrid w:val="0"/>
        <w:ind w:firstLine="24" w:firstLineChars="10"/>
        <w:rPr>
          <w:rFonts w:ascii="仿宋" w:hAnsi="仿宋" w:eastAsia="仿宋" w:cs="仿宋"/>
          <w:sz w:val="24"/>
        </w:rPr>
      </w:pPr>
      <w:r>
        <w:rPr>
          <w:rFonts w:hint="eastAsia" w:ascii="仿宋" w:hAnsi="仿宋" w:eastAsia="仿宋" w:cs="仿宋"/>
          <w:sz w:val="24"/>
        </w:rPr>
        <w:t>注:1、投标人的报价应为所确定的招标范围内的全部工作内容的价格体现。招标文件中未列出的相关辅助材料和在实施过程中涉及到的运杂费、保险费、税金等其它一切费用应在报价时一并考虑，项目实施过程中不再单独结算。</w:t>
      </w:r>
    </w:p>
    <w:p w14:paraId="5B036EDE">
      <w:pPr>
        <w:pStyle w:val="15"/>
        <w:adjustRightInd w:val="0"/>
        <w:snapToGrid w:val="0"/>
        <w:ind w:firstLine="480" w:firstLineChars="200"/>
        <w:rPr>
          <w:rFonts w:ascii="仿宋" w:hAnsi="仿宋" w:eastAsia="仿宋" w:cs="仿宋"/>
          <w:sz w:val="24"/>
        </w:rPr>
      </w:pPr>
      <w:r>
        <w:rPr>
          <w:rFonts w:hint="eastAsia" w:ascii="仿宋" w:hAnsi="仿宋" w:eastAsia="仿宋" w:cs="仿宋"/>
          <w:sz w:val="24"/>
        </w:rPr>
        <w:t>2、如果按单价计算的结果与总价不一致,以单价为准修正总价。</w:t>
      </w:r>
    </w:p>
    <w:p w14:paraId="16974133">
      <w:pPr>
        <w:pStyle w:val="15"/>
        <w:adjustRightInd w:val="0"/>
        <w:snapToGrid w:val="0"/>
        <w:ind w:firstLine="562" w:firstLineChars="200"/>
        <w:rPr>
          <w:rFonts w:ascii="仿宋" w:hAnsi="仿宋" w:eastAsia="仿宋" w:cs="仿宋"/>
          <w:b/>
          <w:bCs/>
          <w:sz w:val="28"/>
          <w:szCs w:val="24"/>
        </w:rPr>
      </w:pPr>
      <w:r>
        <w:rPr>
          <w:rFonts w:hint="eastAsia" w:ascii="仿宋" w:hAnsi="仿宋" w:eastAsia="仿宋" w:cs="仿宋"/>
          <w:b/>
          <w:bCs/>
          <w:sz w:val="28"/>
          <w:szCs w:val="24"/>
        </w:rPr>
        <w:t>3、如果不提供详细分项报价将视为没有实质性响应招标文件。</w:t>
      </w:r>
    </w:p>
    <w:p w14:paraId="5A863111">
      <w:pPr>
        <w:pStyle w:val="37"/>
        <w:adjustRightInd w:val="0"/>
        <w:snapToGrid w:val="0"/>
        <w:spacing w:before="0" w:after="0"/>
        <w:ind w:firstLine="26" w:firstLineChars="10"/>
        <w:rPr>
          <w:rFonts w:ascii="仿宋" w:hAnsi="仿宋" w:eastAsia="仿宋" w:cs="仿宋"/>
          <w:sz w:val="24"/>
        </w:rPr>
      </w:pPr>
      <w:r>
        <w:rPr>
          <w:rFonts w:hint="eastAsia" w:ascii="仿宋" w:hAnsi="仿宋" w:eastAsia="仿宋" w:cs="仿宋"/>
          <w:sz w:val="24"/>
        </w:rPr>
        <w:t xml:space="preserve">   4、如果开标一览表（报价表）内容与投标文件中明细表内容不一致的，以开标一览表（报价表）内容为准。</w:t>
      </w:r>
    </w:p>
    <w:p w14:paraId="04158DFB">
      <w:pPr>
        <w:pStyle w:val="37"/>
        <w:adjustRightInd w:val="0"/>
        <w:snapToGrid w:val="0"/>
        <w:spacing w:before="0" w:after="0"/>
        <w:ind w:firstLine="26" w:firstLineChars="10"/>
        <w:rPr>
          <w:rFonts w:ascii="仿宋" w:hAnsi="仿宋" w:eastAsia="仿宋" w:cs="仿宋"/>
          <w:sz w:val="24"/>
        </w:rPr>
      </w:pPr>
      <w:r>
        <w:rPr>
          <w:rFonts w:hint="eastAsia" w:ascii="仿宋" w:hAnsi="仿宋" w:eastAsia="仿宋" w:cs="仿宋"/>
          <w:sz w:val="24"/>
        </w:rPr>
        <w:t xml:space="preserve">   5、各单项报价也不得超过单价最高限价。</w:t>
      </w:r>
    </w:p>
    <w:p w14:paraId="51EB802D">
      <w:pPr>
        <w:pStyle w:val="37"/>
        <w:adjustRightInd w:val="0"/>
        <w:snapToGrid w:val="0"/>
        <w:spacing w:before="0" w:after="0"/>
        <w:rPr>
          <w:rFonts w:ascii="仿宋" w:hAnsi="仿宋" w:eastAsia="仿宋" w:cs="仿宋"/>
          <w:sz w:val="24"/>
        </w:rPr>
      </w:pPr>
    </w:p>
    <w:p w14:paraId="02EF4B6C">
      <w:pPr>
        <w:pStyle w:val="5"/>
        <w:spacing w:before="0" w:after="0" w:line="440" w:lineRule="exact"/>
        <w:rPr>
          <w:rFonts w:ascii="仿宋" w:hAnsi="仿宋" w:eastAsia="仿宋" w:cs="仿宋"/>
          <w:sz w:val="24"/>
        </w:rPr>
      </w:pPr>
      <w:bookmarkStart w:id="97" w:name="_Toc13864"/>
      <w:bookmarkStart w:id="98" w:name="_Toc507399532"/>
      <w:bookmarkStart w:id="99" w:name="_Toc216582816"/>
      <w:bookmarkStart w:id="100" w:name="_Toc16512"/>
      <w:r>
        <w:rPr>
          <w:rFonts w:hint="eastAsia" w:ascii="仿宋" w:hAnsi="仿宋" w:eastAsia="仿宋" w:cs="仿宋"/>
          <w:sz w:val="24"/>
        </w:rPr>
        <w:t>附件3-4   货物说明一览表</w:t>
      </w:r>
      <w:bookmarkEnd w:id="97"/>
      <w:bookmarkEnd w:id="98"/>
      <w:bookmarkEnd w:id="99"/>
      <w:bookmarkEnd w:id="100"/>
      <w:r>
        <w:rPr>
          <w:rFonts w:hint="eastAsia" w:ascii="仿宋" w:hAnsi="仿宋" w:eastAsia="仿宋" w:cs="仿宋"/>
          <w:sz w:val="24"/>
        </w:rPr>
        <w:t xml:space="preserve">（统一格式） </w:t>
      </w:r>
    </w:p>
    <w:p w14:paraId="45444D89">
      <w:pPr>
        <w:pStyle w:val="15"/>
        <w:spacing w:line="440" w:lineRule="exact"/>
        <w:ind w:hanging="540"/>
        <w:jc w:val="center"/>
        <w:rPr>
          <w:rFonts w:ascii="仿宋" w:hAnsi="仿宋" w:eastAsia="仿宋" w:cs="仿宋"/>
          <w:b/>
          <w:bCs/>
          <w:sz w:val="24"/>
        </w:rPr>
      </w:pPr>
      <w:r>
        <w:rPr>
          <w:rFonts w:hint="eastAsia" w:ascii="仿宋" w:hAnsi="仿宋" w:eastAsia="仿宋" w:cs="仿宋"/>
          <w:b/>
          <w:bCs/>
          <w:sz w:val="24"/>
        </w:rPr>
        <w:t>货物说明一览表</w:t>
      </w:r>
    </w:p>
    <w:p w14:paraId="5F810768">
      <w:pPr>
        <w:pStyle w:val="15"/>
        <w:spacing w:line="440" w:lineRule="exact"/>
        <w:rPr>
          <w:rFonts w:ascii="仿宋" w:hAnsi="仿宋" w:eastAsia="仿宋" w:cs="仿宋"/>
          <w:sz w:val="24"/>
        </w:rPr>
      </w:pPr>
      <w:r>
        <w:rPr>
          <w:rFonts w:hint="eastAsia" w:ascii="仿宋" w:hAnsi="仿宋" w:eastAsia="仿宋" w:cs="仿宋"/>
          <w:sz w:val="24"/>
        </w:rPr>
        <w:t xml:space="preserve">项目名称:                                    项目编号:                       包号:                      </w:t>
      </w:r>
    </w:p>
    <w:tbl>
      <w:tblPr>
        <w:tblStyle w:val="23"/>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733"/>
        <w:gridCol w:w="2296"/>
        <w:gridCol w:w="1620"/>
        <w:gridCol w:w="1980"/>
        <w:gridCol w:w="2160"/>
        <w:gridCol w:w="1980"/>
      </w:tblGrid>
      <w:tr w14:paraId="19C1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286" w:type="dxa"/>
            <w:vAlign w:val="center"/>
          </w:tcPr>
          <w:p w14:paraId="51ABA57F">
            <w:pPr>
              <w:pStyle w:val="15"/>
              <w:spacing w:line="440" w:lineRule="exact"/>
              <w:jc w:val="center"/>
              <w:rPr>
                <w:rFonts w:ascii="仿宋" w:hAnsi="仿宋" w:eastAsia="仿宋" w:cs="仿宋"/>
                <w:sz w:val="24"/>
              </w:rPr>
            </w:pPr>
            <w:r>
              <w:rPr>
                <w:rFonts w:hint="eastAsia" w:ascii="仿宋" w:hAnsi="仿宋" w:eastAsia="仿宋" w:cs="仿宋"/>
                <w:sz w:val="24"/>
              </w:rPr>
              <w:t>序号</w:t>
            </w:r>
          </w:p>
        </w:tc>
        <w:tc>
          <w:tcPr>
            <w:tcW w:w="1733" w:type="dxa"/>
            <w:vAlign w:val="center"/>
          </w:tcPr>
          <w:p w14:paraId="23CF7645">
            <w:pPr>
              <w:pStyle w:val="15"/>
              <w:spacing w:line="440" w:lineRule="exact"/>
              <w:jc w:val="center"/>
              <w:rPr>
                <w:rFonts w:ascii="仿宋" w:hAnsi="仿宋" w:eastAsia="仿宋" w:cs="仿宋"/>
                <w:sz w:val="24"/>
              </w:rPr>
            </w:pPr>
            <w:r>
              <w:rPr>
                <w:rFonts w:hint="eastAsia" w:ascii="仿宋" w:hAnsi="仿宋" w:eastAsia="仿宋" w:cs="仿宋"/>
                <w:sz w:val="24"/>
              </w:rPr>
              <w:t>产品名称</w:t>
            </w:r>
          </w:p>
        </w:tc>
        <w:tc>
          <w:tcPr>
            <w:tcW w:w="2296" w:type="dxa"/>
            <w:vAlign w:val="center"/>
          </w:tcPr>
          <w:p w14:paraId="012AD8F7">
            <w:pPr>
              <w:pStyle w:val="15"/>
              <w:spacing w:line="440" w:lineRule="exact"/>
              <w:jc w:val="center"/>
              <w:rPr>
                <w:rFonts w:ascii="仿宋" w:hAnsi="仿宋" w:eastAsia="仿宋" w:cs="仿宋"/>
                <w:sz w:val="24"/>
              </w:rPr>
            </w:pPr>
            <w:r>
              <w:rPr>
                <w:rFonts w:hint="eastAsia" w:ascii="仿宋" w:hAnsi="仿宋" w:eastAsia="仿宋" w:cs="仿宋"/>
                <w:sz w:val="24"/>
              </w:rPr>
              <w:t>主要规格及主要技术参数</w:t>
            </w:r>
          </w:p>
        </w:tc>
        <w:tc>
          <w:tcPr>
            <w:tcW w:w="1620" w:type="dxa"/>
            <w:vAlign w:val="center"/>
          </w:tcPr>
          <w:p w14:paraId="524AEF7E">
            <w:pPr>
              <w:pStyle w:val="15"/>
              <w:spacing w:line="440" w:lineRule="exact"/>
              <w:jc w:val="center"/>
              <w:rPr>
                <w:rFonts w:ascii="仿宋" w:hAnsi="仿宋" w:eastAsia="仿宋" w:cs="仿宋"/>
                <w:sz w:val="24"/>
              </w:rPr>
            </w:pPr>
            <w:r>
              <w:rPr>
                <w:rFonts w:hint="eastAsia" w:ascii="仿宋" w:hAnsi="仿宋" w:eastAsia="仿宋" w:cs="仿宋"/>
                <w:sz w:val="24"/>
              </w:rPr>
              <w:t>性能说明</w:t>
            </w:r>
          </w:p>
        </w:tc>
        <w:tc>
          <w:tcPr>
            <w:tcW w:w="1980" w:type="dxa"/>
            <w:vAlign w:val="center"/>
          </w:tcPr>
          <w:p w14:paraId="25EF492A">
            <w:pPr>
              <w:pStyle w:val="15"/>
              <w:spacing w:line="440" w:lineRule="exact"/>
              <w:jc w:val="center"/>
              <w:rPr>
                <w:rFonts w:ascii="仿宋" w:hAnsi="仿宋" w:eastAsia="仿宋" w:cs="仿宋"/>
                <w:sz w:val="24"/>
              </w:rPr>
            </w:pPr>
            <w:r>
              <w:rPr>
                <w:rFonts w:hint="eastAsia" w:ascii="仿宋" w:hAnsi="仿宋" w:eastAsia="仿宋" w:cs="仿宋"/>
                <w:sz w:val="24"/>
              </w:rPr>
              <w:t>供货厂（商）</w:t>
            </w:r>
          </w:p>
        </w:tc>
        <w:tc>
          <w:tcPr>
            <w:tcW w:w="2160" w:type="dxa"/>
            <w:vAlign w:val="center"/>
          </w:tcPr>
          <w:p w14:paraId="03210A66">
            <w:pPr>
              <w:pStyle w:val="15"/>
              <w:spacing w:line="440" w:lineRule="exact"/>
              <w:jc w:val="center"/>
              <w:rPr>
                <w:rFonts w:ascii="仿宋" w:hAnsi="仿宋" w:eastAsia="仿宋" w:cs="仿宋"/>
                <w:sz w:val="24"/>
              </w:rPr>
            </w:pPr>
            <w:r>
              <w:rPr>
                <w:rFonts w:hint="eastAsia" w:ascii="仿宋" w:hAnsi="仿宋" w:eastAsia="仿宋" w:cs="仿宋"/>
                <w:sz w:val="24"/>
              </w:rPr>
              <w:t>交货地点</w:t>
            </w:r>
          </w:p>
        </w:tc>
        <w:tc>
          <w:tcPr>
            <w:tcW w:w="1980" w:type="dxa"/>
            <w:vAlign w:val="center"/>
          </w:tcPr>
          <w:p w14:paraId="388DF4EA">
            <w:pPr>
              <w:pStyle w:val="15"/>
              <w:spacing w:line="440" w:lineRule="exact"/>
              <w:jc w:val="center"/>
              <w:rPr>
                <w:rFonts w:ascii="仿宋" w:hAnsi="仿宋" w:eastAsia="仿宋" w:cs="仿宋"/>
                <w:sz w:val="24"/>
              </w:rPr>
            </w:pPr>
            <w:r>
              <w:rPr>
                <w:rFonts w:hint="eastAsia" w:ascii="仿宋" w:hAnsi="仿宋" w:eastAsia="仿宋" w:cs="仿宋"/>
                <w:sz w:val="24"/>
              </w:rPr>
              <w:t>其它</w:t>
            </w:r>
          </w:p>
        </w:tc>
      </w:tr>
      <w:tr w14:paraId="34C9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86" w:type="dxa"/>
          </w:tcPr>
          <w:p w14:paraId="14B1C3A5">
            <w:pPr>
              <w:pStyle w:val="15"/>
              <w:spacing w:line="440" w:lineRule="exact"/>
              <w:ind w:left="1079" w:leftChars="257" w:hanging="539"/>
              <w:rPr>
                <w:rFonts w:ascii="仿宋" w:hAnsi="仿宋" w:eastAsia="仿宋" w:cs="仿宋"/>
                <w:sz w:val="24"/>
              </w:rPr>
            </w:pPr>
          </w:p>
        </w:tc>
        <w:tc>
          <w:tcPr>
            <w:tcW w:w="1733" w:type="dxa"/>
          </w:tcPr>
          <w:p w14:paraId="36F44757">
            <w:pPr>
              <w:pStyle w:val="15"/>
              <w:spacing w:line="440" w:lineRule="exact"/>
              <w:ind w:left="1079" w:leftChars="257" w:hanging="539"/>
              <w:rPr>
                <w:rFonts w:ascii="仿宋" w:hAnsi="仿宋" w:eastAsia="仿宋" w:cs="仿宋"/>
                <w:sz w:val="24"/>
              </w:rPr>
            </w:pPr>
          </w:p>
        </w:tc>
        <w:tc>
          <w:tcPr>
            <w:tcW w:w="2296" w:type="dxa"/>
          </w:tcPr>
          <w:p w14:paraId="3831F06B">
            <w:pPr>
              <w:pStyle w:val="15"/>
              <w:spacing w:line="440" w:lineRule="exact"/>
              <w:ind w:left="1079" w:leftChars="257" w:hanging="539"/>
              <w:rPr>
                <w:rFonts w:ascii="仿宋" w:hAnsi="仿宋" w:eastAsia="仿宋" w:cs="仿宋"/>
                <w:sz w:val="24"/>
              </w:rPr>
            </w:pPr>
          </w:p>
        </w:tc>
        <w:tc>
          <w:tcPr>
            <w:tcW w:w="1620" w:type="dxa"/>
          </w:tcPr>
          <w:p w14:paraId="62EEE9A1">
            <w:pPr>
              <w:pStyle w:val="15"/>
              <w:spacing w:line="440" w:lineRule="exact"/>
              <w:ind w:left="1079" w:leftChars="257" w:hanging="539"/>
              <w:rPr>
                <w:rFonts w:ascii="仿宋" w:hAnsi="仿宋" w:eastAsia="仿宋" w:cs="仿宋"/>
                <w:sz w:val="24"/>
              </w:rPr>
            </w:pPr>
          </w:p>
        </w:tc>
        <w:tc>
          <w:tcPr>
            <w:tcW w:w="1980" w:type="dxa"/>
          </w:tcPr>
          <w:p w14:paraId="637E4832">
            <w:pPr>
              <w:pStyle w:val="15"/>
              <w:spacing w:line="440" w:lineRule="exact"/>
              <w:ind w:left="1079" w:leftChars="257" w:hanging="539"/>
              <w:rPr>
                <w:rFonts w:ascii="仿宋" w:hAnsi="仿宋" w:eastAsia="仿宋" w:cs="仿宋"/>
                <w:sz w:val="24"/>
              </w:rPr>
            </w:pPr>
          </w:p>
        </w:tc>
        <w:tc>
          <w:tcPr>
            <w:tcW w:w="2160" w:type="dxa"/>
          </w:tcPr>
          <w:p w14:paraId="64B83C40">
            <w:pPr>
              <w:pStyle w:val="15"/>
              <w:spacing w:line="440" w:lineRule="exact"/>
              <w:ind w:left="1079" w:leftChars="257" w:hanging="539"/>
              <w:rPr>
                <w:rFonts w:ascii="仿宋" w:hAnsi="仿宋" w:eastAsia="仿宋" w:cs="仿宋"/>
                <w:sz w:val="24"/>
              </w:rPr>
            </w:pPr>
          </w:p>
        </w:tc>
        <w:tc>
          <w:tcPr>
            <w:tcW w:w="1980" w:type="dxa"/>
          </w:tcPr>
          <w:p w14:paraId="2280ABD6">
            <w:pPr>
              <w:pStyle w:val="15"/>
              <w:spacing w:line="440" w:lineRule="exact"/>
              <w:ind w:left="1079" w:leftChars="257" w:hanging="539"/>
              <w:rPr>
                <w:rFonts w:ascii="仿宋" w:hAnsi="仿宋" w:eastAsia="仿宋" w:cs="仿宋"/>
                <w:sz w:val="24"/>
              </w:rPr>
            </w:pPr>
          </w:p>
        </w:tc>
      </w:tr>
      <w:tr w14:paraId="538B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86" w:type="dxa"/>
          </w:tcPr>
          <w:p w14:paraId="0504C2D6">
            <w:pPr>
              <w:pStyle w:val="15"/>
              <w:spacing w:line="440" w:lineRule="exact"/>
              <w:ind w:left="1079" w:leftChars="257" w:hanging="539"/>
              <w:rPr>
                <w:rFonts w:ascii="仿宋" w:hAnsi="仿宋" w:eastAsia="仿宋" w:cs="仿宋"/>
                <w:sz w:val="24"/>
              </w:rPr>
            </w:pPr>
          </w:p>
        </w:tc>
        <w:tc>
          <w:tcPr>
            <w:tcW w:w="1733" w:type="dxa"/>
          </w:tcPr>
          <w:p w14:paraId="3BD3C48C">
            <w:pPr>
              <w:pStyle w:val="15"/>
              <w:spacing w:line="440" w:lineRule="exact"/>
              <w:ind w:left="1079" w:leftChars="257" w:hanging="539"/>
              <w:rPr>
                <w:rFonts w:ascii="仿宋" w:hAnsi="仿宋" w:eastAsia="仿宋" w:cs="仿宋"/>
                <w:sz w:val="24"/>
              </w:rPr>
            </w:pPr>
          </w:p>
        </w:tc>
        <w:tc>
          <w:tcPr>
            <w:tcW w:w="2296" w:type="dxa"/>
          </w:tcPr>
          <w:p w14:paraId="624485C0">
            <w:pPr>
              <w:pStyle w:val="15"/>
              <w:spacing w:line="440" w:lineRule="exact"/>
              <w:ind w:left="1079" w:leftChars="257" w:hanging="539"/>
              <w:rPr>
                <w:rFonts w:ascii="仿宋" w:hAnsi="仿宋" w:eastAsia="仿宋" w:cs="仿宋"/>
                <w:sz w:val="24"/>
              </w:rPr>
            </w:pPr>
          </w:p>
        </w:tc>
        <w:tc>
          <w:tcPr>
            <w:tcW w:w="1620" w:type="dxa"/>
          </w:tcPr>
          <w:p w14:paraId="15435226">
            <w:pPr>
              <w:pStyle w:val="15"/>
              <w:spacing w:line="440" w:lineRule="exact"/>
              <w:ind w:left="1079" w:leftChars="257" w:hanging="539"/>
              <w:rPr>
                <w:rFonts w:ascii="仿宋" w:hAnsi="仿宋" w:eastAsia="仿宋" w:cs="仿宋"/>
                <w:sz w:val="24"/>
              </w:rPr>
            </w:pPr>
          </w:p>
        </w:tc>
        <w:tc>
          <w:tcPr>
            <w:tcW w:w="1980" w:type="dxa"/>
          </w:tcPr>
          <w:p w14:paraId="45B56C06">
            <w:pPr>
              <w:pStyle w:val="15"/>
              <w:spacing w:line="440" w:lineRule="exact"/>
              <w:ind w:left="1079" w:leftChars="257" w:hanging="539"/>
              <w:rPr>
                <w:rFonts w:ascii="仿宋" w:hAnsi="仿宋" w:eastAsia="仿宋" w:cs="仿宋"/>
                <w:sz w:val="24"/>
              </w:rPr>
            </w:pPr>
          </w:p>
        </w:tc>
        <w:tc>
          <w:tcPr>
            <w:tcW w:w="2160" w:type="dxa"/>
          </w:tcPr>
          <w:p w14:paraId="31DBE223">
            <w:pPr>
              <w:pStyle w:val="15"/>
              <w:spacing w:line="440" w:lineRule="exact"/>
              <w:ind w:left="1079" w:leftChars="257" w:hanging="539"/>
              <w:rPr>
                <w:rFonts w:ascii="仿宋" w:hAnsi="仿宋" w:eastAsia="仿宋" w:cs="仿宋"/>
                <w:sz w:val="24"/>
              </w:rPr>
            </w:pPr>
          </w:p>
        </w:tc>
        <w:tc>
          <w:tcPr>
            <w:tcW w:w="1980" w:type="dxa"/>
          </w:tcPr>
          <w:p w14:paraId="798B1275">
            <w:pPr>
              <w:pStyle w:val="15"/>
              <w:spacing w:line="440" w:lineRule="exact"/>
              <w:ind w:left="1079" w:leftChars="257" w:hanging="539"/>
              <w:rPr>
                <w:rFonts w:ascii="仿宋" w:hAnsi="仿宋" w:eastAsia="仿宋" w:cs="仿宋"/>
                <w:sz w:val="24"/>
              </w:rPr>
            </w:pPr>
          </w:p>
        </w:tc>
      </w:tr>
      <w:tr w14:paraId="6C51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86" w:type="dxa"/>
          </w:tcPr>
          <w:p w14:paraId="0EA2760E">
            <w:pPr>
              <w:pStyle w:val="15"/>
              <w:spacing w:line="440" w:lineRule="exact"/>
              <w:ind w:left="1079" w:leftChars="257" w:hanging="539"/>
              <w:rPr>
                <w:rFonts w:ascii="仿宋" w:hAnsi="仿宋" w:eastAsia="仿宋" w:cs="仿宋"/>
                <w:sz w:val="24"/>
              </w:rPr>
            </w:pPr>
          </w:p>
        </w:tc>
        <w:tc>
          <w:tcPr>
            <w:tcW w:w="1733" w:type="dxa"/>
          </w:tcPr>
          <w:p w14:paraId="1E02ABA5">
            <w:pPr>
              <w:pStyle w:val="15"/>
              <w:spacing w:line="440" w:lineRule="exact"/>
              <w:ind w:left="1079" w:leftChars="257" w:hanging="539"/>
              <w:rPr>
                <w:rFonts w:ascii="仿宋" w:hAnsi="仿宋" w:eastAsia="仿宋" w:cs="仿宋"/>
                <w:sz w:val="24"/>
              </w:rPr>
            </w:pPr>
          </w:p>
        </w:tc>
        <w:tc>
          <w:tcPr>
            <w:tcW w:w="2296" w:type="dxa"/>
          </w:tcPr>
          <w:p w14:paraId="5DF16E5F">
            <w:pPr>
              <w:pStyle w:val="15"/>
              <w:spacing w:line="440" w:lineRule="exact"/>
              <w:ind w:left="1079" w:leftChars="257" w:hanging="539"/>
              <w:rPr>
                <w:rFonts w:ascii="仿宋" w:hAnsi="仿宋" w:eastAsia="仿宋" w:cs="仿宋"/>
                <w:sz w:val="24"/>
              </w:rPr>
            </w:pPr>
          </w:p>
        </w:tc>
        <w:tc>
          <w:tcPr>
            <w:tcW w:w="1620" w:type="dxa"/>
          </w:tcPr>
          <w:p w14:paraId="1445C2B8">
            <w:pPr>
              <w:pStyle w:val="15"/>
              <w:spacing w:line="440" w:lineRule="exact"/>
              <w:ind w:left="1079" w:leftChars="257" w:hanging="539"/>
              <w:rPr>
                <w:rFonts w:ascii="仿宋" w:hAnsi="仿宋" w:eastAsia="仿宋" w:cs="仿宋"/>
                <w:sz w:val="24"/>
              </w:rPr>
            </w:pPr>
          </w:p>
        </w:tc>
        <w:tc>
          <w:tcPr>
            <w:tcW w:w="1980" w:type="dxa"/>
          </w:tcPr>
          <w:p w14:paraId="6236C8F3">
            <w:pPr>
              <w:pStyle w:val="15"/>
              <w:spacing w:line="440" w:lineRule="exact"/>
              <w:ind w:left="1079" w:leftChars="257" w:hanging="539"/>
              <w:rPr>
                <w:rFonts w:ascii="仿宋" w:hAnsi="仿宋" w:eastAsia="仿宋" w:cs="仿宋"/>
                <w:sz w:val="24"/>
              </w:rPr>
            </w:pPr>
          </w:p>
        </w:tc>
        <w:tc>
          <w:tcPr>
            <w:tcW w:w="2160" w:type="dxa"/>
          </w:tcPr>
          <w:p w14:paraId="5412B2E3">
            <w:pPr>
              <w:pStyle w:val="15"/>
              <w:spacing w:line="440" w:lineRule="exact"/>
              <w:ind w:left="1079" w:leftChars="257" w:hanging="539"/>
              <w:rPr>
                <w:rFonts w:ascii="仿宋" w:hAnsi="仿宋" w:eastAsia="仿宋" w:cs="仿宋"/>
                <w:sz w:val="24"/>
              </w:rPr>
            </w:pPr>
          </w:p>
        </w:tc>
        <w:tc>
          <w:tcPr>
            <w:tcW w:w="1980" w:type="dxa"/>
          </w:tcPr>
          <w:p w14:paraId="20B7D612">
            <w:pPr>
              <w:pStyle w:val="15"/>
              <w:spacing w:line="440" w:lineRule="exact"/>
              <w:ind w:left="1079" w:leftChars="257" w:hanging="539"/>
              <w:rPr>
                <w:rFonts w:ascii="仿宋" w:hAnsi="仿宋" w:eastAsia="仿宋" w:cs="仿宋"/>
                <w:sz w:val="24"/>
              </w:rPr>
            </w:pPr>
          </w:p>
        </w:tc>
      </w:tr>
      <w:tr w14:paraId="5FCB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86" w:type="dxa"/>
          </w:tcPr>
          <w:p w14:paraId="7604C64B">
            <w:pPr>
              <w:pStyle w:val="15"/>
              <w:spacing w:line="440" w:lineRule="exact"/>
              <w:ind w:left="1079" w:leftChars="257" w:hanging="539"/>
              <w:rPr>
                <w:rFonts w:ascii="仿宋" w:hAnsi="仿宋" w:eastAsia="仿宋" w:cs="仿宋"/>
                <w:sz w:val="24"/>
              </w:rPr>
            </w:pPr>
          </w:p>
        </w:tc>
        <w:tc>
          <w:tcPr>
            <w:tcW w:w="1733" w:type="dxa"/>
          </w:tcPr>
          <w:p w14:paraId="2585C5EA">
            <w:pPr>
              <w:pStyle w:val="15"/>
              <w:spacing w:line="440" w:lineRule="exact"/>
              <w:ind w:left="1079" w:leftChars="257" w:hanging="539"/>
              <w:rPr>
                <w:rFonts w:ascii="仿宋" w:hAnsi="仿宋" w:eastAsia="仿宋" w:cs="仿宋"/>
                <w:sz w:val="24"/>
              </w:rPr>
            </w:pPr>
          </w:p>
        </w:tc>
        <w:tc>
          <w:tcPr>
            <w:tcW w:w="2296" w:type="dxa"/>
          </w:tcPr>
          <w:p w14:paraId="3E3BD5C8">
            <w:pPr>
              <w:pStyle w:val="15"/>
              <w:spacing w:line="440" w:lineRule="exact"/>
              <w:ind w:left="1079" w:leftChars="257" w:hanging="539"/>
              <w:rPr>
                <w:rFonts w:ascii="仿宋" w:hAnsi="仿宋" w:eastAsia="仿宋" w:cs="仿宋"/>
                <w:sz w:val="24"/>
              </w:rPr>
            </w:pPr>
          </w:p>
        </w:tc>
        <w:tc>
          <w:tcPr>
            <w:tcW w:w="1620" w:type="dxa"/>
          </w:tcPr>
          <w:p w14:paraId="74A01D86">
            <w:pPr>
              <w:pStyle w:val="15"/>
              <w:spacing w:line="440" w:lineRule="exact"/>
              <w:ind w:left="1079" w:leftChars="257" w:hanging="539"/>
              <w:rPr>
                <w:rFonts w:ascii="仿宋" w:hAnsi="仿宋" w:eastAsia="仿宋" w:cs="仿宋"/>
                <w:sz w:val="24"/>
              </w:rPr>
            </w:pPr>
          </w:p>
        </w:tc>
        <w:tc>
          <w:tcPr>
            <w:tcW w:w="1980" w:type="dxa"/>
          </w:tcPr>
          <w:p w14:paraId="1A03D3F0">
            <w:pPr>
              <w:pStyle w:val="15"/>
              <w:spacing w:line="440" w:lineRule="exact"/>
              <w:ind w:left="1079" w:leftChars="257" w:hanging="539"/>
              <w:rPr>
                <w:rFonts w:ascii="仿宋" w:hAnsi="仿宋" w:eastAsia="仿宋" w:cs="仿宋"/>
                <w:sz w:val="24"/>
              </w:rPr>
            </w:pPr>
          </w:p>
        </w:tc>
        <w:tc>
          <w:tcPr>
            <w:tcW w:w="2160" w:type="dxa"/>
          </w:tcPr>
          <w:p w14:paraId="39F8156D">
            <w:pPr>
              <w:pStyle w:val="15"/>
              <w:spacing w:line="440" w:lineRule="exact"/>
              <w:ind w:left="1079" w:leftChars="257" w:hanging="539"/>
              <w:rPr>
                <w:rFonts w:ascii="仿宋" w:hAnsi="仿宋" w:eastAsia="仿宋" w:cs="仿宋"/>
                <w:sz w:val="24"/>
              </w:rPr>
            </w:pPr>
          </w:p>
        </w:tc>
        <w:tc>
          <w:tcPr>
            <w:tcW w:w="1980" w:type="dxa"/>
          </w:tcPr>
          <w:p w14:paraId="7839893B">
            <w:pPr>
              <w:pStyle w:val="15"/>
              <w:spacing w:line="440" w:lineRule="exact"/>
              <w:ind w:left="1079" w:leftChars="257" w:hanging="539"/>
              <w:rPr>
                <w:rFonts w:ascii="仿宋" w:hAnsi="仿宋" w:eastAsia="仿宋" w:cs="仿宋"/>
                <w:sz w:val="24"/>
              </w:rPr>
            </w:pPr>
          </w:p>
        </w:tc>
      </w:tr>
      <w:tr w14:paraId="6A8A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86" w:type="dxa"/>
          </w:tcPr>
          <w:p w14:paraId="2E11FA15">
            <w:pPr>
              <w:pStyle w:val="15"/>
              <w:spacing w:line="440" w:lineRule="exact"/>
              <w:ind w:left="1079" w:leftChars="257" w:hanging="539"/>
              <w:rPr>
                <w:rFonts w:ascii="仿宋" w:hAnsi="仿宋" w:eastAsia="仿宋" w:cs="仿宋"/>
                <w:sz w:val="24"/>
              </w:rPr>
            </w:pPr>
          </w:p>
        </w:tc>
        <w:tc>
          <w:tcPr>
            <w:tcW w:w="1733" w:type="dxa"/>
          </w:tcPr>
          <w:p w14:paraId="6B6852CD">
            <w:pPr>
              <w:pStyle w:val="15"/>
              <w:spacing w:line="440" w:lineRule="exact"/>
              <w:ind w:left="1079" w:leftChars="257" w:hanging="539"/>
              <w:rPr>
                <w:rFonts w:ascii="仿宋" w:hAnsi="仿宋" w:eastAsia="仿宋" w:cs="仿宋"/>
                <w:sz w:val="24"/>
              </w:rPr>
            </w:pPr>
          </w:p>
        </w:tc>
        <w:tc>
          <w:tcPr>
            <w:tcW w:w="2296" w:type="dxa"/>
          </w:tcPr>
          <w:p w14:paraId="747F02C8">
            <w:pPr>
              <w:pStyle w:val="15"/>
              <w:spacing w:line="440" w:lineRule="exact"/>
              <w:ind w:left="1079" w:leftChars="257" w:hanging="539"/>
              <w:rPr>
                <w:rFonts w:ascii="仿宋" w:hAnsi="仿宋" w:eastAsia="仿宋" w:cs="仿宋"/>
                <w:sz w:val="24"/>
              </w:rPr>
            </w:pPr>
          </w:p>
        </w:tc>
        <w:tc>
          <w:tcPr>
            <w:tcW w:w="1620" w:type="dxa"/>
          </w:tcPr>
          <w:p w14:paraId="191AA87B">
            <w:pPr>
              <w:pStyle w:val="15"/>
              <w:spacing w:line="440" w:lineRule="exact"/>
              <w:ind w:left="1079" w:leftChars="257" w:hanging="539"/>
              <w:rPr>
                <w:rFonts w:ascii="仿宋" w:hAnsi="仿宋" w:eastAsia="仿宋" w:cs="仿宋"/>
                <w:sz w:val="24"/>
              </w:rPr>
            </w:pPr>
          </w:p>
        </w:tc>
        <w:tc>
          <w:tcPr>
            <w:tcW w:w="1980" w:type="dxa"/>
          </w:tcPr>
          <w:p w14:paraId="6AF4F244">
            <w:pPr>
              <w:pStyle w:val="15"/>
              <w:spacing w:line="440" w:lineRule="exact"/>
              <w:ind w:left="1079" w:leftChars="257" w:hanging="539"/>
              <w:rPr>
                <w:rFonts w:ascii="仿宋" w:hAnsi="仿宋" w:eastAsia="仿宋" w:cs="仿宋"/>
                <w:sz w:val="24"/>
              </w:rPr>
            </w:pPr>
          </w:p>
        </w:tc>
        <w:tc>
          <w:tcPr>
            <w:tcW w:w="2160" w:type="dxa"/>
          </w:tcPr>
          <w:p w14:paraId="5B85540A">
            <w:pPr>
              <w:pStyle w:val="15"/>
              <w:spacing w:line="440" w:lineRule="exact"/>
              <w:ind w:left="1079" w:leftChars="257" w:hanging="539"/>
              <w:rPr>
                <w:rFonts w:ascii="仿宋" w:hAnsi="仿宋" w:eastAsia="仿宋" w:cs="仿宋"/>
                <w:sz w:val="24"/>
              </w:rPr>
            </w:pPr>
          </w:p>
        </w:tc>
        <w:tc>
          <w:tcPr>
            <w:tcW w:w="1980" w:type="dxa"/>
          </w:tcPr>
          <w:p w14:paraId="2B9D6549">
            <w:pPr>
              <w:pStyle w:val="15"/>
              <w:spacing w:line="440" w:lineRule="exact"/>
              <w:ind w:left="1079" w:leftChars="257" w:hanging="539"/>
              <w:rPr>
                <w:rFonts w:ascii="仿宋" w:hAnsi="仿宋" w:eastAsia="仿宋" w:cs="仿宋"/>
                <w:sz w:val="24"/>
              </w:rPr>
            </w:pPr>
          </w:p>
        </w:tc>
      </w:tr>
      <w:tr w14:paraId="1139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86" w:type="dxa"/>
          </w:tcPr>
          <w:p w14:paraId="35414C32">
            <w:pPr>
              <w:pStyle w:val="15"/>
              <w:spacing w:line="440" w:lineRule="exact"/>
              <w:ind w:left="1079" w:leftChars="257" w:hanging="539"/>
              <w:rPr>
                <w:rFonts w:ascii="仿宋" w:hAnsi="仿宋" w:eastAsia="仿宋" w:cs="仿宋"/>
                <w:sz w:val="24"/>
              </w:rPr>
            </w:pPr>
          </w:p>
        </w:tc>
        <w:tc>
          <w:tcPr>
            <w:tcW w:w="1733" w:type="dxa"/>
          </w:tcPr>
          <w:p w14:paraId="3E264167">
            <w:pPr>
              <w:pStyle w:val="15"/>
              <w:spacing w:line="440" w:lineRule="exact"/>
              <w:ind w:left="1079" w:leftChars="257" w:hanging="539"/>
              <w:rPr>
                <w:rFonts w:ascii="仿宋" w:hAnsi="仿宋" w:eastAsia="仿宋" w:cs="仿宋"/>
                <w:sz w:val="24"/>
              </w:rPr>
            </w:pPr>
          </w:p>
        </w:tc>
        <w:tc>
          <w:tcPr>
            <w:tcW w:w="2296" w:type="dxa"/>
          </w:tcPr>
          <w:p w14:paraId="04C6ED35">
            <w:pPr>
              <w:pStyle w:val="15"/>
              <w:spacing w:line="440" w:lineRule="exact"/>
              <w:ind w:left="1079" w:leftChars="257" w:hanging="539"/>
              <w:rPr>
                <w:rFonts w:ascii="仿宋" w:hAnsi="仿宋" w:eastAsia="仿宋" w:cs="仿宋"/>
                <w:sz w:val="24"/>
              </w:rPr>
            </w:pPr>
          </w:p>
        </w:tc>
        <w:tc>
          <w:tcPr>
            <w:tcW w:w="1620" w:type="dxa"/>
          </w:tcPr>
          <w:p w14:paraId="5F63F33F">
            <w:pPr>
              <w:pStyle w:val="15"/>
              <w:spacing w:line="440" w:lineRule="exact"/>
              <w:ind w:left="1079" w:leftChars="257" w:hanging="539"/>
              <w:rPr>
                <w:rFonts w:ascii="仿宋" w:hAnsi="仿宋" w:eastAsia="仿宋" w:cs="仿宋"/>
                <w:sz w:val="24"/>
              </w:rPr>
            </w:pPr>
          </w:p>
        </w:tc>
        <w:tc>
          <w:tcPr>
            <w:tcW w:w="1980" w:type="dxa"/>
          </w:tcPr>
          <w:p w14:paraId="31ADCE94">
            <w:pPr>
              <w:pStyle w:val="15"/>
              <w:spacing w:line="440" w:lineRule="exact"/>
              <w:ind w:left="1079" w:leftChars="257" w:hanging="539"/>
              <w:rPr>
                <w:rFonts w:ascii="仿宋" w:hAnsi="仿宋" w:eastAsia="仿宋" w:cs="仿宋"/>
                <w:sz w:val="24"/>
              </w:rPr>
            </w:pPr>
          </w:p>
        </w:tc>
        <w:tc>
          <w:tcPr>
            <w:tcW w:w="2160" w:type="dxa"/>
          </w:tcPr>
          <w:p w14:paraId="7F088777">
            <w:pPr>
              <w:pStyle w:val="15"/>
              <w:spacing w:line="440" w:lineRule="exact"/>
              <w:ind w:left="1079" w:leftChars="257" w:hanging="539"/>
              <w:rPr>
                <w:rFonts w:ascii="仿宋" w:hAnsi="仿宋" w:eastAsia="仿宋" w:cs="仿宋"/>
                <w:sz w:val="24"/>
              </w:rPr>
            </w:pPr>
          </w:p>
        </w:tc>
        <w:tc>
          <w:tcPr>
            <w:tcW w:w="1980" w:type="dxa"/>
          </w:tcPr>
          <w:p w14:paraId="315E4931">
            <w:pPr>
              <w:pStyle w:val="15"/>
              <w:spacing w:line="440" w:lineRule="exact"/>
              <w:ind w:left="1079" w:leftChars="257" w:hanging="539"/>
              <w:rPr>
                <w:rFonts w:ascii="仿宋" w:hAnsi="仿宋" w:eastAsia="仿宋" w:cs="仿宋"/>
                <w:sz w:val="24"/>
              </w:rPr>
            </w:pPr>
          </w:p>
        </w:tc>
      </w:tr>
      <w:tr w14:paraId="6ADD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86" w:type="dxa"/>
          </w:tcPr>
          <w:p w14:paraId="4C169DA8">
            <w:pPr>
              <w:pStyle w:val="15"/>
              <w:spacing w:line="440" w:lineRule="exact"/>
              <w:ind w:left="1079" w:leftChars="257" w:hanging="539"/>
              <w:rPr>
                <w:rFonts w:ascii="仿宋" w:hAnsi="仿宋" w:eastAsia="仿宋" w:cs="仿宋"/>
                <w:sz w:val="24"/>
              </w:rPr>
            </w:pPr>
          </w:p>
        </w:tc>
        <w:tc>
          <w:tcPr>
            <w:tcW w:w="1733" w:type="dxa"/>
          </w:tcPr>
          <w:p w14:paraId="578E792D">
            <w:pPr>
              <w:pStyle w:val="15"/>
              <w:spacing w:line="440" w:lineRule="exact"/>
              <w:ind w:left="1079" w:leftChars="257" w:hanging="539"/>
              <w:rPr>
                <w:rFonts w:ascii="仿宋" w:hAnsi="仿宋" w:eastAsia="仿宋" w:cs="仿宋"/>
                <w:sz w:val="24"/>
              </w:rPr>
            </w:pPr>
          </w:p>
        </w:tc>
        <w:tc>
          <w:tcPr>
            <w:tcW w:w="2296" w:type="dxa"/>
          </w:tcPr>
          <w:p w14:paraId="7F60117D">
            <w:pPr>
              <w:pStyle w:val="15"/>
              <w:spacing w:line="440" w:lineRule="exact"/>
              <w:ind w:left="1079" w:leftChars="257" w:hanging="539"/>
              <w:rPr>
                <w:rFonts w:ascii="仿宋" w:hAnsi="仿宋" w:eastAsia="仿宋" w:cs="仿宋"/>
                <w:sz w:val="24"/>
              </w:rPr>
            </w:pPr>
          </w:p>
        </w:tc>
        <w:tc>
          <w:tcPr>
            <w:tcW w:w="1620" w:type="dxa"/>
          </w:tcPr>
          <w:p w14:paraId="01B7D038">
            <w:pPr>
              <w:pStyle w:val="15"/>
              <w:spacing w:line="440" w:lineRule="exact"/>
              <w:ind w:left="1079" w:leftChars="257" w:hanging="539"/>
              <w:rPr>
                <w:rFonts w:ascii="仿宋" w:hAnsi="仿宋" w:eastAsia="仿宋" w:cs="仿宋"/>
                <w:sz w:val="24"/>
              </w:rPr>
            </w:pPr>
          </w:p>
        </w:tc>
        <w:tc>
          <w:tcPr>
            <w:tcW w:w="1980" w:type="dxa"/>
          </w:tcPr>
          <w:p w14:paraId="6E90FFC5">
            <w:pPr>
              <w:pStyle w:val="15"/>
              <w:spacing w:line="440" w:lineRule="exact"/>
              <w:ind w:left="1079" w:leftChars="257" w:hanging="539"/>
              <w:rPr>
                <w:rFonts w:ascii="仿宋" w:hAnsi="仿宋" w:eastAsia="仿宋" w:cs="仿宋"/>
                <w:sz w:val="24"/>
              </w:rPr>
            </w:pPr>
          </w:p>
        </w:tc>
        <w:tc>
          <w:tcPr>
            <w:tcW w:w="2160" w:type="dxa"/>
          </w:tcPr>
          <w:p w14:paraId="09928CF6">
            <w:pPr>
              <w:pStyle w:val="15"/>
              <w:spacing w:line="440" w:lineRule="exact"/>
              <w:ind w:left="1079" w:leftChars="257" w:hanging="539"/>
              <w:rPr>
                <w:rFonts w:ascii="仿宋" w:hAnsi="仿宋" w:eastAsia="仿宋" w:cs="仿宋"/>
                <w:sz w:val="24"/>
              </w:rPr>
            </w:pPr>
          </w:p>
        </w:tc>
        <w:tc>
          <w:tcPr>
            <w:tcW w:w="1980" w:type="dxa"/>
          </w:tcPr>
          <w:p w14:paraId="6F3AD439">
            <w:pPr>
              <w:pStyle w:val="15"/>
              <w:spacing w:line="440" w:lineRule="exact"/>
              <w:ind w:left="1079" w:leftChars="257" w:hanging="539"/>
              <w:rPr>
                <w:rFonts w:ascii="仿宋" w:hAnsi="仿宋" w:eastAsia="仿宋" w:cs="仿宋"/>
                <w:sz w:val="24"/>
              </w:rPr>
            </w:pPr>
          </w:p>
        </w:tc>
      </w:tr>
    </w:tbl>
    <w:p w14:paraId="4E7943C3">
      <w:pPr>
        <w:pStyle w:val="15"/>
        <w:spacing w:line="360" w:lineRule="exact"/>
        <w:ind w:left="1079" w:leftChars="257" w:hanging="539"/>
        <w:rPr>
          <w:rFonts w:ascii="仿宋" w:hAnsi="仿宋" w:eastAsia="仿宋" w:cs="仿宋"/>
          <w:sz w:val="24"/>
        </w:rPr>
      </w:pPr>
    </w:p>
    <w:p w14:paraId="43077897">
      <w:pPr>
        <w:pStyle w:val="13"/>
        <w:tabs>
          <w:tab w:val="left" w:pos="1920"/>
          <w:tab w:val="left" w:pos="3840"/>
        </w:tabs>
        <w:spacing w:line="360" w:lineRule="exact"/>
        <w:ind w:left="360"/>
        <w:rPr>
          <w:rFonts w:ascii="仿宋" w:hAnsi="仿宋" w:eastAsia="仿宋" w:cs="仿宋"/>
          <w:sz w:val="21"/>
          <w:szCs w:val="21"/>
        </w:rPr>
      </w:pPr>
      <w:r>
        <w:rPr>
          <w:rFonts w:hint="eastAsia" w:ascii="仿宋" w:hAnsi="仿宋" w:eastAsia="仿宋" w:cs="仿宋"/>
          <w:sz w:val="21"/>
          <w:szCs w:val="21"/>
          <w:lang w:val="en-US"/>
        </w:rPr>
        <w:t>投标人</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（加盖公章）</w:t>
      </w:r>
      <w:r>
        <w:rPr>
          <w:rFonts w:hint="eastAsia" w:ascii="仿宋" w:hAnsi="仿宋" w:eastAsia="仿宋" w:cs="仿宋"/>
          <w:sz w:val="21"/>
          <w:szCs w:val="21"/>
          <w:u w:val="single"/>
        </w:rPr>
        <w:tab/>
      </w:r>
    </w:p>
    <w:p w14:paraId="05DC6D4A">
      <w:pPr>
        <w:pStyle w:val="13"/>
        <w:tabs>
          <w:tab w:val="left" w:pos="1560"/>
          <w:tab w:val="left" w:pos="2160"/>
          <w:tab w:val="left" w:pos="4320"/>
          <w:tab w:val="left" w:pos="6841"/>
        </w:tabs>
        <w:spacing w:before="161" w:line="360" w:lineRule="exact"/>
        <w:ind w:left="360" w:right="3062"/>
        <w:rPr>
          <w:rFonts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（签字或盖章）</w:t>
      </w:r>
      <w:r>
        <w:rPr>
          <w:rFonts w:hint="eastAsia" w:ascii="仿宋" w:hAnsi="仿宋" w:eastAsia="仿宋" w:cs="仿宋"/>
          <w:sz w:val="21"/>
          <w:szCs w:val="21"/>
          <w:u w:val="single"/>
        </w:rPr>
        <w:tab/>
      </w:r>
    </w:p>
    <w:p w14:paraId="7C2A58B8">
      <w:pPr>
        <w:pStyle w:val="13"/>
        <w:tabs>
          <w:tab w:val="left" w:pos="1560"/>
          <w:tab w:val="left" w:pos="2160"/>
          <w:tab w:val="left" w:pos="4320"/>
          <w:tab w:val="left" w:pos="6841"/>
        </w:tabs>
        <w:spacing w:before="161" w:line="360" w:lineRule="exact"/>
        <w:ind w:left="360" w:right="3062"/>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日</w:t>
      </w:r>
    </w:p>
    <w:p w14:paraId="036471C0">
      <w:pPr>
        <w:pStyle w:val="13"/>
        <w:tabs>
          <w:tab w:val="left" w:pos="1560"/>
          <w:tab w:val="left" w:pos="2160"/>
          <w:tab w:val="left" w:pos="4320"/>
          <w:tab w:val="left" w:pos="6841"/>
        </w:tabs>
        <w:spacing w:before="161" w:line="360" w:lineRule="exact"/>
        <w:ind w:left="360" w:right="938"/>
        <w:rPr>
          <w:rFonts w:ascii="仿宋" w:hAnsi="仿宋" w:eastAsia="仿宋" w:cs="仿宋"/>
        </w:rPr>
      </w:pPr>
      <w:r>
        <w:rPr>
          <w:rFonts w:hint="eastAsia" w:ascii="仿宋" w:hAnsi="仿宋" w:eastAsia="仿宋" w:cs="仿宋"/>
        </w:rPr>
        <w:t>注: 各项货物详细技术性能应另页描述。所投产品属于医疗器械产品的须提供医疗器械注册证或医疗器械经营备案凭证等证明文件。</w:t>
      </w:r>
    </w:p>
    <w:p w14:paraId="2B0F9B55">
      <w:pPr>
        <w:pStyle w:val="37"/>
        <w:spacing w:line="360" w:lineRule="auto"/>
        <w:rPr>
          <w:rFonts w:ascii="仿宋" w:hAnsi="仿宋" w:eastAsia="仿宋" w:cs="仿宋"/>
          <w:sz w:val="24"/>
        </w:rPr>
        <w:sectPr>
          <w:pgSz w:w="16838" w:h="11906" w:orient="landscape"/>
          <w:pgMar w:top="1800" w:right="1440" w:bottom="1800" w:left="1440" w:header="851" w:footer="992" w:gutter="0"/>
          <w:cols w:space="425" w:num="1"/>
          <w:docGrid w:type="lines" w:linePitch="312" w:charSpace="0"/>
        </w:sectPr>
      </w:pPr>
    </w:p>
    <w:p w14:paraId="63B3A13D">
      <w:pPr>
        <w:pStyle w:val="5"/>
        <w:spacing w:before="0" w:line="360" w:lineRule="auto"/>
        <w:rPr>
          <w:rFonts w:ascii="仿宋" w:hAnsi="仿宋" w:eastAsia="仿宋" w:cs="仿宋"/>
          <w:sz w:val="24"/>
        </w:rPr>
      </w:pPr>
      <w:bookmarkStart w:id="101" w:name="_Toc29754"/>
      <w:bookmarkStart w:id="102" w:name="_Toc507399533"/>
      <w:bookmarkStart w:id="103" w:name="_Toc32182"/>
      <w:bookmarkStart w:id="104" w:name="_Toc216582817"/>
      <w:r>
        <w:rPr>
          <w:rFonts w:hint="eastAsia" w:ascii="仿宋" w:hAnsi="仿宋" w:eastAsia="仿宋" w:cs="仿宋"/>
          <w:sz w:val="24"/>
        </w:rPr>
        <w:t>附件3-5   技术规格偏离表</w:t>
      </w:r>
      <w:bookmarkEnd w:id="101"/>
      <w:bookmarkEnd w:id="102"/>
      <w:bookmarkEnd w:id="103"/>
      <w:bookmarkEnd w:id="104"/>
      <w:r>
        <w:rPr>
          <w:rFonts w:hint="eastAsia" w:ascii="仿宋" w:hAnsi="仿宋" w:eastAsia="仿宋" w:cs="仿宋"/>
          <w:sz w:val="24"/>
        </w:rPr>
        <w:t>（统一格式）</w:t>
      </w:r>
    </w:p>
    <w:p w14:paraId="5128E26F">
      <w:pPr>
        <w:pStyle w:val="15"/>
        <w:spacing w:line="360" w:lineRule="auto"/>
        <w:ind w:left="1080" w:leftChars="257" w:hanging="540"/>
        <w:jc w:val="center"/>
        <w:rPr>
          <w:rFonts w:ascii="仿宋" w:hAnsi="仿宋" w:eastAsia="仿宋" w:cs="仿宋"/>
          <w:sz w:val="24"/>
        </w:rPr>
      </w:pPr>
      <w:r>
        <w:rPr>
          <w:rFonts w:hint="eastAsia" w:ascii="仿宋" w:hAnsi="仿宋" w:eastAsia="仿宋" w:cs="仿宋"/>
          <w:b/>
          <w:bCs/>
          <w:sz w:val="24"/>
        </w:rPr>
        <w:t>技术条款偏离表</w:t>
      </w:r>
    </w:p>
    <w:p w14:paraId="29A81C86">
      <w:pPr>
        <w:pStyle w:val="15"/>
        <w:spacing w:line="360" w:lineRule="auto"/>
        <w:rPr>
          <w:rFonts w:ascii="仿宋" w:hAnsi="仿宋" w:eastAsia="仿宋" w:cs="仿宋"/>
          <w:sz w:val="24"/>
        </w:rPr>
      </w:pPr>
      <w:r>
        <w:rPr>
          <w:rFonts w:hint="eastAsia" w:ascii="仿宋" w:hAnsi="仿宋" w:eastAsia="仿宋" w:cs="仿宋"/>
          <w:sz w:val="24"/>
        </w:rPr>
        <w:t>项目名称:                       项目编号:                 包号:</w:t>
      </w:r>
    </w:p>
    <w:tbl>
      <w:tblPr>
        <w:tblStyle w:val="23"/>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413"/>
        <w:gridCol w:w="2053"/>
        <w:gridCol w:w="1799"/>
        <w:gridCol w:w="1487"/>
        <w:gridCol w:w="977"/>
      </w:tblGrid>
      <w:tr w14:paraId="35CD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29" w:type="dxa"/>
            <w:vAlign w:val="center"/>
          </w:tcPr>
          <w:p w14:paraId="7EEF6A88">
            <w:pPr>
              <w:pStyle w:val="15"/>
              <w:jc w:val="center"/>
              <w:rPr>
                <w:rFonts w:ascii="仿宋" w:hAnsi="仿宋" w:eastAsia="仿宋" w:cs="仿宋"/>
                <w:szCs w:val="21"/>
              </w:rPr>
            </w:pPr>
            <w:r>
              <w:rPr>
                <w:rFonts w:hint="eastAsia" w:ascii="仿宋" w:hAnsi="仿宋" w:eastAsia="仿宋" w:cs="仿宋"/>
                <w:szCs w:val="21"/>
              </w:rPr>
              <w:t>序号</w:t>
            </w:r>
          </w:p>
        </w:tc>
        <w:tc>
          <w:tcPr>
            <w:tcW w:w="1413" w:type="dxa"/>
            <w:vAlign w:val="center"/>
          </w:tcPr>
          <w:p w14:paraId="63F5C81B">
            <w:pPr>
              <w:pStyle w:val="15"/>
              <w:jc w:val="center"/>
              <w:rPr>
                <w:rFonts w:ascii="仿宋" w:hAnsi="仿宋" w:eastAsia="仿宋" w:cs="仿宋"/>
                <w:szCs w:val="21"/>
              </w:rPr>
            </w:pPr>
            <w:r>
              <w:rPr>
                <w:rFonts w:hint="eastAsia" w:ascii="仿宋" w:hAnsi="仿宋" w:eastAsia="仿宋" w:cs="仿宋"/>
                <w:szCs w:val="21"/>
              </w:rPr>
              <w:t>货物名称</w:t>
            </w:r>
          </w:p>
        </w:tc>
        <w:tc>
          <w:tcPr>
            <w:tcW w:w="2053" w:type="dxa"/>
            <w:vAlign w:val="center"/>
          </w:tcPr>
          <w:p w14:paraId="544B5A6C">
            <w:pPr>
              <w:pStyle w:val="15"/>
              <w:adjustRightInd w:val="0"/>
              <w:snapToGrid w:val="0"/>
              <w:jc w:val="center"/>
              <w:rPr>
                <w:rFonts w:ascii="仿宋" w:hAnsi="仿宋" w:eastAsia="仿宋" w:cs="仿宋"/>
                <w:szCs w:val="21"/>
              </w:rPr>
            </w:pPr>
            <w:r>
              <w:rPr>
                <w:rFonts w:hint="eastAsia" w:ascii="仿宋" w:hAnsi="仿宋" w:eastAsia="仿宋" w:cs="仿宋"/>
                <w:szCs w:val="21"/>
              </w:rPr>
              <w:t>招标文件条款号及招标要求</w:t>
            </w:r>
          </w:p>
        </w:tc>
        <w:tc>
          <w:tcPr>
            <w:tcW w:w="1799" w:type="dxa"/>
            <w:vAlign w:val="center"/>
          </w:tcPr>
          <w:p w14:paraId="46CAD512">
            <w:pPr>
              <w:pStyle w:val="15"/>
              <w:jc w:val="center"/>
              <w:rPr>
                <w:rFonts w:ascii="仿宋" w:hAnsi="仿宋" w:eastAsia="仿宋" w:cs="仿宋"/>
                <w:szCs w:val="21"/>
              </w:rPr>
            </w:pPr>
            <w:r>
              <w:rPr>
                <w:rFonts w:hint="eastAsia" w:ascii="仿宋" w:hAnsi="仿宋" w:eastAsia="仿宋" w:cs="仿宋"/>
                <w:szCs w:val="21"/>
              </w:rPr>
              <w:t>投标应答</w:t>
            </w:r>
          </w:p>
        </w:tc>
        <w:tc>
          <w:tcPr>
            <w:tcW w:w="1487" w:type="dxa"/>
            <w:vAlign w:val="center"/>
          </w:tcPr>
          <w:p w14:paraId="38A2C719">
            <w:pPr>
              <w:pStyle w:val="15"/>
              <w:jc w:val="center"/>
              <w:rPr>
                <w:rFonts w:ascii="仿宋" w:hAnsi="仿宋" w:eastAsia="仿宋" w:cs="仿宋"/>
                <w:szCs w:val="21"/>
              </w:rPr>
            </w:pPr>
            <w:r>
              <w:rPr>
                <w:rFonts w:hint="eastAsia" w:ascii="仿宋" w:hAnsi="仿宋" w:eastAsia="仿宋" w:cs="仿宋"/>
                <w:szCs w:val="21"/>
              </w:rPr>
              <w:t>偏离说明</w:t>
            </w:r>
          </w:p>
        </w:tc>
        <w:tc>
          <w:tcPr>
            <w:tcW w:w="977" w:type="dxa"/>
            <w:vAlign w:val="center"/>
          </w:tcPr>
          <w:p w14:paraId="4254BA7B">
            <w:pPr>
              <w:pStyle w:val="15"/>
              <w:jc w:val="center"/>
              <w:rPr>
                <w:rFonts w:ascii="仿宋" w:hAnsi="仿宋" w:eastAsia="仿宋" w:cs="仿宋"/>
                <w:szCs w:val="21"/>
              </w:rPr>
            </w:pPr>
            <w:r>
              <w:rPr>
                <w:rFonts w:hint="eastAsia" w:ascii="仿宋" w:hAnsi="仿宋" w:eastAsia="仿宋" w:cs="仿宋"/>
                <w:szCs w:val="21"/>
              </w:rPr>
              <w:t>备注</w:t>
            </w:r>
          </w:p>
        </w:tc>
      </w:tr>
      <w:tr w14:paraId="267E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9" w:type="dxa"/>
          </w:tcPr>
          <w:p w14:paraId="401DA039">
            <w:pPr>
              <w:pStyle w:val="15"/>
              <w:ind w:left="1080" w:leftChars="257" w:hanging="540"/>
              <w:rPr>
                <w:rFonts w:ascii="仿宋" w:hAnsi="仿宋" w:eastAsia="仿宋" w:cs="仿宋"/>
                <w:szCs w:val="21"/>
              </w:rPr>
            </w:pPr>
          </w:p>
        </w:tc>
        <w:tc>
          <w:tcPr>
            <w:tcW w:w="1413" w:type="dxa"/>
          </w:tcPr>
          <w:p w14:paraId="7B07A368">
            <w:pPr>
              <w:pStyle w:val="15"/>
              <w:ind w:left="1080" w:leftChars="257" w:hanging="540"/>
              <w:rPr>
                <w:rFonts w:ascii="仿宋" w:hAnsi="仿宋" w:eastAsia="仿宋" w:cs="仿宋"/>
                <w:szCs w:val="21"/>
              </w:rPr>
            </w:pPr>
          </w:p>
        </w:tc>
        <w:tc>
          <w:tcPr>
            <w:tcW w:w="2053" w:type="dxa"/>
          </w:tcPr>
          <w:p w14:paraId="6F1066CE">
            <w:pPr>
              <w:pStyle w:val="15"/>
              <w:ind w:left="1080" w:leftChars="257" w:hanging="540"/>
              <w:rPr>
                <w:rFonts w:ascii="仿宋" w:hAnsi="仿宋" w:eastAsia="仿宋" w:cs="仿宋"/>
                <w:szCs w:val="21"/>
              </w:rPr>
            </w:pPr>
          </w:p>
        </w:tc>
        <w:tc>
          <w:tcPr>
            <w:tcW w:w="1799" w:type="dxa"/>
          </w:tcPr>
          <w:p w14:paraId="5F54EC7C">
            <w:pPr>
              <w:pStyle w:val="15"/>
              <w:ind w:left="1080" w:leftChars="257" w:hanging="540"/>
              <w:rPr>
                <w:rFonts w:ascii="仿宋" w:hAnsi="仿宋" w:eastAsia="仿宋" w:cs="仿宋"/>
                <w:szCs w:val="21"/>
              </w:rPr>
            </w:pPr>
          </w:p>
        </w:tc>
        <w:tc>
          <w:tcPr>
            <w:tcW w:w="1487" w:type="dxa"/>
          </w:tcPr>
          <w:p w14:paraId="5140C5DE">
            <w:pPr>
              <w:pStyle w:val="15"/>
              <w:ind w:left="1080" w:leftChars="257" w:hanging="540"/>
              <w:rPr>
                <w:rFonts w:ascii="仿宋" w:hAnsi="仿宋" w:eastAsia="仿宋" w:cs="仿宋"/>
                <w:szCs w:val="21"/>
              </w:rPr>
            </w:pPr>
          </w:p>
        </w:tc>
        <w:tc>
          <w:tcPr>
            <w:tcW w:w="977" w:type="dxa"/>
          </w:tcPr>
          <w:p w14:paraId="203D954F">
            <w:pPr>
              <w:pStyle w:val="15"/>
              <w:ind w:left="1080" w:leftChars="257" w:hanging="540"/>
              <w:rPr>
                <w:rFonts w:ascii="仿宋" w:hAnsi="仿宋" w:eastAsia="仿宋" w:cs="仿宋"/>
                <w:szCs w:val="21"/>
              </w:rPr>
            </w:pPr>
          </w:p>
        </w:tc>
      </w:tr>
      <w:tr w14:paraId="5F22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9" w:type="dxa"/>
          </w:tcPr>
          <w:p w14:paraId="1FE58BD5">
            <w:pPr>
              <w:pStyle w:val="15"/>
              <w:ind w:left="1080" w:leftChars="257" w:hanging="540"/>
              <w:rPr>
                <w:rFonts w:ascii="仿宋" w:hAnsi="仿宋" w:eastAsia="仿宋" w:cs="仿宋"/>
                <w:szCs w:val="21"/>
              </w:rPr>
            </w:pPr>
          </w:p>
        </w:tc>
        <w:tc>
          <w:tcPr>
            <w:tcW w:w="1413" w:type="dxa"/>
          </w:tcPr>
          <w:p w14:paraId="457A63F9">
            <w:pPr>
              <w:pStyle w:val="15"/>
              <w:ind w:left="1080" w:leftChars="257" w:hanging="540"/>
              <w:rPr>
                <w:rFonts w:ascii="仿宋" w:hAnsi="仿宋" w:eastAsia="仿宋" w:cs="仿宋"/>
                <w:szCs w:val="21"/>
              </w:rPr>
            </w:pPr>
          </w:p>
        </w:tc>
        <w:tc>
          <w:tcPr>
            <w:tcW w:w="2053" w:type="dxa"/>
          </w:tcPr>
          <w:p w14:paraId="6C43CAC1">
            <w:pPr>
              <w:pStyle w:val="15"/>
              <w:ind w:left="1080" w:leftChars="257" w:hanging="540"/>
              <w:rPr>
                <w:rFonts w:ascii="仿宋" w:hAnsi="仿宋" w:eastAsia="仿宋" w:cs="仿宋"/>
                <w:szCs w:val="21"/>
              </w:rPr>
            </w:pPr>
          </w:p>
        </w:tc>
        <w:tc>
          <w:tcPr>
            <w:tcW w:w="1799" w:type="dxa"/>
          </w:tcPr>
          <w:p w14:paraId="5CBA83E6">
            <w:pPr>
              <w:pStyle w:val="15"/>
              <w:ind w:left="1080" w:leftChars="257" w:hanging="540"/>
              <w:rPr>
                <w:rFonts w:ascii="仿宋" w:hAnsi="仿宋" w:eastAsia="仿宋" w:cs="仿宋"/>
                <w:szCs w:val="21"/>
              </w:rPr>
            </w:pPr>
          </w:p>
        </w:tc>
        <w:tc>
          <w:tcPr>
            <w:tcW w:w="1487" w:type="dxa"/>
          </w:tcPr>
          <w:p w14:paraId="4D2B8BB2">
            <w:pPr>
              <w:pStyle w:val="15"/>
              <w:ind w:left="1080" w:leftChars="257" w:hanging="540"/>
              <w:rPr>
                <w:rFonts w:ascii="仿宋" w:hAnsi="仿宋" w:eastAsia="仿宋" w:cs="仿宋"/>
                <w:szCs w:val="21"/>
              </w:rPr>
            </w:pPr>
          </w:p>
        </w:tc>
        <w:tc>
          <w:tcPr>
            <w:tcW w:w="977" w:type="dxa"/>
          </w:tcPr>
          <w:p w14:paraId="5222D78F">
            <w:pPr>
              <w:pStyle w:val="15"/>
              <w:ind w:left="1080" w:leftChars="257" w:hanging="540"/>
              <w:rPr>
                <w:rFonts w:ascii="仿宋" w:hAnsi="仿宋" w:eastAsia="仿宋" w:cs="仿宋"/>
                <w:szCs w:val="21"/>
              </w:rPr>
            </w:pPr>
          </w:p>
        </w:tc>
      </w:tr>
      <w:tr w14:paraId="5BA5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9" w:type="dxa"/>
          </w:tcPr>
          <w:p w14:paraId="25CF545F">
            <w:pPr>
              <w:pStyle w:val="15"/>
              <w:ind w:left="1080" w:leftChars="257" w:hanging="540"/>
              <w:rPr>
                <w:rFonts w:ascii="仿宋" w:hAnsi="仿宋" w:eastAsia="仿宋" w:cs="仿宋"/>
                <w:szCs w:val="21"/>
              </w:rPr>
            </w:pPr>
          </w:p>
        </w:tc>
        <w:tc>
          <w:tcPr>
            <w:tcW w:w="1413" w:type="dxa"/>
          </w:tcPr>
          <w:p w14:paraId="3898A606">
            <w:pPr>
              <w:pStyle w:val="15"/>
              <w:ind w:left="1080" w:leftChars="257" w:hanging="540"/>
              <w:rPr>
                <w:rFonts w:ascii="仿宋" w:hAnsi="仿宋" w:eastAsia="仿宋" w:cs="仿宋"/>
                <w:szCs w:val="21"/>
              </w:rPr>
            </w:pPr>
          </w:p>
        </w:tc>
        <w:tc>
          <w:tcPr>
            <w:tcW w:w="2053" w:type="dxa"/>
          </w:tcPr>
          <w:p w14:paraId="358E31A6">
            <w:pPr>
              <w:pStyle w:val="15"/>
              <w:ind w:left="1080" w:leftChars="257" w:hanging="540"/>
              <w:rPr>
                <w:rFonts w:ascii="仿宋" w:hAnsi="仿宋" w:eastAsia="仿宋" w:cs="仿宋"/>
                <w:szCs w:val="21"/>
              </w:rPr>
            </w:pPr>
          </w:p>
        </w:tc>
        <w:tc>
          <w:tcPr>
            <w:tcW w:w="1799" w:type="dxa"/>
          </w:tcPr>
          <w:p w14:paraId="4ACD1088">
            <w:pPr>
              <w:pStyle w:val="15"/>
              <w:ind w:left="1080" w:leftChars="257" w:hanging="540"/>
              <w:rPr>
                <w:rFonts w:ascii="仿宋" w:hAnsi="仿宋" w:eastAsia="仿宋" w:cs="仿宋"/>
                <w:szCs w:val="21"/>
              </w:rPr>
            </w:pPr>
          </w:p>
        </w:tc>
        <w:tc>
          <w:tcPr>
            <w:tcW w:w="1487" w:type="dxa"/>
          </w:tcPr>
          <w:p w14:paraId="728EE2AD">
            <w:pPr>
              <w:pStyle w:val="15"/>
              <w:ind w:left="1080" w:leftChars="257" w:hanging="540"/>
              <w:rPr>
                <w:rFonts w:ascii="仿宋" w:hAnsi="仿宋" w:eastAsia="仿宋" w:cs="仿宋"/>
                <w:szCs w:val="21"/>
              </w:rPr>
            </w:pPr>
          </w:p>
        </w:tc>
        <w:tc>
          <w:tcPr>
            <w:tcW w:w="977" w:type="dxa"/>
          </w:tcPr>
          <w:p w14:paraId="58CC20A6">
            <w:pPr>
              <w:pStyle w:val="15"/>
              <w:ind w:left="1080" w:leftChars="257" w:hanging="540"/>
              <w:rPr>
                <w:rFonts w:ascii="仿宋" w:hAnsi="仿宋" w:eastAsia="仿宋" w:cs="仿宋"/>
                <w:szCs w:val="21"/>
              </w:rPr>
            </w:pPr>
          </w:p>
        </w:tc>
      </w:tr>
      <w:tr w14:paraId="7626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9" w:type="dxa"/>
          </w:tcPr>
          <w:p w14:paraId="0E7AB2AC">
            <w:pPr>
              <w:pStyle w:val="15"/>
              <w:ind w:left="1080" w:leftChars="257" w:hanging="540"/>
              <w:rPr>
                <w:rFonts w:ascii="仿宋" w:hAnsi="仿宋" w:eastAsia="仿宋" w:cs="仿宋"/>
                <w:szCs w:val="21"/>
              </w:rPr>
            </w:pPr>
          </w:p>
        </w:tc>
        <w:tc>
          <w:tcPr>
            <w:tcW w:w="1413" w:type="dxa"/>
          </w:tcPr>
          <w:p w14:paraId="2EE6B972">
            <w:pPr>
              <w:pStyle w:val="15"/>
              <w:ind w:left="1080" w:leftChars="257" w:hanging="540"/>
              <w:rPr>
                <w:rFonts w:ascii="仿宋" w:hAnsi="仿宋" w:eastAsia="仿宋" w:cs="仿宋"/>
                <w:szCs w:val="21"/>
              </w:rPr>
            </w:pPr>
          </w:p>
        </w:tc>
        <w:tc>
          <w:tcPr>
            <w:tcW w:w="2053" w:type="dxa"/>
          </w:tcPr>
          <w:p w14:paraId="413AFE85">
            <w:pPr>
              <w:pStyle w:val="15"/>
              <w:ind w:left="1080" w:leftChars="257" w:hanging="540"/>
              <w:rPr>
                <w:rFonts w:ascii="仿宋" w:hAnsi="仿宋" w:eastAsia="仿宋" w:cs="仿宋"/>
                <w:szCs w:val="21"/>
              </w:rPr>
            </w:pPr>
          </w:p>
        </w:tc>
        <w:tc>
          <w:tcPr>
            <w:tcW w:w="1799" w:type="dxa"/>
          </w:tcPr>
          <w:p w14:paraId="3411D17C">
            <w:pPr>
              <w:pStyle w:val="15"/>
              <w:ind w:left="1080" w:leftChars="257" w:hanging="540"/>
              <w:rPr>
                <w:rFonts w:ascii="仿宋" w:hAnsi="仿宋" w:eastAsia="仿宋" w:cs="仿宋"/>
                <w:szCs w:val="21"/>
              </w:rPr>
            </w:pPr>
          </w:p>
        </w:tc>
        <w:tc>
          <w:tcPr>
            <w:tcW w:w="1487" w:type="dxa"/>
          </w:tcPr>
          <w:p w14:paraId="2F836F41">
            <w:pPr>
              <w:pStyle w:val="15"/>
              <w:ind w:left="1080" w:leftChars="257" w:hanging="540"/>
              <w:rPr>
                <w:rFonts w:ascii="仿宋" w:hAnsi="仿宋" w:eastAsia="仿宋" w:cs="仿宋"/>
                <w:szCs w:val="21"/>
              </w:rPr>
            </w:pPr>
          </w:p>
        </w:tc>
        <w:tc>
          <w:tcPr>
            <w:tcW w:w="977" w:type="dxa"/>
          </w:tcPr>
          <w:p w14:paraId="7E18C3BE">
            <w:pPr>
              <w:pStyle w:val="15"/>
              <w:ind w:left="1080" w:leftChars="257" w:hanging="540"/>
              <w:rPr>
                <w:rFonts w:ascii="仿宋" w:hAnsi="仿宋" w:eastAsia="仿宋" w:cs="仿宋"/>
                <w:szCs w:val="21"/>
              </w:rPr>
            </w:pPr>
          </w:p>
        </w:tc>
      </w:tr>
      <w:tr w14:paraId="00BC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9" w:type="dxa"/>
          </w:tcPr>
          <w:p w14:paraId="177ED0C2">
            <w:pPr>
              <w:pStyle w:val="15"/>
              <w:ind w:left="1080" w:leftChars="257" w:hanging="540"/>
              <w:rPr>
                <w:rFonts w:ascii="仿宋" w:hAnsi="仿宋" w:eastAsia="仿宋" w:cs="仿宋"/>
                <w:szCs w:val="21"/>
              </w:rPr>
            </w:pPr>
          </w:p>
        </w:tc>
        <w:tc>
          <w:tcPr>
            <w:tcW w:w="1413" w:type="dxa"/>
          </w:tcPr>
          <w:p w14:paraId="470090DE">
            <w:pPr>
              <w:pStyle w:val="15"/>
              <w:ind w:left="1080" w:leftChars="257" w:hanging="540"/>
              <w:rPr>
                <w:rFonts w:ascii="仿宋" w:hAnsi="仿宋" w:eastAsia="仿宋" w:cs="仿宋"/>
                <w:szCs w:val="21"/>
              </w:rPr>
            </w:pPr>
          </w:p>
        </w:tc>
        <w:tc>
          <w:tcPr>
            <w:tcW w:w="2053" w:type="dxa"/>
          </w:tcPr>
          <w:p w14:paraId="11484C1C">
            <w:pPr>
              <w:pStyle w:val="15"/>
              <w:ind w:left="1080" w:leftChars="257" w:hanging="540"/>
              <w:rPr>
                <w:rFonts w:ascii="仿宋" w:hAnsi="仿宋" w:eastAsia="仿宋" w:cs="仿宋"/>
                <w:szCs w:val="21"/>
              </w:rPr>
            </w:pPr>
          </w:p>
        </w:tc>
        <w:tc>
          <w:tcPr>
            <w:tcW w:w="1799" w:type="dxa"/>
          </w:tcPr>
          <w:p w14:paraId="05070125">
            <w:pPr>
              <w:pStyle w:val="15"/>
              <w:ind w:left="1080" w:leftChars="257" w:hanging="540"/>
              <w:rPr>
                <w:rFonts w:ascii="仿宋" w:hAnsi="仿宋" w:eastAsia="仿宋" w:cs="仿宋"/>
                <w:szCs w:val="21"/>
              </w:rPr>
            </w:pPr>
          </w:p>
        </w:tc>
        <w:tc>
          <w:tcPr>
            <w:tcW w:w="1487" w:type="dxa"/>
          </w:tcPr>
          <w:p w14:paraId="1008DAF2">
            <w:pPr>
              <w:pStyle w:val="15"/>
              <w:ind w:left="1080" w:leftChars="257" w:hanging="540"/>
              <w:rPr>
                <w:rFonts w:ascii="仿宋" w:hAnsi="仿宋" w:eastAsia="仿宋" w:cs="仿宋"/>
                <w:szCs w:val="21"/>
              </w:rPr>
            </w:pPr>
          </w:p>
        </w:tc>
        <w:tc>
          <w:tcPr>
            <w:tcW w:w="977" w:type="dxa"/>
          </w:tcPr>
          <w:p w14:paraId="1AC1D2E5">
            <w:pPr>
              <w:pStyle w:val="15"/>
              <w:ind w:left="1080" w:leftChars="257" w:hanging="540"/>
              <w:rPr>
                <w:rFonts w:ascii="仿宋" w:hAnsi="仿宋" w:eastAsia="仿宋" w:cs="仿宋"/>
                <w:szCs w:val="21"/>
              </w:rPr>
            </w:pPr>
          </w:p>
        </w:tc>
      </w:tr>
      <w:tr w14:paraId="526C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9" w:type="dxa"/>
          </w:tcPr>
          <w:p w14:paraId="23D60A06">
            <w:pPr>
              <w:pStyle w:val="15"/>
              <w:ind w:left="1080" w:leftChars="257" w:hanging="540"/>
              <w:rPr>
                <w:rFonts w:ascii="仿宋" w:hAnsi="仿宋" w:eastAsia="仿宋" w:cs="仿宋"/>
                <w:szCs w:val="21"/>
              </w:rPr>
            </w:pPr>
          </w:p>
        </w:tc>
        <w:tc>
          <w:tcPr>
            <w:tcW w:w="1413" w:type="dxa"/>
          </w:tcPr>
          <w:p w14:paraId="1BF1F072">
            <w:pPr>
              <w:pStyle w:val="15"/>
              <w:ind w:left="1080" w:leftChars="257" w:hanging="540"/>
              <w:rPr>
                <w:rFonts w:ascii="仿宋" w:hAnsi="仿宋" w:eastAsia="仿宋" w:cs="仿宋"/>
                <w:szCs w:val="21"/>
              </w:rPr>
            </w:pPr>
          </w:p>
        </w:tc>
        <w:tc>
          <w:tcPr>
            <w:tcW w:w="2053" w:type="dxa"/>
          </w:tcPr>
          <w:p w14:paraId="04FD17E7">
            <w:pPr>
              <w:pStyle w:val="15"/>
              <w:ind w:left="1080" w:leftChars="257" w:hanging="540"/>
              <w:rPr>
                <w:rFonts w:ascii="仿宋" w:hAnsi="仿宋" w:eastAsia="仿宋" w:cs="仿宋"/>
                <w:szCs w:val="21"/>
              </w:rPr>
            </w:pPr>
          </w:p>
        </w:tc>
        <w:tc>
          <w:tcPr>
            <w:tcW w:w="1799" w:type="dxa"/>
          </w:tcPr>
          <w:p w14:paraId="2F5AEAD7">
            <w:pPr>
              <w:pStyle w:val="15"/>
              <w:ind w:left="1080" w:leftChars="257" w:hanging="540"/>
              <w:rPr>
                <w:rFonts w:ascii="仿宋" w:hAnsi="仿宋" w:eastAsia="仿宋" w:cs="仿宋"/>
                <w:szCs w:val="21"/>
              </w:rPr>
            </w:pPr>
          </w:p>
        </w:tc>
        <w:tc>
          <w:tcPr>
            <w:tcW w:w="1487" w:type="dxa"/>
          </w:tcPr>
          <w:p w14:paraId="01F0EA57">
            <w:pPr>
              <w:pStyle w:val="15"/>
              <w:ind w:left="1080" w:leftChars="257" w:hanging="540"/>
              <w:rPr>
                <w:rFonts w:ascii="仿宋" w:hAnsi="仿宋" w:eastAsia="仿宋" w:cs="仿宋"/>
                <w:szCs w:val="21"/>
              </w:rPr>
            </w:pPr>
          </w:p>
        </w:tc>
        <w:tc>
          <w:tcPr>
            <w:tcW w:w="977" w:type="dxa"/>
          </w:tcPr>
          <w:p w14:paraId="71188775">
            <w:pPr>
              <w:pStyle w:val="15"/>
              <w:ind w:left="1080" w:leftChars="257" w:hanging="540"/>
              <w:rPr>
                <w:rFonts w:ascii="仿宋" w:hAnsi="仿宋" w:eastAsia="仿宋" w:cs="仿宋"/>
                <w:szCs w:val="21"/>
              </w:rPr>
            </w:pPr>
          </w:p>
        </w:tc>
      </w:tr>
      <w:tr w14:paraId="5A8F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29" w:type="dxa"/>
          </w:tcPr>
          <w:p w14:paraId="1421092C">
            <w:pPr>
              <w:pStyle w:val="15"/>
              <w:ind w:left="1080" w:leftChars="257" w:hanging="540"/>
              <w:rPr>
                <w:rFonts w:ascii="仿宋" w:hAnsi="仿宋" w:eastAsia="仿宋" w:cs="仿宋"/>
                <w:szCs w:val="21"/>
              </w:rPr>
            </w:pPr>
          </w:p>
        </w:tc>
        <w:tc>
          <w:tcPr>
            <w:tcW w:w="1413" w:type="dxa"/>
          </w:tcPr>
          <w:p w14:paraId="7F2C264C">
            <w:pPr>
              <w:pStyle w:val="15"/>
              <w:ind w:left="1080" w:leftChars="257" w:hanging="540"/>
              <w:rPr>
                <w:rFonts w:ascii="仿宋" w:hAnsi="仿宋" w:eastAsia="仿宋" w:cs="仿宋"/>
                <w:szCs w:val="21"/>
              </w:rPr>
            </w:pPr>
          </w:p>
        </w:tc>
        <w:tc>
          <w:tcPr>
            <w:tcW w:w="2053" w:type="dxa"/>
          </w:tcPr>
          <w:p w14:paraId="1EB0783F">
            <w:pPr>
              <w:pStyle w:val="15"/>
              <w:ind w:left="1080" w:leftChars="257" w:hanging="540"/>
              <w:rPr>
                <w:rFonts w:ascii="仿宋" w:hAnsi="仿宋" w:eastAsia="仿宋" w:cs="仿宋"/>
                <w:szCs w:val="21"/>
              </w:rPr>
            </w:pPr>
          </w:p>
        </w:tc>
        <w:tc>
          <w:tcPr>
            <w:tcW w:w="1799" w:type="dxa"/>
          </w:tcPr>
          <w:p w14:paraId="51533F05">
            <w:pPr>
              <w:pStyle w:val="15"/>
              <w:ind w:left="1080" w:leftChars="257" w:hanging="540"/>
              <w:rPr>
                <w:rFonts w:ascii="仿宋" w:hAnsi="仿宋" w:eastAsia="仿宋" w:cs="仿宋"/>
                <w:szCs w:val="21"/>
              </w:rPr>
            </w:pPr>
          </w:p>
        </w:tc>
        <w:tc>
          <w:tcPr>
            <w:tcW w:w="1487" w:type="dxa"/>
          </w:tcPr>
          <w:p w14:paraId="0E1CFEA2">
            <w:pPr>
              <w:pStyle w:val="15"/>
              <w:ind w:left="1080" w:leftChars="257" w:hanging="540"/>
              <w:rPr>
                <w:rFonts w:ascii="仿宋" w:hAnsi="仿宋" w:eastAsia="仿宋" w:cs="仿宋"/>
                <w:szCs w:val="21"/>
              </w:rPr>
            </w:pPr>
          </w:p>
        </w:tc>
        <w:tc>
          <w:tcPr>
            <w:tcW w:w="977" w:type="dxa"/>
          </w:tcPr>
          <w:p w14:paraId="4A8BDE84">
            <w:pPr>
              <w:pStyle w:val="15"/>
              <w:ind w:left="1080" w:leftChars="257" w:hanging="540"/>
              <w:rPr>
                <w:rFonts w:ascii="仿宋" w:hAnsi="仿宋" w:eastAsia="仿宋" w:cs="仿宋"/>
                <w:szCs w:val="21"/>
              </w:rPr>
            </w:pPr>
          </w:p>
        </w:tc>
      </w:tr>
    </w:tbl>
    <w:p w14:paraId="01D65A22">
      <w:pPr>
        <w:pStyle w:val="15"/>
        <w:adjustRightInd w:val="0"/>
        <w:snapToGrid w:val="0"/>
        <w:spacing w:line="240" w:lineRule="atLeast"/>
        <w:rPr>
          <w:rFonts w:ascii="仿宋" w:hAnsi="仿宋" w:eastAsia="仿宋" w:cs="仿宋"/>
          <w:szCs w:val="21"/>
        </w:rPr>
      </w:pPr>
      <w:r>
        <w:rPr>
          <w:rFonts w:hint="eastAsia" w:ascii="仿宋" w:hAnsi="仿宋" w:eastAsia="仿宋" w:cs="仿宋"/>
          <w:szCs w:val="21"/>
        </w:rPr>
        <w:t>注：</w:t>
      </w:r>
    </w:p>
    <w:p w14:paraId="2FCA5DF8">
      <w:pPr>
        <w:pStyle w:val="15"/>
        <w:adjustRightInd w:val="0"/>
        <w:snapToGrid w:val="0"/>
        <w:spacing w:line="240" w:lineRule="atLeast"/>
        <w:rPr>
          <w:rFonts w:ascii="仿宋" w:hAnsi="仿宋" w:eastAsia="仿宋" w:cs="仿宋"/>
          <w:szCs w:val="21"/>
        </w:rPr>
      </w:pPr>
      <w:r>
        <w:rPr>
          <w:rFonts w:hint="eastAsia" w:ascii="仿宋" w:hAnsi="仿宋" w:eastAsia="仿宋" w:cs="仿宋"/>
          <w:szCs w:val="21"/>
        </w:rPr>
        <w:t>1.有偏离的技术条款须在该表中逐一列明，并在“投标文件的技术条款”栏填写具体应答内容， 在“偏离说明”中说明偏离具体情形。若无偏离请在“投标文件的技术条款”中填写“无偏离”。</w:t>
      </w:r>
    </w:p>
    <w:p w14:paraId="1C9A52B4">
      <w:pPr>
        <w:pStyle w:val="15"/>
        <w:adjustRightInd w:val="0"/>
        <w:snapToGrid w:val="0"/>
        <w:spacing w:line="240" w:lineRule="atLeast"/>
        <w:rPr>
          <w:rFonts w:ascii="仿宋" w:hAnsi="仿宋" w:eastAsia="仿宋" w:cs="仿宋"/>
          <w:szCs w:val="21"/>
        </w:rPr>
      </w:pPr>
      <w:r>
        <w:rPr>
          <w:rFonts w:hint="eastAsia" w:ascii="仿宋" w:hAnsi="仿宋" w:eastAsia="仿宋" w:cs="仿宋"/>
          <w:szCs w:val="21"/>
        </w:rPr>
        <w:t>2.未声明部分将被视为已接受投标文件要求，签约时未经采购人同意不得改变。</w:t>
      </w:r>
    </w:p>
    <w:p w14:paraId="482DC4B6">
      <w:pPr>
        <w:pStyle w:val="15"/>
        <w:adjustRightInd w:val="0"/>
        <w:snapToGrid w:val="0"/>
        <w:spacing w:line="240" w:lineRule="atLeast"/>
        <w:rPr>
          <w:rFonts w:ascii="仿宋" w:hAnsi="仿宋" w:eastAsia="仿宋" w:cs="仿宋"/>
          <w:szCs w:val="21"/>
        </w:rPr>
      </w:pPr>
      <w:r>
        <w:rPr>
          <w:rFonts w:hint="eastAsia" w:ascii="仿宋" w:hAnsi="仿宋" w:eastAsia="仿宋" w:cs="仿宋"/>
          <w:szCs w:val="21"/>
        </w:rPr>
        <w:t>3.投标人可根据其投标内容进一步细化上述表格，并可增添其它表格或说明以便进一步明确投标内容。</w:t>
      </w:r>
    </w:p>
    <w:p w14:paraId="674E845C">
      <w:pPr>
        <w:pStyle w:val="15"/>
        <w:spacing w:line="240" w:lineRule="atLeast"/>
        <w:ind w:left="1080" w:leftChars="257" w:hanging="540"/>
        <w:rPr>
          <w:rFonts w:ascii="仿宋" w:hAnsi="仿宋" w:eastAsia="仿宋" w:cs="仿宋"/>
          <w:sz w:val="24"/>
        </w:rPr>
      </w:pPr>
    </w:p>
    <w:p w14:paraId="266DF2C3">
      <w:pPr>
        <w:pStyle w:val="15"/>
        <w:spacing w:line="240" w:lineRule="atLeast"/>
        <w:ind w:left="1080" w:leftChars="257" w:hanging="540"/>
        <w:rPr>
          <w:rFonts w:ascii="仿宋" w:hAnsi="仿宋" w:eastAsia="仿宋" w:cs="仿宋"/>
          <w:sz w:val="24"/>
        </w:rPr>
      </w:pPr>
    </w:p>
    <w:p w14:paraId="336A2B5A">
      <w:pPr>
        <w:pStyle w:val="13"/>
        <w:tabs>
          <w:tab w:val="left" w:pos="1920"/>
          <w:tab w:val="left" w:pos="3840"/>
        </w:tabs>
        <w:ind w:left="360"/>
        <w:rPr>
          <w:rFonts w:ascii="仿宋" w:hAnsi="仿宋" w:eastAsia="仿宋" w:cs="仿宋"/>
          <w:sz w:val="21"/>
          <w:szCs w:val="21"/>
        </w:rPr>
      </w:pPr>
      <w:r>
        <w:rPr>
          <w:rFonts w:hint="eastAsia" w:ascii="仿宋" w:hAnsi="仿宋" w:eastAsia="仿宋" w:cs="仿宋"/>
          <w:sz w:val="21"/>
          <w:szCs w:val="21"/>
          <w:lang w:val="en-US"/>
        </w:rPr>
        <w:t>投标人</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（加盖公章）</w:t>
      </w:r>
      <w:r>
        <w:rPr>
          <w:rFonts w:hint="eastAsia" w:ascii="仿宋" w:hAnsi="仿宋" w:eastAsia="仿宋" w:cs="仿宋"/>
          <w:sz w:val="21"/>
          <w:szCs w:val="21"/>
          <w:u w:val="single"/>
        </w:rPr>
        <w:tab/>
      </w:r>
    </w:p>
    <w:p w14:paraId="7052BC7D">
      <w:pPr>
        <w:pStyle w:val="13"/>
        <w:tabs>
          <w:tab w:val="left" w:pos="1560"/>
          <w:tab w:val="left" w:pos="2160"/>
          <w:tab w:val="left" w:pos="4320"/>
          <w:tab w:val="left" w:pos="6841"/>
        </w:tabs>
        <w:spacing w:before="161" w:line="362" w:lineRule="auto"/>
        <w:ind w:left="360" w:right="3062"/>
        <w:rPr>
          <w:rFonts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签字或盖章</w:t>
      </w:r>
      <w:r>
        <w:rPr>
          <w:rFonts w:hint="eastAsia" w:ascii="仿宋" w:hAnsi="仿宋" w:eastAsia="仿宋" w:cs="仿宋"/>
          <w:sz w:val="21"/>
          <w:szCs w:val="21"/>
          <w:u w:val="single"/>
        </w:rPr>
        <w:t>）</w:t>
      </w:r>
      <w:r>
        <w:rPr>
          <w:rFonts w:hint="eastAsia" w:ascii="仿宋" w:hAnsi="仿宋" w:eastAsia="仿宋" w:cs="仿宋"/>
          <w:sz w:val="21"/>
          <w:szCs w:val="21"/>
          <w:u w:val="single"/>
        </w:rPr>
        <w:tab/>
      </w:r>
    </w:p>
    <w:p w14:paraId="074516DC">
      <w:pPr>
        <w:pStyle w:val="13"/>
        <w:tabs>
          <w:tab w:val="left" w:pos="1560"/>
          <w:tab w:val="left" w:pos="2160"/>
          <w:tab w:val="left" w:pos="4320"/>
          <w:tab w:val="left" w:pos="6841"/>
        </w:tabs>
        <w:spacing w:before="161" w:line="362" w:lineRule="auto"/>
        <w:ind w:left="360" w:right="3062"/>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日</w:t>
      </w:r>
    </w:p>
    <w:p w14:paraId="2565E92F">
      <w:pPr>
        <w:pStyle w:val="37"/>
        <w:spacing w:line="360" w:lineRule="auto"/>
        <w:rPr>
          <w:rFonts w:ascii="仿宋" w:hAnsi="仿宋" w:eastAsia="仿宋" w:cs="仿宋"/>
          <w:sz w:val="24"/>
        </w:rPr>
        <w:sectPr>
          <w:pgSz w:w="11906" w:h="16838"/>
          <w:pgMar w:top="1440" w:right="1800" w:bottom="1440" w:left="1800" w:header="851" w:footer="992" w:gutter="0"/>
          <w:cols w:space="425" w:num="1"/>
          <w:docGrid w:type="lines" w:linePitch="312" w:charSpace="0"/>
        </w:sectPr>
      </w:pPr>
    </w:p>
    <w:p w14:paraId="0CDC631B">
      <w:pPr>
        <w:pStyle w:val="5"/>
        <w:spacing w:before="0" w:line="240" w:lineRule="atLeast"/>
        <w:rPr>
          <w:rFonts w:ascii="仿宋" w:hAnsi="仿宋" w:eastAsia="仿宋" w:cs="仿宋"/>
          <w:sz w:val="24"/>
        </w:rPr>
      </w:pPr>
      <w:bookmarkStart w:id="105" w:name="_Toc216582818"/>
      <w:bookmarkStart w:id="106" w:name="_Toc507399534"/>
      <w:bookmarkStart w:id="107" w:name="_Toc23907"/>
      <w:bookmarkStart w:id="108" w:name="_Toc25702"/>
      <w:r>
        <w:rPr>
          <w:rFonts w:hint="eastAsia" w:ascii="仿宋" w:hAnsi="仿宋" w:eastAsia="仿宋" w:cs="仿宋"/>
          <w:sz w:val="24"/>
        </w:rPr>
        <w:t>附件3-6   商务条款偏离表</w:t>
      </w:r>
      <w:bookmarkEnd w:id="105"/>
      <w:bookmarkEnd w:id="106"/>
      <w:bookmarkEnd w:id="107"/>
      <w:bookmarkEnd w:id="108"/>
      <w:r>
        <w:rPr>
          <w:rFonts w:hint="eastAsia" w:ascii="仿宋" w:hAnsi="仿宋" w:eastAsia="仿宋" w:cs="仿宋"/>
          <w:sz w:val="24"/>
        </w:rPr>
        <w:t>（统一格式）</w:t>
      </w:r>
    </w:p>
    <w:p w14:paraId="6D112A33">
      <w:pPr>
        <w:pStyle w:val="15"/>
        <w:spacing w:line="240" w:lineRule="atLeast"/>
        <w:ind w:left="1080" w:leftChars="257" w:hanging="540"/>
        <w:jc w:val="center"/>
        <w:rPr>
          <w:rFonts w:ascii="仿宋" w:hAnsi="仿宋" w:eastAsia="仿宋" w:cs="仿宋"/>
          <w:b/>
          <w:bCs/>
          <w:sz w:val="24"/>
        </w:rPr>
      </w:pPr>
      <w:r>
        <w:rPr>
          <w:rFonts w:hint="eastAsia" w:ascii="仿宋" w:hAnsi="仿宋" w:eastAsia="仿宋" w:cs="仿宋"/>
          <w:b/>
          <w:bCs/>
          <w:sz w:val="24"/>
        </w:rPr>
        <w:t>商务条款偏离表</w:t>
      </w:r>
    </w:p>
    <w:p w14:paraId="7C95A52D">
      <w:pPr>
        <w:pStyle w:val="15"/>
        <w:spacing w:line="240" w:lineRule="atLeast"/>
        <w:ind w:left="1080" w:leftChars="257" w:hanging="540"/>
        <w:rPr>
          <w:rFonts w:ascii="仿宋" w:hAnsi="仿宋" w:eastAsia="仿宋" w:cs="仿宋"/>
          <w:sz w:val="24"/>
        </w:rPr>
      </w:pPr>
    </w:p>
    <w:p w14:paraId="3C5A94AF">
      <w:pPr>
        <w:pStyle w:val="15"/>
        <w:spacing w:line="240" w:lineRule="atLeast"/>
        <w:rPr>
          <w:rFonts w:ascii="仿宋" w:hAnsi="仿宋" w:eastAsia="仿宋" w:cs="仿宋"/>
          <w:sz w:val="24"/>
        </w:rPr>
      </w:pPr>
      <w:r>
        <w:rPr>
          <w:rFonts w:hint="eastAsia" w:ascii="仿宋" w:hAnsi="仿宋" w:eastAsia="仿宋" w:cs="仿宋"/>
          <w:sz w:val="24"/>
        </w:rPr>
        <w:t>项目名称:                      项目编号:             包号:</w:t>
      </w:r>
    </w:p>
    <w:p w14:paraId="5CD02400">
      <w:pPr>
        <w:pStyle w:val="15"/>
        <w:spacing w:line="240" w:lineRule="atLeast"/>
        <w:ind w:left="1080" w:leftChars="257" w:hanging="540"/>
        <w:rPr>
          <w:rFonts w:ascii="仿宋" w:hAnsi="仿宋" w:eastAsia="仿宋" w:cs="仿宋"/>
          <w:sz w:val="24"/>
        </w:rPr>
      </w:pPr>
    </w:p>
    <w:tbl>
      <w:tblPr>
        <w:tblStyle w:val="23"/>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870"/>
        <w:gridCol w:w="2853"/>
        <w:gridCol w:w="1365"/>
        <w:gridCol w:w="813"/>
      </w:tblGrid>
      <w:tr w14:paraId="2753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31" w:type="dxa"/>
            <w:vAlign w:val="center"/>
          </w:tcPr>
          <w:p w14:paraId="5594480E">
            <w:pPr>
              <w:pStyle w:val="15"/>
              <w:spacing w:line="240" w:lineRule="atLeast"/>
              <w:jc w:val="center"/>
              <w:rPr>
                <w:rFonts w:ascii="仿宋" w:hAnsi="仿宋" w:eastAsia="仿宋" w:cs="仿宋"/>
                <w:szCs w:val="21"/>
              </w:rPr>
            </w:pPr>
            <w:r>
              <w:rPr>
                <w:rFonts w:hint="eastAsia" w:ascii="仿宋" w:hAnsi="仿宋" w:eastAsia="仿宋" w:cs="仿宋"/>
                <w:szCs w:val="21"/>
              </w:rPr>
              <w:t>序号</w:t>
            </w:r>
          </w:p>
        </w:tc>
        <w:tc>
          <w:tcPr>
            <w:tcW w:w="2870" w:type="dxa"/>
            <w:vAlign w:val="center"/>
          </w:tcPr>
          <w:p w14:paraId="4D924E3D">
            <w:pPr>
              <w:pStyle w:val="15"/>
              <w:spacing w:line="240" w:lineRule="atLeast"/>
              <w:jc w:val="center"/>
              <w:rPr>
                <w:rFonts w:ascii="仿宋" w:hAnsi="仿宋" w:eastAsia="仿宋" w:cs="仿宋"/>
                <w:szCs w:val="21"/>
              </w:rPr>
            </w:pPr>
            <w:r>
              <w:rPr>
                <w:rFonts w:hint="eastAsia" w:ascii="仿宋" w:hAnsi="仿宋" w:eastAsia="仿宋" w:cs="仿宋"/>
                <w:szCs w:val="21"/>
              </w:rPr>
              <w:t>招标文件的商务条款</w:t>
            </w:r>
          </w:p>
        </w:tc>
        <w:tc>
          <w:tcPr>
            <w:tcW w:w="2853" w:type="dxa"/>
            <w:vAlign w:val="center"/>
          </w:tcPr>
          <w:p w14:paraId="0E903748">
            <w:pPr>
              <w:pStyle w:val="15"/>
              <w:spacing w:line="240" w:lineRule="atLeast"/>
              <w:jc w:val="center"/>
              <w:rPr>
                <w:rFonts w:ascii="仿宋" w:hAnsi="仿宋" w:eastAsia="仿宋" w:cs="仿宋"/>
                <w:szCs w:val="21"/>
              </w:rPr>
            </w:pPr>
            <w:r>
              <w:rPr>
                <w:rFonts w:hint="eastAsia" w:ascii="仿宋" w:hAnsi="仿宋" w:eastAsia="仿宋" w:cs="仿宋"/>
                <w:szCs w:val="21"/>
              </w:rPr>
              <w:t>投标文件的商务条款</w:t>
            </w:r>
          </w:p>
        </w:tc>
        <w:tc>
          <w:tcPr>
            <w:tcW w:w="1365" w:type="dxa"/>
            <w:vAlign w:val="center"/>
          </w:tcPr>
          <w:p w14:paraId="7198A427">
            <w:pPr>
              <w:pStyle w:val="15"/>
              <w:spacing w:line="240" w:lineRule="atLeast"/>
              <w:jc w:val="center"/>
              <w:rPr>
                <w:rFonts w:ascii="仿宋" w:hAnsi="仿宋" w:eastAsia="仿宋" w:cs="仿宋"/>
                <w:szCs w:val="21"/>
              </w:rPr>
            </w:pPr>
            <w:r>
              <w:rPr>
                <w:rFonts w:hint="eastAsia" w:ascii="仿宋" w:hAnsi="仿宋" w:eastAsia="仿宋" w:cs="仿宋"/>
                <w:szCs w:val="21"/>
              </w:rPr>
              <w:t>偏离说明</w:t>
            </w:r>
          </w:p>
        </w:tc>
        <w:tc>
          <w:tcPr>
            <w:tcW w:w="813" w:type="dxa"/>
            <w:vAlign w:val="center"/>
          </w:tcPr>
          <w:p w14:paraId="24C0BCF0">
            <w:pPr>
              <w:pStyle w:val="15"/>
              <w:spacing w:line="240" w:lineRule="atLeast"/>
              <w:jc w:val="center"/>
              <w:rPr>
                <w:rFonts w:ascii="仿宋" w:hAnsi="仿宋" w:eastAsia="仿宋" w:cs="仿宋"/>
                <w:szCs w:val="21"/>
              </w:rPr>
            </w:pPr>
            <w:r>
              <w:rPr>
                <w:rFonts w:hint="eastAsia" w:ascii="仿宋" w:hAnsi="仿宋" w:eastAsia="仿宋" w:cs="仿宋"/>
                <w:szCs w:val="21"/>
              </w:rPr>
              <w:t>备注</w:t>
            </w:r>
          </w:p>
        </w:tc>
      </w:tr>
      <w:tr w14:paraId="06AC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14:paraId="623FADE6">
            <w:pPr>
              <w:pStyle w:val="15"/>
              <w:spacing w:line="240" w:lineRule="atLeast"/>
              <w:ind w:left="1080" w:leftChars="257" w:hanging="540"/>
              <w:rPr>
                <w:rFonts w:ascii="仿宋" w:hAnsi="仿宋" w:eastAsia="仿宋" w:cs="仿宋"/>
                <w:szCs w:val="21"/>
              </w:rPr>
            </w:pPr>
          </w:p>
        </w:tc>
        <w:tc>
          <w:tcPr>
            <w:tcW w:w="2870" w:type="dxa"/>
          </w:tcPr>
          <w:p w14:paraId="1C981122">
            <w:pPr>
              <w:pStyle w:val="15"/>
              <w:spacing w:line="240" w:lineRule="atLeast"/>
              <w:ind w:left="1080" w:leftChars="257" w:hanging="540"/>
              <w:jc w:val="center"/>
              <w:rPr>
                <w:rFonts w:ascii="仿宋" w:hAnsi="仿宋" w:eastAsia="仿宋" w:cs="仿宋"/>
                <w:szCs w:val="21"/>
              </w:rPr>
            </w:pPr>
          </w:p>
        </w:tc>
        <w:tc>
          <w:tcPr>
            <w:tcW w:w="2853" w:type="dxa"/>
          </w:tcPr>
          <w:p w14:paraId="60730DC2">
            <w:pPr>
              <w:pStyle w:val="15"/>
              <w:spacing w:line="240" w:lineRule="atLeast"/>
              <w:ind w:left="1080" w:leftChars="257" w:hanging="540"/>
              <w:jc w:val="center"/>
              <w:rPr>
                <w:rFonts w:ascii="仿宋" w:hAnsi="仿宋" w:eastAsia="仿宋" w:cs="仿宋"/>
                <w:szCs w:val="21"/>
              </w:rPr>
            </w:pPr>
          </w:p>
        </w:tc>
        <w:tc>
          <w:tcPr>
            <w:tcW w:w="1365" w:type="dxa"/>
          </w:tcPr>
          <w:p w14:paraId="4971EF60">
            <w:pPr>
              <w:pStyle w:val="15"/>
              <w:spacing w:line="240" w:lineRule="atLeast"/>
              <w:ind w:left="1080" w:leftChars="257" w:hanging="540"/>
              <w:rPr>
                <w:rFonts w:ascii="仿宋" w:hAnsi="仿宋" w:eastAsia="仿宋" w:cs="仿宋"/>
                <w:szCs w:val="21"/>
              </w:rPr>
            </w:pPr>
          </w:p>
        </w:tc>
        <w:tc>
          <w:tcPr>
            <w:tcW w:w="813" w:type="dxa"/>
          </w:tcPr>
          <w:p w14:paraId="1575C276">
            <w:pPr>
              <w:pStyle w:val="15"/>
              <w:spacing w:line="240" w:lineRule="atLeast"/>
              <w:ind w:left="1080" w:leftChars="257" w:hanging="540"/>
              <w:rPr>
                <w:rFonts w:ascii="仿宋" w:hAnsi="仿宋" w:eastAsia="仿宋" w:cs="仿宋"/>
                <w:szCs w:val="21"/>
              </w:rPr>
            </w:pPr>
          </w:p>
        </w:tc>
      </w:tr>
      <w:tr w14:paraId="59C3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14:paraId="33198235">
            <w:pPr>
              <w:pStyle w:val="15"/>
              <w:spacing w:line="240" w:lineRule="atLeast"/>
              <w:ind w:left="1080" w:leftChars="257" w:hanging="540"/>
              <w:rPr>
                <w:rFonts w:ascii="仿宋" w:hAnsi="仿宋" w:eastAsia="仿宋" w:cs="仿宋"/>
                <w:szCs w:val="21"/>
              </w:rPr>
            </w:pPr>
          </w:p>
        </w:tc>
        <w:tc>
          <w:tcPr>
            <w:tcW w:w="2870" w:type="dxa"/>
          </w:tcPr>
          <w:p w14:paraId="7994832E">
            <w:pPr>
              <w:pStyle w:val="15"/>
              <w:spacing w:line="240" w:lineRule="atLeast"/>
              <w:ind w:left="1080" w:leftChars="257" w:hanging="540"/>
              <w:rPr>
                <w:rFonts w:ascii="仿宋" w:hAnsi="仿宋" w:eastAsia="仿宋" w:cs="仿宋"/>
                <w:szCs w:val="21"/>
              </w:rPr>
            </w:pPr>
          </w:p>
        </w:tc>
        <w:tc>
          <w:tcPr>
            <w:tcW w:w="2853" w:type="dxa"/>
          </w:tcPr>
          <w:p w14:paraId="7DC6380C">
            <w:pPr>
              <w:pStyle w:val="15"/>
              <w:spacing w:line="240" w:lineRule="atLeast"/>
              <w:ind w:left="1080" w:leftChars="257" w:hanging="540"/>
              <w:rPr>
                <w:rFonts w:ascii="仿宋" w:hAnsi="仿宋" w:eastAsia="仿宋" w:cs="仿宋"/>
                <w:szCs w:val="21"/>
              </w:rPr>
            </w:pPr>
          </w:p>
        </w:tc>
        <w:tc>
          <w:tcPr>
            <w:tcW w:w="1365" w:type="dxa"/>
          </w:tcPr>
          <w:p w14:paraId="4326503A">
            <w:pPr>
              <w:pStyle w:val="15"/>
              <w:spacing w:line="240" w:lineRule="atLeast"/>
              <w:ind w:left="1080" w:leftChars="257" w:hanging="540"/>
              <w:rPr>
                <w:rFonts w:ascii="仿宋" w:hAnsi="仿宋" w:eastAsia="仿宋" w:cs="仿宋"/>
                <w:szCs w:val="21"/>
              </w:rPr>
            </w:pPr>
          </w:p>
        </w:tc>
        <w:tc>
          <w:tcPr>
            <w:tcW w:w="813" w:type="dxa"/>
          </w:tcPr>
          <w:p w14:paraId="5F53A847">
            <w:pPr>
              <w:pStyle w:val="15"/>
              <w:spacing w:line="240" w:lineRule="atLeast"/>
              <w:ind w:left="1080" w:leftChars="257" w:hanging="540"/>
              <w:rPr>
                <w:rFonts w:ascii="仿宋" w:hAnsi="仿宋" w:eastAsia="仿宋" w:cs="仿宋"/>
                <w:szCs w:val="21"/>
              </w:rPr>
            </w:pPr>
          </w:p>
        </w:tc>
      </w:tr>
      <w:tr w14:paraId="2031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14:paraId="218576D3">
            <w:pPr>
              <w:pStyle w:val="15"/>
              <w:spacing w:line="240" w:lineRule="atLeast"/>
              <w:ind w:left="1080" w:leftChars="257" w:hanging="540"/>
              <w:rPr>
                <w:rFonts w:ascii="仿宋" w:hAnsi="仿宋" w:eastAsia="仿宋" w:cs="仿宋"/>
                <w:szCs w:val="21"/>
              </w:rPr>
            </w:pPr>
          </w:p>
        </w:tc>
        <w:tc>
          <w:tcPr>
            <w:tcW w:w="2870" w:type="dxa"/>
          </w:tcPr>
          <w:p w14:paraId="07071C90">
            <w:pPr>
              <w:pStyle w:val="15"/>
              <w:spacing w:line="240" w:lineRule="atLeast"/>
              <w:ind w:left="1080" w:leftChars="257" w:hanging="540"/>
              <w:rPr>
                <w:rFonts w:ascii="仿宋" w:hAnsi="仿宋" w:eastAsia="仿宋" w:cs="仿宋"/>
                <w:szCs w:val="21"/>
              </w:rPr>
            </w:pPr>
          </w:p>
        </w:tc>
        <w:tc>
          <w:tcPr>
            <w:tcW w:w="2853" w:type="dxa"/>
          </w:tcPr>
          <w:p w14:paraId="629BFDCF">
            <w:pPr>
              <w:pStyle w:val="15"/>
              <w:spacing w:line="240" w:lineRule="atLeast"/>
              <w:ind w:left="1080" w:leftChars="257" w:hanging="540"/>
              <w:rPr>
                <w:rFonts w:ascii="仿宋" w:hAnsi="仿宋" w:eastAsia="仿宋" w:cs="仿宋"/>
                <w:szCs w:val="21"/>
              </w:rPr>
            </w:pPr>
          </w:p>
        </w:tc>
        <w:tc>
          <w:tcPr>
            <w:tcW w:w="1365" w:type="dxa"/>
          </w:tcPr>
          <w:p w14:paraId="00B80DA3">
            <w:pPr>
              <w:pStyle w:val="15"/>
              <w:spacing w:line="240" w:lineRule="atLeast"/>
              <w:ind w:left="1080" w:leftChars="257" w:hanging="540"/>
              <w:rPr>
                <w:rFonts w:ascii="仿宋" w:hAnsi="仿宋" w:eastAsia="仿宋" w:cs="仿宋"/>
                <w:szCs w:val="21"/>
              </w:rPr>
            </w:pPr>
          </w:p>
        </w:tc>
        <w:tc>
          <w:tcPr>
            <w:tcW w:w="813" w:type="dxa"/>
          </w:tcPr>
          <w:p w14:paraId="73707EAD">
            <w:pPr>
              <w:pStyle w:val="15"/>
              <w:spacing w:line="240" w:lineRule="atLeast"/>
              <w:ind w:left="1080" w:leftChars="257" w:hanging="540"/>
              <w:rPr>
                <w:rFonts w:ascii="仿宋" w:hAnsi="仿宋" w:eastAsia="仿宋" w:cs="仿宋"/>
                <w:szCs w:val="21"/>
              </w:rPr>
            </w:pPr>
          </w:p>
        </w:tc>
      </w:tr>
      <w:tr w14:paraId="66A7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14:paraId="49FC3445">
            <w:pPr>
              <w:pStyle w:val="15"/>
              <w:spacing w:line="240" w:lineRule="atLeast"/>
              <w:ind w:left="1080" w:leftChars="257" w:hanging="540"/>
              <w:rPr>
                <w:rFonts w:ascii="仿宋" w:hAnsi="仿宋" w:eastAsia="仿宋" w:cs="仿宋"/>
                <w:szCs w:val="21"/>
              </w:rPr>
            </w:pPr>
          </w:p>
        </w:tc>
        <w:tc>
          <w:tcPr>
            <w:tcW w:w="2870" w:type="dxa"/>
          </w:tcPr>
          <w:p w14:paraId="5C9D4003">
            <w:pPr>
              <w:pStyle w:val="15"/>
              <w:spacing w:line="240" w:lineRule="atLeast"/>
              <w:ind w:left="1080" w:leftChars="257" w:hanging="540"/>
              <w:rPr>
                <w:rFonts w:ascii="仿宋" w:hAnsi="仿宋" w:eastAsia="仿宋" w:cs="仿宋"/>
                <w:szCs w:val="21"/>
              </w:rPr>
            </w:pPr>
          </w:p>
        </w:tc>
        <w:tc>
          <w:tcPr>
            <w:tcW w:w="2853" w:type="dxa"/>
          </w:tcPr>
          <w:p w14:paraId="589B6BFF">
            <w:pPr>
              <w:pStyle w:val="15"/>
              <w:spacing w:line="240" w:lineRule="atLeast"/>
              <w:ind w:left="1080" w:leftChars="257" w:hanging="540"/>
              <w:rPr>
                <w:rFonts w:ascii="仿宋" w:hAnsi="仿宋" w:eastAsia="仿宋" w:cs="仿宋"/>
                <w:szCs w:val="21"/>
              </w:rPr>
            </w:pPr>
          </w:p>
        </w:tc>
        <w:tc>
          <w:tcPr>
            <w:tcW w:w="1365" w:type="dxa"/>
          </w:tcPr>
          <w:p w14:paraId="571C3F12">
            <w:pPr>
              <w:pStyle w:val="15"/>
              <w:spacing w:line="240" w:lineRule="atLeast"/>
              <w:ind w:left="1080" w:leftChars="257" w:hanging="540"/>
              <w:rPr>
                <w:rFonts w:ascii="仿宋" w:hAnsi="仿宋" w:eastAsia="仿宋" w:cs="仿宋"/>
                <w:szCs w:val="21"/>
              </w:rPr>
            </w:pPr>
          </w:p>
        </w:tc>
        <w:tc>
          <w:tcPr>
            <w:tcW w:w="813" w:type="dxa"/>
          </w:tcPr>
          <w:p w14:paraId="7E259420">
            <w:pPr>
              <w:pStyle w:val="15"/>
              <w:spacing w:line="240" w:lineRule="atLeast"/>
              <w:ind w:left="1080" w:leftChars="257" w:hanging="540"/>
              <w:rPr>
                <w:rFonts w:ascii="仿宋" w:hAnsi="仿宋" w:eastAsia="仿宋" w:cs="仿宋"/>
                <w:szCs w:val="21"/>
              </w:rPr>
            </w:pPr>
          </w:p>
        </w:tc>
      </w:tr>
      <w:tr w14:paraId="316F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14:paraId="256D34C3">
            <w:pPr>
              <w:pStyle w:val="15"/>
              <w:spacing w:line="240" w:lineRule="atLeast"/>
              <w:ind w:left="1080" w:leftChars="257" w:hanging="540"/>
              <w:rPr>
                <w:rFonts w:ascii="仿宋" w:hAnsi="仿宋" w:eastAsia="仿宋" w:cs="仿宋"/>
                <w:szCs w:val="21"/>
              </w:rPr>
            </w:pPr>
          </w:p>
        </w:tc>
        <w:tc>
          <w:tcPr>
            <w:tcW w:w="2870" w:type="dxa"/>
          </w:tcPr>
          <w:p w14:paraId="34E68E4B">
            <w:pPr>
              <w:pStyle w:val="15"/>
              <w:spacing w:line="240" w:lineRule="atLeast"/>
              <w:ind w:left="1080" w:leftChars="257" w:hanging="540"/>
              <w:rPr>
                <w:rFonts w:ascii="仿宋" w:hAnsi="仿宋" w:eastAsia="仿宋" w:cs="仿宋"/>
                <w:szCs w:val="21"/>
              </w:rPr>
            </w:pPr>
          </w:p>
        </w:tc>
        <w:tc>
          <w:tcPr>
            <w:tcW w:w="2853" w:type="dxa"/>
          </w:tcPr>
          <w:p w14:paraId="2C3034B5">
            <w:pPr>
              <w:pStyle w:val="15"/>
              <w:spacing w:line="240" w:lineRule="atLeast"/>
              <w:ind w:left="1080" w:leftChars="257" w:hanging="540"/>
              <w:rPr>
                <w:rFonts w:ascii="仿宋" w:hAnsi="仿宋" w:eastAsia="仿宋" w:cs="仿宋"/>
                <w:szCs w:val="21"/>
              </w:rPr>
            </w:pPr>
          </w:p>
        </w:tc>
        <w:tc>
          <w:tcPr>
            <w:tcW w:w="1365" w:type="dxa"/>
          </w:tcPr>
          <w:p w14:paraId="1839B449">
            <w:pPr>
              <w:pStyle w:val="15"/>
              <w:spacing w:line="240" w:lineRule="atLeast"/>
              <w:ind w:left="1080" w:leftChars="257" w:hanging="540"/>
              <w:rPr>
                <w:rFonts w:ascii="仿宋" w:hAnsi="仿宋" w:eastAsia="仿宋" w:cs="仿宋"/>
                <w:szCs w:val="21"/>
              </w:rPr>
            </w:pPr>
          </w:p>
        </w:tc>
        <w:tc>
          <w:tcPr>
            <w:tcW w:w="813" w:type="dxa"/>
          </w:tcPr>
          <w:p w14:paraId="0523330C">
            <w:pPr>
              <w:pStyle w:val="15"/>
              <w:spacing w:line="240" w:lineRule="atLeast"/>
              <w:ind w:left="1080" w:leftChars="257" w:hanging="540"/>
              <w:rPr>
                <w:rFonts w:ascii="仿宋" w:hAnsi="仿宋" w:eastAsia="仿宋" w:cs="仿宋"/>
                <w:szCs w:val="21"/>
              </w:rPr>
            </w:pPr>
          </w:p>
        </w:tc>
      </w:tr>
      <w:tr w14:paraId="4E71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14:paraId="7A1118AE">
            <w:pPr>
              <w:pStyle w:val="15"/>
              <w:spacing w:line="240" w:lineRule="atLeast"/>
              <w:ind w:left="1080" w:leftChars="257" w:hanging="540"/>
              <w:rPr>
                <w:rFonts w:ascii="仿宋" w:hAnsi="仿宋" w:eastAsia="仿宋" w:cs="仿宋"/>
                <w:szCs w:val="21"/>
              </w:rPr>
            </w:pPr>
          </w:p>
        </w:tc>
        <w:tc>
          <w:tcPr>
            <w:tcW w:w="2870" w:type="dxa"/>
          </w:tcPr>
          <w:p w14:paraId="55D4B3E8">
            <w:pPr>
              <w:pStyle w:val="15"/>
              <w:spacing w:line="240" w:lineRule="atLeast"/>
              <w:ind w:left="1080" w:leftChars="257" w:hanging="540"/>
              <w:rPr>
                <w:rFonts w:ascii="仿宋" w:hAnsi="仿宋" w:eastAsia="仿宋" w:cs="仿宋"/>
                <w:szCs w:val="21"/>
              </w:rPr>
            </w:pPr>
          </w:p>
        </w:tc>
        <w:tc>
          <w:tcPr>
            <w:tcW w:w="2853" w:type="dxa"/>
          </w:tcPr>
          <w:p w14:paraId="76CB0461">
            <w:pPr>
              <w:pStyle w:val="15"/>
              <w:spacing w:line="240" w:lineRule="atLeast"/>
              <w:ind w:left="1080" w:leftChars="257" w:hanging="540"/>
              <w:rPr>
                <w:rFonts w:ascii="仿宋" w:hAnsi="仿宋" w:eastAsia="仿宋" w:cs="仿宋"/>
                <w:szCs w:val="21"/>
              </w:rPr>
            </w:pPr>
          </w:p>
        </w:tc>
        <w:tc>
          <w:tcPr>
            <w:tcW w:w="1365" w:type="dxa"/>
          </w:tcPr>
          <w:p w14:paraId="47CF5491">
            <w:pPr>
              <w:pStyle w:val="15"/>
              <w:spacing w:line="240" w:lineRule="atLeast"/>
              <w:ind w:left="1080" w:leftChars="257" w:hanging="540"/>
              <w:rPr>
                <w:rFonts w:ascii="仿宋" w:hAnsi="仿宋" w:eastAsia="仿宋" w:cs="仿宋"/>
                <w:szCs w:val="21"/>
              </w:rPr>
            </w:pPr>
          </w:p>
        </w:tc>
        <w:tc>
          <w:tcPr>
            <w:tcW w:w="813" w:type="dxa"/>
          </w:tcPr>
          <w:p w14:paraId="50795EF0">
            <w:pPr>
              <w:pStyle w:val="15"/>
              <w:spacing w:line="240" w:lineRule="atLeast"/>
              <w:ind w:left="1080" w:leftChars="257" w:hanging="540"/>
              <w:rPr>
                <w:rFonts w:ascii="仿宋" w:hAnsi="仿宋" w:eastAsia="仿宋" w:cs="仿宋"/>
                <w:szCs w:val="21"/>
              </w:rPr>
            </w:pPr>
          </w:p>
        </w:tc>
      </w:tr>
      <w:tr w14:paraId="4311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14:paraId="6559AC57">
            <w:pPr>
              <w:pStyle w:val="15"/>
              <w:spacing w:line="240" w:lineRule="atLeast"/>
              <w:ind w:left="1080" w:leftChars="257" w:hanging="540"/>
              <w:rPr>
                <w:rFonts w:ascii="仿宋" w:hAnsi="仿宋" w:eastAsia="仿宋" w:cs="仿宋"/>
                <w:szCs w:val="21"/>
              </w:rPr>
            </w:pPr>
          </w:p>
        </w:tc>
        <w:tc>
          <w:tcPr>
            <w:tcW w:w="2870" w:type="dxa"/>
          </w:tcPr>
          <w:p w14:paraId="191F262C">
            <w:pPr>
              <w:pStyle w:val="15"/>
              <w:spacing w:line="240" w:lineRule="atLeast"/>
              <w:ind w:left="1080" w:leftChars="257" w:hanging="540"/>
              <w:rPr>
                <w:rFonts w:ascii="仿宋" w:hAnsi="仿宋" w:eastAsia="仿宋" w:cs="仿宋"/>
                <w:szCs w:val="21"/>
              </w:rPr>
            </w:pPr>
          </w:p>
        </w:tc>
        <w:tc>
          <w:tcPr>
            <w:tcW w:w="2853" w:type="dxa"/>
          </w:tcPr>
          <w:p w14:paraId="3914A7BE">
            <w:pPr>
              <w:pStyle w:val="15"/>
              <w:spacing w:line="240" w:lineRule="atLeast"/>
              <w:ind w:left="1080" w:leftChars="257" w:hanging="540"/>
              <w:rPr>
                <w:rFonts w:ascii="仿宋" w:hAnsi="仿宋" w:eastAsia="仿宋" w:cs="仿宋"/>
                <w:szCs w:val="21"/>
              </w:rPr>
            </w:pPr>
          </w:p>
        </w:tc>
        <w:tc>
          <w:tcPr>
            <w:tcW w:w="1365" w:type="dxa"/>
          </w:tcPr>
          <w:p w14:paraId="380E9430">
            <w:pPr>
              <w:pStyle w:val="15"/>
              <w:spacing w:line="240" w:lineRule="atLeast"/>
              <w:ind w:left="1080" w:leftChars="257" w:hanging="540"/>
              <w:rPr>
                <w:rFonts w:ascii="仿宋" w:hAnsi="仿宋" w:eastAsia="仿宋" w:cs="仿宋"/>
                <w:szCs w:val="21"/>
              </w:rPr>
            </w:pPr>
          </w:p>
        </w:tc>
        <w:tc>
          <w:tcPr>
            <w:tcW w:w="813" w:type="dxa"/>
          </w:tcPr>
          <w:p w14:paraId="7E94C1BF">
            <w:pPr>
              <w:pStyle w:val="15"/>
              <w:spacing w:line="240" w:lineRule="atLeast"/>
              <w:ind w:left="1080" w:leftChars="257" w:hanging="540"/>
              <w:rPr>
                <w:rFonts w:ascii="仿宋" w:hAnsi="仿宋" w:eastAsia="仿宋" w:cs="仿宋"/>
                <w:szCs w:val="21"/>
              </w:rPr>
            </w:pPr>
          </w:p>
        </w:tc>
      </w:tr>
    </w:tbl>
    <w:p w14:paraId="19AB5444">
      <w:pPr>
        <w:pStyle w:val="15"/>
        <w:adjustRightInd w:val="0"/>
        <w:snapToGrid w:val="0"/>
        <w:spacing w:line="240" w:lineRule="atLeast"/>
        <w:rPr>
          <w:rFonts w:ascii="仿宋" w:hAnsi="仿宋" w:eastAsia="仿宋" w:cs="仿宋"/>
          <w:szCs w:val="21"/>
        </w:rPr>
      </w:pPr>
      <w:r>
        <w:rPr>
          <w:rFonts w:hint="eastAsia" w:ascii="仿宋" w:hAnsi="仿宋" w:eastAsia="仿宋" w:cs="仿宋"/>
          <w:szCs w:val="21"/>
        </w:rPr>
        <w:t>注：1.有偏离的商务条款须在该表中逐一列明，并在“投标文件的商务条款”栏填写具体应答内容，在“偏离说明”中说明偏离具体情形。若无偏离请在“投标文件的商务条款”中填写“无偏离”。</w:t>
      </w:r>
    </w:p>
    <w:p w14:paraId="2FE46A91">
      <w:pPr>
        <w:pStyle w:val="15"/>
        <w:adjustRightInd w:val="0"/>
        <w:snapToGrid w:val="0"/>
        <w:spacing w:line="240" w:lineRule="atLeast"/>
        <w:rPr>
          <w:rFonts w:ascii="仿宋" w:hAnsi="仿宋" w:eastAsia="仿宋" w:cs="仿宋"/>
          <w:szCs w:val="21"/>
        </w:rPr>
      </w:pPr>
      <w:r>
        <w:rPr>
          <w:rFonts w:hint="eastAsia" w:ascii="仿宋" w:hAnsi="仿宋" w:eastAsia="仿宋" w:cs="仿宋"/>
          <w:szCs w:val="21"/>
        </w:rPr>
        <w:t>2.未声明部分将被视为已接受招标文件要求，签约时未经招标方同意不得改变。</w:t>
      </w:r>
    </w:p>
    <w:p w14:paraId="7187027A">
      <w:pPr>
        <w:pStyle w:val="15"/>
        <w:adjustRightInd w:val="0"/>
        <w:snapToGrid w:val="0"/>
        <w:spacing w:line="240" w:lineRule="atLeast"/>
        <w:rPr>
          <w:rFonts w:ascii="仿宋" w:hAnsi="仿宋" w:eastAsia="仿宋" w:cs="仿宋"/>
          <w:szCs w:val="21"/>
        </w:rPr>
      </w:pPr>
      <w:r>
        <w:rPr>
          <w:rFonts w:hint="eastAsia" w:ascii="仿宋" w:hAnsi="仿宋" w:eastAsia="仿宋" w:cs="仿宋"/>
          <w:szCs w:val="21"/>
        </w:rPr>
        <w:t>3.投标人可根据其投标内容进一步细化上述表格，并可增添其它表格或说明以便进一步明确响应内容。</w:t>
      </w:r>
    </w:p>
    <w:p w14:paraId="378E64C4">
      <w:pPr>
        <w:pStyle w:val="15"/>
        <w:spacing w:line="240" w:lineRule="atLeast"/>
        <w:rPr>
          <w:rFonts w:ascii="仿宋" w:hAnsi="仿宋" w:eastAsia="仿宋" w:cs="仿宋"/>
          <w:szCs w:val="21"/>
        </w:rPr>
      </w:pPr>
    </w:p>
    <w:p w14:paraId="0AE9816C">
      <w:pPr>
        <w:pStyle w:val="13"/>
        <w:tabs>
          <w:tab w:val="left" w:pos="1920"/>
          <w:tab w:val="left" w:pos="3840"/>
        </w:tabs>
        <w:ind w:left="360"/>
        <w:rPr>
          <w:rFonts w:ascii="仿宋" w:hAnsi="仿宋" w:eastAsia="仿宋" w:cs="仿宋"/>
          <w:sz w:val="21"/>
          <w:szCs w:val="21"/>
        </w:rPr>
      </w:pPr>
      <w:bookmarkStart w:id="109" w:name="_Toc480942355"/>
      <w:bookmarkStart w:id="110" w:name="_Toc520356224"/>
      <w:bookmarkStart w:id="111" w:name="_Toc216582819"/>
      <w:bookmarkStart w:id="112" w:name="_Ref467988543"/>
      <w:bookmarkStart w:id="113" w:name="_Toc20238"/>
      <w:bookmarkStart w:id="114" w:name="_Toc507399535"/>
      <w:bookmarkStart w:id="115" w:name="_Toc9592"/>
      <w:r>
        <w:rPr>
          <w:rFonts w:hint="eastAsia" w:ascii="仿宋" w:hAnsi="仿宋" w:eastAsia="仿宋" w:cs="仿宋"/>
          <w:sz w:val="21"/>
          <w:szCs w:val="21"/>
          <w:lang w:val="en-US"/>
        </w:rPr>
        <w:t>投标人</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（加盖公章）</w:t>
      </w:r>
      <w:r>
        <w:rPr>
          <w:rFonts w:hint="eastAsia" w:ascii="仿宋" w:hAnsi="仿宋" w:eastAsia="仿宋" w:cs="仿宋"/>
          <w:sz w:val="21"/>
          <w:szCs w:val="21"/>
          <w:u w:val="single"/>
        </w:rPr>
        <w:tab/>
      </w:r>
    </w:p>
    <w:p w14:paraId="2F5F7405">
      <w:pPr>
        <w:pStyle w:val="13"/>
        <w:tabs>
          <w:tab w:val="left" w:pos="1560"/>
          <w:tab w:val="left" w:pos="2160"/>
          <w:tab w:val="left" w:pos="4320"/>
          <w:tab w:val="left" w:pos="6841"/>
        </w:tabs>
        <w:spacing w:before="161" w:line="362" w:lineRule="auto"/>
        <w:ind w:left="360" w:right="3062"/>
        <w:rPr>
          <w:rFonts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签字或盖章</w:t>
      </w:r>
      <w:r>
        <w:rPr>
          <w:rFonts w:hint="eastAsia" w:ascii="仿宋" w:hAnsi="仿宋" w:eastAsia="仿宋" w:cs="仿宋"/>
          <w:sz w:val="21"/>
          <w:szCs w:val="21"/>
          <w:u w:val="single"/>
        </w:rPr>
        <w:t>）</w:t>
      </w:r>
      <w:r>
        <w:rPr>
          <w:rFonts w:hint="eastAsia" w:ascii="仿宋" w:hAnsi="仿宋" w:eastAsia="仿宋" w:cs="仿宋"/>
          <w:sz w:val="21"/>
          <w:szCs w:val="21"/>
          <w:u w:val="single"/>
        </w:rPr>
        <w:tab/>
      </w:r>
    </w:p>
    <w:p w14:paraId="4791E962">
      <w:pPr>
        <w:pStyle w:val="13"/>
        <w:tabs>
          <w:tab w:val="left" w:pos="1560"/>
          <w:tab w:val="left" w:pos="2160"/>
          <w:tab w:val="left" w:pos="4320"/>
          <w:tab w:val="left" w:pos="6841"/>
        </w:tabs>
        <w:spacing w:before="161" w:line="362" w:lineRule="auto"/>
        <w:ind w:left="360" w:right="3062"/>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日</w:t>
      </w:r>
    </w:p>
    <w:p w14:paraId="35FEEB87">
      <w:pPr>
        <w:rPr>
          <w:rFonts w:ascii="仿宋" w:hAnsi="仿宋" w:eastAsia="仿宋" w:cs="仿宋"/>
          <w:sz w:val="24"/>
        </w:rPr>
      </w:pPr>
      <w:r>
        <w:rPr>
          <w:rFonts w:hint="eastAsia" w:ascii="仿宋" w:hAnsi="仿宋" w:eastAsia="仿宋" w:cs="仿宋"/>
          <w:sz w:val="24"/>
        </w:rPr>
        <w:br w:type="page"/>
      </w:r>
    </w:p>
    <w:p w14:paraId="67CF4157">
      <w:pPr>
        <w:pStyle w:val="5"/>
        <w:spacing w:before="0" w:line="240" w:lineRule="atLeast"/>
        <w:jc w:val="left"/>
        <w:rPr>
          <w:rFonts w:ascii="仿宋" w:hAnsi="仿宋" w:eastAsia="仿宋" w:cs="仿宋"/>
          <w:b w:val="0"/>
          <w:sz w:val="24"/>
        </w:rPr>
      </w:pPr>
      <w:r>
        <w:rPr>
          <w:rFonts w:hint="eastAsia" w:ascii="仿宋" w:hAnsi="仿宋" w:eastAsia="仿宋" w:cs="仿宋"/>
          <w:sz w:val="24"/>
        </w:rPr>
        <w:t xml:space="preserve">附件3-7   </w:t>
      </w:r>
      <w:bookmarkEnd w:id="109"/>
      <w:bookmarkEnd w:id="110"/>
      <w:bookmarkEnd w:id="111"/>
      <w:bookmarkEnd w:id="112"/>
      <w:bookmarkStart w:id="116" w:name="_Hlt520350957"/>
      <w:bookmarkEnd w:id="116"/>
      <w:bookmarkStart w:id="117" w:name="_Hlt520274065"/>
      <w:bookmarkEnd w:id="117"/>
      <w:bookmarkStart w:id="118" w:name="_Hlt520343000"/>
      <w:bookmarkEnd w:id="118"/>
      <w:bookmarkStart w:id="119" w:name="_Hlt520274393"/>
      <w:bookmarkEnd w:id="119"/>
      <w:bookmarkStart w:id="120" w:name="_Hlt520273973"/>
      <w:bookmarkEnd w:id="120"/>
      <w:bookmarkStart w:id="121" w:name="_Hlt520343392"/>
      <w:bookmarkEnd w:id="121"/>
      <w:bookmarkStart w:id="122" w:name="_Hlt520274407"/>
      <w:bookmarkEnd w:id="122"/>
      <w:bookmarkStart w:id="123" w:name="_Hlt520271212"/>
      <w:bookmarkEnd w:id="123"/>
      <w:bookmarkStart w:id="124" w:name="_Hlt520350918"/>
      <w:bookmarkEnd w:id="124"/>
      <w:bookmarkStart w:id="125" w:name="_Hlt520274911"/>
      <w:bookmarkEnd w:id="125"/>
      <w:bookmarkStart w:id="126" w:name="_Hlt520273711"/>
      <w:bookmarkEnd w:id="126"/>
      <w:bookmarkStart w:id="127" w:name="_Toc216582821"/>
      <w:bookmarkStart w:id="128" w:name="_Toc216513801"/>
      <w:r>
        <w:rPr>
          <w:rFonts w:hint="eastAsia" w:ascii="仿宋" w:hAnsi="仿宋" w:eastAsia="仿宋" w:cs="仿宋"/>
          <w:sz w:val="24"/>
        </w:rPr>
        <w:t>中标服务费承诺书</w:t>
      </w:r>
      <w:bookmarkEnd w:id="113"/>
      <w:bookmarkEnd w:id="114"/>
      <w:bookmarkEnd w:id="115"/>
      <w:r>
        <w:rPr>
          <w:rFonts w:hint="eastAsia" w:ascii="仿宋" w:hAnsi="仿宋" w:eastAsia="仿宋" w:cs="仿宋"/>
          <w:sz w:val="24"/>
        </w:rPr>
        <w:t>（统一格式）</w:t>
      </w:r>
    </w:p>
    <w:p w14:paraId="4046B32E">
      <w:pPr>
        <w:spacing w:line="240" w:lineRule="atLeast"/>
        <w:ind w:left="1080" w:leftChars="257" w:hanging="540"/>
        <w:rPr>
          <w:rFonts w:ascii="仿宋" w:hAnsi="仿宋" w:eastAsia="仿宋" w:cs="仿宋"/>
          <w:b/>
          <w:sz w:val="24"/>
        </w:rPr>
      </w:pPr>
    </w:p>
    <w:p w14:paraId="68D3CBE1">
      <w:pPr>
        <w:spacing w:line="240" w:lineRule="atLeast"/>
        <w:ind w:left="1080" w:leftChars="257" w:hanging="540"/>
        <w:jc w:val="center"/>
        <w:rPr>
          <w:rFonts w:ascii="仿宋" w:hAnsi="仿宋" w:eastAsia="仿宋" w:cs="仿宋"/>
          <w:b/>
          <w:bCs/>
          <w:sz w:val="24"/>
        </w:rPr>
      </w:pPr>
      <w:r>
        <w:rPr>
          <w:rFonts w:hint="eastAsia" w:ascii="仿宋" w:hAnsi="仿宋" w:eastAsia="仿宋" w:cs="仿宋"/>
          <w:b/>
          <w:bCs/>
          <w:sz w:val="24"/>
        </w:rPr>
        <w:t>中标服务费承诺书</w:t>
      </w:r>
    </w:p>
    <w:p w14:paraId="7ADF1AF8">
      <w:pPr>
        <w:spacing w:line="440" w:lineRule="exact"/>
        <w:ind w:left="1080" w:hanging="1080"/>
        <w:rPr>
          <w:rFonts w:ascii="仿宋" w:hAnsi="仿宋" w:eastAsia="仿宋" w:cs="仿宋"/>
          <w:sz w:val="24"/>
        </w:rPr>
      </w:pPr>
    </w:p>
    <w:p w14:paraId="45C87D8D">
      <w:pPr>
        <w:spacing w:line="440" w:lineRule="exact"/>
        <w:ind w:left="1080" w:hanging="1080"/>
        <w:rPr>
          <w:rFonts w:ascii="仿宋" w:hAnsi="仿宋" w:eastAsia="仿宋" w:cs="仿宋"/>
          <w:sz w:val="24"/>
          <w:u w:val="single"/>
        </w:rPr>
      </w:pPr>
      <w:r>
        <w:rPr>
          <w:rFonts w:hint="eastAsia" w:ascii="仿宋" w:hAnsi="仿宋" w:eastAsia="仿宋" w:cs="仿宋"/>
          <w:sz w:val="24"/>
        </w:rPr>
        <w:t>致：新疆新华远景工程造价咨询有限公司</w:t>
      </w:r>
    </w:p>
    <w:p w14:paraId="0FCBBC8A">
      <w:pPr>
        <w:spacing w:line="440" w:lineRule="exact"/>
        <w:ind w:left="1080" w:leftChars="257" w:hanging="540"/>
        <w:rPr>
          <w:rFonts w:ascii="仿宋" w:hAnsi="仿宋" w:eastAsia="仿宋" w:cs="仿宋"/>
          <w:sz w:val="24"/>
        </w:rPr>
      </w:pPr>
    </w:p>
    <w:p w14:paraId="7FE4D37B">
      <w:pPr>
        <w:spacing w:line="440" w:lineRule="exact"/>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rPr>
        <w:t>（项目名称、项目编号）</w:t>
      </w:r>
      <w:r>
        <w:rPr>
          <w:rFonts w:hint="eastAsia" w:ascii="仿宋" w:hAnsi="仿宋" w:eastAsia="仿宋" w:cs="仿宋"/>
          <w:sz w:val="24"/>
          <w:u w:val="single"/>
        </w:rPr>
        <w:tab/>
      </w:r>
      <w:r>
        <w:rPr>
          <w:rFonts w:hint="eastAsia" w:ascii="仿宋" w:hAnsi="仿宋" w:eastAsia="仿宋" w:cs="仿宋"/>
          <w:sz w:val="24"/>
        </w:rPr>
        <w:t>项目招标中若获得中标资格，我们保证在领取中标通知书的同时按招标文件的规定，以支票、电汇等形式，向贵公司一次性支付应由我们交纳的中标服务费用。</w:t>
      </w:r>
    </w:p>
    <w:p w14:paraId="55DCCACE">
      <w:pPr>
        <w:spacing w:line="440" w:lineRule="exact"/>
        <w:ind w:left="1080" w:leftChars="257" w:hanging="540"/>
        <w:rPr>
          <w:rFonts w:ascii="仿宋" w:hAnsi="仿宋" w:eastAsia="仿宋" w:cs="仿宋"/>
          <w:sz w:val="24"/>
        </w:rPr>
      </w:pPr>
      <w:r>
        <w:rPr>
          <w:rFonts w:hint="eastAsia" w:ascii="仿宋" w:hAnsi="仿宋" w:eastAsia="仿宋" w:cs="仿宋"/>
          <w:sz w:val="24"/>
        </w:rPr>
        <w:t>特此承诺！</w:t>
      </w:r>
    </w:p>
    <w:p w14:paraId="5C6BB0B3">
      <w:pPr>
        <w:spacing w:line="440" w:lineRule="exact"/>
        <w:ind w:left="1080" w:leftChars="257" w:hanging="540"/>
        <w:rPr>
          <w:rFonts w:ascii="仿宋" w:hAnsi="仿宋" w:eastAsia="仿宋" w:cs="仿宋"/>
          <w:sz w:val="24"/>
        </w:rPr>
      </w:pPr>
    </w:p>
    <w:p w14:paraId="2640BF85">
      <w:pPr>
        <w:spacing w:line="440" w:lineRule="exact"/>
        <w:ind w:left="1080" w:leftChars="257" w:hanging="540"/>
        <w:rPr>
          <w:rFonts w:ascii="仿宋" w:hAnsi="仿宋" w:eastAsia="仿宋" w:cs="仿宋"/>
          <w:sz w:val="24"/>
        </w:rPr>
      </w:pPr>
    </w:p>
    <w:p w14:paraId="286209BB">
      <w:pPr>
        <w:spacing w:line="440" w:lineRule="exact"/>
        <w:ind w:left="1080" w:leftChars="257" w:hanging="540"/>
        <w:rPr>
          <w:rFonts w:ascii="仿宋" w:hAnsi="仿宋" w:eastAsia="仿宋" w:cs="仿宋"/>
          <w:sz w:val="24"/>
        </w:rPr>
      </w:pPr>
    </w:p>
    <w:p w14:paraId="58FB9391">
      <w:pPr>
        <w:pStyle w:val="13"/>
        <w:tabs>
          <w:tab w:val="left" w:pos="1920"/>
          <w:tab w:val="left" w:pos="3840"/>
        </w:tabs>
        <w:ind w:left="360"/>
        <w:rPr>
          <w:rFonts w:ascii="仿宋" w:hAnsi="仿宋" w:eastAsia="仿宋" w:cs="仿宋"/>
          <w:sz w:val="21"/>
          <w:szCs w:val="21"/>
          <w:u w:val="single"/>
        </w:rPr>
      </w:pPr>
      <w:r>
        <w:rPr>
          <w:rFonts w:hint="eastAsia" w:ascii="仿宋" w:hAnsi="仿宋" w:eastAsia="仿宋" w:cs="仿宋"/>
        </w:rPr>
        <w:t>承诺方法定名称</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（加盖公章）</w:t>
      </w:r>
      <w:r>
        <w:rPr>
          <w:rFonts w:hint="eastAsia" w:ascii="仿宋" w:hAnsi="仿宋" w:eastAsia="仿宋" w:cs="仿宋"/>
          <w:sz w:val="21"/>
          <w:szCs w:val="21"/>
          <w:u w:val="single"/>
        </w:rPr>
        <w:tab/>
      </w:r>
    </w:p>
    <w:p w14:paraId="08AC0B20">
      <w:pPr>
        <w:pStyle w:val="13"/>
        <w:tabs>
          <w:tab w:val="left" w:pos="1920"/>
          <w:tab w:val="left" w:pos="3840"/>
        </w:tabs>
        <w:ind w:left="360"/>
        <w:rPr>
          <w:rFonts w:ascii="仿宋" w:hAnsi="仿宋" w:eastAsia="仿宋" w:cs="仿宋"/>
          <w:sz w:val="21"/>
          <w:szCs w:val="21"/>
          <w:u w:val="single"/>
        </w:rPr>
      </w:pPr>
    </w:p>
    <w:p w14:paraId="30C2607B">
      <w:pPr>
        <w:pStyle w:val="13"/>
        <w:tabs>
          <w:tab w:val="left" w:pos="1560"/>
          <w:tab w:val="left" w:pos="2160"/>
          <w:tab w:val="left" w:pos="4320"/>
          <w:tab w:val="left" w:pos="6841"/>
        </w:tabs>
        <w:spacing w:before="161" w:line="362" w:lineRule="auto"/>
        <w:ind w:left="360" w:right="3062"/>
        <w:rPr>
          <w:rFonts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签字或盖章</w:t>
      </w:r>
      <w:r>
        <w:rPr>
          <w:rFonts w:hint="eastAsia" w:ascii="仿宋" w:hAnsi="仿宋" w:eastAsia="仿宋" w:cs="仿宋"/>
          <w:sz w:val="21"/>
          <w:szCs w:val="21"/>
          <w:u w:val="single"/>
        </w:rPr>
        <w:t>）</w:t>
      </w:r>
      <w:r>
        <w:rPr>
          <w:rFonts w:hint="eastAsia" w:ascii="仿宋" w:hAnsi="仿宋" w:eastAsia="仿宋" w:cs="仿宋"/>
          <w:sz w:val="21"/>
          <w:szCs w:val="21"/>
          <w:u w:val="single"/>
        </w:rPr>
        <w:tab/>
      </w:r>
    </w:p>
    <w:p w14:paraId="22530DC5">
      <w:pPr>
        <w:pStyle w:val="13"/>
        <w:tabs>
          <w:tab w:val="left" w:pos="1560"/>
          <w:tab w:val="left" w:pos="2160"/>
          <w:tab w:val="left" w:pos="4320"/>
          <w:tab w:val="left" w:pos="6841"/>
        </w:tabs>
        <w:spacing w:before="161" w:line="362" w:lineRule="auto"/>
        <w:ind w:left="360" w:right="3062"/>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日</w:t>
      </w:r>
    </w:p>
    <w:p w14:paraId="6628AC97">
      <w:pPr>
        <w:spacing w:line="440" w:lineRule="exact"/>
        <w:ind w:left="1080" w:leftChars="257" w:hanging="540"/>
        <w:rPr>
          <w:rFonts w:ascii="仿宋" w:hAnsi="仿宋" w:eastAsia="仿宋" w:cs="仿宋"/>
          <w:sz w:val="24"/>
        </w:rPr>
      </w:pPr>
    </w:p>
    <w:p w14:paraId="4B063901">
      <w:pPr>
        <w:spacing w:line="440" w:lineRule="exact"/>
        <w:ind w:left="1080" w:hanging="1080"/>
        <w:rPr>
          <w:rFonts w:ascii="仿宋" w:hAnsi="仿宋" w:eastAsia="仿宋" w:cs="仿宋"/>
          <w:sz w:val="24"/>
        </w:rPr>
      </w:pPr>
    </w:p>
    <w:bookmarkEnd w:id="127"/>
    <w:bookmarkEnd w:id="128"/>
    <w:p w14:paraId="1C31E4EA">
      <w:pPr>
        <w:rPr>
          <w:rFonts w:ascii="仿宋" w:hAnsi="仿宋" w:eastAsia="仿宋" w:cs="仿宋"/>
          <w:sz w:val="24"/>
          <w:u w:val="single"/>
        </w:rPr>
      </w:pPr>
      <w:r>
        <w:rPr>
          <w:rFonts w:hint="eastAsia" w:ascii="仿宋" w:hAnsi="仿宋" w:eastAsia="仿宋" w:cs="仿宋"/>
          <w:sz w:val="24"/>
          <w:u w:val="single"/>
        </w:rPr>
        <w:br w:type="page"/>
      </w:r>
    </w:p>
    <w:p w14:paraId="3371D16A">
      <w:pPr>
        <w:pStyle w:val="5"/>
        <w:adjustRightInd w:val="0"/>
        <w:snapToGrid w:val="0"/>
        <w:spacing w:before="0" w:after="0" w:line="360" w:lineRule="auto"/>
        <w:rPr>
          <w:rFonts w:ascii="仿宋" w:hAnsi="仿宋" w:eastAsia="仿宋" w:cs="仿宋"/>
          <w:sz w:val="24"/>
        </w:rPr>
      </w:pPr>
      <w:bookmarkStart w:id="129" w:name="_Toc14711"/>
      <w:bookmarkStart w:id="130" w:name="_Toc1502"/>
      <w:r>
        <w:rPr>
          <w:rFonts w:hint="eastAsia" w:ascii="仿宋" w:hAnsi="仿宋" w:eastAsia="仿宋" w:cs="仿宋"/>
          <w:sz w:val="24"/>
        </w:rPr>
        <w:t>附件3-8-1</w:t>
      </w:r>
      <w:bookmarkStart w:id="131" w:name="_Toc71631935"/>
      <w:r>
        <w:rPr>
          <w:rFonts w:hint="eastAsia" w:ascii="仿宋" w:hAnsi="仿宋" w:eastAsia="仿宋" w:cs="仿宋"/>
          <w:sz w:val="24"/>
        </w:rPr>
        <w:t xml:space="preserve"> 中小企业声明函</w:t>
      </w:r>
      <w:bookmarkEnd w:id="131"/>
      <w:r>
        <w:rPr>
          <w:rFonts w:hint="eastAsia" w:ascii="仿宋" w:hAnsi="仿宋" w:eastAsia="仿宋" w:cs="仿宋"/>
          <w:sz w:val="24"/>
        </w:rPr>
        <w:t>（如是）</w:t>
      </w:r>
      <w:bookmarkEnd w:id="129"/>
      <w:bookmarkEnd w:id="130"/>
      <w:r>
        <w:rPr>
          <w:rFonts w:hint="eastAsia" w:ascii="仿宋" w:hAnsi="仿宋" w:eastAsia="仿宋" w:cs="仿宋"/>
          <w:sz w:val="24"/>
        </w:rPr>
        <w:t>（统一格式）</w:t>
      </w:r>
    </w:p>
    <w:p w14:paraId="24A2A1B4"/>
    <w:p w14:paraId="351F1582">
      <w:pPr>
        <w:shd w:val="clear" w:color="auto" w:fill="FFFFFF"/>
        <w:spacing w:line="440" w:lineRule="exact"/>
        <w:jc w:val="center"/>
        <w:rPr>
          <w:rFonts w:asciiTheme="minorEastAsia" w:hAnsiTheme="minorEastAsia" w:cstheme="minorEastAsia"/>
          <w:sz w:val="24"/>
        </w:rPr>
      </w:pPr>
      <w:r>
        <w:rPr>
          <w:rFonts w:hint="eastAsia" w:asciiTheme="minorEastAsia" w:hAnsiTheme="minorEastAsia" w:cstheme="minorEastAsia"/>
          <w:b/>
          <w:bCs/>
          <w:sz w:val="24"/>
        </w:rPr>
        <w:t>中小企业声明函（货物）</w:t>
      </w:r>
    </w:p>
    <w:p w14:paraId="05CE7EFA">
      <w:pPr>
        <w:adjustRightInd w:val="0"/>
        <w:snapToGrid w:val="0"/>
        <w:spacing w:line="360" w:lineRule="auto"/>
        <w:ind w:hanging="540"/>
        <w:jc w:val="center"/>
        <w:rPr>
          <w:rFonts w:ascii="仿宋" w:hAnsi="仿宋" w:eastAsia="仿宋" w:cs="仿宋"/>
          <w:b/>
          <w:kern w:val="0"/>
          <w:sz w:val="24"/>
          <w:szCs w:val="20"/>
        </w:rPr>
      </w:pPr>
    </w:p>
    <w:p w14:paraId="61001786">
      <w:pPr>
        <w:pStyle w:val="15"/>
        <w:tabs>
          <w:tab w:val="left" w:pos="558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i/>
          <w:sz w:val="24"/>
          <w:u w:val="single"/>
        </w:rPr>
        <w:t>（单位名称）</w:t>
      </w:r>
      <w:r>
        <w:rPr>
          <w:rFonts w:hint="eastAsia" w:ascii="仿宋" w:hAnsi="仿宋" w:eastAsia="仿宋" w:cs="仿宋"/>
          <w:sz w:val="24"/>
        </w:rPr>
        <w:t>的</w:t>
      </w:r>
      <w:r>
        <w:rPr>
          <w:rFonts w:hint="eastAsia" w:ascii="仿宋" w:hAnsi="仿宋" w:eastAsia="仿宋" w:cs="仿宋"/>
          <w:i/>
          <w:sz w:val="24"/>
          <w:u w:val="single"/>
        </w:rPr>
        <w:t>（项目名称）</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14:paraId="312BC193">
      <w:pPr>
        <w:pStyle w:val="15"/>
        <w:tabs>
          <w:tab w:val="left" w:pos="5580"/>
        </w:tabs>
        <w:adjustRightInd w:val="0"/>
        <w:snapToGrid w:val="0"/>
        <w:spacing w:line="360" w:lineRule="auto"/>
        <w:rPr>
          <w:rFonts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14:paraId="77040EDC">
      <w:pPr>
        <w:pStyle w:val="15"/>
        <w:tabs>
          <w:tab w:val="left" w:pos="5580"/>
        </w:tabs>
        <w:adjustRightInd w:val="0"/>
        <w:snapToGrid w:val="0"/>
        <w:spacing w:line="360" w:lineRule="auto"/>
        <w:rPr>
          <w:rFonts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u w:val="single"/>
        </w:rPr>
        <w:t>（</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14:paraId="781C0D34">
      <w:pPr>
        <w:pStyle w:val="15"/>
        <w:tabs>
          <w:tab w:val="left" w:pos="5580"/>
        </w:tabs>
        <w:adjustRightInd w:val="0"/>
        <w:snapToGrid w:val="0"/>
        <w:spacing w:line="360" w:lineRule="auto"/>
        <w:ind w:left="46" w:hanging="45" w:hangingChars="19"/>
        <w:rPr>
          <w:rFonts w:ascii="仿宋" w:hAnsi="仿宋" w:eastAsia="仿宋" w:cs="仿宋"/>
          <w:sz w:val="24"/>
        </w:rPr>
      </w:pPr>
      <w:r>
        <w:rPr>
          <w:rFonts w:hint="eastAsia" w:ascii="仿宋" w:hAnsi="仿宋" w:eastAsia="仿宋" w:cs="仿宋"/>
          <w:sz w:val="24"/>
        </w:rPr>
        <w:t>……</w:t>
      </w:r>
    </w:p>
    <w:p w14:paraId="20D5EEB4">
      <w:pPr>
        <w:pStyle w:val="15"/>
        <w:tabs>
          <w:tab w:val="left" w:pos="5580"/>
        </w:tabs>
        <w:adjustRightInd w:val="0"/>
        <w:snapToGrid w:val="0"/>
        <w:spacing w:line="360" w:lineRule="auto"/>
        <w:ind w:firstLine="491" w:firstLineChars="205"/>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2F8629C3">
      <w:pPr>
        <w:pStyle w:val="15"/>
        <w:tabs>
          <w:tab w:val="left" w:pos="5580"/>
        </w:tabs>
        <w:adjustRightInd w:val="0"/>
        <w:snapToGrid w:val="0"/>
        <w:spacing w:line="360" w:lineRule="auto"/>
        <w:ind w:firstLine="491" w:firstLineChars="205"/>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4CFB16B7">
      <w:pPr>
        <w:pStyle w:val="15"/>
        <w:tabs>
          <w:tab w:val="left" w:pos="5580"/>
        </w:tabs>
        <w:adjustRightInd w:val="0"/>
        <w:snapToGrid w:val="0"/>
        <w:spacing w:line="360" w:lineRule="auto"/>
        <w:ind w:hanging="527"/>
        <w:rPr>
          <w:rFonts w:ascii="仿宋" w:hAnsi="仿宋" w:eastAsia="仿宋" w:cs="仿宋"/>
          <w:sz w:val="24"/>
        </w:rPr>
      </w:pPr>
    </w:p>
    <w:p w14:paraId="4E0813A0">
      <w:pPr>
        <w:pStyle w:val="15"/>
        <w:tabs>
          <w:tab w:val="left" w:pos="5580"/>
        </w:tabs>
        <w:adjustRightInd w:val="0"/>
        <w:snapToGrid w:val="0"/>
        <w:spacing w:line="360" w:lineRule="auto"/>
        <w:ind w:hanging="527"/>
        <w:rPr>
          <w:rFonts w:ascii="仿宋" w:hAnsi="仿宋" w:eastAsia="仿宋" w:cs="仿宋"/>
          <w:sz w:val="24"/>
        </w:rPr>
      </w:pPr>
    </w:p>
    <w:p w14:paraId="486C7948">
      <w:pPr>
        <w:pStyle w:val="15"/>
        <w:tabs>
          <w:tab w:val="left" w:pos="5580"/>
        </w:tabs>
        <w:adjustRightInd w:val="0"/>
        <w:snapToGrid w:val="0"/>
        <w:spacing w:line="360" w:lineRule="auto"/>
        <w:ind w:firstLine="4680" w:firstLineChars="1950"/>
        <w:rPr>
          <w:rFonts w:ascii="仿宋" w:hAnsi="仿宋" w:eastAsia="仿宋" w:cs="仿宋"/>
          <w:sz w:val="24"/>
        </w:rPr>
      </w:pPr>
      <w:r>
        <w:rPr>
          <w:rFonts w:hint="eastAsia" w:ascii="仿宋" w:hAnsi="仿宋" w:eastAsia="仿宋" w:cs="仿宋"/>
          <w:sz w:val="24"/>
        </w:rPr>
        <w:t>企业名称（加盖公章）：</w:t>
      </w:r>
    </w:p>
    <w:p w14:paraId="7A8D2B54">
      <w:pPr>
        <w:pStyle w:val="15"/>
        <w:tabs>
          <w:tab w:val="left" w:pos="5580"/>
        </w:tabs>
        <w:adjustRightInd w:val="0"/>
        <w:snapToGrid w:val="0"/>
        <w:spacing w:line="360" w:lineRule="auto"/>
        <w:ind w:firstLine="4680" w:firstLineChars="1950"/>
        <w:rPr>
          <w:rFonts w:ascii="仿宋" w:hAnsi="仿宋" w:eastAsia="仿宋" w:cs="仿宋"/>
          <w:sz w:val="24"/>
        </w:rPr>
      </w:pPr>
      <w:r>
        <w:rPr>
          <w:rFonts w:hint="eastAsia" w:ascii="仿宋" w:hAnsi="仿宋" w:eastAsia="仿宋" w:cs="仿宋"/>
          <w:sz w:val="24"/>
        </w:rPr>
        <w:t>日期：</w:t>
      </w:r>
    </w:p>
    <w:p w14:paraId="7F727E79">
      <w:pPr>
        <w:pStyle w:val="15"/>
        <w:tabs>
          <w:tab w:val="left" w:pos="5580"/>
        </w:tabs>
        <w:adjustRightInd w:val="0"/>
        <w:snapToGrid w:val="0"/>
        <w:spacing w:line="360" w:lineRule="auto"/>
        <w:ind w:hanging="527"/>
        <w:rPr>
          <w:rFonts w:ascii="仿宋" w:hAnsi="仿宋" w:eastAsia="仿宋" w:cs="仿宋"/>
          <w:sz w:val="24"/>
        </w:rPr>
      </w:pPr>
    </w:p>
    <w:p w14:paraId="215155E0">
      <w:pPr>
        <w:pStyle w:val="15"/>
        <w:tabs>
          <w:tab w:val="left" w:pos="5580"/>
        </w:tabs>
        <w:adjustRightInd w:val="0"/>
        <w:snapToGrid w:val="0"/>
        <w:spacing w:line="360" w:lineRule="auto"/>
        <w:rPr>
          <w:rFonts w:ascii="仿宋" w:hAnsi="仿宋" w:eastAsia="仿宋" w:cs="仿宋"/>
          <w:sz w:val="24"/>
        </w:rPr>
      </w:pPr>
      <w:r>
        <w:rPr>
          <w:rFonts w:hint="eastAsia" w:ascii="仿宋" w:hAnsi="仿宋" w:eastAsia="仿宋" w:cs="仿宋"/>
          <w:sz w:val="24"/>
        </w:rPr>
        <w:t>注1、从业人员、营业收入、资产总额填报上一年度数据，无上一年度数据的新成立企业可不填报。</w:t>
      </w:r>
    </w:p>
    <w:p w14:paraId="1F06C9FB">
      <w:pPr>
        <w:pStyle w:val="15"/>
        <w:tabs>
          <w:tab w:val="left" w:pos="5580"/>
        </w:tabs>
        <w:adjustRightInd w:val="0"/>
        <w:snapToGrid w:val="0"/>
        <w:spacing w:line="360" w:lineRule="auto"/>
        <w:rPr>
          <w:rFonts w:ascii="仿宋" w:hAnsi="仿宋" w:eastAsia="仿宋" w:cs="仿宋"/>
          <w:sz w:val="24"/>
        </w:rPr>
      </w:pPr>
      <w:r>
        <w:rPr>
          <w:rFonts w:hint="eastAsia" w:ascii="仿宋" w:hAnsi="仿宋" w:eastAsia="仿宋" w:cs="仿宋"/>
          <w:sz w:val="24"/>
        </w:rPr>
        <w:t>2、请在本表中填写</w:t>
      </w:r>
      <w:r>
        <w:rPr>
          <w:rFonts w:hint="eastAsia" w:ascii="仿宋" w:hAnsi="仿宋" w:eastAsia="仿宋" w:cs="仿宋"/>
          <w:sz w:val="24"/>
          <w:u w:val="single"/>
        </w:rPr>
        <w:t>投标人须知前附表</w:t>
      </w:r>
      <w:r>
        <w:rPr>
          <w:rFonts w:hint="eastAsia" w:ascii="仿宋" w:hAnsi="仿宋" w:eastAsia="仿宋" w:cs="仿宋"/>
          <w:sz w:val="24"/>
        </w:rPr>
        <w:t>中写明的中小企业行业类别。</w:t>
      </w:r>
    </w:p>
    <w:p w14:paraId="437A9EBA">
      <w:pPr>
        <w:pStyle w:val="37"/>
        <w:adjustRightInd w:val="0"/>
        <w:snapToGrid w:val="0"/>
        <w:spacing w:before="0" w:after="0" w:line="360" w:lineRule="auto"/>
        <w:rPr>
          <w:rFonts w:ascii="仿宋" w:hAnsi="仿宋" w:eastAsia="仿宋" w:cs="仿宋"/>
          <w:sz w:val="24"/>
        </w:rPr>
      </w:pPr>
      <w:r>
        <w:rPr>
          <w:rFonts w:hint="eastAsia" w:ascii="仿宋" w:hAnsi="仿宋" w:eastAsia="仿宋" w:cs="仿宋"/>
          <w:sz w:val="24"/>
        </w:rPr>
        <w:t>3、制造商如为监狱企业或残疾人福利性单位的，视同为小型、微型企业，请填写此声明函，并需要出具相应的声明函和证明文件（格式后附）。</w:t>
      </w:r>
    </w:p>
    <w:p w14:paraId="2DC59DF4">
      <w:pPr>
        <w:rPr>
          <w:rFonts w:ascii="仿宋" w:hAnsi="仿宋" w:eastAsia="仿宋" w:cs="仿宋"/>
          <w:sz w:val="24"/>
        </w:rPr>
      </w:pPr>
      <w:r>
        <w:rPr>
          <w:rFonts w:hint="eastAsia" w:ascii="仿宋" w:hAnsi="仿宋" w:eastAsia="仿宋" w:cs="仿宋"/>
          <w:sz w:val="24"/>
        </w:rPr>
        <w:br w:type="page"/>
      </w:r>
    </w:p>
    <w:p w14:paraId="7AF9D1FE">
      <w:pPr>
        <w:pStyle w:val="5"/>
        <w:adjustRightInd w:val="0"/>
        <w:snapToGrid w:val="0"/>
        <w:spacing w:before="0" w:after="0" w:line="360" w:lineRule="auto"/>
        <w:rPr>
          <w:rFonts w:ascii="仿宋" w:hAnsi="仿宋" w:eastAsia="仿宋" w:cs="仿宋"/>
          <w:sz w:val="24"/>
        </w:rPr>
      </w:pPr>
      <w:bookmarkStart w:id="132" w:name="_Toc71631936"/>
      <w:bookmarkStart w:id="133" w:name="_Toc5109"/>
      <w:bookmarkStart w:id="134" w:name="_Toc17478"/>
      <w:r>
        <w:rPr>
          <w:rFonts w:hint="eastAsia" w:ascii="仿宋" w:hAnsi="仿宋" w:eastAsia="仿宋" w:cs="仿宋"/>
          <w:sz w:val="24"/>
        </w:rPr>
        <w:t>附件3-8-2  监狱企业声明函</w:t>
      </w:r>
      <w:bookmarkEnd w:id="132"/>
      <w:r>
        <w:rPr>
          <w:rFonts w:hint="eastAsia" w:ascii="仿宋" w:hAnsi="仿宋" w:eastAsia="仿宋" w:cs="仿宋"/>
          <w:sz w:val="24"/>
        </w:rPr>
        <w:t>（如是）</w:t>
      </w:r>
      <w:bookmarkEnd w:id="133"/>
      <w:bookmarkEnd w:id="134"/>
      <w:r>
        <w:rPr>
          <w:rFonts w:hint="eastAsia" w:ascii="仿宋" w:hAnsi="仿宋" w:eastAsia="仿宋" w:cs="仿宋"/>
          <w:sz w:val="24"/>
        </w:rPr>
        <w:t>（统一格式）</w:t>
      </w:r>
    </w:p>
    <w:p w14:paraId="073A595B">
      <w:pPr>
        <w:adjustRightInd w:val="0"/>
        <w:snapToGrid w:val="0"/>
        <w:spacing w:line="360" w:lineRule="auto"/>
        <w:rPr>
          <w:rFonts w:ascii="仿宋" w:hAnsi="仿宋" w:eastAsia="仿宋" w:cs="仿宋"/>
          <w:b/>
          <w:kern w:val="0"/>
          <w:sz w:val="24"/>
        </w:rPr>
      </w:pPr>
    </w:p>
    <w:p w14:paraId="1E99D4FA">
      <w:pPr>
        <w:widowControl/>
        <w:adjustRightInd w:val="0"/>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本单位郑重声明，本单位在参加</w:t>
      </w:r>
      <w:r>
        <w:rPr>
          <w:rFonts w:hint="eastAsia" w:ascii="仿宋" w:hAnsi="仿宋" w:eastAsia="仿宋" w:cs="仿宋"/>
          <w:kern w:val="0"/>
          <w:sz w:val="24"/>
          <w:u w:val="single"/>
        </w:rPr>
        <w:t>（采购人名称）</w:t>
      </w:r>
      <w:r>
        <w:rPr>
          <w:rFonts w:hint="eastAsia" w:ascii="仿宋" w:hAnsi="仿宋" w:eastAsia="仿宋" w:cs="仿宋"/>
          <w:kern w:val="0"/>
          <w:sz w:val="24"/>
        </w:rPr>
        <w:t>的</w:t>
      </w:r>
      <w:r>
        <w:rPr>
          <w:rFonts w:hint="eastAsia" w:ascii="仿宋" w:hAnsi="仿宋" w:eastAsia="仿宋" w:cs="仿宋"/>
          <w:kern w:val="0"/>
          <w:sz w:val="24"/>
          <w:u w:val="single"/>
        </w:rPr>
        <w:t>（招标项目名称）</w:t>
      </w:r>
      <w:r>
        <w:rPr>
          <w:rFonts w:hint="eastAsia" w:ascii="仿宋" w:hAnsi="仿宋" w:eastAsia="仿宋" w:cs="仿宋"/>
          <w:kern w:val="0"/>
          <w:sz w:val="24"/>
        </w:rPr>
        <w:t>项目采购活动提供以下监狱企业制造的货物（或监狱企业承担的工程、或监狱企业承接的服务），具体情况如下：（按照实际情况勾选或填空）</w:t>
      </w:r>
    </w:p>
    <w:p w14:paraId="79E88234">
      <w:pPr>
        <w:widowControl/>
        <w:adjustRightInd w:val="0"/>
        <w:snapToGrid w:val="0"/>
        <w:spacing w:line="360" w:lineRule="auto"/>
        <w:ind w:firstLine="360" w:firstLineChars="150"/>
        <w:jc w:val="left"/>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u w:val="single"/>
        </w:rPr>
        <w:t>（制造商名称）</w:t>
      </w:r>
      <w:r>
        <w:rPr>
          <w:rFonts w:hint="eastAsia" w:ascii="仿宋" w:hAnsi="仿宋" w:eastAsia="仿宋" w:cs="仿宋"/>
          <w:kern w:val="0"/>
          <w:sz w:val="24"/>
        </w:rPr>
        <w:t>属于监狱企业，后附省级以上监狱管理局、戒毒管理局（含新疆生产建设兵团）出具的属于监狱企业的证明文件。</w:t>
      </w:r>
    </w:p>
    <w:p w14:paraId="24134EBC">
      <w:pPr>
        <w:widowControl/>
        <w:adjustRightInd w:val="0"/>
        <w:snapToGrid w:val="0"/>
        <w:spacing w:line="360" w:lineRule="auto"/>
        <w:ind w:firstLine="420"/>
        <w:jc w:val="left"/>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u w:val="single"/>
        </w:rPr>
        <w:t>（制造商名称）</w:t>
      </w:r>
      <w:r>
        <w:rPr>
          <w:rFonts w:hint="eastAsia" w:ascii="仿宋" w:hAnsi="仿宋" w:eastAsia="仿宋" w:cs="仿宋"/>
          <w:kern w:val="0"/>
          <w:sz w:val="24"/>
        </w:rPr>
        <w:t>属于监狱企业并作为联合体一方，其提供协议合同金额占到共同投标协议合同总金额的比例为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。后附省级以上监狱管理局、戒毒管理局（含新疆生产建设兵团）出具的属于监狱企业的证明文件。</w:t>
      </w:r>
    </w:p>
    <w:p w14:paraId="1D690DB4">
      <w:pPr>
        <w:widowControl/>
        <w:adjustRightInd w:val="0"/>
        <w:snapToGrid w:val="0"/>
        <w:spacing w:line="360" w:lineRule="auto"/>
        <w:ind w:firstLine="420"/>
        <w:jc w:val="left"/>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u w:val="single"/>
        </w:rPr>
        <w:t>（制造商名称）</w:t>
      </w:r>
      <w:r>
        <w:rPr>
          <w:rFonts w:hint="eastAsia" w:ascii="仿宋" w:hAnsi="仿宋" w:eastAsia="仿宋" w:cs="仿宋"/>
          <w:kern w:val="0"/>
          <w:sz w:val="24"/>
        </w:rPr>
        <w:t>属于监狱企业并作为分包方，其提供协议合同金额占到分包意向协议合同总金额的比例为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。后附省级以上监狱管理局、戒毒管理局（含新疆生产建设兵团）出具的属于监狱企业的证明文件。</w:t>
      </w:r>
    </w:p>
    <w:p w14:paraId="39E3FF5D">
      <w:pPr>
        <w:widowControl/>
        <w:adjustRightInd w:val="0"/>
        <w:snapToGrid w:val="0"/>
        <w:spacing w:line="360" w:lineRule="auto"/>
        <w:jc w:val="left"/>
        <w:rPr>
          <w:rFonts w:ascii="仿宋" w:hAnsi="仿宋" w:eastAsia="仿宋" w:cs="仿宋"/>
          <w:kern w:val="0"/>
          <w:sz w:val="24"/>
        </w:rPr>
      </w:pPr>
      <w:r>
        <w:rPr>
          <w:rFonts w:hint="eastAsia" w:ascii="仿宋" w:hAnsi="仿宋" w:eastAsia="仿宋" w:cs="仿宋"/>
          <w:kern w:val="0"/>
          <w:sz w:val="24"/>
        </w:rPr>
        <w:t>　　本单位对上述声明的真实性负责。如有虚假，将依法承担相应责任。</w:t>
      </w:r>
    </w:p>
    <w:p w14:paraId="5E7F4F2D">
      <w:pPr>
        <w:widowControl/>
        <w:adjustRightInd w:val="0"/>
        <w:snapToGrid w:val="0"/>
        <w:spacing w:line="360" w:lineRule="auto"/>
        <w:jc w:val="left"/>
        <w:rPr>
          <w:rFonts w:ascii="仿宋" w:hAnsi="仿宋" w:eastAsia="仿宋" w:cs="仿宋"/>
          <w:kern w:val="0"/>
          <w:sz w:val="24"/>
        </w:rPr>
      </w:pPr>
      <w:r>
        <w:rPr>
          <w:rFonts w:hint="eastAsia" w:ascii="仿宋" w:hAnsi="仿宋" w:eastAsia="仿宋" w:cs="仿宋"/>
          <w:kern w:val="0"/>
          <w:sz w:val="24"/>
        </w:rPr>
        <w:t>　　</w:t>
      </w:r>
    </w:p>
    <w:p w14:paraId="1A534287">
      <w:pPr>
        <w:widowControl/>
        <w:adjustRightInd w:val="0"/>
        <w:snapToGrid w:val="0"/>
        <w:spacing w:line="360" w:lineRule="auto"/>
        <w:jc w:val="left"/>
        <w:rPr>
          <w:rFonts w:ascii="仿宋" w:hAnsi="仿宋" w:eastAsia="仿宋" w:cs="仿宋"/>
          <w:kern w:val="0"/>
          <w:sz w:val="24"/>
        </w:rPr>
      </w:pPr>
    </w:p>
    <w:p w14:paraId="42EE35BA">
      <w:pPr>
        <w:widowControl/>
        <w:adjustRightInd w:val="0"/>
        <w:snapToGrid w:val="0"/>
        <w:spacing w:line="360" w:lineRule="auto"/>
        <w:jc w:val="left"/>
        <w:rPr>
          <w:rFonts w:ascii="仿宋" w:hAnsi="仿宋" w:eastAsia="仿宋" w:cs="仿宋"/>
          <w:kern w:val="0"/>
          <w:sz w:val="24"/>
        </w:rPr>
      </w:pPr>
    </w:p>
    <w:p w14:paraId="1603C090">
      <w:pPr>
        <w:adjustRightInd w:val="0"/>
        <w:snapToGrid w:val="0"/>
        <w:spacing w:line="360" w:lineRule="auto"/>
        <w:ind w:hanging="540"/>
        <w:jc w:val="center"/>
        <w:rPr>
          <w:rFonts w:ascii="仿宋" w:hAnsi="仿宋" w:eastAsia="仿宋" w:cs="仿宋"/>
          <w:b/>
          <w:kern w:val="0"/>
          <w:sz w:val="24"/>
        </w:rPr>
      </w:pPr>
      <w:r>
        <w:rPr>
          <w:rFonts w:hint="eastAsia" w:ascii="仿宋" w:hAnsi="仿宋" w:eastAsia="仿宋" w:cs="仿宋"/>
          <w:b/>
          <w:kern w:val="0"/>
          <w:sz w:val="24"/>
        </w:rPr>
        <w:t>　</w:t>
      </w:r>
    </w:p>
    <w:p w14:paraId="0C5101D4">
      <w:pPr>
        <w:adjustRightInd w:val="0"/>
        <w:snapToGrid w:val="0"/>
        <w:spacing w:line="360" w:lineRule="auto"/>
        <w:ind w:firstLine="5280" w:firstLineChars="2200"/>
        <w:rPr>
          <w:rFonts w:ascii="仿宋" w:hAnsi="仿宋" w:eastAsia="仿宋" w:cs="仿宋"/>
          <w:kern w:val="0"/>
          <w:sz w:val="24"/>
        </w:rPr>
      </w:pPr>
      <w:r>
        <w:rPr>
          <w:rFonts w:hint="eastAsia" w:ascii="仿宋" w:hAnsi="仿宋" w:eastAsia="仿宋" w:cs="仿宋"/>
          <w:kern w:val="0"/>
          <w:sz w:val="24"/>
        </w:rPr>
        <w:t>单位名称（</w:t>
      </w:r>
      <w:r>
        <w:rPr>
          <w:rFonts w:hint="eastAsia" w:ascii="仿宋" w:hAnsi="仿宋" w:eastAsia="仿宋" w:cs="仿宋"/>
          <w:kern w:val="0"/>
          <w:sz w:val="24"/>
          <w:lang w:bidi="ar"/>
        </w:rPr>
        <w:t>加盖公章</w:t>
      </w:r>
      <w:r>
        <w:rPr>
          <w:rFonts w:hint="eastAsia" w:ascii="仿宋" w:hAnsi="仿宋" w:eastAsia="仿宋" w:cs="仿宋"/>
          <w:kern w:val="0"/>
          <w:sz w:val="24"/>
        </w:rPr>
        <w:t>）：</w:t>
      </w:r>
    </w:p>
    <w:p w14:paraId="052A9AB5">
      <w:pPr>
        <w:widowControl/>
        <w:adjustRightInd w:val="0"/>
        <w:snapToGrid w:val="0"/>
        <w:spacing w:line="360" w:lineRule="auto"/>
        <w:ind w:firstLine="5280" w:firstLineChars="2200"/>
        <w:jc w:val="left"/>
        <w:rPr>
          <w:rFonts w:ascii="仿宋" w:hAnsi="仿宋" w:eastAsia="仿宋" w:cs="仿宋"/>
          <w:kern w:val="0"/>
          <w:sz w:val="24"/>
        </w:rPr>
      </w:pPr>
      <w:r>
        <w:rPr>
          <w:rFonts w:hint="eastAsia" w:ascii="仿宋" w:hAnsi="仿宋" w:eastAsia="仿宋" w:cs="仿宋"/>
          <w:kern w:val="0"/>
          <w:sz w:val="24"/>
        </w:rPr>
        <w:t>日  期：</w:t>
      </w:r>
    </w:p>
    <w:p w14:paraId="74A37E2F">
      <w:pPr>
        <w:rPr>
          <w:rFonts w:ascii="仿宋" w:hAnsi="仿宋" w:eastAsia="仿宋" w:cs="仿宋"/>
          <w:sz w:val="24"/>
        </w:rPr>
      </w:pPr>
      <w:r>
        <w:rPr>
          <w:rFonts w:hint="eastAsia" w:ascii="仿宋" w:hAnsi="仿宋" w:eastAsia="仿宋" w:cs="仿宋"/>
          <w:sz w:val="24"/>
        </w:rPr>
        <w:br w:type="page"/>
      </w:r>
    </w:p>
    <w:p w14:paraId="508FE623">
      <w:pPr>
        <w:pStyle w:val="5"/>
        <w:spacing w:before="0" w:after="0" w:line="360" w:lineRule="auto"/>
        <w:rPr>
          <w:rFonts w:ascii="仿宋" w:hAnsi="仿宋" w:eastAsia="仿宋" w:cs="仿宋"/>
          <w:sz w:val="24"/>
        </w:rPr>
      </w:pPr>
      <w:bookmarkStart w:id="135" w:name="_Toc71631937"/>
      <w:bookmarkStart w:id="136" w:name="_Toc19189"/>
      <w:bookmarkStart w:id="137" w:name="_Toc28543"/>
      <w:bookmarkStart w:id="138" w:name="OLE_LINK14"/>
      <w:bookmarkStart w:id="139" w:name="OLE_LINK13"/>
      <w:r>
        <w:rPr>
          <w:rFonts w:hint="eastAsia" w:ascii="仿宋" w:hAnsi="仿宋" w:eastAsia="仿宋" w:cs="仿宋"/>
          <w:sz w:val="24"/>
        </w:rPr>
        <w:t>附件3-8-3  残疾人福利性单位声明函</w:t>
      </w:r>
      <w:bookmarkEnd w:id="135"/>
      <w:r>
        <w:rPr>
          <w:rFonts w:hint="eastAsia" w:ascii="仿宋" w:hAnsi="仿宋" w:eastAsia="仿宋" w:cs="仿宋"/>
          <w:sz w:val="24"/>
        </w:rPr>
        <w:t>（如是）</w:t>
      </w:r>
      <w:bookmarkEnd w:id="136"/>
      <w:bookmarkEnd w:id="137"/>
      <w:r>
        <w:rPr>
          <w:rFonts w:hint="eastAsia" w:ascii="仿宋" w:hAnsi="仿宋" w:eastAsia="仿宋" w:cs="仿宋"/>
          <w:sz w:val="24"/>
        </w:rPr>
        <w:t>（统一格式）</w:t>
      </w:r>
    </w:p>
    <w:bookmarkEnd w:id="138"/>
    <w:bookmarkEnd w:id="139"/>
    <w:p w14:paraId="3CC097C1">
      <w:pPr>
        <w:spacing w:line="360" w:lineRule="auto"/>
        <w:ind w:hanging="540"/>
        <w:jc w:val="center"/>
        <w:rPr>
          <w:rFonts w:ascii="仿宋" w:hAnsi="仿宋" w:eastAsia="仿宋" w:cs="仿宋"/>
          <w:kern w:val="0"/>
          <w:sz w:val="24"/>
          <w:szCs w:val="20"/>
        </w:rPr>
      </w:pPr>
    </w:p>
    <w:p w14:paraId="3BFAB954">
      <w:pPr>
        <w:spacing w:line="360" w:lineRule="auto"/>
        <w:ind w:firstLine="567"/>
        <w:rPr>
          <w:rFonts w:ascii="仿宋" w:hAnsi="仿宋" w:eastAsia="仿宋" w:cs="仿宋"/>
          <w:kern w:val="0"/>
          <w:sz w:val="24"/>
          <w:szCs w:val="20"/>
        </w:rPr>
      </w:pPr>
    </w:p>
    <w:p w14:paraId="3CBC4109">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81445A">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14:paraId="6FD01812">
      <w:pPr>
        <w:spacing w:line="360" w:lineRule="auto"/>
        <w:ind w:firstLine="480" w:firstLineChars="200"/>
        <w:rPr>
          <w:rFonts w:ascii="仿宋" w:hAnsi="仿宋" w:eastAsia="仿宋" w:cs="仿宋"/>
          <w:kern w:val="0"/>
          <w:sz w:val="24"/>
        </w:rPr>
      </w:pPr>
    </w:p>
    <w:p w14:paraId="0344C72F">
      <w:pPr>
        <w:spacing w:line="360" w:lineRule="auto"/>
        <w:ind w:firstLine="624" w:firstLineChars="200"/>
        <w:rPr>
          <w:rFonts w:ascii="仿宋" w:hAnsi="仿宋" w:eastAsia="仿宋" w:cs="仿宋"/>
          <w:spacing w:val="6"/>
          <w:sz w:val="30"/>
          <w:szCs w:val="30"/>
        </w:rPr>
      </w:pPr>
    </w:p>
    <w:p w14:paraId="3C77A2F9">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                                     单位名称（</w:t>
      </w:r>
      <w:r>
        <w:rPr>
          <w:rFonts w:hint="eastAsia" w:ascii="仿宋" w:hAnsi="仿宋" w:eastAsia="仿宋" w:cs="仿宋"/>
          <w:kern w:val="0"/>
          <w:sz w:val="24"/>
          <w:lang w:bidi="ar"/>
        </w:rPr>
        <w:t>加盖公章</w:t>
      </w:r>
      <w:r>
        <w:rPr>
          <w:rFonts w:hint="eastAsia" w:ascii="仿宋" w:hAnsi="仿宋" w:eastAsia="仿宋" w:cs="仿宋"/>
          <w:kern w:val="0"/>
          <w:sz w:val="24"/>
        </w:rPr>
        <w:t>）：</w:t>
      </w:r>
    </w:p>
    <w:p w14:paraId="0CC05534">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                                     日  期：</w:t>
      </w:r>
    </w:p>
    <w:p w14:paraId="7CBD74C1">
      <w:pPr>
        <w:spacing w:line="360" w:lineRule="auto"/>
        <w:ind w:left="1080" w:leftChars="257" w:hanging="540"/>
        <w:jc w:val="center"/>
        <w:rPr>
          <w:rFonts w:ascii="仿宋" w:hAnsi="仿宋" w:eastAsia="仿宋" w:cs="仿宋"/>
          <w:b/>
          <w:kern w:val="0"/>
          <w:sz w:val="24"/>
          <w:szCs w:val="20"/>
        </w:rPr>
      </w:pPr>
    </w:p>
    <w:p w14:paraId="1DE610F7">
      <w:pPr>
        <w:rPr>
          <w:rFonts w:ascii="仿宋" w:hAnsi="仿宋" w:eastAsia="仿宋" w:cs="仿宋"/>
          <w:sz w:val="24"/>
        </w:rPr>
      </w:pPr>
      <w:r>
        <w:rPr>
          <w:rFonts w:hint="eastAsia" w:ascii="仿宋" w:hAnsi="仿宋" w:eastAsia="仿宋" w:cs="仿宋"/>
          <w:sz w:val="24"/>
        </w:rPr>
        <w:br w:type="page"/>
      </w:r>
    </w:p>
    <w:p w14:paraId="64A51142">
      <w:pPr>
        <w:pStyle w:val="37"/>
        <w:adjustRightInd w:val="0"/>
        <w:snapToGrid w:val="0"/>
        <w:spacing w:before="0" w:after="0" w:line="360" w:lineRule="auto"/>
        <w:outlineLvl w:val="3"/>
        <w:rPr>
          <w:rFonts w:ascii="仿宋" w:hAnsi="仿宋" w:eastAsia="仿宋" w:cs="仿宋"/>
          <w:b/>
          <w:bCs w:val="0"/>
          <w:sz w:val="24"/>
        </w:rPr>
      </w:pPr>
      <w:bookmarkStart w:id="140" w:name="_Toc71631940"/>
      <w:bookmarkStart w:id="141" w:name="_Toc20607"/>
      <w:bookmarkStart w:id="142" w:name="_Toc29152"/>
      <w:r>
        <w:rPr>
          <w:rFonts w:hint="eastAsia" w:ascii="仿宋" w:hAnsi="仿宋" w:eastAsia="仿宋" w:cs="仿宋"/>
          <w:b/>
          <w:bCs w:val="0"/>
          <w:sz w:val="24"/>
        </w:rPr>
        <w:t>附件3-9  关于符合本国产品标准的声明函【如适用】</w:t>
      </w:r>
    </w:p>
    <w:p w14:paraId="75B9AB5C">
      <w:pPr>
        <w:pStyle w:val="20"/>
        <w:widowControl/>
        <w:shd w:val="clear" w:color="auto" w:fill="FFFFFF"/>
        <w:wordWrap w:val="0"/>
        <w:spacing w:before="30" w:beforeAutospacing="0" w:after="30" w:afterAutospacing="0"/>
        <w:jc w:val="both"/>
        <w:textAlignment w:val="baseline"/>
        <w:rPr>
          <w:rFonts w:ascii="仿宋" w:hAnsi="仿宋" w:eastAsia="仿宋" w:cs="仿宋"/>
          <w:b/>
          <w:bCs/>
          <w:kern w:val="2"/>
          <w:sz w:val="28"/>
        </w:rPr>
      </w:pPr>
    </w:p>
    <w:p w14:paraId="55D9EAFC">
      <w:pPr>
        <w:pStyle w:val="20"/>
        <w:widowControl/>
        <w:shd w:val="clear" w:color="auto" w:fill="FFFFFF"/>
        <w:wordWrap w:val="0"/>
        <w:spacing w:before="30" w:beforeAutospacing="0" w:after="30" w:afterAutospacing="0"/>
        <w:jc w:val="center"/>
        <w:textAlignment w:val="baseline"/>
        <w:rPr>
          <w:rFonts w:ascii="仿宋" w:hAnsi="仿宋" w:eastAsia="仿宋" w:cs="仿宋"/>
          <w:b/>
          <w:bCs/>
          <w:kern w:val="2"/>
          <w:sz w:val="28"/>
        </w:rPr>
      </w:pPr>
      <w:r>
        <w:rPr>
          <w:rFonts w:hint="eastAsia" w:ascii="仿宋" w:hAnsi="仿宋" w:eastAsia="仿宋" w:cs="仿宋"/>
          <w:b/>
          <w:bCs/>
          <w:kern w:val="2"/>
          <w:sz w:val="28"/>
        </w:rPr>
        <w:t>关于符合本国产品标准的声明函</w:t>
      </w:r>
    </w:p>
    <w:p w14:paraId="6A0B6E61">
      <w:pPr>
        <w:pStyle w:val="20"/>
        <w:widowControl/>
        <w:shd w:val="clear" w:color="auto" w:fill="FFFFFF"/>
        <w:wordWrap w:val="0"/>
        <w:spacing w:before="30" w:beforeAutospacing="0" w:after="30" w:afterAutospacing="0"/>
        <w:ind w:firstLine="420"/>
        <w:textAlignment w:val="baseline"/>
        <w:rPr>
          <w:rFonts w:ascii="仿宋" w:hAnsi="仿宋" w:eastAsia="仿宋" w:cs="仿宋"/>
        </w:rPr>
      </w:pPr>
      <w:r>
        <w:rPr>
          <w:rFonts w:hint="eastAsia" w:ascii="仿宋" w:hAnsi="仿宋" w:eastAsia="仿宋" w:cs="仿宋"/>
          <w:shd w:val="clear" w:color="auto" w:fill="FFFFFF"/>
        </w:rPr>
        <w:t> </w:t>
      </w:r>
    </w:p>
    <w:p w14:paraId="1AA7EEBE">
      <w:pPr>
        <w:pStyle w:val="20"/>
        <w:widowControl/>
        <w:shd w:val="clear" w:color="auto" w:fill="FFFFFF"/>
        <w:wordWrap w:val="0"/>
        <w:spacing w:before="30" w:beforeAutospacing="0" w:after="30" w:afterAutospacing="0" w:line="360" w:lineRule="auto"/>
        <w:ind w:firstLine="420"/>
        <w:textAlignment w:val="baseline"/>
        <w:rPr>
          <w:rFonts w:ascii="仿宋" w:hAnsi="仿宋" w:eastAsia="仿宋" w:cs="仿宋"/>
        </w:rPr>
      </w:pPr>
      <w:r>
        <w:rPr>
          <w:rFonts w:hint="eastAsia" w:ascii="仿宋" w:hAnsi="仿宋" w:eastAsia="仿宋" w:cs="仿宋"/>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F3D1B9F">
      <w:pPr>
        <w:pStyle w:val="20"/>
        <w:widowControl/>
        <w:shd w:val="clear" w:color="auto" w:fill="FFFFFF"/>
        <w:wordWrap w:val="0"/>
        <w:spacing w:before="30" w:beforeAutospacing="0" w:after="30" w:afterAutospacing="0" w:line="360" w:lineRule="auto"/>
        <w:ind w:firstLine="420"/>
        <w:textAlignment w:val="baseline"/>
        <w:rPr>
          <w:rFonts w:ascii="仿宋" w:hAnsi="仿宋" w:eastAsia="仿宋" w:cs="仿宋"/>
        </w:rPr>
      </w:pPr>
      <w:r>
        <w:rPr>
          <w:rFonts w:hint="eastAsia" w:ascii="仿宋" w:hAnsi="仿宋" w:eastAsia="仿宋" w:cs="仿宋"/>
          <w:shd w:val="clear" w:color="auto" w:fill="FFFFFF"/>
        </w:rPr>
        <w:t>1.（产品名称1）1，生产厂为（厂名）2，厂址为（生产厂址）。（产品名称1）的中国境内生产的组件成本占比≥（规定比例）3。（产品名称1）的（关键组件）4在中国境内生产。（产品名称1）的（关键工序）5在中国境内完成。</w:t>
      </w:r>
    </w:p>
    <w:p w14:paraId="52BA5F8B">
      <w:pPr>
        <w:pStyle w:val="20"/>
        <w:widowControl/>
        <w:shd w:val="clear" w:color="auto" w:fill="FFFFFF"/>
        <w:wordWrap w:val="0"/>
        <w:spacing w:before="30" w:beforeAutospacing="0" w:after="30" w:afterAutospacing="0" w:line="360" w:lineRule="auto"/>
        <w:ind w:firstLine="420"/>
        <w:textAlignment w:val="baseline"/>
        <w:rPr>
          <w:rFonts w:ascii="仿宋" w:hAnsi="仿宋" w:eastAsia="仿宋" w:cs="仿宋"/>
        </w:rPr>
      </w:pPr>
      <w:r>
        <w:rPr>
          <w:rFonts w:hint="eastAsia" w:ascii="仿宋" w:hAnsi="仿宋" w:eastAsia="仿宋" w:cs="仿宋"/>
          <w:shd w:val="clear" w:color="auto" w:fill="FFFFFF"/>
        </w:rPr>
        <w:t>2.（产品名称2），生产厂为（厂名），厂址为（生产厂址）。（产品名称2）的中国境内生产的组件成本占比≥（规定比例）。（产品名称2）的（关键组件）在中国境内生产。（产品名称2）的（关键工序）在中国境内完成。</w:t>
      </w:r>
    </w:p>
    <w:p w14:paraId="5C9D4C8E">
      <w:pPr>
        <w:pStyle w:val="20"/>
        <w:widowControl/>
        <w:shd w:val="clear" w:color="auto" w:fill="FFFFFF"/>
        <w:wordWrap w:val="0"/>
        <w:spacing w:before="30" w:beforeAutospacing="0" w:after="30" w:afterAutospacing="0" w:line="360" w:lineRule="auto"/>
        <w:ind w:firstLine="420"/>
        <w:textAlignment w:val="baseline"/>
        <w:rPr>
          <w:rFonts w:ascii="仿宋" w:hAnsi="仿宋" w:eastAsia="仿宋" w:cs="仿宋"/>
        </w:rPr>
      </w:pPr>
      <w:r>
        <w:rPr>
          <w:rFonts w:hint="eastAsia" w:ascii="仿宋" w:hAnsi="仿宋" w:eastAsia="仿宋" w:cs="仿宋"/>
          <w:shd w:val="clear" w:color="auto" w:fill="FFFFFF"/>
        </w:rPr>
        <w:t>……</w:t>
      </w:r>
    </w:p>
    <w:p w14:paraId="22F73251">
      <w:pPr>
        <w:pStyle w:val="20"/>
        <w:widowControl/>
        <w:shd w:val="clear" w:color="auto" w:fill="FFFFFF"/>
        <w:wordWrap w:val="0"/>
        <w:spacing w:before="30" w:beforeAutospacing="0" w:after="30" w:afterAutospacing="0" w:line="360" w:lineRule="auto"/>
        <w:ind w:firstLine="420"/>
        <w:textAlignment w:val="baseline"/>
        <w:rPr>
          <w:rFonts w:ascii="仿宋" w:hAnsi="仿宋" w:eastAsia="仿宋" w:cs="仿宋"/>
        </w:rPr>
      </w:pPr>
      <w:r>
        <w:rPr>
          <w:rFonts w:hint="eastAsia" w:ascii="仿宋" w:hAnsi="仿宋" w:eastAsia="仿宋" w:cs="仿宋"/>
          <w:shd w:val="clear" w:color="auto" w:fill="FFFFFF"/>
        </w:rPr>
        <w:t>本公司（单位）对上述声明内容的真实性负责。如有虚假，愿承担相应法律责任。</w:t>
      </w:r>
    </w:p>
    <w:p w14:paraId="60F52613">
      <w:pPr>
        <w:pStyle w:val="20"/>
        <w:widowControl/>
        <w:shd w:val="clear" w:color="auto" w:fill="FFFFFF"/>
        <w:wordWrap w:val="0"/>
        <w:spacing w:before="30" w:beforeAutospacing="0" w:after="30" w:afterAutospacing="0" w:line="360" w:lineRule="auto"/>
        <w:textAlignment w:val="baseline"/>
        <w:rPr>
          <w:rFonts w:ascii="仿宋" w:hAnsi="仿宋" w:eastAsia="仿宋" w:cs="仿宋"/>
        </w:rPr>
      </w:pPr>
      <w:r>
        <w:rPr>
          <w:rFonts w:hint="eastAsia" w:ascii="仿宋" w:hAnsi="仿宋" w:eastAsia="仿宋" w:cs="仿宋"/>
          <w:shd w:val="clear" w:color="auto" w:fill="FFFFFF"/>
        </w:rPr>
        <w:t> </w:t>
      </w:r>
    </w:p>
    <w:p w14:paraId="4323DB17">
      <w:pPr>
        <w:pStyle w:val="20"/>
        <w:widowControl/>
        <w:shd w:val="clear" w:color="auto" w:fill="FFFFFF"/>
        <w:wordWrap w:val="0"/>
        <w:spacing w:before="30" w:beforeAutospacing="0" w:after="30" w:afterAutospacing="0" w:line="360" w:lineRule="auto"/>
        <w:jc w:val="right"/>
        <w:textAlignment w:val="baseline"/>
        <w:rPr>
          <w:rFonts w:ascii="仿宋" w:hAnsi="仿宋" w:eastAsia="仿宋" w:cs="仿宋"/>
        </w:rPr>
      </w:pPr>
      <w:r>
        <w:rPr>
          <w:rFonts w:hint="eastAsia" w:ascii="仿宋" w:hAnsi="仿宋" w:eastAsia="仿宋" w:cs="仿宋"/>
          <w:shd w:val="clear" w:color="auto" w:fill="FFFFFF"/>
        </w:rPr>
        <w:t>公司（单位）名称（盖章）：　        </w:t>
      </w:r>
    </w:p>
    <w:p w14:paraId="7C9CA170">
      <w:pPr>
        <w:pStyle w:val="20"/>
        <w:widowControl/>
        <w:shd w:val="clear" w:color="auto" w:fill="FFFFFF"/>
        <w:wordWrap w:val="0"/>
        <w:spacing w:before="30" w:beforeAutospacing="0" w:after="30" w:afterAutospacing="0" w:line="360" w:lineRule="auto"/>
        <w:jc w:val="right"/>
        <w:textAlignment w:val="baseline"/>
        <w:rPr>
          <w:rFonts w:ascii="仿宋" w:hAnsi="仿宋" w:eastAsia="仿宋" w:cs="仿宋"/>
        </w:rPr>
      </w:pPr>
      <w:r>
        <w:rPr>
          <w:rFonts w:hint="eastAsia" w:ascii="仿宋" w:hAnsi="仿宋" w:eastAsia="仿宋" w:cs="仿宋"/>
          <w:shd w:val="clear" w:color="auto" w:fill="FFFFFF"/>
        </w:rPr>
        <w:t>日期：　     年　  月　  日         </w:t>
      </w:r>
    </w:p>
    <w:p w14:paraId="1A7124FD">
      <w:pPr>
        <w:pStyle w:val="20"/>
        <w:widowControl/>
        <w:shd w:val="clear" w:color="auto" w:fill="FFFFFF"/>
        <w:wordWrap w:val="0"/>
        <w:spacing w:before="30" w:beforeAutospacing="0" w:after="30" w:afterAutospacing="0" w:line="360" w:lineRule="auto"/>
        <w:textAlignment w:val="baseline"/>
        <w:rPr>
          <w:rFonts w:ascii="仿宋" w:hAnsi="仿宋" w:eastAsia="仿宋" w:cs="仿宋"/>
        </w:rPr>
      </w:pPr>
      <w:r>
        <w:rPr>
          <w:rFonts w:hint="eastAsia" w:ascii="仿宋" w:hAnsi="仿宋" w:eastAsia="仿宋" w:cs="仿宋"/>
          <w:shd w:val="clear" w:color="auto" w:fill="FFFFFF"/>
        </w:rPr>
        <w:t>__________________</w:t>
      </w:r>
    </w:p>
    <w:p w14:paraId="139BF987">
      <w:pPr>
        <w:pStyle w:val="20"/>
        <w:widowControl/>
        <w:shd w:val="clear" w:color="auto" w:fill="FFFFFF"/>
        <w:wordWrap w:val="0"/>
        <w:spacing w:before="30" w:beforeAutospacing="0" w:after="30" w:afterAutospacing="0" w:line="360" w:lineRule="auto"/>
        <w:ind w:firstLine="420"/>
        <w:textAlignment w:val="baseline"/>
        <w:rPr>
          <w:rFonts w:ascii="仿宋" w:hAnsi="仿宋" w:eastAsia="仿宋" w:cs="仿宋"/>
        </w:rPr>
      </w:pPr>
      <w:r>
        <w:rPr>
          <w:rFonts w:hint="eastAsia" w:ascii="仿宋" w:hAnsi="仿宋" w:eastAsia="仿宋" w:cs="仿宋"/>
          <w:shd w:val="clear" w:color="auto" w:fill="FFFFFF"/>
        </w:rPr>
        <w:t>1.产品如有型号，请在“产品名称”栏一并填写。</w:t>
      </w:r>
    </w:p>
    <w:p w14:paraId="261B5D8D">
      <w:pPr>
        <w:pStyle w:val="20"/>
        <w:widowControl/>
        <w:shd w:val="clear" w:color="auto" w:fill="FFFFFF"/>
        <w:wordWrap w:val="0"/>
        <w:spacing w:before="30" w:beforeAutospacing="0" w:after="30" w:afterAutospacing="0" w:line="360" w:lineRule="auto"/>
        <w:ind w:firstLine="420"/>
        <w:textAlignment w:val="baseline"/>
        <w:rPr>
          <w:rFonts w:ascii="仿宋" w:hAnsi="仿宋" w:eastAsia="仿宋" w:cs="仿宋"/>
        </w:rPr>
      </w:pPr>
      <w:r>
        <w:rPr>
          <w:rFonts w:hint="eastAsia" w:ascii="仿宋" w:hAnsi="仿宋" w:eastAsia="仿宋" w:cs="仿宋"/>
          <w:shd w:val="clear" w:color="auto" w:fill="FFFFFF"/>
        </w:rPr>
        <w:t>2.生产厂名与厂址应与生产厂营业执照载明的相关信息保持一致。</w:t>
      </w:r>
    </w:p>
    <w:p w14:paraId="03289CC9">
      <w:pPr>
        <w:pStyle w:val="20"/>
        <w:widowControl/>
        <w:shd w:val="clear" w:color="auto" w:fill="FFFFFF"/>
        <w:wordWrap w:val="0"/>
        <w:spacing w:before="30" w:beforeAutospacing="0" w:after="30" w:afterAutospacing="0" w:line="360" w:lineRule="auto"/>
        <w:ind w:firstLine="420"/>
        <w:textAlignment w:val="baseline"/>
        <w:rPr>
          <w:rFonts w:ascii="仿宋" w:hAnsi="仿宋" w:eastAsia="仿宋" w:cs="仿宋"/>
        </w:rPr>
      </w:pPr>
      <w:r>
        <w:rPr>
          <w:rFonts w:hint="eastAsia" w:ascii="仿宋" w:hAnsi="仿宋" w:eastAsia="仿宋" w:cs="仿宋"/>
          <w:shd w:val="clear" w:color="auto" w:fill="FFFFFF"/>
        </w:rPr>
        <w:t>3.该产品的中国境内生产的组件成本占比相关要求实施前，“规定比例”栏可不填，下同。</w:t>
      </w:r>
    </w:p>
    <w:p w14:paraId="6B140BBE">
      <w:pPr>
        <w:pStyle w:val="20"/>
        <w:widowControl/>
        <w:shd w:val="clear" w:color="auto" w:fill="FFFFFF"/>
        <w:wordWrap w:val="0"/>
        <w:spacing w:before="30" w:beforeAutospacing="0" w:after="30" w:afterAutospacing="0" w:line="360" w:lineRule="auto"/>
        <w:ind w:firstLine="420"/>
        <w:textAlignment w:val="baseline"/>
        <w:rPr>
          <w:rFonts w:ascii="仿宋" w:hAnsi="仿宋" w:eastAsia="仿宋" w:cs="仿宋"/>
        </w:rPr>
      </w:pPr>
      <w:r>
        <w:rPr>
          <w:rFonts w:hint="eastAsia" w:ascii="仿宋" w:hAnsi="仿宋" w:eastAsia="仿宋" w:cs="仿宋"/>
          <w:shd w:val="clear" w:color="auto" w:fill="FFFFFF"/>
        </w:rPr>
        <w:t>4.该产品的关键组件要求实施前，“关键组件”栏可不填，下同。</w:t>
      </w:r>
    </w:p>
    <w:p w14:paraId="2C453252">
      <w:pPr>
        <w:pStyle w:val="20"/>
        <w:widowControl/>
        <w:shd w:val="clear" w:color="auto" w:fill="FFFFFF"/>
        <w:wordWrap w:val="0"/>
        <w:spacing w:before="30" w:beforeAutospacing="0" w:after="30" w:afterAutospacing="0" w:line="360" w:lineRule="auto"/>
        <w:ind w:firstLine="420"/>
        <w:textAlignment w:val="baseline"/>
        <w:rPr>
          <w:rFonts w:ascii="仿宋" w:hAnsi="仿宋" w:eastAsia="仿宋" w:cs="仿宋"/>
        </w:rPr>
      </w:pPr>
      <w:r>
        <w:rPr>
          <w:rFonts w:hint="eastAsia" w:ascii="仿宋" w:hAnsi="仿宋" w:eastAsia="仿宋" w:cs="仿宋"/>
          <w:shd w:val="clear" w:color="auto" w:fill="FFFFFF"/>
        </w:rPr>
        <w:t>5.该产品的关键工序要求实施前，“关键工序”栏可不填，下同。</w:t>
      </w:r>
    </w:p>
    <w:p w14:paraId="780C1394">
      <w:pPr>
        <w:rPr>
          <w:rFonts w:ascii="仿宋" w:hAnsi="仿宋" w:eastAsia="仿宋" w:cs="仿宋"/>
          <w:b/>
          <w:sz w:val="24"/>
        </w:rPr>
      </w:pPr>
      <w:r>
        <w:rPr>
          <w:rFonts w:hint="eastAsia" w:ascii="仿宋" w:hAnsi="仿宋" w:eastAsia="仿宋" w:cs="仿宋"/>
          <w:b/>
          <w:sz w:val="24"/>
        </w:rPr>
        <w:br w:type="page"/>
      </w:r>
    </w:p>
    <w:p w14:paraId="04CF2F09">
      <w:pPr>
        <w:pStyle w:val="37"/>
        <w:adjustRightInd w:val="0"/>
        <w:snapToGrid w:val="0"/>
        <w:spacing w:before="0" w:after="0" w:line="360" w:lineRule="auto"/>
        <w:outlineLvl w:val="3"/>
        <w:rPr>
          <w:rFonts w:ascii="仿宋" w:hAnsi="仿宋" w:eastAsia="仿宋" w:cs="仿宋"/>
          <w:b/>
          <w:bCs w:val="0"/>
          <w:sz w:val="24"/>
        </w:rPr>
      </w:pPr>
      <w:r>
        <w:rPr>
          <w:rFonts w:hint="eastAsia" w:ascii="仿宋" w:hAnsi="仿宋" w:eastAsia="仿宋" w:cs="仿宋"/>
          <w:b/>
          <w:bCs w:val="0"/>
          <w:sz w:val="24"/>
        </w:rPr>
        <w:t>附件3-</w:t>
      </w:r>
      <w:bookmarkStart w:id="143" w:name="_Toc2582330"/>
      <w:bookmarkStart w:id="144" w:name="_Toc532473516"/>
      <w:r>
        <w:rPr>
          <w:rFonts w:hint="eastAsia" w:ascii="仿宋" w:hAnsi="仿宋" w:eastAsia="仿宋" w:cs="仿宋"/>
          <w:b/>
          <w:bCs w:val="0"/>
          <w:sz w:val="24"/>
        </w:rPr>
        <w:t>10  评审所需要的其他商务文件</w:t>
      </w:r>
      <w:bookmarkEnd w:id="140"/>
      <w:bookmarkEnd w:id="141"/>
      <w:bookmarkEnd w:id="142"/>
      <w:bookmarkEnd w:id="143"/>
      <w:bookmarkEnd w:id="144"/>
    </w:p>
    <w:p w14:paraId="568AAB6B">
      <w:pPr>
        <w:pStyle w:val="37"/>
        <w:adjustRightInd w:val="0"/>
        <w:snapToGrid w:val="0"/>
        <w:spacing w:before="0" w:after="0" w:line="360" w:lineRule="auto"/>
        <w:rPr>
          <w:rFonts w:ascii="仿宋" w:hAnsi="仿宋" w:eastAsia="仿宋" w:cs="仿宋"/>
          <w:b/>
          <w:bCs w:val="0"/>
          <w:sz w:val="24"/>
        </w:rPr>
      </w:pPr>
    </w:p>
    <w:p w14:paraId="3724BDB4">
      <w:pPr>
        <w:pStyle w:val="37"/>
        <w:adjustRightInd w:val="0"/>
        <w:snapToGrid w:val="0"/>
        <w:spacing w:before="0" w:after="0" w:line="360" w:lineRule="auto"/>
        <w:rPr>
          <w:rFonts w:ascii="仿宋" w:hAnsi="仿宋" w:eastAsia="仿宋" w:cs="仿宋"/>
          <w:b/>
          <w:bCs w:val="0"/>
          <w:sz w:val="24"/>
        </w:rPr>
      </w:pPr>
    </w:p>
    <w:p w14:paraId="5977DB68">
      <w:pPr>
        <w:rPr>
          <w:rFonts w:ascii="仿宋" w:hAnsi="仿宋" w:eastAsia="仿宋" w:cs="仿宋"/>
          <w:b/>
          <w:sz w:val="24"/>
        </w:rPr>
      </w:pPr>
      <w:bookmarkStart w:id="145" w:name="_Toc71631941"/>
      <w:r>
        <w:rPr>
          <w:rFonts w:hint="eastAsia" w:ascii="仿宋" w:hAnsi="仿宋" w:eastAsia="仿宋" w:cs="仿宋"/>
          <w:b/>
          <w:sz w:val="24"/>
        </w:rPr>
        <w:br w:type="page"/>
      </w:r>
    </w:p>
    <w:p w14:paraId="579D93C7">
      <w:pPr>
        <w:pStyle w:val="37"/>
        <w:adjustRightInd w:val="0"/>
        <w:snapToGrid w:val="0"/>
        <w:spacing w:before="0" w:after="0" w:line="360" w:lineRule="auto"/>
        <w:rPr>
          <w:rFonts w:ascii="仿宋" w:hAnsi="仿宋" w:eastAsia="仿宋" w:cs="仿宋"/>
          <w:b/>
          <w:bCs w:val="0"/>
          <w:sz w:val="24"/>
        </w:rPr>
      </w:pPr>
      <w:bookmarkStart w:id="146" w:name="_Toc2602"/>
      <w:bookmarkStart w:id="147" w:name="_Toc29840"/>
      <w:r>
        <w:rPr>
          <w:rFonts w:hint="eastAsia" w:ascii="仿宋" w:hAnsi="仿宋" w:eastAsia="仿宋" w:cs="仿宋"/>
          <w:b/>
          <w:bCs w:val="0"/>
          <w:sz w:val="24"/>
        </w:rPr>
        <w:t>附件3-10  技术文件</w:t>
      </w:r>
      <w:bookmarkEnd w:id="145"/>
      <w:bookmarkEnd w:id="146"/>
      <w:bookmarkEnd w:id="147"/>
    </w:p>
    <w:p w14:paraId="575842D2">
      <w:pPr>
        <w:pStyle w:val="37"/>
        <w:adjustRightInd w:val="0"/>
        <w:snapToGrid w:val="0"/>
        <w:spacing w:before="0" w:after="0" w:line="360" w:lineRule="auto"/>
        <w:rPr>
          <w:rFonts w:ascii="仿宋" w:hAnsi="仿宋" w:eastAsia="仿宋" w:cs="仿宋"/>
          <w:sz w:val="24"/>
        </w:rPr>
      </w:pPr>
    </w:p>
    <w:p w14:paraId="4F717F57">
      <w:pPr>
        <w:pStyle w:val="37"/>
        <w:adjustRightInd w:val="0"/>
        <w:snapToGrid w:val="0"/>
        <w:spacing w:before="0" w:after="0" w:line="360" w:lineRule="auto"/>
        <w:ind w:firstLine="520" w:firstLineChars="200"/>
        <w:rPr>
          <w:rFonts w:ascii="仿宋" w:hAnsi="仿宋" w:eastAsia="仿宋" w:cs="仿宋"/>
          <w:sz w:val="24"/>
        </w:rPr>
      </w:pPr>
      <w:r>
        <w:rPr>
          <w:rFonts w:hint="eastAsia" w:ascii="仿宋" w:hAnsi="仿宋" w:eastAsia="仿宋" w:cs="仿宋"/>
          <w:sz w:val="24"/>
        </w:rPr>
        <w:t>投标人应根据招标文件第五章、第六章的规定自行编写，详细叙述拟提供产品/服务情况。</w:t>
      </w:r>
    </w:p>
    <w:p w14:paraId="2993F007">
      <w:pPr>
        <w:pStyle w:val="37"/>
        <w:adjustRightInd w:val="0"/>
        <w:snapToGrid w:val="0"/>
        <w:spacing w:before="0" w:after="0" w:line="360" w:lineRule="auto"/>
        <w:ind w:firstLine="520" w:firstLineChars="200"/>
        <w:rPr>
          <w:rFonts w:ascii="仿宋" w:hAnsi="仿宋" w:eastAsia="仿宋" w:cs="仿宋"/>
          <w:sz w:val="24"/>
        </w:rPr>
      </w:pPr>
      <w:r>
        <w:rPr>
          <w:rFonts w:hint="eastAsia" w:ascii="仿宋" w:hAnsi="仿宋" w:eastAsia="仿宋" w:cs="仿宋"/>
          <w:sz w:val="24"/>
        </w:rPr>
        <w:t>不限于以下内容：</w:t>
      </w:r>
    </w:p>
    <w:p w14:paraId="625F1005">
      <w:pPr>
        <w:pStyle w:val="37"/>
        <w:adjustRightInd w:val="0"/>
        <w:snapToGrid w:val="0"/>
        <w:spacing w:before="0" w:after="0" w:line="360" w:lineRule="auto"/>
        <w:ind w:firstLine="520" w:firstLineChars="200"/>
        <w:rPr>
          <w:rFonts w:ascii="仿宋" w:hAnsi="仿宋" w:eastAsia="仿宋" w:cs="仿宋"/>
          <w:sz w:val="24"/>
        </w:rPr>
      </w:pPr>
      <w:r>
        <w:rPr>
          <w:rFonts w:hint="eastAsia" w:ascii="仿宋" w:hAnsi="仿宋" w:eastAsia="仿宋" w:cs="仿宋"/>
          <w:sz w:val="24"/>
        </w:rPr>
        <w:t>1.投标人应提交证明文件，证明其拟供的合同项下的货物及服务的合格性符合招标文件规定。该证明文件是投标文件的一部分。上款所述的证明文件，可以是文字资料、图纸和数据，包含但不限于产品检测报告、产品彩页或技术白皮书等。</w:t>
      </w:r>
    </w:p>
    <w:p w14:paraId="2E745B86">
      <w:pPr>
        <w:pStyle w:val="37"/>
        <w:adjustRightInd w:val="0"/>
        <w:snapToGrid w:val="0"/>
        <w:spacing w:before="0" w:after="0" w:line="360" w:lineRule="auto"/>
        <w:ind w:firstLine="520" w:firstLineChars="200"/>
        <w:rPr>
          <w:rFonts w:ascii="仿宋" w:hAnsi="仿宋" w:eastAsia="仿宋" w:cs="仿宋"/>
          <w:sz w:val="24"/>
        </w:rPr>
      </w:pPr>
      <w:r>
        <w:rPr>
          <w:rFonts w:hint="eastAsia" w:ascii="仿宋" w:hAnsi="仿宋" w:eastAsia="仿宋" w:cs="仿宋"/>
          <w:sz w:val="24"/>
        </w:rPr>
        <w:t>2.主要采购需求和性能的详细说明。</w:t>
      </w:r>
    </w:p>
    <w:p w14:paraId="2A25B743">
      <w:pPr>
        <w:pStyle w:val="37"/>
        <w:adjustRightInd w:val="0"/>
        <w:snapToGrid w:val="0"/>
        <w:spacing w:before="0" w:after="0" w:line="360" w:lineRule="auto"/>
        <w:ind w:firstLine="520" w:firstLineChars="200"/>
        <w:rPr>
          <w:rFonts w:ascii="仿宋" w:hAnsi="仿宋" w:eastAsia="仿宋" w:cs="仿宋"/>
          <w:sz w:val="24"/>
        </w:rPr>
      </w:pPr>
      <w:r>
        <w:rPr>
          <w:rFonts w:hint="eastAsia" w:ascii="仿宋" w:hAnsi="仿宋" w:eastAsia="仿宋" w:cs="仿宋"/>
          <w:sz w:val="24"/>
        </w:rPr>
        <w:t>3.从采购方开始使用至招标文件规定的服务期内正常、连续地使用所须的备件和专用工具清单，包括备件和专用工具的货源及现行价格。</w:t>
      </w:r>
    </w:p>
    <w:p w14:paraId="7D9D82E6">
      <w:pPr>
        <w:pStyle w:val="37"/>
        <w:adjustRightInd w:val="0"/>
        <w:snapToGrid w:val="0"/>
        <w:spacing w:before="0" w:after="0" w:line="360" w:lineRule="auto"/>
        <w:ind w:firstLine="520" w:firstLineChars="200"/>
        <w:rPr>
          <w:rFonts w:ascii="仿宋" w:hAnsi="仿宋" w:eastAsia="仿宋" w:cs="仿宋"/>
          <w:sz w:val="24"/>
        </w:rPr>
      </w:pPr>
      <w:r>
        <w:rPr>
          <w:rFonts w:hint="eastAsia" w:ascii="仿宋" w:hAnsi="仿宋" w:eastAsia="仿宋" w:cs="仿宋"/>
          <w:sz w:val="24"/>
        </w:rPr>
        <w:t>4.对照招标文件技术规格，逐条说明所提供服务已对招标文件的技术规格做出了实质性的响应，或申明与技术规格条文的偏差和例外。</w:t>
      </w:r>
    </w:p>
    <w:p w14:paraId="5BE880E3">
      <w:pPr>
        <w:pStyle w:val="37"/>
        <w:adjustRightInd w:val="0"/>
        <w:snapToGrid w:val="0"/>
        <w:spacing w:before="0" w:after="0" w:line="360" w:lineRule="auto"/>
        <w:ind w:firstLine="520" w:firstLineChars="200"/>
        <w:rPr>
          <w:rFonts w:ascii="仿宋" w:hAnsi="仿宋" w:eastAsia="仿宋" w:cs="仿宋"/>
          <w:sz w:val="24"/>
        </w:rPr>
      </w:pPr>
      <w:bookmarkStart w:id="148" w:name="_Toc26440"/>
      <w:bookmarkStart w:id="149" w:name="_Toc1859"/>
      <w:r>
        <w:rPr>
          <w:rFonts w:hint="eastAsia" w:ascii="仿宋" w:hAnsi="仿宋" w:eastAsia="仿宋" w:cs="仿宋"/>
          <w:sz w:val="24"/>
        </w:rPr>
        <w:t>5.产品注册证或备案证明（需在有效期内）</w:t>
      </w:r>
      <w:bookmarkEnd w:id="148"/>
      <w:bookmarkEnd w:id="149"/>
    </w:p>
    <w:p w14:paraId="70864115">
      <w:pPr>
        <w:pStyle w:val="37"/>
        <w:adjustRightInd w:val="0"/>
        <w:snapToGrid w:val="0"/>
        <w:spacing w:before="0" w:after="0" w:line="360" w:lineRule="auto"/>
        <w:ind w:firstLine="520" w:firstLineChars="200"/>
        <w:rPr>
          <w:rFonts w:ascii="仿宋" w:hAnsi="仿宋" w:eastAsia="仿宋" w:cs="仿宋"/>
          <w:sz w:val="24"/>
        </w:rPr>
      </w:pPr>
      <w:r>
        <w:rPr>
          <w:rFonts w:hint="eastAsia" w:ascii="仿宋" w:hAnsi="仿宋" w:eastAsia="仿宋" w:cs="仿宋"/>
          <w:sz w:val="24"/>
        </w:rPr>
        <w:t>6.售后服务方案；</w:t>
      </w:r>
    </w:p>
    <w:p w14:paraId="0F084871">
      <w:pPr>
        <w:pStyle w:val="37"/>
        <w:adjustRightInd w:val="0"/>
        <w:snapToGrid w:val="0"/>
        <w:spacing w:before="0" w:after="0" w:line="360" w:lineRule="auto"/>
        <w:ind w:firstLine="520" w:firstLineChars="200"/>
        <w:rPr>
          <w:rFonts w:ascii="仿宋" w:hAnsi="仿宋" w:eastAsia="仿宋" w:cs="仿宋"/>
          <w:sz w:val="24"/>
        </w:rPr>
      </w:pPr>
      <w:r>
        <w:rPr>
          <w:rFonts w:hint="eastAsia" w:ascii="仿宋" w:hAnsi="仿宋" w:eastAsia="仿宋" w:cs="仿宋"/>
          <w:sz w:val="24"/>
        </w:rPr>
        <w:t>7.招标文件要求的或投标人认为有必要提供的其他技术文件；</w:t>
      </w:r>
    </w:p>
    <w:p w14:paraId="4842F91E">
      <w:pPr>
        <w:pStyle w:val="37"/>
        <w:adjustRightInd w:val="0"/>
        <w:snapToGrid w:val="0"/>
        <w:spacing w:before="0" w:after="0" w:line="360" w:lineRule="auto"/>
        <w:ind w:firstLine="520" w:firstLineChars="200"/>
        <w:rPr>
          <w:rFonts w:ascii="仿宋" w:hAnsi="仿宋" w:eastAsia="仿宋" w:cs="仿宋"/>
          <w:sz w:val="24"/>
        </w:rPr>
      </w:pPr>
      <w:r>
        <w:rPr>
          <w:rFonts w:hint="eastAsia" w:ascii="仿宋" w:hAnsi="仿宋" w:eastAsia="仿宋" w:cs="仿宋"/>
          <w:sz w:val="24"/>
        </w:rPr>
        <w:t>8.投标人认为其它需要说明的事宜。</w:t>
      </w:r>
    </w:p>
    <w:p w14:paraId="7E94AF48">
      <w:pPr>
        <w:rPr>
          <w:rFonts w:ascii="仿宋" w:hAnsi="仿宋" w:eastAsia="仿宋" w:cs="仿宋"/>
          <w:sz w:val="24"/>
        </w:rPr>
      </w:pPr>
      <w:r>
        <w:rPr>
          <w:rFonts w:hint="eastAsia" w:ascii="仿宋" w:hAnsi="仿宋" w:eastAsia="仿宋" w:cs="仿宋"/>
          <w:sz w:val="24"/>
        </w:rPr>
        <w:br w:type="page"/>
      </w:r>
    </w:p>
    <w:p w14:paraId="1EC2DD9B">
      <w:pPr>
        <w:pStyle w:val="5"/>
        <w:spacing w:before="1"/>
        <w:rPr>
          <w:rFonts w:ascii="仿宋" w:hAnsi="仿宋" w:eastAsia="仿宋" w:cs="仿宋"/>
          <w:sz w:val="24"/>
        </w:rPr>
      </w:pPr>
      <w:bookmarkStart w:id="150" w:name="_Toc8281"/>
      <w:bookmarkStart w:id="151" w:name="_Toc3420"/>
      <w:r>
        <w:rPr>
          <w:rFonts w:hint="eastAsia" w:ascii="仿宋" w:hAnsi="仿宋" w:eastAsia="仿宋" w:cs="仿宋"/>
          <w:sz w:val="24"/>
        </w:rPr>
        <w:t>附件3-11（统一格式）</w:t>
      </w:r>
      <w:bookmarkEnd w:id="150"/>
      <w:bookmarkEnd w:id="151"/>
      <w:r>
        <w:rPr>
          <w:rFonts w:hint="eastAsia" w:ascii="仿宋" w:hAnsi="仿宋" w:eastAsia="仿宋" w:cs="仿宋"/>
          <w:sz w:val="24"/>
        </w:rPr>
        <w:t>退还保证金申请函</w:t>
      </w:r>
    </w:p>
    <w:p w14:paraId="4E8E4C52">
      <w:pPr>
        <w:pStyle w:val="2"/>
        <w:spacing w:line="440" w:lineRule="exact"/>
        <w:jc w:val="center"/>
        <w:rPr>
          <w:rFonts w:ascii="仿宋" w:hAnsi="仿宋" w:eastAsia="仿宋" w:cs="仿宋"/>
          <w:b/>
          <w:sz w:val="32"/>
          <w:szCs w:val="32"/>
        </w:rPr>
      </w:pPr>
    </w:p>
    <w:p w14:paraId="5AECAE07">
      <w:pPr>
        <w:pStyle w:val="2"/>
        <w:spacing w:line="440" w:lineRule="exact"/>
        <w:jc w:val="center"/>
        <w:rPr>
          <w:rFonts w:ascii="仿宋" w:hAnsi="仿宋" w:eastAsia="仿宋" w:cs="仿宋"/>
          <w:b/>
          <w:sz w:val="32"/>
          <w:szCs w:val="32"/>
        </w:rPr>
      </w:pPr>
      <w:bookmarkStart w:id="152" w:name="_Toc28181"/>
      <w:bookmarkStart w:id="153" w:name="_Toc25967"/>
      <w:r>
        <w:rPr>
          <w:rFonts w:hint="eastAsia" w:ascii="仿宋" w:hAnsi="仿宋" w:eastAsia="仿宋" w:cs="仿宋"/>
          <w:b/>
          <w:sz w:val="24"/>
          <w:szCs w:val="24"/>
        </w:rPr>
        <w:t>退还保证金申请函</w:t>
      </w:r>
      <w:bookmarkEnd w:id="152"/>
      <w:bookmarkEnd w:id="153"/>
    </w:p>
    <w:p w14:paraId="4072DE20">
      <w:pPr>
        <w:spacing w:line="360" w:lineRule="auto"/>
        <w:rPr>
          <w:rFonts w:ascii="仿宋" w:hAnsi="仿宋" w:eastAsia="仿宋" w:cs="仿宋"/>
          <w:szCs w:val="21"/>
          <w:u w:val="single"/>
        </w:rPr>
      </w:pPr>
      <w:r>
        <w:rPr>
          <w:rFonts w:hint="eastAsia" w:ascii="仿宋" w:hAnsi="仿宋" w:eastAsia="仿宋" w:cs="仿宋"/>
          <w:szCs w:val="21"/>
        </w:rPr>
        <w:t>致：</w:t>
      </w:r>
      <w:r>
        <w:rPr>
          <w:rFonts w:hint="eastAsia" w:ascii="仿宋" w:hAnsi="仿宋" w:eastAsia="仿宋" w:cs="仿宋"/>
          <w:szCs w:val="21"/>
          <w:u w:val="single"/>
        </w:rPr>
        <w:t>新疆新华远景工程造价咨询有限公司</w:t>
      </w:r>
    </w:p>
    <w:p w14:paraId="347AF102">
      <w:pPr>
        <w:spacing w:line="360" w:lineRule="auto"/>
        <w:ind w:firstLine="420" w:firstLineChars="200"/>
        <w:rPr>
          <w:rFonts w:ascii="仿宋" w:hAnsi="仿宋" w:eastAsia="仿宋" w:cs="仿宋"/>
          <w:szCs w:val="21"/>
        </w:rPr>
      </w:pPr>
      <w:r>
        <w:rPr>
          <w:rFonts w:hint="eastAsia" w:ascii="仿宋" w:hAnsi="仿宋" w:eastAsia="仿宋" w:cs="仿宋"/>
          <w:szCs w:val="21"/>
          <w:u w:val="single"/>
        </w:rPr>
        <w:t xml:space="preserve">（投标人全称) </w:t>
      </w:r>
      <w:r>
        <w:rPr>
          <w:rFonts w:hint="eastAsia" w:ascii="仿宋" w:hAnsi="仿宋" w:eastAsia="仿宋" w:cs="仿宋"/>
          <w:szCs w:val="21"/>
        </w:rPr>
        <w:t>参加贵方组织的，</w:t>
      </w:r>
      <w:r>
        <w:rPr>
          <w:rFonts w:hint="eastAsia" w:ascii="仿宋" w:hAnsi="仿宋" w:eastAsia="仿宋" w:cs="仿宋"/>
          <w:szCs w:val="21"/>
          <w:u w:val="single"/>
        </w:rPr>
        <w:t>（项目名称）（项目编号）</w:t>
      </w:r>
      <w:r>
        <w:rPr>
          <w:rFonts w:hint="eastAsia" w:ascii="仿宋" w:hAnsi="仿宋" w:eastAsia="仿宋" w:cs="仿宋"/>
          <w:szCs w:val="21"/>
        </w:rPr>
        <w:t>的招标采购活动。按招标文件的规定，已通过</w:t>
      </w:r>
      <w:r>
        <w:rPr>
          <w:rFonts w:hint="eastAsia" w:ascii="仿宋" w:hAnsi="仿宋" w:eastAsia="仿宋" w:cs="仿宋"/>
          <w:szCs w:val="21"/>
          <w:u w:val="single"/>
        </w:rPr>
        <w:t>银行转账/银行汇款</w:t>
      </w:r>
      <w:r>
        <w:rPr>
          <w:rFonts w:hint="eastAsia" w:ascii="仿宋" w:hAnsi="仿宋" w:eastAsia="仿宋" w:cs="仿宋"/>
          <w:szCs w:val="21"/>
        </w:rPr>
        <w:t>形式缴纳人民币</w:t>
      </w:r>
      <w:r>
        <w:rPr>
          <w:rFonts w:hint="eastAsia" w:ascii="仿宋" w:hAnsi="仿宋" w:eastAsia="仿宋" w:cs="仿宋"/>
          <w:szCs w:val="21"/>
          <w:u w:val="single"/>
        </w:rPr>
        <w:t xml:space="preserve">（大写）  　　  </w:t>
      </w:r>
      <w:r>
        <w:rPr>
          <w:rFonts w:hint="eastAsia" w:ascii="仿宋" w:hAnsi="仿宋" w:eastAsia="仿宋" w:cs="仿宋"/>
          <w:szCs w:val="21"/>
        </w:rPr>
        <w:t>元的保证金。</w:t>
      </w:r>
    </w:p>
    <w:p w14:paraId="210733C2">
      <w:pPr>
        <w:autoSpaceDE w:val="0"/>
        <w:autoSpaceDN w:val="0"/>
        <w:spacing w:line="360" w:lineRule="auto"/>
        <w:ind w:firstLine="420" w:firstLineChars="200"/>
        <w:rPr>
          <w:rFonts w:ascii="仿宋" w:hAnsi="仿宋" w:eastAsia="仿宋" w:cs="仿宋"/>
          <w:szCs w:val="21"/>
        </w:rPr>
      </w:pPr>
      <w:r>
        <w:rPr>
          <w:rFonts w:hint="eastAsia" w:ascii="仿宋" w:hAnsi="仿宋" w:eastAsia="仿宋" w:cs="仿宋"/>
          <w:szCs w:val="21"/>
        </w:rPr>
        <w:t>退还保证金时请按以下内容划入我方账户。若因内容不全、错误、字迹潦草模糊导致该项目保证金未能及时退还或退还过程中发生错误，我方将承担全部责任和损失。</w:t>
      </w:r>
    </w:p>
    <w:p w14:paraId="0F4DD398">
      <w:pPr>
        <w:spacing w:line="360" w:lineRule="auto"/>
        <w:ind w:firstLine="420" w:firstLineChars="200"/>
        <w:rPr>
          <w:rFonts w:ascii="仿宋" w:hAnsi="仿宋" w:eastAsia="仿宋" w:cs="仿宋"/>
          <w:szCs w:val="21"/>
        </w:rPr>
      </w:pPr>
      <w:r>
        <w:rPr>
          <w:rFonts w:hint="eastAsia" w:ascii="仿宋" w:hAnsi="仿宋" w:eastAsia="仿宋" w:cs="仿宋"/>
          <w:szCs w:val="21"/>
        </w:rPr>
        <w:t>投标人名称：</w:t>
      </w:r>
      <w:r>
        <w:rPr>
          <w:rFonts w:hint="eastAsia" w:ascii="仿宋" w:hAnsi="仿宋" w:eastAsia="仿宋" w:cs="仿宋"/>
          <w:i/>
          <w:iCs/>
          <w:szCs w:val="21"/>
          <w:u w:val="single"/>
        </w:rPr>
        <w:t xml:space="preserve">                                 </w:t>
      </w:r>
      <w:r>
        <w:rPr>
          <w:rFonts w:hint="eastAsia" w:ascii="仿宋" w:hAnsi="仿宋" w:eastAsia="仿宋" w:cs="仿宋"/>
          <w:szCs w:val="21"/>
        </w:rPr>
        <w:t xml:space="preserve"> </w:t>
      </w:r>
    </w:p>
    <w:p w14:paraId="5DF0F094">
      <w:pPr>
        <w:spacing w:line="360" w:lineRule="auto"/>
        <w:ind w:firstLine="420" w:firstLineChars="200"/>
        <w:rPr>
          <w:rFonts w:ascii="仿宋" w:hAnsi="仿宋" w:eastAsia="仿宋" w:cs="仿宋"/>
          <w:szCs w:val="21"/>
        </w:rPr>
      </w:pPr>
      <w:r>
        <w:rPr>
          <w:rFonts w:hint="eastAsia" w:ascii="仿宋" w:hAnsi="仿宋" w:eastAsia="仿宋" w:cs="仿宋"/>
          <w:szCs w:val="21"/>
        </w:rPr>
        <w:t>投标人开户银行：</w:t>
      </w:r>
      <w:r>
        <w:rPr>
          <w:rFonts w:hint="eastAsia" w:ascii="仿宋" w:hAnsi="仿宋" w:eastAsia="仿宋" w:cs="仿宋"/>
          <w:szCs w:val="21"/>
          <w:u w:val="single"/>
        </w:rPr>
        <w:t xml:space="preserve">                             </w:t>
      </w:r>
    </w:p>
    <w:p w14:paraId="798D194C">
      <w:pPr>
        <w:spacing w:line="360" w:lineRule="auto"/>
        <w:ind w:firstLine="420" w:firstLineChars="200"/>
        <w:rPr>
          <w:rFonts w:ascii="仿宋" w:hAnsi="仿宋" w:eastAsia="仿宋" w:cs="仿宋"/>
          <w:szCs w:val="21"/>
        </w:rPr>
      </w:pPr>
      <w:r>
        <w:rPr>
          <w:rFonts w:hint="eastAsia" w:ascii="仿宋" w:hAnsi="仿宋" w:eastAsia="仿宋" w:cs="仿宋"/>
          <w:szCs w:val="21"/>
        </w:rPr>
        <w:t>投标人开户银行行号：</w:t>
      </w:r>
      <w:r>
        <w:rPr>
          <w:rFonts w:hint="eastAsia" w:ascii="仿宋" w:hAnsi="仿宋" w:eastAsia="仿宋" w:cs="仿宋"/>
          <w:szCs w:val="21"/>
          <w:u w:val="single"/>
        </w:rPr>
        <w:t xml:space="preserve">                         </w:t>
      </w:r>
    </w:p>
    <w:p w14:paraId="4136AF4B">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投标人银行账号：</w:t>
      </w:r>
      <w:r>
        <w:rPr>
          <w:rFonts w:hint="eastAsia" w:ascii="仿宋" w:hAnsi="仿宋" w:eastAsia="仿宋" w:cs="仿宋"/>
          <w:szCs w:val="21"/>
          <w:u w:val="single"/>
        </w:rPr>
        <w:t xml:space="preserve">                             </w:t>
      </w:r>
    </w:p>
    <w:p w14:paraId="063603B0">
      <w:pPr>
        <w:adjustRightInd w:val="0"/>
        <w:snapToGrid w:val="0"/>
        <w:spacing w:line="360" w:lineRule="auto"/>
        <w:rPr>
          <w:rFonts w:ascii="仿宋" w:hAnsi="仿宋" w:eastAsia="仿宋" w:cs="仿宋"/>
          <w:szCs w:val="21"/>
        </w:rPr>
      </w:pPr>
    </w:p>
    <w:p w14:paraId="5927CD16">
      <w:pPr>
        <w:pStyle w:val="2"/>
        <w:spacing w:line="440" w:lineRule="exact"/>
        <w:ind w:firstLine="420" w:firstLineChars="200"/>
        <w:jc w:val="both"/>
        <w:rPr>
          <w:rFonts w:ascii="仿宋" w:hAnsi="仿宋" w:eastAsia="仿宋" w:cs="仿宋"/>
          <w:bCs/>
          <w:sz w:val="21"/>
          <w:szCs w:val="21"/>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（加盖公章）</w:t>
      </w:r>
      <w:r>
        <w:rPr>
          <w:rFonts w:hint="eastAsia" w:ascii="仿宋" w:hAnsi="仿宋" w:eastAsia="仿宋" w:cs="仿宋"/>
          <w:sz w:val="21"/>
          <w:szCs w:val="21"/>
          <w:u w:val="single"/>
        </w:rPr>
        <w:tab/>
      </w:r>
    </w:p>
    <w:p w14:paraId="1EC88B42">
      <w:pPr>
        <w:pStyle w:val="2"/>
        <w:spacing w:line="440" w:lineRule="exact"/>
        <w:jc w:val="both"/>
        <w:rPr>
          <w:rFonts w:ascii="仿宋" w:hAnsi="仿宋" w:eastAsia="仿宋" w:cs="仿宋"/>
          <w:b/>
          <w:sz w:val="21"/>
          <w:szCs w:val="21"/>
        </w:rPr>
      </w:pPr>
      <w:r>
        <w:rPr>
          <w:rFonts w:hint="eastAsia" w:ascii="仿宋" w:hAnsi="仿宋" w:eastAsia="仿宋" w:cs="仿宋"/>
          <w:b/>
          <w:sz w:val="21"/>
          <w:szCs w:val="21"/>
        </w:rPr>
        <w:t>注：为方便代理机构后续退款事宜，请投标人认真填写此函信息，并后附转账或汇款的银行凭证扫描件。</w:t>
      </w:r>
    </w:p>
    <w:tbl>
      <w:tblPr>
        <w:tblStyle w:val="23"/>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12D0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3FA8CFBC">
            <w:pPr>
              <w:jc w:val="center"/>
              <w:rPr>
                <w:rFonts w:ascii="仿宋" w:hAnsi="仿宋" w:eastAsia="仿宋" w:cs="仿宋"/>
                <w:szCs w:val="21"/>
              </w:rPr>
            </w:pPr>
            <w:r>
              <w:rPr>
                <w:rFonts w:hint="eastAsia" w:ascii="仿宋" w:hAnsi="仿宋" w:eastAsia="仿宋" w:cs="仿宋"/>
                <w:szCs w:val="21"/>
              </w:rPr>
              <w:t>（粘贴转账或汇款的银行凭证扫描件）</w:t>
            </w:r>
          </w:p>
        </w:tc>
      </w:tr>
    </w:tbl>
    <w:p w14:paraId="007033FF">
      <w:pPr>
        <w:pStyle w:val="13"/>
        <w:tabs>
          <w:tab w:val="left" w:pos="1560"/>
          <w:tab w:val="left" w:pos="2040"/>
        </w:tabs>
        <w:autoSpaceDE w:val="0"/>
        <w:autoSpaceDN w:val="0"/>
        <w:adjustRightInd w:val="0"/>
        <w:snapToGrid w:val="0"/>
        <w:spacing w:line="360" w:lineRule="auto"/>
        <w:rPr>
          <w:rFonts w:ascii="仿宋" w:hAnsi="仿宋" w:eastAsia="仿宋" w:cs="仿宋"/>
          <w:sz w:val="21"/>
          <w:szCs w:val="21"/>
        </w:rPr>
      </w:pPr>
    </w:p>
    <w:p w14:paraId="1B0E32F5">
      <w:pPr>
        <w:rPr>
          <w:rFonts w:ascii="仿宋" w:hAnsi="仿宋" w:eastAsia="仿宋" w:cs="仿宋"/>
          <w:szCs w:val="21"/>
        </w:rPr>
      </w:pPr>
      <w:r>
        <w:rPr>
          <w:rFonts w:hint="eastAsia" w:ascii="仿宋" w:hAnsi="仿宋" w:eastAsia="仿宋" w:cs="仿宋"/>
          <w:szCs w:val="21"/>
        </w:rPr>
        <w:br w:type="page"/>
      </w:r>
    </w:p>
    <w:p w14:paraId="642E98B1">
      <w:pPr>
        <w:pStyle w:val="5"/>
        <w:tabs>
          <w:tab w:val="left" w:pos="1325"/>
        </w:tabs>
        <w:spacing w:before="90"/>
        <w:rPr>
          <w:rFonts w:ascii="仿宋" w:hAnsi="仿宋" w:eastAsia="仿宋" w:cs="仿宋"/>
          <w:sz w:val="24"/>
          <w:szCs w:val="22"/>
        </w:rPr>
      </w:pPr>
      <w:bookmarkStart w:id="154" w:name="_Toc2994"/>
      <w:bookmarkStart w:id="155" w:name="_Toc8576"/>
      <w:r>
        <w:rPr>
          <w:rFonts w:hint="eastAsia" w:ascii="仿宋" w:hAnsi="仿宋" w:eastAsia="仿宋" w:cs="仿宋"/>
          <w:sz w:val="24"/>
          <w:szCs w:val="22"/>
        </w:rPr>
        <w:t>附件3-12</w:t>
      </w:r>
      <w:r>
        <w:rPr>
          <w:rFonts w:hint="eastAsia" w:ascii="仿宋" w:hAnsi="仿宋" w:eastAsia="仿宋" w:cs="仿宋"/>
          <w:sz w:val="24"/>
          <w:szCs w:val="22"/>
        </w:rPr>
        <w:tab/>
      </w:r>
      <w:r>
        <w:rPr>
          <w:rFonts w:hint="eastAsia" w:ascii="仿宋" w:hAnsi="仿宋" w:eastAsia="仿宋" w:cs="仿宋"/>
          <w:sz w:val="24"/>
          <w:szCs w:val="22"/>
        </w:rPr>
        <w:t>开票信息（统一格式）</w:t>
      </w:r>
      <w:bookmarkEnd w:id="154"/>
      <w:bookmarkEnd w:id="155"/>
    </w:p>
    <w:p w14:paraId="11BC20A1">
      <w:pPr>
        <w:pStyle w:val="2"/>
        <w:spacing w:line="440" w:lineRule="exact"/>
        <w:ind w:firstLine="480" w:firstLineChars="200"/>
        <w:jc w:val="both"/>
        <w:rPr>
          <w:rFonts w:ascii="仿宋" w:hAnsi="仿宋" w:eastAsia="仿宋" w:cs="仿宋"/>
          <w:bCs/>
          <w:sz w:val="24"/>
        </w:rPr>
      </w:pPr>
    </w:p>
    <w:p w14:paraId="12005B0A">
      <w:pPr>
        <w:pStyle w:val="2"/>
        <w:spacing w:line="440" w:lineRule="exact"/>
        <w:jc w:val="both"/>
        <w:rPr>
          <w:rFonts w:ascii="仿宋" w:hAnsi="仿宋" w:eastAsia="仿宋" w:cs="仿宋"/>
          <w:bCs/>
          <w:sz w:val="21"/>
          <w:szCs w:val="21"/>
        </w:rPr>
      </w:pPr>
      <w:r>
        <w:rPr>
          <w:rFonts w:hint="eastAsia" w:ascii="仿宋" w:hAnsi="仿宋" w:eastAsia="仿宋" w:cs="仿宋"/>
          <w:bCs/>
          <w:sz w:val="21"/>
          <w:szCs w:val="21"/>
        </w:rPr>
        <w:t>新疆新华远景工程造价咨询有限公司：</w:t>
      </w:r>
    </w:p>
    <w:p w14:paraId="21EFACA1">
      <w:pPr>
        <w:pStyle w:val="2"/>
        <w:spacing w:line="440" w:lineRule="exact"/>
        <w:ind w:firstLine="420" w:firstLineChars="200"/>
        <w:jc w:val="both"/>
        <w:rPr>
          <w:rFonts w:ascii="仿宋" w:hAnsi="仿宋" w:eastAsia="仿宋" w:cs="仿宋"/>
          <w:sz w:val="21"/>
          <w:szCs w:val="21"/>
        </w:rPr>
      </w:pPr>
      <w:r>
        <w:rPr>
          <w:rFonts w:hint="eastAsia" w:ascii="仿宋" w:hAnsi="仿宋" w:eastAsia="仿宋" w:cs="仿宋"/>
          <w:bCs/>
          <w:sz w:val="21"/>
          <w:szCs w:val="21"/>
        </w:rPr>
        <w:t xml:space="preserve">    </w:t>
      </w:r>
      <w:r>
        <w:rPr>
          <w:rFonts w:hint="eastAsia" w:ascii="仿宋" w:hAnsi="仿宋" w:eastAsia="仿宋" w:cs="仿宋"/>
          <w:sz w:val="21"/>
          <w:szCs w:val="21"/>
        </w:rPr>
        <w:t>本</w:t>
      </w:r>
      <w:r>
        <w:rPr>
          <w:rFonts w:hint="eastAsia" w:ascii="仿宋" w:hAnsi="仿宋" w:eastAsia="仿宋" w:cs="仿宋"/>
          <w:sz w:val="21"/>
          <w:szCs w:val="21"/>
          <w:u w:val="single"/>
        </w:rPr>
        <w:t xml:space="preserve">   （投标人名称）   </w:t>
      </w:r>
      <w:r>
        <w:rPr>
          <w:rFonts w:hint="eastAsia" w:ascii="仿宋" w:hAnsi="仿宋" w:eastAsia="仿宋" w:cs="仿宋"/>
          <w:sz w:val="21"/>
          <w:szCs w:val="21"/>
        </w:rPr>
        <w:t>公司在参加在贵司进行的</w:t>
      </w:r>
      <w:r>
        <w:rPr>
          <w:rFonts w:hint="eastAsia" w:ascii="仿宋" w:hAnsi="仿宋" w:eastAsia="仿宋" w:cs="仿宋"/>
          <w:sz w:val="21"/>
          <w:szCs w:val="21"/>
          <w:u w:val="single"/>
        </w:rPr>
        <w:t xml:space="preserve">  （项目名称）（项目编号） </w:t>
      </w:r>
      <w:r>
        <w:rPr>
          <w:rFonts w:hint="eastAsia" w:ascii="仿宋" w:hAnsi="仿宋" w:eastAsia="仿宋" w:cs="仿宋"/>
          <w:sz w:val="21"/>
          <w:szCs w:val="21"/>
        </w:rPr>
        <w:t xml:space="preserve">招标，我司缴纳标书费和代理服务费后开具发票的事宜，我司声明如下： </w:t>
      </w:r>
    </w:p>
    <w:p w14:paraId="66AD88EC">
      <w:pPr>
        <w:pStyle w:val="2"/>
        <w:spacing w:line="440" w:lineRule="exact"/>
        <w:ind w:firstLine="420" w:firstLineChars="200"/>
        <w:jc w:val="both"/>
        <w:rPr>
          <w:rFonts w:ascii="仿宋" w:hAnsi="仿宋" w:eastAsia="仿宋" w:cs="仿宋"/>
          <w:sz w:val="21"/>
          <w:szCs w:val="21"/>
        </w:rPr>
      </w:pPr>
    </w:p>
    <w:tbl>
      <w:tblPr>
        <w:tblStyle w:val="24"/>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14:paraId="34B1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14:paraId="30EA87B2">
            <w:pPr>
              <w:pStyle w:val="2"/>
              <w:spacing w:line="440" w:lineRule="exact"/>
              <w:jc w:val="center"/>
              <w:rPr>
                <w:rFonts w:ascii="仿宋" w:hAnsi="仿宋" w:eastAsia="仿宋" w:cs="仿宋"/>
                <w:bCs/>
                <w:sz w:val="21"/>
                <w:szCs w:val="21"/>
              </w:rPr>
            </w:pPr>
            <w:r>
              <w:rPr>
                <w:rFonts w:hint="eastAsia" w:ascii="仿宋" w:hAnsi="仿宋" w:eastAsia="仿宋" w:cs="仿宋"/>
                <w:bCs/>
                <w:sz w:val="21"/>
                <w:szCs w:val="21"/>
              </w:rPr>
              <w:t>增值税发票开票信息</w:t>
            </w:r>
          </w:p>
        </w:tc>
      </w:tr>
      <w:tr w14:paraId="5685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5D1E8A6A">
            <w:pPr>
              <w:pStyle w:val="2"/>
              <w:spacing w:line="440" w:lineRule="exact"/>
              <w:jc w:val="center"/>
              <w:rPr>
                <w:rFonts w:ascii="仿宋" w:hAnsi="仿宋" w:eastAsia="仿宋" w:cs="仿宋"/>
                <w:bCs/>
                <w:sz w:val="21"/>
                <w:szCs w:val="21"/>
              </w:rPr>
            </w:pPr>
            <w:r>
              <w:rPr>
                <w:rFonts w:hint="eastAsia" w:ascii="仿宋" w:hAnsi="仿宋" w:eastAsia="仿宋" w:cs="仿宋"/>
                <w:bCs/>
                <w:sz w:val="21"/>
                <w:szCs w:val="21"/>
              </w:rPr>
              <w:t>增值税发票开票种类</w:t>
            </w:r>
          </w:p>
        </w:tc>
        <w:tc>
          <w:tcPr>
            <w:tcW w:w="7472" w:type="dxa"/>
            <w:gridSpan w:val="3"/>
            <w:vAlign w:val="center"/>
          </w:tcPr>
          <w:p w14:paraId="2332FDBB">
            <w:pPr>
              <w:pStyle w:val="2"/>
              <w:spacing w:line="440" w:lineRule="exact"/>
              <w:jc w:val="center"/>
              <w:rPr>
                <w:rFonts w:ascii="仿宋" w:hAnsi="仿宋" w:eastAsia="仿宋" w:cs="仿宋"/>
                <w:bCs/>
                <w:sz w:val="21"/>
                <w:szCs w:val="21"/>
              </w:rPr>
            </w:pPr>
            <w:r>
              <w:rPr>
                <w:rFonts w:hint="eastAsia" w:ascii="仿宋" w:hAnsi="仿宋" w:eastAsia="仿宋" w:cs="仿宋"/>
                <w:bCs/>
                <w:sz w:val="21"/>
                <w:szCs w:val="21"/>
              </w:rPr>
              <w:t>（请在此处注明增值税专用发票或增值税普通发票）</w:t>
            </w:r>
          </w:p>
        </w:tc>
      </w:tr>
      <w:tr w14:paraId="2C3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2BEBD22B">
            <w:pPr>
              <w:pStyle w:val="2"/>
              <w:spacing w:line="440" w:lineRule="exact"/>
              <w:jc w:val="center"/>
              <w:rPr>
                <w:rFonts w:ascii="仿宋" w:hAnsi="仿宋" w:eastAsia="仿宋" w:cs="仿宋"/>
                <w:bCs/>
                <w:sz w:val="21"/>
                <w:szCs w:val="21"/>
              </w:rPr>
            </w:pPr>
            <w:r>
              <w:rPr>
                <w:rFonts w:hint="eastAsia" w:ascii="仿宋" w:hAnsi="仿宋" w:eastAsia="仿宋" w:cs="仿宋"/>
                <w:bCs/>
                <w:sz w:val="21"/>
                <w:szCs w:val="21"/>
              </w:rPr>
              <w:t>单位名称</w:t>
            </w:r>
          </w:p>
        </w:tc>
        <w:tc>
          <w:tcPr>
            <w:tcW w:w="7472" w:type="dxa"/>
            <w:gridSpan w:val="3"/>
            <w:vAlign w:val="center"/>
          </w:tcPr>
          <w:p w14:paraId="609507C3">
            <w:pPr>
              <w:pStyle w:val="2"/>
              <w:spacing w:line="440" w:lineRule="exact"/>
              <w:jc w:val="center"/>
              <w:rPr>
                <w:rFonts w:ascii="仿宋" w:hAnsi="仿宋" w:eastAsia="仿宋" w:cs="仿宋"/>
                <w:bCs/>
                <w:sz w:val="21"/>
                <w:szCs w:val="21"/>
              </w:rPr>
            </w:pPr>
          </w:p>
        </w:tc>
      </w:tr>
      <w:tr w14:paraId="6086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7223D17A">
            <w:pPr>
              <w:pStyle w:val="2"/>
              <w:spacing w:line="440" w:lineRule="exact"/>
              <w:jc w:val="center"/>
              <w:rPr>
                <w:rFonts w:ascii="仿宋" w:hAnsi="仿宋" w:eastAsia="仿宋" w:cs="仿宋"/>
                <w:bCs/>
                <w:sz w:val="21"/>
                <w:szCs w:val="21"/>
              </w:rPr>
            </w:pPr>
            <w:r>
              <w:rPr>
                <w:rFonts w:hint="eastAsia" w:ascii="仿宋" w:hAnsi="仿宋" w:eastAsia="仿宋" w:cs="仿宋"/>
                <w:bCs/>
                <w:sz w:val="21"/>
                <w:szCs w:val="21"/>
              </w:rPr>
              <w:t>单位地址</w:t>
            </w:r>
          </w:p>
        </w:tc>
        <w:tc>
          <w:tcPr>
            <w:tcW w:w="7472" w:type="dxa"/>
            <w:gridSpan w:val="3"/>
            <w:vAlign w:val="center"/>
          </w:tcPr>
          <w:p w14:paraId="1750E4BF">
            <w:pPr>
              <w:pStyle w:val="2"/>
              <w:spacing w:line="440" w:lineRule="exact"/>
              <w:jc w:val="center"/>
              <w:rPr>
                <w:rFonts w:ascii="仿宋" w:hAnsi="仿宋" w:eastAsia="仿宋" w:cs="仿宋"/>
                <w:bCs/>
                <w:sz w:val="21"/>
                <w:szCs w:val="21"/>
              </w:rPr>
            </w:pPr>
          </w:p>
        </w:tc>
      </w:tr>
      <w:tr w14:paraId="4123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06A71CF">
            <w:pPr>
              <w:pStyle w:val="2"/>
              <w:spacing w:line="440" w:lineRule="exact"/>
              <w:jc w:val="center"/>
              <w:rPr>
                <w:rFonts w:ascii="仿宋" w:hAnsi="仿宋" w:eastAsia="仿宋" w:cs="仿宋"/>
                <w:bCs/>
                <w:sz w:val="21"/>
                <w:szCs w:val="21"/>
              </w:rPr>
            </w:pPr>
            <w:r>
              <w:rPr>
                <w:rFonts w:hint="eastAsia" w:ascii="仿宋" w:hAnsi="仿宋" w:eastAsia="仿宋" w:cs="仿宋"/>
                <w:bCs/>
                <w:sz w:val="21"/>
                <w:szCs w:val="21"/>
              </w:rPr>
              <w:t>纳税人识别号</w:t>
            </w:r>
          </w:p>
        </w:tc>
        <w:tc>
          <w:tcPr>
            <w:tcW w:w="3576" w:type="dxa"/>
            <w:vAlign w:val="center"/>
          </w:tcPr>
          <w:p w14:paraId="01BCFE9E">
            <w:pPr>
              <w:pStyle w:val="2"/>
              <w:spacing w:line="440" w:lineRule="exact"/>
              <w:jc w:val="center"/>
              <w:rPr>
                <w:rFonts w:ascii="仿宋" w:hAnsi="仿宋" w:eastAsia="仿宋" w:cs="仿宋"/>
                <w:bCs/>
                <w:sz w:val="21"/>
                <w:szCs w:val="21"/>
              </w:rPr>
            </w:pPr>
          </w:p>
        </w:tc>
        <w:tc>
          <w:tcPr>
            <w:tcW w:w="1791" w:type="dxa"/>
            <w:vAlign w:val="center"/>
          </w:tcPr>
          <w:p w14:paraId="129E2043">
            <w:pPr>
              <w:pStyle w:val="2"/>
              <w:spacing w:line="440" w:lineRule="exact"/>
              <w:jc w:val="center"/>
              <w:rPr>
                <w:rFonts w:ascii="仿宋" w:hAnsi="仿宋" w:eastAsia="仿宋" w:cs="仿宋"/>
                <w:bCs/>
                <w:sz w:val="21"/>
                <w:szCs w:val="21"/>
              </w:rPr>
            </w:pPr>
            <w:r>
              <w:rPr>
                <w:rFonts w:hint="eastAsia" w:ascii="仿宋" w:hAnsi="仿宋" w:eastAsia="仿宋" w:cs="仿宋"/>
                <w:bCs/>
                <w:sz w:val="21"/>
                <w:szCs w:val="21"/>
              </w:rPr>
              <w:t>固定电话</w:t>
            </w:r>
          </w:p>
        </w:tc>
        <w:tc>
          <w:tcPr>
            <w:tcW w:w="2105" w:type="dxa"/>
            <w:vAlign w:val="center"/>
          </w:tcPr>
          <w:p w14:paraId="0F629971">
            <w:pPr>
              <w:pStyle w:val="2"/>
              <w:spacing w:line="440" w:lineRule="exact"/>
              <w:jc w:val="center"/>
              <w:rPr>
                <w:rFonts w:ascii="仿宋" w:hAnsi="仿宋" w:eastAsia="仿宋" w:cs="仿宋"/>
                <w:bCs/>
                <w:sz w:val="21"/>
                <w:szCs w:val="21"/>
              </w:rPr>
            </w:pPr>
          </w:p>
        </w:tc>
      </w:tr>
      <w:tr w14:paraId="21F7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59027E54">
            <w:pPr>
              <w:pStyle w:val="2"/>
              <w:spacing w:line="440" w:lineRule="exact"/>
              <w:jc w:val="center"/>
              <w:rPr>
                <w:rFonts w:ascii="仿宋" w:hAnsi="仿宋" w:eastAsia="仿宋" w:cs="仿宋"/>
                <w:bCs/>
                <w:sz w:val="21"/>
                <w:szCs w:val="21"/>
              </w:rPr>
            </w:pPr>
            <w:r>
              <w:rPr>
                <w:rFonts w:hint="eastAsia" w:ascii="仿宋" w:hAnsi="仿宋" w:eastAsia="仿宋" w:cs="仿宋"/>
                <w:bCs/>
                <w:sz w:val="21"/>
                <w:szCs w:val="21"/>
              </w:rPr>
              <w:t>开户银行名称</w:t>
            </w:r>
          </w:p>
        </w:tc>
        <w:tc>
          <w:tcPr>
            <w:tcW w:w="3576" w:type="dxa"/>
            <w:vAlign w:val="center"/>
          </w:tcPr>
          <w:p w14:paraId="3462F9DC">
            <w:pPr>
              <w:pStyle w:val="2"/>
              <w:spacing w:line="440" w:lineRule="exact"/>
              <w:jc w:val="center"/>
              <w:rPr>
                <w:rFonts w:ascii="仿宋" w:hAnsi="仿宋" w:eastAsia="仿宋" w:cs="仿宋"/>
                <w:bCs/>
                <w:sz w:val="21"/>
                <w:szCs w:val="21"/>
              </w:rPr>
            </w:pPr>
          </w:p>
        </w:tc>
        <w:tc>
          <w:tcPr>
            <w:tcW w:w="1791" w:type="dxa"/>
            <w:vAlign w:val="center"/>
          </w:tcPr>
          <w:p w14:paraId="5502805F">
            <w:pPr>
              <w:pStyle w:val="2"/>
              <w:spacing w:line="440" w:lineRule="exact"/>
              <w:jc w:val="center"/>
              <w:rPr>
                <w:rFonts w:ascii="仿宋" w:hAnsi="仿宋" w:eastAsia="仿宋" w:cs="仿宋"/>
                <w:bCs/>
                <w:sz w:val="21"/>
                <w:szCs w:val="21"/>
              </w:rPr>
            </w:pPr>
            <w:r>
              <w:rPr>
                <w:rFonts w:hint="eastAsia" w:ascii="仿宋" w:hAnsi="仿宋" w:eastAsia="仿宋" w:cs="仿宋"/>
                <w:bCs/>
                <w:sz w:val="21"/>
                <w:szCs w:val="21"/>
              </w:rPr>
              <w:t>联系人姓名</w:t>
            </w:r>
          </w:p>
        </w:tc>
        <w:tc>
          <w:tcPr>
            <w:tcW w:w="2105" w:type="dxa"/>
            <w:vAlign w:val="center"/>
          </w:tcPr>
          <w:p w14:paraId="75CCB615">
            <w:pPr>
              <w:pStyle w:val="2"/>
              <w:spacing w:line="440" w:lineRule="exact"/>
              <w:jc w:val="center"/>
              <w:rPr>
                <w:rFonts w:ascii="仿宋" w:hAnsi="仿宋" w:eastAsia="仿宋" w:cs="仿宋"/>
                <w:bCs/>
                <w:sz w:val="21"/>
                <w:szCs w:val="21"/>
              </w:rPr>
            </w:pPr>
          </w:p>
        </w:tc>
      </w:tr>
      <w:tr w14:paraId="2B7C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7718993">
            <w:pPr>
              <w:pStyle w:val="2"/>
              <w:spacing w:line="440" w:lineRule="exact"/>
              <w:jc w:val="center"/>
              <w:rPr>
                <w:rFonts w:ascii="仿宋" w:hAnsi="仿宋" w:eastAsia="仿宋" w:cs="仿宋"/>
                <w:bCs/>
                <w:sz w:val="21"/>
                <w:szCs w:val="21"/>
              </w:rPr>
            </w:pPr>
            <w:r>
              <w:rPr>
                <w:rFonts w:hint="eastAsia" w:ascii="仿宋" w:hAnsi="仿宋" w:eastAsia="仿宋" w:cs="仿宋"/>
                <w:bCs/>
                <w:sz w:val="21"/>
                <w:szCs w:val="21"/>
              </w:rPr>
              <w:t>开户银行账号</w:t>
            </w:r>
          </w:p>
        </w:tc>
        <w:tc>
          <w:tcPr>
            <w:tcW w:w="3576" w:type="dxa"/>
            <w:vAlign w:val="center"/>
          </w:tcPr>
          <w:p w14:paraId="10DA1F3F">
            <w:pPr>
              <w:pStyle w:val="2"/>
              <w:spacing w:line="440" w:lineRule="exact"/>
              <w:jc w:val="center"/>
              <w:rPr>
                <w:rFonts w:ascii="仿宋" w:hAnsi="仿宋" w:eastAsia="仿宋" w:cs="仿宋"/>
                <w:bCs/>
                <w:sz w:val="21"/>
                <w:szCs w:val="21"/>
              </w:rPr>
            </w:pPr>
          </w:p>
        </w:tc>
        <w:tc>
          <w:tcPr>
            <w:tcW w:w="1791" w:type="dxa"/>
            <w:vAlign w:val="center"/>
          </w:tcPr>
          <w:p w14:paraId="651099C5">
            <w:pPr>
              <w:pStyle w:val="2"/>
              <w:spacing w:line="440" w:lineRule="exact"/>
              <w:jc w:val="center"/>
              <w:rPr>
                <w:rFonts w:ascii="仿宋" w:hAnsi="仿宋" w:eastAsia="仿宋" w:cs="仿宋"/>
                <w:bCs/>
                <w:sz w:val="21"/>
                <w:szCs w:val="21"/>
              </w:rPr>
            </w:pPr>
            <w:r>
              <w:rPr>
                <w:rFonts w:hint="eastAsia" w:ascii="仿宋" w:hAnsi="仿宋" w:eastAsia="仿宋" w:cs="仿宋"/>
                <w:bCs/>
                <w:sz w:val="21"/>
                <w:szCs w:val="21"/>
              </w:rPr>
              <w:t>联系人电话</w:t>
            </w:r>
          </w:p>
        </w:tc>
        <w:tc>
          <w:tcPr>
            <w:tcW w:w="2105" w:type="dxa"/>
            <w:vAlign w:val="center"/>
          </w:tcPr>
          <w:p w14:paraId="37E12B8D">
            <w:pPr>
              <w:pStyle w:val="2"/>
              <w:spacing w:line="440" w:lineRule="exact"/>
              <w:jc w:val="center"/>
              <w:rPr>
                <w:rFonts w:ascii="仿宋" w:hAnsi="仿宋" w:eastAsia="仿宋" w:cs="仿宋"/>
                <w:bCs/>
                <w:sz w:val="21"/>
                <w:szCs w:val="21"/>
              </w:rPr>
            </w:pPr>
          </w:p>
        </w:tc>
      </w:tr>
      <w:tr w14:paraId="6340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27BD744B">
            <w:pPr>
              <w:pStyle w:val="2"/>
              <w:spacing w:line="440" w:lineRule="exact"/>
              <w:jc w:val="center"/>
              <w:rPr>
                <w:rFonts w:ascii="仿宋" w:hAnsi="仿宋" w:eastAsia="仿宋" w:cs="仿宋"/>
                <w:bCs/>
                <w:sz w:val="21"/>
                <w:szCs w:val="21"/>
              </w:rPr>
            </w:pPr>
            <w:r>
              <w:rPr>
                <w:rFonts w:hint="eastAsia" w:ascii="仿宋" w:hAnsi="仿宋" w:eastAsia="仿宋" w:cs="仿宋"/>
                <w:bCs/>
                <w:sz w:val="21"/>
                <w:szCs w:val="21"/>
              </w:rPr>
              <w:t>电子发票收件</w:t>
            </w:r>
          </w:p>
          <w:p w14:paraId="65755EFB">
            <w:pPr>
              <w:pStyle w:val="2"/>
              <w:spacing w:line="440" w:lineRule="exact"/>
              <w:jc w:val="center"/>
              <w:rPr>
                <w:rFonts w:ascii="仿宋" w:hAnsi="仿宋" w:eastAsia="仿宋" w:cs="仿宋"/>
                <w:bCs/>
                <w:sz w:val="21"/>
                <w:szCs w:val="21"/>
              </w:rPr>
            </w:pPr>
            <w:r>
              <w:rPr>
                <w:rFonts w:hint="eastAsia" w:ascii="仿宋" w:hAnsi="仿宋" w:eastAsia="仿宋" w:cs="仿宋"/>
                <w:bCs/>
                <w:sz w:val="21"/>
                <w:szCs w:val="21"/>
              </w:rPr>
              <w:t>电子邮箱</w:t>
            </w:r>
          </w:p>
        </w:tc>
        <w:tc>
          <w:tcPr>
            <w:tcW w:w="7472" w:type="dxa"/>
            <w:gridSpan w:val="3"/>
            <w:vAlign w:val="center"/>
          </w:tcPr>
          <w:p w14:paraId="6F64AF74">
            <w:pPr>
              <w:pStyle w:val="2"/>
              <w:spacing w:line="440" w:lineRule="exact"/>
              <w:rPr>
                <w:rFonts w:ascii="仿宋" w:hAnsi="仿宋" w:eastAsia="仿宋" w:cs="仿宋"/>
                <w:bCs/>
                <w:sz w:val="21"/>
                <w:szCs w:val="21"/>
              </w:rPr>
            </w:pPr>
            <w:r>
              <w:rPr>
                <w:rFonts w:hint="eastAsia" w:ascii="仿宋" w:hAnsi="仿宋" w:eastAsia="仿宋" w:cs="仿宋"/>
                <w:bCs/>
                <w:sz w:val="21"/>
                <w:szCs w:val="21"/>
              </w:rPr>
              <w:t>Email:</w:t>
            </w:r>
          </w:p>
        </w:tc>
      </w:tr>
      <w:tr w14:paraId="6A0D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14:paraId="5E0E9173">
            <w:pPr>
              <w:pStyle w:val="2"/>
              <w:spacing w:line="440" w:lineRule="exact"/>
              <w:jc w:val="center"/>
              <w:rPr>
                <w:rFonts w:ascii="仿宋" w:hAnsi="仿宋" w:eastAsia="仿宋" w:cs="仿宋"/>
                <w:bCs/>
                <w:sz w:val="21"/>
                <w:szCs w:val="21"/>
              </w:rPr>
            </w:pPr>
            <w:r>
              <w:rPr>
                <w:rFonts w:hint="eastAsia" w:ascii="仿宋" w:hAnsi="仿宋" w:eastAsia="仿宋" w:cs="仿宋"/>
                <w:bCs/>
                <w:sz w:val="21"/>
                <w:szCs w:val="21"/>
              </w:rPr>
              <w:t>发票邮寄地址：</w:t>
            </w:r>
          </w:p>
        </w:tc>
        <w:tc>
          <w:tcPr>
            <w:tcW w:w="7472" w:type="dxa"/>
            <w:gridSpan w:val="3"/>
            <w:vAlign w:val="center"/>
          </w:tcPr>
          <w:p w14:paraId="43A028B3">
            <w:pPr>
              <w:pStyle w:val="2"/>
              <w:spacing w:line="440" w:lineRule="exact"/>
              <w:jc w:val="both"/>
              <w:rPr>
                <w:rFonts w:ascii="仿宋" w:hAnsi="仿宋" w:eastAsia="仿宋" w:cs="仿宋"/>
                <w:bCs/>
                <w:sz w:val="21"/>
                <w:szCs w:val="21"/>
              </w:rPr>
            </w:pPr>
            <w:r>
              <w:rPr>
                <w:rFonts w:hint="eastAsia" w:ascii="仿宋" w:hAnsi="仿宋" w:eastAsia="仿宋" w:cs="仿宋"/>
                <w:bCs/>
                <w:sz w:val="21"/>
                <w:szCs w:val="21"/>
              </w:rPr>
              <w:t>地址：</w:t>
            </w:r>
          </w:p>
          <w:p w14:paraId="6BBAE95F">
            <w:pPr>
              <w:pStyle w:val="2"/>
              <w:spacing w:line="440" w:lineRule="exact"/>
              <w:jc w:val="both"/>
              <w:rPr>
                <w:rFonts w:ascii="仿宋" w:hAnsi="仿宋" w:eastAsia="仿宋" w:cs="仿宋"/>
                <w:bCs/>
                <w:sz w:val="21"/>
                <w:szCs w:val="21"/>
              </w:rPr>
            </w:pPr>
            <w:r>
              <w:rPr>
                <w:rFonts w:hint="eastAsia" w:ascii="仿宋" w:hAnsi="仿宋" w:eastAsia="仿宋" w:cs="仿宋"/>
                <w:bCs/>
                <w:sz w:val="21"/>
                <w:szCs w:val="21"/>
              </w:rPr>
              <w:t>收件人：                电话：</w:t>
            </w:r>
          </w:p>
        </w:tc>
      </w:tr>
    </w:tbl>
    <w:p w14:paraId="36FB2F5D">
      <w:pPr>
        <w:pStyle w:val="2"/>
        <w:spacing w:line="440" w:lineRule="exact"/>
        <w:jc w:val="both"/>
        <w:rPr>
          <w:rFonts w:ascii="仿宋" w:hAnsi="仿宋" w:eastAsia="仿宋" w:cs="仿宋"/>
          <w:bCs/>
          <w:sz w:val="21"/>
          <w:szCs w:val="21"/>
        </w:rPr>
      </w:pPr>
      <w:r>
        <w:rPr>
          <w:rFonts w:hint="eastAsia" w:ascii="仿宋" w:hAnsi="仿宋" w:eastAsia="仿宋" w:cs="仿宋"/>
          <w:bCs/>
          <w:sz w:val="21"/>
          <w:szCs w:val="21"/>
        </w:rPr>
        <w:t xml:space="preserve">    我公司提供的上述开票信息准确无误，如果因我公司提供上述信息错误，导致发票无效的，将由我公司承担相应后果。</w:t>
      </w:r>
    </w:p>
    <w:p w14:paraId="06F51D00">
      <w:pPr>
        <w:pStyle w:val="2"/>
        <w:spacing w:line="440" w:lineRule="exact"/>
        <w:jc w:val="both"/>
        <w:rPr>
          <w:rFonts w:ascii="仿宋" w:hAnsi="仿宋" w:eastAsia="仿宋" w:cs="仿宋"/>
          <w:bCs/>
          <w:sz w:val="21"/>
          <w:szCs w:val="21"/>
        </w:rPr>
      </w:pPr>
    </w:p>
    <w:p w14:paraId="326A11C3">
      <w:pPr>
        <w:pStyle w:val="2"/>
        <w:spacing w:line="440" w:lineRule="exact"/>
        <w:ind w:firstLine="420" w:firstLineChars="200"/>
        <w:jc w:val="both"/>
        <w:rPr>
          <w:rFonts w:ascii="仿宋" w:hAnsi="仿宋" w:eastAsia="仿宋" w:cs="仿宋"/>
          <w:bCs/>
          <w:sz w:val="21"/>
          <w:szCs w:val="21"/>
        </w:rPr>
      </w:pPr>
      <w:r>
        <w:rPr>
          <w:rFonts w:hint="eastAsia" w:ascii="仿宋" w:hAnsi="仿宋" w:eastAsia="仿宋" w:cs="仿宋"/>
          <w:bCs/>
          <w:sz w:val="21"/>
          <w:szCs w:val="21"/>
        </w:rPr>
        <w:t>注：投标人需要采购代理机构开具增值税发票的，请在上表中填写相关信息，</w:t>
      </w:r>
      <w:r>
        <w:rPr>
          <w:rFonts w:hint="eastAsia" w:ascii="仿宋" w:hAnsi="仿宋" w:eastAsia="仿宋" w:cs="仿宋"/>
          <w:b/>
          <w:sz w:val="21"/>
          <w:szCs w:val="21"/>
        </w:rPr>
        <w:t>如投标人需要开具增值税专用发票的须附投标人开户许可证、一般纳税人认定文件的清晰扫描件签章（单位），以及开票信息（见上表）。</w:t>
      </w:r>
      <w:r>
        <w:rPr>
          <w:rFonts w:hint="eastAsia" w:ascii="仿宋" w:hAnsi="仿宋" w:eastAsia="仿宋" w:cs="仿宋"/>
          <w:bCs/>
          <w:sz w:val="21"/>
          <w:szCs w:val="21"/>
        </w:rPr>
        <w:t>如投标人在开票信息中未注明开具</w:t>
      </w:r>
      <w:r>
        <w:rPr>
          <w:rFonts w:hint="eastAsia" w:ascii="仿宋" w:hAnsi="仿宋" w:eastAsia="仿宋" w:cs="仿宋"/>
          <w:b/>
          <w:sz w:val="21"/>
          <w:szCs w:val="21"/>
        </w:rPr>
        <w:t>增值税专用发票</w:t>
      </w:r>
      <w:r>
        <w:rPr>
          <w:rFonts w:hint="eastAsia" w:ascii="仿宋" w:hAnsi="仿宋" w:eastAsia="仿宋" w:cs="仿宋"/>
          <w:bCs/>
          <w:sz w:val="21"/>
          <w:szCs w:val="21"/>
        </w:rPr>
        <w:t>且未提供上述材料，代理机构将默认开具增值税普通发票。</w:t>
      </w:r>
    </w:p>
    <w:p w14:paraId="0241D5C3">
      <w:pPr>
        <w:pStyle w:val="2"/>
        <w:spacing w:line="440" w:lineRule="exact"/>
        <w:jc w:val="both"/>
        <w:rPr>
          <w:rFonts w:ascii="仿宋" w:hAnsi="仿宋" w:eastAsia="仿宋" w:cs="仿宋"/>
          <w:bCs/>
          <w:sz w:val="21"/>
          <w:szCs w:val="21"/>
        </w:rPr>
      </w:pPr>
    </w:p>
    <w:p w14:paraId="4D0AF600">
      <w:pPr>
        <w:pStyle w:val="13"/>
        <w:tabs>
          <w:tab w:val="left" w:pos="1920"/>
          <w:tab w:val="left" w:pos="3840"/>
        </w:tabs>
        <w:ind w:left="360"/>
        <w:rPr>
          <w:rFonts w:ascii="仿宋" w:hAnsi="仿宋" w:eastAsia="仿宋" w:cs="仿宋"/>
          <w:sz w:val="21"/>
          <w:szCs w:val="21"/>
        </w:rPr>
      </w:pPr>
      <w:r>
        <w:rPr>
          <w:rFonts w:hint="eastAsia" w:ascii="仿宋" w:hAnsi="仿宋" w:eastAsia="仿宋" w:cs="仿宋"/>
          <w:sz w:val="21"/>
          <w:szCs w:val="21"/>
          <w:lang w:val="en-US"/>
        </w:rPr>
        <w:t>投标人</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（加盖公章）</w:t>
      </w:r>
      <w:r>
        <w:rPr>
          <w:rFonts w:hint="eastAsia" w:ascii="仿宋" w:hAnsi="仿宋" w:eastAsia="仿宋" w:cs="仿宋"/>
          <w:sz w:val="21"/>
          <w:szCs w:val="21"/>
          <w:u w:val="single"/>
        </w:rPr>
        <w:tab/>
      </w:r>
    </w:p>
    <w:p w14:paraId="5DD29866">
      <w:pPr>
        <w:pStyle w:val="13"/>
        <w:tabs>
          <w:tab w:val="left" w:pos="1560"/>
          <w:tab w:val="left" w:pos="2160"/>
          <w:tab w:val="left" w:pos="4320"/>
          <w:tab w:val="left" w:pos="6841"/>
        </w:tabs>
        <w:spacing w:before="161" w:line="362" w:lineRule="auto"/>
        <w:ind w:left="360" w:right="3062"/>
        <w:rPr>
          <w:rFonts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（签字或盖章）</w:t>
      </w:r>
      <w:r>
        <w:rPr>
          <w:rFonts w:hint="eastAsia" w:ascii="仿宋" w:hAnsi="仿宋" w:eastAsia="仿宋" w:cs="仿宋"/>
          <w:sz w:val="21"/>
          <w:szCs w:val="21"/>
          <w:u w:val="single"/>
        </w:rPr>
        <w:tab/>
      </w:r>
    </w:p>
    <w:p w14:paraId="34F3F611">
      <w:pPr>
        <w:pStyle w:val="13"/>
        <w:tabs>
          <w:tab w:val="left" w:pos="1560"/>
          <w:tab w:val="left" w:pos="2160"/>
          <w:tab w:val="left" w:pos="4320"/>
          <w:tab w:val="left" w:pos="6841"/>
        </w:tabs>
        <w:spacing w:before="161" w:line="362" w:lineRule="auto"/>
        <w:ind w:left="360" w:right="3062"/>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日</w:t>
      </w:r>
    </w:p>
    <w:p w14:paraId="0F512D28">
      <w:pPr>
        <w:rPr>
          <w:rFonts w:ascii="仿宋" w:hAnsi="仿宋" w:eastAsia="仿宋" w:cs="仿宋"/>
          <w:szCs w:val="21"/>
        </w:rPr>
      </w:pPr>
      <w:r>
        <w:rPr>
          <w:rFonts w:hint="eastAsia" w:ascii="仿宋" w:hAnsi="仿宋" w:eastAsia="仿宋" w:cs="仿宋"/>
          <w:szCs w:val="21"/>
        </w:rPr>
        <w:br w:type="page"/>
      </w:r>
    </w:p>
    <w:p w14:paraId="3AC5C912">
      <w:pPr>
        <w:jc w:val="center"/>
        <w:rPr>
          <w:rStyle w:val="27"/>
          <w:rFonts w:asciiTheme="minorEastAsia" w:hAnsiTheme="minorEastAsia" w:cstheme="minorEastAsia"/>
          <w:bCs/>
          <w:sz w:val="28"/>
          <w:szCs w:val="28"/>
        </w:rPr>
      </w:pPr>
      <w:r>
        <w:rPr>
          <w:rStyle w:val="27"/>
          <w:rFonts w:hint="eastAsia" w:asciiTheme="minorEastAsia" w:hAnsiTheme="minorEastAsia" w:cstheme="minorEastAsia"/>
          <w:bCs/>
          <w:sz w:val="28"/>
          <w:szCs w:val="28"/>
        </w:rPr>
        <w:t>招标文件补充材料</w:t>
      </w:r>
    </w:p>
    <w:p w14:paraId="0C7D566B">
      <w:pPr>
        <w:widowControl/>
        <w:jc w:val="left"/>
        <w:rPr>
          <w:rFonts w:ascii="仿宋" w:hAnsi="仿宋" w:eastAsia="仿宋" w:cs="仿宋"/>
          <w:sz w:val="24"/>
        </w:rPr>
      </w:pPr>
      <w:r>
        <w:rPr>
          <w:rFonts w:hint="eastAsia" w:ascii="仿宋" w:hAnsi="仿宋" w:eastAsia="仿宋" w:cs="仿宋"/>
          <w:b/>
          <w:bCs/>
          <w:kern w:val="0"/>
          <w:sz w:val="24"/>
          <w:lang w:bidi="ar"/>
        </w:rPr>
        <w:t>1、关于印发中小企业划型标准规定的通知（不属于投标文件格式，仅作为判断中小企业的依据）</w:t>
      </w:r>
    </w:p>
    <w:p w14:paraId="5D0D3B10">
      <w:pPr>
        <w:pStyle w:val="20"/>
        <w:widowControl/>
        <w:spacing w:beforeAutospacing="0" w:afterAutospacing="0"/>
        <w:jc w:val="center"/>
        <w:textAlignment w:val="center"/>
        <w:rPr>
          <w:rStyle w:val="26"/>
          <w:rFonts w:ascii="仿宋" w:hAnsi="仿宋" w:eastAsia="仿宋" w:cs="仿宋"/>
          <w:sz w:val="24"/>
          <w:szCs w:val="24"/>
        </w:rPr>
      </w:pPr>
      <w:r>
        <w:rPr>
          <w:rStyle w:val="26"/>
          <w:rFonts w:hint="eastAsia" w:ascii="仿宋" w:hAnsi="仿宋" w:eastAsia="仿宋" w:cs="仿宋"/>
          <w:sz w:val="24"/>
          <w:szCs w:val="24"/>
        </w:rPr>
        <w:t>关于印发中小企业划型标准规定的通知</w:t>
      </w:r>
    </w:p>
    <w:p w14:paraId="0CB81A20">
      <w:pPr>
        <w:pStyle w:val="20"/>
        <w:widowControl/>
        <w:spacing w:beforeAutospacing="0" w:afterAutospacing="0"/>
        <w:jc w:val="center"/>
        <w:textAlignment w:val="center"/>
        <w:rPr>
          <w:rFonts w:ascii="仿宋" w:hAnsi="仿宋" w:eastAsia="仿宋" w:cs="仿宋"/>
        </w:rPr>
      </w:pPr>
      <w:r>
        <w:rPr>
          <w:rFonts w:hint="eastAsia" w:ascii="仿宋" w:hAnsi="仿宋" w:eastAsia="仿宋" w:cs="仿宋"/>
        </w:rPr>
        <w:t>工信部联企业〔2011〕300号</w:t>
      </w:r>
    </w:p>
    <w:p w14:paraId="5D8F5B57">
      <w:pPr>
        <w:pStyle w:val="20"/>
        <w:widowControl/>
        <w:spacing w:beforeAutospacing="0" w:afterAutospacing="0"/>
        <w:textAlignment w:val="center"/>
        <w:rPr>
          <w:rFonts w:ascii="仿宋" w:hAnsi="仿宋" w:eastAsia="仿宋" w:cs="仿宋"/>
          <w:kern w:val="2"/>
        </w:rPr>
      </w:pPr>
      <w:r>
        <w:rPr>
          <w:rFonts w:hint="eastAsia" w:ascii="仿宋" w:hAnsi="仿宋" w:eastAsia="仿宋" w:cs="仿宋"/>
          <w:kern w:val="2"/>
        </w:rPr>
        <w:t>各省、自治区、直辖市人民政府，国务院各部委、各直属机构及有关单位：</w:t>
      </w:r>
    </w:p>
    <w:p w14:paraId="3B57D7F2">
      <w:pPr>
        <w:pStyle w:val="20"/>
        <w:widowControl/>
        <w:spacing w:beforeAutospacing="0" w:afterAutospacing="0"/>
        <w:textAlignment w:val="center"/>
        <w:rPr>
          <w:rFonts w:ascii="仿宋" w:hAnsi="仿宋" w:eastAsia="仿宋" w:cs="仿宋"/>
          <w:kern w:val="2"/>
        </w:rPr>
      </w:pPr>
      <w:r>
        <w:rPr>
          <w:rFonts w:hint="eastAsia" w:ascii="仿宋" w:hAnsi="仿宋" w:eastAsia="仿宋" w:cs="仿宋"/>
          <w:kern w:val="2"/>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0983DB6">
      <w:pPr>
        <w:pStyle w:val="20"/>
        <w:widowControl/>
        <w:spacing w:beforeAutospacing="0" w:afterAutospacing="0"/>
        <w:textAlignment w:val="center"/>
        <w:rPr>
          <w:rFonts w:ascii="仿宋" w:hAnsi="仿宋" w:eastAsia="仿宋" w:cs="仿宋"/>
          <w:kern w:val="2"/>
        </w:rPr>
      </w:pPr>
      <w:r>
        <w:rPr>
          <w:rFonts w:hint="eastAsia" w:ascii="仿宋" w:hAnsi="仿宋" w:eastAsia="仿宋" w:cs="仿宋"/>
          <w:kern w:val="2"/>
        </w:rPr>
        <w:t>　　　　　　　　　　　　　　　　　　　　　工业和信息化部　国家统计局</w:t>
      </w:r>
    </w:p>
    <w:p w14:paraId="34642EF9">
      <w:pPr>
        <w:pStyle w:val="20"/>
        <w:widowControl/>
        <w:spacing w:beforeAutospacing="0" w:afterAutospacing="0"/>
        <w:textAlignment w:val="center"/>
        <w:rPr>
          <w:rFonts w:ascii="仿宋" w:hAnsi="仿宋" w:eastAsia="仿宋" w:cs="仿宋"/>
          <w:kern w:val="2"/>
        </w:rPr>
      </w:pPr>
      <w:r>
        <w:rPr>
          <w:rFonts w:hint="eastAsia" w:ascii="仿宋" w:hAnsi="仿宋" w:eastAsia="仿宋" w:cs="仿宋"/>
          <w:kern w:val="2"/>
        </w:rPr>
        <w:t>　　　　　　　　　　　　　　　　　　　  国家发展和改革委员会　财政部</w:t>
      </w:r>
    </w:p>
    <w:p w14:paraId="3A44D6AD">
      <w:pPr>
        <w:pStyle w:val="20"/>
        <w:widowControl/>
        <w:spacing w:beforeAutospacing="0" w:afterAutospacing="0"/>
        <w:textAlignment w:val="center"/>
        <w:rPr>
          <w:rFonts w:ascii="仿宋" w:hAnsi="仿宋" w:eastAsia="仿宋" w:cs="仿宋"/>
          <w:kern w:val="2"/>
        </w:rPr>
      </w:pPr>
      <w:r>
        <w:rPr>
          <w:rFonts w:hint="eastAsia" w:ascii="仿宋" w:hAnsi="仿宋" w:eastAsia="仿宋" w:cs="仿宋"/>
          <w:kern w:val="2"/>
        </w:rPr>
        <w:t>　　　　　　　　　　　　　　　　　　　　　　　　二○一一年六月十八日</w:t>
      </w:r>
    </w:p>
    <w:p w14:paraId="2A4A5903">
      <w:pPr>
        <w:pStyle w:val="20"/>
        <w:widowControl/>
        <w:spacing w:beforeAutospacing="0" w:afterAutospacing="0"/>
        <w:textAlignment w:val="center"/>
        <w:rPr>
          <w:rFonts w:ascii="仿宋" w:hAnsi="仿宋" w:eastAsia="仿宋" w:cs="仿宋"/>
        </w:rPr>
      </w:pPr>
      <w:r>
        <w:rPr>
          <w:rFonts w:hint="eastAsia" w:ascii="仿宋" w:hAnsi="仿宋" w:eastAsia="仿宋" w:cs="仿宋"/>
        </w:rPr>
        <w:t> </w:t>
      </w:r>
    </w:p>
    <w:p w14:paraId="2701CBDC">
      <w:pPr>
        <w:pStyle w:val="20"/>
        <w:widowControl/>
        <w:spacing w:beforeAutospacing="0" w:afterAutospacing="0"/>
        <w:jc w:val="center"/>
        <w:textAlignment w:val="center"/>
        <w:rPr>
          <w:rFonts w:ascii="仿宋" w:hAnsi="仿宋" w:eastAsia="仿宋" w:cs="仿宋"/>
        </w:rPr>
      </w:pPr>
      <w:r>
        <w:rPr>
          <w:rStyle w:val="26"/>
          <w:rFonts w:hint="eastAsia" w:ascii="仿宋" w:hAnsi="仿宋" w:eastAsia="仿宋" w:cs="仿宋"/>
          <w:sz w:val="24"/>
          <w:szCs w:val="24"/>
        </w:rPr>
        <w:t>中小企业划型标准规定</w:t>
      </w:r>
    </w:p>
    <w:p w14:paraId="2AF30FE1">
      <w:pPr>
        <w:pStyle w:val="21"/>
        <w:ind w:firstLine="0" w:firstLineChars="0"/>
        <w:rPr>
          <w:rFonts w:ascii="仿宋" w:hAnsi="仿宋" w:cs="仿宋"/>
          <w:sz w:val="24"/>
          <w:lang w:val="en-US" w:bidi="ar-SA"/>
        </w:rPr>
      </w:pPr>
      <w:r>
        <w:rPr>
          <w:rFonts w:hint="eastAsia" w:ascii="仿宋" w:hAnsi="仿宋" w:cs="仿宋"/>
          <w:sz w:val="24"/>
        </w:rPr>
        <w:t>　　</w:t>
      </w:r>
      <w:r>
        <w:rPr>
          <w:rFonts w:hint="eastAsia" w:ascii="仿宋" w:hAnsi="仿宋" w:cs="仿宋"/>
          <w:sz w:val="24"/>
          <w:lang w:val="en-US" w:bidi="ar-SA"/>
        </w:rPr>
        <w:t>一、根据《中华人民共和国中小企业促进法》和《国务院关于进一步促进中小企业发展的若干意见》(国发〔2009〕36号)，制定本规定。</w:t>
      </w:r>
    </w:p>
    <w:p w14:paraId="105AA55D">
      <w:pPr>
        <w:pStyle w:val="21"/>
        <w:ind w:firstLine="0" w:firstLineChars="0"/>
        <w:rPr>
          <w:rFonts w:ascii="仿宋" w:hAnsi="仿宋" w:cs="仿宋"/>
          <w:sz w:val="24"/>
          <w:lang w:val="en-US" w:bidi="ar-SA"/>
        </w:rPr>
      </w:pPr>
      <w:r>
        <w:rPr>
          <w:rFonts w:hint="eastAsia" w:ascii="仿宋" w:hAnsi="仿宋" w:cs="仿宋"/>
          <w:sz w:val="24"/>
          <w:lang w:val="en-US" w:bidi="ar-SA"/>
        </w:rPr>
        <w:t>　　二、中小企业划分为中型、小型、微型三种类型，具体标准根据企业从业人员、营业收入、资产总额等指标，结合行业特点制定。</w:t>
      </w:r>
    </w:p>
    <w:p w14:paraId="79767C58">
      <w:pPr>
        <w:pStyle w:val="21"/>
        <w:ind w:firstLine="0" w:firstLineChars="0"/>
        <w:rPr>
          <w:rFonts w:ascii="仿宋" w:hAnsi="仿宋" w:cs="仿宋"/>
          <w:sz w:val="24"/>
          <w:lang w:val="en-US" w:bidi="ar-SA"/>
        </w:rPr>
      </w:pPr>
      <w:r>
        <w:rPr>
          <w:rFonts w:hint="eastAsia" w:ascii="仿宋" w:hAnsi="仿宋" w:cs="仿宋"/>
          <w:sz w:val="24"/>
          <w:lang w:val="en-US"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E1BF13E">
      <w:pPr>
        <w:pStyle w:val="21"/>
        <w:ind w:firstLine="0" w:firstLineChars="0"/>
        <w:rPr>
          <w:rFonts w:ascii="仿宋" w:hAnsi="仿宋" w:cs="仿宋"/>
          <w:sz w:val="24"/>
          <w:lang w:val="en-US" w:bidi="ar-SA"/>
        </w:rPr>
      </w:pPr>
      <w:r>
        <w:rPr>
          <w:rFonts w:hint="eastAsia" w:ascii="仿宋" w:hAnsi="仿宋" w:cs="仿宋"/>
          <w:sz w:val="24"/>
          <w:lang w:val="en-US" w:bidi="ar-SA"/>
        </w:rPr>
        <w:t>　　四、各行业划型标准为：</w:t>
      </w:r>
    </w:p>
    <w:p w14:paraId="5FA2CFC8">
      <w:pPr>
        <w:pStyle w:val="21"/>
        <w:ind w:firstLine="0" w:firstLineChars="0"/>
        <w:rPr>
          <w:rFonts w:ascii="仿宋" w:hAnsi="仿宋" w:cs="仿宋"/>
          <w:sz w:val="24"/>
          <w:lang w:val="en-US" w:bidi="ar-SA"/>
        </w:rPr>
      </w:pPr>
      <w:r>
        <w:rPr>
          <w:rFonts w:hint="eastAsia" w:ascii="仿宋" w:hAnsi="仿宋" w:cs="仿宋"/>
          <w:sz w:val="24"/>
          <w:lang w:val="en-US" w:bidi="ar-SA"/>
        </w:rPr>
        <w:t>　　（一）农、林、牧、渔业。营业收入20000万元以下的为中小微型企业。其中，营业收入500万元及以上的为中型企业，营业收入50万元及以上的为小型企业，营业收入50万元以下的为微型企业。</w:t>
      </w:r>
    </w:p>
    <w:p w14:paraId="5616A5C1">
      <w:pPr>
        <w:pStyle w:val="21"/>
        <w:ind w:firstLine="0" w:firstLineChars="0"/>
        <w:rPr>
          <w:rFonts w:ascii="仿宋" w:hAnsi="仿宋" w:cs="仿宋"/>
          <w:b/>
          <w:bCs/>
          <w:sz w:val="24"/>
          <w:lang w:val="en-US" w:bidi="ar-SA"/>
        </w:rPr>
      </w:pPr>
      <w:r>
        <w:rPr>
          <w:rFonts w:hint="eastAsia" w:ascii="仿宋" w:hAnsi="仿宋" w:cs="仿宋"/>
          <w:b/>
          <w:bCs/>
          <w:sz w:val="24"/>
          <w:lang w:val="en-US"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062ADCC">
      <w:pPr>
        <w:pStyle w:val="21"/>
        <w:ind w:firstLine="0" w:firstLineChars="0"/>
        <w:rPr>
          <w:rFonts w:ascii="仿宋" w:hAnsi="仿宋" w:cs="仿宋"/>
          <w:sz w:val="24"/>
          <w:lang w:val="en-US" w:bidi="ar-SA"/>
        </w:rPr>
      </w:pPr>
      <w:r>
        <w:rPr>
          <w:rFonts w:hint="eastAsia" w:ascii="仿宋" w:hAnsi="仿宋" w:cs="仿宋"/>
          <w:sz w:val="24"/>
          <w:lang w:val="en-US"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DE385A8">
      <w:pPr>
        <w:pStyle w:val="21"/>
        <w:ind w:firstLine="0" w:firstLineChars="0"/>
        <w:rPr>
          <w:rFonts w:ascii="仿宋" w:hAnsi="仿宋" w:cs="仿宋"/>
          <w:sz w:val="24"/>
          <w:lang w:val="en-US" w:bidi="ar-SA"/>
        </w:rPr>
      </w:pPr>
      <w:r>
        <w:rPr>
          <w:rFonts w:hint="eastAsia" w:ascii="仿宋" w:hAnsi="仿宋" w:cs="仿宋"/>
          <w:sz w:val="24"/>
          <w:lang w:val="en-US"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05EA7E4">
      <w:pPr>
        <w:pStyle w:val="21"/>
        <w:ind w:firstLine="0" w:firstLineChars="0"/>
        <w:rPr>
          <w:rFonts w:ascii="仿宋" w:hAnsi="仿宋" w:cs="仿宋"/>
          <w:sz w:val="24"/>
          <w:lang w:val="en-US" w:bidi="ar-SA"/>
        </w:rPr>
      </w:pPr>
      <w:r>
        <w:rPr>
          <w:rFonts w:hint="eastAsia" w:ascii="仿宋" w:hAnsi="仿宋" w:cs="仿宋"/>
          <w:sz w:val="24"/>
          <w:lang w:val="en-US"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CDAC4DB">
      <w:pPr>
        <w:pStyle w:val="21"/>
        <w:ind w:firstLine="0" w:firstLineChars="0"/>
        <w:rPr>
          <w:rFonts w:ascii="仿宋" w:hAnsi="仿宋" w:cs="仿宋"/>
          <w:sz w:val="24"/>
          <w:lang w:val="en-US" w:bidi="ar-SA"/>
        </w:rPr>
      </w:pPr>
      <w:r>
        <w:rPr>
          <w:rFonts w:hint="eastAsia" w:ascii="仿宋" w:hAnsi="仿宋" w:cs="仿宋"/>
          <w:sz w:val="24"/>
          <w:lang w:val="en-US"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60C11E8">
      <w:pPr>
        <w:pStyle w:val="21"/>
        <w:ind w:firstLine="0" w:firstLineChars="0"/>
        <w:rPr>
          <w:rFonts w:ascii="仿宋" w:hAnsi="仿宋" w:cs="仿宋"/>
          <w:sz w:val="24"/>
          <w:lang w:val="en-US" w:bidi="ar-SA"/>
        </w:rPr>
      </w:pPr>
      <w:r>
        <w:rPr>
          <w:rFonts w:hint="eastAsia" w:ascii="仿宋" w:hAnsi="仿宋" w:cs="仿宋"/>
          <w:sz w:val="24"/>
          <w:lang w:val="en-US"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03EC9A8">
      <w:pPr>
        <w:pStyle w:val="21"/>
        <w:ind w:firstLine="0" w:firstLineChars="0"/>
        <w:rPr>
          <w:rFonts w:ascii="仿宋" w:hAnsi="仿宋" w:cs="仿宋"/>
          <w:sz w:val="24"/>
          <w:lang w:val="en-US" w:bidi="ar-SA"/>
        </w:rPr>
      </w:pPr>
      <w:r>
        <w:rPr>
          <w:rFonts w:hint="eastAsia" w:ascii="仿宋" w:hAnsi="仿宋" w:cs="仿宋"/>
          <w:sz w:val="24"/>
          <w:lang w:val="en-US"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080D6E6">
      <w:pPr>
        <w:pStyle w:val="21"/>
        <w:ind w:firstLine="0" w:firstLineChars="0"/>
        <w:rPr>
          <w:rFonts w:ascii="仿宋" w:hAnsi="仿宋" w:cs="仿宋"/>
          <w:sz w:val="24"/>
          <w:lang w:val="en-US" w:bidi="ar-SA"/>
        </w:rPr>
      </w:pPr>
      <w:r>
        <w:rPr>
          <w:rFonts w:hint="eastAsia" w:ascii="仿宋" w:hAnsi="仿宋" w:cs="仿宋"/>
          <w:sz w:val="24"/>
          <w:lang w:val="en-US"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B331A2">
      <w:pPr>
        <w:pStyle w:val="21"/>
        <w:ind w:firstLine="0" w:firstLineChars="0"/>
        <w:rPr>
          <w:rFonts w:ascii="仿宋" w:hAnsi="仿宋" w:cs="仿宋"/>
          <w:sz w:val="24"/>
          <w:lang w:val="en-US" w:bidi="ar-SA"/>
        </w:rPr>
      </w:pPr>
      <w:r>
        <w:rPr>
          <w:rFonts w:hint="eastAsia" w:ascii="仿宋" w:hAnsi="仿宋" w:cs="仿宋"/>
          <w:sz w:val="24"/>
          <w:lang w:val="en-US"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9263712">
      <w:pPr>
        <w:pStyle w:val="21"/>
        <w:ind w:firstLine="0" w:firstLineChars="0"/>
        <w:rPr>
          <w:rFonts w:ascii="仿宋" w:hAnsi="仿宋" w:cs="仿宋"/>
          <w:sz w:val="24"/>
          <w:lang w:val="en-US" w:bidi="ar-SA"/>
        </w:rPr>
      </w:pPr>
      <w:r>
        <w:rPr>
          <w:rFonts w:hint="eastAsia" w:ascii="仿宋" w:hAnsi="仿宋" w:cs="仿宋"/>
          <w:sz w:val="24"/>
          <w:lang w:val="en-US"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9C8E6DC">
      <w:pPr>
        <w:pStyle w:val="21"/>
        <w:ind w:firstLine="0" w:firstLineChars="0"/>
        <w:rPr>
          <w:rFonts w:ascii="仿宋" w:hAnsi="仿宋" w:cs="仿宋"/>
          <w:sz w:val="24"/>
          <w:lang w:val="en-US" w:bidi="ar-SA"/>
        </w:rPr>
      </w:pPr>
      <w:r>
        <w:rPr>
          <w:rFonts w:hint="eastAsia" w:ascii="仿宋" w:hAnsi="仿宋" w:cs="仿宋"/>
          <w:sz w:val="24"/>
          <w:lang w:val="en-US"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907BBC4">
      <w:pPr>
        <w:pStyle w:val="21"/>
        <w:ind w:firstLine="0" w:firstLineChars="0"/>
        <w:rPr>
          <w:rFonts w:ascii="仿宋" w:hAnsi="仿宋" w:cs="仿宋"/>
          <w:sz w:val="24"/>
          <w:lang w:val="en-US" w:bidi="ar-SA"/>
        </w:rPr>
      </w:pPr>
      <w:r>
        <w:rPr>
          <w:rFonts w:hint="eastAsia" w:ascii="仿宋" w:hAnsi="仿宋" w:cs="仿宋"/>
          <w:sz w:val="24"/>
          <w:lang w:val="en-US"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F909A17">
      <w:pPr>
        <w:pStyle w:val="21"/>
        <w:ind w:firstLine="0" w:firstLineChars="0"/>
        <w:rPr>
          <w:rFonts w:ascii="仿宋" w:hAnsi="仿宋" w:cs="仿宋"/>
          <w:sz w:val="24"/>
          <w:lang w:val="en-US" w:bidi="ar-SA"/>
        </w:rPr>
      </w:pPr>
      <w:r>
        <w:rPr>
          <w:rFonts w:hint="eastAsia" w:ascii="仿宋" w:hAnsi="仿宋" w:cs="仿宋"/>
          <w:sz w:val="24"/>
          <w:lang w:val="en-US"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ADEFE9D">
      <w:pPr>
        <w:pStyle w:val="21"/>
        <w:ind w:firstLine="0" w:firstLineChars="0"/>
        <w:rPr>
          <w:rFonts w:ascii="仿宋" w:hAnsi="仿宋" w:cs="仿宋"/>
          <w:sz w:val="24"/>
          <w:lang w:val="en-US" w:bidi="ar-SA"/>
        </w:rPr>
      </w:pPr>
      <w:r>
        <w:rPr>
          <w:rFonts w:hint="eastAsia" w:ascii="仿宋" w:hAnsi="仿宋" w:cs="仿宋"/>
          <w:sz w:val="24"/>
          <w:lang w:val="en-US"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43E433">
      <w:pPr>
        <w:pStyle w:val="21"/>
        <w:ind w:firstLine="0" w:firstLineChars="0"/>
        <w:rPr>
          <w:rFonts w:ascii="仿宋" w:hAnsi="仿宋" w:cs="仿宋"/>
          <w:sz w:val="24"/>
          <w:lang w:val="en-US" w:bidi="ar-SA"/>
        </w:rPr>
      </w:pPr>
      <w:r>
        <w:rPr>
          <w:rFonts w:hint="eastAsia" w:ascii="仿宋" w:hAnsi="仿宋" w:cs="仿宋"/>
          <w:sz w:val="24"/>
          <w:lang w:val="en-US" w:bidi="ar-SA"/>
        </w:rPr>
        <w:t>　　（十六）其他未列明行业。从业人员300人以下的为中小微型企业。其中，从业人员100人及以上的为中型企业；从业人员10人及以上的为小型企业；从业人员10人以下的为微型企业。</w:t>
      </w:r>
    </w:p>
    <w:p w14:paraId="45F52FB7">
      <w:pPr>
        <w:pStyle w:val="21"/>
        <w:ind w:firstLine="0" w:firstLineChars="0"/>
        <w:rPr>
          <w:rFonts w:ascii="仿宋" w:hAnsi="仿宋" w:cs="仿宋"/>
          <w:sz w:val="24"/>
          <w:lang w:val="en-US" w:bidi="ar-SA"/>
        </w:rPr>
      </w:pPr>
      <w:r>
        <w:rPr>
          <w:rFonts w:hint="eastAsia" w:ascii="仿宋" w:hAnsi="仿宋" w:cs="仿宋"/>
          <w:sz w:val="24"/>
          <w:lang w:val="en-US" w:bidi="ar-SA"/>
        </w:rPr>
        <w:t>　　五、企业类型的划分以统计部门的统计数据为依据。</w:t>
      </w:r>
    </w:p>
    <w:p w14:paraId="1A9F3016">
      <w:pPr>
        <w:pStyle w:val="21"/>
        <w:ind w:firstLine="0" w:firstLineChars="0"/>
        <w:rPr>
          <w:rFonts w:ascii="仿宋" w:hAnsi="仿宋" w:cs="仿宋"/>
          <w:sz w:val="24"/>
          <w:lang w:val="en-US" w:bidi="ar-SA"/>
        </w:rPr>
      </w:pPr>
      <w:r>
        <w:rPr>
          <w:rFonts w:hint="eastAsia" w:ascii="仿宋" w:hAnsi="仿宋" w:cs="仿宋"/>
          <w:sz w:val="24"/>
          <w:lang w:val="en-US" w:bidi="ar-SA"/>
        </w:rPr>
        <w:t>　　六、本规定适用于在中华人民共和国境内依法设立的各类所有制和各种组织形式的企业。个体工商户和本规定以外的行业，参照本规定进行划型。</w:t>
      </w:r>
    </w:p>
    <w:p w14:paraId="56195204">
      <w:pPr>
        <w:pStyle w:val="21"/>
        <w:ind w:firstLine="0" w:firstLineChars="0"/>
        <w:rPr>
          <w:rFonts w:ascii="仿宋" w:hAnsi="仿宋" w:cs="仿宋"/>
          <w:sz w:val="24"/>
          <w:lang w:val="en-US" w:bidi="ar-SA"/>
        </w:rPr>
      </w:pPr>
      <w:r>
        <w:rPr>
          <w:rFonts w:hint="eastAsia" w:ascii="仿宋" w:hAnsi="仿宋" w:cs="仿宋"/>
          <w:sz w:val="24"/>
          <w:lang w:val="en-US"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28B8830D">
      <w:pPr>
        <w:pStyle w:val="21"/>
        <w:ind w:firstLine="0" w:firstLineChars="0"/>
        <w:rPr>
          <w:rFonts w:ascii="仿宋" w:hAnsi="仿宋" w:cs="仿宋"/>
          <w:sz w:val="24"/>
          <w:lang w:val="en-US" w:bidi="ar-SA"/>
        </w:rPr>
      </w:pPr>
      <w:r>
        <w:rPr>
          <w:rFonts w:hint="eastAsia" w:ascii="仿宋" w:hAnsi="仿宋" w:cs="仿宋"/>
          <w:sz w:val="24"/>
          <w:lang w:val="en-US" w:bidi="ar-SA"/>
        </w:rPr>
        <w:t>　　八、本规定由工业和信息化部、国家统计局会同有关部门根据《国民经济行业分类》修订情况和企业发展变化情况适时修订。</w:t>
      </w:r>
    </w:p>
    <w:p w14:paraId="5D734840">
      <w:pPr>
        <w:pStyle w:val="21"/>
        <w:ind w:firstLine="0" w:firstLineChars="0"/>
        <w:rPr>
          <w:rFonts w:ascii="仿宋" w:hAnsi="仿宋" w:cs="仿宋"/>
          <w:sz w:val="24"/>
          <w:lang w:val="en-US" w:bidi="ar-SA"/>
        </w:rPr>
      </w:pPr>
      <w:r>
        <w:rPr>
          <w:rFonts w:hint="eastAsia" w:ascii="仿宋" w:hAnsi="仿宋" w:cs="仿宋"/>
          <w:sz w:val="24"/>
          <w:lang w:val="en-US" w:bidi="ar-SA"/>
        </w:rPr>
        <w:t>　　九、本规定由工业和信息化部、国家统计局会同有关部门负责解释。</w:t>
      </w:r>
    </w:p>
    <w:p w14:paraId="2BB82E3D">
      <w:pPr>
        <w:pStyle w:val="21"/>
        <w:ind w:firstLine="0" w:firstLineChars="0"/>
        <w:rPr>
          <w:rFonts w:ascii="仿宋" w:hAnsi="仿宋" w:cs="仿宋"/>
          <w:sz w:val="24"/>
          <w:lang w:val="en-US"/>
        </w:rPr>
      </w:pPr>
      <w:r>
        <w:rPr>
          <w:rFonts w:hint="eastAsia" w:ascii="仿宋" w:hAnsi="仿宋" w:cs="仿宋"/>
          <w:sz w:val="24"/>
          <w:lang w:val="en-US" w:bidi="ar-SA"/>
        </w:rPr>
        <w:t>　　十、本规定自发布之日起执行，原国家经贸委、原国家计委、财政部和国家统计局2003年颁布的《中小企业标准暂行规定》同时废止。</w:t>
      </w:r>
    </w:p>
    <w:p w14:paraId="203C37B0">
      <w:pPr>
        <w:pStyle w:val="21"/>
        <w:ind w:firstLine="0" w:firstLineChars="0"/>
        <w:rPr>
          <w:rFonts w:ascii="仿宋" w:hAnsi="仿宋" w:cs="仿宋"/>
          <w:sz w:val="24"/>
          <w:lang w:val="en-US"/>
        </w:rPr>
      </w:pPr>
    </w:p>
    <w:p w14:paraId="778837A7">
      <w:pPr>
        <w:pStyle w:val="21"/>
        <w:ind w:firstLine="0" w:firstLineChars="0"/>
        <w:rPr>
          <w:rFonts w:ascii="仿宋" w:hAnsi="仿宋" w:cs="仿宋"/>
          <w:sz w:val="24"/>
          <w:lang w:val="en-US"/>
        </w:rPr>
      </w:pPr>
    </w:p>
    <w:p w14:paraId="0FCA469F">
      <w:pPr>
        <w:rPr>
          <w:rFonts w:ascii="仿宋" w:hAnsi="仿宋" w:eastAsia="仿宋" w:cs="仿宋"/>
          <w:sz w:val="24"/>
        </w:rPr>
      </w:pPr>
    </w:p>
    <w:p w14:paraId="03ADB79A">
      <w:pPr>
        <w:rPr>
          <w:rFonts w:ascii="仿宋" w:hAnsi="仿宋" w:eastAsia="仿宋" w:cs="仿宋"/>
          <w:sz w:val="24"/>
        </w:rPr>
      </w:pPr>
    </w:p>
    <w:p w14:paraId="7C4C1541">
      <w:pPr>
        <w:rPr>
          <w:rFonts w:ascii="仿宋" w:hAnsi="仿宋" w:eastAsia="仿宋" w:cs="仿宋"/>
          <w:sz w:val="24"/>
        </w:rPr>
      </w:pPr>
    </w:p>
    <w:p w14:paraId="27106EE7">
      <w:pPr>
        <w:rPr>
          <w:rFonts w:ascii="仿宋" w:hAnsi="仿宋" w:eastAsia="仿宋" w:cs="仿宋"/>
          <w:sz w:val="24"/>
        </w:rPr>
      </w:pPr>
    </w:p>
    <w:p w14:paraId="65202DFF">
      <w:pPr>
        <w:rPr>
          <w:rFonts w:ascii="仿宋" w:hAnsi="仿宋" w:eastAsia="仿宋" w:cs="仿宋"/>
          <w:sz w:val="24"/>
        </w:rPr>
      </w:pPr>
    </w:p>
    <w:p w14:paraId="4BA7ED94">
      <w:pPr>
        <w:rPr>
          <w:rFonts w:ascii="仿宋" w:hAnsi="仿宋" w:eastAsia="仿宋" w:cs="仿宋"/>
          <w:sz w:val="24"/>
        </w:rPr>
      </w:pPr>
    </w:p>
    <w:p w14:paraId="6D34BADC">
      <w:pPr>
        <w:rPr>
          <w:rFonts w:ascii="仿宋" w:hAnsi="仿宋" w:eastAsia="仿宋" w:cs="仿宋"/>
          <w:sz w:val="24"/>
        </w:rPr>
      </w:pPr>
    </w:p>
    <w:p w14:paraId="63DE07FE">
      <w:pPr>
        <w:rPr>
          <w:rFonts w:ascii="仿宋" w:hAnsi="仿宋" w:eastAsia="仿宋" w:cs="仿宋"/>
          <w:sz w:val="24"/>
        </w:rPr>
      </w:pPr>
    </w:p>
    <w:p w14:paraId="0D8BC0FF">
      <w:pPr>
        <w:rPr>
          <w:rFonts w:ascii="仿宋" w:hAnsi="仿宋" w:eastAsia="仿宋" w:cs="仿宋"/>
          <w:sz w:val="24"/>
        </w:rPr>
      </w:pPr>
    </w:p>
    <w:p w14:paraId="0B066A43">
      <w:pPr>
        <w:rPr>
          <w:rFonts w:ascii="仿宋" w:hAnsi="仿宋" w:eastAsia="仿宋" w:cs="仿宋"/>
          <w:sz w:val="24"/>
        </w:rPr>
      </w:pPr>
    </w:p>
    <w:p w14:paraId="61E0C809">
      <w:pPr>
        <w:rPr>
          <w:rFonts w:ascii="仿宋" w:hAnsi="仿宋" w:eastAsia="仿宋" w:cs="仿宋"/>
          <w:sz w:val="24"/>
        </w:rPr>
      </w:pPr>
    </w:p>
    <w:p w14:paraId="78704586">
      <w:pPr>
        <w:rPr>
          <w:rFonts w:ascii="仿宋" w:hAnsi="仿宋" w:eastAsia="仿宋" w:cs="仿宋"/>
          <w:sz w:val="24"/>
        </w:rPr>
      </w:pPr>
    </w:p>
    <w:p w14:paraId="2E8A8C95">
      <w:pPr>
        <w:rPr>
          <w:rFonts w:ascii="仿宋" w:hAnsi="仿宋" w:eastAsia="仿宋" w:cs="仿宋"/>
          <w:sz w:val="24"/>
        </w:rPr>
      </w:pPr>
    </w:p>
    <w:p w14:paraId="2640EF3B">
      <w:pPr>
        <w:rPr>
          <w:rFonts w:ascii="仿宋" w:hAnsi="仿宋" w:eastAsia="仿宋" w:cs="仿宋"/>
          <w:sz w:val="24"/>
        </w:rPr>
      </w:pPr>
    </w:p>
    <w:p w14:paraId="2E73DCF7">
      <w:pPr>
        <w:rPr>
          <w:rFonts w:ascii="仿宋" w:hAnsi="仿宋" w:eastAsia="仿宋" w:cs="仿宋"/>
          <w:sz w:val="24"/>
        </w:rPr>
      </w:pPr>
    </w:p>
    <w:p w14:paraId="5DC7F6F1">
      <w:pPr>
        <w:rPr>
          <w:rFonts w:ascii="仿宋" w:hAnsi="仿宋" w:eastAsia="仿宋" w:cs="仿宋"/>
          <w:sz w:val="24"/>
        </w:rPr>
      </w:pPr>
    </w:p>
    <w:p w14:paraId="0DE199D9">
      <w:pPr>
        <w:rPr>
          <w:rFonts w:ascii="仿宋" w:hAnsi="仿宋" w:eastAsia="仿宋" w:cs="仿宋"/>
          <w:sz w:val="24"/>
        </w:rPr>
      </w:pPr>
    </w:p>
    <w:p w14:paraId="63FA3303">
      <w:pPr>
        <w:rPr>
          <w:rFonts w:ascii="仿宋" w:hAnsi="仿宋" w:eastAsia="仿宋" w:cs="仿宋"/>
          <w:sz w:val="24"/>
        </w:rPr>
      </w:pPr>
    </w:p>
    <w:p w14:paraId="217F599F">
      <w:pPr>
        <w:rPr>
          <w:rFonts w:ascii="仿宋" w:hAnsi="仿宋" w:eastAsia="仿宋" w:cs="仿宋"/>
          <w:sz w:val="24"/>
        </w:rPr>
      </w:pPr>
    </w:p>
    <w:p w14:paraId="1C76FCD8">
      <w:pPr>
        <w:rPr>
          <w:rFonts w:ascii="仿宋" w:hAnsi="仿宋" w:eastAsia="仿宋" w:cs="仿宋"/>
          <w:sz w:val="24"/>
        </w:rPr>
      </w:pPr>
    </w:p>
    <w:p w14:paraId="192AD679">
      <w:pPr>
        <w:jc w:val="center"/>
        <w:rPr>
          <w:rStyle w:val="27"/>
          <w:rFonts w:ascii="仿宋" w:hAnsi="仿宋" w:eastAsia="仿宋" w:cs="仿宋"/>
          <w:b/>
          <w:sz w:val="24"/>
        </w:rPr>
      </w:pPr>
      <w:r>
        <w:rPr>
          <w:rStyle w:val="27"/>
          <w:rFonts w:hint="eastAsia" w:ascii="仿宋" w:hAnsi="仿宋" w:eastAsia="仿宋" w:cs="仿宋"/>
          <w:b/>
          <w:sz w:val="24"/>
        </w:rPr>
        <w:t>质疑及处理</w:t>
      </w:r>
    </w:p>
    <w:p w14:paraId="0E6BFA06">
      <w:pPr>
        <w:spacing w:line="440" w:lineRule="exact"/>
        <w:ind w:firstLine="482" w:firstLineChars="200"/>
        <w:rPr>
          <w:rFonts w:ascii="仿宋" w:hAnsi="仿宋" w:eastAsia="仿宋" w:cs="仿宋"/>
          <w:sz w:val="24"/>
        </w:rPr>
      </w:pPr>
      <w:r>
        <w:rPr>
          <w:rFonts w:hint="eastAsia" w:ascii="仿宋" w:hAnsi="仿宋" w:eastAsia="仿宋" w:cs="仿宋"/>
          <w:b/>
          <w:sz w:val="24"/>
        </w:rPr>
        <w:t>1 质疑的提出</w:t>
      </w:r>
    </w:p>
    <w:p w14:paraId="1C610BC9">
      <w:pPr>
        <w:spacing w:line="440" w:lineRule="exact"/>
        <w:ind w:firstLine="480" w:firstLineChars="200"/>
        <w:rPr>
          <w:rFonts w:ascii="仿宋" w:hAnsi="仿宋" w:eastAsia="仿宋" w:cs="仿宋"/>
          <w:sz w:val="24"/>
        </w:rPr>
      </w:pPr>
      <w:r>
        <w:rPr>
          <w:rFonts w:hint="eastAsia" w:ascii="仿宋" w:hAnsi="仿宋" w:eastAsia="仿宋" w:cs="仿宋"/>
          <w:sz w:val="24"/>
        </w:rPr>
        <w:t>1.1 质疑人必须是直接参与本次采购活动的投标人。质疑不接受邮寄。</w:t>
      </w:r>
    </w:p>
    <w:p w14:paraId="58B15CFD">
      <w:pPr>
        <w:spacing w:line="440" w:lineRule="exact"/>
        <w:ind w:firstLine="480" w:firstLineChars="200"/>
        <w:rPr>
          <w:rFonts w:ascii="仿宋" w:hAnsi="仿宋" w:eastAsia="仿宋" w:cs="仿宋"/>
          <w:sz w:val="24"/>
        </w:rPr>
      </w:pPr>
      <w:r>
        <w:rPr>
          <w:rFonts w:hint="eastAsia" w:ascii="仿宋" w:hAnsi="仿宋" w:eastAsia="仿宋" w:cs="仿宋"/>
          <w:sz w:val="24"/>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14:paraId="1A8A55EC">
      <w:pPr>
        <w:spacing w:line="440" w:lineRule="exact"/>
        <w:ind w:firstLine="480" w:firstLineChars="200"/>
        <w:rPr>
          <w:rFonts w:ascii="仿宋" w:hAnsi="仿宋" w:eastAsia="仿宋" w:cs="仿宋"/>
          <w:sz w:val="24"/>
        </w:rPr>
      </w:pPr>
      <w:r>
        <w:rPr>
          <w:rFonts w:hint="eastAsia" w:ascii="仿宋" w:hAnsi="仿宋" w:eastAsia="仿宋" w:cs="仿宋"/>
          <w:sz w:val="24"/>
        </w:rPr>
        <w:t>1.3 对成交公告有异议的，在成交公告发布之日起七个工作日内，以书面形式并加盖公章和法定代表人签字向招标方提出质疑。</w:t>
      </w:r>
    </w:p>
    <w:p w14:paraId="3F3F9895">
      <w:pPr>
        <w:spacing w:line="440" w:lineRule="exact"/>
        <w:ind w:firstLine="480" w:firstLineChars="200"/>
        <w:rPr>
          <w:rFonts w:ascii="仿宋" w:hAnsi="仿宋" w:eastAsia="仿宋" w:cs="仿宋"/>
          <w:sz w:val="24"/>
        </w:rPr>
      </w:pPr>
      <w:r>
        <w:rPr>
          <w:rFonts w:hint="eastAsia" w:ascii="仿宋" w:hAnsi="仿宋" w:eastAsia="仿宋" w:cs="仿宋"/>
          <w:sz w:val="24"/>
        </w:rPr>
        <w:t>1.4 提出质疑时，必须按照“实事求是”、“谁主张，谁举证”的原则，提供相关证明材料，不能主观臆测。</w:t>
      </w:r>
    </w:p>
    <w:p w14:paraId="45F72054">
      <w:pPr>
        <w:spacing w:line="440" w:lineRule="exact"/>
        <w:ind w:firstLine="480" w:firstLineChars="200"/>
        <w:rPr>
          <w:rFonts w:ascii="仿宋" w:hAnsi="仿宋" w:eastAsia="仿宋" w:cs="仿宋"/>
          <w:sz w:val="24"/>
        </w:rPr>
      </w:pPr>
      <w:r>
        <w:rPr>
          <w:rFonts w:hint="eastAsia" w:ascii="仿宋" w:hAnsi="仿宋" w:eastAsia="仿宋" w:cs="仿宋"/>
          <w:sz w:val="24"/>
        </w:rPr>
        <w:t>1.5 质疑函采用实名制，不得进行虚假、恶意质疑。质疑人应在质疑有效期内提交《质疑函》（格式后附），质疑函内容应包括质疑人相关信息、质疑事项、事实依据、适应法规条款、佐证材料等。</w:t>
      </w:r>
    </w:p>
    <w:p w14:paraId="129DF723">
      <w:pPr>
        <w:spacing w:line="440" w:lineRule="exact"/>
        <w:ind w:firstLine="480" w:firstLineChars="200"/>
        <w:rPr>
          <w:rFonts w:ascii="仿宋" w:hAnsi="仿宋" w:eastAsia="仿宋" w:cs="仿宋"/>
          <w:sz w:val="24"/>
        </w:rPr>
      </w:pPr>
      <w:r>
        <w:rPr>
          <w:rFonts w:hint="eastAsia" w:ascii="仿宋" w:hAnsi="仿宋" w:eastAsia="仿宋" w:cs="仿宋"/>
          <w:sz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4373CE40">
      <w:pPr>
        <w:spacing w:line="440" w:lineRule="exact"/>
        <w:ind w:firstLine="480" w:firstLineChars="200"/>
        <w:rPr>
          <w:rFonts w:ascii="仿宋" w:hAnsi="仿宋" w:eastAsia="仿宋" w:cs="仿宋"/>
          <w:sz w:val="24"/>
        </w:rPr>
      </w:pPr>
      <w:r>
        <w:rPr>
          <w:rFonts w:hint="eastAsia" w:ascii="仿宋" w:hAnsi="仿宋" w:eastAsia="仿宋" w:cs="仿宋"/>
          <w:sz w:val="24"/>
        </w:rPr>
        <w:t>1.7 佐证材料要具备客观性、关联性、合法性，无法查实的（如宣传册、媒体报道、猜测、推理等）不能作为佐证材料。</w:t>
      </w:r>
    </w:p>
    <w:p w14:paraId="03C5E5B9">
      <w:pPr>
        <w:spacing w:line="440" w:lineRule="exact"/>
        <w:ind w:firstLine="480" w:firstLineChars="200"/>
        <w:rPr>
          <w:rFonts w:ascii="仿宋" w:hAnsi="仿宋" w:eastAsia="仿宋" w:cs="仿宋"/>
          <w:sz w:val="24"/>
        </w:rPr>
      </w:pPr>
      <w:r>
        <w:rPr>
          <w:rFonts w:hint="eastAsia" w:ascii="仿宋" w:hAnsi="仿宋" w:eastAsia="仿宋" w:cs="仿宋"/>
          <w:sz w:val="24"/>
        </w:rPr>
        <w:t>1.8 对不能提供相关佐证材料的、涉及商业秘密的、非书面形式送达的、匿名的质疑将不予受理。</w:t>
      </w:r>
    </w:p>
    <w:p w14:paraId="6D16745B">
      <w:pPr>
        <w:spacing w:line="440" w:lineRule="exact"/>
        <w:ind w:firstLine="480" w:firstLineChars="200"/>
        <w:rPr>
          <w:rFonts w:ascii="仿宋" w:hAnsi="仿宋" w:eastAsia="仿宋" w:cs="仿宋"/>
          <w:sz w:val="24"/>
        </w:rPr>
      </w:pPr>
      <w:r>
        <w:rPr>
          <w:rFonts w:hint="eastAsia" w:ascii="仿宋" w:hAnsi="仿宋" w:eastAsia="仿宋" w:cs="仿宋"/>
          <w:sz w:val="24"/>
        </w:rPr>
        <w:t>1.9 对于有关资质要求、技术参数存在限制性、倾向性条款的及付款方式等方面的质疑，可在规定的时间内直接向采购单位提出并抄送招标方。</w:t>
      </w:r>
    </w:p>
    <w:p w14:paraId="71014E66">
      <w:pPr>
        <w:spacing w:line="440" w:lineRule="exact"/>
        <w:ind w:firstLine="482" w:firstLineChars="200"/>
        <w:rPr>
          <w:rFonts w:ascii="仿宋" w:hAnsi="仿宋" w:eastAsia="仿宋" w:cs="仿宋"/>
          <w:b/>
          <w:sz w:val="24"/>
        </w:rPr>
      </w:pPr>
      <w:r>
        <w:rPr>
          <w:rFonts w:hint="eastAsia" w:ascii="仿宋" w:hAnsi="仿宋" w:eastAsia="仿宋" w:cs="仿宋"/>
          <w:b/>
          <w:sz w:val="24"/>
        </w:rPr>
        <w:t>2 受理和处理</w:t>
      </w:r>
    </w:p>
    <w:p w14:paraId="7A781D6B">
      <w:pPr>
        <w:spacing w:line="440" w:lineRule="exact"/>
        <w:ind w:firstLine="480" w:firstLineChars="200"/>
        <w:rPr>
          <w:rFonts w:ascii="仿宋" w:hAnsi="仿宋" w:eastAsia="仿宋" w:cs="仿宋"/>
          <w:sz w:val="24"/>
        </w:rPr>
      </w:pPr>
      <w:r>
        <w:rPr>
          <w:rFonts w:hint="eastAsia" w:ascii="仿宋" w:hAnsi="仿宋" w:eastAsia="仿宋" w:cs="仿宋"/>
          <w:sz w:val="24"/>
        </w:rPr>
        <w:t>2.1 《质疑函》必须由质疑方的法定代表人或投标代表送达招标方或采购单位。</w:t>
      </w:r>
    </w:p>
    <w:p w14:paraId="30163BDB">
      <w:pPr>
        <w:spacing w:line="440" w:lineRule="exact"/>
        <w:ind w:firstLine="480" w:firstLineChars="200"/>
        <w:rPr>
          <w:rFonts w:ascii="仿宋" w:hAnsi="仿宋" w:eastAsia="仿宋" w:cs="仿宋"/>
          <w:sz w:val="24"/>
        </w:rPr>
      </w:pPr>
      <w:r>
        <w:rPr>
          <w:rFonts w:hint="eastAsia" w:ascii="仿宋" w:hAnsi="仿宋" w:eastAsia="仿宋" w:cs="仿宋"/>
          <w:sz w:val="24"/>
        </w:rPr>
        <w:t>2.2 对符合要求的质疑，采购单位或招标方须签收。同一质疑人的质疑只接受一次。</w:t>
      </w:r>
    </w:p>
    <w:p w14:paraId="41066A0E">
      <w:pPr>
        <w:spacing w:line="440" w:lineRule="exact"/>
        <w:ind w:firstLine="480" w:firstLineChars="200"/>
        <w:rPr>
          <w:rFonts w:ascii="仿宋" w:hAnsi="仿宋" w:eastAsia="仿宋" w:cs="仿宋"/>
          <w:sz w:val="24"/>
        </w:rPr>
      </w:pPr>
      <w:r>
        <w:rPr>
          <w:rFonts w:hint="eastAsia" w:ascii="仿宋" w:hAnsi="仿宋" w:eastAsia="仿宋" w:cs="仿宋"/>
          <w:sz w:val="24"/>
        </w:rPr>
        <w:t>2.3 对于不符合上述所有条款要求的质疑，招标方将不予受理。</w:t>
      </w:r>
    </w:p>
    <w:p w14:paraId="6D3584AB">
      <w:pPr>
        <w:spacing w:line="440" w:lineRule="exact"/>
        <w:ind w:firstLine="480" w:firstLineChars="200"/>
        <w:rPr>
          <w:rFonts w:ascii="仿宋" w:hAnsi="仿宋" w:eastAsia="仿宋" w:cs="仿宋"/>
          <w:sz w:val="24"/>
        </w:rPr>
      </w:pPr>
      <w:r>
        <w:rPr>
          <w:rFonts w:hint="eastAsia" w:ascii="仿宋" w:hAnsi="仿宋" w:eastAsia="仿宋" w:cs="仿宋"/>
          <w:sz w:val="24"/>
        </w:rPr>
        <w:t>2.4 在处理过程中，发现需要质疑人进一步补充相关佐证材料的，要求质疑人在规定时间内提供。质疑人不能按照要求提供相关佐证材料的，视同放弃质疑。</w:t>
      </w:r>
    </w:p>
    <w:p w14:paraId="56A64265">
      <w:pPr>
        <w:spacing w:line="440" w:lineRule="exact"/>
        <w:ind w:firstLine="480" w:firstLineChars="200"/>
        <w:rPr>
          <w:rFonts w:ascii="仿宋" w:hAnsi="仿宋" w:eastAsia="仿宋" w:cs="仿宋"/>
          <w:sz w:val="24"/>
        </w:rPr>
      </w:pPr>
      <w:r>
        <w:rPr>
          <w:rFonts w:hint="eastAsia" w:ascii="仿宋" w:hAnsi="仿宋" w:eastAsia="仿宋" w:cs="仿宋"/>
          <w:sz w:val="24"/>
        </w:rPr>
        <w:t>2.5 招标方或采购单位负责对质疑的回复工作，将质疑人的质疑材料提供给相关专家或评标委员会，并将处理意见回复质疑人。</w:t>
      </w:r>
    </w:p>
    <w:p w14:paraId="12E1D9F1">
      <w:pPr>
        <w:spacing w:line="440" w:lineRule="exact"/>
        <w:ind w:firstLine="480" w:firstLineChars="200"/>
        <w:rPr>
          <w:rFonts w:ascii="仿宋" w:hAnsi="仿宋" w:eastAsia="仿宋" w:cs="仿宋"/>
          <w:sz w:val="24"/>
        </w:rPr>
      </w:pPr>
      <w:r>
        <w:rPr>
          <w:rFonts w:hint="eastAsia" w:ascii="仿宋" w:hAnsi="仿宋" w:eastAsia="仿宋" w:cs="仿宋"/>
          <w:sz w:val="24"/>
        </w:rPr>
        <w:t>2.6 对招标（采购）文件参数的质疑成立的，招标方或采购单位将对质疑部分进行调整；对中标（成交）结果质疑成立的，招标方将取消预中标人中标资格，按照招标文件有关约定重新确定中标（成交）供应商。同时，将意见反馈政府采购管理部门，视情况对当事人进行处理。</w:t>
      </w:r>
    </w:p>
    <w:p w14:paraId="523B9E9D">
      <w:pPr>
        <w:spacing w:line="440" w:lineRule="exact"/>
        <w:ind w:firstLine="480" w:firstLineChars="200"/>
        <w:rPr>
          <w:rFonts w:ascii="仿宋" w:hAnsi="仿宋" w:eastAsia="仿宋" w:cs="仿宋"/>
          <w:sz w:val="24"/>
        </w:rPr>
      </w:pPr>
      <w:r>
        <w:rPr>
          <w:rFonts w:hint="eastAsia" w:ascii="仿宋" w:hAnsi="仿宋" w:eastAsia="仿宋" w:cs="仿宋"/>
          <w:sz w:val="24"/>
        </w:rPr>
        <w:t>2.7.质疑须知</w:t>
      </w:r>
    </w:p>
    <w:p w14:paraId="0B8A24AF">
      <w:pPr>
        <w:spacing w:line="440" w:lineRule="exact"/>
        <w:ind w:firstLine="480" w:firstLineChars="200"/>
        <w:rPr>
          <w:rFonts w:ascii="仿宋" w:hAnsi="仿宋" w:eastAsia="仿宋" w:cs="仿宋"/>
          <w:sz w:val="24"/>
        </w:rPr>
      </w:pPr>
      <w:r>
        <w:rPr>
          <w:rFonts w:hint="eastAsia" w:ascii="仿宋" w:hAnsi="仿宋" w:eastAsia="仿宋" w:cs="仿宋"/>
          <w:sz w:val="24"/>
        </w:rPr>
        <w:t>投标人如需提出质疑的，应在法定质疑期内一次性提出针对同一采购程序环节的质疑。</w:t>
      </w:r>
    </w:p>
    <w:p w14:paraId="4DCFA697">
      <w:pPr>
        <w:spacing w:line="440" w:lineRule="exact"/>
        <w:ind w:firstLine="482" w:firstLineChars="200"/>
        <w:rPr>
          <w:rFonts w:ascii="仿宋" w:hAnsi="仿宋" w:eastAsia="仿宋" w:cs="仿宋"/>
          <w:b/>
          <w:sz w:val="24"/>
        </w:rPr>
      </w:pPr>
      <w:r>
        <w:rPr>
          <w:rFonts w:hint="eastAsia" w:ascii="仿宋" w:hAnsi="仿宋" w:eastAsia="仿宋" w:cs="仿宋"/>
          <w:b/>
          <w:sz w:val="24"/>
        </w:rPr>
        <w:t>3 质疑无效的处理</w:t>
      </w:r>
    </w:p>
    <w:p w14:paraId="1D2A3A51">
      <w:pPr>
        <w:spacing w:line="440" w:lineRule="exact"/>
        <w:ind w:firstLine="480" w:firstLineChars="200"/>
        <w:rPr>
          <w:rFonts w:ascii="仿宋" w:hAnsi="仿宋" w:eastAsia="仿宋" w:cs="仿宋"/>
          <w:sz w:val="24"/>
        </w:rPr>
      </w:pPr>
      <w:r>
        <w:rPr>
          <w:rFonts w:hint="eastAsia" w:ascii="仿宋" w:hAnsi="仿宋" w:eastAsia="仿宋" w:cs="仿宋"/>
          <w:sz w:val="24"/>
        </w:rPr>
        <w:t>3.1 质疑人提供的相关佐证材料不能证明质疑成立的，招标方可要求质疑人补充相关佐证材料，如补充材料仍不能证明质疑成立的，将不予受理。</w:t>
      </w:r>
    </w:p>
    <w:p w14:paraId="13095F9F">
      <w:pPr>
        <w:spacing w:line="440" w:lineRule="exact"/>
        <w:ind w:firstLine="480" w:firstLineChars="200"/>
        <w:rPr>
          <w:rFonts w:ascii="仿宋" w:hAnsi="仿宋" w:eastAsia="仿宋" w:cs="仿宋"/>
          <w:sz w:val="24"/>
        </w:rPr>
      </w:pPr>
      <w:r>
        <w:rPr>
          <w:rFonts w:hint="eastAsia" w:ascii="仿宋" w:hAnsi="仿宋" w:eastAsia="仿宋" w:cs="仿宋"/>
          <w:sz w:val="24"/>
        </w:rPr>
        <w:t>3.2 对于质疑人在质疑期间不配合进行质疑调查处理的，视为自动放弃质疑。</w:t>
      </w:r>
    </w:p>
    <w:p w14:paraId="0537496B">
      <w:pPr>
        <w:spacing w:line="440" w:lineRule="exact"/>
        <w:ind w:firstLine="480" w:firstLineChars="200"/>
        <w:rPr>
          <w:rFonts w:ascii="仿宋" w:hAnsi="仿宋" w:eastAsia="仿宋" w:cs="仿宋"/>
          <w:sz w:val="24"/>
        </w:rPr>
      </w:pPr>
      <w:r>
        <w:rPr>
          <w:rFonts w:hint="eastAsia" w:ascii="仿宋" w:hAnsi="仿宋" w:eastAsia="仿宋" w:cs="仿宋"/>
          <w:sz w:val="24"/>
        </w:rPr>
        <w:t>3.3 质疑人提出的质疑，经评标专家审定后驳回的，列为无效质疑。</w:t>
      </w:r>
    </w:p>
    <w:p w14:paraId="2ADB4AC4">
      <w:pPr>
        <w:spacing w:line="440" w:lineRule="exact"/>
        <w:ind w:firstLine="480" w:firstLineChars="200"/>
        <w:rPr>
          <w:rFonts w:ascii="仿宋" w:hAnsi="仿宋" w:eastAsia="仿宋" w:cs="仿宋"/>
          <w:sz w:val="24"/>
        </w:rPr>
      </w:pPr>
      <w:r>
        <w:rPr>
          <w:rFonts w:hint="eastAsia" w:ascii="仿宋" w:hAnsi="仿宋" w:eastAsia="仿宋" w:cs="仿宋"/>
          <w:sz w:val="24"/>
        </w:rPr>
        <w:t>3.4 对于质疑中使用虚假材料或恶意方式质疑的，按无效质疑处理，并列入不良记录供应商名单。</w:t>
      </w:r>
    </w:p>
    <w:p w14:paraId="77E768B4">
      <w:pPr>
        <w:spacing w:line="440" w:lineRule="exact"/>
        <w:ind w:firstLine="480" w:firstLineChars="200"/>
        <w:rPr>
          <w:rFonts w:ascii="仿宋" w:hAnsi="仿宋" w:eastAsia="仿宋" w:cs="仿宋"/>
          <w:sz w:val="24"/>
        </w:rPr>
      </w:pPr>
      <w:r>
        <w:rPr>
          <w:rFonts w:hint="eastAsia" w:ascii="仿宋" w:hAnsi="仿宋" w:eastAsia="仿宋" w:cs="仿宋"/>
          <w:sz w:val="24"/>
        </w:rPr>
        <w:t>3.5质疑人进行质疑后，招标方在法定时间内对质疑进行回复，质疑人认为回复不满意的，可向政府采购管理部门进行投诉。</w:t>
      </w:r>
    </w:p>
    <w:p w14:paraId="4F19BEF5">
      <w:pPr>
        <w:spacing w:line="440" w:lineRule="exact"/>
        <w:jc w:val="center"/>
        <w:outlineLvl w:val="0"/>
        <w:rPr>
          <w:rFonts w:ascii="仿宋" w:hAnsi="仿宋" w:eastAsia="仿宋" w:cs="仿宋"/>
          <w:b/>
          <w:sz w:val="24"/>
        </w:rPr>
      </w:pPr>
    </w:p>
    <w:p w14:paraId="5FD9E7F1">
      <w:pPr>
        <w:pStyle w:val="9"/>
        <w:autoSpaceDE/>
        <w:autoSpaceDN/>
        <w:adjustRightInd/>
        <w:spacing w:line="440" w:lineRule="exact"/>
        <w:rPr>
          <w:rFonts w:ascii="仿宋" w:hAnsi="仿宋" w:eastAsia="仿宋" w:cs="仿宋"/>
          <w:b/>
          <w:szCs w:val="24"/>
        </w:rPr>
      </w:pPr>
    </w:p>
    <w:p w14:paraId="6421F7E9">
      <w:pPr>
        <w:pStyle w:val="9"/>
        <w:autoSpaceDE/>
        <w:autoSpaceDN/>
        <w:adjustRightInd/>
        <w:spacing w:line="440" w:lineRule="exact"/>
        <w:rPr>
          <w:rFonts w:ascii="仿宋" w:hAnsi="仿宋" w:eastAsia="仿宋" w:cs="仿宋"/>
          <w:b/>
          <w:szCs w:val="24"/>
        </w:rPr>
      </w:pPr>
    </w:p>
    <w:p w14:paraId="718982FE">
      <w:pPr>
        <w:pStyle w:val="9"/>
        <w:autoSpaceDE/>
        <w:autoSpaceDN/>
        <w:adjustRightInd/>
        <w:spacing w:line="440" w:lineRule="exact"/>
        <w:rPr>
          <w:rFonts w:ascii="仿宋" w:hAnsi="仿宋" w:eastAsia="仿宋" w:cs="仿宋"/>
          <w:b/>
          <w:szCs w:val="24"/>
        </w:rPr>
      </w:pPr>
    </w:p>
    <w:p w14:paraId="6772F011">
      <w:pPr>
        <w:pStyle w:val="9"/>
        <w:autoSpaceDE/>
        <w:autoSpaceDN/>
        <w:adjustRightInd/>
        <w:spacing w:line="440" w:lineRule="exact"/>
        <w:rPr>
          <w:rFonts w:ascii="仿宋" w:hAnsi="仿宋" w:eastAsia="仿宋" w:cs="仿宋"/>
          <w:b/>
          <w:szCs w:val="24"/>
        </w:rPr>
      </w:pPr>
    </w:p>
    <w:p w14:paraId="50BA4A83">
      <w:pPr>
        <w:pStyle w:val="9"/>
        <w:autoSpaceDE/>
        <w:autoSpaceDN/>
        <w:adjustRightInd/>
        <w:spacing w:line="440" w:lineRule="exact"/>
        <w:rPr>
          <w:rFonts w:ascii="仿宋" w:hAnsi="仿宋" w:eastAsia="仿宋" w:cs="仿宋"/>
          <w:b/>
          <w:szCs w:val="24"/>
        </w:rPr>
      </w:pPr>
    </w:p>
    <w:p w14:paraId="4C700834">
      <w:pPr>
        <w:pStyle w:val="9"/>
        <w:autoSpaceDE/>
        <w:autoSpaceDN/>
        <w:adjustRightInd/>
        <w:spacing w:line="440" w:lineRule="exact"/>
        <w:rPr>
          <w:rFonts w:ascii="仿宋" w:hAnsi="仿宋" w:eastAsia="仿宋" w:cs="仿宋"/>
          <w:b/>
          <w:szCs w:val="24"/>
        </w:rPr>
      </w:pPr>
    </w:p>
    <w:p w14:paraId="3A008C6C">
      <w:pPr>
        <w:pStyle w:val="9"/>
        <w:autoSpaceDE/>
        <w:autoSpaceDN/>
        <w:adjustRightInd/>
        <w:spacing w:line="440" w:lineRule="exact"/>
        <w:rPr>
          <w:rFonts w:ascii="仿宋" w:hAnsi="仿宋" w:eastAsia="仿宋" w:cs="仿宋"/>
          <w:b/>
          <w:szCs w:val="24"/>
        </w:rPr>
      </w:pPr>
    </w:p>
    <w:p w14:paraId="4FAA198E">
      <w:pPr>
        <w:pStyle w:val="9"/>
        <w:autoSpaceDE/>
        <w:autoSpaceDN/>
        <w:adjustRightInd/>
        <w:spacing w:line="440" w:lineRule="exact"/>
        <w:ind w:firstLine="0"/>
        <w:rPr>
          <w:rFonts w:ascii="仿宋" w:hAnsi="仿宋" w:eastAsia="仿宋" w:cs="仿宋"/>
          <w:b/>
          <w:szCs w:val="24"/>
        </w:rPr>
      </w:pPr>
    </w:p>
    <w:p w14:paraId="01BB8A1B">
      <w:pPr>
        <w:pStyle w:val="9"/>
        <w:autoSpaceDE/>
        <w:autoSpaceDN/>
        <w:adjustRightInd/>
        <w:spacing w:line="440" w:lineRule="exact"/>
        <w:ind w:firstLine="0"/>
        <w:rPr>
          <w:rFonts w:ascii="仿宋" w:hAnsi="仿宋" w:eastAsia="仿宋" w:cs="仿宋"/>
          <w:b/>
          <w:szCs w:val="24"/>
        </w:rPr>
      </w:pPr>
    </w:p>
    <w:p w14:paraId="48101FAE">
      <w:pPr>
        <w:jc w:val="center"/>
        <w:rPr>
          <w:rStyle w:val="27"/>
          <w:rFonts w:ascii="仿宋" w:hAnsi="仿宋" w:eastAsia="仿宋" w:cs="仿宋"/>
          <w:bCs/>
          <w:sz w:val="24"/>
        </w:rPr>
      </w:pPr>
    </w:p>
    <w:p w14:paraId="7D51AD5D">
      <w:pPr>
        <w:jc w:val="center"/>
        <w:rPr>
          <w:rStyle w:val="27"/>
          <w:rFonts w:ascii="仿宋" w:hAnsi="仿宋" w:eastAsia="仿宋" w:cs="仿宋"/>
          <w:b/>
          <w:sz w:val="24"/>
        </w:rPr>
      </w:pPr>
      <w:r>
        <w:rPr>
          <w:rStyle w:val="27"/>
          <w:rFonts w:hint="eastAsia" w:ascii="仿宋" w:hAnsi="仿宋" w:eastAsia="仿宋" w:cs="仿宋"/>
          <w:b/>
          <w:sz w:val="24"/>
        </w:rPr>
        <w:t>质疑函</w:t>
      </w:r>
    </w:p>
    <w:p w14:paraId="55084D46">
      <w:pPr>
        <w:snapToGrid w:val="0"/>
        <w:spacing w:line="440" w:lineRule="exact"/>
        <w:ind w:firstLine="240" w:firstLineChars="1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w:t>
      </w:r>
    </w:p>
    <w:p w14:paraId="445732DE">
      <w:pPr>
        <w:snapToGrid w:val="0"/>
        <w:spacing w:line="440" w:lineRule="exact"/>
        <w:ind w:firstLine="480" w:firstLineChars="200"/>
        <w:rPr>
          <w:rFonts w:ascii="仿宋" w:hAnsi="仿宋" w:eastAsia="仿宋" w:cs="仿宋"/>
          <w:sz w:val="24"/>
        </w:rPr>
      </w:pPr>
      <w:r>
        <w:rPr>
          <w:rFonts w:hint="eastAsia" w:ascii="仿宋" w:hAnsi="仿宋" w:eastAsia="仿宋" w:cs="仿宋"/>
          <w:sz w:val="24"/>
        </w:rPr>
        <w:t>依据政府采购相关法规，我公司对</w:t>
      </w:r>
      <w:r>
        <w:rPr>
          <w:rFonts w:hint="eastAsia" w:ascii="仿宋" w:hAnsi="仿宋" w:eastAsia="仿宋" w:cs="仿宋"/>
          <w:sz w:val="24"/>
          <w:u w:val="single"/>
        </w:rPr>
        <w:t xml:space="preserve">           项目的（项目编号：         </w:t>
      </w:r>
      <w:r>
        <w:rPr>
          <w:rFonts w:hint="eastAsia" w:ascii="仿宋" w:hAnsi="仿宋" w:eastAsia="仿宋" w:cs="仿宋"/>
          <w:sz w:val="24"/>
        </w:rPr>
        <w:t>）招标活动存在疑问，特提出质疑（详见下表）。</w:t>
      </w:r>
    </w:p>
    <w:p w14:paraId="19B4A1CD">
      <w:pPr>
        <w:snapToGrid w:val="0"/>
        <w:spacing w:line="440" w:lineRule="exact"/>
        <w:ind w:firstLine="480" w:firstLineChars="200"/>
        <w:rPr>
          <w:rFonts w:ascii="仿宋" w:hAnsi="仿宋" w:eastAsia="仿宋" w:cs="仿宋"/>
          <w:sz w:val="24"/>
        </w:rPr>
      </w:pPr>
      <w:r>
        <w:rPr>
          <w:rFonts w:hint="eastAsia" w:ascii="仿宋" w:hAnsi="仿宋" w:eastAsia="仿宋" w:cs="仿宋"/>
          <w:sz w:val="24"/>
        </w:rPr>
        <w:t>我公司和本人对此质疑函内容的真实性负责，并愿意承担由此引起的相应处理和法律责任。</w:t>
      </w:r>
    </w:p>
    <w:p w14:paraId="6DB495D7">
      <w:pPr>
        <w:snapToGrid w:val="0"/>
        <w:spacing w:line="440" w:lineRule="exact"/>
        <w:ind w:firstLine="480" w:firstLineChars="200"/>
        <w:rPr>
          <w:rFonts w:ascii="仿宋" w:hAnsi="仿宋" w:eastAsia="仿宋" w:cs="仿宋"/>
          <w:sz w:val="24"/>
        </w:rPr>
      </w:pPr>
    </w:p>
    <w:p w14:paraId="0BAC4D7D">
      <w:pPr>
        <w:spacing w:line="440" w:lineRule="exact"/>
        <w:rPr>
          <w:rFonts w:ascii="仿宋" w:hAnsi="仿宋" w:eastAsia="仿宋" w:cs="仿宋"/>
          <w:sz w:val="24"/>
        </w:rPr>
      </w:pPr>
      <w:r>
        <w:rPr>
          <w:rFonts w:hint="eastAsia" w:ascii="仿宋" w:hAnsi="仿宋" w:eastAsia="仿宋" w:cs="仿宋"/>
          <w:sz w:val="24"/>
        </w:rPr>
        <w:t>法定代表人（签字并盖名章）：</w:t>
      </w:r>
    </w:p>
    <w:p w14:paraId="5E93EDAC">
      <w:pPr>
        <w:spacing w:line="440" w:lineRule="exact"/>
        <w:rPr>
          <w:rFonts w:ascii="仿宋" w:hAnsi="仿宋" w:eastAsia="仿宋" w:cs="仿宋"/>
          <w:sz w:val="24"/>
        </w:rPr>
      </w:pPr>
      <w:r>
        <w:rPr>
          <w:rFonts w:hint="eastAsia" w:ascii="仿宋" w:hAnsi="仿宋" w:eastAsia="仿宋" w:cs="仿宋"/>
          <w:sz w:val="24"/>
        </w:rPr>
        <w:t>身份证号码：</w:t>
      </w:r>
    </w:p>
    <w:p w14:paraId="4064853A">
      <w:pPr>
        <w:snapToGrid w:val="0"/>
        <w:spacing w:line="440" w:lineRule="exact"/>
        <w:rPr>
          <w:rFonts w:ascii="仿宋" w:hAnsi="仿宋" w:eastAsia="仿宋" w:cs="仿宋"/>
          <w:sz w:val="24"/>
        </w:rPr>
      </w:pPr>
      <w:r>
        <w:rPr>
          <w:rFonts w:hint="eastAsia" w:ascii="仿宋" w:hAnsi="仿宋" w:eastAsia="仿宋" w:cs="仿宋"/>
          <w:sz w:val="24"/>
        </w:rPr>
        <w:t>固话：      传真：     手机：</w:t>
      </w:r>
    </w:p>
    <w:p w14:paraId="69D20F57">
      <w:pPr>
        <w:snapToGrid w:val="0"/>
        <w:spacing w:line="440" w:lineRule="exact"/>
        <w:rPr>
          <w:rFonts w:ascii="仿宋" w:hAnsi="仿宋" w:eastAsia="仿宋" w:cs="仿宋"/>
          <w:sz w:val="24"/>
        </w:rPr>
      </w:pPr>
    </w:p>
    <w:p w14:paraId="4BEAB6CB">
      <w:pPr>
        <w:snapToGrid w:val="0"/>
        <w:spacing w:line="440" w:lineRule="exact"/>
        <w:rPr>
          <w:rFonts w:ascii="仿宋" w:hAnsi="仿宋" w:eastAsia="仿宋" w:cs="仿宋"/>
          <w:sz w:val="24"/>
        </w:rPr>
      </w:pPr>
      <w:r>
        <w:rPr>
          <w:rFonts w:hint="eastAsia" w:ascii="仿宋" w:hAnsi="仿宋" w:eastAsia="仿宋" w:cs="仿宋"/>
          <w:sz w:val="24"/>
        </w:rPr>
        <w:t>本项目授权委托人（签字并盖名章）：</w:t>
      </w:r>
    </w:p>
    <w:p w14:paraId="792DF811">
      <w:pPr>
        <w:spacing w:line="440" w:lineRule="exact"/>
        <w:rPr>
          <w:rFonts w:ascii="仿宋" w:hAnsi="仿宋" w:eastAsia="仿宋" w:cs="仿宋"/>
          <w:sz w:val="24"/>
        </w:rPr>
      </w:pPr>
      <w:r>
        <w:rPr>
          <w:rFonts w:hint="eastAsia" w:ascii="仿宋" w:hAnsi="仿宋" w:eastAsia="仿宋" w:cs="仿宋"/>
          <w:sz w:val="24"/>
        </w:rPr>
        <w:t>身份证号码：</w:t>
      </w:r>
    </w:p>
    <w:p w14:paraId="775C4661">
      <w:pPr>
        <w:snapToGrid w:val="0"/>
        <w:spacing w:line="440" w:lineRule="exact"/>
        <w:rPr>
          <w:rFonts w:ascii="仿宋" w:hAnsi="仿宋" w:eastAsia="仿宋" w:cs="仿宋"/>
          <w:sz w:val="24"/>
        </w:rPr>
      </w:pPr>
      <w:r>
        <w:rPr>
          <w:rFonts w:hint="eastAsia" w:ascii="仿宋" w:hAnsi="仿宋" w:eastAsia="仿宋" w:cs="仿宋"/>
          <w:sz w:val="24"/>
        </w:rPr>
        <w:t>固话：        传真：    手机：</w:t>
      </w:r>
    </w:p>
    <w:p w14:paraId="21811FB5">
      <w:pPr>
        <w:snapToGrid w:val="0"/>
        <w:spacing w:line="440" w:lineRule="exact"/>
        <w:rPr>
          <w:rFonts w:ascii="仿宋" w:hAnsi="仿宋" w:eastAsia="仿宋" w:cs="仿宋"/>
          <w:sz w:val="24"/>
        </w:rPr>
      </w:pPr>
    </w:p>
    <w:p w14:paraId="1ED507BC">
      <w:pPr>
        <w:spacing w:line="440" w:lineRule="exact"/>
        <w:rPr>
          <w:rFonts w:ascii="仿宋" w:hAnsi="仿宋" w:eastAsia="仿宋" w:cs="仿宋"/>
          <w:sz w:val="24"/>
        </w:rPr>
      </w:pPr>
      <w:r>
        <w:rPr>
          <w:rFonts w:hint="eastAsia" w:ascii="仿宋" w:hAnsi="仿宋" w:eastAsia="仿宋" w:cs="仿宋"/>
          <w:sz w:val="24"/>
        </w:rPr>
        <w:t>公司地址：              邮编：</w:t>
      </w:r>
    </w:p>
    <w:p w14:paraId="31A37BC7">
      <w:pPr>
        <w:snapToGrid w:val="0"/>
        <w:spacing w:line="440" w:lineRule="exact"/>
        <w:rPr>
          <w:rFonts w:ascii="仿宋" w:hAnsi="仿宋" w:eastAsia="仿宋" w:cs="仿宋"/>
          <w:sz w:val="24"/>
        </w:rPr>
      </w:pPr>
      <w:r>
        <w:rPr>
          <w:rFonts w:hint="eastAsia" w:ascii="仿宋" w:hAnsi="仿宋" w:eastAsia="仿宋" w:cs="仿宋"/>
          <w:sz w:val="24"/>
        </w:rPr>
        <w:t>（如法人为质疑人则不需要填此项）</w:t>
      </w:r>
    </w:p>
    <w:p w14:paraId="094A6756">
      <w:pPr>
        <w:spacing w:line="440" w:lineRule="exact"/>
        <w:ind w:firstLine="3000" w:firstLineChars="1250"/>
        <w:jc w:val="right"/>
        <w:rPr>
          <w:rFonts w:ascii="仿宋" w:hAnsi="仿宋" w:eastAsia="仿宋" w:cs="仿宋"/>
          <w:sz w:val="24"/>
        </w:rPr>
      </w:pPr>
      <w:r>
        <w:rPr>
          <w:rFonts w:hint="eastAsia" w:ascii="仿宋" w:hAnsi="仿宋" w:eastAsia="仿宋" w:cs="仿宋"/>
          <w:sz w:val="24"/>
        </w:rPr>
        <w:t xml:space="preserve">质疑人（公章）：            </w:t>
      </w:r>
    </w:p>
    <w:p w14:paraId="16444CBF">
      <w:pPr>
        <w:snapToGrid w:val="0"/>
        <w:spacing w:line="440" w:lineRule="exact"/>
        <w:jc w:val="right"/>
        <w:rPr>
          <w:rFonts w:ascii="仿宋" w:hAnsi="仿宋" w:eastAsia="仿宋" w:cs="仿宋"/>
          <w:sz w:val="24"/>
        </w:rPr>
      </w:pPr>
    </w:p>
    <w:p w14:paraId="220DEB0E">
      <w:pPr>
        <w:snapToGrid w:val="0"/>
        <w:spacing w:line="440" w:lineRule="exact"/>
        <w:ind w:firstLine="480" w:firstLineChars="200"/>
        <w:jc w:val="right"/>
        <w:rPr>
          <w:rFonts w:ascii="仿宋" w:hAnsi="仿宋" w:eastAsia="仿宋" w:cs="仿宋"/>
          <w:sz w:val="24"/>
        </w:rPr>
      </w:pPr>
    </w:p>
    <w:p w14:paraId="350ABD97">
      <w:pPr>
        <w:snapToGrid w:val="0"/>
        <w:spacing w:line="440" w:lineRule="exact"/>
        <w:ind w:firstLine="480" w:firstLineChars="200"/>
        <w:jc w:val="right"/>
        <w:rPr>
          <w:rFonts w:ascii="仿宋" w:hAnsi="仿宋" w:eastAsia="仿宋" w:cs="仿宋"/>
          <w:sz w:val="24"/>
        </w:rPr>
      </w:pPr>
      <w:r>
        <w:rPr>
          <w:rFonts w:hint="eastAsia" w:ascii="仿宋" w:hAnsi="仿宋" w:eastAsia="仿宋" w:cs="仿宋"/>
          <w:sz w:val="24"/>
        </w:rPr>
        <w:t xml:space="preserve">年   月   日 </w:t>
      </w:r>
    </w:p>
    <w:p w14:paraId="480FC10D">
      <w:pPr>
        <w:spacing w:line="440" w:lineRule="exact"/>
        <w:rPr>
          <w:rFonts w:ascii="仿宋" w:hAnsi="仿宋" w:eastAsia="仿宋" w:cs="仿宋"/>
          <w:sz w:val="24"/>
        </w:rPr>
      </w:pPr>
    </w:p>
    <w:p w14:paraId="29F6C161">
      <w:pPr>
        <w:pStyle w:val="9"/>
        <w:autoSpaceDE/>
        <w:autoSpaceDN/>
        <w:adjustRightInd/>
        <w:spacing w:line="440" w:lineRule="exact"/>
        <w:rPr>
          <w:rFonts w:ascii="仿宋" w:hAnsi="仿宋" w:eastAsia="仿宋" w:cs="仿宋"/>
          <w:szCs w:val="24"/>
        </w:rPr>
      </w:pPr>
    </w:p>
    <w:p w14:paraId="48D9EC13">
      <w:pPr>
        <w:pStyle w:val="9"/>
        <w:autoSpaceDE/>
        <w:autoSpaceDN/>
        <w:adjustRightInd/>
        <w:spacing w:line="440" w:lineRule="exact"/>
        <w:rPr>
          <w:rFonts w:ascii="仿宋" w:hAnsi="仿宋" w:eastAsia="仿宋" w:cs="仿宋"/>
          <w:szCs w:val="24"/>
        </w:rPr>
      </w:pPr>
    </w:p>
    <w:p w14:paraId="37A1686F">
      <w:pPr>
        <w:pStyle w:val="9"/>
        <w:autoSpaceDE/>
        <w:autoSpaceDN/>
        <w:adjustRightInd/>
        <w:spacing w:line="440" w:lineRule="exact"/>
        <w:rPr>
          <w:rFonts w:ascii="仿宋" w:hAnsi="仿宋" w:eastAsia="仿宋" w:cs="仿宋"/>
          <w:szCs w:val="24"/>
        </w:rPr>
      </w:pPr>
    </w:p>
    <w:p w14:paraId="5BDBA817">
      <w:pPr>
        <w:pStyle w:val="9"/>
        <w:autoSpaceDE/>
        <w:autoSpaceDN/>
        <w:adjustRightInd/>
        <w:spacing w:line="440" w:lineRule="exact"/>
        <w:rPr>
          <w:rFonts w:ascii="仿宋" w:hAnsi="仿宋" w:eastAsia="仿宋" w:cs="仿宋"/>
          <w:szCs w:val="24"/>
        </w:rPr>
      </w:pPr>
    </w:p>
    <w:p w14:paraId="746B1F89">
      <w:pPr>
        <w:pStyle w:val="9"/>
        <w:autoSpaceDE/>
        <w:autoSpaceDN/>
        <w:adjustRightInd/>
        <w:spacing w:line="440" w:lineRule="exact"/>
        <w:rPr>
          <w:rFonts w:ascii="仿宋" w:hAnsi="仿宋" w:eastAsia="仿宋" w:cs="仿宋"/>
          <w:szCs w:val="24"/>
        </w:rPr>
      </w:pPr>
    </w:p>
    <w:p w14:paraId="2DA45312">
      <w:pPr>
        <w:pStyle w:val="9"/>
        <w:autoSpaceDE/>
        <w:autoSpaceDN/>
        <w:adjustRightInd/>
        <w:spacing w:line="440" w:lineRule="exact"/>
        <w:rPr>
          <w:rFonts w:ascii="仿宋" w:hAnsi="仿宋" w:eastAsia="仿宋" w:cs="仿宋"/>
          <w:szCs w:val="24"/>
        </w:rPr>
      </w:pPr>
    </w:p>
    <w:p w14:paraId="032C4675">
      <w:pPr>
        <w:spacing w:line="440" w:lineRule="exact"/>
        <w:rPr>
          <w:rFonts w:ascii="仿宋" w:hAnsi="仿宋" w:eastAsia="仿宋" w:cs="仿宋"/>
          <w:bCs/>
          <w:sz w:val="24"/>
        </w:rPr>
      </w:pPr>
    </w:p>
    <w:p w14:paraId="65C4F249">
      <w:pPr>
        <w:pStyle w:val="9"/>
        <w:ind w:firstLine="0"/>
        <w:rPr>
          <w:rFonts w:ascii="仿宋" w:hAnsi="仿宋" w:eastAsia="仿宋" w:cs="仿宋"/>
          <w:bCs/>
          <w:szCs w:val="24"/>
        </w:rPr>
      </w:pPr>
    </w:p>
    <w:p w14:paraId="2EA057B7">
      <w:pPr>
        <w:pStyle w:val="9"/>
        <w:rPr>
          <w:rFonts w:ascii="仿宋" w:hAnsi="仿宋" w:eastAsia="仿宋" w:cs="仿宋"/>
          <w:bCs/>
          <w:szCs w:val="24"/>
        </w:rPr>
      </w:pPr>
    </w:p>
    <w:p w14:paraId="2E5E679F">
      <w:pPr>
        <w:spacing w:line="440" w:lineRule="exact"/>
        <w:jc w:val="center"/>
        <w:rPr>
          <w:rFonts w:ascii="仿宋" w:hAnsi="仿宋" w:eastAsia="仿宋" w:cs="仿宋"/>
          <w:bCs/>
          <w:sz w:val="24"/>
        </w:rPr>
      </w:pPr>
    </w:p>
    <w:p w14:paraId="70EBBB7F">
      <w:pPr>
        <w:spacing w:line="440" w:lineRule="exact"/>
        <w:jc w:val="center"/>
        <w:rPr>
          <w:rFonts w:ascii="仿宋" w:hAnsi="仿宋" w:eastAsia="仿宋" w:cs="仿宋"/>
          <w:b/>
          <w:sz w:val="24"/>
        </w:rPr>
      </w:pPr>
      <w:r>
        <w:rPr>
          <w:rFonts w:hint="eastAsia" w:ascii="仿宋" w:hAnsi="仿宋" w:eastAsia="仿宋" w:cs="仿宋"/>
          <w:b/>
          <w:sz w:val="24"/>
        </w:rPr>
        <w:t>质   疑  内  容</w:t>
      </w:r>
    </w:p>
    <w:p w14:paraId="422B6E30">
      <w:pPr>
        <w:spacing w:line="440" w:lineRule="exact"/>
        <w:rPr>
          <w:rFonts w:ascii="仿宋" w:hAnsi="仿宋" w:eastAsia="仿宋" w:cs="仿宋"/>
          <w:sz w:val="24"/>
        </w:rPr>
      </w:pPr>
    </w:p>
    <w:tbl>
      <w:tblPr>
        <w:tblStyle w:val="23"/>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48"/>
        <w:gridCol w:w="7892"/>
      </w:tblGrid>
      <w:tr w14:paraId="5F8F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16" w:type="dxa"/>
            <w:gridSpan w:val="2"/>
            <w:tcBorders>
              <w:top w:val="single" w:color="auto" w:sz="4" w:space="0"/>
              <w:left w:val="single" w:color="auto" w:sz="4" w:space="0"/>
              <w:bottom w:val="single" w:color="auto" w:sz="4" w:space="0"/>
              <w:right w:val="single" w:color="auto" w:sz="4" w:space="0"/>
            </w:tcBorders>
            <w:vAlign w:val="center"/>
          </w:tcPr>
          <w:p w14:paraId="54735F93">
            <w:pPr>
              <w:spacing w:line="440" w:lineRule="exact"/>
              <w:rPr>
                <w:rFonts w:ascii="仿宋" w:hAnsi="仿宋" w:eastAsia="仿宋" w:cs="仿宋"/>
                <w:sz w:val="24"/>
              </w:rPr>
            </w:pPr>
            <w:r>
              <w:rPr>
                <w:rFonts w:hint="eastAsia" w:ascii="仿宋" w:hAnsi="仿宋" w:eastAsia="仿宋" w:cs="仿宋"/>
                <w:sz w:val="24"/>
              </w:rPr>
              <w:t>项目名称</w:t>
            </w:r>
          </w:p>
        </w:tc>
        <w:tc>
          <w:tcPr>
            <w:tcW w:w="7892" w:type="dxa"/>
            <w:tcBorders>
              <w:top w:val="single" w:color="auto" w:sz="4" w:space="0"/>
              <w:left w:val="single" w:color="auto" w:sz="4" w:space="0"/>
              <w:bottom w:val="single" w:color="auto" w:sz="4" w:space="0"/>
              <w:right w:val="single" w:color="auto" w:sz="4" w:space="0"/>
            </w:tcBorders>
            <w:vAlign w:val="center"/>
          </w:tcPr>
          <w:p w14:paraId="1479FCDF">
            <w:pPr>
              <w:spacing w:line="440" w:lineRule="exact"/>
              <w:rPr>
                <w:rFonts w:ascii="仿宋" w:hAnsi="仿宋" w:eastAsia="仿宋" w:cs="仿宋"/>
                <w:sz w:val="24"/>
              </w:rPr>
            </w:pPr>
          </w:p>
        </w:tc>
      </w:tr>
      <w:tr w14:paraId="0F1F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16" w:type="dxa"/>
            <w:gridSpan w:val="2"/>
            <w:tcBorders>
              <w:top w:val="single" w:color="auto" w:sz="4" w:space="0"/>
              <w:left w:val="single" w:color="auto" w:sz="4" w:space="0"/>
              <w:bottom w:val="single" w:color="auto" w:sz="4" w:space="0"/>
              <w:right w:val="single" w:color="auto" w:sz="4" w:space="0"/>
            </w:tcBorders>
            <w:vAlign w:val="center"/>
          </w:tcPr>
          <w:p w14:paraId="0C6905F6">
            <w:pPr>
              <w:spacing w:line="440" w:lineRule="exact"/>
              <w:rPr>
                <w:rFonts w:ascii="仿宋" w:hAnsi="仿宋" w:eastAsia="仿宋" w:cs="仿宋"/>
                <w:sz w:val="24"/>
              </w:rPr>
            </w:pPr>
            <w:r>
              <w:rPr>
                <w:rFonts w:hint="eastAsia" w:ascii="仿宋" w:hAnsi="仿宋" w:eastAsia="仿宋" w:cs="仿宋"/>
                <w:sz w:val="24"/>
              </w:rPr>
              <w:t>项目编号</w:t>
            </w:r>
          </w:p>
        </w:tc>
        <w:tc>
          <w:tcPr>
            <w:tcW w:w="7892" w:type="dxa"/>
            <w:tcBorders>
              <w:top w:val="single" w:color="auto" w:sz="4" w:space="0"/>
              <w:left w:val="single" w:color="auto" w:sz="4" w:space="0"/>
              <w:bottom w:val="single" w:color="auto" w:sz="4" w:space="0"/>
              <w:right w:val="single" w:color="auto" w:sz="4" w:space="0"/>
            </w:tcBorders>
            <w:vAlign w:val="center"/>
          </w:tcPr>
          <w:p w14:paraId="196EECBB">
            <w:pPr>
              <w:spacing w:line="440" w:lineRule="exact"/>
              <w:rPr>
                <w:rFonts w:ascii="仿宋" w:hAnsi="仿宋" w:eastAsia="仿宋" w:cs="仿宋"/>
                <w:sz w:val="24"/>
              </w:rPr>
            </w:pPr>
          </w:p>
        </w:tc>
      </w:tr>
      <w:tr w14:paraId="12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29BA8301">
            <w:pPr>
              <w:snapToGrid w:val="0"/>
              <w:spacing w:line="440" w:lineRule="exact"/>
              <w:rPr>
                <w:rFonts w:ascii="仿宋" w:hAnsi="仿宋" w:eastAsia="仿宋" w:cs="仿宋"/>
                <w:sz w:val="24"/>
              </w:rPr>
            </w:pPr>
            <w:r>
              <w:rPr>
                <w:rFonts w:hint="eastAsia" w:ascii="仿宋" w:hAnsi="仿宋" w:eastAsia="仿宋" w:cs="仿宋"/>
                <w:sz w:val="24"/>
              </w:rPr>
              <w:t>具体的质疑事项及事实依据</w:t>
            </w:r>
          </w:p>
        </w:tc>
        <w:tc>
          <w:tcPr>
            <w:tcW w:w="8940" w:type="dxa"/>
            <w:gridSpan w:val="2"/>
            <w:tcBorders>
              <w:top w:val="single" w:color="auto" w:sz="4" w:space="0"/>
              <w:left w:val="single" w:color="auto" w:sz="4" w:space="0"/>
              <w:bottom w:val="single" w:color="auto" w:sz="4" w:space="0"/>
              <w:right w:val="single" w:color="auto" w:sz="4" w:space="0"/>
            </w:tcBorders>
          </w:tcPr>
          <w:p w14:paraId="0DCB919B">
            <w:pPr>
              <w:snapToGrid w:val="0"/>
              <w:spacing w:line="440" w:lineRule="exact"/>
              <w:jc w:val="left"/>
              <w:rPr>
                <w:rFonts w:ascii="仿宋" w:hAnsi="仿宋" w:eastAsia="仿宋" w:cs="仿宋"/>
                <w:sz w:val="24"/>
              </w:rPr>
            </w:pPr>
            <w:r>
              <w:rPr>
                <w:rFonts w:hint="eastAsia" w:ascii="仿宋" w:hAnsi="仿宋" w:eastAsia="仿宋" w:cs="仿宋"/>
                <w:sz w:val="24"/>
              </w:rPr>
              <w:t>一、质疑事项1：</w:t>
            </w:r>
          </w:p>
          <w:p w14:paraId="01042FA4">
            <w:pPr>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主要内容：</w:t>
            </w:r>
          </w:p>
          <w:p w14:paraId="3AEF9379">
            <w:pPr>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事实依据：</w:t>
            </w:r>
          </w:p>
          <w:p w14:paraId="4F3F8601">
            <w:pPr>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适应法规条款：</w:t>
            </w:r>
          </w:p>
          <w:p w14:paraId="46C73894">
            <w:pPr>
              <w:snapToGrid w:val="0"/>
              <w:spacing w:line="440" w:lineRule="exact"/>
              <w:ind w:firstLine="518" w:firstLineChars="216"/>
              <w:jc w:val="left"/>
              <w:rPr>
                <w:rFonts w:ascii="仿宋" w:hAnsi="仿宋" w:eastAsia="仿宋" w:cs="仿宋"/>
                <w:sz w:val="24"/>
              </w:rPr>
            </w:pPr>
            <w:r>
              <w:rPr>
                <w:rFonts w:hint="eastAsia" w:ascii="仿宋" w:hAnsi="仿宋" w:eastAsia="仿宋" w:cs="仿宋"/>
                <w:sz w:val="24"/>
              </w:rPr>
              <w:t>佐证材料：</w:t>
            </w:r>
          </w:p>
          <w:p w14:paraId="32EA07A1">
            <w:pPr>
              <w:snapToGrid w:val="0"/>
              <w:spacing w:line="440" w:lineRule="exact"/>
              <w:ind w:firstLine="518" w:firstLineChars="216"/>
              <w:jc w:val="left"/>
              <w:rPr>
                <w:rFonts w:ascii="仿宋" w:hAnsi="仿宋" w:eastAsia="仿宋" w:cs="仿宋"/>
                <w:sz w:val="24"/>
              </w:rPr>
            </w:pPr>
          </w:p>
          <w:p w14:paraId="1D12DEEC">
            <w:pPr>
              <w:snapToGrid w:val="0"/>
              <w:spacing w:line="440" w:lineRule="exact"/>
              <w:jc w:val="left"/>
              <w:rPr>
                <w:rFonts w:ascii="仿宋" w:hAnsi="仿宋" w:eastAsia="仿宋" w:cs="仿宋"/>
                <w:sz w:val="24"/>
              </w:rPr>
            </w:pPr>
            <w:r>
              <w:rPr>
                <w:rFonts w:hint="eastAsia" w:ascii="仿宋" w:hAnsi="仿宋" w:eastAsia="仿宋" w:cs="仿宋"/>
                <w:sz w:val="24"/>
              </w:rPr>
              <w:t>二、质疑事项2：</w:t>
            </w:r>
          </w:p>
          <w:p w14:paraId="14547B44">
            <w:pPr>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主要内容：</w:t>
            </w:r>
          </w:p>
          <w:p w14:paraId="48FFDCD5">
            <w:pPr>
              <w:snapToGrid w:val="0"/>
              <w:spacing w:line="440" w:lineRule="exact"/>
              <w:ind w:firstLine="518" w:firstLineChars="216"/>
              <w:jc w:val="left"/>
              <w:rPr>
                <w:rFonts w:ascii="仿宋" w:hAnsi="仿宋" w:eastAsia="仿宋" w:cs="仿宋"/>
                <w:sz w:val="24"/>
              </w:rPr>
            </w:pPr>
            <w:r>
              <w:rPr>
                <w:rFonts w:hint="eastAsia" w:ascii="仿宋" w:hAnsi="仿宋" w:eastAsia="仿宋" w:cs="仿宋"/>
                <w:sz w:val="24"/>
              </w:rPr>
              <w:t>事实依据：</w:t>
            </w:r>
          </w:p>
          <w:p w14:paraId="56ED4342">
            <w:pPr>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适应法规条款：</w:t>
            </w:r>
          </w:p>
          <w:p w14:paraId="65CC45FD">
            <w:pPr>
              <w:snapToGrid w:val="0"/>
              <w:spacing w:line="440" w:lineRule="exact"/>
              <w:ind w:firstLine="518" w:firstLineChars="216"/>
              <w:jc w:val="left"/>
              <w:rPr>
                <w:rFonts w:ascii="仿宋" w:hAnsi="仿宋" w:eastAsia="仿宋" w:cs="仿宋"/>
                <w:sz w:val="24"/>
              </w:rPr>
            </w:pPr>
            <w:r>
              <w:rPr>
                <w:rFonts w:hint="eastAsia" w:ascii="仿宋" w:hAnsi="仿宋" w:eastAsia="仿宋" w:cs="仿宋"/>
                <w:sz w:val="24"/>
              </w:rPr>
              <w:t>佐证材料：</w:t>
            </w:r>
          </w:p>
          <w:p w14:paraId="41D9C1E2">
            <w:pPr>
              <w:snapToGrid w:val="0"/>
              <w:spacing w:line="440" w:lineRule="exact"/>
              <w:ind w:firstLine="518" w:firstLineChars="216"/>
              <w:jc w:val="left"/>
              <w:rPr>
                <w:rFonts w:ascii="仿宋" w:hAnsi="仿宋" w:eastAsia="仿宋" w:cs="仿宋"/>
                <w:sz w:val="24"/>
              </w:rPr>
            </w:pPr>
          </w:p>
          <w:p w14:paraId="2661CB6D">
            <w:pPr>
              <w:spacing w:line="440" w:lineRule="exact"/>
              <w:jc w:val="left"/>
              <w:rPr>
                <w:rFonts w:ascii="仿宋" w:hAnsi="仿宋" w:eastAsia="仿宋" w:cs="仿宋"/>
                <w:sz w:val="24"/>
              </w:rPr>
            </w:pPr>
            <w:r>
              <w:rPr>
                <w:rFonts w:hint="eastAsia" w:ascii="仿宋" w:hAnsi="仿宋" w:eastAsia="仿宋" w:cs="仿宋"/>
                <w:sz w:val="24"/>
              </w:rPr>
              <w:t>三、同上</w:t>
            </w:r>
          </w:p>
          <w:p w14:paraId="1C704061">
            <w:pPr>
              <w:spacing w:line="440" w:lineRule="exact"/>
              <w:ind w:firstLine="465"/>
              <w:jc w:val="left"/>
              <w:rPr>
                <w:rFonts w:ascii="仿宋" w:hAnsi="仿宋" w:eastAsia="仿宋" w:cs="仿宋"/>
                <w:sz w:val="24"/>
              </w:rPr>
            </w:pPr>
          </w:p>
          <w:p w14:paraId="1B9CA4C7">
            <w:pPr>
              <w:spacing w:line="440" w:lineRule="exact"/>
              <w:jc w:val="left"/>
              <w:rPr>
                <w:rFonts w:ascii="仿宋" w:hAnsi="仿宋" w:eastAsia="仿宋" w:cs="仿宋"/>
                <w:sz w:val="24"/>
              </w:rPr>
            </w:pPr>
          </w:p>
        </w:tc>
      </w:tr>
    </w:tbl>
    <w:p w14:paraId="244D2595">
      <w:pPr>
        <w:spacing w:line="440" w:lineRule="exact"/>
        <w:ind w:left="1058" w:hanging="1058" w:hangingChars="441"/>
        <w:rPr>
          <w:rFonts w:ascii="仿宋" w:hAnsi="仿宋" w:eastAsia="仿宋" w:cs="仿宋"/>
          <w:sz w:val="24"/>
        </w:rPr>
      </w:pPr>
      <w:r>
        <w:rPr>
          <w:rFonts w:hint="eastAsia" w:ascii="仿宋" w:hAnsi="仿宋" w:eastAsia="仿宋" w:cs="仿宋"/>
          <w:sz w:val="24"/>
        </w:rPr>
        <w:t>备注：</w:t>
      </w:r>
    </w:p>
    <w:p w14:paraId="29D9E8EF">
      <w:pPr>
        <w:spacing w:line="440" w:lineRule="exact"/>
        <w:ind w:firstLine="480" w:firstLineChars="200"/>
        <w:jc w:val="left"/>
        <w:rPr>
          <w:rFonts w:ascii="仿宋" w:hAnsi="仿宋" w:eastAsia="仿宋" w:cs="仿宋"/>
          <w:sz w:val="24"/>
        </w:rPr>
      </w:pPr>
      <w:r>
        <w:rPr>
          <w:rFonts w:hint="eastAsia" w:ascii="仿宋" w:hAnsi="仿宋" w:eastAsia="仿宋" w:cs="仿宋"/>
          <w:sz w:val="24"/>
        </w:rPr>
        <w:t>1、质疑人的法定代表人办理质疑事务的，在提交质疑函（无需填写授权委托人）的同时，还应提交加盖质疑人公章的营业执照副本复印件和法定代表人的身份证复印件。请持身份证原件用于核对。</w:t>
      </w:r>
    </w:p>
    <w:p w14:paraId="1F68DE0C">
      <w:pPr>
        <w:spacing w:line="440" w:lineRule="exact"/>
        <w:ind w:firstLine="480" w:firstLineChars="200"/>
        <w:jc w:val="left"/>
        <w:rPr>
          <w:rFonts w:ascii="仿宋" w:hAnsi="仿宋" w:eastAsia="仿宋" w:cs="仿宋"/>
          <w:sz w:val="24"/>
        </w:rPr>
      </w:pPr>
      <w:r>
        <w:rPr>
          <w:rFonts w:hint="eastAsia" w:ascii="仿宋" w:hAnsi="仿宋" w:eastAsia="仿宋" w:cs="仿宋"/>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14:paraId="1606ACD7">
      <w:pPr>
        <w:spacing w:line="440" w:lineRule="exact"/>
        <w:ind w:firstLine="480" w:firstLineChars="200"/>
        <w:jc w:val="left"/>
        <w:rPr>
          <w:rFonts w:ascii="仿宋" w:hAnsi="仿宋" w:eastAsia="仿宋" w:cs="仿宋"/>
          <w:sz w:val="24"/>
        </w:rPr>
      </w:pPr>
      <w:r>
        <w:rPr>
          <w:rFonts w:hint="eastAsia" w:ascii="仿宋" w:hAnsi="仿宋" w:eastAsia="仿宋" w:cs="仿宋"/>
          <w:sz w:val="24"/>
        </w:rPr>
        <w:t>3、“具体的质疑事项及事实依据”一栏填写不下时，质疑人可另附页（A4），但附纸要求加盖质疑人公章。</w:t>
      </w:r>
    </w:p>
    <w:p w14:paraId="36780253">
      <w:pPr>
        <w:spacing w:line="440" w:lineRule="exact"/>
        <w:ind w:firstLine="480" w:firstLineChars="200"/>
        <w:jc w:val="left"/>
        <w:rPr>
          <w:rFonts w:ascii="仿宋" w:hAnsi="仿宋" w:eastAsia="仿宋" w:cs="仿宋"/>
          <w:sz w:val="24"/>
        </w:rPr>
      </w:pPr>
      <w:r>
        <w:rPr>
          <w:rFonts w:hint="eastAsia" w:ascii="仿宋" w:hAnsi="仿宋" w:eastAsia="仿宋" w:cs="仿宋"/>
          <w:sz w:val="24"/>
        </w:rPr>
        <w:t>4、与质疑事项有关的材料应与质疑函合并装订。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A238B7-FB6C-448B-B699-4CA488D6BA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B140432-22B9-4695-BE61-D9EB598752FE}"/>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Light">
    <w:panose1 w:val="020B0502040204020203"/>
    <w:charset w:val="86"/>
    <w:family w:val="swiss"/>
    <w:pitch w:val="default"/>
    <w:sig w:usb0="80000287" w:usb1="2ACF0010" w:usb2="00000016" w:usb3="00000000" w:csb0="0004001F" w:csb1="00000000"/>
  </w:font>
  <w:font w:name="Wingdings 2">
    <w:altName w:val="Wingdings"/>
    <w:panose1 w:val="00000000000000000000"/>
    <w:charset w:val="02"/>
    <w:family w:val="roman"/>
    <w:pitch w:val="default"/>
    <w:sig w:usb0="00000000" w:usb1="00000000" w:usb2="00000000" w:usb3="00000000" w:csb0="80000000" w:csb1="00000000"/>
    <w:embedRegular r:id="rId3" w:fontKey="{04D9C5FC-FC52-4A7F-A29F-5C10DA7CDCA1}"/>
  </w:font>
  <w:font w:name="MS Gothic">
    <w:panose1 w:val="020B0609070205080204"/>
    <w:charset w:val="80"/>
    <w:family w:val="modern"/>
    <w:pitch w:val="default"/>
    <w:sig w:usb0="E00002FF" w:usb1="6AC7FDFB" w:usb2="08000012" w:usb3="00000000" w:csb0="4002009F" w:csb1="DFD70000"/>
    <w:embedRegular r:id="rId4" w:fontKey="{471FB09D-FEBC-4DF4-A7A9-1B42385E7BB6}"/>
  </w:font>
  <w:font w:name="方正仿宋_GB2312">
    <w:altName w:val="微软雅黑 Light"/>
    <w:panose1 w:val="00000000000000000000"/>
    <w:charset w:val="86"/>
    <w:family w:val="auto"/>
    <w:pitch w:val="default"/>
    <w:sig w:usb0="00000000" w:usb1="00000000" w:usb2="00000012" w:usb3="00000000" w:csb0="00040001" w:csb1="00000000"/>
    <w:embedRegular r:id="rId5" w:fontKey="{1DF5F954-7CA1-4633-B0D6-1023D7EC2D95}"/>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482C">
    <w:pPr>
      <w:spacing w:line="169" w:lineRule="auto"/>
      <w:rPr>
        <w:rFonts w:ascii="宋体" w:hAnsi="宋体" w:eastAsia="宋体" w:cs="宋体"/>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B1A7A">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F586C">
                          <w:pPr>
                            <w:pStyle w:val="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30F586C">
                    <w:pPr>
                      <w:pStyle w:val="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13A49">
    <w:pPr>
      <w:pStyle w:val="2"/>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A2A6D">
                          <w:pPr>
                            <w:pStyle w:val="2"/>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F7A2A6D">
                    <w:pPr>
                      <w:pStyle w:val="2"/>
                    </w:pPr>
                    <w:r>
                      <w:fldChar w:fldCharType="begin"/>
                    </w:r>
                    <w:r>
                      <w:instrText xml:space="preserve"> PAGE  \* MERGEFORMAT </w:instrText>
                    </w:r>
                    <w:r>
                      <w:fldChar w:fldCharType="separate"/>
                    </w:r>
                    <w:r>
                      <w:t>93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A2B63">
    <w:pPr>
      <w:pStyle w:val="17"/>
      <w:jc w:val="right"/>
      <w:rPr>
        <w:szCs w:val="18"/>
      </w:rPr>
    </w:pPr>
    <w:r>
      <w:rPr>
        <w:rFonts w:hint="eastAsia" w:ascii="仿宋" w:hAnsi="仿宋" w:eastAsia="仿宋" w:cs="仿宋"/>
        <w:color w:val="000000"/>
        <w:szCs w:val="18"/>
      </w:rPr>
      <w:t>乌鲁木齐市米东区中医医院病理科试剂采购项目（第一包）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7E012">
    <w:pPr>
      <w:pStyle w:val="13"/>
      <w:jc w:val="right"/>
      <w:rPr>
        <w:sz w:val="18"/>
        <w:szCs w:val="18"/>
      </w:rPr>
    </w:pPr>
    <w:r>
      <w:rPr>
        <w:rFonts w:hint="eastAsia" w:ascii="仿宋" w:hAnsi="仿宋" w:eastAsia="仿宋" w:cs="仿宋"/>
        <w:color w:val="000000"/>
        <w:sz w:val="18"/>
        <w:szCs w:val="18"/>
      </w:rPr>
      <w:t>乌鲁木齐市米东区中医医院病理科试剂采购项目（第一包）</w:t>
    </w:r>
  </w:p>
  <w:p w14:paraId="48E213AB">
    <w:pPr>
      <w:pStyle w:val="13"/>
      <w:spacing w:line="14" w:lineRule="auto"/>
      <w:rPr>
        <w:sz w:val="18"/>
        <w:szCs w:val="18"/>
      </w:rPr>
    </w:pPr>
  </w:p>
  <w:p w14:paraId="0D9138BC">
    <w:pPr>
      <w:pStyle w:val="13"/>
      <w:spacing w:line="14" w:lineRule="aut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70F21"/>
    <w:multiLevelType w:val="singleLevel"/>
    <w:tmpl w:val="8B870F21"/>
    <w:lvl w:ilvl="0" w:tentative="0">
      <w:start w:val="2"/>
      <w:numFmt w:val="chineseCounting"/>
      <w:suff w:val="nothing"/>
      <w:lvlText w:val="%1、"/>
      <w:lvlJc w:val="left"/>
      <w:rPr>
        <w:rFonts w:hint="eastAsia"/>
      </w:rPr>
    </w:lvl>
  </w:abstractNum>
  <w:abstractNum w:abstractNumId="1">
    <w:nsid w:val="A32CE7CA"/>
    <w:multiLevelType w:val="multilevel"/>
    <w:tmpl w:val="A32CE7CA"/>
    <w:lvl w:ilvl="0" w:tentative="0">
      <w:start w:val="1"/>
      <w:numFmt w:val="decimal"/>
      <w:lvlText w:val="%1."/>
      <w:lvlJc w:val="left"/>
      <w:pPr>
        <w:ind w:left="575" w:hanging="425"/>
      </w:pPr>
      <w:rPr>
        <w:rFonts w:hint="default"/>
      </w:rPr>
    </w:lvl>
    <w:lvl w:ilvl="1" w:tentative="0">
      <w:start w:val="1"/>
      <w:numFmt w:val="decimal"/>
      <w:suff w:val="nothing"/>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DEBDE217"/>
    <w:multiLevelType w:val="singleLevel"/>
    <w:tmpl w:val="DEBDE217"/>
    <w:lvl w:ilvl="0" w:tentative="0">
      <w:start w:val="1"/>
      <w:numFmt w:val="chineseCounting"/>
      <w:suff w:val="nothing"/>
      <w:lvlText w:val="%1、"/>
      <w:lvlJc w:val="left"/>
      <w:rPr>
        <w:rFonts w:hint="eastAsia"/>
      </w:rPr>
    </w:lvl>
  </w:abstractNum>
  <w:abstractNum w:abstractNumId="3">
    <w:nsid w:val="F15E2F75"/>
    <w:multiLevelType w:val="singleLevel"/>
    <w:tmpl w:val="F15E2F75"/>
    <w:lvl w:ilvl="0" w:tentative="0">
      <w:start w:val="2"/>
      <w:numFmt w:val="decimal"/>
      <w:suff w:val="nothing"/>
      <w:lvlText w:val="%1、"/>
      <w:lvlJc w:val="left"/>
    </w:lvl>
  </w:abstractNum>
  <w:abstractNum w:abstractNumId="4">
    <w:nsid w:val="0E945F39"/>
    <w:multiLevelType w:val="singleLevel"/>
    <w:tmpl w:val="0E945F39"/>
    <w:lvl w:ilvl="0" w:tentative="0">
      <w:start w:val="15"/>
      <w:numFmt w:val="decimal"/>
      <w:suff w:val="space"/>
      <w:lvlText w:val="%1."/>
      <w:lvlJc w:val="left"/>
    </w:lvl>
  </w:abstractNum>
  <w:abstractNum w:abstractNumId="5">
    <w:nsid w:val="24F51A25"/>
    <w:multiLevelType w:val="singleLevel"/>
    <w:tmpl w:val="24F51A25"/>
    <w:lvl w:ilvl="0" w:tentative="0">
      <w:start w:val="5"/>
      <w:numFmt w:val="decimal"/>
      <w:suff w:val="space"/>
      <w:lvlText w:val="%1."/>
      <w:lvlJc w:val="left"/>
    </w:lvl>
  </w:abstractNum>
  <w:abstractNum w:abstractNumId="6">
    <w:nsid w:val="5D357629"/>
    <w:multiLevelType w:val="singleLevel"/>
    <w:tmpl w:val="5D357629"/>
    <w:lvl w:ilvl="0" w:tentative="0">
      <w:start w:val="6"/>
      <w:numFmt w:val="chineseCounting"/>
      <w:suff w:val="nothing"/>
      <w:lvlText w:val="%1、"/>
      <w:lvlJc w:val="left"/>
      <w:rPr>
        <w:rFonts w:hint="eastAsia"/>
      </w:rPr>
    </w:lvl>
  </w:abstractNum>
  <w:num w:numId="1">
    <w:abstractNumId w:val="6"/>
  </w:num>
  <w:num w:numId="2">
    <w:abstractNumId w:val="3"/>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YmU4NmIwMjUwZjcyMTA3MDVjN2Y2ZjQzNWRjMGYifQ=="/>
  </w:docVars>
  <w:rsids>
    <w:rsidRoot w:val="19341EB2"/>
    <w:rsid w:val="00002CF2"/>
    <w:rsid w:val="000463A9"/>
    <w:rsid w:val="00106334"/>
    <w:rsid w:val="0017247F"/>
    <w:rsid w:val="003250E8"/>
    <w:rsid w:val="003B643A"/>
    <w:rsid w:val="00501868"/>
    <w:rsid w:val="00574E4C"/>
    <w:rsid w:val="005D4A2C"/>
    <w:rsid w:val="005D760C"/>
    <w:rsid w:val="00B52C82"/>
    <w:rsid w:val="011A24F4"/>
    <w:rsid w:val="01527EDF"/>
    <w:rsid w:val="01651067"/>
    <w:rsid w:val="01822573"/>
    <w:rsid w:val="024617F2"/>
    <w:rsid w:val="02D54924"/>
    <w:rsid w:val="02DA5A7A"/>
    <w:rsid w:val="030622FE"/>
    <w:rsid w:val="0323731F"/>
    <w:rsid w:val="043B190D"/>
    <w:rsid w:val="04EF21D3"/>
    <w:rsid w:val="056075D1"/>
    <w:rsid w:val="05A66A19"/>
    <w:rsid w:val="05EC13AE"/>
    <w:rsid w:val="06170092"/>
    <w:rsid w:val="065344DE"/>
    <w:rsid w:val="069A2461"/>
    <w:rsid w:val="069E2D2B"/>
    <w:rsid w:val="07C531B9"/>
    <w:rsid w:val="08295284"/>
    <w:rsid w:val="09012917"/>
    <w:rsid w:val="0992356F"/>
    <w:rsid w:val="09A6701A"/>
    <w:rsid w:val="09E244F6"/>
    <w:rsid w:val="0A2A08D5"/>
    <w:rsid w:val="0A2D3298"/>
    <w:rsid w:val="0A780FD3"/>
    <w:rsid w:val="0A947417"/>
    <w:rsid w:val="0AE3365D"/>
    <w:rsid w:val="0AFA52EB"/>
    <w:rsid w:val="0B972A16"/>
    <w:rsid w:val="0BE36B6C"/>
    <w:rsid w:val="0C1F4E62"/>
    <w:rsid w:val="0C4C55F4"/>
    <w:rsid w:val="0C786DEC"/>
    <w:rsid w:val="0CDA3674"/>
    <w:rsid w:val="0CF81CF5"/>
    <w:rsid w:val="0D362375"/>
    <w:rsid w:val="0D4B5440"/>
    <w:rsid w:val="0D882F0E"/>
    <w:rsid w:val="0E6F2475"/>
    <w:rsid w:val="0ED07756"/>
    <w:rsid w:val="0EE32F89"/>
    <w:rsid w:val="0EEB6BEE"/>
    <w:rsid w:val="0EF95E3E"/>
    <w:rsid w:val="0F2D5415"/>
    <w:rsid w:val="0F9470D3"/>
    <w:rsid w:val="0FF96855"/>
    <w:rsid w:val="10142F30"/>
    <w:rsid w:val="10911D17"/>
    <w:rsid w:val="109D002A"/>
    <w:rsid w:val="10D0497D"/>
    <w:rsid w:val="112A22DF"/>
    <w:rsid w:val="113A2AE8"/>
    <w:rsid w:val="11A151ED"/>
    <w:rsid w:val="11C33CC1"/>
    <w:rsid w:val="12212400"/>
    <w:rsid w:val="125D09B5"/>
    <w:rsid w:val="127533B2"/>
    <w:rsid w:val="12884AE6"/>
    <w:rsid w:val="129F0AAB"/>
    <w:rsid w:val="12DA2A9A"/>
    <w:rsid w:val="137572E1"/>
    <w:rsid w:val="13A44936"/>
    <w:rsid w:val="13AE269A"/>
    <w:rsid w:val="13CE33F5"/>
    <w:rsid w:val="13D03611"/>
    <w:rsid w:val="144E0223"/>
    <w:rsid w:val="145F3370"/>
    <w:rsid w:val="14B8631E"/>
    <w:rsid w:val="14E85A38"/>
    <w:rsid w:val="14F20AAB"/>
    <w:rsid w:val="150B3A60"/>
    <w:rsid w:val="15215471"/>
    <w:rsid w:val="153951E6"/>
    <w:rsid w:val="15450AF3"/>
    <w:rsid w:val="158C1A6E"/>
    <w:rsid w:val="159B19FD"/>
    <w:rsid w:val="159D506B"/>
    <w:rsid w:val="15B14CB7"/>
    <w:rsid w:val="164E0764"/>
    <w:rsid w:val="16C86822"/>
    <w:rsid w:val="16F413C5"/>
    <w:rsid w:val="171125C2"/>
    <w:rsid w:val="173D7210"/>
    <w:rsid w:val="174B576F"/>
    <w:rsid w:val="17A41E86"/>
    <w:rsid w:val="17CF3BE0"/>
    <w:rsid w:val="18075128"/>
    <w:rsid w:val="18086429"/>
    <w:rsid w:val="18E64881"/>
    <w:rsid w:val="192F6BB4"/>
    <w:rsid w:val="19341EB2"/>
    <w:rsid w:val="19676326"/>
    <w:rsid w:val="197C5623"/>
    <w:rsid w:val="19AE38FB"/>
    <w:rsid w:val="19C31523"/>
    <w:rsid w:val="1ACC4407"/>
    <w:rsid w:val="1B065F67"/>
    <w:rsid w:val="1B0818E3"/>
    <w:rsid w:val="1B724FAE"/>
    <w:rsid w:val="1BCA6B98"/>
    <w:rsid w:val="1BE22A05"/>
    <w:rsid w:val="1BF33808"/>
    <w:rsid w:val="1C033E58"/>
    <w:rsid w:val="1C6F00EA"/>
    <w:rsid w:val="1CB321DB"/>
    <w:rsid w:val="1CF70F42"/>
    <w:rsid w:val="1D903E12"/>
    <w:rsid w:val="1E6A5646"/>
    <w:rsid w:val="1E710329"/>
    <w:rsid w:val="1E8269F2"/>
    <w:rsid w:val="1EBD71B4"/>
    <w:rsid w:val="1EE9133A"/>
    <w:rsid w:val="1F200027"/>
    <w:rsid w:val="1F686DF4"/>
    <w:rsid w:val="1F861028"/>
    <w:rsid w:val="1F925C1F"/>
    <w:rsid w:val="202A40A9"/>
    <w:rsid w:val="207D067D"/>
    <w:rsid w:val="208E2217"/>
    <w:rsid w:val="20F63C58"/>
    <w:rsid w:val="213E4C31"/>
    <w:rsid w:val="21492DED"/>
    <w:rsid w:val="216058A9"/>
    <w:rsid w:val="21A47E8B"/>
    <w:rsid w:val="21CB1F80"/>
    <w:rsid w:val="21E27E7A"/>
    <w:rsid w:val="21F11323"/>
    <w:rsid w:val="22735A87"/>
    <w:rsid w:val="22DD74E4"/>
    <w:rsid w:val="231732CF"/>
    <w:rsid w:val="232474D6"/>
    <w:rsid w:val="23722104"/>
    <w:rsid w:val="23890369"/>
    <w:rsid w:val="239C7C69"/>
    <w:rsid w:val="24793641"/>
    <w:rsid w:val="248024EA"/>
    <w:rsid w:val="24E72569"/>
    <w:rsid w:val="25046E31"/>
    <w:rsid w:val="257C7CE0"/>
    <w:rsid w:val="25D72E99"/>
    <w:rsid w:val="25F22A45"/>
    <w:rsid w:val="26064C71"/>
    <w:rsid w:val="2653256E"/>
    <w:rsid w:val="27620F96"/>
    <w:rsid w:val="27765E26"/>
    <w:rsid w:val="27A52CA6"/>
    <w:rsid w:val="27CF4657"/>
    <w:rsid w:val="27D6009F"/>
    <w:rsid w:val="28100C78"/>
    <w:rsid w:val="28953933"/>
    <w:rsid w:val="28C66939"/>
    <w:rsid w:val="28E868B0"/>
    <w:rsid w:val="295834A8"/>
    <w:rsid w:val="2A81520E"/>
    <w:rsid w:val="2ABF56F1"/>
    <w:rsid w:val="2B0B1533"/>
    <w:rsid w:val="2B397896"/>
    <w:rsid w:val="2B3E7332"/>
    <w:rsid w:val="2B6A7A50"/>
    <w:rsid w:val="2BA07916"/>
    <w:rsid w:val="2BA63242"/>
    <w:rsid w:val="2C084DE5"/>
    <w:rsid w:val="2D483DC1"/>
    <w:rsid w:val="2DD9349A"/>
    <w:rsid w:val="2E2F6D2F"/>
    <w:rsid w:val="2E8568E5"/>
    <w:rsid w:val="2E913546"/>
    <w:rsid w:val="2EC622A9"/>
    <w:rsid w:val="2EE00D37"/>
    <w:rsid w:val="2F2278E2"/>
    <w:rsid w:val="2F281948"/>
    <w:rsid w:val="2F762E67"/>
    <w:rsid w:val="2F7A4791"/>
    <w:rsid w:val="2FA43479"/>
    <w:rsid w:val="2FCF4325"/>
    <w:rsid w:val="306077A7"/>
    <w:rsid w:val="319375DC"/>
    <w:rsid w:val="31BC2B22"/>
    <w:rsid w:val="3202151C"/>
    <w:rsid w:val="32425283"/>
    <w:rsid w:val="328412EF"/>
    <w:rsid w:val="32AF043E"/>
    <w:rsid w:val="32D10452"/>
    <w:rsid w:val="32DC7485"/>
    <w:rsid w:val="3310632C"/>
    <w:rsid w:val="332359AB"/>
    <w:rsid w:val="33AE06F6"/>
    <w:rsid w:val="33EA0182"/>
    <w:rsid w:val="34186C1D"/>
    <w:rsid w:val="341E1D1F"/>
    <w:rsid w:val="34B16F7C"/>
    <w:rsid w:val="34C74165"/>
    <w:rsid w:val="35286238"/>
    <w:rsid w:val="35805AE3"/>
    <w:rsid w:val="35E26818"/>
    <w:rsid w:val="35EC661E"/>
    <w:rsid w:val="36172C1C"/>
    <w:rsid w:val="369D6F2B"/>
    <w:rsid w:val="36BC5E21"/>
    <w:rsid w:val="376964B3"/>
    <w:rsid w:val="37783C57"/>
    <w:rsid w:val="37CE1367"/>
    <w:rsid w:val="37D03331"/>
    <w:rsid w:val="38042549"/>
    <w:rsid w:val="38366930"/>
    <w:rsid w:val="384D51DF"/>
    <w:rsid w:val="3850506D"/>
    <w:rsid w:val="38724B29"/>
    <w:rsid w:val="392E030F"/>
    <w:rsid w:val="39DC5FBD"/>
    <w:rsid w:val="39E3734B"/>
    <w:rsid w:val="3A0B0EB5"/>
    <w:rsid w:val="3AE645DF"/>
    <w:rsid w:val="3B521AB5"/>
    <w:rsid w:val="3B561310"/>
    <w:rsid w:val="3B6E0E96"/>
    <w:rsid w:val="3B9308FD"/>
    <w:rsid w:val="3C4816E7"/>
    <w:rsid w:val="3CA7631A"/>
    <w:rsid w:val="3D5C1507"/>
    <w:rsid w:val="3D605E62"/>
    <w:rsid w:val="3D6F3F89"/>
    <w:rsid w:val="3DAA037C"/>
    <w:rsid w:val="3DD84FD9"/>
    <w:rsid w:val="3E2B484E"/>
    <w:rsid w:val="3E682515"/>
    <w:rsid w:val="3E720C9E"/>
    <w:rsid w:val="3EBD68AE"/>
    <w:rsid w:val="3EDE6333"/>
    <w:rsid w:val="3F522D8B"/>
    <w:rsid w:val="3FAE48A9"/>
    <w:rsid w:val="3FDB2873"/>
    <w:rsid w:val="3FE913C2"/>
    <w:rsid w:val="40095632"/>
    <w:rsid w:val="405D1F09"/>
    <w:rsid w:val="407C4056"/>
    <w:rsid w:val="40FB7670"/>
    <w:rsid w:val="412E5AFB"/>
    <w:rsid w:val="4153263F"/>
    <w:rsid w:val="4182463C"/>
    <w:rsid w:val="41A748ED"/>
    <w:rsid w:val="42284BF1"/>
    <w:rsid w:val="42562684"/>
    <w:rsid w:val="429F227D"/>
    <w:rsid w:val="42C03C74"/>
    <w:rsid w:val="43651FF1"/>
    <w:rsid w:val="438007AE"/>
    <w:rsid w:val="439C056B"/>
    <w:rsid w:val="43C27B28"/>
    <w:rsid w:val="440B2CAD"/>
    <w:rsid w:val="443E486F"/>
    <w:rsid w:val="445C2A37"/>
    <w:rsid w:val="45377831"/>
    <w:rsid w:val="45597D01"/>
    <w:rsid w:val="45B45B9B"/>
    <w:rsid w:val="460A701E"/>
    <w:rsid w:val="463227AE"/>
    <w:rsid w:val="464F7B16"/>
    <w:rsid w:val="4663242F"/>
    <w:rsid w:val="46675C6A"/>
    <w:rsid w:val="47636C7C"/>
    <w:rsid w:val="479043D1"/>
    <w:rsid w:val="47B106AB"/>
    <w:rsid w:val="48275963"/>
    <w:rsid w:val="483F35B5"/>
    <w:rsid w:val="488E13FF"/>
    <w:rsid w:val="48B3461A"/>
    <w:rsid w:val="49380D36"/>
    <w:rsid w:val="49690EEF"/>
    <w:rsid w:val="49AC0A59"/>
    <w:rsid w:val="49B83040"/>
    <w:rsid w:val="49FF71D1"/>
    <w:rsid w:val="4A5B3BF0"/>
    <w:rsid w:val="4AB30993"/>
    <w:rsid w:val="4B6422B6"/>
    <w:rsid w:val="4C964ED6"/>
    <w:rsid w:val="4D1D096E"/>
    <w:rsid w:val="4D761B6C"/>
    <w:rsid w:val="4DC842B7"/>
    <w:rsid w:val="4E680789"/>
    <w:rsid w:val="4EA50115"/>
    <w:rsid w:val="4EF94AC3"/>
    <w:rsid w:val="4F271630"/>
    <w:rsid w:val="4F425B45"/>
    <w:rsid w:val="4F7A20A8"/>
    <w:rsid w:val="501C1E57"/>
    <w:rsid w:val="510B6295"/>
    <w:rsid w:val="51337B5A"/>
    <w:rsid w:val="51403806"/>
    <w:rsid w:val="51AB4FAD"/>
    <w:rsid w:val="51E51D2E"/>
    <w:rsid w:val="51FD52C0"/>
    <w:rsid w:val="52166DB8"/>
    <w:rsid w:val="52452A9B"/>
    <w:rsid w:val="52AA49F1"/>
    <w:rsid w:val="52E361B6"/>
    <w:rsid w:val="52E75090"/>
    <w:rsid w:val="531D470D"/>
    <w:rsid w:val="532B103B"/>
    <w:rsid w:val="537A4BCC"/>
    <w:rsid w:val="53CD28D8"/>
    <w:rsid w:val="542B4E28"/>
    <w:rsid w:val="54A74986"/>
    <w:rsid w:val="55130E1D"/>
    <w:rsid w:val="55821CB6"/>
    <w:rsid w:val="55B41744"/>
    <w:rsid w:val="55E0078B"/>
    <w:rsid w:val="56023682"/>
    <w:rsid w:val="562A1363"/>
    <w:rsid w:val="56A310EE"/>
    <w:rsid w:val="56A96DCF"/>
    <w:rsid w:val="56CE6A6E"/>
    <w:rsid w:val="5737262D"/>
    <w:rsid w:val="573A3ECB"/>
    <w:rsid w:val="579241B3"/>
    <w:rsid w:val="579700CC"/>
    <w:rsid w:val="57E52089"/>
    <w:rsid w:val="57E75C98"/>
    <w:rsid w:val="58563CA2"/>
    <w:rsid w:val="586E0C41"/>
    <w:rsid w:val="587B3F14"/>
    <w:rsid w:val="58883F57"/>
    <w:rsid w:val="58EA355F"/>
    <w:rsid w:val="58FD05B3"/>
    <w:rsid w:val="590C2794"/>
    <w:rsid w:val="594B0611"/>
    <w:rsid w:val="59617814"/>
    <w:rsid w:val="599902CF"/>
    <w:rsid w:val="5A056588"/>
    <w:rsid w:val="5AC71F19"/>
    <w:rsid w:val="5AE81382"/>
    <w:rsid w:val="5AFB10F4"/>
    <w:rsid w:val="5BAB5397"/>
    <w:rsid w:val="5BC16969"/>
    <w:rsid w:val="5BF30DF5"/>
    <w:rsid w:val="5C041660"/>
    <w:rsid w:val="5C225659"/>
    <w:rsid w:val="5C26185D"/>
    <w:rsid w:val="5C384E7D"/>
    <w:rsid w:val="5CAB4F78"/>
    <w:rsid w:val="5CD679A9"/>
    <w:rsid w:val="5D027237"/>
    <w:rsid w:val="5D211DB5"/>
    <w:rsid w:val="5D8F6D1E"/>
    <w:rsid w:val="5DA255C4"/>
    <w:rsid w:val="5E2A4C99"/>
    <w:rsid w:val="5E2C2C48"/>
    <w:rsid w:val="5E804366"/>
    <w:rsid w:val="5EFB7C7E"/>
    <w:rsid w:val="5F295B1F"/>
    <w:rsid w:val="5FE01AB3"/>
    <w:rsid w:val="5FE61094"/>
    <w:rsid w:val="60125EE4"/>
    <w:rsid w:val="606647FB"/>
    <w:rsid w:val="60A650B5"/>
    <w:rsid w:val="61BF394A"/>
    <w:rsid w:val="61E35820"/>
    <w:rsid w:val="62146FF5"/>
    <w:rsid w:val="623A0F6B"/>
    <w:rsid w:val="62745CBE"/>
    <w:rsid w:val="631E34E4"/>
    <w:rsid w:val="632546A4"/>
    <w:rsid w:val="634803BC"/>
    <w:rsid w:val="636B4573"/>
    <w:rsid w:val="637A21B5"/>
    <w:rsid w:val="63B66322"/>
    <w:rsid w:val="63BD210C"/>
    <w:rsid w:val="63EF7881"/>
    <w:rsid w:val="63F939CE"/>
    <w:rsid w:val="6409248B"/>
    <w:rsid w:val="64813139"/>
    <w:rsid w:val="64816D75"/>
    <w:rsid w:val="64836EB1"/>
    <w:rsid w:val="65920D9F"/>
    <w:rsid w:val="65A310C5"/>
    <w:rsid w:val="65D22AFB"/>
    <w:rsid w:val="66635DA6"/>
    <w:rsid w:val="66842731"/>
    <w:rsid w:val="674A49FE"/>
    <w:rsid w:val="675863D3"/>
    <w:rsid w:val="677B47B7"/>
    <w:rsid w:val="67F9528D"/>
    <w:rsid w:val="6818676E"/>
    <w:rsid w:val="683F428D"/>
    <w:rsid w:val="69197DE4"/>
    <w:rsid w:val="691D1B6E"/>
    <w:rsid w:val="6965127B"/>
    <w:rsid w:val="69A41E18"/>
    <w:rsid w:val="6A2F7082"/>
    <w:rsid w:val="6A3346F2"/>
    <w:rsid w:val="6A4837CF"/>
    <w:rsid w:val="6A534528"/>
    <w:rsid w:val="6A7E0A7E"/>
    <w:rsid w:val="6A941A4E"/>
    <w:rsid w:val="6B0A3E88"/>
    <w:rsid w:val="6B6C2E6F"/>
    <w:rsid w:val="6BC92B3B"/>
    <w:rsid w:val="6C1F1FD4"/>
    <w:rsid w:val="6C2A779B"/>
    <w:rsid w:val="6C9E63AA"/>
    <w:rsid w:val="6CDF15D5"/>
    <w:rsid w:val="6D0A227B"/>
    <w:rsid w:val="6D28297F"/>
    <w:rsid w:val="6D572D6A"/>
    <w:rsid w:val="6E0A419F"/>
    <w:rsid w:val="6E4C5987"/>
    <w:rsid w:val="6E5969B2"/>
    <w:rsid w:val="6EA0458C"/>
    <w:rsid w:val="6ED22F0F"/>
    <w:rsid w:val="6EFC1D3A"/>
    <w:rsid w:val="6F1E7F02"/>
    <w:rsid w:val="6F2F1FC5"/>
    <w:rsid w:val="6F54601A"/>
    <w:rsid w:val="6F8D6FCC"/>
    <w:rsid w:val="6F9D1570"/>
    <w:rsid w:val="6FD838D9"/>
    <w:rsid w:val="6FE729EA"/>
    <w:rsid w:val="6FFE53A0"/>
    <w:rsid w:val="702D62AF"/>
    <w:rsid w:val="70983097"/>
    <w:rsid w:val="70AC3977"/>
    <w:rsid w:val="70D378D9"/>
    <w:rsid w:val="713D6842"/>
    <w:rsid w:val="723062CA"/>
    <w:rsid w:val="726E082A"/>
    <w:rsid w:val="730E3259"/>
    <w:rsid w:val="7379604F"/>
    <w:rsid w:val="737E5EB6"/>
    <w:rsid w:val="74123DAE"/>
    <w:rsid w:val="74726690"/>
    <w:rsid w:val="747373DB"/>
    <w:rsid w:val="7479678C"/>
    <w:rsid w:val="74F20AD2"/>
    <w:rsid w:val="75482A22"/>
    <w:rsid w:val="75A16179"/>
    <w:rsid w:val="75B0387E"/>
    <w:rsid w:val="763E0E8A"/>
    <w:rsid w:val="765842C1"/>
    <w:rsid w:val="7664140C"/>
    <w:rsid w:val="76B25C82"/>
    <w:rsid w:val="770E2B8D"/>
    <w:rsid w:val="777055CC"/>
    <w:rsid w:val="77E01A81"/>
    <w:rsid w:val="77FF29BC"/>
    <w:rsid w:val="7834054B"/>
    <w:rsid w:val="7880578A"/>
    <w:rsid w:val="78A376CA"/>
    <w:rsid w:val="78AF42C1"/>
    <w:rsid w:val="79211B2D"/>
    <w:rsid w:val="793E110C"/>
    <w:rsid w:val="79701CA2"/>
    <w:rsid w:val="79D4584F"/>
    <w:rsid w:val="7A1349CC"/>
    <w:rsid w:val="7A2A4089"/>
    <w:rsid w:val="7A8B6668"/>
    <w:rsid w:val="7A974E26"/>
    <w:rsid w:val="7AF34EC0"/>
    <w:rsid w:val="7B227C26"/>
    <w:rsid w:val="7B453444"/>
    <w:rsid w:val="7B641393"/>
    <w:rsid w:val="7B6C46EB"/>
    <w:rsid w:val="7B6F5FC1"/>
    <w:rsid w:val="7C02295A"/>
    <w:rsid w:val="7C4A2190"/>
    <w:rsid w:val="7C514D92"/>
    <w:rsid w:val="7C9E08D4"/>
    <w:rsid w:val="7D3A1093"/>
    <w:rsid w:val="7D470F6C"/>
    <w:rsid w:val="7D871368"/>
    <w:rsid w:val="7D8950E1"/>
    <w:rsid w:val="7D964613"/>
    <w:rsid w:val="7E0429B9"/>
    <w:rsid w:val="7E045050"/>
    <w:rsid w:val="7EBC200D"/>
    <w:rsid w:val="7EF75F50"/>
    <w:rsid w:val="7F3D7FEF"/>
    <w:rsid w:val="7FA31554"/>
    <w:rsid w:val="7FAA66A4"/>
    <w:rsid w:val="7FEB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semiHidden/>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autoRedefine/>
    <w:qFormat/>
    <w:uiPriority w:val="1"/>
    <w:pPr>
      <w:ind w:right="158"/>
      <w:jc w:val="center"/>
      <w:outlineLvl w:val="4"/>
    </w:pPr>
    <w:rPr>
      <w:rFonts w:ascii="仿宋" w:hAnsi="仿宋" w:eastAsia="仿宋" w:cs="仿宋"/>
      <w:b/>
      <w:bCs/>
      <w:sz w:val="28"/>
      <w:szCs w:val="28"/>
      <w:lang w:val="zh-CN" w:bidi="zh-CN"/>
    </w:rPr>
  </w:style>
  <w:style w:type="paragraph" w:styleId="7">
    <w:name w:val="heading 6"/>
    <w:basedOn w:val="1"/>
    <w:next w:val="1"/>
    <w:autoRedefine/>
    <w:qFormat/>
    <w:uiPriority w:val="1"/>
    <w:pPr>
      <w:spacing w:before="61"/>
      <w:outlineLvl w:val="5"/>
    </w:pPr>
    <w:rPr>
      <w:rFonts w:ascii="仿宋" w:hAnsi="仿宋" w:eastAsia="仿宋" w:cs="仿宋"/>
      <w:sz w:val="28"/>
      <w:szCs w:val="28"/>
      <w:lang w:val="zh-CN" w:bidi="zh-CN"/>
    </w:rPr>
  </w:style>
  <w:style w:type="paragraph" w:styleId="8">
    <w:name w:val="heading 7"/>
    <w:basedOn w:val="1"/>
    <w:next w:val="1"/>
    <w:autoRedefine/>
    <w:qFormat/>
    <w:uiPriority w:val="1"/>
    <w:pPr>
      <w:ind w:left="360"/>
      <w:outlineLvl w:val="6"/>
    </w:pPr>
    <w:rPr>
      <w:rFonts w:ascii="仿宋" w:hAnsi="仿宋" w:eastAsia="仿宋" w:cs="仿宋"/>
      <w:b/>
      <w:bCs/>
      <w:sz w:val="24"/>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9">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autoRedefine/>
    <w:semiHidden/>
    <w:qFormat/>
    <w:uiPriority w:val="0"/>
    <w:pPr>
      <w:jc w:val="left"/>
    </w:pPr>
  </w:style>
  <w:style w:type="paragraph" w:styleId="12">
    <w:name w:val="index 6"/>
    <w:basedOn w:val="1"/>
    <w:next w:val="1"/>
    <w:autoRedefine/>
    <w:qFormat/>
    <w:uiPriority w:val="99"/>
    <w:pPr>
      <w:ind w:left="2100"/>
    </w:pPr>
  </w:style>
  <w:style w:type="paragraph" w:styleId="13">
    <w:name w:val="Body Text"/>
    <w:basedOn w:val="1"/>
    <w:autoRedefine/>
    <w:qFormat/>
    <w:uiPriority w:val="1"/>
    <w:rPr>
      <w:rFonts w:ascii="楷体" w:hAnsi="楷体" w:eastAsia="楷体" w:cs="楷体"/>
      <w:sz w:val="24"/>
      <w:lang w:val="zh-CN" w:bidi="zh-CN"/>
    </w:rPr>
  </w:style>
  <w:style w:type="paragraph" w:styleId="14">
    <w:name w:val="Body Text Indent"/>
    <w:basedOn w:val="1"/>
    <w:next w:val="1"/>
    <w:autoRedefine/>
    <w:qFormat/>
    <w:uiPriority w:val="0"/>
    <w:pPr>
      <w:spacing w:line="500" w:lineRule="exact"/>
      <w:ind w:left="1588" w:leftChars="832" w:firstLine="433" w:firstLineChars="196"/>
    </w:pPr>
    <w:rPr>
      <w:rFonts w:ascii="Times New Roman" w:hAnsi="Times New Roman"/>
      <w:sz w:val="24"/>
    </w:rPr>
  </w:style>
  <w:style w:type="paragraph" w:styleId="15">
    <w:name w:val="Plain Text"/>
    <w:basedOn w:val="1"/>
    <w:autoRedefine/>
    <w:qFormat/>
    <w:uiPriority w:val="0"/>
    <w:rPr>
      <w:rFonts w:ascii="宋体" w:hAnsi="Courier New"/>
      <w:szCs w:val="22"/>
    </w:rPr>
  </w:style>
  <w:style w:type="paragraph" w:styleId="16">
    <w:name w:val="Balloon Text"/>
    <w:basedOn w:val="1"/>
    <w:link w:val="80"/>
    <w:qFormat/>
    <w:uiPriority w:val="0"/>
    <w:rPr>
      <w:sz w:val="18"/>
      <w:szCs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tabs>
        <w:tab w:val="right" w:leader="dot" w:pos="9628"/>
      </w:tabs>
      <w:spacing w:line="440" w:lineRule="exact"/>
      <w:jc w:val="center"/>
    </w:pPr>
    <w:rPr>
      <w:rFonts w:ascii="仿宋" w:hAnsi="仿宋" w:eastAsia="仿宋"/>
      <w:b/>
      <w:sz w:val="44"/>
      <w:szCs w:val="44"/>
    </w:rPr>
  </w:style>
  <w:style w:type="paragraph" w:styleId="19">
    <w:name w:val="footnote text"/>
    <w:basedOn w:val="1"/>
    <w:autoRedefine/>
    <w:unhideWhenUsed/>
    <w:qFormat/>
    <w:uiPriority w:val="99"/>
    <w:pPr>
      <w:snapToGrid w:val="0"/>
      <w:spacing w:line="360" w:lineRule="auto"/>
      <w:jc w:val="center"/>
    </w:pPr>
    <w:rPr>
      <w:rFonts w:eastAsia="宋体" w:asciiTheme="minorEastAsia" w:hAnsiTheme="minorEastAsia" w:cstheme="minorEastAsia"/>
      <w:b/>
      <w:color w:val="000000" w:themeColor="text1"/>
      <w:sz w:val="48"/>
      <w:szCs w:val="32"/>
      <w14:textFill>
        <w14:solidFill>
          <w14:schemeClr w14:val="tx1"/>
        </w14:solidFill>
      </w14:textFill>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Body Text First Indent"/>
    <w:basedOn w:val="13"/>
    <w:next w:val="1"/>
    <w:autoRedefine/>
    <w:unhideWhenUsed/>
    <w:qFormat/>
    <w:uiPriority w:val="99"/>
    <w:pPr>
      <w:spacing w:after="120" w:line="360" w:lineRule="auto"/>
      <w:ind w:firstLine="420" w:firstLineChars="100"/>
    </w:pPr>
    <w:rPr>
      <w:rFonts w:ascii="Calibri" w:hAnsi="Calibri" w:eastAsia="仿宋"/>
      <w:sz w:val="28"/>
    </w:rPr>
  </w:style>
  <w:style w:type="paragraph" w:styleId="22">
    <w:name w:val="Body Text First Indent 2"/>
    <w:basedOn w:val="14"/>
    <w:autoRedefine/>
    <w:qFormat/>
    <w:uiPriority w:val="0"/>
    <w:pPr>
      <w:ind w:left="0" w:leftChars="0" w:firstLine="0" w:firstLineChars="0"/>
    </w:pPr>
    <w:rPr>
      <w:rFonts w:ascii="仿宋" w:hAnsi="仿宋" w:eastAsia="仿宋" w:cs="仿宋"/>
      <w:b/>
      <w:bCs/>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7"/>
    <w:autoRedefine/>
    <w:qFormat/>
    <w:uiPriority w:val="0"/>
    <w:rPr>
      <w:rFonts w:ascii="仿宋_GB2312" w:hAnsi="Calibri" w:eastAsia="仿宋_GB2312" w:cs="Times New Roman"/>
      <w:bCs/>
      <w:sz w:val="32"/>
      <w:szCs w:val="32"/>
    </w:rPr>
  </w:style>
  <w:style w:type="character" w:customStyle="1" w:styleId="27">
    <w:name w:val="NormalCharacter"/>
    <w:link w:val="28"/>
    <w:autoRedefine/>
    <w:qFormat/>
    <w:uiPriority w:val="0"/>
  </w:style>
  <w:style w:type="paragraph" w:customStyle="1" w:styleId="28">
    <w:name w:val="UserStyle_461"/>
    <w:basedOn w:val="1"/>
    <w:link w:val="27"/>
    <w:autoRedefine/>
    <w:qFormat/>
    <w:uiPriority w:val="0"/>
    <w:pPr>
      <w:widowControl/>
      <w:textAlignment w:val="baseline"/>
    </w:pPr>
    <w:rPr>
      <w:rFonts w:ascii="仿宋_GB2312" w:hAnsi="Calibri" w:eastAsia="仿宋_GB2312" w:cs="Times New Roman"/>
      <w:b/>
      <w:sz w:val="32"/>
      <w:szCs w:val="32"/>
    </w:rPr>
  </w:style>
  <w:style w:type="character" w:styleId="29">
    <w:name w:val="page number"/>
    <w:basedOn w:val="25"/>
    <w:autoRedefine/>
    <w:qFormat/>
    <w:uiPriority w:val="0"/>
  </w:style>
  <w:style w:type="character" w:styleId="30">
    <w:name w:val="Hyperlink"/>
    <w:autoRedefine/>
    <w:qFormat/>
    <w:uiPriority w:val="99"/>
    <w:rPr>
      <w:color w:val="136EC2"/>
      <w:u w:val="single"/>
    </w:rPr>
  </w:style>
  <w:style w:type="character" w:styleId="31">
    <w:name w:val="HTML Sample"/>
    <w:basedOn w:val="25"/>
    <w:autoRedefine/>
    <w:qFormat/>
    <w:uiPriority w:val="0"/>
    <w:rPr>
      <w:rFonts w:ascii="Courier New" w:hAnsi="Courier New"/>
    </w:rPr>
  </w:style>
  <w:style w:type="paragraph" w:customStyle="1" w:styleId="32">
    <w:name w:val="UserStyle_5"/>
    <w:basedOn w:val="1"/>
    <w:autoRedefine/>
    <w:qFormat/>
    <w:uiPriority w:val="0"/>
    <w:pPr>
      <w:widowControl/>
      <w:spacing w:after="160" w:line="240" w:lineRule="exact"/>
      <w:jc w:val="left"/>
      <w:textAlignment w:val="baseline"/>
    </w:pPr>
  </w:style>
  <w:style w:type="paragraph" w:customStyle="1" w:styleId="33">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4">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35">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6">
    <w:name w:val="明显引用1"/>
    <w:basedOn w:val="1"/>
    <w:next w:val="1"/>
    <w:autoRedefine/>
    <w:qFormat/>
    <w:uiPriority w:val="0"/>
    <w:pPr>
      <w:wordWrap w:val="0"/>
      <w:spacing w:before="360" w:after="360"/>
      <w:ind w:left="950" w:right="950"/>
      <w:jc w:val="center"/>
    </w:pPr>
    <w:rPr>
      <w:rFonts w:ascii="Times New Roman" w:hAnsi="Times New Roman" w:eastAsia="宋体" w:cs="Times New Roman"/>
      <w:i/>
    </w:rPr>
  </w:style>
  <w:style w:type="paragraph" w:customStyle="1" w:styleId="37">
    <w:name w:val="表格文字2"/>
    <w:basedOn w:val="38"/>
    <w:autoRedefine/>
    <w:qFormat/>
    <w:uiPriority w:val="99"/>
    <w:pPr>
      <w:spacing w:before="25" w:after="25"/>
      <w:jc w:val="left"/>
    </w:pPr>
    <w:rPr>
      <w:bCs/>
      <w:spacing w:val="10"/>
      <w:kern w:val="0"/>
    </w:rPr>
  </w:style>
  <w:style w:type="paragraph" w:customStyle="1" w:styleId="38">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styleId="39">
    <w:name w:val="List Paragraph"/>
    <w:basedOn w:val="1"/>
    <w:autoRedefine/>
    <w:qFormat/>
    <w:uiPriority w:val="34"/>
    <w:pPr>
      <w:ind w:firstLine="420" w:firstLineChars="200"/>
    </w:pPr>
  </w:style>
  <w:style w:type="paragraph" w:customStyle="1" w:styleId="40">
    <w:name w:val="正文_3_0"/>
    <w:basedOn w:val="41"/>
    <w:next w:val="42"/>
    <w:autoRedefine/>
    <w:qFormat/>
    <w:uiPriority w:val="0"/>
    <w:rPr>
      <w:rFonts w:ascii="Calibri" w:hAnsi="Calibri" w:cs="Calibri"/>
      <w:szCs w:val="21"/>
    </w:rPr>
  </w:style>
  <w:style w:type="paragraph" w:customStyle="1" w:styleId="41">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页脚_2"/>
    <w:basedOn w:val="43"/>
    <w:autoRedefine/>
    <w:unhideWhenUsed/>
    <w:qFormat/>
    <w:uiPriority w:val="0"/>
    <w:pPr>
      <w:tabs>
        <w:tab w:val="center" w:pos="4153"/>
        <w:tab w:val="right" w:pos="8306"/>
      </w:tabs>
      <w:snapToGrid w:val="0"/>
      <w:jc w:val="left"/>
    </w:pPr>
    <w:rPr>
      <w:sz w:val="18"/>
      <w:szCs w:val="18"/>
    </w:rPr>
  </w:style>
  <w:style w:type="paragraph" w:customStyle="1" w:styleId="43">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页脚_0"/>
    <w:basedOn w:val="41"/>
    <w:autoRedefine/>
    <w:unhideWhenUsed/>
    <w:qFormat/>
    <w:uiPriority w:val="99"/>
    <w:pPr>
      <w:tabs>
        <w:tab w:val="center" w:pos="4153"/>
        <w:tab w:val="right" w:pos="8306"/>
      </w:tabs>
      <w:snapToGrid w:val="0"/>
      <w:jc w:val="left"/>
    </w:pPr>
    <w:rPr>
      <w:rFonts w:ascii="Calibri" w:hAnsi="Calibri"/>
      <w:sz w:val="18"/>
      <w:szCs w:val="18"/>
    </w:rPr>
  </w:style>
  <w:style w:type="paragraph" w:customStyle="1" w:styleId="45">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0_1"/>
    <w:basedOn w:val="47"/>
    <w:next w:val="47"/>
    <w:autoRedefine/>
    <w:qFormat/>
    <w:uiPriority w:val="0"/>
    <w:rPr>
      <w:szCs w:val="21"/>
    </w:rPr>
  </w:style>
  <w:style w:type="paragraph" w:customStyle="1" w:styleId="4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Table Paragraph"/>
    <w:basedOn w:val="1"/>
    <w:autoRedefine/>
    <w:qFormat/>
    <w:uiPriority w:val="1"/>
    <w:rPr>
      <w:rFonts w:ascii="楷体" w:hAnsi="楷体" w:eastAsia="楷体" w:cs="楷体"/>
      <w:lang w:val="zh-CN" w:bidi="zh-CN"/>
    </w:rPr>
  </w:style>
  <w:style w:type="paragraph" w:customStyle="1" w:styleId="49">
    <w:name w:val="WPSOffice手动目录 1"/>
    <w:autoRedefine/>
    <w:qFormat/>
    <w:uiPriority w:val="0"/>
    <w:rPr>
      <w:rFonts w:ascii="Times New Roman" w:hAnsi="Times New Roman" w:eastAsia="宋体" w:cs="Times New Roman"/>
      <w:lang w:val="en-US" w:eastAsia="zh-CN" w:bidi="ar-SA"/>
    </w:rPr>
  </w:style>
  <w:style w:type="paragraph" w:customStyle="1" w:styleId="50">
    <w:name w:val="正文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2">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b/>
      <w:bCs/>
    </w:rPr>
  </w:style>
  <w:style w:type="paragraph" w:customStyle="1" w:styleId="53">
    <w:name w:val="正文_1_0"/>
    <w:next w:val="54"/>
    <w:autoRedefine/>
    <w:qFormat/>
    <w:uiPriority w:val="0"/>
    <w:pPr>
      <w:widowControl w:val="0"/>
      <w:jc w:val="both"/>
    </w:pPr>
    <w:rPr>
      <w:rFonts w:ascii="Times New Roman" w:hAnsi="Times New Roman" w:eastAsia="宋体" w:cs="Times New Roman"/>
      <w:lang w:val="en-US" w:eastAsia="zh-CN" w:bidi="ar-SA"/>
    </w:rPr>
  </w:style>
  <w:style w:type="paragraph" w:customStyle="1" w:styleId="54">
    <w:name w:val="正文首行缩进1"/>
    <w:basedOn w:val="55"/>
    <w:autoRedefine/>
    <w:unhideWhenUsed/>
    <w:qFormat/>
    <w:uiPriority w:val="99"/>
    <w:pPr>
      <w:ind w:firstLine="420" w:firstLineChars="100"/>
    </w:pPr>
    <w:rPr>
      <w:szCs w:val="22"/>
    </w:rPr>
  </w:style>
  <w:style w:type="paragraph" w:customStyle="1" w:styleId="55">
    <w:name w:val="正文文本_0_0"/>
    <w:basedOn w:val="56"/>
    <w:autoRedefine/>
    <w:qFormat/>
    <w:uiPriority w:val="99"/>
    <w:rPr>
      <w:rFonts w:eastAsia="黑体"/>
      <w:kern w:val="0"/>
      <w:sz w:val="36"/>
      <w:szCs w:val="24"/>
    </w:rPr>
  </w:style>
  <w:style w:type="paragraph" w:customStyle="1" w:styleId="56">
    <w:name w:val="正文_1_0_0_0"/>
    <w:basedOn w:val="57"/>
    <w:autoRedefine/>
    <w:qFormat/>
    <w:uiPriority w:val="0"/>
    <w:rPr>
      <w:rFonts w:ascii="Calibri" w:hAnsi="Calibri"/>
      <w:sz w:val="28"/>
      <w:szCs w:val="22"/>
    </w:rPr>
  </w:style>
  <w:style w:type="paragraph" w:customStyle="1" w:styleId="57">
    <w:name w:val="正文_2_0_0_0"/>
    <w:basedOn w:val="58"/>
    <w:next w:val="60"/>
    <w:autoRedefine/>
    <w:qFormat/>
    <w:uiPriority w:val="0"/>
    <w:rPr>
      <w:rFonts w:ascii="Times New Roman" w:hAnsi="Times New Roman" w:cs="Times New Roman"/>
    </w:rPr>
  </w:style>
  <w:style w:type="paragraph" w:customStyle="1" w:styleId="58">
    <w:name w:val="正文_2_0_0"/>
    <w:basedOn w:val="59"/>
    <w:autoRedefine/>
    <w:qFormat/>
    <w:uiPriority w:val="0"/>
    <w:rPr>
      <w:rFonts w:ascii="Calibri" w:hAnsi="Calibri" w:cs="宋体"/>
      <w:szCs w:val="21"/>
    </w:rPr>
  </w:style>
  <w:style w:type="paragraph" w:customStyle="1" w:styleId="59">
    <w:name w:val="正文_2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引文目录标题_0_0_0"/>
    <w:basedOn w:val="61"/>
    <w:next w:val="61"/>
    <w:autoRedefine/>
    <w:qFormat/>
    <w:uiPriority w:val="0"/>
    <w:pPr>
      <w:spacing w:before="120"/>
    </w:pPr>
    <w:rPr>
      <w:rFonts w:ascii="Cambria" w:hAnsi="Cambria"/>
      <w:sz w:val="28"/>
    </w:rPr>
  </w:style>
  <w:style w:type="paragraph" w:customStyle="1" w:styleId="61">
    <w:name w:val="正文_4_0"/>
    <w:next w:val="6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文本_2_0"/>
    <w:basedOn w:val="61"/>
    <w:autoRedefine/>
    <w:unhideWhenUsed/>
    <w:qFormat/>
    <w:uiPriority w:val="0"/>
    <w:pPr>
      <w:spacing w:after="120"/>
    </w:pPr>
  </w:style>
  <w:style w:type="paragraph" w:customStyle="1" w:styleId="63">
    <w:name w:val="正文_4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列出段落1"/>
    <w:basedOn w:val="1"/>
    <w:autoRedefine/>
    <w:qFormat/>
    <w:uiPriority w:val="34"/>
    <w:pPr>
      <w:ind w:firstLine="420" w:firstLineChars="200"/>
    </w:pPr>
  </w:style>
  <w:style w:type="paragraph" w:customStyle="1" w:styleId="65">
    <w:name w:val="正文_3_0_0"/>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66">
    <w:name w:val="Style1"/>
    <w:basedOn w:val="1"/>
    <w:autoRedefine/>
    <w:qFormat/>
    <w:uiPriority w:val="0"/>
    <w:pPr>
      <w:widowControl/>
      <w:tabs>
        <w:tab w:val="left" w:pos="-720"/>
      </w:tabs>
      <w:spacing w:after="120"/>
    </w:pPr>
    <w:rPr>
      <w:rFonts w:ascii="Times New Roman" w:hAnsi="Times New Roman" w:eastAsia="宋体" w:cs="Times New Roman"/>
      <w:spacing w:val="-3"/>
      <w:kern w:val="0"/>
      <w:sz w:val="24"/>
      <w:szCs w:val="20"/>
      <w:lang w:val="en-AU" w:eastAsia="en-US"/>
    </w:rPr>
  </w:style>
  <w:style w:type="paragraph" w:customStyle="1" w:styleId="67">
    <w:name w:val="paragraph"/>
    <w:basedOn w:val="1"/>
    <w:autoRedefine/>
    <w:qFormat/>
    <w:uiPriority w:val="0"/>
    <w:pPr>
      <w:widowControl/>
      <w:spacing w:before="100" w:beforeAutospacing="1" w:after="100" w:afterAutospacing="1"/>
    </w:pPr>
    <w:rPr>
      <w:rFonts w:ascii="宋体" w:hAnsi="宋体" w:eastAsia="宋体" w:cs="宋体"/>
      <w:kern w:val="0"/>
      <w:sz w:val="24"/>
    </w:rPr>
  </w:style>
  <w:style w:type="character" w:customStyle="1" w:styleId="68">
    <w:name w:val="UserStyle_2"/>
    <w:autoRedefine/>
    <w:semiHidden/>
    <w:qFormat/>
    <w:uiPriority w:val="0"/>
  </w:style>
  <w:style w:type="character" w:customStyle="1" w:styleId="69">
    <w:name w:val="font31"/>
    <w:basedOn w:val="25"/>
    <w:autoRedefine/>
    <w:qFormat/>
    <w:uiPriority w:val="0"/>
    <w:rPr>
      <w:rFonts w:hint="eastAsia" w:ascii="宋体" w:hAnsi="宋体" w:eastAsia="宋体" w:cs="宋体"/>
      <w:color w:val="000000"/>
      <w:sz w:val="22"/>
      <w:szCs w:val="22"/>
      <w:u w:val="none"/>
    </w:rPr>
  </w:style>
  <w:style w:type="paragraph" w:customStyle="1" w:styleId="70">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71">
    <w:name w:val="_Style 2"/>
    <w:basedOn w:val="1"/>
    <w:autoRedefine/>
    <w:qFormat/>
    <w:uiPriority w:val="99"/>
    <w:pPr>
      <w:ind w:firstLine="420" w:firstLineChars="200"/>
    </w:pPr>
    <w:rPr>
      <w:rFonts w:ascii="Calibri" w:hAnsi="Calibri" w:eastAsia="宋体" w:cs="Times New Roman"/>
    </w:rPr>
  </w:style>
  <w:style w:type="table" w:customStyle="1" w:styleId="72">
    <w:name w:val="Table Normal"/>
    <w:autoRedefine/>
    <w:semiHidden/>
    <w:unhideWhenUsed/>
    <w:qFormat/>
    <w:uiPriority w:val="0"/>
    <w:tblPr>
      <w:tblCellMar>
        <w:top w:w="0" w:type="dxa"/>
        <w:left w:w="0" w:type="dxa"/>
        <w:bottom w:w="0" w:type="dxa"/>
        <w:right w:w="0" w:type="dxa"/>
      </w:tblCellMar>
    </w:tblPr>
  </w:style>
  <w:style w:type="paragraph" w:customStyle="1" w:styleId="73">
    <w:name w:val="Table Text"/>
    <w:basedOn w:val="1"/>
    <w:autoRedefine/>
    <w:semiHidden/>
    <w:qFormat/>
    <w:uiPriority w:val="0"/>
    <w:rPr>
      <w:rFonts w:ascii="宋体" w:hAnsi="宋体" w:eastAsia="宋体" w:cs="宋体"/>
      <w:szCs w:val="21"/>
      <w:lang w:eastAsia="en-US"/>
    </w:rPr>
  </w:style>
  <w:style w:type="character" w:customStyle="1" w:styleId="74">
    <w:name w:val="font41"/>
    <w:basedOn w:val="25"/>
    <w:qFormat/>
    <w:uiPriority w:val="0"/>
    <w:rPr>
      <w:rFonts w:hint="eastAsia" w:ascii="宋体" w:hAnsi="宋体" w:eastAsia="宋体" w:cs="宋体"/>
      <w:color w:val="000000"/>
      <w:sz w:val="22"/>
      <w:szCs w:val="22"/>
      <w:u w:val="none"/>
    </w:rPr>
  </w:style>
  <w:style w:type="character" w:customStyle="1" w:styleId="75">
    <w:name w:val="font61"/>
    <w:basedOn w:val="25"/>
    <w:qFormat/>
    <w:uiPriority w:val="0"/>
    <w:rPr>
      <w:rFonts w:hint="default" w:ascii="Times New Roman" w:hAnsi="Times New Roman" w:cs="Times New Roman"/>
      <w:color w:val="000000"/>
      <w:sz w:val="22"/>
      <w:szCs w:val="22"/>
      <w:u w:val="none"/>
    </w:rPr>
  </w:style>
  <w:style w:type="paragraph" w:customStyle="1" w:styleId="76">
    <w:name w:val="null10"/>
    <w:hidden/>
    <w:qFormat/>
    <w:uiPriority w:val="0"/>
    <w:rPr>
      <w:rFonts w:hint="eastAsia" w:ascii="微软雅黑 Light" w:hAnsi="微软雅黑 Light" w:eastAsia="微软雅黑 Light" w:cs="Times New Roman"/>
      <w:szCs w:val="21"/>
      <w:lang w:val="en-US" w:eastAsia="zh-CN" w:bidi="ar-SA"/>
    </w:rPr>
  </w:style>
  <w:style w:type="paragraph" w:customStyle="1" w:styleId="77">
    <w:name w:val="样式 正文001 + 首行缩进:  2 字符1"/>
    <w:basedOn w:val="1"/>
    <w:qFormat/>
    <w:uiPriority w:val="0"/>
    <w:pPr>
      <w:spacing w:before="60" w:line="460" w:lineRule="exact"/>
      <w:ind w:firstLine="480" w:firstLineChars="200"/>
    </w:pPr>
    <w:rPr>
      <w:rFonts w:ascii="宋体" w:hAnsi="宋体"/>
      <w:szCs w:val="22"/>
    </w:rPr>
  </w:style>
  <w:style w:type="paragraph" w:styleId="78">
    <w:name w:val="No Spacing"/>
    <w:qFormat/>
    <w:uiPriority w:val="1"/>
    <w:pPr>
      <w:widowControl w:val="0"/>
    </w:pPr>
    <w:rPr>
      <w:rFonts w:ascii="宋体" w:hAnsi="宋体" w:eastAsia="宋体" w:cs="Times New Roman"/>
      <w:kern w:val="2"/>
      <w:sz w:val="24"/>
      <w:szCs w:val="22"/>
      <w:lang w:val="en-US" w:eastAsia="zh-CN" w:bidi="ar-SA"/>
    </w:rPr>
  </w:style>
  <w:style w:type="paragraph" w:customStyle="1" w:styleId="79">
    <w:name w:val="UserStyle_32"/>
    <w:qFormat/>
    <w:uiPriority w:val="0"/>
    <w:pPr>
      <w:textAlignment w:val="baseline"/>
    </w:pPr>
    <w:rPr>
      <w:rFonts w:ascii="黑体" w:hAnsi="黑体" w:eastAsia="黑体" w:cs="宋体"/>
      <w:b/>
      <w:sz w:val="32"/>
      <w:szCs w:val="24"/>
      <w:lang w:val="en-US" w:eastAsia="zh-CN" w:bidi="ar-SA"/>
    </w:rPr>
  </w:style>
  <w:style w:type="character" w:customStyle="1" w:styleId="80">
    <w:name w:val="批注框文本 Char"/>
    <w:basedOn w:val="25"/>
    <w:link w:val="1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93</Pages>
  <Words>3517</Words>
  <Characters>3998</Characters>
  <Lines>385</Lines>
  <Paragraphs>108</Paragraphs>
  <TotalTime>28</TotalTime>
  <ScaleCrop>false</ScaleCrop>
  <LinksUpToDate>false</LinksUpToDate>
  <CharactersWithSpaces>4126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2026-05-20T15:54:00Z</dcterms:created>
  <dc:creator>y1zee</dc:creator>
  <cp:lastModifiedBy>刺。</cp:lastModifiedBy>
  <cp:lastPrinted>2024-02-29T09:50:00Z</cp:lastPrinted>
  <dcterms:modified xsi:type="dcterms:W3CDTF">2026-05-21T09:02:04Z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9AFFB41E4C154FAB9B97CC04ACD058B4_13</vt:lpwstr>
  </property>
  <property fmtid="{D5CDD505-2E9C-101B-9397-08002B2CF9AE}" pid="4" name="KSOSaveFontToCloudKey">
    <vt:lpwstr>340659104_cloud</vt:lpwstr>
  </property>
  <property fmtid="{D5CDD505-2E9C-101B-9397-08002B2CF9AE}" pid="5" name="KSOTemplateDocerSaveRecord">
    <vt:lpwstr>eyJoZGlkIjoiMGFmNTA1OTIzY2YyMzEzNjdmMDNkMDJkMzlmYjc5NGEiLCJ1c2VySWQiOiIyMjgyMzMwMzUifQ==</vt:lpwstr>
  </property>
</Properties>
</file>