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0A0CA">
      <w:pPr>
        <w:pStyle w:val="2"/>
        <w:spacing w:line="249" w:lineRule="auto"/>
      </w:pPr>
    </w:p>
    <w:p w14:paraId="5364F80E">
      <w:pPr>
        <w:pStyle w:val="2"/>
        <w:spacing w:line="249" w:lineRule="auto"/>
      </w:pPr>
    </w:p>
    <w:p w14:paraId="120AC4E4">
      <w:pPr>
        <w:pStyle w:val="2"/>
        <w:spacing w:line="249" w:lineRule="auto"/>
      </w:pPr>
    </w:p>
    <w:p w14:paraId="5490F149">
      <w:pPr>
        <w:pStyle w:val="2"/>
        <w:spacing w:line="249" w:lineRule="auto"/>
      </w:pPr>
    </w:p>
    <w:p w14:paraId="249431DE">
      <w:pPr>
        <w:pStyle w:val="2"/>
        <w:spacing w:line="249" w:lineRule="auto"/>
      </w:pPr>
    </w:p>
    <w:p w14:paraId="67A513AA">
      <w:pPr>
        <w:pStyle w:val="2"/>
        <w:spacing w:line="249" w:lineRule="auto"/>
      </w:pPr>
    </w:p>
    <w:p w14:paraId="44B622FA">
      <w:pPr>
        <w:pStyle w:val="2"/>
        <w:spacing w:line="249" w:lineRule="auto"/>
      </w:pPr>
    </w:p>
    <w:p w14:paraId="07193BBC">
      <w:pPr>
        <w:pStyle w:val="2"/>
        <w:spacing w:line="249" w:lineRule="auto"/>
      </w:pPr>
    </w:p>
    <w:p w14:paraId="17508BAC">
      <w:pPr>
        <w:pageBreakBefore w:val="0"/>
        <w:kinsoku/>
        <w:overflowPunct/>
        <w:topLinePunct w:val="0"/>
        <w:bidi w:val="0"/>
        <w:spacing w:line="360" w:lineRule="auto"/>
        <w:jc w:val="center"/>
        <w:rPr>
          <w:rFonts w:hint="eastAsia" w:ascii="宋体" w:hAnsi="宋体" w:eastAsia="宋体" w:cs="宋体"/>
          <w:b/>
          <w:color w:val="auto"/>
          <w:spacing w:val="26"/>
          <w:kern w:val="2"/>
          <w:sz w:val="52"/>
          <w:szCs w:val="52"/>
          <w:highlight w:val="none"/>
        </w:rPr>
      </w:pPr>
      <w:r>
        <w:rPr>
          <w:rFonts w:hint="eastAsia" w:ascii="宋体" w:hAnsi="宋体" w:eastAsia="宋体" w:cs="宋体"/>
          <w:b/>
          <w:bCs w:val="0"/>
          <w:color w:val="auto"/>
          <w:spacing w:val="26"/>
          <w:kern w:val="2"/>
          <w:sz w:val="72"/>
          <w:szCs w:val="72"/>
          <w:highlight w:val="none"/>
        </w:rPr>
        <w:t>竞争性磋商文件</w:t>
      </w:r>
    </w:p>
    <w:p w14:paraId="0EAEECDE">
      <w:pPr>
        <w:pageBreakBefore w:val="0"/>
        <w:kinsoku/>
        <w:overflowPunct/>
        <w:topLinePunct w:val="0"/>
        <w:bidi w:val="0"/>
        <w:spacing w:line="360" w:lineRule="auto"/>
        <w:rPr>
          <w:rFonts w:hint="eastAsia" w:ascii="宋体" w:hAnsi="宋体" w:eastAsia="宋体" w:cs="宋体"/>
          <w:color w:val="auto"/>
          <w:kern w:val="2"/>
          <w:sz w:val="28"/>
          <w:szCs w:val="28"/>
          <w:highlight w:val="none"/>
        </w:rPr>
      </w:pPr>
    </w:p>
    <w:p w14:paraId="32282F6D">
      <w:pPr>
        <w:pageBreakBefore w:val="0"/>
        <w:kinsoku/>
        <w:overflowPunct/>
        <w:topLinePunct w:val="0"/>
        <w:bidi w:val="0"/>
        <w:spacing w:line="360" w:lineRule="auto"/>
        <w:rPr>
          <w:rFonts w:hint="eastAsia" w:ascii="宋体" w:hAnsi="宋体" w:eastAsia="宋体" w:cs="宋体"/>
          <w:color w:val="auto"/>
          <w:kern w:val="2"/>
          <w:sz w:val="28"/>
          <w:szCs w:val="28"/>
          <w:highlight w:val="none"/>
        </w:rPr>
      </w:pPr>
    </w:p>
    <w:p w14:paraId="09336671">
      <w:pPr>
        <w:pStyle w:val="5"/>
        <w:pageBreakBefore w:val="0"/>
        <w:kinsoku/>
        <w:overflowPunct/>
        <w:topLinePunct w:val="0"/>
        <w:bidi w:val="0"/>
        <w:spacing w:line="360" w:lineRule="auto"/>
        <w:rPr>
          <w:rFonts w:hint="eastAsia" w:ascii="宋体" w:hAnsi="宋体" w:eastAsia="宋体" w:cs="宋体"/>
          <w:color w:val="auto"/>
          <w:highlight w:val="none"/>
        </w:rPr>
      </w:pPr>
    </w:p>
    <w:p w14:paraId="36011502">
      <w:pPr>
        <w:pStyle w:val="5"/>
        <w:pageBreakBefore w:val="0"/>
        <w:kinsoku/>
        <w:overflowPunct/>
        <w:topLinePunct w:val="0"/>
        <w:bidi w:val="0"/>
        <w:spacing w:line="360" w:lineRule="auto"/>
        <w:rPr>
          <w:rFonts w:hint="eastAsia" w:ascii="宋体" w:hAnsi="宋体" w:eastAsia="宋体" w:cs="宋体"/>
          <w:color w:val="auto"/>
          <w:kern w:val="2"/>
          <w:sz w:val="28"/>
          <w:szCs w:val="28"/>
          <w:highlight w:val="none"/>
        </w:rPr>
      </w:pPr>
    </w:p>
    <w:p w14:paraId="28811A2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auto"/>
          <w:kern w:val="2"/>
          <w:sz w:val="32"/>
          <w:szCs w:val="32"/>
          <w:highlight w:val="none"/>
        </w:rPr>
      </w:pPr>
    </w:p>
    <w:p w14:paraId="24482F1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auto"/>
          <w:kern w:val="2"/>
          <w:sz w:val="32"/>
          <w:szCs w:val="32"/>
          <w:highlight w:val="none"/>
        </w:rPr>
      </w:pPr>
    </w:p>
    <w:p w14:paraId="3E5C2C6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rPr>
        <w:t>采购编号：</w:t>
      </w:r>
      <w:r>
        <w:rPr>
          <w:rFonts w:hint="eastAsia" w:ascii="宋体" w:hAnsi="宋体" w:eastAsia="宋体" w:cs="宋体"/>
          <w:b/>
          <w:color w:val="auto"/>
          <w:kern w:val="2"/>
          <w:sz w:val="32"/>
          <w:szCs w:val="32"/>
          <w:highlight w:val="none"/>
          <w:lang w:val="en-US" w:eastAsia="zh-CN"/>
        </w:rPr>
        <w:t>青海格帆竞磋（货物）2026-014</w:t>
      </w:r>
    </w:p>
    <w:p w14:paraId="52C632A3">
      <w:pPr>
        <w:keepNext w:val="0"/>
        <w:keepLines w:val="0"/>
        <w:pageBreakBefore w:val="0"/>
        <w:kinsoku/>
        <w:wordWrap/>
        <w:overflowPunct/>
        <w:topLinePunct w:val="0"/>
        <w:autoSpaceDE/>
        <w:autoSpaceDN/>
        <w:bidi w:val="0"/>
        <w:adjustRightInd/>
        <w:snapToGrid/>
        <w:spacing w:line="576" w:lineRule="exact"/>
        <w:ind w:left="2249" w:hanging="2249" w:hangingChars="700"/>
        <w:jc w:val="both"/>
        <w:rPr>
          <w:rFonts w:hint="default"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rPr>
        <w:t>采购项目名称：</w:t>
      </w:r>
      <w:r>
        <w:rPr>
          <w:rFonts w:hint="eastAsia" w:ascii="宋体" w:hAnsi="宋体" w:eastAsia="宋体" w:cs="宋体"/>
          <w:b/>
          <w:color w:val="auto"/>
          <w:w w:val="90"/>
          <w:kern w:val="2"/>
          <w:sz w:val="32"/>
          <w:szCs w:val="32"/>
          <w:highlight w:val="none"/>
          <w:lang w:val="en-US" w:eastAsia="zh-CN"/>
        </w:rPr>
        <w:t>曲麻莱县人民医院公务用车购置项目</w:t>
      </w:r>
    </w:p>
    <w:p w14:paraId="452FAE81">
      <w:pPr>
        <w:keepNext w:val="0"/>
        <w:keepLines w:val="0"/>
        <w:pageBreakBefore w:val="0"/>
        <w:widowControl w:val="0"/>
        <w:kinsoku/>
        <w:wordWrap/>
        <w:overflowPunct/>
        <w:topLinePunct w:val="0"/>
        <w:autoSpaceDE/>
        <w:autoSpaceDN/>
        <w:bidi w:val="0"/>
        <w:adjustRightInd/>
        <w:snapToGrid/>
        <w:spacing w:line="480" w:lineRule="auto"/>
        <w:ind w:left="2561" w:hanging="1680" w:hangingChars="800"/>
        <w:jc w:val="both"/>
        <w:textAlignment w:val="auto"/>
        <w:rPr>
          <w:rFonts w:hint="eastAsia" w:ascii="宋体" w:hAnsi="宋体" w:eastAsia="宋体" w:cs="宋体"/>
          <w:color w:val="auto"/>
          <w:highlight w:val="none"/>
          <w:lang w:eastAsia="zh-CN"/>
        </w:rPr>
      </w:pPr>
    </w:p>
    <w:p w14:paraId="6C5A628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rPr>
        <w:t>采购人：</w:t>
      </w:r>
      <w:r>
        <w:rPr>
          <w:rFonts w:hint="eastAsia" w:ascii="宋体" w:hAnsi="宋体" w:eastAsia="宋体" w:cs="宋体"/>
          <w:b/>
          <w:color w:val="auto"/>
          <w:w w:val="90"/>
          <w:kern w:val="2"/>
          <w:sz w:val="32"/>
          <w:szCs w:val="32"/>
          <w:highlight w:val="none"/>
          <w:lang w:val="en-US" w:eastAsia="zh-CN"/>
        </w:rPr>
        <w:t>曲麻莱县人民医院</w:t>
      </w:r>
    </w:p>
    <w:p w14:paraId="0E75AA2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auto"/>
          <w:kern w:val="2"/>
          <w:sz w:val="32"/>
          <w:szCs w:val="32"/>
          <w:highlight w:val="none"/>
          <w:lang w:eastAsia="zh-CN"/>
        </w:rPr>
      </w:pPr>
      <w:r>
        <w:rPr>
          <w:rFonts w:hint="eastAsia" w:ascii="宋体" w:hAnsi="宋体" w:eastAsia="宋体" w:cs="宋体"/>
          <w:b/>
          <w:color w:val="auto"/>
          <w:kern w:val="2"/>
          <w:sz w:val="32"/>
          <w:szCs w:val="32"/>
          <w:highlight w:val="none"/>
        </w:rPr>
        <w:t>采购代理机构：</w:t>
      </w:r>
      <w:r>
        <w:rPr>
          <w:rFonts w:hint="eastAsia" w:ascii="宋体" w:hAnsi="宋体" w:eastAsia="宋体" w:cs="宋体"/>
          <w:b/>
          <w:color w:val="auto"/>
          <w:w w:val="90"/>
          <w:kern w:val="2"/>
          <w:sz w:val="32"/>
          <w:szCs w:val="32"/>
          <w:highlight w:val="none"/>
          <w:lang w:val="en-US" w:eastAsia="zh-CN"/>
        </w:rPr>
        <w:t>青海格帆工程项目管理有限公司</w:t>
      </w:r>
    </w:p>
    <w:p w14:paraId="47EE8CB8">
      <w:pPr>
        <w:spacing w:before="122" w:line="428" w:lineRule="exact"/>
        <w:jc w:val="center"/>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日期：</w:t>
      </w:r>
      <w:r>
        <w:rPr>
          <w:rFonts w:hint="eastAsia" w:eastAsia="宋体" w:cs="宋体"/>
          <w:b/>
          <w:color w:val="auto"/>
          <w:kern w:val="2"/>
          <w:sz w:val="32"/>
          <w:szCs w:val="32"/>
          <w:highlight w:val="none"/>
          <w:lang w:eastAsia="zh-CN"/>
        </w:rPr>
        <w:t>202</w:t>
      </w:r>
      <w:r>
        <w:rPr>
          <w:rFonts w:hint="eastAsia" w:eastAsia="宋体" w:cs="宋体"/>
          <w:b/>
          <w:color w:val="auto"/>
          <w:kern w:val="2"/>
          <w:sz w:val="32"/>
          <w:szCs w:val="32"/>
          <w:highlight w:val="none"/>
          <w:lang w:val="en-US" w:eastAsia="zh-CN"/>
        </w:rPr>
        <w:t>6</w:t>
      </w:r>
      <w:r>
        <w:rPr>
          <w:rFonts w:hint="eastAsia" w:ascii="宋体" w:hAnsi="宋体" w:eastAsia="宋体" w:cs="宋体"/>
          <w:b/>
          <w:color w:val="auto"/>
          <w:kern w:val="2"/>
          <w:sz w:val="32"/>
          <w:szCs w:val="32"/>
          <w:highlight w:val="none"/>
        </w:rPr>
        <w:t>年</w:t>
      </w:r>
      <w:r>
        <w:rPr>
          <w:rFonts w:hint="eastAsia" w:eastAsia="宋体" w:cs="宋体"/>
          <w:b/>
          <w:color w:val="auto"/>
          <w:kern w:val="2"/>
          <w:sz w:val="32"/>
          <w:szCs w:val="32"/>
          <w:highlight w:val="none"/>
          <w:lang w:val="en-US" w:eastAsia="zh-CN"/>
        </w:rPr>
        <w:t>05</w:t>
      </w:r>
      <w:r>
        <w:rPr>
          <w:rFonts w:hint="eastAsia" w:ascii="宋体" w:hAnsi="宋体" w:eastAsia="宋体" w:cs="宋体"/>
          <w:b/>
          <w:color w:val="auto"/>
          <w:kern w:val="2"/>
          <w:sz w:val="32"/>
          <w:szCs w:val="32"/>
          <w:highlight w:val="none"/>
        </w:rPr>
        <w:t>月</w:t>
      </w:r>
    </w:p>
    <w:p w14:paraId="5DF560B2">
      <w:pPr>
        <w:spacing w:before="122" w:line="428" w:lineRule="exact"/>
        <w:ind w:left="3708"/>
        <w:rPr>
          <w:rFonts w:hint="eastAsia" w:ascii="宋体" w:hAnsi="宋体" w:eastAsia="宋体" w:cs="宋体"/>
          <w:b/>
          <w:color w:val="auto"/>
          <w:kern w:val="2"/>
          <w:sz w:val="32"/>
          <w:szCs w:val="32"/>
          <w:highlight w:val="none"/>
        </w:rPr>
      </w:pPr>
    </w:p>
    <w:p w14:paraId="51FADF78">
      <w:pPr>
        <w:spacing w:before="122" w:line="428" w:lineRule="exact"/>
        <w:ind w:left="3708"/>
        <w:rPr>
          <w:rFonts w:hint="eastAsia" w:ascii="宋体" w:hAnsi="宋体" w:eastAsia="宋体" w:cs="宋体"/>
          <w:b/>
          <w:color w:val="auto"/>
          <w:kern w:val="2"/>
          <w:sz w:val="32"/>
          <w:szCs w:val="32"/>
          <w:highlight w:val="none"/>
        </w:rPr>
      </w:pPr>
    </w:p>
    <w:p w14:paraId="453776A4">
      <w:pPr>
        <w:spacing w:before="122" w:line="428" w:lineRule="exact"/>
        <w:ind w:left="3708"/>
        <w:rPr>
          <w:rFonts w:hint="eastAsia" w:ascii="宋体" w:hAnsi="宋体" w:eastAsia="宋体" w:cs="宋体"/>
          <w:b/>
          <w:color w:val="auto"/>
          <w:kern w:val="2"/>
          <w:sz w:val="32"/>
          <w:szCs w:val="32"/>
          <w:highlight w:val="none"/>
        </w:rPr>
      </w:pPr>
    </w:p>
    <w:p w14:paraId="19820790">
      <w:pPr>
        <w:spacing w:before="122" w:line="428" w:lineRule="exact"/>
        <w:ind w:left="3708"/>
        <w:rPr>
          <w:rFonts w:hint="eastAsia" w:ascii="宋体" w:hAnsi="宋体" w:eastAsia="宋体" w:cs="宋体"/>
          <w:b/>
          <w:color w:val="auto"/>
          <w:kern w:val="2"/>
          <w:sz w:val="32"/>
          <w:szCs w:val="32"/>
          <w:highlight w:val="none"/>
        </w:rPr>
      </w:pPr>
    </w:p>
    <w:p w14:paraId="55E63BC6">
      <w:pPr>
        <w:spacing w:before="122" w:line="428" w:lineRule="exact"/>
        <w:ind w:left="3708"/>
        <w:rPr>
          <w:rFonts w:hint="eastAsia" w:ascii="宋体" w:hAnsi="宋体" w:eastAsia="宋体" w:cs="宋体"/>
          <w:b/>
          <w:color w:val="auto"/>
          <w:kern w:val="2"/>
          <w:sz w:val="32"/>
          <w:szCs w:val="32"/>
          <w:highlight w:val="none"/>
        </w:rPr>
      </w:pPr>
    </w:p>
    <w:p w14:paraId="3BFA83A7">
      <w:pPr>
        <w:spacing w:before="122" w:line="428" w:lineRule="exact"/>
        <w:ind w:left="3708"/>
        <w:rPr>
          <w:rFonts w:hint="eastAsia" w:ascii="宋体" w:hAnsi="宋体" w:eastAsia="宋体" w:cs="宋体"/>
          <w:b/>
          <w:color w:val="auto"/>
          <w:kern w:val="2"/>
          <w:sz w:val="32"/>
          <w:szCs w:val="32"/>
          <w:highlight w:val="none"/>
        </w:rPr>
      </w:pPr>
    </w:p>
    <w:p w14:paraId="2F505A64">
      <w:pPr>
        <w:spacing w:before="122" w:line="428" w:lineRule="exact"/>
        <w:rPr>
          <w:rFonts w:hint="eastAsia" w:ascii="宋体" w:hAnsi="宋体" w:eastAsia="宋体" w:cs="宋体"/>
          <w:b/>
          <w:color w:val="auto"/>
          <w:kern w:val="2"/>
          <w:sz w:val="32"/>
          <w:szCs w:val="32"/>
          <w:highlight w:val="none"/>
        </w:rPr>
      </w:pPr>
    </w:p>
    <w:p w14:paraId="5675E498">
      <w:pPr>
        <w:spacing w:before="122" w:line="428" w:lineRule="exact"/>
        <w:ind w:left="3708"/>
        <w:rPr>
          <w:rFonts w:hint="eastAsia" w:ascii="宋体" w:hAnsi="宋体" w:eastAsia="宋体" w:cs="宋体"/>
          <w:sz w:val="42"/>
          <w:szCs w:val="42"/>
        </w:rPr>
      </w:pPr>
      <w:r>
        <w:rPr>
          <w:rFonts w:hint="eastAsia" w:ascii="宋体" w:hAnsi="宋体" w:eastAsia="宋体" w:cs="宋体"/>
          <w:spacing w:val="-55"/>
          <w:position w:val="-1"/>
          <w:sz w:val="42"/>
          <w:szCs w:val="42"/>
        </w:rPr>
        <w:t>目</w:t>
      </w:r>
      <w:r>
        <w:rPr>
          <w:rFonts w:hint="eastAsia" w:ascii="宋体" w:hAnsi="宋体" w:eastAsia="宋体" w:cs="宋体"/>
          <w:spacing w:val="58"/>
          <w:position w:val="-1"/>
          <w:sz w:val="42"/>
          <w:szCs w:val="42"/>
        </w:rPr>
        <w:t xml:space="preserve">  </w:t>
      </w:r>
      <w:r>
        <w:rPr>
          <w:rFonts w:hint="eastAsia" w:ascii="宋体" w:hAnsi="宋体" w:eastAsia="宋体" w:cs="宋体"/>
          <w:spacing w:val="-55"/>
          <w:position w:val="-1"/>
          <w:sz w:val="42"/>
          <w:szCs w:val="42"/>
        </w:rPr>
        <w:t>录</w:t>
      </w:r>
    </w:p>
    <w:sdt>
      <w:sdtPr>
        <w:rPr>
          <w:rFonts w:hint="eastAsia" w:ascii="宋体" w:hAnsi="宋体" w:eastAsia="宋体" w:cs="宋体"/>
          <w:sz w:val="22"/>
          <w:szCs w:val="22"/>
        </w:rPr>
        <w:id w:val="147457214"/>
        <w:docPartObj>
          <w:docPartGallery w:val="Table of Contents"/>
          <w:docPartUnique/>
        </w:docPartObj>
      </w:sdtPr>
      <w:sdtEndPr>
        <w:rPr>
          <w:rFonts w:hint="eastAsia" w:ascii="宋体" w:hAnsi="宋体" w:eastAsia="宋体" w:cs="宋体"/>
          <w:sz w:val="22"/>
          <w:szCs w:val="22"/>
        </w:rPr>
      </w:sdtEndPr>
      <w:sdtContent>
        <w:p w14:paraId="29CB1018">
          <w:pPr>
            <w:tabs>
              <w:tab w:val="right" w:leader="dot" w:pos="8317"/>
            </w:tabs>
            <w:spacing w:before="304" w:line="191" w:lineRule="auto"/>
            <w:ind w:left="473"/>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"bookmark1" </w:instrText>
          </w:r>
          <w:r>
            <w:rPr>
              <w:rFonts w:hint="eastAsia" w:ascii="宋体" w:hAnsi="宋体" w:eastAsia="宋体" w:cs="宋体"/>
              <w:sz w:val="22"/>
              <w:szCs w:val="22"/>
            </w:rPr>
            <w:fldChar w:fldCharType="separate"/>
          </w:r>
          <w:r>
            <w:rPr>
              <w:rFonts w:hint="eastAsia" w:ascii="宋体" w:hAnsi="宋体" w:eastAsia="宋体" w:cs="宋体"/>
              <w:spacing w:val="9"/>
              <w:position w:val="-1"/>
              <w:sz w:val="22"/>
              <w:szCs w:val="22"/>
            </w:rPr>
            <w:t>第</w:t>
          </w:r>
          <w:r>
            <w:rPr>
              <w:rFonts w:hint="eastAsia" w:ascii="宋体" w:hAnsi="宋体" w:eastAsia="宋体" w:cs="宋体"/>
              <w:spacing w:val="9"/>
              <w:position w:val="-1"/>
              <w:sz w:val="22"/>
              <w:szCs w:val="22"/>
              <w:lang w:val="en-US" w:eastAsia="zh-CN"/>
            </w:rPr>
            <w:t>一部分</w:t>
          </w:r>
          <w:r>
            <w:rPr>
              <w:rFonts w:hint="eastAsia" w:ascii="宋体" w:hAnsi="宋体" w:eastAsia="宋体" w:cs="宋体"/>
              <w:spacing w:val="17"/>
              <w:position w:val="-1"/>
              <w:sz w:val="22"/>
              <w:szCs w:val="22"/>
            </w:rPr>
            <w:t xml:space="preserve">  </w:t>
          </w:r>
          <w:r>
            <w:rPr>
              <w:rFonts w:hint="eastAsia" w:ascii="宋体" w:hAnsi="宋体" w:eastAsia="宋体" w:cs="宋体"/>
              <w:position w:val="-5"/>
              <w:sz w:val="22"/>
              <w:szCs w:val="22"/>
              <w:lang w:val="en-US" w:eastAsia="zh-CN"/>
            </w:rPr>
            <w:t>磋商邀请</w:t>
          </w:r>
          <w:r>
            <w:rPr>
              <w:rFonts w:hint="eastAsia" w:ascii="宋体" w:hAnsi="宋体" w:eastAsia="宋体" w:cs="宋体"/>
              <w:spacing w:val="38"/>
              <w:position w:val="-1"/>
              <w:sz w:val="22"/>
              <w:szCs w:val="22"/>
            </w:rPr>
            <w:t xml:space="preserve"> </w:t>
          </w:r>
          <w:r>
            <w:rPr>
              <w:rFonts w:hint="eastAsia" w:ascii="宋体" w:hAnsi="宋体" w:eastAsia="宋体" w:cs="宋体"/>
              <w:sz w:val="22"/>
              <w:szCs w:val="22"/>
            </w:rPr>
            <w:tab/>
          </w:r>
          <w:r>
            <w:rPr>
              <w:rFonts w:hint="eastAsia" w:ascii="宋体" w:hAnsi="宋体" w:eastAsia="宋体" w:cs="宋体"/>
              <w:spacing w:val="-33"/>
              <w:position w:val="-1"/>
              <w:sz w:val="22"/>
              <w:szCs w:val="22"/>
            </w:rPr>
            <w:t xml:space="preserve"> </w:t>
          </w:r>
          <w:r>
            <w:rPr>
              <w:rFonts w:hint="eastAsia" w:ascii="宋体" w:hAnsi="宋体" w:eastAsia="宋体" w:cs="宋体"/>
              <w:b/>
              <w:bCs/>
              <w:spacing w:val="-24"/>
              <w:sz w:val="22"/>
              <w:szCs w:val="22"/>
            </w:rPr>
            <w:t>1</w:t>
          </w:r>
          <w:r>
            <w:rPr>
              <w:rFonts w:hint="eastAsia" w:ascii="宋体" w:hAnsi="宋体" w:eastAsia="宋体" w:cs="宋体"/>
              <w:b/>
              <w:bCs/>
              <w:spacing w:val="-24"/>
              <w:sz w:val="22"/>
              <w:szCs w:val="22"/>
            </w:rPr>
            <w:fldChar w:fldCharType="end"/>
          </w:r>
        </w:p>
        <w:p w14:paraId="29C7A5B1">
          <w:pPr>
            <w:tabs>
              <w:tab w:val="right" w:leader="dot" w:pos="8317"/>
            </w:tabs>
            <w:spacing w:before="193" w:line="186" w:lineRule="auto"/>
            <w:ind w:left="473"/>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"bookmark2" </w:instrText>
          </w:r>
          <w:r>
            <w:rPr>
              <w:rFonts w:hint="eastAsia" w:ascii="宋体" w:hAnsi="宋体" w:eastAsia="宋体" w:cs="宋体"/>
              <w:sz w:val="22"/>
              <w:szCs w:val="22"/>
            </w:rPr>
            <w:fldChar w:fldCharType="separate"/>
          </w:r>
          <w:r>
            <w:rPr>
              <w:rFonts w:hint="eastAsia" w:ascii="宋体" w:hAnsi="宋体" w:eastAsia="宋体" w:cs="宋体"/>
              <w:spacing w:val="9"/>
              <w:position w:val="-1"/>
              <w:sz w:val="22"/>
              <w:szCs w:val="22"/>
            </w:rPr>
            <w:t>第</w:t>
          </w:r>
          <w:r>
            <w:rPr>
              <w:rFonts w:hint="eastAsia" w:ascii="宋体" w:hAnsi="宋体" w:eastAsia="宋体" w:cs="宋体"/>
              <w:spacing w:val="9"/>
              <w:position w:val="-1"/>
              <w:sz w:val="22"/>
              <w:szCs w:val="22"/>
              <w:lang w:val="en-US" w:eastAsia="zh-CN"/>
            </w:rPr>
            <w:t>二部分</w:t>
          </w:r>
          <w:r>
            <w:rPr>
              <w:rFonts w:hint="eastAsia" w:ascii="宋体" w:hAnsi="宋体" w:eastAsia="宋体" w:cs="宋体"/>
              <w:spacing w:val="18"/>
              <w:position w:val="-1"/>
              <w:sz w:val="22"/>
              <w:szCs w:val="22"/>
            </w:rPr>
            <w:t xml:space="preserve"> </w:t>
          </w:r>
          <w:r>
            <w:rPr>
              <w:rFonts w:hint="eastAsia" w:ascii="宋体" w:hAnsi="宋体" w:eastAsia="宋体" w:cs="宋体"/>
              <w:spacing w:val="39"/>
              <w:position w:val="-1"/>
              <w:sz w:val="22"/>
              <w:szCs w:val="22"/>
              <w:lang w:val="en-US" w:eastAsia="zh-CN"/>
            </w:rPr>
            <w:t>磋商供应商须知前附表</w:t>
          </w:r>
          <w:r>
            <w:rPr>
              <w:rFonts w:hint="eastAsia" w:ascii="宋体" w:hAnsi="宋体" w:eastAsia="宋体" w:cs="宋体"/>
              <w:sz w:val="22"/>
              <w:szCs w:val="22"/>
            </w:rPr>
            <w:tab/>
          </w:r>
          <w:r>
            <w:rPr>
              <w:rFonts w:hint="eastAsia" w:ascii="宋体" w:hAnsi="宋体" w:eastAsia="宋体" w:cs="宋体"/>
              <w:spacing w:val="-17"/>
              <w:position w:val="-1"/>
              <w:sz w:val="22"/>
              <w:szCs w:val="22"/>
            </w:rPr>
            <w:t xml:space="preserve"> </w:t>
          </w:r>
          <w:r>
            <w:rPr>
              <w:rFonts w:hint="eastAsia" w:ascii="宋体" w:hAnsi="宋体" w:eastAsia="宋体" w:cs="宋体"/>
              <w:b/>
              <w:bCs/>
              <w:spacing w:val="-3"/>
              <w:sz w:val="22"/>
              <w:szCs w:val="22"/>
            </w:rPr>
            <w:t>4</w:t>
          </w:r>
          <w:r>
            <w:rPr>
              <w:rFonts w:hint="eastAsia" w:ascii="宋体" w:hAnsi="宋体" w:eastAsia="宋体" w:cs="宋体"/>
              <w:b/>
              <w:bCs/>
              <w:spacing w:val="-3"/>
              <w:sz w:val="22"/>
              <w:szCs w:val="22"/>
            </w:rPr>
            <w:fldChar w:fldCharType="end"/>
          </w:r>
        </w:p>
        <w:p w14:paraId="1D0E8F42">
          <w:pPr>
            <w:tabs>
              <w:tab w:val="right" w:leader="dot" w:pos="8315"/>
            </w:tabs>
            <w:spacing w:before="200" w:line="221" w:lineRule="auto"/>
            <w:ind w:left="473"/>
            <w:rPr>
              <w:rFonts w:hint="eastAsia" w:ascii="宋体" w:hAnsi="宋体" w:eastAsia="宋体" w:cs="宋体"/>
              <w:sz w:val="22"/>
              <w:szCs w:val="22"/>
            </w:rPr>
          </w:pPr>
          <w:r>
            <w:rPr>
              <w:rFonts w:hint="eastAsia" w:ascii="宋体" w:hAnsi="宋体" w:eastAsia="宋体" w:cs="宋体"/>
              <w:spacing w:val="21"/>
              <w:sz w:val="22"/>
              <w:szCs w:val="22"/>
            </w:rPr>
            <w:t>第三部分 投标人须知</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"bookmark3" </w:instrText>
          </w:r>
          <w:r>
            <w:rPr>
              <w:rFonts w:hint="eastAsia" w:ascii="宋体" w:hAnsi="宋体" w:eastAsia="宋体" w:cs="宋体"/>
              <w:sz w:val="22"/>
              <w:szCs w:val="22"/>
            </w:rPr>
            <w:fldChar w:fldCharType="separate"/>
          </w:r>
          <w:r>
            <w:rPr>
              <w:rFonts w:hint="eastAsia" w:ascii="宋体" w:hAnsi="宋体" w:eastAsia="宋体" w:cs="宋体"/>
              <w:sz w:val="22"/>
              <w:szCs w:val="22"/>
            </w:rPr>
            <w:tab/>
          </w:r>
          <w:r>
            <w:rPr>
              <w:rFonts w:hint="eastAsia" w:ascii="宋体" w:hAnsi="宋体" w:eastAsia="宋体" w:cs="宋体"/>
              <w:spacing w:val="-1"/>
              <w:sz w:val="22"/>
              <w:szCs w:val="22"/>
            </w:rPr>
            <w:t xml:space="preserve"> </w:t>
          </w:r>
          <w:r>
            <w:rPr>
              <w:rFonts w:hint="eastAsia" w:ascii="宋体" w:hAnsi="宋体" w:eastAsia="宋体" w:cs="宋体"/>
              <w:b/>
              <w:bCs/>
              <w:position w:val="1"/>
              <w:sz w:val="22"/>
              <w:szCs w:val="22"/>
            </w:rPr>
            <w:t>7</w:t>
          </w:r>
          <w:r>
            <w:rPr>
              <w:rFonts w:hint="eastAsia" w:ascii="宋体" w:hAnsi="宋体" w:eastAsia="宋体" w:cs="宋体"/>
              <w:b/>
              <w:bCs/>
              <w:position w:val="1"/>
              <w:sz w:val="22"/>
              <w:szCs w:val="22"/>
            </w:rPr>
            <w:fldChar w:fldCharType="end"/>
          </w:r>
        </w:p>
        <w:p w14:paraId="48FBF58C">
          <w:pPr>
            <w:tabs>
              <w:tab w:val="right" w:leader="dot" w:pos="8319"/>
            </w:tabs>
            <w:spacing w:before="175" w:line="220" w:lineRule="auto"/>
            <w:ind w:left="605"/>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"bookmark4" </w:instrText>
          </w:r>
          <w:r>
            <w:rPr>
              <w:rFonts w:hint="eastAsia" w:ascii="宋体" w:hAnsi="宋体" w:eastAsia="宋体" w:cs="宋体"/>
              <w:sz w:val="22"/>
              <w:szCs w:val="22"/>
            </w:rPr>
            <w:fldChar w:fldCharType="separate"/>
          </w:r>
          <w:r>
            <w:rPr>
              <w:rFonts w:hint="eastAsia" w:ascii="宋体" w:hAnsi="宋体" w:eastAsia="宋体" w:cs="宋体"/>
              <w:color w:val="171717"/>
              <w:spacing w:val="19"/>
              <w:sz w:val="22"/>
              <w:szCs w:val="22"/>
            </w:rPr>
            <w:t>一、说</w:t>
          </w:r>
          <w:r>
            <w:rPr>
              <w:rFonts w:hint="eastAsia" w:ascii="宋体" w:hAnsi="宋体" w:eastAsia="宋体" w:cs="宋体"/>
              <w:color w:val="171717"/>
              <w:spacing w:val="3"/>
              <w:sz w:val="22"/>
              <w:szCs w:val="22"/>
            </w:rPr>
            <w:t xml:space="preserve">   </w:t>
          </w:r>
          <w:r>
            <w:rPr>
              <w:rFonts w:hint="eastAsia" w:ascii="宋体" w:hAnsi="宋体" w:eastAsia="宋体" w:cs="宋体"/>
              <w:color w:val="090909"/>
              <w:spacing w:val="19"/>
              <w:sz w:val="22"/>
              <w:szCs w:val="22"/>
            </w:rPr>
            <w:t>明</w:t>
          </w:r>
          <w:r>
            <w:rPr>
              <w:rFonts w:hint="eastAsia" w:ascii="宋体" w:hAnsi="宋体" w:eastAsia="宋体" w:cs="宋体"/>
              <w:color w:val="090909"/>
              <w:sz w:val="22"/>
              <w:szCs w:val="22"/>
            </w:rPr>
            <w:t xml:space="preserve">  </w:t>
          </w:r>
          <w:r>
            <w:rPr>
              <w:rFonts w:hint="eastAsia" w:ascii="宋体" w:hAnsi="宋体" w:eastAsia="宋体" w:cs="宋体"/>
              <w:sz w:val="22"/>
              <w:szCs w:val="22"/>
            </w:rPr>
            <w:tab/>
          </w:r>
          <w:r>
            <w:rPr>
              <w:rFonts w:hint="eastAsia" w:ascii="宋体" w:hAnsi="宋体" w:eastAsia="宋体" w:cs="宋体"/>
              <w:color w:val="090909"/>
              <w:spacing w:val="-11"/>
              <w:sz w:val="22"/>
              <w:szCs w:val="22"/>
            </w:rPr>
            <w:t xml:space="preserve"> </w:t>
          </w:r>
          <w:r>
            <w:rPr>
              <w:rFonts w:hint="eastAsia" w:ascii="宋体" w:hAnsi="宋体" w:eastAsia="宋体" w:cs="宋体"/>
              <w:b/>
              <w:bCs/>
              <w:sz w:val="22"/>
              <w:szCs w:val="22"/>
            </w:rPr>
            <w:t>7</w:t>
          </w:r>
          <w:r>
            <w:rPr>
              <w:rFonts w:hint="eastAsia" w:ascii="宋体" w:hAnsi="宋体" w:eastAsia="宋体" w:cs="宋体"/>
              <w:b/>
              <w:bCs/>
              <w:sz w:val="22"/>
              <w:szCs w:val="22"/>
            </w:rPr>
            <w:fldChar w:fldCharType="end"/>
          </w:r>
        </w:p>
        <w:p w14:paraId="421A120E">
          <w:pPr>
            <w:tabs>
              <w:tab w:val="right" w:leader="dot" w:pos="8320"/>
            </w:tabs>
            <w:spacing w:before="173" w:line="219" w:lineRule="auto"/>
            <w:ind w:left="507"/>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"bookmark5" </w:instrText>
          </w:r>
          <w:r>
            <w:rPr>
              <w:rFonts w:hint="eastAsia" w:ascii="宋体" w:hAnsi="宋体" w:eastAsia="宋体" w:cs="宋体"/>
              <w:sz w:val="22"/>
              <w:szCs w:val="22"/>
            </w:rPr>
            <w:fldChar w:fldCharType="separate"/>
          </w:r>
          <w:r>
            <w:rPr>
              <w:rFonts w:hint="eastAsia" w:ascii="宋体" w:hAnsi="宋体" w:eastAsia="宋体" w:cs="宋体"/>
              <w:color w:val="565656"/>
              <w:spacing w:val="12"/>
              <w:sz w:val="22"/>
              <w:szCs w:val="22"/>
            </w:rPr>
            <w:t>1.适用范围</w:t>
          </w:r>
          <w:r>
            <w:rPr>
              <w:rFonts w:hint="eastAsia" w:ascii="宋体" w:hAnsi="宋体" w:eastAsia="宋体" w:cs="宋体"/>
              <w:color w:val="565656"/>
              <w:spacing w:val="4"/>
              <w:sz w:val="22"/>
              <w:szCs w:val="22"/>
            </w:rPr>
            <w:t xml:space="preserve">  </w:t>
          </w:r>
          <w:r>
            <w:rPr>
              <w:rFonts w:hint="eastAsia" w:ascii="宋体" w:hAnsi="宋体" w:eastAsia="宋体" w:cs="宋体"/>
              <w:sz w:val="22"/>
              <w:szCs w:val="22"/>
            </w:rPr>
            <w:tab/>
          </w:r>
          <w:r>
            <w:rPr>
              <w:rFonts w:hint="eastAsia" w:ascii="宋体" w:hAnsi="宋体" w:eastAsia="宋体" w:cs="宋体"/>
              <w:color w:val="565656"/>
              <w:spacing w:val="-6"/>
              <w:sz w:val="22"/>
              <w:szCs w:val="22"/>
            </w:rPr>
            <w:t xml:space="preserve"> </w:t>
          </w:r>
          <w:r>
            <w:rPr>
              <w:rFonts w:hint="eastAsia" w:ascii="宋体" w:hAnsi="宋体" w:eastAsia="宋体" w:cs="宋体"/>
              <w:b/>
              <w:bCs/>
              <w:sz w:val="22"/>
              <w:szCs w:val="22"/>
            </w:rPr>
            <w:t>7</w:t>
          </w:r>
          <w:r>
            <w:rPr>
              <w:rFonts w:hint="eastAsia" w:ascii="宋体" w:hAnsi="宋体" w:eastAsia="宋体" w:cs="宋体"/>
              <w:b/>
              <w:bCs/>
              <w:sz w:val="22"/>
              <w:szCs w:val="22"/>
            </w:rPr>
            <w:fldChar w:fldCharType="end"/>
          </w:r>
        </w:p>
        <w:p w14:paraId="6B2D55CC">
          <w:pPr>
            <w:tabs>
              <w:tab w:val="right" w:leader="dot" w:pos="8314"/>
            </w:tabs>
            <w:spacing w:before="170" w:line="222" w:lineRule="auto"/>
            <w:ind w:left="478"/>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"bookmark6" </w:instrText>
          </w:r>
          <w:r>
            <w:rPr>
              <w:rFonts w:hint="eastAsia" w:ascii="宋体" w:hAnsi="宋体" w:eastAsia="宋体" w:cs="宋体"/>
              <w:sz w:val="22"/>
              <w:szCs w:val="22"/>
            </w:rPr>
            <w:fldChar w:fldCharType="separate"/>
          </w:r>
          <w:r>
            <w:rPr>
              <w:rFonts w:hint="eastAsia" w:ascii="宋体" w:hAnsi="宋体" w:eastAsia="宋体" w:cs="宋体"/>
              <w:sz w:val="22"/>
              <w:szCs w:val="22"/>
              <w:lang w:val="en-US" w:eastAsia="zh-CN"/>
            </w:rPr>
            <w:t>2.</w:t>
          </w:r>
          <w:r>
            <w:rPr>
              <w:rFonts w:hint="eastAsia" w:ascii="宋体" w:hAnsi="宋体" w:eastAsia="宋体" w:cs="宋体"/>
              <w:spacing w:val="17"/>
              <w:sz w:val="22"/>
              <w:szCs w:val="22"/>
            </w:rPr>
            <w:t>采购方式、合格的投标供应商</w:t>
          </w:r>
          <w:r>
            <w:rPr>
              <w:rFonts w:hint="eastAsia" w:ascii="宋体" w:hAnsi="宋体" w:eastAsia="宋体" w:cs="宋体"/>
              <w:spacing w:val="1"/>
              <w:sz w:val="22"/>
              <w:szCs w:val="22"/>
            </w:rPr>
            <w:t xml:space="preserve">  </w:t>
          </w:r>
          <w:r>
            <w:rPr>
              <w:rFonts w:hint="eastAsia" w:ascii="宋体" w:hAnsi="宋体" w:eastAsia="宋体" w:cs="宋体"/>
              <w:sz w:val="22"/>
              <w:szCs w:val="22"/>
            </w:rPr>
            <w:tab/>
          </w:r>
          <w:r>
            <w:rPr>
              <w:rFonts w:hint="eastAsia" w:ascii="宋体" w:hAnsi="宋体" w:eastAsia="宋体" w:cs="宋体"/>
              <w:spacing w:val="-7"/>
              <w:sz w:val="22"/>
              <w:szCs w:val="22"/>
            </w:rPr>
            <w:t xml:space="preserve"> </w:t>
          </w:r>
          <w:r>
            <w:rPr>
              <w:rFonts w:hint="eastAsia" w:ascii="宋体" w:hAnsi="宋体" w:eastAsia="宋体" w:cs="宋体"/>
              <w:b/>
              <w:bCs/>
              <w:sz w:val="22"/>
              <w:szCs w:val="22"/>
            </w:rPr>
            <w:t>7</w:t>
          </w:r>
          <w:r>
            <w:rPr>
              <w:rFonts w:hint="eastAsia" w:ascii="宋体" w:hAnsi="宋体" w:eastAsia="宋体" w:cs="宋体"/>
              <w:b/>
              <w:bCs/>
              <w:sz w:val="22"/>
              <w:szCs w:val="22"/>
            </w:rPr>
            <w:fldChar w:fldCharType="end"/>
          </w:r>
        </w:p>
        <w:p w14:paraId="422C8FA1">
          <w:pPr>
            <w:tabs>
              <w:tab w:val="right" w:leader="dot" w:pos="8319"/>
            </w:tabs>
            <w:spacing w:before="174" w:line="220" w:lineRule="auto"/>
            <w:ind w:left="482"/>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"bookmark7" </w:instrText>
          </w:r>
          <w:r>
            <w:rPr>
              <w:rFonts w:hint="eastAsia" w:ascii="宋体" w:hAnsi="宋体" w:eastAsia="宋体" w:cs="宋体"/>
              <w:sz w:val="22"/>
              <w:szCs w:val="22"/>
            </w:rPr>
            <w:fldChar w:fldCharType="separate"/>
          </w:r>
          <w:r>
            <w:rPr>
              <w:rFonts w:hint="eastAsia" w:ascii="宋体" w:hAnsi="宋体" w:eastAsia="宋体" w:cs="宋体"/>
              <w:color w:val="171717"/>
              <w:spacing w:val="12"/>
              <w:sz w:val="22"/>
              <w:szCs w:val="22"/>
            </w:rPr>
            <w:t xml:space="preserve">3.磋商费用  </w:t>
          </w:r>
          <w:r>
            <w:rPr>
              <w:rFonts w:hint="eastAsia" w:ascii="宋体" w:hAnsi="宋体" w:eastAsia="宋体" w:cs="宋体"/>
              <w:sz w:val="22"/>
              <w:szCs w:val="22"/>
            </w:rPr>
            <w:tab/>
          </w:r>
          <w:r>
            <w:rPr>
              <w:rFonts w:hint="eastAsia" w:ascii="宋体" w:hAnsi="宋体" w:eastAsia="宋体" w:cs="宋体"/>
              <w:color w:val="171717"/>
              <w:spacing w:val="-3"/>
              <w:sz w:val="22"/>
              <w:szCs w:val="22"/>
            </w:rPr>
            <w:t xml:space="preserve"> </w:t>
          </w:r>
          <w:r>
            <w:rPr>
              <w:rFonts w:hint="eastAsia" w:ascii="宋体" w:hAnsi="宋体" w:eastAsia="宋体" w:cs="宋体"/>
              <w:b/>
              <w:bCs/>
              <w:sz w:val="22"/>
              <w:szCs w:val="22"/>
            </w:rPr>
            <w:t>7</w:t>
          </w:r>
          <w:r>
            <w:rPr>
              <w:rFonts w:hint="eastAsia" w:ascii="宋体" w:hAnsi="宋体" w:eastAsia="宋体" w:cs="宋体"/>
              <w:b/>
              <w:bCs/>
              <w:sz w:val="22"/>
              <w:szCs w:val="22"/>
            </w:rPr>
            <w:fldChar w:fldCharType="end"/>
          </w:r>
        </w:p>
        <w:p w14:paraId="3193630F">
          <w:pPr>
            <w:tabs>
              <w:tab w:val="right" w:leader="dot" w:pos="8314"/>
            </w:tabs>
            <w:spacing w:before="172" w:line="221" w:lineRule="auto"/>
            <w:ind w:left="482"/>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"bookmark8" </w:instrText>
          </w:r>
          <w:r>
            <w:rPr>
              <w:rFonts w:hint="eastAsia" w:ascii="宋体" w:hAnsi="宋体" w:eastAsia="宋体" w:cs="宋体"/>
              <w:sz w:val="22"/>
              <w:szCs w:val="22"/>
            </w:rPr>
            <w:fldChar w:fldCharType="separate"/>
          </w:r>
          <w:r>
            <w:rPr>
              <w:rFonts w:hint="eastAsia" w:ascii="宋体" w:hAnsi="宋体" w:eastAsia="宋体" w:cs="宋体"/>
              <w:color w:val="171717"/>
              <w:spacing w:val="12"/>
              <w:sz w:val="22"/>
              <w:szCs w:val="22"/>
            </w:rPr>
            <w:t>二、</w:t>
          </w:r>
          <w:r>
            <w:rPr>
              <w:rFonts w:hint="eastAsia" w:ascii="宋体" w:hAnsi="宋体" w:eastAsia="宋体" w:cs="宋体"/>
              <w:color w:val="171717"/>
              <w:spacing w:val="-27"/>
              <w:sz w:val="22"/>
              <w:szCs w:val="22"/>
            </w:rPr>
            <w:t xml:space="preserve"> </w:t>
          </w:r>
          <w:r>
            <w:rPr>
              <w:rFonts w:hint="eastAsia" w:ascii="宋体" w:hAnsi="宋体" w:eastAsia="宋体" w:cs="宋体"/>
              <w:color w:val="0A0A0A"/>
              <w:spacing w:val="12"/>
              <w:sz w:val="22"/>
              <w:szCs w:val="22"/>
            </w:rPr>
            <w:t xml:space="preserve">磋商文件说明  </w:t>
          </w:r>
          <w:r>
            <w:rPr>
              <w:rFonts w:hint="eastAsia" w:ascii="宋体" w:hAnsi="宋体" w:eastAsia="宋体" w:cs="宋体"/>
              <w:sz w:val="22"/>
              <w:szCs w:val="22"/>
            </w:rPr>
            <w:tab/>
          </w:r>
          <w:r>
            <w:rPr>
              <w:rFonts w:hint="eastAsia" w:ascii="宋体" w:hAnsi="宋体" w:eastAsia="宋体" w:cs="宋体"/>
              <w:color w:val="0A0A0A"/>
              <w:spacing w:val="-23"/>
              <w:sz w:val="22"/>
              <w:szCs w:val="22"/>
            </w:rPr>
            <w:t xml:space="preserve"> </w:t>
          </w:r>
          <w:r>
            <w:rPr>
              <w:rFonts w:hint="eastAsia" w:ascii="宋体" w:hAnsi="宋体" w:eastAsia="宋体" w:cs="宋体"/>
              <w:b/>
              <w:bCs/>
              <w:sz w:val="22"/>
              <w:szCs w:val="22"/>
            </w:rPr>
            <w:t>7</w:t>
          </w:r>
          <w:r>
            <w:rPr>
              <w:rFonts w:hint="eastAsia" w:ascii="宋体" w:hAnsi="宋体" w:eastAsia="宋体" w:cs="宋体"/>
              <w:b/>
              <w:bCs/>
              <w:sz w:val="22"/>
              <w:szCs w:val="22"/>
            </w:rPr>
            <w:fldChar w:fldCharType="end"/>
          </w:r>
        </w:p>
        <w:p w14:paraId="4CCCB143">
          <w:pPr>
            <w:tabs>
              <w:tab w:val="right" w:leader="dot" w:pos="8314"/>
            </w:tabs>
            <w:spacing w:before="171" w:line="221" w:lineRule="auto"/>
            <w:ind w:left="471"/>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"bookmark9" </w:instrText>
          </w:r>
          <w:r>
            <w:rPr>
              <w:rFonts w:hint="eastAsia" w:ascii="宋体" w:hAnsi="宋体" w:eastAsia="宋体" w:cs="宋体"/>
              <w:sz w:val="22"/>
              <w:szCs w:val="22"/>
            </w:rPr>
            <w:fldChar w:fldCharType="separate"/>
          </w:r>
          <w:r>
            <w:rPr>
              <w:rFonts w:hint="eastAsia" w:ascii="宋体" w:hAnsi="宋体" w:eastAsia="宋体" w:cs="宋体"/>
              <w:color w:val="171717"/>
              <w:spacing w:val="24"/>
              <w:sz w:val="22"/>
              <w:szCs w:val="22"/>
            </w:rPr>
            <w:t>4.磋商文件的构成</w:t>
          </w:r>
          <w:r>
            <w:rPr>
              <w:rFonts w:hint="eastAsia" w:ascii="宋体" w:hAnsi="宋体" w:eastAsia="宋体" w:cs="宋体"/>
              <w:color w:val="171717"/>
              <w:spacing w:val="57"/>
              <w:sz w:val="22"/>
              <w:szCs w:val="22"/>
            </w:rPr>
            <w:t xml:space="preserve"> </w:t>
          </w:r>
          <w:r>
            <w:rPr>
              <w:rFonts w:hint="eastAsia" w:ascii="宋体" w:hAnsi="宋体" w:eastAsia="宋体" w:cs="宋体"/>
              <w:sz w:val="22"/>
              <w:szCs w:val="22"/>
            </w:rPr>
            <w:tab/>
          </w:r>
          <w:r>
            <w:rPr>
              <w:rFonts w:hint="eastAsia" w:ascii="宋体" w:hAnsi="宋体" w:eastAsia="宋体" w:cs="宋体"/>
              <w:color w:val="171717"/>
              <w:spacing w:val="-23"/>
              <w:sz w:val="22"/>
              <w:szCs w:val="22"/>
            </w:rPr>
            <w:t xml:space="preserve"> </w:t>
          </w:r>
          <w:r>
            <w:rPr>
              <w:rFonts w:hint="eastAsia" w:ascii="宋体" w:hAnsi="宋体" w:eastAsia="宋体" w:cs="宋体"/>
              <w:b/>
              <w:bCs/>
              <w:sz w:val="22"/>
              <w:szCs w:val="22"/>
            </w:rPr>
            <w:t>7</w:t>
          </w:r>
          <w:r>
            <w:rPr>
              <w:rFonts w:hint="eastAsia" w:ascii="宋体" w:hAnsi="宋体" w:eastAsia="宋体" w:cs="宋体"/>
              <w:b/>
              <w:bCs/>
              <w:sz w:val="22"/>
              <w:szCs w:val="22"/>
            </w:rPr>
            <w:fldChar w:fldCharType="end"/>
          </w:r>
        </w:p>
        <w:p w14:paraId="2191A69F">
          <w:pPr>
            <w:tabs>
              <w:tab w:val="right" w:leader="dot" w:pos="8312"/>
            </w:tabs>
            <w:spacing w:before="174" w:line="220" w:lineRule="auto"/>
            <w:ind w:left="482"/>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"bookmark10" </w:instrText>
          </w:r>
          <w:r>
            <w:rPr>
              <w:rFonts w:hint="eastAsia" w:ascii="宋体" w:hAnsi="宋体" w:eastAsia="宋体" w:cs="宋体"/>
              <w:sz w:val="22"/>
              <w:szCs w:val="22"/>
            </w:rPr>
            <w:fldChar w:fldCharType="separate"/>
          </w:r>
          <w:r>
            <w:rPr>
              <w:rFonts w:hint="eastAsia" w:ascii="宋体" w:hAnsi="宋体" w:eastAsia="宋体" w:cs="宋体"/>
              <w:spacing w:val="24"/>
              <w:sz w:val="22"/>
              <w:szCs w:val="22"/>
            </w:rPr>
            <w:t>5.磋商文件质疑</w:t>
          </w:r>
          <w:r>
            <w:rPr>
              <w:rFonts w:hint="eastAsia" w:ascii="宋体" w:hAnsi="宋体" w:eastAsia="宋体" w:cs="宋体"/>
              <w:spacing w:val="59"/>
              <w:sz w:val="22"/>
              <w:szCs w:val="22"/>
            </w:rPr>
            <w:t xml:space="preserve"> </w:t>
          </w:r>
          <w:r>
            <w:rPr>
              <w:rFonts w:hint="eastAsia" w:ascii="宋体" w:hAnsi="宋体" w:eastAsia="宋体" w:cs="宋体"/>
              <w:sz w:val="22"/>
              <w:szCs w:val="22"/>
            </w:rPr>
            <w:tab/>
          </w:r>
          <w:r>
            <w:rPr>
              <w:rFonts w:hint="eastAsia" w:ascii="宋体" w:hAnsi="宋体" w:eastAsia="宋体" w:cs="宋体"/>
              <w:spacing w:val="-24"/>
              <w:sz w:val="22"/>
              <w:szCs w:val="22"/>
            </w:rPr>
            <w:t xml:space="preserve"> </w:t>
          </w:r>
          <w:r>
            <w:rPr>
              <w:rFonts w:hint="eastAsia" w:ascii="宋体" w:hAnsi="宋体" w:eastAsia="宋体" w:cs="宋体"/>
              <w:b/>
              <w:bCs/>
              <w:sz w:val="22"/>
              <w:szCs w:val="22"/>
            </w:rPr>
            <w:t>7</w:t>
          </w:r>
          <w:r>
            <w:rPr>
              <w:rFonts w:hint="eastAsia" w:ascii="宋体" w:hAnsi="宋体" w:eastAsia="宋体" w:cs="宋体"/>
              <w:b/>
              <w:bCs/>
              <w:sz w:val="22"/>
              <w:szCs w:val="22"/>
            </w:rPr>
            <w:fldChar w:fldCharType="end"/>
          </w:r>
        </w:p>
        <w:p w14:paraId="1B4C3421">
          <w:pPr>
            <w:tabs>
              <w:tab w:val="right" w:leader="dot" w:pos="8314"/>
            </w:tabs>
            <w:spacing w:before="171" w:line="221" w:lineRule="auto"/>
            <w:ind w:left="476"/>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"bookmark11" </w:instrText>
          </w:r>
          <w:r>
            <w:rPr>
              <w:rFonts w:hint="eastAsia" w:ascii="宋体" w:hAnsi="宋体" w:eastAsia="宋体" w:cs="宋体"/>
              <w:sz w:val="22"/>
              <w:szCs w:val="22"/>
            </w:rPr>
            <w:fldChar w:fldCharType="separate"/>
          </w:r>
          <w:r>
            <w:rPr>
              <w:rFonts w:hint="eastAsia" w:ascii="宋体" w:hAnsi="宋体" w:eastAsia="宋体" w:cs="宋体"/>
              <w:spacing w:val="13"/>
              <w:sz w:val="22"/>
              <w:szCs w:val="22"/>
            </w:rPr>
            <w:t>6.磋商文件的澄清、修改</w:t>
          </w:r>
          <w:r>
            <w:rPr>
              <w:rFonts w:hint="eastAsia" w:ascii="宋体" w:hAnsi="宋体" w:eastAsia="宋体" w:cs="宋体"/>
              <w:spacing w:val="60"/>
              <w:sz w:val="22"/>
              <w:szCs w:val="22"/>
            </w:rPr>
            <w:t xml:space="preserve"> </w:t>
          </w:r>
          <w:r>
            <w:rPr>
              <w:rFonts w:hint="eastAsia" w:ascii="宋体" w:hAnsi="宋体" w:eastAsia="宋体" w:cs="宋体"/>
              <w:sz w:val="22"/>
              <w:szCs w:val="22"/>
            </w:rPr>
            <w:tab/>
          </w:r>
          <w:r>
            <w:rPr>
              <w:rFonts w:hint="eastAsia" w:ascii="宋体" w:hAnsi="宋体" w:eastAsia="宋体" w:cs="宋体"/>
              <w:b/>
              <w:bCs/>
              <w:spacing w:val="13"/>
              <w:sz w:val="22"/>
              <w:szCs w:val="22"/>
            </w:rPr>
            <w:t>8</w:t>
          </w:r>
          <w:r>
            <w:rPr>
              <w:rFonts w:hint="eastAsia" w:ascii="宋体" w:hAnsi="宋体" w:eastAsia="宋体" w:cs="宋体"/>
              <w:b/>
              <w:bCs/>
              <w:spacing w:val="13"/>
              <w:sz w:val="22"/>
              <w:szCs w:val="22"/>
            </w:rPr>
            <w:fldChar w:fldCharType="end"/>
          </w:r>
        </w:p>
        <w:p w14:paraId="104A878F">
          <w:pPr>
            <w:tabs>
              <w:tab w:val="right" w:leader="dot" w:pos="8314"/>
            </w:tabs>
            <w:spacing w:before="172" w:line="221" w:lineRule="auto"/>
            <w:ind w:left="392"/>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"bookmark12" </w:instrText>
          </w:r>
          <w:r>
            <w:rPr>
              <w:rFonts w:hint="eastAsia" w:ascii="宋体" w:hAnsi="宋体" w:eastAsia="宋体" w:cs="宋体"/>
              <w:sz w:val="22"/>
              <w:szCs w:val="22"/>
            </w:rPr>
            <w:fldChar w:fldCharType="separate"/>
          </w:r>
          <w:r>
            <w:rPr>
              <w:rFonts w:hint="eastAsia" w:ascii="宋体" w:hAnsi="宋体" w:eastAsia="宋体" w:cs="宋体"/>
              <w:spacing w:val="12"/>
              <w:sz w:val="22"/>
              <w:szCs w:val="22"/>
            </w:rPr>
            <w:t>三、</w:t>
          </w:r>
          <w:r>
            <w:rPr>
              <w:rFonts w:hint="eastAsia" w:ascii="宋体" w:hAnsi="宋体" w:eastAsia="宋体" w:cs="宋体"/>
              <w:spacing w:val="-20"/>
              <w:sz w:val="22"/>
              <w:szCs w:val="22"/>
            </w:rPr>
            <w:t xml:space="preserve"> </w:t>
          </w:r>
          <w:r>
            <w:rPr>
              <w:rFonts w:hint="eastAsia" w:ascii="宋体" w:hAnsi="宋体" w:eastAsia="宋体" w:cs="宋体"/>
              <w:color w:val="111111"/>
              <w:spacing w:val="12"/>
              <w:sz w:val="22"/>
              <w:szCs w:val="22"/>
            </w:rPr>
            <w:t xml:space="preserve">响应文件的编制  </w:t>
          </w:r>
          <w:r>
            <w:rPr>
              <w:rFonts w:hint="eastAsia" w:ascii="宋体" w:hAnsi="宋体" w:eastAsia="宋体" w:cs="宋体"/>
              <w:sz w:val="22"/>
              <w:szCs w:val="22"/>
            </w:rPr>
            <w:tab/>
          </w:r>
          <w:r>
            <w:rPr>
              <w:rFonts w:hint="eastAsia" w:ascii="宋体" w:hAnsi="宋体" w:eastAsia="宋体" w:cs="宋体"/>
              <w:color w:val="111111"/>
              <w:spacing w:val="-4"/>
              <w:sz w:val="22"/>
              <w:szCs w:val="22"/>
            </w:rPr>
            <w:t xml:space="preserve"> </w:t>
          </w:r>
          <w:r>
            <w:rPr>
              <w:rFonts w:hint="eastAsia" w:ascii="宋体" w:hAnsi="宋体" w:eastAsia="宋体" w:cs="宋体"/>
              <w:b/>
              <w:bCs/>
              <w:sz w:val="22"/>
              <w:szCs w:val="22"/>
            </w:rPr>
            <w:t>8</w:t>
          </w:r>
          <w:r>
            <w:rPr>
              <w:rFonts w:hint="eastAsia" w:ascii="宋体" w:hAnsi="宋体" w:eastAsia="宋体" w:cs="宋体"/>
              <w:b/>
              <w:bCs/>
              <w:sz w:val="22"/>
              <w:szCs w:val="22"/>
            </w:rPr>
            <w:fldChar w:fldCharType="end"/>
          </w:r>
        </w:p>
        <w:p w14:paraId="7BDFB497">
          <w:pPr>
            <w:tabs>
              <w:tab w:val="right" w:leader="dot" w:pos="8312"/>
            </w:tabs>
            <w:spacing w:before="171" w:line="221" w:lineRule="auto"/>
            <w:ind w:left="48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"bookmark13" </w:instrText>
          </w:r>
          <w:r>
            <w:rPr>
              <w:rFonts w:hint="eastAsia" w:ascii="宋体" w:hAnsi="宋体" w:eastAsia="宋体" w:cs="宋体"/>
              <w:sz w:val="22"/>
              <w:szCs w:val="22"/>
            </w:rPr>
            <w:fldChar w:fldCharType="separate"/>
          </w:r>
          <w:r>
            <w:rPr>
              <w:rFonts w:hint="eastAsia" w:ascii="宋体" w:hAnsi="宋体" w:eastAsia="宋体" w:cs="宋体"/>
              <w:spacing w:val="21"/>
              <w:sz w:val="22"/>
              <w:szCs w:val="22"/>
            </w:rPr>
            <w:t>7.响应文件的语言及度量衡单位</w:t>
          </w:r>
          <w:r>
            <w:rPr>
              <w:rFonts w:hint="eastAsia" w:ascii="宋体" w:hAnsi="宋体" w:eastAsia="宋体" w:cs="宋体"/>
              <w:spacing w:val="64"/>
              <w:sz w:val="22"/>
              <w:szCs w:val="22"/>
            </w:rPr>
            <w:t xml:space="preserve"> </w:t>
          </w:r>
          <w:r>
            <w:rPr>
              <w:rFonts w:hint="eastAsia" w:ascii="宋体" w:hAnsi="宋体" w:eastAsia="宋体" w:cs="宋体"/>
              <w:sz w:val="22"/>
              <w:szCs w:val="22"/>
            </w:rPr>
            <w:tab/>
          </w:r>
          <w:r>
            <w:rPr>
              <w:rFonts w:hint="eastAsia" w:ascii="宋体" w:hAnsi="宋体" w:eastAsia="宋体" w:cs="宋体"/>
              <w:spacing w:val="-43"/>
              <w:sz w:val="22"/>
              <w:szCs w:val="22"/>
            </w:rPr>
            <w:t xml:space="preserve"> </w:t>
          </w:r>
          <w:r>
            <w:rPr>
              <w:rFonts w:hint="eastAsia" w:ascii="宋体" w:hAnsi="宋体" w:eastAsia="宋体" w:cs="宋体"/>
              <w:b/>
              <w:bCs/>
              <w:sz w:val="22"/>
              <w:szCs w:val="22"/>
            </w:rPr>
            <w:t>8</w:t>
          </w:r>
          <w:r>
            <w:rPr>
              <w:rFonts w:hint="eastAsia" w:ascii="宋体" w:hAnsi="宋体" w:eastAsia="宋体" w:cs="宋体"/>
              <w:b/>
              <w:bCs/>
              <w:sz w:val="22"/>
              <w:szCs w:val="22"/>
            </w:rPr>
            <w:fldChar w:fldCharType="end"/>
          </w:r>
        </w:p>
        <w:p w14:paraId="07B048CD">
          <w:pPr>
            <w:tabs>
              <w:tab w:val="right" w:leader="dot" w:pos="8314"/>
            </w:tabs>
            <w:spacing w:before="173" w:line="221"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"bookmark14" </w:instrText>
          </w:r>
          <w:r>
            <w:rPr>
              <w:rFonts w:hint="eastAsia" w:ascii="宋体" w:hAnsi="宋体" w:eastAsia="宋体" w:cs="宋体"/>
              <w:sz w:val="22"/>
              <w:szCs w:val="22"/>
            </w:rPr>
            <w:fldChar w:fldCharType="separate"/>
          </w:r>
          <w:r>
            <w:rPr>
              <w:rFonts w:hint="eastAsia" w:ascii="宋体" w:hAnsi="宋体" w:eastAsia="宋体" w:cs="宋体"/>
              <w:spacing w:val="22"/>
              <w:sz w:val="22"/>
              <w:szCs w:val="22"/>
            </w:rPr>
            <w:t>8.磋商报价及币种</w:t>
          </w:r>
          <w:r>
            <w:rPr>
              <w:rFonts w:hint="eastAsia" w:ascii="宋体" w:hAnsi="宋体" w:eastAsia="宋体" w:cs="宋体"/>
              <w:spacing w:val="71"/>
              <w:sz w:val="22"/>
              <w:szCs w:val="22"/>
            </w:rPr>
            <w:t xml:space="preserve"> </w:t>
          </w:r>
          <w:r>
            <w:rPr>
              <w:rFonts w:hint="eastAsia" w:ascii="宋体" w:hAnsi="宋体" w:eastAsia="宋体" w:cs="宋体"/>
              <w:sz w:val="22"/>
              <w:szCs w:val="22"/>
            </w:rPr>
            <w:tab/>
          </w:r>
          <w:r>
            <w:rPr>
              <w:rFonts w:hint="eastAsia" w:ascii="宋体" w:hAnsi="宋体" w:eastAsia="宋体" w:cs="宋体"/>
              <w:spacing w:val="-26"/>
              <w:sz w:val="22"/>
              <w:szCs w:val="22"/>
            </w:rPr>
            <w:t xml:space="preserve"> </w:t>
          </w:r>
          <w:r>
            <w:rPr>
              <w:rFonts w:hint="eastAsia" w:ascii="宋体" w:hAnsi="宋体" w:eastAsia="宋体" w:cs="宋体"/>
              <w:b/>
              <w:bCs/>
              <w:sz w:val="22"/>
              <w:szCs w:val="22"/>
            </w:rPr>
            <w:t>8</w:t>
          </w:r>
          <w:r>
            <w:rPr>
              <w:rFonts w:hint="eastAsia" w:ascii="宋体" w:hAnsi="宋体" w:eastAsia="宋体" w:cs="宋体"/>
              <w:b/>
              <w:bCs/>
              <w:sz w:val="22"/>
              <w:szCs w:val="22"/>
            </w:rPr>
            <w:fldChar w:fldCharType="end"/>
          </w:r>
        </w:p>
        <w:p w14:paraId="603D162D">
          <w:pPr>
            <w:tabs>
              <w:tab w:val="right" w:leader="dot" w:pos="8315"/>
            </w:tabs>
            <w:spacing w:before="171" w:line="221"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"bookmark15" </w:instrText>
          </w:r>
          <w:r>
            <w:rPr>
              <w:rFonts w:hint="eastAsia" w:ascii="宋体" w:hAnsi="宋体" w:eastAsia="宋体" w:cs="宋体"/>
              <w:sz w:val="22"/>
              <w:szCs w:val="22"/>
            </w:rPr>
            <w:fldChar w:fldCharType="separate"/>
          </w:r>
          <w:r>
            <w:rPr>
              <w:rFonts w:hint="eastAsia" w:ascii="宋体" w:hAnsi="宋体" w:eastAsia="宋体" w:cs="宋体"/>
              <w:color w:val="0A0A0A"/>
              <w:spacing w:val="22"/>
              <w:sz w:val="22"/>
              <w:szCs w:val="22"/>
            </w:rPr>
            <w:t>9.磋商保证金</w:t>
          </w:r>
          <w:r>
            <w:rPr>
              <w:rFonts w:hint="eastAsia" w:ascii="宋体" w:hAnsi="宋体" w:eastAsia="宋体" w:cs="宋体"/>
              <w:color w:val="0A0A0A"/>
              <w:spacing w:val="51"/>
              <w:sz w:val="22"/>
              <w:szCs w:val="22"/>
            </w:rPr>
            <w:t xml:space="preserve"> </w:t>
          </w:r>
          <w:r>
            <w:rPr>
              <w:rFonts w:hint="eastAsia" w:ascii="宋体" w:hAnsi="宋体" w:eastAsia="宋体" w:cs="宋体"/>
              <w:sz w:val="22"/>
              <w:szCs w:val="22"/>
            </w:rPr>
            <w:tab/>
          </w:r>
          <w:r>
            <w:rPr>
              <w:rFonts w:hint="eastAsia" w:ascii="宋体" w:hAnsi="宋体" w:eastAsia="宋体" w:cs="宋体"/>
              <w:color w:val="0A0A0A"/>
              <w:spacing w:val="-32"/>
              <w:sz w:val="22"/>
              <w:szCs w:val="22"/>
            </w:rPr>
            <w:t xml:space="preserve"> </w:t>
          </w:r>
          <w:r>
            <w:rPr>
              <w:rFonts w:hint="eastAsia" w:ascii="宋体" w:hAnsi="宋体" w:eastAsia="宋体" w:cs="宋体"/>
              <w:b/>
              <w:bCs/>
              <w:sz w:val="22"/>
              <w:szCs w:val="22"/>
            </w:rPr>
            <w:t>9</w:t>
          </w:r>
          <w:r>
            <w:rPr>
              <w:rFonts w:hint="eastAsia" w:ascii="宋体" w:hAnsi="宋体" w:eastAsia="宋体" w:cs="宋体"/>
              <w:b/>
              <w:bCs/>
              <w:sz w:val="22"/>
              <w:szCs w:val="22"/>
            </w:rPr>
            <w:fldChar w:fldCharType="end"/>
          </w:r>
        </w:p>
        <w:p w14:paraId="3138B1DB">
          <w:pPr>
            <w:tabs>
              <w:tab w:val="right" w:leader="dot" w:pos="8315"/>
            </w:tabs>
            <w:spacing w:before="174" w:line="219" w:lineRule="auto"/>
            <w:ind w:left="507"/>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"bookmark16" </w:instrText>
          </w:r>
          <w:r>
            <w:rPr>
              <w:rFonts w:hint="eastAsia" w:ascii="宋体" w:hAnsi="宋体" w:eastAsia="宋体" w:cs="宋体"/>
              <w:sz w:val="22"/>
              <w:szCs w:val="22"/>
            </w:rPr>
            <w:fldChar w:fldCharType="separate"/>
          </w:r>
          <w:r>
            <w:rPr>
              <w:rFonts w:hint="eastAsia" w:ascii="宋体" w:hAnsi="宋体" w:eastAsia="宋体" w:cs="宋体"/>
              <w:color w:val="0A0A0A"/>
              <w:spacing w:val="14"/>
              <w:sz w:val="22"/>
              <w:szCs w:val="22"/>
            </w:rPr>
            <w:t>10.磋商有效期</w:t>
          </w:r>
          <w:r>
            <w:rPr>
              <w:rFonts w:hint="eastAsia" w:ascii="宋体" w:hAnsi="宋体" w:eastAsia="宋体" w:cs="宋体"/>
              <w:color w:val="0A0A0A"/>
              <w:spacing w:val="61"/>
              <w:sz w:val="22"/>
              <w:szCs w:val="22"/>
            </w:rPr>
            <w:t xml:space="preserve"> </w:t>
          </w:r>
          <w:r>
            <w:rPr>
              <w:rFonts w:hint="eastAsia" w:ascii="宋体" w:hAnsi="宋体" w:eastAsia="宋体" w:cs="宋体"/>
              <w:sz w:val="22"/>
              <w:szCs w:val="22"/>
            </w:rPr>
            <w:tab/>
          </w:r>
          <w:r>
            <w:rPr>
              <w:rFonts w:hint="eastAsia" w:ascii="宋体" w:hAnsi="宋体" w:eastAsia="宋体" w:cs="宋体"/>
              <w:b/>
              <w:bCs/>
              <w:spacing w:val="15"/>
              <w:sz w:val="22"/>
              <w:szCs w:val="22"/>
            </w:rPr>
            <w:t>9</w:t>
          </w:r>
          <w:r>
            <w:rPr>
              <w:rFonts w:hint="eastAsia" w:ascii="宋体" w:hAnsi="宋体" w:eastAsia="宋体" w:cs="宋体"/>
              <w:b/>
              <w:bCs/>
              <w:spacing w:val="15"/>
              <w:sz w:val="22"/>
              <w:szCs w:val="22"/>
            </w:rPr>
            <w:fldChar w:fldCharType="end"/>
          </w:r>
        </w:p>
        <w:p w14:paraId="6E26AFA6">
          <w:pPr>
            <w:pStyle w:val="2"/>
            <w:tabs>
              <w:tab w:val="right" w:leader="dot" w:pos="8315"/>
            </w:tabs>
            <w:spacing w:before="174" w:line="221" w:lineRule="auto"/>
            <w:ind w:left="507"/>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"bookmark17" </w:instrText>
          </w:r>
          <w:r>
            <w:rPr>
              <w:rFonts w:hint="eastAsia" w:ascii="宋体" w:hAnsi="宋体" w:eastAsia="宋体" w:cs="宋体"/>
              <w:sz w:val="22"/>
              <w:szCs w:val="22"/>
            </w:rPr>
            <w:fldChar w:fldCharType="separate"/>
          </w:r>
          <w:r>
            <w:rPr>
              <w:rFonts w:hint="eastAsia" w:ascii="宋体" w:hAnsi="宋体" w:eastAsia="宋体" w:cs="宋体"/>
              <w:color w:val="0B0B0B"/>
              <w:spacing w:val="15"/>
              <w:sz w:val="22"/>
              <w:szCs w:val="22"/>
            </w:rPr>
            <w:t>11.</w:t>
          </w:r>
          <w:r>
            <w:rPr>
              <w:rFonts w:hint="eastAsia" w:ascii="宋体" w:hAnsi="宋体" w:eastAsia="宋体" w:cs="宋体"/>
              <w:color w:val="0D0D0D"/>
              <w:spacing w:val="15"/>
              <w:sz w:val="22"/>
              <w:szCs w:val="22"/>
            </w:rPr>
            <w:t>磋商响应文件构成</w:t>
          </w:r>
          <w:r>
            <w:rPr>
              <w:rFonts w:hint="eastAsia" w:ascii="宋体" w:hAnsi="宋体" w:eastAsia="宋体" w:cs="宋体"/>
              <w:color w:val="0D0D0D"/>
              <w:spacing w:val="56"/>
              <w:sz w:val="22"/>
              <w:szCs w:val="22"/>
            </w:rPr>
            <w:t xml:space="preserve"> </w:t>
          </w:r>
          <w:r>
            <w:rPr>
              <w:rFonts w:hint="eastAsia" w:ascii="宋体" w:hAnsi="宋体" w:eastAsia="宋体" w:cs="宋体"/>
              <w:sz w:val="22"/>
              <w:szCs w:val="22"/>
            </w:rPr>
            <w:tab/>
          </w:r>
          <w:r>
            <w:rPr>
              <w:rFonts w:hint="eastAsia" w:ascii="宋体" w:hAnsi="宋体" w:eastAsia="宋体" w:cs="宋体"/>
              <w:color w:val="0D0D0D"/>
              <w:spacing w:val="-10"/>
              <w:sz w:val="22"/>
              <w:szCs w:val="22"/>
            </w:rPr>
            <w:t xml:space="preserve"> </w:t>
          </w:r>
          <w:r>
            <w:rPr>
              <w:rFonts w:hint="eastAsia" w:ascii="宋体" w:hAnsi="宋体" w:eastAsia="宋体" w:cs="宋体"/>
              <w:b/>
              <w:bCs/>
              <w:sz w:val="22"/>
              <w:szCs w:val="22"/>
            </w:rPr>
            <w:t>9</w:t>
          </w:r>
          <w:r>
            <w:rPr>
              <w:rFonts w:hint="eastAsia" w:ascii="宋体" w:hAnsi="宋体" w:eastAsia="宋体" w:cs="宋体"/>
              <w:b/>
              <w:bCs/>
              <w:sz w:val="22"/>
              <w:szCs w:val="22"/>
            </w:rPr>
            <w:fldChar w:fldCharType="end"/>
          </w:r>
        </w:p>
        <w:p w14:paraId="7F71BC4D">
          <w:pPr>
            <w:tabs>
              <w:tab w:val="right" w:leader="dot" w:pos="8312"/>
            </w:tabs>
            <w:spacing w:before="170" w:line="221" w:lineRule="auto"/>
            <w:ind w:left="507"/>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"bookmark18" </w:instrText>
          </w:r>
          <w:r>
            <w:rPr>
              <w:rFonts w:hint="eastAsia" w:ascii="宋体" w:hAnsi="宋体" w:eastAsia="宋体" w:cs="宋体"/>
              <w:sz w:val="22"/>
              <w:szCs w:val="22"/>
            </w:rPr>
            <w:fldChar w:fldCharType="separate"/>
          </w:r>
          <w:r>
            <w:rPr>
              <w:rFonts w:hint="eastAsia" w:ascii="宋体" w:hAnsi="宋体" w:eastAsia="宋体" w:cs="宋体"/>
              <w:spacing w:val="17"/>
              <w:sz w:val="22"/>
              <w:szCs w:val="22"/>
            </w:rPr>
            <w:t>12.磋商响应文件编印和签署</w:t>
          </w:r>
          <w:r>
            <w:rPr>
              <w:rFonts w:hint="eastAsia" w:ascii="宋体" w:hAnsi="宋体" w:eastAsia="宋体" w:cs="宋体"/>
              <w:spacing w:val="5"/>
              <w:sz w:val="22"/>
              <w:szCs w:val="22"/>
            </w:rPr>
            <w:t xml:space="preserve">  </w:t>
          </w:r>
          <w:r>
            <w:rPr>
              <w:rFonts w:hint="eastAsia" w:ascii="宋体" w:hAnsi="宋体" w:eastAsia="宋体" w:cs="宋体"/>
              <w:sz w:val="22"/>
              <w:szCs w:val="22"/>
            </w:rPr>
            <w:tab/>
          </w:r>
          <w:r>
            <w:rPr>
              <w:rFonts w:hint="eastAsia" w:ascii="宋体" w:hAnsi="宋体" w:eastAsia="宋体" w:cs="宋体"/>
              <w:spacing w:val="-31"/>
              <w:sz w:val="22"/>
              <w:szCs w:val="22"/>
            </w:rPr>
            <w:t xml:space="preserve"> </w:t>
          </w:r>
          <w:r>
            <w:rPr>
              <w:rFonts w:hint="eastAsia" w:ascii="宋体" w:hAnsi="宋体" w:eastAsia="宋体" w:cs="宋体"/>
              <w:b/>
              <w:bCs/>
              <w:spacing w:val="-1"/>
              <w:sz w:val="22"/>
              <w:szCs w:val="22"/>
            </w:rPr>
            <w:t>10</w:t>
          </w:r>
          <w:r>
            <w:rPr>
              <w:rFonts w:hint="eastAsia" w:ascii="宋体" w:hAnsi="宋体" w:eastAsia="宋体" w:cs="宋体"/>
              <w:b/>
              <w:bCs/>
              <w:spacing w:val="-1"/>
              <w:sz w:val="22"/>
              <w:szCs w:val="22"/>
            </w:rPr>
            <w:fldChar w:fldCharType="end"/>
          </w:r>
        </w:p>
        <w:p w14:paraId="56CFFF99">
          <w:pPr>
            <w:tabs>
              <w:tab w:val="right" w:leader="dot" w:pos="8314"/>
            </w:tabs>
            <w:spacing w:before="173" w:line="221" w:lineRule="auto"/>
            <w:ind w:left="516"/>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"bookmark19" </w:instrText>
          </w:r>
          <w:r>
            <w:rPr>
              <w:rFonts w:hint="eastAsia" w:ascii="宋体" w:hAnsi="宋体" w:eastAsia="宋体" w:cs="宋体"/>
              <w:sz w:val="22"/>
              <w:szCs w:val="22"/>
            </w:rPr>
            <w:fldChar w:fldCharType="separate"/>
          </w:r>
          <w:r>
            <w:rPr>
              <w:rFonts w:hint="eastAsia" w:ascii="宋体" w:hAnsi="宋体" w:eastAsia="宋体" w:cs="宋体"/>
              <w:spacing w:val="16"/>
              <w:sz w:val="22"/>
              <w:szCs w:val="22"/>
            </w:rPr>
            <w:t>四、磋商响应文件的递交</w:t>
          </w:r>
          <w:r>
            <w:rPr>
              <w:rFonts w:hint="eastAsia" w:ascii="宋体" w:hAnsi="宋体" w:eastAsia="宋体" w:cs="宋体"/>
              <w:spacing w:val="61"/>
              <w:sz w:val="22"/>
              <w:szCs w:val="22"/>
            </w:rPr>
            <w:t xml:space="preserve"> </w:t>
          </w:r>
          <w:r>
            <w:rPr>
              <w:rFonts w:hint="eastAsia" w:ascii="宋体" w:hAnsi="宋体" w:eastAsia="宋体" w:cs="宋体"/>
              <w:sz w:val="22"/>
              <w:szCs w:val="22"/>
            </w:rPr>
            <w:tab/>
          </w:r>
          <w:r>
            <w:rPr>
              <w:rFonts w:hint="eastAsia" w:ascii="宋体" w:hAnsi="宋体" w:eastAsia="宋体" w:cs="宋体"/>
              <w:b/>
              <w:bCs/>
              <w:spacing w:val="8"/>
              <w:sz w:val="22"/>
              <w:szCs w:val="22"/>
            </w:rPr>
            <w:t>10</w:t>
          </w:r>
          <w:r>
            <w:rPr>
              <w:rFonts w:hint="eastAsia" w:ascii="宋体" w:hAnsi="宋体" w:eastAsia="宋体" w:cs="宋体"/>
              <w:b/>
              <w:bCs/>
              <w:spacing w:val="8"/>
              <w:sz w:val="22"/>
              <w:szCs w:val="22"/>
            </w:rPr>
            <w:fldChar w:fldCharType="end"/>
          </w:r>
        </w:p>
        <w:p w14:paraId="2DE514A4">
          <w:pPr>
            <w:tabs>
              <w:tab w:val="right" w:leader="dot" w:pos="8314"/>
            </w:tabs>
            <w:spacing w:before="172" w:line="221" w:lineRule="auto"/>
            <w:ind w:left="507"/>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"bookmark20" </w:instrText>
          </w:r>
          <w:r>
            <w:rPr>
              <w:rFonts w:hint="eastAsia" w:ascii="宋体" w:hAnsi="宋体" w:eastAsia="宋体" w:cs="宋体"/>
              <w:sz w:val="22"/>
              <w:szCs w:val="22"/>
            </w:rPr>
            <w:fldChar w:fldCharType="separate"/>
          </w:r>
          <w:r>
            <w:rPr>
              <w:rFonts w:hint="eastAsia" w:ascii="宋体" w:hAnsi="宋体" w:eastAsia="宋体" w:cs="宋体"/>
              <w:spacing w:val="15"/>
              <w:sz w:val="22"/>
              <w:szCs w:val="22"/>
            </w:rPr>
            <w:t>13.磋商响应文件的密封和标记</w:t>
          </w:r>
          <w:r>
            <w:rPr>
              <w:rFonts w:hint="eastAsia" w:ascii="宋体" w:hAnsi="宋体" w:eastAsia="宋体" w:cs="宋体"/>
              <w:spacing w:val="64"/>
              <w:sz w:val="22"/>
              <w:szCs w:val="22"/>
            </w:rPr>
            <w:t xml:space="preserve"> </w:t>
          </w:r>
          <w:r>
            <w:rPr>
              <w:rFonts w:hint="eastAsia" w:ascii="宋体" w:hAnsi="宋体" w:eastAsia="宋体" w:cs="宋体"/>
              <w:sz w:val="22"/>
              <w:szCs w:val="22"/>
            </w:rPr>
            <w:tab/>
          </w:r>
          <w:r>
            <w:rPr>
              <w:rFonts w:hint="eastAsia" w:ascii="宋体" w:hAnsi="宋体" w:eastAsia="宋体" w:cs="宋体"/>
              <w:spacing w:val="7"/>
              <w:sz w:val="22"/>
              <w:szCs w:val="22"/>
            </w:rPr>
            <w:t xml:space="preserve"> </w:t>
          </w:r>
          <w:r>
            <w:rPr>
              <w:rFonts w:hint="eastAsia" w:ascii="宋体" w:hAnsi="宋体" w:eastAsia="宋体" w:cs="宋体"/>
              <w:b/>
              <w:bCs/>
              <w:spacing w:val="-2"/>
              <w:sz w:val="22"/>
              <w:szCs w:val="22"/>
            </w:rPr>
            <w:t>10</w:t>
          </w:r>
          <w:r>
            <w:rPr>
              <w:rFonts w:hint="eastAsia" w:ascii="宋体" w:hAnsi="宋体" w:eastAsia="宋体" w:cs="宋体"/>
              <w:b/>
              <w:bCs/>
              <w:spacing w:val="-2"/>
              <w:sz w:val="22"/>
              <w:szCs w:val="22"/>
            </w:rPr>
            <w:fldChar w:fldCharType="end"/>
          </w:r>
        </w:p>
        <w:p w14:paraId="0DB43839">
          <w:pPr>
            <w:tabs>
              <w:tab w:val="right" w:leader="dot" w:pos="8312"/>
            </w:tabs>
            <w:spacing w:before="170" w:line="220" w:lineRule="auto"/>
            <w:ind w:left="507"/>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"bookmark21" </w:instrText>
          </w:r>
          <w:r>
            <w:rPr>
              <w:rFonts w:hint="eastAsia" w:ascii="宋体" w:hAnsi="宋体" w:eastAsia="宋体" w:cs="宋体"/>
              <w:sz w:val="22"/>
              <w:szCs w:val="22"/>
            </w:rPr>
            <w:fldChar w:fldCharType="separate"/>
          </w:r>
          <w:r>
            <w:rPr>
              <w:rFonts w:hint="eastAsia" w:ascii="宋体" w:hAnsi="宋体" w:eastAsia="宋体" w:cs="宋体"/>
              <w:color w:val="0E0E0E"/>
              <w:spacing w:val="9"/>
              <w:sz w:val="22"/>
              <w:szCs w:val="22"/>
            </w:rPr>
            <w:t>14.递交磋商响应文件的地点、</w:t>
          </w:r>
          <w:r>
            <w:rPr>
              <w:rFonts w:hint="eastAsia" w:ascii="宋体" w:hAnsi="宋体" w:eastAsia="宋体" w:cs="宋体"/>
              <w:color w:val="0E0E0E"/>
              <w:spacing w:val="47"/>
              <w:sz w:val="22"/>
              <w:szCs w:val="22"/>
            </w:rPr>
            <w:t xml:space="preserve"> </w:t>
          </w:r>
          <w:r>
            <w:rPr>
              <w:rFonts w:hint="eastAsia" w:ascii="宋体" w:hAnsi="宋体" w:eastAsia="宋体" w:cs="宋体"/>
              <w:spacing w:val="9"/>
              <w:sz w:val="22"/>
              <w:szCs w:val="22"/>
            </w:rPr>
            <w:t xml:space="preserve">截止日期  </w:t>
          </w:r>
          <w:r>
            <w:rPr>
              <w:rFonts w:hint="eastAsia" w:ascii="宋体" w:hAnsi="宋体" w:eastAsia="宋体" w:cs="宋体"/>
              <w:sz w:val="22"/>
              <w:szCs w:val="22"/>
            </w:rPr>
            <w:tab/>
          </w:r>
          <w:r>
            <w:rPr>
              <w:rFonts w:hint="eastAsia" w:ascii="宋体" w:hAnsi="宋体" w:eastAsia="宋体" w:cs="宋体"/>
              <w:spacing w:val="-40"/>
              <w:sz w:val="22"/>
              <w:szCs w:val="22"/>
            </w:rPr>
            <w:t xml:space="preserve"> </w:t>
          </w:r>
          <w:r>
            <w:rPr>
              <w:rFonts w:hint="eastAsia" w:ascii="宋体" w:hAnsi="宋体" w:eastAsia="宋体" w:cs="宋体"/>
              <w:b/>
              <w:bCs/>
              <w:spacing w:val="-2"/>
              <w:sz w:val="22"/>
              <w:szCs w:val="22"/>
            </w:rPr>
            <w:t>10</w:t>
          </w:r>
          <w:r>
            <w:rPr>
              <w:rFonts w:hint="eastAsia" w:ascii="宋体" w:hAnsi="宋体" w:eastAsia="宋体" w:cs="宋体"/>
              <w:b/>
              <w:bCs/>
              <w:spacing w:val="-2"/>
              <w:sz w:val="22"/>
              <w:szCs w:val="22"/>
            </w:rPr>
            <w:fldChar w:fldCharType="end"/>
          </w:r>
        </w:p>
        <w:p w14:paraId="6C2174AF">
          <w:pPr>
            <w:tabs>
              <w:tab w:val="right" w:leader="dot" w:pos="8309"/>
            </w:tabs>
            <w:spacing w:before="175" w:line="221" w:lineRule="auto"/>
            <w:ind w:left="507"/>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"bookmark22" </w:instrText>
          </w:r>
          <w:r>
            <w:rPr>
              <w:rFonts w:hint="eastAsia" w:ascii="宋体" w:hAnsi="宋体" w:eastAsia="宋体" w:cs="宋体"/>
              <w:sz w:val="22"/>
              <w:szCs w:val="22"/>
            </w:rPr>
            <w:fldChar w:fldCharType="separate"/>
          </w:r>
          <w:r>
            <w:rPr>
              <w:rFonts w:hint="eastAsia" w:ascii="宋体" w:hAnsi="宋体" w:eastAsia="宋体" w:cs="宋体"/>
              <w:spacing w:val="17"/>
              <w:sz w:val="22"/>
              <w:szCs w:val="22"/>
            </w:rPr>
            <w:t>15.磋商响应文件的撤回</w:t>
          </w:r>
          <w:r>
            <w:rPr>
              <w:rFonts w:hint="eastAsia" w:ascii="宋体" w:hAnsi="宋体" w:eastAsia="宋体" w:cs="宋体"/>
              <w:spacing w:val="10"/>
              <w:sz w:val="22"/>
              <w:szCs w:val="22"/>
            </w:rPr>
            <w:t xml:space="preserve">  </w:t>
          </w:r>
          <w:r>
            <w:rPr>
              <w:rFonts w:hint="eastAsia" w:ascii="宋体" w:hAnsi="宋体" w:eastAsia="宋体" w:cs="宋体"/>
              <w:sz w:val="22"/>
              <w:szCs w:val="22"/>
            </w:rPr>
            <w:tab/>
          </w:r>
          <w:r>
            <w:rPr>
              <w:rFonts w:hint="eastAsia" w:ascii="宋体" w:hAnsi="宋体" w:eastAsia="宋体" w:cs="宋体"/>
              <w:spacing w:val="-24"/>
              <w:sz w:val="22"/>
              <w:szCs w:val="22"/>
            </w:rPr>
            <w:t xml:space="preserve"> </w:t>
          </w:r>
          <w:r>
            <w:rPr>
              <w:rFonts w:hint="eastAsia" w:ascii="宋体" w:hAnsi="宋体" w:eastAsia="宋体" w:cs="宋体"/>
              <w:b/>
              <w:bCs/>
              <w:spacing w:val="-1"/>
              <w:sz w:val="22"/>
              <w:szCs w:val="22"/>
            </w:rPr>
            <w:t>11</w:t>
          </w:r>
          <w:r>
            <w:rPr>
              <w:rFonts w:hint="eastAsia" w:ascii="宋体" w:hAnsi="宋体" w:eastAsia="宋体" w:cs="宋体"/>
              <w:b/>
              <w:bCs/>
              <w:spacing w:val="-1"/>
              <w:sz w:val="22"/>
              <w:szCs w:val="22"/>
            </w:rPr>
            <w:fldChar w:fldCharType="end"/>
          </w:r>
        </w:p>
        <w:p w14:paraId="14CAD08F">
          <w:pPr>
            <w:tabs>
              <w:tab w:val="right" w:leader="dot" w:pos="8314"/>
            </w:tabs>
            <w:spacing w:before="172" w:line="221" w:lineRule="auto"/>
            <w:ind w:left="482"/>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"bookmark23" </w:instrText>
          </w:r>
          <w:r>
            <w:rPr>
              <w:rFonts w:hint="eastAsia" w:ascii="宋体" w:hAnsi="宋体" w:eastAsia="宋体" w:cs="宋体"/>
              <w:sz w:val="22"/>
              <w:szCs w:val="22"/>
            </w:rPr>
            <w:fldChar w:fldCharType="separate"/>
          </w:r>
          <w:r>
            <w:rPr>
              <w:rFonts w:hint="eastAsia" w:ascii="宋体" w:hAnsi="宋体" w:eastAsia="宋体" w:cs="宋体"/>
              <w:color w:val="101010"/>
              <w:spacing w:val="19"/>
              <w:sz w:val="22"/>
              <w:szCs w:val="22"/>
            </w:rPr>
            <w:t>五、</w:t>
          </w:r>
          <w:r>
            <w:rPr>
              <w:rFonts w:hint="eastAsia" w:ascii="宋体" w:hAnsi="宋体" w:eastAsia="宋体" w:cs="宋体"/>
              <w:spacing w:val="19"/>
              <w:sz w:val="22"/>
              <w:szCs w:val="22"/>
            </w:rPr>
            <w:t>磋商过程</w:t>
          </w:r>
          <w:r>
            <w:rPr>
              <w:rFonts w:hint="eastAsia" w:ascii="宋体" w:hAnsi="宋体" w:eastAsia="宋体" w:cs="宋体"/>
              <w:spacing w:val="57"/>
              <w:sz w:val="22"/>
              <w:szCs w:val="22"/>
            </w:rPr>
            <w:t xml:space="preserve"> </w:t>
          </w:r>
          <w:r>
            <w:rPr>
              <w:rFonts w:hint="eastAsia" w:ascii="宋体" w:hAnsi="宋体" w:eastAsia="宋体" w:cs="宋体"/>
              <w:sz w:val="22"/>
              <w:szCs w:val="22"/>
            </w:rPr>
            <w:tab/>
          </w:r>
          <w:r>
            <w:rPr>
              <w:rFonts w:hint="eastAsia" w:ascii="宋体" w:hAnsi="宋体" w:eastAsia="宋体" w:cs="宋体"/>
              <w:spacing w:val="-43"/>
              <w:sz w:val="22"/>
              <w:szCs w:val="22"/>
            </w:rPr>
            <w:t xml:space="preserve"> </w:t>
          </w:r>
          <w:r>
            <w:rPr>
              <w:rFonts w:hint="eastAsia" w:ascii="宋体" w:hAnsi="宋体" w:eastAsia="宋体" w:cs="宋体"/>
              <w:b/>
              <w:bCs/>
              <w:spacing w:val="-2"/>
              <w:sz w:val="22"/>
              <w:szCs w:val="22"/>
            </w:rPr>
            <w:t>11</w:t>
          </w:r>
          <w:r>
            <w:rPr>
              <w:rFonts w:hint="eastAsia" w:ascii="宋体" w:hAnsi="宋体" w:eastAsia="宋体" w:cs="宋体"/>
              <w:b/>
              <w:bCs/>
              <w:spacing w:val="-2"/>
              <w:sz w:val="22"/>
              <w:szCs w:val="22"/>
            </w:rPr>
            <w:fldChar w:fldCharType="end"/>
          </w:r>
        </w:p>
        <w:p w14:paraId="3308F2C5">
          <w:pPr>
            <w:tabs>
              <w:tab w:val="right" w:leader="dot" w:pos="8319"/>
            </w:tabs>
            <w:spacing w:before="171" w:line="221" w:lineRule="auto"/>
            <w:ind w:left="507"/>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"bookmark24" </w:instrText>
          </w:r>
          <w:r>
            <w:rPr>
              <w:rFonts w:hint="eastAsia" w:ascii="宋体" w:hAnsi="宋体" w:eastAsia="宋体" w:cs="宋体"/>
              <w:sz w:val="22"/>
              <w:szCs w:val="22"/>
            </w:rPr>
            <w:fldChar w:fldCharType="separate"/>
          </w:r>
          <w:r>
            <w:rPr>
              <w:rFonts w:hint="eastAsia" w:ascii="宋体" w:hAnsi="宋体" w:eastAsia="宋体" w:cs="宋体"/>
              <w:color w:val="151515"/>
              <w:spacing w:val="15"/>
              <w:sz w:val="22"/>
              <w:szCs w:val="22"/>
            </w:rPr>
            <w:t>16.磋商过程</w:t>
          </w:r>
          <w:r>
            <w:rPr>
              <w:rFonts w:hint="eastAsia" w:ascii="宋体" w:hAnsi="宋体" w:eastAsia="宋体" w:cs="宋体"/>
              <w:color w:val="151515"/>
              <w:spacing w:val="48"/>
              <w:sz w:val="22"/>
              <w:szCs w:val="22"/>
            </w:rPr>
            <w:t xml:space="preserve"> </w:t>
          </w:r>
          <w:r>
            <w:rPr>
              <w:rFonts w:hint="eastAsia" w:ascii="宋体" w:hAnsi="宋体" w:eastAsia="宋体" w:cs="宋体"/>
              <w:sz w:val="22"/>
              <w:szCs w:val="22"/>
            </w:rPr>
            <w:tab/>
          </w:r>
          <w:r>
            <w:rPr>
              <w:rFonts w:hint="eastAsia" w:ascii="宋体" w:hAnsi="宋体" w:eastAsia="宋体" w:cs="宋体"/>
              <w:color w:val="151515"/>
              <w:spacing w:val="-28"/>
              <w:sz w:val="22"/>
              <w:szCs w:val="22"/>
            </w:rPr>
            <w:t xml:space="preserve"> </w:t>
          </w:r>
          <w:r>
            <w:rPr>
              <w:rFonts w:hint="eastAsia" w:ascii="宋体" w:hAnsi="宋体" w:eastAsia="宋体" w:cs="宋体"/>
              <w:b/>
              <w:bCs/>
              <w:spacing w:val="-3"/>
              <w:sz w:val="22"/>
              <w:szCs w:val="22"/>
            </w:rPr>
            <w:t>11</w:t>
          </w:r>
          <w:r>
            <w:rPr>
              <w:rFonts w:hint="eastAsia" w:ascii="宋体" w:hAnsi="宋体" w:eastAsia="宋体" w:cs="宋体"/>
              <w:b/>
              <w:bCs/>
              <w:spacing w:val="-3"/>
              <w:sz w:val="22"/>
              <w:szCs w:val="22"/>
            </w:rPr>
            <w:fldChar w:fldCharType="end"/>
          </w:r>
        </w:p>
        <w:p w14:paraId="3D54B510">
          <w:pPr>
            <w:tabs>
              <w:tab w:val="right" w:leader="dot" w:pos="8314"/>
            </w:tabs>
            <w:spacing w:before="171" w:line="221" w:lineRule="auto"/>
            <w:ind w:left="478"/>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"bookmark25" </w:instrText>
          </w:r>
          <w:r>
            <w:rPr>
              <w:rFonts w:hint="eastAsia" w:ascii="宋体" w:hAnsi="宋体" w:eastAsia="宋体" w:cs="宋体"/>
              <w:sz w:val="22"/>
              <w:szCs w:val="22"/>
            </w:rPr>
            <w:fldChar w:fldCharType="separate"/>
          </w:r>
          <w:r>
            <w:rPr>
              <w:rFonts w:hint="eastAsia" w:ascii="宋体" w:hAnsi="宋体" w:eastAsia="宋体" w:cs="宋体"/>
              <w:spacing w:val="16"/>
              <w:sz w:val="22"/>
              <w:szCs w:val="22"/>
            </w:rPr>
            <w:t>六、磋商程序及方法</w:t>
          </w:r>
          <w:r>
            <w:rPr>
              <w:rFonts w:hint="eastAsia" w:ascii="宋体" w:hAnsi="宋体" w:eastAsia="宋体" w:cs="宋体"/>
              <w:spacing w:val="60"/>
              <w:w w:val="101"/>
              <w:sz w:val="22"/>
              <w:szCs w:val="22"/>
            </w:rPr>
            <w:t xml:space="preserve"> </w:t>
          </w:r>
          <w:r>
            <w:rPr>
              <w:rFonts w:hint="eastAsia" w:ascii="宋体" w:hAnsi="宋体" w:eastAsia="宋体" w:cs="宋体"/>
              <w:sz w:val="22"/>
              <w:szCs w:val="22"/>
            </w:rPr>
            <w:tab/>
          </w:r>
          <w:r>
            <w:rPr>
              <w:rFonts w:hint="eastAsia" w:ascii="宋体" w:hAnsi="宋体" w:eastAsia="宋体" w:cs="宋体"/>
              <w:spacing w:val="-46"/>
              <w:sz w:val="22"/>
              <w:szCs w:val="22"/>
            </w:rPr>
            <w:t xml:space="preserve"> </w:t>
          </w:r>
          <w:r>
            <w:rPr>
              <w:rFonts w:hint="eastAsia" w:ascii="宋体" w:hAnsi="宋体" w:eastAsia="宋体" w:cs="宋体"/>
              <w:b/>
              <w:bCs/>
              <w:spacing w:val="-3"/>
              <w:sz w:val="22"/>
              <w:szCs w:val="22"/>
            </w:rPr>
            <w:t>11</w:t>
          </w:r>
          <w:r>
            <w:rPr>
              <w:rFonts w:hint="eastAsia" w:ascii="宋体" w:hAnsi="宋体" w:eastAsia="宋体" w:cs="宋体"/>
              <w:b/>
              <w:bCs/>
              <w:spacing w:val="-3"/>
              <w:sz w:val="22"/>
              <w:szCs w:val="22"/>
            </w:rPr>
            <w:fldChar w:fldCharType="end"/>
          </w:r>
        </w:p>
        <w:p w14:paraId="022814AA">
          <w:pPr>
            <w:tabs>
              <w:tab w:val="right" w:leader="dot" w:pos="8319"/>
            </w:tabs>
            <w:spacing w:before="174" w:line="221" w:lineRule="auto"/>
            <w:ind w:left="507"/>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"bookmark26" </w:instrText>
          </w:r>
          <w:r>
            <w:rPr>
              <w:rFonts w:hint="eastAsia" w:ascii="宋体" w:hAnsi="宋体" w:eastAsia="宋体" w:cs="宋体"/>
              <w:sz w:val="22"/>
              <w:szCs w:val="22"/>
            </w:rPr>
            <w:fldChar w:fldCharType="separate"/>
          </w:r>
          <w:r>
            <w:rPr>
              <w:rFonts w:hint="eastAsia" w:ascii="宋体" w:hAnsi="宋体" w:eastAsia="宋体" w:cs="宋体"/>
              <w:color w:val="0B0B0B"/>
              <w:spacing w:val="14"/>
              <w:sz w:val="22"/>
              <w:szCs w:val="22"/>
            </w:rPr>
            <w:t>17.磋商小组</w:t>
          </w:r>
          <w:r>
            <w:rPr>
              <w:rFonts w:hint="eastAsia" w:ascii="宋体" w:hAnsi="宋体" w:eastAsia="宋体" w:cs="宋体"/>
              <w:color w:val="0B0B0B"/>
              <w:spacing w:val="41"/>
              <w:sz w:val="22"/>
              <w:szCs w:val="22"/>
            </w:rPr>
            <w:t xml:space="preserve"> </w:t>
          </w:r>
          <w:r>
            <w:rPr>
              <w:rFonts w:hint="eastAsia" w:ascii="宋体" w:hAnsi="宋体" w:eastAsia="宋体" w:cs="宋体"/>
              <w:sz w:val="22"/>
              <w:szCs w:val="22"/>
            </w:rPr>
            <w:tab/>
          </w:r>
          <w:r>
            <w:rPr>
              <w:rFonts w:hint="eastAsia" w:ascii="宋体" w:hAnsi="宋体" w:eastAsia="宋体" w:cs="宋体"/>
              <w:color w:val="0B0B0B"/>
              <w:spacing w:val="-13"/>
              <w:sz w:val="22"/>
              <w:szCs w:val="22"/>
            </w:rPr>
            <w:t xml:space="preserve"> </w:t>
          </w:r>
          <w:r>
            <w:rPr>
              <w:rFonts w:hint="eastAsia" w:ascii="宋体" w:hAnsi="宋体" w:eastAsia="宋体" w:cs="宋体"/>
              <w:b/>
              <w:bCs/>
              <w:spacing w:val="-3"/>
              <w:sz w:val="22"/>
              <w:szCs w:val="22"/>
            </w:rPr>
            <w:t>11</w:t>
          </w:r>
          <w:r>
            <w:rPr>
              <w:rFonts w:hint="eastAsia" w:ascii="宋体" w:hAnsi="宋体" w:eastAsia="宋体" w:cs="宋体"/>
              <w:b/>
              <w:bCs/>
              <w:spacing w:val="-3"/>
              <w:sz w:val="22"/>
              <w:szCs w:val="22"/>
            </w:rPr>
            <w:fldChar w:fldCharType="end"/>
          </w:r>
        </w:p>
      </w:sdtContent>
    </w:sdt>
    <w:p w14:paraId="47E887CC">
      <w:pPr>
        <w:spacing w:line="221" w:lineRule="auto"/>
        <w:rPr>
          <w:rFonts w:hint="eastAsia" w:ascii="宋体" w:hAnsi="宋体" w:eastAsia="宋体" w:cs="宋体"/>
          <w:sz w:val="22"/>
          <w:szCs w:val="22"/>
        </w:rPr>
        <w:sectPr>
          <w:pgSz w:w="11906" w:h="16840"/>
          <w:pgMar w:top="1431" w:right="1785" w:bottom="0" w:left="1785" w:header="0" w:footer="0" w:gutter="0"/>
          <w:cols w:space="720" w:num="1"/>
        </w:sectPr>
      </w:pPr>
    </w:p>
    <w:sdt>
      <w:sdtPr>
        <w:rPr>
          <w:rFonts w:hint="eastAsia" w:ascii="宋体" w:hAnsi="宋体" w:eastAsia="宋体" w:cs="宋体"/>
          <w:sz w:val="22"/>
          <w:szCs w:val="22"/>
        </w:rPr>
        <w:id w:val="147476439"/>
        <w:docPartObj>
          <w:docPartGallery w:val="Table of Contents"/>
          <w:docPartUnique/>
        </w:docPartObj>
      </w:sdtPr>
      <w:sdtEndPr>
        <w:rPr>
          <w:rFonts w:hint="eastAsia" w:ascii="宋体" w:hAnsi="宋体" w:eastAsia="宋体" w:cs="宋体"/>
          <w:sz w:val="22"/>
          <w:szCs w:val="22"/>
        </w:rPr>
      </w:sdtEndPr>
      <w:sdtContent>
        <w:p w14:paraId="5D8C9359">
          <w:pPr>
            <w:tabs>
              <w:tab w:val="right" w:leader="dot" w:pos="8319"/>
            </w:tabs>
            <w:spacing w:before="124" w:line="220" w:lineRule="auto"/>
            <w:ind w:left="507"/>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"bookmark27" </w:instrText>
          </w:r>
          <w:r>
            <w:rPr>
              <w:rFonts w:hint="eastAsia" w:ascii="宋体" w:hAnsi="宋体" w:eastAsia="宋体" w:cs="宋体"/>
              <w:sz w:val="22"/>
              <w:szCs w:val="22"/>
            </w:rPr>
            <w:fldChar w:fldCharType="separate"/>
          </w:r>
          <w:r>
            <w:rPr>
              <w:rFonts w:hint="eastAsia" w:ascii="宋体" w:hAnsi="宋体" w:eastAsia="宋体" w:cs="宋体"/>
              <w:color w:val="090909"/>
              <w:spacing w:val="13"/>
              <w:sz w:val="22"/>
              <w:szCs w:val="22"/>
            </w:rPr>
            <w:t>18.磋商程序</w:t>
          </w:r>
          <w:r>
            <w:rPr>
              <w:rFonts w:hint="eastAsia" w:ascii="宋体" w:hAnsi="宋体" w:eastAsia="宋体" w:cs="宋体"/>
              <w:color w:val="090909"/>
              <w:spacing w:val="47"/>
              <w:w w:val="101"/>
              <w:sz w:val="22"/>
              <w:szCs w:val="22"/>
            </w:rPr>
            <w:t xml:space="preserve"> </w:t>
          </w:r>
          <w:r>
            <w:rPr>
              <w:rFonts w:hint="eastAsia" w:ascii="宋体" w:hAnsi="宋体" w:eastAsia="宋体" w:cs="宋体"/>
              <w:sz w:val="22"/>
              <w:szCs w:val="22"/>
            </w:rPr>
            <w:tab/>
          </w:r>
          <w:r>
            <w:rPr>
              <w:rFonts w:hint="eastAsia" w:ascii="宋体" w:hAnsi="宋体" w:eastAsia="宋体" w:cs="宋体"/>
              <w:color w:val="090909"/>
              <w:spacing w:val="-13"/>
              <w:sz w:val="22"/>
              <w:szCs w:val="22"/>
            </w:rPr>
            <w:t xml:space="preserve"> </w:t>
          </w:r>
          <w:r>
            <w:rPr>
              <w:rFonts w:hint="eastAsia" w:ascii="宋体" w:hAnsi="宋体" w:eastAsia="宋体" w:cs="宋体"/>
              <w:b/>
              <w:bCs/>
              <w:spacing w:val="-3"/>
              <w:sz w:val="22"/>
              <w:szCs w:val="22"/>
            </w:rPr>
            <w:t>12</w:t>
          </w:r>
          <w:r>
            <w:rPr>
              <w:rFonts w:hint="eastAsia" w:ascii="宋体" w:hAnsi="宋体" w:eastAsia="宋体" w:cs="宋体"/>
              <w:b/>
              <w:bCs/>
              <w:spacing w:val="-3"/>
              <w:sz w:val="22"/>
              <w:szCs w:val="22"/>
            </w:rPr>
            <w:fldChar w:fldCharType="end"/>
          </w:r>
        </w:p>
        <w:p w14:paraId="32662267">
          <w:pPr>
            <w:tabs>
              <w:tab w:val="right" w:leader="dot" w:pos="8319"/>
            </w:tabs>
            <w:spacing w:before="171" w:line="208" w:lineRule="auto"/>
            <w:ind w:left="507"/>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"bookmark28" </w:instrText>
          </w:r>
          <w:r>
            <w:rPr>
              <w:rFonts w:hint="eastAsia" w:ascii="宋体" w:hAnsi="宋体" w:eastAsia="宋体" w:cs="宋体"/>
              <w:sz w:val="22"/>
              <w:szCs w:val="22"/>
            </w:rPr>
            <w:fldChar w:fldCharType="separate"/>
          </w:r>
          <w:r>
            <w:rPr>
              <w:rFonts w:hint="eastAsia" w:ascii="宋体" w:hAnsi="宋体" w:eastAsia="宋体" w:cs="宋体"/>
              <w:spacing w:val="14"/>
              <w:sz w:val="22"/>
              <w:szCs w:val="22"/>
            </w:rPr>
            <w:t>19.评审办法</w:t>
          </w:r>
          <w:r>
            <w:rPr>
              <w:rFonts w:hint="eastAsia" w:ascii="宋体" w:hAnsi="宋体" w:eastAsia="宋体" w:cs="宋体"/>
              <w:spacing w:val="43"/>
              <w:w w:val="101"/>
              <w:sz w:val="22"/>
              <w:szCs w:val="22"/>
              <w:lang w:val="en-US" w:eastAsia="zh-CN"/>
            </w:rPr>
            <w:t>和标准</w:t>
          </w:r>
          <w:r>
            <w:rPr>
              <w:rFonts w:hint="eastAsia" w:ascii="宋体" w:hAnsi="宋体" w:eastAsia="宋体" w:cs="宋体"/>
              <w:sz w:val="22"/>
              <w:szCs w:val="22"/>
            </w:rPr>
            <w:tab/>
          </w:r>
          <w:r>
            <w:rPr>
              <w:rFonts w:hint="eastAsia" w:ascii="宋体" w:hAnsi="宋体" w:eastAsia="宋体" w:cs="宋体"/>
              <w:spacing w:val="-20"/>
              <w:sz w:val="22"/>
              <w:szCs w:val="22"/>
            </w:rPr>
            <w:t xml:space="preserve"> </w:t>
          </w:r>
          <w:r>
            <w:rPr>
              <w:rFonts w:hint="eastAsia" w:ascii="宋体" w:hAnsi="宋体" w:eastAsia="宋体" w:cs="宋体"/>
              <w:b/>
              <w:bCs/>
              <w:spacing w:val="-3"/>
              <w:sz w:val="22"/>
              <w:szCs w:val="22"/>
            </w:rPr>
            <w:t>14</w:t>
          </w:r>
          <w:r>
            <w:rPr>
              <w:rFonts w:hint="eastAsia" w:ascii="宋体" w:hAnsi="宋体" w:eastAsia="宋体" w:cs="宋体"/>
              <w:b/>
              <w:bCs/>
              <w:spacing w:val="-3"/>
              <w:sz w:val="22"/>
              <w:szCs w:val="22"/>
            </w:rPr>
            <w:fldChar w:fldCharType="end"/>
          </w:r>
        </w:p>
        <w:p w14:paraId="47BF0119">
          <w:pPr>
            <w:tabs>
              <w:tab w:val="right" w:leader="dot" w:pos="8314"/>
            </w:tabs>
            <w:spacing w:before="193" w:line="220" w:lineRule="auto"/>
            <w:ind w:left="475"/>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"bookmark29" </w:instrText>
          </w:r>
          <w:r>
            <w:rPr>
              <w:rFonts w:hint="eastAsia" w:ascii="宋体" w:hAnsi="宋体" w:eastAsia="宋体" w:cs="宋体"/>
              <w:sz w:val="22"/>
              <w:szCs w:val="22"/>
            </w:rPr>
            <w:fldChar w:fldCharType="separate"/>
          </w:r>
          <w:r>
            <w:rPr>
              <w:rFonts w:hint="eastAsia" w:ascii="宋体" w:hAnsi="宋体" w:eastAsia="宋体" w:cs="宋体"/>
              <w:color w:val="131313"/>
              <w:spacing w:val="19"/>
              <w:sz w:val="22"/>
              <w:szCs w:val="22"/>
            </w:rPr>
            <w:t>七</w:t>
          </w:r>
          <w:r>
            <w:rPr>
              <w:rFonts w:hint="eastAsia" w:ascii="宋体" w:hAnsi="宋体" w:eastAsia="宋体" w:cs="宋体"/>
              <w:color w:val="171717"/>
              <w:spacing w:val="19"/>
              <w:sz w:val="22"/>
              <w:szCs w:val="22"/>
            </w:rPr>
            <w:t>、</w:t>
          </w:r>
          <w:r>
            <w:rPr>
              <w:rFonts w:hint="eastAsia" w:ascii="宋体" w:hAnsi="宋体" w:eastAsia="宋体" w:cs="宋体"/>
              <w:color w:val="0E0E0E"/>
              <w:spacing w:val="19"/>
              <w:sz w:val="22"/>
              <w:szCs w:val="22"/>
            </w:rPr>
            <w:t>确定成交人</w:t>
          </w:r>
          <w:r>
            <w:rPr>
              <w:rFonts w:hint="eastAsia" w:ascii="宋体" w:hAnsi="宋体" w:eastAsia="宋体" w:cs="宋体"/>
              <w:color w:val="0E0E0E"/>
              <w:spacing w:val="49"/>
              <w:sz w:val="22"/>
              <w:szCs w:val="22"/>
            </w:rPr>
            <w:t xml:space="preserve"> </w:t>
          </w:r>
          <w:r>
            <w:rPr>
              <w:rFonts w:hint="eastAsia" w:ascii="宋体" w:hAnsi="宋体" w:eastAsia="宋体" w:cs="宋体"/>
              <w:sz w:val="22"/>
              <w:szCs w:val="22"/>
            </w:rPr>
            <w:tab/>
          </w:r>
          <w:r>
            <w:rPr>
              <w:rFonts w:hint="eastAsia" w:ascii="宋体" w:hAnsi="宋体" w:eastAsia="宋体" w:cs="宋体"/>
              <w:color w:val="0E0E0E"/>
              <w:spacing w:val="-36"/>
              <w:sz w:val="22"/>
              <w:szCs w:val="22"/>
            </w:rPr>
            <w:t xml:space="preserve"> </w:t>
          </w:r>
          <w:r>
            <w:rPr>
              <w:rFonts w:hint="eastAsia" w:ascii="宋体" w:hAnsi="宋体" w:eastAsia="宋体" w:cs="宋体"/>
              <w:b/>
              <w:bCs/>
              <w:spacing w:val="-3"/>
              <w:sz w:val="22"/>
              <w:szCs w:val="22"/>
            </w:rPr>
            <w:t>16</w:t>
          </w:r>
          <w:r>
            <w:rPr>
              <w:rFonts w:hint="eastAsia" w:ascii="宋体" w:hAnsi="宋体" w:eastAsia="宋体" w:cs="宋体"/>
              <w:b/>
              <w:bCs/>
              <w:spacing w:val="-3"/>
              <w:sz w:val="22"/>
              <w:szCs w:val="22"/>
            </w:rPr>
            <w:fldChar w:fldCharType="end"/>
          </w:r>
        </w:p>
        <w:p w14:paraId="5E106620">
          <w:pPr>
            <w:tabs>
              <w:tab w:val="right" w:leader="dot" w:pos="8309"/>
            </w:tabs>
            <w:spacing w:before="170" w:line="221" w:lineRule="auto"/>
            <w:ind w:left="478"/>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"bookmark30" </w:instrText>
          </w:r>
          <w:r>
            <w:rPr>
              <w:rFonts w:hint="eastAsia" w:ascii="宋体" w:hAnsi="宋体" w:eastAsia="宋体" w:cs="宋体"/>
              <w:sz w:val="22"/>
              <w:szCs w:val="22"/>
            </w:rPr>
            <w:fldChar w:fldCharType="separate"/>
          </w:r>
          <w:r>
            <w:rPr>
              <w:rFonts w:hint="eastAsia" w:ascii="宋体" w:hAnsi="宋体" w:eastAsia="宋体" w:cs="宋体"/>
              <w:spacing w:val="20"/>
              <w:sz w:val="22"/>
              <w:szCs w:val="22"/>
            </w:rPr>
            <w:t>20.推荐并确定成交人</w:t>
          </w:r>
          <w:r>
            <w:rPr>
              <w:rFonts w:hint="eastAsia" w:ascii="宋体" w:hAnsi="宋体" w:eastAsia="宋体" w:cs="宋体"/>
              <w:spacing w:val="56"/>
              <w:sz w:val="22"/>
              <w:szCs w:val="22"/>
            </w:rPr>
            <w:t xml:space="preserve"> </w:t>
          </w:r>
          <w:r>
            <w:rPr>
              <w:rFonts w:hint="eastAsia" w:ascii="宋体" w:hAnsi="宋体" w:eastAsia="宋体" w:cs="宋体"/>
              <w:sz w:val="22"/>
              <w:szCs w:val="22"/>
            </w:rPr>
            <w:tab/>
          </w:r>
          <w:r>
            <w:rPr>
              <w:rFonts w:hint="eastAsia" w:ascii="宋体" w:hAnsi="宋体" w:eastAsia="宋体" w:cs="宋体"/>
              <w:spacing w:val="-45"/>
              <w:sz w:val="22"/>
              <w:szCs w:val="22"/>
            </w:rPr>
            <w:t xml:space="preserve"> </w:t>
          </w:r>
          <w:r>
            <w:rPr>
              <w:rFonts w:hint="eastAsia" w:ascii="宋体" w:hAnsi="宋体" w:eastAsia="宋体" w:cs="宋体"/>
              <w:b/>
              <w:bCs/>
              <w:spacing w:val="-2"/>
              <w:sz w:val="22"/>
              <w:szCs w:val="22"/>
            </w:rPr>
            <w:t>16</w:t>
          </w:r>
          <w:r>
            <w:rPr>
              <w:rFonts w:hint="eastAsia" w:ascii="宋体" w:hAnsi="宋体" w:eastAsia="宋体" w:cs="宋体"/>
              <w:b/>
              <w:bCs/>
              <w:spacing w:val="-2"/>
              <w:sz w:val="22"/>
              <w:szCs w:val="22"/>
            </w:rPr>
            <w:fldChar w:fldCharType="end"/>
          </w:r>
        </w:p>
        <w:p w14:paraId="74344B69">
          <w:pPr>
            <w:tabs>
              <w:tab w:val="right" w:leader="dot" w:pos="8319"/>
            </w:tabs>
            <w:spacing w:before="174" w:line="220" w:lineRule="auto"/>
            <w:ind w:left="478"/>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"bookmark31" </w:instrText>
          </w:r>
          <w:r>
            <w:rPr>
              <w:rFonts w:hint="eastAsia" w:ascii="宋体" w:hAnsi="宋体" w:eastAsia="宋体" w:cs="宋体"/>
              <w:sz w:val="22"/>
              <w:szCs w:val="22"/>
            </w:rPr>
            <w:fldChar w:fldCharType="separate"/>
          </w:r>
          <w:r>
            <w:rPr>
              <w:rFonts w:hint="eastAsia" w:ascii="宋体" w:hAnsi="宋体" w:eastAsia="宋体" w:cs="宋体"/>
              <w:color w:val="0C0C0C"/>
              <w:spacing w:val="15"/>
              <w:sz w:val="22"/>
              <w:szCs w:val="22"/>
            </w:rPr>
            <w:t>21.成交通知</w:t>
          </w:r>
          <w:r>
            <w:rPr>
              <w:rFonts w:hint="eastAsia" w:ascii="宋体" w:hAnsi="宋体" w:eastAsia="宋体" w:cs="宋体"/>
              <w:color w:val="0C0C0C"/>
              <w:spacing w:val="62"/>
              <w:w w:val="101"/>
              <w:sz w:val="22"/>
              <w:szCs w:val="22"/>
            </w:rPr>
            <w:t xml:space="preserve"> </w:t>
          </w:r>
          <w:r>
            <w:rPr>
              <w:rFonts w:hint="eastAsia" w:ascii="宋体" w:hAnsi="宋体" w:eastAsia="宋体" w:cs="宋体"/>
              <w:sz w:val="22"/>
              <w:szCs w:val="22"/>
            </w:rPr>
            <w:tab/>
          </w:r>
          <w:r>
            <w:rPr>
              <w:rFonts w:hint="eastAsia" w:ascii="宋体" w:hAnsi="宋体" w:eastAsia="宋体" w:cs="宋体"/>
              <w:color w:val="0C0C0C"/>
              <w:spacing w:val="-13"/>
              <w:sz w:val="22"/>
              <w:szCs w:val="22"/>
            </w:rPr>
            <w:t xml:space="preserve"> </w:t>
          </w:r>
          <w:r>
            <w:rPr>
              <w:rFonts w:hint="eastAsia" w:ascii="宋体" w:hAnsi="宋体" w:eastAsia="宋体" w:cs="宋体"/>
              <w:b/>
              <w:bCs/>
              <w:spacing w:val="-3"/>
              <w:sz w:val="22"/>
              <w:szCs w:val="22"/>
            </w:rPr>
            <w:t>16</w:t>
          </w:r>
          <w:r>
            <w:rPr>
              <w:rFonts w:hint="eastAsia" w:ascii="宋体" w:hAnsi="宋体" w:eastAsia="宋体" w:cs="宋体"/>
              <w:b/>
              <w:bCs/>
              <w:spacing w:val="-3"/>
              <w:sz w:val="22"/>
              <w:szCs w:val="22"/>
            </w:rPr>
            <w:fldChar w:fldCharType="end"/>
          </w:r>
        </w:p>
        <w:p w14:paraId="03553E69">
          <w:pPr>
            <w:tabs>
              <w:tab w:val="right" w:leader="dot" w:pos="8315"/>
            </w:tabs>
            <w:spacing w:before="173" w:line="220" w:lineRule="auto"/>
            <w:ind w:left="482"/>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"bookmark32" </w:instrText>
          </w:r>
          <w:r>
            <w:rPr>
              <w:rFonts w:hint="eastAsia" w:ascii="宋体" w:hAnsi="宋体" w:eastAsia="宋体" w:cs="宋体"/>
              <w:sz w:val="22"/>
              <w:szCs w:val="22"/>
            </w:rPr>
            <w:fldChar w:fldCharType="separate"/>
          </w:r>
          <w:r>
            <w:rPr>
              <w:rFonts w:hint="eastAsia" w:ascii="宋体" w:hAnsi="宋体" w:eastAsia="宋体" w:cs="宋体"/>
              <w:spacing w:val="16"/>
              <w:sz w:val="22"/>
              <w:szCs w:val="22"/>
            </w:rPr>
            <w:t>八、授予合同</w:t>
          </w:r>
          <w:r>
            <w:rPr>
              <w:rFonts w:hint="eastAsia" w:ascii="宋体" w:hAnsi="宋体" w:eastAsia="宋体" w:cs="宋体"/>
              <w:spacing w:val="63"/>
              <w:sz w:val="22"/>
              <w:szCs w:val="22"/>
            </w:rPr>
            <w:t xml:space="preserve"> </w:t>
          </w:r>
          <w:r>
            <w:rPr>
              <w:rFonts w:hint="eastAsia" w:ascii="宋体" w:hAnsi="宋体" w:eastAsia="宋体" w:cs="宋体"/>
              <w:sz w:val="22"/>
              <w:szCs w:val="22"/>
            </w:rPr>
            <w:tab/>
          </w:r>
          <w:r>
            <w:rPr>
              <w:rFonts w:hint="eastAsia" w:ascii="宋体" w:hAnsi="宋体" w:eastAsia="宋体" w:cs="宋体"/>
              <w:spacing w:val="-26"/>
              <w:sz w:val="22"/>
              <w:szCs w:val="22"/>
            </w:rPr>
            <w:t xml:space="preserve"> </w:t>
          </w:r>
          <w:r>
            <w:rPr>
              <w:rFonts w:hint="eastAsia" w:ascii="宋体" w:hAnsi="宋体" w:eastAsia="宋体" w:cs="宋体"/>
              <w:b/>
              <w:bCs/>
              <w:spacing w:val="-3"/>
              <w:sz w:val="22"/>
              <w:szCs w:val="22"/>
            </w:rPr>
            <w:t>16</w:t>
          </w:r>
          <w:r>
            <w:rPr>
              <w:rFonts w:hint="eastAsia" w:ascii="宋体" w:hAnsi="宋体" w:eastAsia="宋体" w:cs="宋体"/>
              <w:b/>
              <w:bCs/>
              <w:spacing w:val="-3"/>
              <w:sz w:val="22"/>
              <w:szCs w:val="22"/>
            </w:rPr>
            <w:fldChar w:fldCharType="end"/>
          </w:r>
        </w:p>
        <w:p w14:paraId="01DC5FCF">
          <w:pPr>
            <w:tabs>
              <w:tab w:val="right" w:leader="dot" w:pos="8319"/>
            </w:tabs>
            <w:spacing w:before="174" w:line="219" w:lineRule="auto"/>
            <w:ind w:left="478"/>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"bookmark33" </w:instrText>
          </w:r>
          <w:r>
            <w:rPr>
              <w:rFonts w:hint="eastAsia" w:ascii="宋体" w:hAnsi="宋体" w:eastAsia="宋体" w:cs="宋体"/>
              <w:sz w:val="22"/>
              <w:szCs w:val="22"/>
            </w:rPr>
            <w:fldChar w:fldCharType="separate"/>
          </w:r>
          <w:r>
            <w:rPr>
              <w:rFonts w:hint="eastAsia" w:ascii="宋体" w:hAnsi="宋体" w:eastAsia="宋体" w:cs="宋体"/>
              <w:color w:val="0C0C0C"/>
              <w:spacing w:val="15"/>
              <w:sz w:val="22"/>
              <w:szCs w:val="22"/>
            </w:rPr>
            <w:t>22.签订合同</w:t>
          </w:r>
          <w:r>
            <w:rPr>
              <w:rFonts w:hint="eastAsia" w:ascii="宋体" w:hAnsi="宋体" w:eastAsia="宋体" w:cs="宋体"/>
              <w:color w:val="0C0C0C"/>
              <w:spacing w:val="62"/>
              <w:w w:val="101"/>
              <w:sz w:val="22"/>
              <w:szCs w:val="22"/>
            </w:rPr>
            <w:t xml:space="preserve"> </w:t>
          </w:r>
          <w:r>
            <w:rPr>
              <w:rFonts w:hint="eastAsia" w:ascii="宋体" w:hAnsi="宋体" w:eastAsia="宋体" w:cs="宋体"/>
              <w:sz w:val="22"/>
              <w:szCs w:val="22"/>
            </w:rPr>
            <w:tab/>
          </w:r>
          <w:r>
            <w:rPr>
              <w:rFonts w:hint="eastAsia" w:ascii="宋体" w:hAnsi="宋体" w:eastAsia="宋体" w:cs="宋体"/>
              <w:color w:val="0C0C0C"/>
              <w:spacing w:val="44"/>
              <w:w w:val="101"/>
              <w:sz w:val="22"/>
              <w:szCs w:val="22"/>
            </w:rPr>
            <w:t xml:space="preserve"> </w:t>
          </w:r>
          <w:r>
            <w:rPr>
              <w:rFonts w:hint="eastAsia" w:ascii="宋体" w:hAnsi="宋体" w:eastAsia="宋体" w:cs="宋体"/>
              <w:b/>
              <w:bCs/>
              <w:spacing w:val="-3"/>
              <w:sz w:val="22"/>
              <w:szCs w:val="22"/>
            </w:rPr>
            <w:t>17</w:t>
          </w:r>
          <w:r>
            <w:rPr>
              <w:rFonts w:hint="eastAsia" w:ascii="宋体" w:hAnsi="宋体" w:eastAsia="宋体" w:cs="宋体"/>
              <w:b/>
              <w:bCs/>
              <w:spacing w:val="-3"/>
              <w:sz w:val="22"/>
              <w:szCs w:val="22"/>
            </w:rPr>
            <w:fldChar w:fldCharType="end"/>
          </w:r>
        </w:p>
        <w:p w14:paraId="4B906862">
          <w:pPr>
            <w:tabs>
              <w:tab w:val="right" w:leader="dot" w:pos="8315"/>
            </w:tabs>
            <w:spacing w:before="173" w:line="220" w:lineRule="auto"/>
            <w:ind w:left="485"/>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"bookmark34" </w:instrText>
          </w:r>
          <w:r>
            <w:rPr>
              <w:rFonts w:hint="eastAsia" w:ascii="宋体" w:hAnsi="宋体" w:eastAsia="宋体" w:cs="宋体"/>
              <w:sz w:val="22"/>
              <w:szCs w:val="22"/>
            </w:rPr>
            <w:fldChar w:fldCharType="separate"/>
          </w:r>
          <w:r>
            <w:rPr>
              <w:rFonts w:hint="eastAsia" w:ascii="宋体" w:hAnsi="宋体" w:eastAsia="宋体" w:cs="宋体"/>
              <w:spacing w:val="16"/>
              <w:sz w:val="22"/>
              <w:szCs w:val="22"/>
            </w:rPr>
            <w:t>九、</w:t>
          </w:r>
          <w:r>
            <w:rPr>
              <w:rFonts w:hint="eastAsia" w:ascii="宋体" w:hAnsi="宋体" w:eastAsia="宋体" w:cs="宋体"/>
              <w:color w:val="0E0E0E"/>
              <w:spacing w:val="16"/>
              <w:sz w:val="22"/>
              <w:szCs w:val="22"/>
            </w:rPr>
            <w:t>磋商活动终止</w:t>
          </w:r>
          <w:r>
            <w:rPr>
              <w:rFonts w:hint="eastAsia" w:ascii="宋体" w:hAnsi="宋体" w:eastAsia="宋体" w:cs="宋体"/>
              <w:color w:val="0E0E0E"/>
              <w:spacing w:val="51"/>
              <w:w w:val="101"/>
              <w:sz w:val="22"/>
              <w:szCs w:val="22"/>
            </w:rPr>
            <w:t xml:space="preserve"> </w:t>
          </w:r>
          <w:r>
            <w:rPr>
              <w:rFonts w:hint="eastAsia" w:ascii="宋体" w:hAnsi="宋体" w:eastAsia="宋体" w:cs="宋体"/>
              <w:sz w:val="22"/>
              <w:szCs w:val="22"/>
            </w:rPr>
            <w:tab/>
          </w:r>
          <w:r>
            <w:rPr>
              <w:rFonts w:hint="eastAsia" w:ascii="宋体" w:hAnsi="宋体" w:eastAsia="宋体" w:cs="宋体"/>
              <w:color w:val="0E0E0E"/>
              <w:spacing w:val="-33"/>
              <w:sz w:val="22"/>
              <w:szCs w:val="22"/>
            </w:rPr>
            <w:t xml:space="preserve"> </w:t>
          </w:r>
          <w:r>
            <w:rPr>
              <w:rFonts w:hint="eastAsia" w:ascii="宋体" w:hAnsi="宋体" w:eastAsia="宋体" w:cs="宋体"/>
              <w:b/>
              <w:bCs/>
              <w:spacing w:val="-3"/>
              <w:sz w:val="22"/>
              <w:szCs w:val="22"/>
            </w:rPr>
            <w:t>17</w:t>
          </w:r>
          <w:r>
            <w:rPr>
              <w:rFonts w:hint="eastAsia" w:ascii="宋体" w:hAnsi="宋体" w:eastAsia="宋体" w:cs="宋体"/>
              <w:b/>
              <w:bCs/>
              <w:spacing w:val="-3"/>
              <w:sz w:val="22"/>
              <w:szCs w:val="22"/>
            </w:rPr>
            <w:fldChar w:fldCharType="end"/>
          </w:r>
        </w:p>
        <w:p w14:paraId="4087F562">
          <w:pPr>
            <w:pStyle w:val="2"/>
            <w:tabs>
              <w:tab w:val="right" w:leader="dot" w:pos="8312"/>
            </w:tabs>
            <w:spacing w:before="175" w:line="221" w:lineRule="auto"/>
            <w:ind w:left="478"/>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"bookmark35" </w:instrText>
          </w:r>
          <w:r>
            <w:rPr>
              <w:rFonts w:hint="eastAsia" w:ascii="宋体" w:hAnsi="宋体" w:eastAsia="宋体" w:cs="宋体"/>
              <w:sz w:val="22"/>
              <w:szCs w:val="22"/>
            </w:rPr>
            <w:fldChar w:fldCharType="separate"/>
          </w:r>
          <w:r>
            <w:rPr>
              <w:rFonts w:hint="eastAsia" w:ascii="宋体" w:hAnsi="宋体" w:eastAsia="宋体" w:cs="宋体"/>
              <w:color w:val="0E0E0E"/>
              <w:spacing w:val="20"/>
              <w:sz w:val="22"/>
              <w:szCs w:val="22"/>
            </w:rPr>
            <w:t>23.</w:t>
          </w:r>
          <w:r>
            <w:rPr>
              <w:rFonts w:hint="eastAsia" w:ascii="宋体" w:hAnsi="宋体" w:eastAsia="宋体" w:cs="宋体"/>
              <w:color w:val="0E0E0E"/>
              <w:spacing w:val="4"/>
              <w:sz w:val="22"/>
              <w:szCs w:val="22"/>
            </w:rPr>
            <w:t xml:space="preserve">  </w:t>
          </w:r>
          <w:r>
            <w:rPr>
              <w:rFonts w:hint="eastAsia" w:ascii="宋体" w:hAnsi="宋体" w:eastAsia="宋体" w:cs="宋体"/>
              <w:spacing w:val="20"/>
              <w:sz w:val="22"/>
              <w:szCs w:val="22"/>
            </w:rPr>
            <w:t>终止情形</w:t>
          </w:r>
          <w:r>
            <w:rPr>
              <w:rFonts w:hint="eastAsia" w:ascii="宋体" w:hAnsi="宋体" w:eastAsia="宋体" w:cs="宋体"/>
              <w:spacing w:val="61"/>
              <w:sz w:val="22"/>
              <w:szCs w:val="22"/>
            </w:rPr>
            <w:t xml:space="preserve"> </w:t>
          </w:r>
          <w:r>
            <w:rPr>
              <w:rFonts w:hint="eastAsia" w:ascii="宋体" w:hAnsi="宋体" w:eastAsia="宋体" w:cs="宋体"/>
              <w:sz w:val="22"/>
              <w:szCs w:val="22"/>
            </w:rPr>
            <w:tab/>
          </w:r>
          <w:r>
            <w:rPr>
              <w:rFonts w:hint="eastAsia" w:ascii="宋体" w:hAnsi="宋体" w:eastAsia="宋体" w:cs="宋体"/>
              <w:spacing w:val="-10"/>
              <w:sz w:val="22"/>
              <w:szCs w:val="22"/>
            </w:rPr>
            <w:t xml:space="preserve"> </w:t>
          </w:r>
          <w:r>
            <w:rPr>
              <w:rFonts w:hint="eastAsia" w:ascii="宋体" w:hAnsi="宋体" w:eastAsia="宋体" w:cs="宋体"/>
              <w:b/>
              <w:bCs/>
              <w:spacing w:val="-2"/>
              <w:sz w:val="22"/>
              <w:szCs w:val="22"/>
            </w:rPr>
            <w:t>17</w:t>
          </w:r>
          <w:r>
            <w:rPr>
              <w:rFonts w:hint="eastAsia" w:ascii="宋体" w:hAnsi="宋体" w:eastAsia="宋体" w:cs="宋体"/>
              <w:b/>
              <w:bCs/>
              <w:spacing w:val="-2"/>
              <w:sz w:val="22"/>
              <w:szCs w:val="22"/>
            </w:rPr>
            <w:fldChar w:fldCharType="end"/>
          </w:r>
        </w:p>
        <w:p w14:paraId="2127DBF0">
          <w:pPr>
            <w:tabs>
              <w:tab w:val="right" w:leader="dot" w:pos="8314"/>
            </w:tabs>
            <w:spacing w:before="171" w:line="219" w:lineRule="auto"/>
            <w:ind w:left="477"/>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"bookmark36" </w:instrText>
          </w:r>
          <w:r>
            <w:rPr>
              <w:rFonts w:hint="eastAsia" w:ascii="宋体" w:hAnsi="宋体" w:eastAsia="宋体" w:cs="宋体"/>
              <w:sz w:val="22"/>
              <w:szCs w:val="22"/>
            </w:rPr>
            <w:fldChar w:fldCharType="separate"/>
          </w:r>
          <w:r>
            <w:rPr>
              <w:rFonts w:hint="eastAsia" w:ascii="宋体" w:hAnsi="宋体" w:eastAsia="宋体" w:cs="宋体"/>
              <w:color w:val="1C1C1C"/>
              <w:spacing w:val="19"/>
              <w:sz w:val="22"/>
              <w:szCs w:val="22"/>
            </w:rPr>
            <w:t>十、处罚</w:t>
          </w:r>
          <w:r>
            <w:rPr>
              <w:rFonts w:hint="eastAsia" w:ascii="宋体" w:hAnsi="宋体" w:eastAsia="宋体" w:cs="宋体"/>
              <w:color w:val="1C1C1C"/>
              <w:spacing w:val="3"/>
              <w:sz w:val="22"/>
              <w:szCs w:val="22"/>
            </w:rPr>
            <w:t xml:space="preserve">  </w:t>
          </w:r>
          <w:r>
            <w:rPr>
              <w:rFonts w:hint="eastAsia" w:ascii="宋体" w:hAnsi="宋体" w:eastAsia="宋体" w:cs="宋体"/>
              <w:sz w:val="22"/>
              <w:szCs w:val="22"/>
            </w:rPr>
            <w:tab/>
          </w:r>
          <w:r>
            <w:rPr>
              <w:rFonts w:hint="eastAsia" w:ascii="宋体" w:hAnsi="宋体" w:eastAsia="宋体" w:cs="宋体"/>
              <w:color w:val="1C1C1C"/>
              <w:spacing w:val="-31"/>
              <w:sz w:val="22"/>
              <w:szCs w:val="22"/>
            </w:rPr>
            <w:t xml:space="preserve"> </w:t>
          </w:r>
          <w:r>
            <w:rPr>
              <w:rFonts w:hint="eastAsia" w:ascii="宋体" w:hAnsi="宋体" w:eastAsia="宋体" w:cs="宋体"/>
              <w:b/>
              <w:bCs/>
              <w:spacing w:val="-2"/>
              <w:sz w:val="22"/>
              <w:szCs w:val="22"/>
            </w:rPr>
            <w:t>17</w:t>
          </w:r>
          <w:r>
            <w:rPr>
              <w:rFonts w:hint="eastAsia" w:ascii="宋体" w:hAnsi="宋体" w:eastAsia="宋体" w:cs="宋体"/>
              <w:b/>
              <w:bCs/>
              <w:spacing w:val="-2"/>
              <w:sz w:val="22"/>
              <w:szCs w:val="22"/>
            </w:rPr>
            <w:fldChar w:fldCharType="end"/>
          </w:r>
        </w:p>
        <w:p w14:paraId="4DCE5047">
          <w:pPr>
            <w:tabs>
              <w:tab w:val="right" w:leader="dot" w:pos="8319"/>
            </w:tabs>
            <w:spacing w:before="175" w:line="219" w:lineRule="auto"/>
            <w:ind w:left="478"/>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"bookmark37" </w:instrText>
          </w:r>
          <w:r>
            <w:rPr>
              <w:rFonts w:hint="eastAsia" w:ascii="宋体" w:hAnsi="宋体" w:eastAsia="宋体" w:cs="宋体"/>
              <w:sz w:val="22"/>
              <w:szCs w:val="22"/>
            </w:rPr>
            <w:fldChar w:fldCharType="separate"/>
          </w:r>
          <w:r>
            <w:rPr>
              <w:rFonts w:hint="eastAsia" w:ascii="宋体" w:hAnsi="宋体" w:eastAsia="宋体" w:cs="宋体"/>
              <w:color w:val="0A0A0A"/>
              <w:spacing w:val="16"/>
              <w:sz w:val="22"/>
              <w:szCs w:val="22"/>
            </w:rPr>
            <w:t>24.处罚情形</w:t>
          </w:r>
          <w:r>
            <w:rPr>
              <w:rFonts w:hint="eastAsia" w:ascii="宋体" w:hAnsi="宋体" w:eastAsia="宋体" w:cs="宋体"/>
              <w:color w:val="0A0A0A"/>
              <w:spacing w:val="55"/>
              <w:w w:val="101"/>
              <w:sz w:val="22"/>
              <w:szCs w:val="22"/>
            </w:rPr>
            <w:t xml:space="preserve"> </w:t>
          </w:r>
          <w:r>
            <w:rPr>
              <w:rFonts w:hint="eastAsia" w:ascii="宋体" w:hAnsi="宋体" w:eastAsia="宋体" w:cs="宋体"/>
              <w:sz w:val="22"/>
              <w:szCs w:val="22"/>
            </w:rPr>
            <w:tab/>
          </w:r>
          <w:r>
            <w:rPr>
              <w:rFonts w:hint="eastAsia" w:ascii="宋体" w:hAnsi="宋体" w:eastAsia="宋体" w:cs="宋体"/>
              <w:color w:val="0A0A0A"/>
              <w:spacing w:val="-13"/>
              <w:sz w:val="22"/>
              <w:szCs w:val="22"/>
            </w:rPr>
            <w:t xml:space="preserve"> </w:t>
          </w:r>
          <w:r>
            <w:rPr>
              <w:rFonts w:hint="eastAsia" w:ascii="宋体" w:hAnsi="宋体" w:eastAsia="宋体" w:cs="宋体"/>
              <w:b/>
              <w:bCs/>
              <w:spacing w:val="-3"/>
              <w:sz w:val="22"/>
              <w:szCs w:val="22"/>
            </w:rPr>
            <w:t>17</w:t>
          </w:r>
          <w:r>
            <w:rPr>
              <w:rFonts w:hint="eastAsia" w:ascii="宋体" w:hAnsi="宋体" w:eastAsia="宋体" w:cs="宋体"/>
              <w:b/>
              <w:bCs/>
              <w:spacing w:val="-3"/>
              <w:sz w:val="22"/>
              <w:szCs w:val="22"/>
            </w:rPr>
            <w:fldChar w:fldCharType="end"/>
          </w:r>
        </w:p>
        <w:p w14:paraId="3FB94859">
          <w:pPr>
            <w:tabs>
              <w:tab w:val="right" w:leader="dot" w:pos="8319"/>
            </w:tabs>
            <w:spacing w:before="174" w:line="221" w:lineRule="auto"/>
            <w:ind w:left="477"/>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"bookmark38" </w:instrText>
          </w:r>
          <w:r>
            <w:rPr>
              <w:rFonts w:hint="eastAsia" w:ascii="宋体" w:hAnsi="宋体" w:eastAsia="宋体" w:cs="宋体"/>
              <w:sz w:val="22"/>
              <w:szCs w:val="22"/>
            </w:rPr>
            <w:fldChar w:fldCharType="separate"/>
          </w:r>
          <w:r>
            <w:rPr>
              <w:rFonts w:hint="eastAsia" w:ascii="宋体" w:hAnsi="宋体" w:eastAsia="宋体" w:cs="宋体"/>
              <w:spacing w:val="14"/>
              <w:sz w:val="22"/>
              <w:szCs w:val="22"/>
            </w:rPr>
            <w:t>十-、采购代理服务费</w:t>
          </w:r>
          <w:r>
            <w:rPr>
              <w:rFonts w:hint="eastAsia" w:ascii="宋体" w:hAnsi="宋体" w:eastAsia="宋体" w:cs="宋体"/>
              <w:spacing w:val="4"/>
              <w:sz w:val="22"/>
              <w:szCs w:val="22"/>
            </w:rPr>
            <w:t xml:space="preserve">  </w:t>
          </w:r>
          <w:r>
            <w:rPr>
              <w:rFonts w:hint="eastAsia" w:ascii="宋体" w:hAnsi="宋体" w:eastAsia="宋体" w:cs="宋体"/>
              <w:sz w:val="22"/>
              <w:szCs w:val="22"/>
            </w:rPr>
            <w:tab/>
          </w:r>
          <w:r>
            <w:rPr>
              <w:rFonts w:hint="eastAsia" w:ascii="宋体" w:hAnsi="宋体" w:eastAsia="宋体" w:cs="宋体"/>
              <w:spacing w:val="8"/>
              <w:sz w:val="22"/>
              <w:szCs w:val="22"/>
            </w:rPr>
            <w:t xml:space="preserve"> </w:t>
          </w:r>
          <w:r>
            <w:rPr>
              <w:rFonts w:hint="eastAsia" w:ascii="宋体" w:hAnsi="宋体" w:eastAsia="宋体" w:cs="宋体"/>
              <w:b/>
              <w:bCs/>
              <w:spacing w:val="-4"/>
              <w:sz w:val="22"/>
              <w:szCs w:val="22"/>
            </w:rPr>
            <w:t>18</w:t>
          </w:r>
          <w:r>
            <w:rPr>
              <w:rFonts w:hint="eastAsia" w:ascii="宋体" w:hAnsi="宋体" w:eastAsia="宋体" w:cs="宋体"/>
              <w:b/>
              <w:bCs/>
              <w:spacing w:val="-4"/>
              <w:sz w:val="22"/>
              <w:szCs w:val="22"/>
            </w:rPr>
            <w:fldChar w:fldCharType="end"/>
          </w:r>
        </w:p>
        <w:p w14:paraId="312D464A">
          <w:pPr>
            <w:tabs>
              <w:tab w:val="right" w:leader="dot" w:pos="8314"/>
            </w:tabs>
            <w:spacing w:before="169" w:line="221" w:lineRule="auto"/>
            <w:ind w:left="479"/>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"bookmark39" </w:instrText>
          </w:r>
          <w:r>
            <w:rPr>
              <w:rFonts w:hint="eastAsia" w:ascii="宋体" w:hAnsi="宋体" w:eastAsia="宋体" w:cs="宋体"/>
              <w:sz w:val="22"/>
              <w:szCs w:val="22"/>
            </w:rPr>
            <w:fldChar w:fldCharType="separate"/>
          </w:r>
          <w:r>
            <w:rPr>
              <w:rFonts w:hint="eastAsia" w:ascii="宋体" w:hAnsi="宋体" w:eastAsia="宋体" w:cs="宋体"/>
              <w:spacing w:val="23"/>
              <w:sz w:val="22"/>
              <w:szCs w:val="22"/>
            </w:rPr>
            <w:t>十二、其他</w:t>
          </w:r>
          <w:r>
            <w:rPr>
              <w:rFonts w:hint="eastAsia" w:ascii="宋体" w:hAnsi="宋体" w:eastAsia="宋体" w:cs="宋体"/>
              <w:spacing w:val="52"/>
              <w:w w:val="101"/>
              <w:sz w:val="22"/>
              <w:szCs w:val="22"/>
            </w:rPr>
            <w:t xml:space="preserve"> </w:t>
          </w:r>
          <w:r>
            <w:rPr>
              <w:rFonts w:hint="eastAsia" w:ascii="宋体" w:hAnsi="宋体" w:eastAsia="宋体" w:cs="宋体"/>
              <w:sz w:val="22"/>
              <w:szCs w:val="22"/>
            </w:rPr>
            <w:tab/>
          </w:r>
          <w:r>
            <w:rPr>
              <w:rFonts w:hint="eastAsia" w:ascii="宋体" w:hAnsi="宋体" w:eastAsia="宋体" w:cs="宋体"/>
              <w:spacing w:val="-41"/>
              <w:sz w:val="22"/>
              <w:szCs w:val="22"/>
            </w:rPr>
            <w:t xml:space="preserve"> </w:t>
          </w:r>
          <w:r>
            <w:rPr>
              <w:rFonts w:hint="eastAsia" w:ascii="宋体" w:hAnsi="宋体" w:eastAsia="宋体" w:cs="宋体"/>
              <w:b/>
              <w:bCs/>
              <w:spacing w:val="-3"/>
              <w:sz w:val="22"/>
              <w:szCs w:val="22"/>
            </w:rPr>
            <w:t>18</w:t>
          </w:r>
          <w:r>
            <w:rPr>
              <w:rFonts w:hint="eastAsia" w:ascii="宋体" w:hAnsi="宋体" w:eastAsia="宋体" w:cs="宋体"/>
              <w:b/>
              <w:bCs/>
              <w:spacing w:val="-3"/>
              <w:sz w:val="22"/>
              <w:szCs w:val="22"/>
            </w:rPr>
            <w:fldChar w:fldCharType="end"/>
          </w:r>
        </w:p>
        <w:p w14:paraId="3DDF72C4">
          <w:pPr>
            <w:tabs>
              <w:tab w:val="right" w:leader="dot" w:pos="8309"/>
            </w:tabs>
            <w:spacing w:before="172" w:line="221" w:lineRule="auto"/>
            <w:ind w:left="473"/>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"bookmark40" </w:instrText>
          </w:r>
          <w:r>
            <w:rPr>
              <w:rFonts w:hint="eastAsia" w:ascii="宋体" w:hAnsi="宋体" w:eastAsia="宋体" w:cs="宋体"/>
              <w:sz w:val="22"/>
              <w:szCs w:val="22"/>
            </w:rPr>
            <w:fldChar w:fldCharType="separate"/>
          </w:r>
          <w:r>
            <w:rPr>
              <w:rFonts w:hint="eastAsia" w:ascii="宋体" w:hAnsi="宋体" w:eastAsia="宋体" w:cs="宋体"/>
              <w:spacing w:val="20"/>
              <w:sz w:val="22"/>
              <w:szCs w:val="22"/>
            </w:rPr>
            <w:t xml:space="preserve">第四部分 青海省政府采购项目合同书  </w:t>
          </w:r>
          <w:r>
            <w:rPr>
              <w:rFonts w:hint="eastAsia" w:ascii="宋体" w:hAnsi="宋体" w:eastAsia="宋体" w:cs="宋体"/>
              <w:sz w:val="22"/>
              <w:szCs w:val="22"/>
            </w:rPr>
            <w:tab/>
          </w:r>
          <w:r>
            <w:rPr>
              <w:rFonts w:hint="eastAsia" w:ascii="宋体" w:hAnsi="宋体" w:eastAsia="宋体" w:cs="宋体"/>
              <w:spacing w:val="-22"/>
              <w:sz w:val="22"/>
              <w:szCs w:val="22"/>
            </w:rPr>
            <w:t xml:space="preserve"> </w:t>
          </w:r>
          <w:r>
            <w:rPr>
              <w:rFonts w:hint="eastAsia" w:ascii="宋体" w:hAnsi="宋体" w:eastAsia="宋体" w:cs="宋体"/>
              <w:b/>
              <w:bCs/>
              <w:spacing w:val="-1"/>
              <w:sz w:val="22"/>
              <w:szCs w:val="22"/>
            </w:rPr>
            <w:t>19</w:t>
          </w:r>
          <w:r>
            <w:rPr>
              <w:rFonts w:hint="eastAsia" w:ascii="宋体" w:hAnsi="宋体" w:eastAsia="宋体" w:cs="宋体"/>
              <w:b/>
              <w:bCs/>
              <w:spacing w:val="-1"/>
              <w:sz w:val="22"/>
              <w:szCs w:val="22"/>
            </w:rPr>
            <w:fldChar w:fldCharType="end"/>
          </w:r>
        </w:p>
        <w:p w14:paraId="781AA6D9">
          <w:pPr>
            <w:tabs>
              <w:tab w:val="right" w:leader="dot" w:pos="8309"/>
            </w:tabs>
            <w:spacing w:before="174" w:line="221" w:lineRule="auto"/>
            <w:ind w:left="473"/>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"bookmark41" </w:instrText>
          </w:r>
          <w:r>
            <w:rPr>
              <w:rFonts w:hint="eastAsia" w:ascii="宋体" w:hAnsi="宋体" w:eastAsia="宋体" w:cs="宋体"/>
              <w:sz w:val="22"/>
              <w:szCs w:val="22"/>
            </w:rPr>
            <w:fldChar w:fldCharType="separate"/>
          </w:r>
          <w:r>
            <w:rPr>
              <w:rFonts w:hint="eastAsia" w:ascii="宋体" w:hAnsi="宋体" w:eastAsia="宋体" w:cs="宋体"/>
              <w:spacing w:val="20"/>
              <w:sz w:val="22"/>
              <w:szCs w:val="22"/>
            </w:rPr>
            <w:t xml:space="preserve">第五部分 磋商响应文件格式  </w:t>
          </w:r>
          <w:r>
            <w:rPr>
              <w:rFonts w:hint="eastAsia" w:ascii="宋体" w:hAnsi="宋体" w:eastAsia="宋体" w:cs="宋体"/>
              <w:sz w:val="22"/>
              <w:szCs w:val="22"/>
            </w:rPr>
            <w:tab/>
          </w:r>
          <w:r>
            <w:rPr>
              <w:rFonts w:hint="eastAsia" w:ascii="宋体" w:hAnsi="宋体" w:eastAsia="宋体" w:cs="宋体"/>
              <w:b/>
              <w:bCs/>
              <w:spacing w:val="16"/>
              <w:sz w:val="22"/>
              <w:szCs w:val="22"/>
            </w:rPr>
            <w:t>3</w:t>
          </w:r>
          <w:r>
            <w:rPr>
              <w:rFonts w:hint="eastAsia" w:ascii="宋体" w:hAnsi="宋体" w:eastAsia="宋体" w:cs="宋体"/>
              <w:b/>
              <w:bCs/>
              <w:spacing w:val="16"/>
              <w:sz w:val="22"/>
              <w:szCs w:val="22"/>
            </w:rPr>
            <w:fldChar w:fldCharType="end"/>
          </w:r>
          <w:r>
            <w:rPr>
              <w:rFonts w:hint="eastAsia" w:ascii="宋体" w:hAnsi="宋体" w:eastAsia="宋体" w:cs="宋体"/>
              <w:b/>
              <w:bCs/>
              <w:spacing w:val="16"/>
              <w:sz w:val="22"/>
              <w:szCs w:val="22"/>
            </w:rPr>
            <w:t>1</w:t>
          </w:r>
        </w:p>
        <w:p w14:paraId="15786F1E">
          <w:pPr>
            <w:pStyle w:val="2"/>
            <w:tabs>
              <w:tab w:val="right" w:leader="dot" w:pos="8314"/>
            </w:tabs>
            <w:spacing w:before="170" w:line="221"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"bookmark42" </w:instrText>
          </w:r>
          <w:r>
            <w:rPr>
              <w:rFonts w:hint="eastAsia" w:ascii="宋体" w:hAnsi="宋体" w:eastAsia="宋体" w:cs="宋体"/>
              <w:sz w:val="22"/>
              <w:szCs w:val="22"/>
            </w:rPr>
            <w:fldChar w:fldCharType="separate"/>
          </w:r>
          <w:r>
            <w:rPr>
              <w:rFonts w:hint="eastAsia" w:ascii="宋体" w:hAnsi="宋体" w:eastAsia="宋体" w:cs="宋体"/>
              <w:color w:val="0A0A0A"/>
              <w:spacing w:val="17"/>
              <w:sz w:val="22"/>
              <w:szCs w:val="22"/>
            </w:rPr>
            <w:t>格式</w:t>
          </w:r>
          <w:r>
            <w:rPr>
              <w:rFonts w:hint="eastAsia" w:ascii="宋体" w:hAnsi="宋体" w:eastAsia="宋体" w:cs="宋体"/>
              <w:color w:val="0D0D0D"/>
              <w:spacing w:val="17"/>
              <w:sz w:val="22"/>
              <w:szCs w:val="22"/>
            </w:rPr>
            <w:t>1:</w:t>
          </w:r>
          <w:r>
            <w:rPr>
              <w:rFonts w:hint="eastAsia" w:ascii="宋体" w:hAnsi="宋体" w:eastAsia="宋体" w:cs="宋体"/>
              <w:spacing w:val="17"/>
              <w:sz w:val="22"/>
              <w:szCs w:val="22"/>
            </w:rPr>
            <w:t>磋商响应文件封面</w:t>
          </w:r>
          <w:r>
            <w:rPr>
              <w:rFonts w:hint="eastAsia" w:ascii="宋体" w:hAnsi="宋体" w:eastAsia="宋体" w:cs="宋体"/>
              <w:spacing w:val="58"/>
              <w:w w:val="101"/>
              <w:sz w:val="22"/>
              <w:szCs w:val="22"/>
            </w:rPr>
            <w:t xml:space="preserve"> </w:t>
          </w:r>
          <w:r>
            <w:rPr>
              <w:rFonts w:hint="eastAsia" w:ascii="宋体" w:hAnsi="宋体" w:eastAsia="宋体" w:cs="宋体"/>
              <w:sz w:val="22"/>
              <w:szCs w:val="22"/>
            </w:rPr>
            <w:tab/>
          </w:r>
          <w:r>
            <w:rPr>
              <w:rFonts w:hint="eastAsia" w:ascii="宋体" w:hAnsi="宋体" w:eastAsia="宋体" w:cs="宋体"/>
              <w:spacing w:val="-7"/>
              <w:sz w:val="22"/>
              <w:szCs w:val="22"/>
            </w:rPr>
            <w:t xml:space="preserve"> </w:t>
          </w:r>
          <w:r>
            <w:rPr>
              <w:rFonts w:hint="eastAsia" w:ascii="宋体" w:hAnsi="宋体" w:eastAsia="宋体" w:cs="宋体"/>
              <w:b/>
              <w:bCs/>
              <w:sz w:val="22"/>
              <w:szCs w:val="22"/>
            </w:rPr>
            <w:t>31</w:t>
          </w:r>
          <w:r>
            <w:rPr>
              <w:rFonts w:hint="eastAsia" w:ascii="宋体" w:hAnsi="宋体" w:eastAsia="宋体" w:cs="宋体"/>
              <w:b/>
              <w:bCs/>
              <w:sz w:val="22"/>
              <w:szCs w:val="22"/>
            </w:rPr>
            <w:fldChar w:fldCharType="end"/>
          </w:r>
        </w:p>
        <w:p w14:paraId="2550901A">
          <w:pPr>
            <w:tabs>
              <w:tab w:val="right" w:leader="dot" w:pos="8314"/>
            </w:tabs>
            <w:spacing w:before="173" w:line="194"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"bookmark43" </w:instrText>
          </w:r>
          <w:r>
            <w:rPr>
              <w:rFonts w:hint="eastAsia" w:ascii="宋体" w:hAnsi="宋体" w:eastAsia="宋体" w:cs="宋体"/>
              <w:sz w:val="22"/>
              <w:szCs w:val="22"/>
            </w:rPr>
            <w:fldChar w:fldCharType="separate"/>
          </w:r>
          <w:r>
            <w:rPr>
              <w:rFonts w:hint="eastAsia" w:ascii="宋体" w:hAnsi="宋体" w:eastAsia="宋体" w:cs="宋体"/>
              <w:spacing w:val="2"/>
              <w:sz w:val="22"/>
              <w:szCs w:val="22"/>
            </w:rPr>
            <w:t>格式2:磋商响应文件目录</w:t>
          </w:r>
          <w:r>
            <w:rPr>
              <w:rFonts w:hint="eastAsia" w:ascii="宋体" w:hAnsi="宋体" w:eastAsia="宋体" w:cs="宋体"/>
              <w:spacing w:val="43"/>
              <w:sz w:val="22"/>
              <w:szCs w:val="22"/>
            </w:rPr>
            <w:t xml:space="preserve"> </w:t>
          </w:r>
          <w:r>
            <w:rPr>
              <w:rFonts w:hint="eastAsia" w:ascii="宋体" w:hAnsi="宋体" w:eastAsia="宋体" w:cs="宋体"/>
              <w:sz w:val="22"/>
              <w:szCs w:val="22"/>
            </w:rPr>
            <w:tab/>
          </w:r>
          <w:r>
            <w:rPr>
              <w:rFonts w:hint="eastAsia" w:ascii="宋体" w:hAnsi="宋体" w:eastAsia="宋体" w:cs="宋体"/>
              <w:spacing w:val="-28"/>
              <w:sz w:val="22"/>
              <w:szCs w:val="22"/>
            </w:rPr>
            <w:t xml:space="preserve"> </w:t>
          </w:r>
          <w:r>
            <w:rPr>
              <w:rFonts w:hint="eastAsia" w:ascii="宋体" w:hAnsi="宋体" w:eastAsia="宋体" w:cs="宋体"/>
              <w:b/>
              <w:bCs/>
              <w:sz w:val="22"/>
              <w:szCs w:val="22"/>
            </w:rPr>
            <w:t>3</w:t>
          </w:r>
          <w:r>
            <w:rPr>
              <w:rFonts w:hint="eastAsia" w:ascii="宋体" w:hAnsi="宋体" w:eastAsia="宋体" w:cs="宋体"/>
              <w:b/>
              <w:bCs/>
              <w:sz w:val="22"/>
              <w:szCs w:val="22"/>
            </w:rPr>
            <w:fldChar w:fldCharType="end"/>
          </w:r>
          <w:r>
            <w:rPr>
              <w:rFonts w:hint="eastAsia" w:ascii="宋体" w:hAnsi="宋体" w:eastAsia="宋体" w:cs="宋体"/>
              <w:b/>
              <w:bCs/>
              <w:sz w:val="22"/>
              <w:szCs w:val="22"/>
            </w:rPr>
            <w:t>2</w:t>
          </w:r>
        </w:p>
        <w:p w14:paraId="3C2BD300">
          <w:pPr>
            <w:pStyle w:val="2"/>
            <w:tabs>
              <w:tab w:val="right" w:leader="dot" w:pos="8315"/>
            </w:tabs>
            <w:spacing w:before="160" w:line="183"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"bookmark44" </w:instrText>
          </w:r>
          <w:r>
            <w:rPr>
              <w:rFonts w:hint="eastAsia" w:ascii="宋体" w:hAnsi="宋体" w:eastAsia="宋体" w:cs="宋体"/>
              <w:sz w:val="22"/>
              <w:szCs w:val="22"/>
            </w:rPr>
            <w:fldChar w:fldCharType="separate"/>
          </w:r>
          <w:r>
            <w:rPr>
              <w:rFonts w:hint="eastAsia" w:ascii="宋体" w:hAnsi="宋体" w:eastAsia="宋体" w:cs="宋体"/>
              <w:spacing w:val="5"/>
              <w:sz w:val="22"/>
              <w:szCs w:val="22"/>
            </w:rPr>
            <w:t>格式</w:t>
          </w:r>
          <w:r>
            <w:rPr>
              <w:rFonts w:hint="eastAsia" w:ascii="宋体" w:hAnsi="宋体" w:eastAsia="宋体" w:cs="宋体"/>
              <w:color w:val="090909"/>
              <w:spacing w:val="5"/>
              <w:sz w:val="22"/>
              <w:szCs w:val="22"/>
            </w:rPr>
            <w:t>3:磋</w:t>
          </w:r>
          <w:r>
            <w:rPr>
              <w:rFonts w:hint="eastAsia" w:ascii="宋体" w:hAnsi="宋体" w:eastAsia="宋体" w:cs="宋体"/>
              <w:spacing w:val="5"/>
              <w:sz w:val="22"/>
              <w:szCs w:val="22"/>
            </w:rPr>
            <w:t>商函</w:t>
          </w:r>
          <w:r>
            <w:rPr>
              <w:rFonts w:hint="eastAsia" w:ascii="宋体" w:hAnsi="宋体" w:eastAsia="宋体" w:cs="宋体"/>
              <w:spacing w:val="47"/>
              <w:sz w:val="22"/>
              <w:szCs w:val="22"/>
            </w:rPr>
            <w:t xml:space="preserve"> </w:t>
          </w:r>
          <w:r>
            <w:rPr>
              <w:rFonts w:hint="eastAsia" w:ascii="宋体" w:hAnsi="宋体" w:eastAsia="宋体" w:cs="宋体"/>
              <w:sz w:val="22"/>
              <w:szCs w:val="22"/>
            </w:rPr>
            <w:tab/>
          </w:r>
          <w:r>
            <w:rPr>
              <w:rFonts w:hint="eastAsia" w:ascii="宋体" w:hAnsi="宋体" w:eastAsia="宋体" w:cs="宋体"/>
              <w:spacing w:val="-43"/>
              <w:sz w:val="22"/>
              <w:szCs w:val="22"/>
            </w:rPr>
            <w:t xml:space="preserve"> </w:t>
          </w:r>
          <w:r>
            <w:rPr>
              <w:rFonts w:hint="eastAsia" w:ascii="宋体" w:hAnsi="宋体" w:eastAsia="宋体" w:cs="宋体"/>
              <w:b/>
              <w:bCs/>
              <w:sz w:val="22"/>
              <w:szCs w:val="22"/>
            </w:rPr>
            <w:t>3</w:t>
          </w:r>
          <w:r>
            <w:rPr>
              <w:rFonts w:hint="eastAsia" w:ascii="宋体" w:hAnsi="宋体" w:eastAsia="宋体" w:cs="宋体"/>
              <w:b/>
              <w:bCs/>
              <w:sz w:val="22"/>
              <w:szCs w:val="22"/>
            </w:rPr>
            <w:fldChar w:fldCharType="end"/>
          </w:r>
          <w:r>
            <w:rPr>
              <w:rFonts w:hint="eastAsia" w:ascii="宋体" w:hAnsi="宋体" w:eastAsia="宋体" w:cs="宋体"/>
              <w:b/>
              <w:bCs/>
              <w:sz w:val="22"/>
              <w:szCs w:val="22"/>
            </w:rPr>
            <w:t>3</w:t>
          </w:r>
        </w:p>
        <w:p w14:paraId="490D4493">
          <w:pPr>
            <w:pStyle w:val="2"/>
            <w:tabs>
              <w:tab w:val="right" w:leader="dot" w:pos="8319"/>
            </w:tabs>
            <w:spacing w:before="150" w:line="222"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"bookmark45" </w:instrText>
          </w:r>
          <w:r>
            <w:rPr>
              <w:rFonts w:hint="eastAsia" w:ascii="宋体" w:hAnsi="宋体" w:eastAsia="宋体" w:cs="宋体"/>
              <w:sz w:val="22"/>
              <w:szCs w:val="22"/>
            </w:rPr>
            <w:fldChar w:fldCharType="separate"/>
          </w:r>
          <w:r>
            <w:rPr>
              <w:rFonts w:hint="eastAsia" w:ascii="宋体" w:hAnsi="宋体" w:eastAsia="宋体" w:cs="宋体"/>
              <w:spacing w:val="22"/>
              <w:sz w:val="22"/>
              <w:szCs w:val="22"/>
            </w:rPr>
            <w:t>格式4:</w:t>
          </w:r>
          <w:r>
            <w:rPr>
              <w:rFonts w:hint="eastAsia" w:ascii="宋体" w:hAnsi="宋体" w:eastAsia="宋体" w:cs="宋体"/>
              <w:color w:val="171717"/>
              <w:spacing w:val="22"/>
              <w:sz w:val="22"/>
              <w:szCs w:val="22"/>
            </w:rPr>
            <w:t>首次报价表</w:t>
          </w:r>
          <w:r>
            <w:rPr>
              <w:rFonts w:hint="eastAsia" w:ascii="宋体" w:hAnsi="宋体" w:eastAsia="宋体" w:cs="宋体"/>
              <w:color w:val="171717"/>
              <w:spacing w:val="48"/>
              <w:sz w:val="22"/>
              <w:szCs w:val="22"/>
            </w:rPr>
            <w:t xml:space="preserve"> </w:t>
          </w:r>
          <w:r>
            <w:rPr>
              <w:rFonts w:hint="eastAsia" w:ascii="宋体" w:hAnsi="宋体" w:eastAsia="宋体" w:cs="宋体"/>
              <w:sz w:val="22"/>
              <w:szCs w:val="22"/>
            </w:rPr>
            <w:tab/>
          </w:r>
          <w:r>
            <w:rPr>
              <w:rFonts w:hint="eastAsia" w:ascii="宋体" w:hAnsi="宋体" w:eastAsia="宋体" w:cs="宋体"/>
              <w:b/>
              <w:bCs/>
              <w:spacing w:val="7"/>
              <w:sz w:val="22"/>
              <w:szCs w:val="22"/>
            </w:rPr>
            <w:t>3</w:t>
          </w:r>
          <w:r>
            <w:rPr>
              <w:rFonts w:hint="eastAsia" w:ascii="宋体" w:hAnsi="宋体" w:eastAsia="宋体" w:cs="宋体"/>
              <w:b/>
              <w:bCs/>
              <w:spacing w:val="7"/>
              <w:sz w:val="22"/>
              <w:szCs w:val="22"/>
            </w:rPr>
            <w:fldChar w:fldCharType="end"/>
          </w:r>
          <w:r>
            <w:rPr>
              <w:rFonts w:hint="eastAsia" w:ascii="宋体" w:hAnsi="宋体" w:eastAsia="宋体" w:cs="宋体"/>
              <w:b/>
              <w:bCs/>
              <w:spacing w:val="7"/>
              <w:sz w:val="22"/>
              <w:szCs w:val="22"/>
            </w:rPr>
            <w:t>4</w:t>
          </w:r>
        </w:p>
        <w:p w14:paraId="6AF20186">
          <w:pPr>
            <w:pStyle w:val="2"/>
            <w:tabs>
              <w:tab w:val="right" w:leader="dot" w:pos="8319"/>
            </w:tabs>
            <w:spacing w:before="172" w:line="221"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"bookmark46" </w:instrText>
          </w:r>
          <w:r>
            <w:rPr>
              <w:rFonts w:hint="eastAsia" w:ascii="宋体" w:hAnsi="宋体" w:eastAsia="宋体" w:cs="宋体"/>
              <w:sz w:val="22"/>
              <w:szCs w:val="22"/>
            </w:rPr>
            <w:fldChar w:fldCharType="separate"/>
          </w:r>
          <w:r>
            <w:rPr>
              <w:rFonts w:hint="eastAsia" w:ascii="宋体" w:hAnsi="宋体" w:eastAsia="宋体" w:cs="宋体"/>
              <w:color w:val="0F0F0F"/>
              <w:spacing w:val="22"/>
              <w:sz w:val="22"/>
              <w:szCs w:val="22"/>
            </w:rPr>
            <w:t>格式</w:t>
          </w:r>
          <w:r>
            <w:rPr>
              <w:rFonts w:hint="eastAsia" w:ascii="宋体" w:hAnsi="宋体" w:eastAsia="宋体" w:cs="宋体"/>
              <w:spacing w:val="22"/>
              <w:sz w:val="22"/>
              <w:szCs w:val="22"/>
            </w:rPr>
            <w:t>5:分项报价表</w:t>
          </w:r>
          <w:r>
            <w:rPr>
              <w:rFonts w:hint="eastAsia" w:ascii="宋体" w:hAnsi="宋体" w:eastAsia="宋体" w:cs="宋体"/>
              <w:spacing w:val="48"/>
              <w:sz w:val="22"/>
              <w:szCs w:val="22"/>
            </w:rPr>
            <w:t xml:space="preserve"> </w:t>
          </w:r>
          <w:r>
            <w:rPr>
              <w:rFonts w:hint="eastAsia" w:ascii="宋体" w:hAnsi="宋体" w:eastAsia="宋体" w:cs="宋体"/>
              <w:sz w:val="22"/>
              <w:szCs w:val="22"/>
            </w:rPr>
            <w:tab/>
          </w:r>
          <w:r>
            <w:rPr>
              <w:rFonts w:hint="eastAsia" w:ascii="宋体" w:hAnsi="宋体" w:eastAsia="宋体" w:cs="宋体"/>
              <w:b/>
              <w:bCs/>
              <w:spacing w:val="7"/>
              <w:sz w:val="22"/>
              <w:szCs w:val="22"/>
            </w:rPr>
            <w:t>3</w:t>
          </w:r>
          <w:r>
            <w:rPr>
              <w:rFonts w:hint="eastAsia" w:ascii="宋体" w:hAnsi="宋体" w:eastAsia="宋体" w:cs="宋体"/>
              <w:b/>
              <w:bCs/>
              <w:spacing w:val="7"/>
              <w:sz w:val="22"/>
              <w:szCs w:val="22"/>
            </w:rPr>
            <w:fldChar w:fldCharType="end"/>
          </w:r>
          <w:r>
            <w:rPr>
              <w:rFonts w:hint="eastAsia" w:ascii="宋体" w:hAnsi="宋体" w:eastAsia="宋体" w:cs="宋体"/>
              <w:b/>
              <w:bCs/>
              <w:spacing w:val="7"/>
              <w:sz w:val="22"/>
              <w:szCs w:val="22"/>
            </w:rPr>
            <w:t>5</w:t>
          </w:r>
        </w:p>
        <w:p w14:paraId="5B903423">
          <w:pPr>
            <w:pStyle w:val="2"/>
            <w:tabs>
              <w:tab w:val="right" w:leader="dot" w:pos="8319"/>
            </w:tabs>
            <w:spacing w:before="172" w:line="221"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"bookmark47" </w:instrText>
          </w:r>
          <w:r>
            <w:rPr>
              <w:rFonts w:hint="eastAsia" w:ascii="宋体" w:hAnsi="宋体" w:eastAsia="宋体" w:cs="宋体"/>
              <w:sz w:val="22"/>
              <w:szCs w:val="22"/>
            </w:rPr>
            <w:fldChar w:fldCharType="separate"/>
          </w:r>
          <w:r>
            <w:rPr>
              <w:rFonts w:hint="eastAsia" w:ascii="宋体" w:hAnsi="宋体" w:eastAsia="宋体" w:cs="宋体"/>
              <w:spacing w:val="23"/>
              <w:sz w:val="22"/>
              <w:szCs w:val="22"/>
            </w:rPr>
            <w:t>格式6:技术规格响应表</w:t>
          </w:r>
          <w:r>
            <w:rPr>
              <w:rFonts w:hint="eastAsia" w:ascii="宋体" w:hAnsi="宋体" w:eastAsia="宋体" w:cs="宋体"/>
              <w:spacing w:val="57"/>
              <w:sz w:val="22"/>
              <w:szCs w:val="22"/>
            </w:rPr>
            <w:t xml:space="preserve"> </w:t>
          </w:r>
          <w:r>
            <w:rPr>
              <w:rFonts w:hint="eastAsia" w:ascii="宋体" w:hAnsi="宋体" w:eastAsia="宋体" w:cs="宋体"/>
              <w:sz w:val="22"/>
              <w:szCs w:val="22"/>
            </w:rPr>
            <w:tab/>
          </w:r>
          <w:r>
            <w:rPr>
              <w:rFonts w:hint="eastAsia" w:ascii="宋体" w:hAnsi="宋体" w:eastAsia="宋体" w:cs="宋体"/>
              <w:b/>
              <w:bCs/>
              <w:spacing w:val="11"/>
              <w:sz w:val="22"/>
              <w:szCs w:val="22"/>
            </w:rPr>
            <w:t>3</w:t>
          </w:r>
          <w:r>
            <w:rPr>
              <w:rFonts w:hint="eastAsia" w:ascii="宋体" w:hAnsi="宋体" w:eastAsia="宋体" w:cs="宋体"/>
              <w:b/>
              <w:bCs/>
              <w:spacing w:val="11"/>
              <w:sz w:val="22"/>
              <w:szCs w:val="22"/>
            </w:rPr>
            <w:fldChar w:fldCharType="end"/>
          </w:r>
          <w:r>
            <w:rPr>
              <w:rFonts w:hint="eastAsia" w:ascii="宋体" w:hAnsi="宋体" w:eastAsia="宋体" w:cs="宋体"/>
              <w:b/>
              <w:bCs/>
              <w:spacing w:val="11"/>
              <w:sz w:val="22"/>
              <w:szCs w:val="22"/>
            </w:rPr>
            <w:t>6</w:t>
          </w:r>
        </w:p>
        <w:p w14:paraId="3EF50123">
          <w:pPr>
            <w:tabs>
              <w:tab w:val="right" w:leader="dot" w:pos="8314"/>
            </w:tabs>
            <w:spacing w:before="171" w:line="194"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"bookmark48" </w:instrText>
          </w:r>
          <w:r>
            <w:rPr>
              <w:rFonts w:hint="eastAsia" w:ascii="宋体" w:hAnsi="宋体" w:eastAsia="宋体" w:cs="宋体"/>
              <w:sz w:val="22"/>
              <w:szCs w:val="22"/>
            </w:rPr>
            <w:fldChar w:fldCharType="separate"/>
          </w:r>
          <w:r>
            <w:rPr>
              <w:rFonts w:hint="eastAsia" w:ascii="宋体" w:hAnsi="宋体" w:eastAsia="宋体" w:cs="宋体"/>
              <w:spacing w:val="1"/>
              <w:sz w:val="22"/>
              <w:szCs w:val="22"/>
            </w:rPr>
            <w:t>格式7:法定代表人证明书</w:t>
          </w:r>
          <w:r>
            <w:rPr>
              <w:rFonts w:hint="eastAsia" w:ascii="宋体" w:hAnsi="宋体" w:eastAsia="宋体" w:cs="宋体"/>
              <w:spacing w:val="55"/>
              <w:sz w:val="22"/>
              <w:szCs w:val="22"/>
            </w:rPr>
            <w:t xml:space="preserve"> </w:t>
          </w:r>
          <w:r>
            <w:rPr>
              <w:rFonts w:hint="eastAsia" w:ascii="宋体" w:hAnsi="宋体" w:eastAsia="宋体" w:cs="宋体"/>
              <w:sz w:val="22"/>
              <w:szCs w:val="22"/>
            </w:rPr>
            <w:tab/>
          </w:r>
          <w:r>
            <w:rPr>
              <w:rFonts w:hint="eastAsia" w:ascii="宋体" w:hAnsi="宋体" w:eastAsia="宋体" w:cs="宋体"/>
              <w:spacing w:val="-28"/>
              <w:sz w:val="22"/>
              <w:szCs w:val="22"/>
            </w:rPr>
            <w:t xml:space="preserve"> </w:t>
          </w:r>
          <w:r>
            <w:rPr>
              <w:rFonts w:hint="eastAsia" w:ascii="宋体" w:hAnsi="宋体" w:eastAsia="宋体" w:cs="宋体"/>
              <w:b/>
              <w:bCs/>
              <w:sz w:val="22"/>
              <w:szCs w:val="22"/>
            </w:rPr>
            <w:t>3</w:t>
          </w:r>
          <w:r>
            <w:rPr>
              <w:rFonts w:hint="eastAsia" w:ascii="宋体" w:hAnsi="宋体" w:eastAsia="宋体" w:cs="宋体"/>
              <w:b/>
              <w:bCs/>
              <w:sz w:val="22"/>
              <w:szCs w:val="22"/>
            </w:rPr>
            <w:fldChar w:fldCharType="end"/>
          </w:r>
          <w:r>
            <w:rPr>
              <w:rFonts w:hint="eastAsia" w:ascii="宋体" w:hAnsi="宋体" w:eastAsia="宋体" w:cs="宋体"/>
              <w:b/>
              <w:bCs/>
              <w:sz w:val="22"/>
              <w:szCs w:val="22"/>
            </w:rPr>
            <w:t>7</w:t>
          </w:r>
        </w:p>
        <w:p w14:paraId="357FBB6F">
          <w:pPr>
            <w:tabs>
              <w:tab w:val="right" w:leader="dot" w:pos="8314"/>
            </w:tabs>
            <w:spacing w:before="160" w:line="194"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"bookmark49" </w:instrText>
          </w:r>
          <w:r>
            <w:rPr>
              <w:rFonts w:hint="eastAsia" w:ascii="宋体" w:hAnsi="宋体" w:eastAsia="宋体" w:cs="宋体"/>
              <w:sz w:val="22"/>
              <w:szCs w:val="22"/>
            </w:rPr>
            <w:fldChar w:fldCharType="separate"/>
          </w:r>
          <w:r>
            <w:rPr>
              <w:rFonts w:hint="eastAsia" w:ascii="宋体" w:hAnsi="宋体" w:eastAsia="宋体" w:cs="宋体"/>
              <w:spacing w:val="1"/>
              <w:sz w:val="22"/>
              <w:szCs w:val="22"/>
            </w:rPr>
            <w:t>格式8:法定代表人授权书</w:t>
          </w:r>
          <w:r>
            <w:rPr>
              <w:rFonts w:hint="eastAsia" w:ascii="宋体" w:hAnsi="宋体" w:eastAsia="宋体" w:cs="宋体"/>
              <w:spacing w:val="55"/>
              <w:sz w:val="22"/>
              <w:szCs w:val="22"/>
            </w:rPr>
            <w:t xml:space="preserve"> </w:t>
          </w:r>
          <w:r>
            <w:rPr>
              <w:rFonts w:hint="eastAsia" w:ascii="宋体" w:hAnsi="宋体" w:eastAsia="宋体" w:cs="宋体"/>
              <w:sz w:val="22"/>
              <w:szCs w:val="22"/>
            </w:rPr>
            <w:tab/>
          </w:r>
          <w:r>
            <w:rPr>
              <w:rFonts w:hint="eastAsia" w:ascii="宋体" w:hAnsi="宋体" w:eastAsia="宋体" w:cs="宋体"/>
              <w:spacing w:val="-28"/>
              <w:sz w:val="22"/>
              <w:szCs w:val="22"/>
            </w:rPr>
            <w:t xml:space="preserve"> </w:t>
          </w:r>
          <w:r>
            <w:rPr>
              <w:rFonts w:hint="eastAsia" w:ascii="宋体" w:hAnsi="宋体" w:eastAsia="宋体" w:cs="宋体"/>
              <w:b/>
              <w:bCs/>
              <w:sz w:val="22"/>
              <w:szCs w:val="22"/>
            </w:rPr>
            <w:t>3</w:t>
          </w:r>
          <w:r>
            <w:rPr>
              <w:rFonts w:hint="eastAsia" w:ascii="宋体" w:hAnsi="宋体" w:eastAsia="宋体" w:cs="宋体"/>
              <w:b/>
              <w:bCs/>
              <w:sz w:val="22"/>
              <w:szCs w:val="22"/>
            </w:rPr>
            <w:fldChar w:fldCharType="end"/>
          </w:r>
          <w:r>
            <w:rPr>
              <w:rFonts w:hint="eastAsia" w:ascii="宋体" w:hAnsi="宋体" w:eastAsia="宋体" w:cs="宋体"/>
              <w:b/>
              <w:bCs/>
              <w:sz w:val="22"/>
              <w:szCs w:val="22"/>
            </w:rPr>
            <w:t>8</w:t>
          </w:r>
        </w:p>
        <w:p w14:paraId="0FEA3DC2">
          <w:pPr>
            <w:tabs>
              <w:tab w:val="right" w:leader="dot" w:pos="8314"/>
            </w:tabs>
            <w:spacing w:before="157" w:line="201"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"bookmark50" </w:instrText>
          </w:r>
          <w:r>
            <w:rPr>
              <w:rFonts w:hint="eastAsia" w:ascii="宋体" w:hAnsi="宋体" w:eastAsia="宋体" w:cs="宋体"/>
              <w:sz w:val="22"/>
              <w:szCs w:val="22"/>
            </w:rPr>
            <w:fldChar w:fldCharType="separate"/>
          </w:r>
          <w:r>
            <w:rPr>
              <w:rFonts w:hint="eastAsia" w:ascii="宋体" w:hAnsi="宋体" w:eastAsia="宋体" w:cs="宋体"/>
              <w:spacing w:val="7"/>
              <w:sz w:val="22"/>
              <w:szCs w:val="22"/>
            </w:rPr>
            <w:t xml:space="preserve">格式9:投标供应商承诺函  </w:t>
          </w:r>
          <w:r>
            <w:rPr>
              <w:rFonts w:hint="eastAsia" w:ascii="宋体" w:hAnsi="宋体" w:eastAsia="宋体" w:cs="宋体"/>
              <w:sz w:val="22"/>
              <w:szCs w:val="22"/>
            </w:rPr>
            <w:tab/>
          </w:r>
          <w:r>
            <w:rPr>
              <w:rFonts w:hint="eastAsia" w:ascii="宋体" w:hAnsi="宋体" w:eastAsia="宋体" w:cs="宋体"/>
              <w:spacing w:val="-25"/>
              <w:sz w:val="22"/>
              <w:szCs w:val="22"/>
            </w:rPr>
            <w:t xml:space="preserve"> </w:t>
          </w:r>
          <w:r>
            <w:rPr>
              <w:rFonts w:hint="eastAsia" w:ascii="宋体" w:hAnsi="宋体" w:eastAsia="宋体" w:cs="宋体"/>
              <w:b/>
              <w:bCs/>
              <w:sz w:val="22"/>
              <w:szCs w:val="22"/>
            </w:rPr>
            <w:t>3</w:t>
          </w:r>
          <w:r>
            <w:rPr>
              <w:rFonts w:hint="eastAsia" w:ascii="宋体" w:hAnsi="宋体" w:eastAsia="宋体" w:cs="宋体"/>
              <w:b/>
              <w:bCs/>
              <w:sz w:val="22"/>
              <w:szCs w:val="22"/>
            </w:rPr>
            <w:fldChar w:fldCharType="end"/>
          </w:r>
          <w:r>
            <w:rPr>
              <w:rFonts w:hint="eastAsia" w:ascii="宋体" w:hAnsi="宋体" w:eastAsia="宋体" w:cs="宋体"/>
              <w:b/>
              <w:bCs/>
              <w:sz w:val="22"/>
              <w:szCs w:val="22"/>
            </w:rPr>
            <w:t>9</w:t>
          </w:r>
        </w:p>
        <w:p w14:paraId="71286583">
          <w:pPr>
            <w:tabs>
              <w:tab w:val="right" w:leader="dot" w:pos="8315"/>
            </w:tabs>
            <w:spacing w:before="160" w:line="222"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"bookmark51" </w:instrText>
          </w:r>
          <w:r>
            <w:rPr>
              <w:rFonts w:hint="eastAsia" w:ascii="宋体" w:hAnsi="宋体" w:eastAsia="宋体" w:cs="宋体"/>
              <w:sz w:val="22"/>
              <w:szCs w:val="22"/>
            </w:rPr>
            <w:fldChar w:fldCharType="separate"/>
          </w:r>
          <w:r>
            <w:rPr>
              <w:rFonts w:hint="eastAsia" w:ascii="宋体" w:hAnsi="宋体" w:eastAsia="宋体" w:cs="宋体"/>
              <w:spacing w:val="27"/>
              <w:sz w:val="22"/>
              <w:szCs w:val="22"/>
            </w:rPr>
            <w:t>格式</w:t>
          </w:r>
          <w:r>
            <w:rPr>
              <w:rFonts w:hint="eastAsia" w:ascii="宋体" w:hAnsi="宋体" w:eastAsia="宋体" w:cs="宋体"/>
              <w:color w:val="2C2C2C"/>
              <w:spacing w:val="27"/>
              <w:sz w:val="22"/>
              <w:szCs w:val="22"/>
            </w:rPr>
            <w:t>10:供应商诚信承诺书</w:t>
          </w:r>
          <w:r>
            <w:rPr>
              <w:rFonts w:hint="eastAsia" w:ascii="宋体" w:hAnsi="宋体" w:eastAsia="宋体" w:cs="宋体"/>
              <w:color w:val="2C2C2C"/>
              <w:spacing w:val="59"/>
              <w:w w:val="101"/>
              <w:sz w:val="22"/>
              <w:szCs w:val="22"/>
            </w:rPr>
            <w:t xml:space="preserve"> </w:t>
          </w:r>
          <w:r>
            <w:rPr>
              <w:rFonts w:hint="eastAsia" w:ascii="宋体" w:hAnsi="宋体" w:eastAsia="宋体" w:cs="宋体"/>
              <w:sz w:val="22"/>
              <w:szCs w:val="22"/>
            </w:rPr>
            <w:tab/>
          </w:r>
          <w:r>
            <w:rPr>
              <w:rFonts w:hint="eastAsia" w:ascii="宋体" w:hAnsi="宋体" w:eastAsia="宋体" w:cs="宋体"/>
              <w:color w:val="2C2C2C"/>
              <w:spacing w:val="-36"/>
              <w:sz w:val="22"/>
              <w:szCs w:val="22"/>
            </w:rPr>
            <w:t xml:space="preserve"> </w:t>
          </w:r>
          <w:r>
            <w:rPr>
              <w:rFonts w:hint="eastAsia" w:ascii="宋体" w:hAnsi="宋体" w:eastAsia="宋体" w:cs="宋体"/>
              <w:b/>
              <w:bCs/>
              <w:spacing w:val="4"/>
              <w:sz w:val="22"/>
              <w:szCs w:val="22"/>
            </w:rPr>
            <w:t>4</w:t>
          </w:r>
          <w:r>
            <w:rPr>
              <w:rFonts w:hint="eastAsia" w:ascii="宋体" w:hAnsi="宋体" w:eastAsia="宋体" w:cs="宋体"/>
              <w:b/>
              <w:bCs/>
              <w:spacing w:val="4"/>
              <w:sz w:val="22"/>
              <w:szCs w:val="22"/>
            </w:rPr>
            <w:fldChar w:fldCharType="end"/>
          </w:r>
          <w:r>
            <w:rPr>
              <w:rFonts w:hint="eastAsia" w:ascii="宋体" w:hAnsi="宋体" w:eastAsia="宋体" w:cs="宋体"/>
              <w:b/>
              <w:bCs/>
              <w:spacing w:val="4"/>
              <w:sz w:val="22"/>
              <w:szCs w:val="22"/>
            </w:rPr>
            <w:t>0</w:t>
          </w:r>
        </w:p>
        <w:p w14:paraId="2EFBA5FA">
          <w:pPr>
            <w:pStyle w:val="2"/>
            <w:tabs>
              <w:tab w:val="right" w:leader="dot" w:pos="8319"/>
            </w:tabs>
            <w:spacing w:before="170" w:line="222"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"bookmark52" </w:instrText>
          </w:r>
          <w:r>
            <w:rPr>
              <w:rFonts w:hint="eastAsia" w:ascii="宋体" w:hAnsi="宋体" w:eastAsia="宋体" w:cs="宋体"/>
              <w:sz w:val="22"/>
              <w:szCs w:val="22"/>
            </w:rPr>
            <w:fldChar w:fldCharType="separate"/>
          </w:r>
          <w:r>
            <w:rPr>
              <w:rFonts w:hint="eastAsia" w:ascii="宋体" w:hAnsi="宋体" w:eastAsia="宋体" w:cs="宋体"/>
              <w:color w:val="171717"/>
              <w:spacing w:val="12"/>
              <w:sz w:val="22"/>
              <w:szCs w:val="22"/>
            </w:rPr>
            <w:t>格式</w:t>
          </w:r>
          <w:r>
            <w:rPr>
              <w:rFonts w:hint="eastAsia" w:ascii="宋体" w:hAnsi="宋体" w:eastAsia="宋体" w:cs="宋体"/>
              <w:color w:val="0B0B0B"/>
              <w:spacing w:val="12"/>
              <w:sz w:val="22"/>
              <w:szCs w:val="22"/>
            </w:rPr>
            <w:t>11:</w:t>
          </w:r>
          <w:r>
            <w:rPr>
              <w:rFonts w:hint="eastAsia" w:ascii="宋体" w:hAnsi="宋体" w:eastAsia="宋体" w:cs="宋体"/>
              <w:color w:val="0F0F0F"/>
              <w:spacing w:val="12"/>
              <w:sz w:val="22"/>
              <w:szCs w:val="22"/>
            </w:rPr>
            <w:t xml:space="preserve">资格证明材料  </w:t>
          </w:r>
          <w:r>
            <w:rPr>
              <w:rFonts w:hint="eastAsia" w:ascii="宋体" w:hAnsi="宋体" w:eastAsia="宋体" w:cs="宋体"/>
              <w:sz w:val="22"/>
              <w:szCs w:val="22"/>
            </w:rPr>
            <w:tab/>
          </w:r>
          <w:r>
            <w:rPr>
              <w:rFonts w:hint="eastAsia" w:ascii="宋体" w:hAnsi="宋体" w:eastAsia="宋体" w:cs="宋体"/>
              <w:b/>
              <w:bCs/>
              <w:spacing w:val="17"/>
              <w:sz w:val="22"/>
              <w:szCs w:val="22"/>
            </w:rPr>
            <w:t>4</w:t>
          </w:r>
          <w:r>
            <w:rPr>
              <w:rFonts w:hint="eastAsia" w:ascii="宋体" w:hAnsi="宋体" w:eastAsia="宋体" w:cs="宋体"/>
              <w:b/>
              <w:bCs/>
              <w:spacing w:val="17"/>
              <w:sz w:val="22"/>
              <w:szCs w:val="22"/>
            </w:rPr>
            <w:fldChar w:fldCharType="end"/>
          </w:r>
          <w:r>
            <w:rPr>
              <w:rFonts w:hint="eastAsia" w:ascii="宋体" w:hAnsi="宋体" w:eastAsia="宋体" w:cs="宋体"/>
              <w:b/>
              <w:bCs/>
              <w:spacing w:val="17"/>
              <w:sz w:val="22"/>
              <w:szCs w:val="22"/>
            </w:rPr>
            <w:t>1</w:t>
          </w:r>
        </w:p>
        <w:p w14:paraId="75323E6E">
          <w:pPr>
            <w:tabs>
              <w:tab w:val="right" w:leader="dot" w:pos="8314"/>
            </w:tabs>
            <w:spacing w:before="171" w:line="221"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"bookmark53" </w:instrText>
          </w:r>
          <w:r>
            <w:rPr>
              <w:rFonts w:hint="eastAsia" w:ascii="宋体" w:hAnsi="宋体" w:eastAsia="宋体" w:cs="宋体"/>
              <w:sz w:val="22"/>
              <w:szCs w:val="22"/>
            </w:rPr>
            <w:fldChar w:fldCharType="separate"/>
          </w:r>
          <w:r>
            <w:rPr>
              <w:rFonts w:hint="eastAsia" w:ascii="宋体" w:hAnsi="宋体" w:eastAsia="宋体" w:cs="宋体"/>
              <w:spacing w:val="21"/>
              <w:sz w:val="22"/>
              <w:szCs w:val="22"/>
            </w:rPr>
            <w:t>格式12:财务状况、缴纳税收和社会保障资金证明</w:t>
          </w:r>
          <w:r>
            <w:rPr>
              <w:rFonts w:hint="eastAsia" w:ascii="宋体" w:hAnsi="宋体" w:eastAsia="宋体" w:cs="宋体"/>
              <w:spacing w:val="5"/>
              <w:sz w:val="22"/>
              <w:szCs w:val="22"/>
            </w:rPr>
            <w:t xml:space="preserve">  </w:t>
          </w:r>
          <w:r>
            <w:rPr>
              <w:rFonts w:hint="eastAsia" w:ascii="宋体" w:hAnsi="宋体" w:eastAsia="宋体" w:cs="宋体"/>
              <w:sz w:val="22"/>
              <w:szCs w:val="22"/>
            </w:rPr>
            <w:tab/>
          </w:r>
          <w:r>
            <w:rPr>
              <w:rFonts w:hint="eastAsia" w:ascii="宋体" w:hAnsi="宋体" w:eastAsia="宋体" w:cs="宋体"/>
              <w:spacing w:val="-10"/>
              <w:sz w:val="22"/>
              <w:szCs w:val="22"/>
            </w:rPr>
            <w:t xml:space="preserve"> </w:t>
          </w:r>
          <w:r>
            <w:rPr>
              <w:rFonts w:hint="eastAsia" w:ascii="宋体" w:hAnsi="宋体" w:eastAsia="宋体" w:cs="宋体"/>
              <w:b/>
              <w:bCs/>
              <w:spacing w:val="4"/>
              <w:sz w:val="22"/>
              <w:szCs w:val="22"/>
            </w:rPr>
            <w:t>42</w:t>
          </w:r>
          <w:r>
            <w:rPr>
              <w:rFonts w:hint="eastAsia" w:ascii="宋体" w:hAnsi="宋体" w:eastAsia="宋体" w:cs="宋体"/>
              <w:b/>
              <w:bCs/>
              <w:spacing w:val="4"/>
              <w:sz w:val="22"/>
              <w:szCs w:val="22"/>
            </w:rPr>
            <w:fldChar w:fldCharType="end"/>
          </w:r>
        </w:p>
      </w:sdtContent>
    </w:sdt>
    <w:p w14:paraId="6E480379">
      <w:pPr>
        <w:spacing w:line="221" w:lineRule="auto"/>
        <w:rPr>
          <w:rFonts w:hint="eastAsia" w:ascii="宋体" w:hAnsi="宋体" w:eastAsia="宋体" w:cs="宋体"/>
          <w:sz w:val="22"/>
          <w:szCs w:val="22"/>
        </w:rPr>
        <w:sectPr>
          <w:pgSz w:w="11906" w:h="16840"/>
          <w:pgMar w:top="1431" w:right="1785" w:bottom="0" w:left="1785" w:header="0" w:footer="0" w:gutter="0"/>
          <w:cols w:space="720" w:num="1"/>
        </w:sectPr>
      </w:pPr>
    </w:p>
    <w:sdt>
      <w:sdtPr>
        <w:rPr>
          <w:rFonts w:hint="eastAsia" w:ascii="宋体" w:hAnsi="宋体" w:eastAsia="宋体" w:cs="宋体"/>
          <w:sz w:val="22"/>
          <w:szCs w:val="22"/>
        </w:rPr>
        <w:id w:val="147477869"/>
        <w:docPartObj>
          <w:docPartGallery w:val="Table of Contents"/>
          <w:docPartUnique/>
        </w:docPartObj>
      </w:sdtPr>
      <w:sdtEndPr>
        <w:rPr>
          <w:rFonts w:hint="eastAsia" w:ascii="宋体" w:hAnsi="宋体" w:eastAsia="宋体" w:cs="宋体"/>
          <w:sz w:val="22"/>
          <w:szCs w:val="22"/>
        </w:rPr>
      </w:sdtEndPr>
      <w:sdtContent>
        <w:p w14:paraId="7355261B">
          <w:pPr>
            <w:pStyle w:val="2"/>
            <w:tabs>
              <w:tab w:val="right" w:leader="dot" w:pos="8315"/>
            </w:tabs>
            <w:spacing w:before="122" w:line="221"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"bookmark54" </w:instrText>
          </w:r>
          <w:r>
            <w:rPr>
              <w:rFonts w:hint="eastAsia" w:ascii="宋体" w:hAnsi="宋体" w:eastAsia="宋体" w:cs="宋体"/>
              <w:sz w:val="22"/>
              <w:szCs w:val="22"/>
            </w:rPr>
            <w:fldChar w:fldCharType="separate"/>
          </w:r>
          <w:r>
            <w:rPr>
              <w:rFonts w:hint="eastAsia" w:ascii="宋体" w:hAnsi="宋体" w:eastAsia="宋体" w:cs="宋体"/>
              <w:spacing w:val="12"/>
              <w:sz w:val="22"/>
              <w:szCs w:val="22"/>
            </w:rPr>
            <w:t>格式</w:t>
          </w:r>
          <w:r>
            <w:rPr>
              <w:rFonts w:hint="eastAsia" w:ascii="宋体" w:hAnsi="宋体" w:eastAsia="宋体" w:cs="宋体"/>
              <w:b w:val="0"/>
              <w:bCs w:val="0"/>
              <w:spacing w:val="12"/>
              <w:sz w:val="22"/>
              <w:szCs w:val="22"/>
            </w:rPr>
            <w:t>13</w:t>
          </w:r>
          <w:r>
            <w:rPr>
              <w:rFonts w:hint="eastAsia" w:ascii="宋体" w:hAnsi="宋体" w:eastAsia="宋体" w:cs="宋体"/>
              <w:spacing w:val="12"/>
              <w:sz w:val="22"/>
              <w:szCs w:val="22"/>
            </w:rPr>
            <w:t xml:space="preserve">:无重大违法记录声明  </w:t>
          </w:r>
          <w:r>
            <w:rPr>
              <w:rFonts w:hint="eastAsia" w:ascii="宋体" w:hAnsi="宋体" w:eastAsia="宋体" w:cs="宋体"/>
              <w:sz w:val="22"/>
              <w:szCs w:val="22"/>
            </w:rPr>
            <w:tab/>
          </w:r>
          <w:r>
            <w:rPr>
              <w:rFonts w:hint="eastAsia" w:ascii="宋体" w:hAnsi="宋体" w:eastAsia="宋体" w:cs="宋体"/>
              <w:b/>
              <w:bCs/>
              <w:spacing w:val="6"/>
              <w:sz w:val="22"/>
              <w:szCs w:val="22"/>
            </w:rPr>
            <w:t>4</w:t>
          </w:r>
          <w:r>
            <w:rPr>
              <w:rFonts w:hint="eastAsia" w:ascii="宋体" w:hAnsi="宋体" w:eastAsia="宋体" w:cs="宋体"/>
              <w:b/>
              <w:bCs/>
              <w:spacing w:val="6"/>
              <w:sz w:val="22"/>
              <w:szCs w:val="22"/>
            </w:rPr>
            <w:fldChar w:fldCharType="end"/>
          </w:r>
          <w:r>
            <w:rPr>
              <w:rFonts w:hint="eastAsia" w:ascii="宋体" w:hAnsi="宋体" w:eastAsia="宋体" w:cs="宋体"/>
              <w:b/>
              <w:bCs/>
              <w:spacing w:val="6"/>
              <w:sz w:val="22"/>
              <w:szCs w:val="22"/>
            </w:rPr>
            <w:t>3</w:t>
          </w:r>
        </w:p>
        <w:p w14:paraId="0265622A">
          <w:pPr>
            <w:pStyle w:val="2"/>
            <w:tabs>
              <w:tab w:val="right" w:leader="dot" w:pos="8315"/>
            </w:tabs>
            <w:spacing w:before="171" w:line="221"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"bookmark55" </w:instrText>
          </w:r>
          <w:r>
            <w:rPr>
              <w:rFonts w:hint="eastAsia" w:ascii="宋体" w:hAnsi="宋体" w:eastAsia="宋体" w:cs="宋体"/>
              <w:sz w:val="22"/>
              <w:szCs w:val="22"/>
            </w:rPr>
            <w:fldChar w:fldCharType="separate"/>
          </w:r>
          <w:r>
            <w:rPr>
              <w:rFonts w:hint="eastAsia" w:ascii="宋体" w:hAnsi="宋体" w:eastAsia="宋体" w:cs="宋体"/>
              <w:spacing w:val="12"/>
              <w:sz w:val="22"/>
              <w:szCs w:val="22"/>
            </w:rPr>
            <w:t>格式14:</w:t>
          </w:r>
          <w:r>
            <w:rPr>
              <w:rFonts w:hint="eastAsia" w:ascii="宋体" w:hAnsi="宋体" w:eastAsia="宋体" w:cs="宋体"/>
              <w:color w:val="181818"/>
              <w:spacing w:val="12"/>
              <w:sz w:val="22"/>
              <w:szCs w:val="22"/>
            </w:rPr>
            <w:t xml:space="preserve">磋商保证金证明  </w:t>
          </w:r>
          <w:r>
            <w:rPr>
              <w:rFonts w:hint="eastAsia" w:ascii="宋体" w:hAnsi="宋体" w:eastAsia="宋体" w:cs="宋体"/>
              <w:sz w:val="22"/>
              <w:szCs w:val="22"/>
            </w:rPr>
            <w:tab/>
          </w:r>
          <w:r>
            <w:rPr>
              <w:rFonts w:hint="eastAsia" w:ascii="宋体" w:hAnsi="宋体" w:eastAsia="宋体" w:cs="宋体"/>
              <w:color w:val="181818"/>
              <w:spacing w:val="-7"/>
              <w:sz w:val="22"/>
              <w:szCs w:val="22"/>
            </w:rPr>
            <w:t xml:space="preserve"> </w:t>
          </w:r>
          <w:r>
            <w:rPr>
              <w:rFonts w:hint="eastAsia" w:ascii="宋体" w:hAnsi="宋体" w:eastAsia="宋体" w:cs="宋体"/>
              <w:b/>
              <w:bCs/>
              <w:spacing w:val="3"/>
              <w:sz w:val="22"/>
              <w:szCs w:val="22"/>
            </w:rPr>
            <w:t>4</w:t>
          </w:r>
          <w:r>
            <w:rPr>
              <w:rFonts w:hint="eastAsia" w:ascii="宋体" w:hAnsi="宋体" w:eastAsia="宋体" w:cs="宋体"/>
              <w:b/>
              <w:bCs/>
              <w:spacing w:val="3"/>
              <w:sz w:val="22"/>
              <w:szCs w:val="22"/>
            </w:rPr>
            <w:fldChar w:fldCharType="end"/>
          </w:r>
          <w:r>
            <w:rPr>
              <w:rFonts w:hint="eastAsia" w:ascii="宋体" w:hAnsi="宋体" w:eastAsia="宋体" w:cs="宋体"/>
              <w:b/>
              <w:bCs/>
              <w:spacing w:val="3"/>
              <w:sz w:val="22"/>
              <w:szCs w:val="22"/>
            </w:rPr>
            <w:t>4</w:t>
          </w:r>
        </w:p>
        <w:p w14:paraId="33CC03C8">
          <w:pPr>
            <w:pStyle w:val="2"/>
            <w:tabs>
              <w:tab w:val="right" w:leader="dot" w:pos="8314"/>
            </w:tabs>
            <w:spacing w:before="171" w:line="221"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"bookmark56" </w:instrText>
          </w:r>
          <w:r>
            <w:rPr>
              <w:rFonts w:hint="eastAsia" w:ascii="宋体" w:hAnsi="宋体" w:eastAsia="宋体" w:cs="宋体"/>
              <w:sz w:val="22"/>
              <w:szCs w:val="22"/>
            </w:rPr>
            <w:fldChar w:fldCharType="separate"/>
          </w:r>
          <w:r>
            <w:rPr>
              <w:rFonts w:hint="eastAsia" w:ascii="宋体" w:hAnsi="宋体" w:eastAsia="宋体" w:cs="宋体"/>
              <w:color w:val="101010"/>
              <w:spacing w:val="15"/>
              <w:sz w:val="22"/>
              <w:szCs w:val="22"/>
            </w:rPr>
            <w:t>格式</w:t>
          </w:r>
          <w:r>
            <w:rPr>
              <w:rFonts w:hint="eastAsia" w:ascii="宋体" w:hAnsi="宋体" w:eastAsia="宋体" w:cs="宋体"/>
              <w:spacing w:val="15"/>
              <w:sz w:val="22"/>
              <w:szCs w:val="22"/>
            </w:rPr>
            <w:t xml:space="preserve">15:具备履行合同所必须的设备和专业技术能力的证明  </w:t>
          </w:r>
          <w:r>
            <w:rPr>
              <w:rFonts w:hint="eastAsia" w:ascii="宋体" w:hAnsi="宋体" w:eastAsia="宋体" w:cs="宋体"/>
              <w:sz w:val="22"/>
              <w:szCs w:val="22"/>
            </w:rPr>
            <w:tab/>
          </w:r>
          <w:r>
            <w:rPr>
              <w:rFonts w:hint="eastAsia" w:ascii="宋体" w:hAnsi="宋体" w:eastAsia="宋体" w:cs="宋体"/>
              <w:b/>
              <w:bCs/>
              <w:spacing w:val="9"/>
              <w:sz w:val="22"/>
              <w:szCs w:val="22"/>
            </w:rPr>
            <w:t>4</w:t>
          </w:r>
          <w:r>
            <w:rPr>
              <w:rFonts w:hint="eastAsia" w:ascii="宋体" w:hAnsi="宋体" w:eastAsia="宋体" w:cs="宋体"/>
              <w:b/>
              <w:bCs/>
              <w:spacing w:val="9"/>
              <w:sz w:val="22"/>
              <w:szCs w:val="22"/>
            </w:rPr>
            <w:fldChar w:fldCharType="end"/>
          </w:r>
          <w:r>
            <w:rPr>
              <w:rFonts w:hint="eastAsia" w:ascii="宋体" w:hAnsi="宋体" w:eastAsia="宋体" w:cs="宋体"/>
              <w:b/>
              <w:bCs/>
              <w:spacing w:val="9"/>
              <w:sz w:val="22"/>
              <w:szCs w:val="22"/>
            </w:rPr>
            <w:t>5</w:t>
          </w:r>
        </w:p>
        <w:p w14:paraId="16DE71B5">
          <w:pPr>
            <w:pStyle w:val="2"/>
            <w:tabs>
              <w:tab w:val="right" w:leader="dot" w:pos="8319"/>
            </w:tabs>
            <w:spacing w:before="170" w:line="221"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"bookmark57" </w:instrText>
          </w:r>
          <w:r>
            <w:rPr>
              <w:rFonts w:hint="eastAsia" w:ascii="宋体" w:hAnsi="宋体" w:eastAsia="宋体" w:cs="宋体"/>
              <w:sz w:val="22"/>
              <w:szCs w:val="22"/>
            </w:rPr>
            <w:fldChar w:fldCharType="separate"/>
          </w:r>
          <w:r>
            <w:rPr>
              <w:rFonts w:hint="eastAsia" w:ascii="宋体" w:hAnsi="宋体" w:eastAsia="宋体" w:cs="宋体"/>
              <w:spacing w:val="12"/>
              <w:sz w:val="22"/>
              <w:szCs w:val="22"/>
            </w:rPr>
            <w:t>格式</w:t>
          </w:r>
          <w:r>
            <w:rPr>
              <w:rFonts w:hint="eastAsia" w:ascii="宋体" w:hAnsi="宋体" w:eastAsia="宋体" w:cs="宋体"/>
              <w:color w:val="0C0C0C"/>
              <w:spacing w:val="12"/>
              <w:sz w:val="22"/>
              <w:szCs w:val="22"/>
            </w:rPr>
            <w:t>16:</w:t>
          </w:r>
          <w:r>
            <w:rPr>
              <w:rFonts w:hint="eastAsia" w:ascii="宋体" w:hAnsi="宋体" w:eastAsia="宋体" w:cs="宋体"/>
              <w:color w:val="131313"/>
              <w:spacing w:val="12"/>
              <w:sz w:val="22"/>
              <w:szCs w:val="22"/>
            </w:rPr>
            <w:t xml:space="preserve">磋商响应产品相关资料  </w:t>
          </w:r>
          <w:r>
            <w:rPr>
              <w:rFonts w:hint="eastAsia" w:ascii="宋体" w:hAnsi="宋体" w:eastAsia="宋体" w:cs="宋体"/>
              <w:sz w:val="22"/>
              <w:szCs w:val="22"/>
            </w:rPr>
            <w:tab/>
          </w:r>
          <w:r>
            <w:rPr>
              <w:rFonts w:hint="eastAsia" w:ascii="宋体" w:hAnsi="宋体" w:eastAsia="宋体" w:cs="宋体"/>
              <w:color w:val="131313"/>
              <w:spacing w:val="-28"/>
              <w:sz w:val="22"/>
              <w:szCs w:val="22"/>
            </w:rPr>
            <w:t xml:space="preserve"> </w:t>
          </w:r>
          <w:r>
            <w:rPr>
              <w:rFonts w:hint="eastAsia" w:ascii="宋体" w:hAnsi="宋体" w:eastAsia="宋体" w:cs="宋体"/>
              <w:b/>
              <w:bCs/>
              <w:spacing w:val="4"/>
              <w:sz w:val="22"/>
              <w:szCs w:val="22"/>
            </w:rPr>
            <w:t>4</w:t>
          </w:r>
          <w:r>
            <w:rPr>
              <w:rFonts w:hint="eastAsia" w:ascii="宋体" w:hAnsi="宋体" w:eastAsia="宋体" w:cs="宋体"/>
              <w:b/>
              <w:bCs/>
              <w:spacing w:val="4"/>
              <w:sz w:val="22"/>
              <w:szCs w:val="22"/>
            </w:rPr>
            <w:fldChar w:fldCharType="end"/>
          </w:r>
          <w:r>
            <w:rPr>
              <w:rFonts w:hint="eastAsia" w:ascii="宋体" w:hAnsi="宋体" w:eastAsia="宋体" w:cs="宋体"/>
              <w:b/>
              <w:bCs/>
              <w:spacing w:val="4"/>
              <w:sz w:val="22"/>
              <w:szCs w:val="22"/>
            </w:rPr>
            <w:t>6</w:t>
          </w:r>
        </w:p>
        <w:p w14:paraId="397C65C2">
          <w:pPr>
            <w:tabs>
              <w:tab w:val="right" w:leader="dot" w:pos="8314"/>
            </w:tabs>
            <w:spacing w:before="172" w:line="221"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"bookmark58" </w:instrText>
          </w:r>
          <w:r>
            <w:rPr>
              <w:rFonts w:hint="eastAsia" w:ascii="宋体" w:hAnsi="宋体" w:eastAsia="宋体" w:cs="宋体"/>
              <w:sz w:val="22"/>
              <w:szCs w:val="22"/>
            </w:rPr>
            <w:fldChar w:fldCharType="separate"/>
          </w:r>
          <w:r>
            <w:rPr>
              <w:rFonts w:hint="eastAsia" w:ascii="宋体" w:hAnsi="宋体" w:eastAsia="宋体" w:cs="宋体"/>
              <w:color w:val="111111"/>
              <w:spacing w:val="23"/>
              <w:sz w:val="22"/>
              <w:szCs w:val="22"/>
            </w:rPr>
            <w:t>格式</w:t>
          </w:r>
          <w:r>
            <w:rPr>
              <w:rFonts w:hint="eastAsia" w:ascii="宋体" w:hAnsi="宋体" w:eastAsia="宋体" w:cs="宋体"/>
              <w:color w:val="1A1A1A"/>
              <w:spacing w:val="23"/>
              <w:sz w:val="22"/>
              <w:szCs w:val="22"/>
            </w:rPr>
            <w:t>17:投标供应商的类似业绩证明材料</w:t>
          </w:r>
          <w:r>
            <w:rPr>
              <w:rFonts w:hint="eastAsia" w:ascii="宋体" w:hAnsi="宋体" w:eastAsia="宋体" w:cs="宋体"/>
              <w:color w:val="1A1A1A"/>
              <w:spacing w:val="56"/>
              <w:w w:val="101"/>
              <w:sz w:val="22"/>
              <w:szCs w:val="22"/>
            </w:rPr>
            <w:t xml:space="preserve"> </w:t>
          </w:r>
          <w:r>
            <w:rPr>
              <w:rFonts w:hint="eastAsia" w:ascii="宋体" w:hAnsi="宋体" w:eastAsia="宋体" w:cs="宋体"/>
              <w:sz w:val="22"/>
              <w:szCs w:val="22"/>
            </w:rPr>
            <w:tab/>
          </w:r>
          <w:r>
            <w:rPr>
              <w:rFonts w:hint="eastAsia" w:ascii="宋体" w:hAnsi="宋体" w:eastAsia="宋体" w:cs="宋体"/>
              <w:color w:val="1A1A1A"/>
              <w:spacing w:val="-17"/>
              <w:sz w:val="22"/>
              <w:szCs w:val="22"/>
            </w:rPr>
            <w:t xml:space="preserve"> </w:t>
          </w:r>
          <w:r>
            <w:rPr>
              <w:rFonts w:hint="eastAsia" w:ascii="宋体" w:hAnsi="宋体" w:eastAsia="宋体" w:cs="宋体"/>
              <w:b/>
              <w:bCs/>
              <w:spacing w:val="4"/>
              <w:sz w:val="22"/>
              <w:szCs w:val="22"/>
            </w:rPr>
            <w:t>4</w:t>
          </w:r>
          <w:r>
            <w:rPr>
              <w:rFonts w:hint="eastAsia" w:ascii="宋体" w:hAnsi="宋体" w:eastAsia="宋体" w:cs="宋体"/>
              <w:b/>
              <w:bCs/>
              <w:spacing w:val="4"/>
              <w:sz w:val="22"/>
              <w:szCs w:val="22"/>
            </w:rPr>
            <w:fldChar w:fldCharType="end"/>
          </w:r>
          <w:r>
            <w:rPr>
              <w:rFonts w:hint="eastAsia" w:ascii="宋体" w:hAnsi="宋体" w:eastAsia="宋体" w:cs="宋体"/>
              <w:b/>
              <w:bCs/>
              <w:spacing w:val="4"/>
              <w:sz w:val="22"/>
              <w:szCs w:val="22"/>
            </w:rPr>
            <w:t>7</w:t>
          </w:r>
        </w:p>
        <w:p w14:paraId="334F02D4">
          <w:pPr>
            <w:pStyle w:val="2"/>
            <w:tabs>
              <w:tab w:val="right" w:leader="dot" w:pos="8314"/>
            </w:tabs>
            <w:spacing w:before="173" w:line="217"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"bookmark59" </w:instrText>
          </w:r>
          <w:r>
            <w:rPr>
              <w:rFonts w:hint="eastAsia" w:ascii="宋体" w:hAnsi="宋体" w:eastAsia="宋体" w:cs="宋体"/>
              <w:sz w:val="22"/>
              <w:szCs w:val="22"/>
            </w:rPr>
            <w:fldChar w:fldCharType="separate"/>
          </w:r>
          <w:r>
            <w:rPr>
              <w:rFonts w:hint="eastAsia" w:ascii="宋体" w:hAnsi="宋体" w:eastAsia="宋体" w:cs="宋体"/>
              <w:spacing w:val="19"/>
              <w:sz w:val="22"/>
              <w:szCs w:val="22"/>
            </w:rPr>
            <w:t xml:space="preserve">格式18.1中小企业声明函(货物)  </w:t>
          </w:r>
          <w:r>
            <w:rPr>
              <w:rFonts w:hint="eastAsia" w:ascii="宋体" w:hAnsi="宋体" w:eastAsia="宋体" w:cs="宋体"/>
              <w:sz w:val="22"/>
              <w:szCs w:val="22"/>
            </w:rPr>
            <w:tab/>
          </w:r>
          <w:r>
            <w:rPr>
              <w:rFonts w:hint="eastAsia" w:ascii="宋体" w:hAnsi="宋体" w:eastAsia="宋体" w:cs="宋体"/>
              <w:spacing w:val="51"/>
              <w:sz w:val="22"/>
              <w:szCs w:val="22"/>
            </w:rPr>
            <w:t xml:space="preserve"> </w:t>
          </w:r>
          <w:r>
            <w:rPr>
              <w:rFonts w:hint="eastAsia" w:ascii="宋体" w:hAnsi="宋体" w:eastAsia="宋体" w:cs="宋体"/>
              <w:b/>
              <w:bCs/>
              <w:spacing w:val="4"/>
              <w:sz w:val="22"/>
              <w:szCs w:val="22"/>
            </w:rPr>
            <w:t>4</w:t>
          </w:r>
          <w:r>
            <w:rPr>
              <w:rFonts w:hint="eastAsia" w:ascii="宋体" w:hAnsi="宋体" w:eastAsia="宋体" w:cs="宋体"/>
              <w:b/>
              <w:bCs/>
              <w:spacing w:val="4"/>
              <w:sz w:val="22"/>
              <w:szCs w:val="22"/>
            </w:rPr>
            <w:fldChar w:fldCharType="end"/>
          </w:r>
          <w:r>
            <w:rPr>
              <w:rFonts w:hint="eastAsia" w:ascii="宋体" w:hAnsi="宋体" w:eastAsia="宋体" w:cs="宋体"/>
              <w:b/>
              <w:bCs/>
              <w:spacing w:val="4"/>
              <w:sz w:val="22"/>
              <w:szCs w:val="22"/>
            </w:rPr>
            <w:t>8</w:t>
          </w:r>
        </w:p>
        <w:p w14:paraId="75F75CFC">
          <w:pPr>
            <w:tabs>
              <w:tab w:val="right" w:leader="dot" w:pos="8314"/>
            </w:tabs>
            <w:spacing w:before="177" w:line="221"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"bookmark60" </w:instrText>
          </w:r>
          <w:r>
            <w:rPr>
              <w:rFonts w:hint="eastAsia" w:ascii="宋体" w:hAnsi="宋体" w:eastAsia="宋体" w:cs="宋体"/>
              <w:sz w:val="22"/>
              <w:szCs w:val="22"/>
            </w:rPr>
            <w:fldChar w:fldCharType="separate"/>
          </w:r>
          <w:r>
            <w:rPr>
              <w:rFonts w:hint="eastAsia" w:ascii="宋体" w:hAnsi="宋体" w:eastAsia="宋体" w:cs="宋体"/>
              <w:spacing w:val="22"/>
              <w:sz w:val="22"/>
              <w:szCs w:val="22"/>
            </w:rPr>
            <w:t>格式18.2监狱企业证明资料</w:t>
          </w:r>
          <w:r>
            <w:rPr>
              <w:rFonts w:hint="eastAsia" w:ascii="宋体" w:hAnsi="宋体" w:eastAsia="宋体" w:cs="宋体"/>
              <w:spacing w:val="61"/>
              <w:sz w:val="22"/>
              <w:szCs w:val="22"/>
            </w:rPr>
            <w:t xml:space="preserve"> </w:t>
          </w:r>
          <w:r>
            <w:rPr>
              <w:rFonts w:hint="eastAsia" w:ascii="宋体" w:hAnsi="宋体" w:eastAsia="宋体" w:cs="宋体"/>
              <w:sz w:val="22"/>
              <w:szCs w:val="22"/>
            </w:rPr>
            <w:tab/>
          </w:r>
          <w:r>
            <w:rPr>
              <w:rFonts w:hint="eastAsia" w:ascii="宋体" w:hAnsi="宋体" w:eastAsia="宋体" w:cs="宋体"/>
              <w:spacing w:val="-26"/>
              <w:sz w:val="22"/>
              <w:szCs w:val="22"/>
            </w:rPr>
            <w:t xml:space="preserve"> </w:t>
          </w:r>
          <w:r>
            <w:rPr>
              <w:rFonts w:hint="eastAsia" w:ascii="宋体" w:hAnsi="宋体" w:eastAsia="宋体" w:cs="宋体"/>
              <w:b/>
              <w:bCs/>
              <w:spacing w:val="4"/>
              <w:sz w:val="22"/>
              <w:szCs w:val="22"/>
            </w:rPr>
            <w:t>49</w:t>
          </w:r>
          <w:r>
            <w:rPr>
              <w:rFonts w:hint="eastAsia" w:ascii="宋体" w:hAnsi="宋体" w:eastAsia="宋体" w:cs="宋体"/>
              <w:b/>
              <w:bCs/>
              <w:spacing w:val="4"/>
              <w:sz w:val="22"/>
              <w:szCs w:val="22"/>
            </w:rPr>
            <w:fldChar w:fldCharType="end"/>
          </w:r>
        </w:p>
        <w:p w14:paraId="00E23502">
          <w:pPr>
            <w:tabs>
              <w:tab w:val="right" w:leader="dot" w:pos="8312"/>
            </w:tabs>
            <w:spacing w:before="244" w:line="221" w:lineRule="auto"/>
            <w:ind w:left="474"/>
            <w:rPr>
              <w:rFonts w:hint="eastAsia" w:ascii="宋体" w:hAnsi="宋体" w:eastAsia="宋体" w:cs="宋体"/>
              <w:sz w:val="22"/>
              <w:szCs w:val="22"/>
              <w:lang w:val="en-US" w:eastAsia="zh-CN"/>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"bookmark61" </w:instrText>
          </w:r>
          <w:r>
            <w:rPr>
              <w:rFonts w:hint="eastAsia" w:ascii="宋体" w:hAnsi="宋体" w:eastAsia="宋体" w:cs="宋体"/>
              <w:sz w:val="22"/>
              <w:szCs w:val="22"/>
            </w:rPr>
            <w:fldChar w:fldCharType="separate"/>
          </w:r>
          <w:r>
            <w:rPr>
              <w:rFonts w:hint="eastAsia" w:ascii="宋体" w:hAnsi="宋体" w:eastAsia="宋体" w:cs="宋体"/>
              <w:sz w:val="22"/>
              <w:szCs w:val="22"/>
              <w:lang w:val="en-US" w:eastAsia="zh-CN"/>
            </w:rPr>
            <w:t>格式19：残疾人福利性单位声明函</w:t>
          </w:r>
          <w:r>
            <w:rPr>
              <w:rFonts w:hint="eastAsia" w:ascii="宋体" w:hAnsi="宋体" w:eastAsia="宋体" w:cs="宋体"/>
              <w:sz w:val="22"/>
              <w:szCs w:val="22"/>
            </w:rPr>
            <w:t xml:space="preserve"> </w:t>
          </w:r>
          <w:r>
            <w:rPr>
              <w:rFonts w:hint="eastAsia" w:ascii="宋体" w:hAnsi="宋体" w:eastAsia="宋体" w:cs="宋体"/>
              <w:sz w:val="22"/>
              <w:szCs w:val="22"/>
            </w:rPr>
            <w:tab/>
          </w:r>
          <w:r>
            <w:rPr>
              <w:rFonts w:hint="eastAsia" w:ascii="宋体" w:hAnsi="宋体" w:eastAsia="宋体" w:cs="宋体"/>
              <w:sz w:val="22"/>
              <w:szCs w:val="22"/>
            </w:rPr>
            <w:fldChar w:fldCharType="end"/>
          </w:r>
          <w:r>
            <w:rPr>
              <w:rFonts w:hint="eastAsia" w:ascii="宋体" w:hAnsi="宋体" w:eastAsia="宋体" w:cs="宋体"/>
              <w:b/>
              <w:bCs/>
              <w:spacing w:val="4"/>
              <w:sz w:val="22"/>
              <w:szCs w:val="22"/>
              <w:lang w:val="en-US" w:eastAsia="zh-CN"/>
            </w:rPr>
            <w:t>50</w:t>
          </w:r>
        </w:p>
        <w:p w14:paraId="25956A06">
          <w:pPr>
            <w:tabs>
              <w:tab w:val="right" w:leader="dot" w:pos="8312"/>
            </w:tabs>
            <w:spacing w:before="244" w:line="221" w:lineRule="auto"/>
            <w:ind w:left="474"/>
            <w:rPr>
              <w:rFonts w:hint="default" w:ascii="宋体" w:hAnsi="宋体" w:eastAsia="宋体" w:cs="宋体"/>
              <w:sz w:val="22"/>
              <w:szCs w:val="22"/>
              <w:lang w:val="en-US" w:eastAsia="zh-CN"/>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"bookmark62" </w:instrText>
          </w:r>
          <w:r>
            <w:rPr>
              <w:rFonts w:hint="eastAsia" w:ascii="宋体" w:hAnsi="宋体" w:eastAsia="宋体" w:cs="宋体"/>
              <w:sz w:val="22"/>
              <w:szCs w:val="22"/>
            </w:rPr>
            <w:fldChar w:fldCharType="separate"/>
          </w:r>
          <w:r>
            <w:rPr>
              <w:rFonts w:hint="eastAsia" w:ascii="宋体" w:hAnsi="宋体" w:eastAsia="宋体" w:cs="宋体"/>
              <w:sz w:val="22"/>
              <w:szCs w:val="22"/>
            </w:rPr>
            <w:t>格式20:</w:t>
          </w:r>
          <w:r>
            <w:rPr>
              <w:rFonts w:hint="default" w:ascii="宋体" w:hAnsi="宋体" w:eastAsia="宋体" w:cs="宋体"/>
              <w:sz w:val="22"/>
              <w:szCs w:val="22"/>
              <w:lang w:val="zh-CN" w:eastAsia="zh-CN"/>
            </w:rPr>
            <w:t>关于符合本国产品标准的声明函</w:t>
          </w:r>
          <w:r>
            <w:rPr>
              <w:rFonts w:hint="eastAsia" w:ascii="宋体" w:hAnsi="宋体" w:eastAsia="宋体" w:cs="宋体"/>
              <w:sz w:val="22"/>
              <w:szCs w:val="22"/>
            </w:rPr>
            <w:tab/>
          </w:r>
          <w:r>
            <w:rPr>
              <w:rFonts w:hint="eastAsia" w:ascii="宋体" w:hAnsi="宋体" w:eastAsia="宋体" w:cs="宋体"/>
              <w:b/>
              <w:bCs/>
              <w:sz w:val="22"/>
              <w:szCs w:val="22"/>
            </w:rPr>
            <w:t>5</w:t>
          </w:r>
          <w:r>
            <w:rPr>
              <w:rFonts w:hint="eastAsia" w:ascii="宋体" w:hAnsi="宋体" w:eastAsia="宋体" w:cs="宋体"/>
              <w:sz w:val="22"/>
              <w:szCs w:val="22"/>
            </w:rPr>
            <w:fldChar w:fldCharType="end"/>
          </w:r>
          <w:r>
            <w:rPr>
              <w:rFonts w:hint="eastAsia" w:ascii="宋体" w:hAnsi="宋体" w:eastAsia="宋体" w:cs="宋体"/>
              <w:b/>
              <w:bCs/>
              <w:spacing w:val="4"/>
              <w:sz w:val="22"/>
              <w:szCs w:val="22"/>
              <w:lang w:val="en-US" w:eastAsia="zh-CN"/>
            </w:rPr>
            <w:t>0</w:t>
          </w:r>
        </w:p>
        <w:p w14:paraId="2268CDC2">
          <w:pPr>
            <w:tabs>
              <w:tab w:val="right" w:leader="dot" w:pos="8312"/>
            </w:tabs>
            <w:spacing w:before="244" w:line="221"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"bookmark62" </w:instrText>
          </w:r>
          <w:r>
            <w:rPr>
              <w:rFonts w:hint="eastAsia" w:ascii="宋体" w:hAnsi="宋体" w:eastAsia="宋体" w:cs="宋体"/>
              <w:sz w:val="22"/>
              <w:szCs w:val="22"/>
            </w:rPr>
            <w:fldChar w:fldCharType="separate"/>
          </w:r>
          <w:r>
            <w:rPr>
              <w:rFonts w:hint="eastAsia" w:ascii="宋体" w:hAnsi="宋体" w:eastAsia="宋体" w:cs="宋体"/>
              <w:color w:val="0F0F0F"/>
              <w:spacing w:val="23"/>
              <w:sz w:val="22"/>
              <w:szCs w:val="22"/>
            </w:rPr>
            <w:t>格式</w:t>
          </w:r>
          <w:r>
            <w:rPr>
              <w:rFonts w:hint="eastAsia" w:ascii="宋体" w:hAnsi="宋体" w:eastAsia="宋体" w:cs="宋体"/>
              <w:color w:val="141414"/>
              <w:spacing w:val="23"/>
              <w:sz w:val="22"/>
              <w:szCs w:val="22"/>
              <w:lang w:val="en-US" w:eastAsia="zh-CN"/>
            </w:rPr>
            <w:t>21</w:t>
          </w:r>
          <w:r>
            <w:rPr>
              <w:rFonts w:hint="eastAsia" w:ascii="宋体" w:hAnsi="宋体" w:eastAsia="宋体" w:cs="宋体"/>
              <w:color w:val="141414"/>
              <w:spacing w:val="23"/>
              <w:sz w:val="22"/>
              <w:szCs w:val="22"/>
            </w:rPr>
            <w:t>:投标供应商认为在其他方面有必要说明的事项</w:t>
          </w:r>
          <w:r>
            <w:rPr>
              <w:rFonts w:hint="eastAsia" w:ascii="宋体" w:hAnsi="宋体" w:eastAsia="宋体" w:cs="宋体"/>
              <w:color w:val="141414"/>
              <w:spacing w:val="4"/>
              <w:sz w:val="22"/>
              <w:szCs w:val="22"/>
            </w:rPr>
            <w:t xml:space="preserve">  </w:t>
          </w:r>
          <w:r>
            <w:rPr>
              <w:rFonts w:hint="eastAsia" w:ascii="宋体" w:hAnsi="宋体" w:eastAsia="宋体" w:cs="宋体"/>
              <w:sz w:val="22"/>
              <w:szCs w:val="22"/>
            </w:rPr>
            <w:tab/>
          </w:r>
          <w:r>
            <w:rPr>
              <w:rFonts w:hint="eastAsia" w:ascii="宋体" w:hAnsi="宋体" w:eastAsia="宋体" w:cs="宋体"/>
              <w:color w:val="141414"/>
              <w:spacing w:val="-5"/>
              <w:sz w:val="22"/>
              <w:szCs w:val="22"/>
            </w:rPr>
            <w:t xml:space="preserve"> </w:t>
          </w:r>
          <w:r>
            <w:rPr>
              <w:rFonts w:hint="eastAsia" w:ascii="宋体" w:hAnsi="宋体" w:eastAsia="宋体" w:cs="宋体"/>
              <w:b/>
              <w:bCs/>
              <w:spacing w:val="2"/>
              <w:sz w:val="22"/>
              <w:szCs w:val="22"/>
            </w:rPr>
            <w:t>5</w:t>
          </w:r>
          <w:r>
            <w:rPr>
              <w:rFonts w:hint="eastAsia" w:ascii="宋体" w:hAnsi="宋体" w:eastAsia="宋体" w:cs="宋体"/>
              <w:b/>
              <w:bCs/>
              <w:spacing w:val="2"/>
              <w:sz w:val="22"/>
              <w:szCs w:val="22"/>
            </w:rPr>
            <w:fldChar w:fldCharType="end"/>
          </w:r>
          <w:r>
            <w:rPr>
              <w:rFonts w:hint="eastAsia" w:ascii="宋体" w:hAnsi="宋体" w:eastAsia="宋体" w:cs="宋体"/>
              <w:b/>
              <w:bCs/>
              <w:spacing w:val="2"/>
              <w:sz w:val="22"/>
              <w:szCs w:val="22"/>
            </w:rPr>
            <w:t>1</w:t>
          </w:r>
        </w:p>
        <w:p w14:paraId="67246E4F">
          <w:pPr>
            <w:pStyle w:val="2"/>
            <w:tabs>
              <w:tab w:val="right" w:leader="dot" w:pos="8315"/>
            </w:tabs>
            <w:spacing w:before="171" w:line="222" w:lineRule="auto"/>
            <w:ind w:left="474"/>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"bookmark63" </w:instrText>
          </w:r>
          <w:r>
            <w:rPr>
              <w:rFonts w:hint="eastAsia" w:ascii="宋体" w:hAnsi="宋体" w:eastAsia="宋体" w:cs="宋体"/>
              <w:sz w:val="22"/>
              <w:szCs w:val="22"/>
            </w:rPr>
            <w:fldChar w:fldCharType="separate"/>
          </w:r>
          <w:r>
            <w:rPr>
              <w:rFonts w:hint="eastAsia" w:ascii="宋体" w:hAnsi="宋体" w:eastAsia="宋体" w:cs="宋体"/>
              <w:color w:val="141414"/>
              <w:spacing w:val="20"/>
              <w:sz w:val="22"/>
              <w:szCs w:val="22"/>
            </w:rPr>
            <w:t>格式</w:t>
          </w:r>
          <w:r>
            <w:rPr>
              <w:rFonts w:hint="eastAsia" w:ascii="宋体" w:hAnsi="宋体" w:eastAsia="宋体" w:cs="宋体"/>
              <w:color w:val="191919"/>
              <w:spacing w:val="20"/>
              <w:sz w:val="22"/>
              <w:szCs w:val="22"/>
            </w:rPr>
            <w:t>2</w:t>
          </w:r>
          <w:r>
            <w:rPr>
              <w:rFonts w:hint="eastAsia" w:ascii="宋体" w:hAnsi="宋体" w:eastAsia="宋体" w:cs="宋体"/>
              <w:color w:val="191919"/>
              <w:spacing w:val="20"/>
              <w:sz w:val="22"/>
              <w:szCs w:val="22"/>
              <w:lang w:val="en-US" w:eastAsia="zh-CN"/>
            </w:rPr>
            <w:t>2</w:t>
          </w:r>
          <w:r>
            <w:rPr>
              <w:rFonts w:hint="eastAsia" w:ascii="宋体" w:hAnsi="宋体" w:eastAsia="宋体" w:cs="宋体"/>
              <w:color w:val="191919"/>
              <w:spacing w:val="20"/>
              <w:sz w:val="22"/>
              <w:szCs w:val="22"/>
            </w:rPr>
            <w:t>:</w:t>
          </w:r>
          <w:r>
            <w:rPr>
              <w:rFonts w:hint="eastAsia" w:ascii="宋体" w:hAnsi="宋体" w:eastAsia="宋体" w:cs="宋体"/>
              <w:color w:val="0F0F0F"/>
              <w:spacing w:val="20"/>
              <w:sz w:val="22"/>
              <w:szCs w:val="22"/>
            </w:rPr>
            <w:t>最终磋商报价表格式</w:t>
          </w:r>
          <w:r>
            <w:rPr>
              <w:rFonts w:hint="eastAsia" w:ascii="宋体" w:hAnsi="宋体" w:eastAsia="宋体" w:cs="宋体"/>
              <w:color w:val="0F0F0F"/>
              <w:spacing w:val="50"/>
              <w:sz w:val="22"/>
              <w:szCs w:val="22"/>
            </w:rPr>
            <w:t xml:space="preserve"> </w:t>
          </w:r>
          <w:r>
            <w:rPr>
              <w:rFonts w:hint="eastAsia" w:ascii="宋体" w:hAnsi="宋体" w:eastAsia="宋体" w:cs="宋体"/>
              <w:sz w:val="22"/>
              <w:szCs w:val="22"/>
            </w:rPr>
            <w:tab/>
          </w:r>
          <w:r>
            <w:rPr>
              <w:rFonts w:hint="eastAsia" w:ascii="宋体" w:hAnsi="宋体" w:eastAsia="宋体" w:cs="宋体"/>
              <w:b/>
              <w:bCs/>
              <w:spacing w:val="6"/>
              <w:sz w:val="22"/>
              <w:szCs w:val="22"/>
            </w:rPr>
            <w:t>5</w:t>
          </w:r>
          <w:r>
            <w:rPr>
              <w:rFonts w:hint="eastAsia" w:ascii="宋体" w:hAnsi="宋体" w:eastAsia="宋体" w:cs="宋体"/>
              <w:b/>
              <w:bCs/>
              <w:spacing w:val="6"/>
              <w:sz w:val="22"/>
              <w:szCs w:val="22"/>
            </w:rPr>
            <w:fldChar w:fldCharType="end"/>
          </w:r>
          <w:r>
            <w:rPr>
              <w:rFonts w:hint="eastAsia" w:ascii="宋体" w:hAnsi="宋体" w:eastAsia="宋体" w:cs="宋体"/>
              <w:b/>
              <w:bCs/>
              <w:spacing w:val="6"/>
              <w:sz w:val="22"/>
              <w:szCs w:val="22"/>
            </w:rPr>
            <w:t>2</w:t>
          </w:r>
        </w:p>
        <w:p w14:paraId="153C0D0A">
          <w:pPr>
            <w:tabs>
              <w:tab w:val="right" w:leader="dot" w:pos="8314"/>
            </w:tabs>
            <w:spacing w:before="170" w:line="220" w:lineRule="auto"/>
            <w:ind w:left="473"/>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"bookmark64" </w:instrText>
          </w:r>
          <w:r>
            <w:rPr>
              <w:rFonts w:hint="eastAsia" w:ascii="宋体" w:hAnsi="宋体" w:eastAsia="宋体" w:cs="宋体"/>
              <w:sz w:val="22"/>
              <w:szCs w:val="22"/>
            </w:rPr>
            <w:fldChar w:fldCharType="separate"/>
          </w:r>
          <w:r>
            <w:rPr>
              <w:rFonts w:hint="eastAsia" w:ascii="宋体" w:hAnsi="宋体" w:eastAsia="宋体" w:cs="宋体"/>
              <w:spacing w:val="23"/>
              <w:sz w:val="22"/>
              <w:szCs w:val="22"/>
            </w:rPr>
            <w:t>第六部分</w:t>
          </w:r>
          <w:r>
            <w:rPr>
              <w:rFonts w:hint="eastAsia" w:ascii="宋体" w:hAnsi="宋体" w:eastAsia="宋体" w:cs="宋体"/>
              <w:spacing w:val="4"/>
              <w:sz w:val="22"/>
              <w:szCs w:val="22"/>
            </w:rPr>
            <w:t xml:space="preserve"> </w:t>
          </w:r>
          <w:r>
            <w:rPr>
              <w:rFonts w:hint="eastAsia" w:ascii="宋体" w:hAnsi="宋体" w:eastAsia="宋体" w:cs="宋体"/>
              <w:spacing w:val="23"/>
              <w:sz w:val="22"/>
              <w:szCs w:val="22"/>
            </w:rPr>
            <w:t>采购项目要求及技术参数</w:t>
          </w:r>
          <w:r>
            <w:rPr>
              <w:rFonts w:hint="eastAsia" w:ascii="宋体" w:hAnsi="宋体" w:eastAsia="宋体" w:cs="宋体"/>
              <w:spacing w:val="60"/>
              <w:sz w:val="22"/>
              <w:szCs w:val="22"/>
            </w:rPr>
            <w:t xml:space="preserve"> </w:t>
          </w:r>
          <w:r>
            <w:rPr>
              <w:rFonts w:hint="eastAsia" w:ascii="宋体" w:hAnsi="宋体" w:eastAsia="宋体" w:cs="宋体"/>
              <w:sz w:val="22"/>
              <w:szCs w:val="22"/>
            </w:rPr>
            <w:tab/>
          </w:r>
          <w:r>
            <w:rPr>
              <w:rFonts w:hint="eastAsia" w:ascii="宋体" w:hAnsi="宋体" w:eastAsia="宋体" w:cs="宋体"/>
              <w:spacing w:val="-14"/>
              <w:sz w:val="22"/>
              <w:szCs w:val="22"/>
            </w:rPr>
            <w:t xml:space="preserve"> </w:t>
          </w:r>
          <w:r>
            <w:rPr>
              <w:rFonts w:hint="eastAsia" w:ascii="宋体" w:hAnsi="宋体" w:eastAsia="宋体" w:cs="宋体"/>
              <w:b/>
              <w:bCs/>
              <w:spacing w:val="3"/>
              <w:sz w:val="22"/>
              <w:szCs w:val="22"/>
            </w:rPr>
            <w:t>5</w:t>
          </w:r>
          <w:r>
            <w:rPr>
              <w:rFonts w:hint="eastAsia" w:ascii="宋体" w:hAnsi="宋体" w:eastAsia="宋体" w:cs="宋体"/>
              <w:b/>
              <w:bCs/>
              <w:spacing w:val="3"/>
              <w:sz w:val="22"/>
              <w:szCs w:val="22"/>
            </w:rPr>
            <w:fldChar w:fldCharType="end"/>
          </w:r>
          <w:r>
            <w:rPr>
              <w:rFonts w:hint="eastAsia" w:ascii="宋体" w:hAnsi="宋体" w:eastAsia="宋体" w:cs="宋体"/>
              <w:b/>
              <w:bCs/>
              <w:spacing w:val="3"/>
              <w:sz w:val="22"/>
              <w:szCs w:val="22"/>
            </w:rPr>
            <w:t>3</w:t>
          </w:r>
        </w:p>
        <w:p w14:paraId="3ED77C29">
          <w:pPr>
            <w:pStyle w:val="2"/>
            <w:tabs>
              <w:tab w:val="right" w:leader="dot" w:pos="8319"/>
            </w:tabs>
            <w:spacing w:before="174" w:line="221" w:lineRule="auto"/>
            <w:ind w:left="507"/>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"bookmark65" </w:instrText>
          </w:r>
          <w:r>
            <w:rPr>
              <w:rFonts w:hint="eastAsia" w:ascii="宋体" w:hAnsi="宋体" w:eastAsia="宋体" w:cs="宋体"/>
              <w:sz w:val="22"/>
              <w:szCs w:val="22"/>
            </w:rPr>
            <w:fldChar w:fldCharType="separate"/>
          </w:r>
          <w:r>
            <w:rPr>
              <w:rFonts w:hint="eastAsia" w:ascii="宋体" w:hAnsi="宋体" w:eastAsia="宋体" w:cs="宋体"/>
              <w:color w:val="171717"/>
              <w:spacing w:val="14"/>
              <w:position w:val="1"/>
              <w:sz w:val="22"/>
              <w:szCs w:val="22"/>
            </w:rPr>
            <w:t>1.</w:t>
          </w:r>
          <w:r>
            <w:rPr>
              <w:rFonts w:hint="eastAsia" w:ascii="宋体" w:hAnsi="宋体" w:eastAsia="宋体" w:cs="宋体"/>
              <w:spacing w:val="14"/>
              <w:position w:val="-1"/>
              <w:sz w:val="22"/>
              <w:szCs w:val="22"/>
            </w:rPr>
            <w:t>投标说明</w:t>
          </w:r>
          <w:r>
            <w:rPr>
              <w:rFonts w:hint="eastAsia" w:ascii="宋体" w:hAnsi="宋体" w:eastAsia="宋体" w:cs="宋体"/>
              <w:spacing w:val="60"/>
              <w:w w:val="101"/>
              <w:position w:val="-1"/>
              <w:sz w:val="22"/>
              <w:szCs w:val="22"/>
            </w:rPr>
            <w:t xml:space="preserve"> </w:t>
          </w:r>
          <w:r>
            <w:rPr>
              <w:rFonts w:hint="eastAsia" w:ascii="宋体" w:hAnsi="宋体" w:eastAsia="宋体" w:cs="宋体"/>
              <w:sz w:val="22"/>
              <w:szCs w:val="22"/>
            </w:rPr>
            <w:tab/>
          </w:r>
          <w:r>
            <w:rPr>
              <w:rFonts w:hint="eastAsia" w:ascii="宋体" w:hAnsi="宋体" w:eastAsia="宋体" w:cs="宋体"/>
              <w:spacing w:val="-5"/>
              <w:position w:val="-1"/>
              <w:sz w:val="22"/>
              <w:szCs w:val="22"/>
            </w:rPr>
            <w:t xml:space="preserve"> </w:t>
          </w:r>
          <w:r>
            <w:rPr>
              <w:rFonts w:hint="eastAsia" w:ascii="宋体" w:hAnsi="宋体" w:eastAsia="宋体" w:cs="宋体"/>
              <w:b/>
              <w:bCs/>
              <w:spacing w:val="-3"/>
              <w:sz w:val="22"/>
              <w:szCs w:val="22"/>
            </w:rPr>
            <w:t>5</w:t>
          </w:r>
          <w:r>
            <w:rPr>
              <w:rFonts w:hint="eastAsia" w:ascii="宋体" w:hAnsi="宋体" w:eastAsia="宋体" w:cs="宋体"/>
              <w:b/>
              <w:bCs/>
              <w:spacing w:val="-3"/>
              <w:sz w:val="22"/>
              <w:szCs w:val="22"/>
            </w:rPr>
            <w:fldChar w:fldCharType="end"/>
          </w:r>
          <w:r>
            <w:rPr>
              <w:rFonts w:hint="eastAsia" w:ascii="宋体" w:hAnsi="宋体" w:eastAsia="宋体" w:cs="宋体"/>
              <w:b/>
              <w:bCs/>
              <w:spacing w:val="-3"/>
              <w:sz w:val="22"/>
              <w:szCs w:val="22"/>
            </w:rPr>
            <w:t>3</w:t>
          </w:r>
        </w:p>
        <w:p w14:paraId="5A474588">
          <w:pPr>
            <w:pStyle w:val="2"/>
            <w:tabs>
              <w:tab w:val="right" w:leader="dot" w:pos="8315"/>
            </w:tabs>
            <w:spacing w:before="172" w:line="221" w:lineRule="auto"/>
            <w:ind w:left="478"/>
            <w:rPr>
              <w:rFonts w:hint="eastAsia" w:ascii="宋体" w:hAnsi="宋体" w:eastAsia="宋体" w:cs="宋体"/>
              <w:sz w:val="22"/>
              <w:szCs w:val="22"/>
            </w:rPr>
          </w:pPr>
          <w:bookmarkStart w:id="0" w:name="bookmark2"/>
          <w:bookmarkEnd w:id="0"/>
          <w:bookmarkStart w:id="1" w:name="bookmark3"/>
          <w:bookmarkEnd w:id="1"/>
          <w:bookmarkStart w:id="2" w:name="bookmark1"/>
          <w:bookmarkEnd w:id="2"/>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"bookmark66" </w:instrText>
          </w:r>
          <w:r>
            <w:rPr>
              <w:rFonts w:hint="eastAsia" w:ascii="宋体" w:hAnsi="宋体" w:eastAsia="宋体" w:cs="宋体"/>
              <w:sz w:val="22"/>
              <w:szCs w:val="22"/>
            </w:rPr>
            <w:fldChar w:fldCharType="separate"/>
          </w:r>
          <w:r>
            <w:rPr>
              <w:rFonts w:hint="eastAsia" w:ascii="宋体" w:hAnsi="宋体" w:eastAsia="宋体" w:cs="宋体"/>
              <w:color w:val="121212"/>
              <w:spacing w:val="23"/>
              <w:sz w:val="22"/>
              <w:szCs w:val="22"/>
            </w:rPr>
            <w:t>2.</w:t>
          </w:r>
          <w:r>
            <w:rPr>
              <w:rFonts w:hint="eastAsia" w:ascii="宋体" w:hAnsi="宋体" w:eastAsia="宋体" w:cs="宋体"/>
              <w:spacing w:val="23"/>
              <w:sz w:val="22"/>
              <w:szCs w:val="22"/>
            </w:rPr>
            <w:t>重要指标</w:t>
          </w:r>
          <w:r>
            <w:rPr>
              <w:rFonts w:hint="eastAsia" w:ascii="宋体" w:hAnsi="宋体" w:eastAsia="宋体" w:cs="宋体"/>
              <w:spacing w:val="65"/>
              <w:sz w:val="22"/>
              <w:szCs w:val="22"/>
            </w:rPr>
            <w:t xml:space="preserve"> </w:t>
          </w:r>
          <w:r>
            <w:rPr>
              <w:rFonts w:hint="eastAsia" w:ascii="宋体" w:hAnsi="宋体" w:eastAsia="宋体" w:cs="宋体"/>
              <w:sz w:val="22"/>
              <w:szCs w:val="22"/>
            </w:rPr>
            <w:tab/>
          </w:r>
          <w:r>
            <w:rPr>
              <w:rFonts w:hint="eastAsia" w:ascii="宋体" w:hAnsi="宋体" w:eastAsia="宋体" w:cs="宋体"/>
              <w:b/>
              <w:bCs/>
              <w:spacing w:val="7"/>
              <w:sz w:val="22"/>
              <w:szCs w:val="22"/>
            </w:rPr>
            <w:t>5</w:t>
          </w:r>
          <w:r>
            <w:rPr>
              <w:rFonts w:hint="eastAsia" w:ascii="宋体" w:hAnsi="宋体" w:eastAsia="宋体" w:cs="宋体"/>
              <w:b/>
              <w:bCs/>
              <w:spacing w:val="7"/>
              <w:sz w:val="22"/>
              <w:szCs w:val="22"/>
            </w:rPr>
            <w:fldChar w:fldCharType="end"/>
          </w:r>
          <w:r>
            <w:rPr>
              <w:rFonts w:hint="eastAsia" w:ascii="宋体" w:hAnsi="宋体" w:eastAsia="宋体" w:cs="宋体"/>
              <w:b/>
              <w:bCs/>
              <w:spacing w:val="7"/>
              <w:sz w:val="22"/>
              <w:szCs w:val="22"/>
            </w:rPr>
            <w:t>3</w:t>
          </w:r>
        </w:p>
        <w:p w14:paraId="1EBEF1FA">
          <w:pPr>
            <w:pStyle w:val="2"/>
            <w:tabs>
              <w:tab w:val="right" w:leader="dot" w:pos="8315"/>
            </w:tabs>
            <w:spacing w:before="174" w:line="221" w:lineRule="auto"/>
            <w:ind w:left="480"/>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"bookmark67" </w:instrText>
          </w:r>
          <w:r>
            <w:rPr>
              <w:rFonts w:hint="eastAsia" w:ascii="宋体" w:hAnsi="宋体" w:eastAsia="宋体" w:cs="宋体"/>
              <w:sz w:val="22"/>
              <w:szCs w:val="22"/>
            </w:rPr>
            <w:fldChar w:fldCharType="separate"/>
          </w:r>
          <w:r>
            <w:rPr>
              <w:rFonts w:hint="eastAsia" w:ascii="宋体" w:hAnsi="宋体" w:eastAsia="宋体" w:cs="宋体"/>
              <w:color w:val="171717"/>
              <w:spacing w:val="24"/>
              <w:sz w:val="22"/>
              <w:szCs w:val="22"/>
            </w:rPr>
            <w:t>3</w:t>
          </w:r>
          <w:r>
            <w:rPr>
              <w:rFonts w:hint="eastAsia" w:ascii="宋体" w:hAnsi="宋体" w:eastAsia="宋体" w:cs="宋体"/>
              <w:color w:val="1B1B1B"/>
              <w:spacing w:val="24"/>
              <w:sz w:val="22"/>
              <w:szCs w:val="22"/>
            </w:rPr>
            <w:t>.商务要求</w:t>
          </w:r>
          <w:r>
            <w:rPr>
              <w:rFonts w:hint="eastAsia" w:ascii="宋体" w:hAnsi="宋体" w:eastAsia="宋体" w:cs="宋体"/>
              <w:color w:val="1B1B1B"/>
              <w:spacing w:val="65"/>
              <w:sz w:val="22"/>
              <w:szCs w:val="22"/>
            </w:rPr>
            <w:t xml:space="preserve"> </w:t>
          </w:r>
          <w:r>
            <w:rPr>
              <w:rFonts w:hint="eastAsia" w:ascii="宋体" w:hAnsi="宋体" w:eastAsia="宋体" w:cs="宋体"/>
              <w:sz w:val="22"/>
              <w:szCs w:val="22"/>
            </w:rPr>
            <w:tab/>
          </w:r>
          <w:r>
            <w:rPr>
              <w:rFonts w:hint="eastAsia" w:ascii="宋体" w:hAnsi="宋体" w:eastAsia="宋体" w:cs="宋体"/>
              <w:b/>
              <w:bCs/>
              <w:spacing w:val="7"/>
              <w:sz w:val="22"/>
              <w:szCs w:val="22"/>
            </w:rPr>
            <w:t>5</w:t>
          </w:r>
          <w:r>
            <w:rPr>
              <w:rFonts w:hint="eastAsia" w:ascii="宋体" w:hAnsi="宋体" w:eastAsia="宋体" w:cs="宋体"/>
              <w:b/>
              <w:bCs/>
              <w:spacing w:val="7"/>
              <w:sz w:val="22"/>
              <w:szCs w:val="22"/>
            </w:rPr>
            <w:fldChar w:fldCharType="end"/>
          </w:r>
          <w:r>
            <w:rPr>
              <w:rFonts w:hint="eastAsia" w:ascii="宋体" w:hAnsi="宋体" w:eastAsia="宋体" w:cs="宋体"/>
              <w:b/>
              <w:bCs/>
              <w:spacing w:val="7"/>
              <w:sz w:val="22"/>
              <w:szCs w:val="22"/>
            </w:rPr>
            <w:t>3</w:t>
          </w:r>
        </w:p>
        <w:p w14:paraId="6CE14356">
          <w:pPr>
            <w:pStyle w:val="2"/>
            <w:tabs>
              <w:tab w:val="right" w:leader="dot" w:pos="8282"/>
            </w:tabs>
            <w:spacing w:before="173" w:line="220" w:lineRule="auto"/>
            <w:ind w:left="480"/>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"bookmark68" </w:instrText>
          </w:r>
          <w:r>
            <w:rPr>
              <w:rFonts w:hint="eastAsia" w:ascii="宋体" w:hAnsi="宋体" w:eastAsia="宋体" w:cs="宋体"/>
              <w:sz w:val="22"/>
              <w:szCs w:val="22"/>
            </w:rPr>
            <w:fldChar w:fldCharType="separate"/>
          </w:r>
          <w:r>
            <w:rPr>
              <w:rFonts w:hint="eastAsia" w:ascii="宋体" w:hAnsi="宋体" w:eastAsia="宋体" w:cs="宋体"/>
              <w:color w:val="0F0F0F"/>
              <w:spacing w:val="16"/>
              <w:position w:val="1"/>
              <w:sz w:val="22"/>
              <w:szCs w:val="22"/>
            </w:rPr>
            <w:t>3</w:t>
          </w:r>
          <w:r>
            <w:rPr>
              <w:rFonts w:hint="eastAsia" w:ascii="宋体" w:hAnsi="宋体" w:eastAsia="宋体" w:cs="宋体"/>
              <w:color w:val="121212"/>
              <w:spacing w:val="16"/>
              <w:sz w:val="22"/>
              <w:szCs w:val="22"/>
            </w:rPr>
            <w:t xml:space="preserve">.项目概况及技术参数  </w:t>
          </w:r>
          <w:r>
            <w:rPr>
              <w:rFonts w:hint="eastAsia" w:ascii="宋体" w:hAnsi="宋体" w:eastAsia="宋体" w:cs="宋体"/>
              <w:sz w:val="22"/>
              <w:szCs w:val="22"/>
            </w:rPr>
            <w:tab/>
          </w:r>
          <w:r>
            <w:rPr>
              <w:rFonts w:hint="eastAsia" w:ascii="宋体" w:hAnsi="宋体" w:eastAsia="宋体" w:cs="宋体"/>
              <w:b/>
              <w:bCs/>
              <w:spacing w:val="8"/>
              <w:sz w:val="22"/>
              <w:szCs w:val="22"/>
            </w:rPr>
            <w:t>5</w:t>
          </w:r>
          <w:r>
            <w:rPr>
              <w:rFonts w:hint="eastAsia" w:ascii="宋体" w:hAnsi="宋体" w:eastAsia="宋体" w:cs="宋体"/>
              <w:b/>
              <w:bCs/>
              <w:spacing w:val="8"/>
              <w:sz w:val="22"/>
              <w:szCs w:val="22"/>
            </w:rPr>
            <w:fldChar w:fldCharType="end"/>
          </w:r>
          <w:r>
            <w:rPr>
              <w:rFonts w:hint="eastAsia" w:ascii="宋体" w:hAnsi="宋体" w:eastAsia="宋体" w:cs="宋体"/>
              <w:b/>
              <w:bCs/>
              <w:spacing w:val="8"/>
              <w:sz w:val="22"/>
              <w:szCs w:val="22"/>
            </w:rPr>
            <w:t>4</w:t>
          </w:r>
        </w:p>
      </w:sdtContent>
    </w:sdt>
    <w:p w14:paraId="5600C139">
      <w:pPr>
        <w:spacing w:line="220" w:lineRule="auto"/>
        <w:rPr>
          <w:rFonts w:hint="eastAsia" w:ascii="宋体" w:hAnsi="宋体" w:eastAsia="宋体" w:cs="宋体"/>
          <w:sz w:val="22"/>
          <w:szCs w:val="22"/>
        </w:rPr>
        <w:sectPr>
          <w:pgSz w:w="11906" w:h="16840"/>
          <w:pgMar w:top="1431" w:right="1785" w:bottom="0" w:left="1785" w:header="0" w:footer="0" w:gutter="0"/>
          <w:cols w:space="720" w:num="1"/>
        </w:sectPr>
      </w:pPr>
    </w:p>
    <w:p w14:paraId="5501C497">
      <w:pPr>
        <w:spacing w:before="103" w:line="350" w:lineRule="exact"/>
        <w:ind w:left="2830"/>
        <w:outlineLvl w:val="0"/>
        <w:rPr>
          <w:rFonts w:ascii="微软雅黑" w:hAnsi="微软雅黑" w:eastAsia="微软雅黑" w:cs="微软雅黑"/>
          <w:color w:val="0E0E0E"/>
          <w:spacing w:val="-17"/>
          <w:position w:val="-2"/>
          <w:sz w:val="35"/>
          <w:szCs w:val="35"/>
        </w:rPr>
      </w:pPr>
      <w:bookmarkStart w:id="3" w:name="bookmark69"/>
      <w:bookmarkEnd w:id="3"/>
    </w:p>
    <w:p w14:paraId="4F93CF54">
      <w:pPr>
        <w:spacing w:before="103" w:line="350" w:lineRule="exact"/>
        <w:ind w:left="2830"/>
        <w:outlineLvl w:val="0"/>
        <w:rPr>
          <w:rFonts w:ascii="微软雅黑" w:hAnsi="微软雅黑" w:eastAsia="微软雅黑" w:cs="微软雅黑"/>
          <w:color w:val="0E0E0E"/>
          <w:spacing w:val="-17"/>
          <w:position w:val="-2"/>
          <w:sz w:val="35"/>
          <w:szCs w:val="35"/>
        </w:rPr>
      </w:pPr>
    </w:p>
    <w:p w14:paraId="650F4891">
      <w:pPr>
        <w:spacing w:before="114" w:line="225" w:lineRule="auto"/>
        <w:jc w:val="center"/>
        <w:outlineLvl w:val="0"/>
        <w:rPr>
          <w:rFonts w:ascii="宋体" w:hAnsi="宋体" w:eastAsia="宋体" w:cs="宋体"/>
          <w:b/>
          <w:bCs/>
          <w:spacing w:val="5"/>
          <w:sz w:val="35"/>
          <w:szCs w:val="35"/>
        </w:rPr>
      </w:pPr>
      <w:r>
        <w:rPr>
          <w:rFonts w:ascii="宋体" w:hAnsi="宋体" w:eastAsia="宋体" w:cs="宋体"/>
          <w:b/>
          <w:bCs/>
          <w:spacing w:val="5"/>
          <w:sz w:val="35"/>
          <w:szCs w:val="35"/>
        </w:rPr>
        <w:t>第一部分   磋商邀请</w:t>
      </w:r>
    </w:p>
    <w:p w14:paraId="3B85099B">
      <w:pPr>
        <w:spacing w:before="258" w:line="376" w:lineRule="auto"/>
        <w:ind w:left="156" w:right="295" w:firstLine="477"/>
        <w:jc w:val="both"/>
        <w:rPr>
          <w:rFonts w:ascii="宋体" w:hAnsi="宋体" w:eastAsia="宋体" w:cs="宋体"/>
          <w:sz w:val="22"/>
          <w:szCs w:val="22"/>
        </w:rPr>
      </w:pPr>
      <w:r>
        <w:rPr>
          <w:rFonts w:ascii="宋体" w:hAnsi="宋体" w:eastAsia="宋体" w:cs="宋体"/>
          <w:spacing w:val="16"/>
          <w:sz w:val="22"/>
          <w:szCs w:val="22"/>
          <w:u w:val="single" w:color="auto"/>
        </w:rPr>
        <w:t>青海格帆工程项目管理有限公司</w:t>
      </w:r>
      <w:r>
        <w:rPr>
          <w:rFonts w:ascii="宋体" w:hAnsi="宋体" w:eastAsia="宋体" w:cs="宋体"/>
          <w:spacing w:val="87"/>
          <w:sz w:val="22"/>
          <w:szCs w:val="22"/>
          <w:u w:val="single" w:color="auto"/>
        </w:rPr>
        <w:t xml:space="preserve"> </w:t>
      </w:r>
      <w:r>
        <w:rPr>
          <w:rFonts w:ascii="宋体" w:hAnsi="宋体" w:eastAsia="宋体" w:cs="宋体"/>
          <w:spacing w:val="16"/>
          <w:sz w:val="22"/>
          <w:szCs w:val="22"/>
        </w:rPr>
        <w:t>(以下均简称“采购代理机构</w:t>
      </w:r>
      <w:r>
        <w:rPr>
          <w:rFonts w:ascii="宋体" w:hAnsi="宋体" w:eastAsia="宋体" w:cs="宋体"/>
          <w:spacing w:val="-66"/>
          <w:sz w:val="22"/>
          <w:szCs w:val="22"/>
        </w:rPr>
        <w:t xml:space="preserve"> </w:t>
      </w:r>
      <w:r>
        <w:rPr>
          <w:rFonts w:ascii="宋体" w:hAnsi="宋体" w:eastAsia="宋体" w:cs="宋体"/>
          <w:spacing w:val="16"/>
          <w:sz w:val="22"/>
          <w:szCs w:val="22"/>
        </w:rPr>
        <w:t>”)</w:t>
      </w:r>
      <w:r>
        <w:rPr>
          <w:rFonts w:ascii="宋体" w:hAnsi="宋体" w:eastAsia="宋体" w:cs="宋体"/>
          <w:spacing w:val="42"/>
          <w:sz w:val="22"/>
          <w:szCs w:val="22"/>
        </w:rPr>
        <w:t xml:space="preserve"> </w:t>
      </w:r>
      <w:r>
        <w:rPr>
          <w:rFonts w:ascii="宋体" w:hAnsi="宋体" w:eastAsia="宋体" w:cs="宋体"/>
          <w:spacing w:val="16"/>
          <w:sz w:val="22"/>
          <w:szCs w:val="22"/>
        </w:rPr>
        <w:t>受</w:t>
      </w:r>
      <w:r>
        <w:rPr>
          <w:rFonts w:ascii="宋体" w:hAnsi="宋体" w:eastAsia="宋体" w:cs="宋体"/>
          <w:spacing w:val="-97"/>
          <w:sz w:val="22"/>
          <w:szCs w:val="22"/>
        </w:rPr>
        <w:t xml:space="preserve"> </w:t>
      </w:r>
      <w:r>
        <w:rPr>
          <w:rFonts w:ascii="宋体" w:hAnsi="宋体" w:eastAsia="宋体" w:cs="宋体"/>
          <w:spacing w:val="-102"/>
          <w:sz w:val="22"/>
          <w:szCs w:val="22"/>
          <w:u w:val="single" w:color="auto"/>
        </w:rPr>
        <w:t xml:space="preserve"> </w:t>
      </w:r>
      <w:r>
        <w:rPr>
          <w:rFonts w:hint="eastAsia" w:ascii="宋体" w:hAnsi="宋体" w:eastAsia="宋体" w:cs="宋体"/>
          <w:spacing w:val="16"/>
          <w:sz w:val="22"/>
          <w:szCs w:val="22"/>
          <w:u w:val="single" w:color="auto"/>
          <w:lang w:eastAsia="zh-CN"/>
        </w:rPr>
        <w:t>曲麻莱县人民医院</w:t>
      </w:r>
      <w:r>
        <w:rPr>
          <w:rFonts w:ascii="宋体" w:hAnsi="宋体" w:eastAsia="宋体" w:cs="宋体"/>
          <w:spacing w:val="76"/>
          <w:sz w:val="22"/>
          <w:szCs w:val="22"/>
        </w:rPr>
        <w:t xml:space="preserve"> </w:t>
      </w:r>
      <w:r>
        <w:rPr>
          <w:rFonts w:ascii="宋体" w:hAnsi="宋体" w:eastAsia="宋体" w:cs="宋体"/>
          <w:spacing w:val="18"/>
          <w:sz w:val="22"/>
          <w:szCs w:val="22"/>
        </w:rPr>
        <w:t>(以下均简称“采购人</w:t>
      </w:r>
      <w:r>
        <w:rPr>
          <w:rFonts w:ascii="宋体" w:hAnsi="宋体" w:eastAsia="宋体" w:cs="宋体"/>
          <w:spacing w:val="-67"/>
          <w:sz w:val="22"/>
          <w:szCs w:val="22"/>
        </w:rPr>
        <w:t xml:space="preserve"> </w:t>
      </w:r>
      <w:r>
        <w:rPr>
          <w:rFonts w:ascii="宋体" w:hAnsi="宋体" w:eastAsia="宋体" w:cs="宋体"/>
          <w:spacing w:val="18"/>
          <w:sz w:val="22"/>
          <w:szCs w:val="22"/>
        </w:rPr>
        <w:t>”) 委托,拟</w:t>
      </w:r>
      <w:r>
        <w:rPr>
          <w:rFonts w:ascii="宋体" w:hAnsi="宋体" w:eastAsia="宋体" w:cs="宋体"/>
          <w:spacing w:val="17"/>
          <w:sz w:val="22"/>
          <w:szCs w:val="22"/>
        </w:rPr>
        <w:t>对采购项目名称：</w:t>
      </w:r>
      <w:r>
        <w:rPr>
          <w:rFonts w:hint="eastAsia" w:ascii="宋体" w:hAnsi="宋体" w:eastAsia="宋体" w:cs="宋体"/>
          <w:spacing w:val="17"/>
          <w:sz w:val="22"/>
          <w:szCs w:val="22"/>
          <w:u w:val="single" w:color="auto"/>
          <w:lang w:eastAsia="zh-CN"/>
        </w:rPr>
        <w:t>曲麻莱县人民医院公务用车购置项目</w:t>
      </w:r>
      <w:r>
        <w:rPr>
          <w:rFonts w:ascii="宋体" w:hAnsi="宋体" w:eastAsia="宋体" w:cs="宋体"/>
          <w:spacing w:val="11"/>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11"/>
          <w:sz w:val="22"/>
          <w:szCs w:val="22"/>
        </w:rPr>
        <w:t>采购项目编号：</w:t>
      </w:r>
      <w:r>
        <w:rPr>
          <w:rFonts w:hint="eastAsia" w:ascii="宋体" w:hAnsi="宋体" w:eastAsia="宋体" w:cs="宋体"/>
          <w:spacing w:val="11"/>
          <w:sz w:val="22"/>
          <w:szCs w:val="22"/>
          <w:u w:val="single" w:color="auto"/>
          <w:lang w:eastAsia="zh-CN"/>
        </w:rPr>
        <w:t>青海格帆竞磋（</w:t>
      </w:r>
      <w:r>
        <w:rPr>
          <w:rFonts w:hint="eastAsia" w:ascii="宋体" w:hAnsi="宋体" w:eastAsia="宋体" w:cs="宋体"/>
          <w:spacing w:val="11"/>
          <w:sz w:val="22"/>
          <w:szCs w:val="22"/>
          <w:u w:val="single" w:color="auto"/>
          <w:lang w:val="en-US" w:eastAsia="zh-CN"/>
        </w:rPr>
        <w:t>货物</w:t>
      </w:r>
      <w:r>
        <w:rPr>
          <w:rFonts w:hint="eastAsia" w:ascii="宋体" w:hAnsi="宋体" w:eastAsia="宋体" w:cs="宋体"/>
          <w:spacing w:val="11"/>
          <w:sz w:val="22"/>
          <w:szCs w:val="22"/>
          <w:u w:val="single" w:color="auto"/>
          <w:lang w:eastAsia="zh-CN"/>
        </w:rPr>
        <w:t>）2026-014</w:t>
      </w:r>
      <w:r>
        <w:rPr>
          <w:rFonts w:ascii="宋体" w:hAnsi="宋体" w:eastAsia="宋体" w:cs="宋体"/>
          <w:spacing w:val="11"/>
          <w:sz w:val="22"/>
          <w:szCs w:val="22"/>
        </w:rPr>
        <w:t>进</w:t>
      </w:r>
      <w:r>
        <w:rPr>
          <w:rFonts w:ascii="宋体" w:hAnsi="宋体" w:eastAsia="宋体" w:cs="宋体"/>
          <w:spacing w:val="21"/>
          <w:sz w:val="22"/>
          <w:szCs w:val="22"/>
        </w:rPr>
        <w:t>行国内竞争性磋商，现予以公告，欢迎潜在的供</w:t>
      </w:r>
      <w:r>
        <w:rPr>
          <w:rFonts w:ascii="宋体" w:hAnsi="宋体" w:eastAsia="宋体" w:cs="宋体"/>
          <w:spacing w:val="20"/>
          <w:sz w:val="22"/>
          <w:szCs w:val="22"/>
        </w:rPr>
        <w:t>应商参加本次政府采购活动。</w:t>
      </w:r>
    </w:p>
    <w:p w14:paraId="7F675CC5">
      <w:pPr>
        <w:spacing w:line="54" w:lineRule="exact"/>
      </w:pPr>
    </w:p>
    <w:tbl>
      <w:tblPr>
        <w:tblStyle w:val="17"/>
        <w:tblW w:w="86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69"/>
        <w:gridCol w:w="5990"/>
      </w:tblGrid>
      <w:tr w14:paraId="39092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2669" w:type="dxa"/>
            <w:vAlign w:val="top"/>
          </w:tcPr>
          <w:p w14:paraId="6AE94E96">
            <w:pPr>
              <w:pStyle w:val="18"/>
              <w:spacing w:before="146" w:line="227" w:lineRule="auto"/>
              <w:ind w:left="124"/>
            </w:pPr>
            <w:r>
              <w:rPr>
                <w:spacing w:val="16"/>
              </w:rPr>
              <w:t>采购项目名称</w:t>
            </w:r>
          </w:p>
        </w:tc>
        <w:tc>
          <w:tcPr>
            <w:tcW w:w="5990" w:type="dxa"/>
            <w:vAlign w:val="top"/>
          </w:tcPr>
          <w:p w14:paraId="6E0E4510">
            <w:pPr>
              <w:pStyle w:val="18"/>
              <w:spacing w:before="146" w:line="227" w:lineRule="auto"/>
              <w:ind w:left="122"/>
              <w:rPr>
                <w:rFonts w:hint="eastAsia" w:eastAsia="宋体"/>
                <w:lang w:eastAsia="zh-CN"/>
              </w:rPr>
            </w:pPr>
            <w:r>
              <w:rPr>
                <w:rFonts w:hint="eastAsia"/>
                <w:spacing w:val="16"/>
                <w:lang w:eastAsia="zh-CN"/>
              </w:rPr>
              <w:t>曲麻莱县人民医院公务用车购置项目</w:t>
            </w:r>
          </w:p>
        </w:tc>
      </w:tr>
      <w:tr w14:paraId="5519B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2669" w:type="dxa"/>
            <w:vAlign w:val="top"/>
          </w:tcPr>
          <w:p w14:paraId="3CB2ADD5">
            <w:pPr>
              <w:pStyle w:val="18"/>
              <w:spacing w:before="137" w:line="227" w:lineRule="auto"/>
              <w:ind w:left="124"/>
            </w:pPr>
            <w:r>
              <w:rPr>
                <w:spacing w:val="16"/>
              </w:rPr>
              <w:t>采购项目编号</w:t>
            </w:r>
          </w:p>
        </w:tc>
        <w:tc>
          <w:tcPr>
            <w:tcW w:w="5990" w:type="dxa"/>
            <w:vAlign w:val="top"/>
          </w:tcPr>
          <w:p w14:paraId="3B11E06A">
            <w:pPr>
              <w:pStyle w:val="18"/>
              <w:spacing w:before="137" w:line="227" w:lineRule="auto"/>
              <w:ind w:left="121"/>
              <w:rPr>
                <w:rFonts w:hint="eastAsia" w:eastAsia="宋体"/>
                <w:lang w:eastAsia="zh-CN"/>
              </w:rPr>
            </w:pPr>
            <w:r>
              <w:rPr>
                <w:rFonts w:hint="eastAsia"/>
                <w:spacing w:val="7"/>
                <w:lang w:eastAsia="zh-CN"/>
              </w:rPr>
              <w:t>青海格帆竞磋（</w:t>
            </w:r>
            <w:r>
              <w:rPr>
                <w:rFonts w:hint="eastAsia"/>
                <w:spacing w:val="7"/>
                <w:lang w:val="en-US" w:eastAsia="zh-CN"/>
              </w:rPr>
              <w:t>货物</w:t>
            </w:r>
            <w:r>
              <w:rPr>
                <w:rFonts w:hint="eastAsia"/>
                <w:spacing w:val="7"/>
                <w:lang w:eastAsia="zh-CN"/>
              </w:rPr>
              <w:t>）2026-014</w:t>
            </w:r>
          </w:p>
        </w:tc>
      </w:tr>
      <w:tr w14:paraId="6F416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2669" w:type="dxa"/>
            <w:vAlign w:val="top"/>
          </w:tcPr>
          <w:p w14:paraId="11673F91">
            <w:pPr>
              <w:pStyle w:val="18"/>
              <w:spacing w:before="137" w:line="227" w:lineRule="auto"/>
              <w:ind w:left="124"/>
            </w:pPr>
            <w:r>
              <w:rPr>
                <w:spacing w:val="14"/>
              </w:rPr>
              <w:t>采购方式</w:t>
            </w:r>
          </w:p>
        </w:tc>
        <w:tc>
          <w:tcPr>
            <w:tcW w:w="5990" w:type="dxa"/>
            <w:vAlign w:val="top"/>
          </w:tcPr>
          <w:p w14:paraId="387014EC">
            <w:pPr>
              <w:pStyle w:val="18"/>
              <w:spacing w:before="137" w:line="228" w:lineRule="auto"/>
              <w:ind w:left="126"/>
            </w:pPr>
            <w:r>
              <w:rPr>
                <w:spacing w:val="13"/>
              </w:rPr>
              <w:t>竞争性磋商</w:t>
            </w:r>
          </w:p>
        </w:tc>
      </w:tr>
      <w:tr w14:paraId="614BE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2669" w:type="dxa"/>
            <w:vAlign w:val="top"/>
          </w:tcPr>
          <w:p w14:paraId="3B73A367">
            <w:pPr>
              <w:pStyle w:val="18"/>
              <w:spacing w:before="137" w:line="227" w:lineRule="auto"/>
              <w:ind w:left="124"/>
            </w:pPr>
            <w:r>
              <w:rPr>
                <w:spacing w:val="16"/>
              </w:rPr>
              <w:t>采购预算额度</w:t>
            </w:r>
          </w:p>
        </w:tc>
        <w:tc>
          <w:tcPr>
            <w:tcW w:w="5990" w:type="dxa"/>
            <w:vAlign w:val="top"/>
          </w:tcPr>
          <w:p w14:paraId="2BEC0F18">
            <w:pPr>
              <w:pStyle w:val="18"/>
              <w:spacing w:before="139" w:line="228" w:lineRule="auto"/>
              <w:ind w:left="127"/>
            </w:pPr>
            <w:r>
              <w:rPr>
                <w:rFonts w:hint="eastAsia"/>
                <w:spacing w:val="11"/>
                <w:lang w:val="en-US" w:eastAsia="zh-CN"/>
              </w:rPr>
              <w:t>25</w:t>
            </w:r>
            <w:r>
              <w:rPr>
                <w:spacing w:val="11"/>
              </w:rPr>
              <w:t>00</w:t>
            </w:r>
            <w:r>
              <w:rPr>
                <w:rFonts w:hint="eastAsia"/>
                <w:spacing w:val="11"/>
                <w:lang w:val="en-US" w:eastAsia="zh-CN"/>
              </w:rPr>
              <w:t>00</w:t>
            </w:r>
            <w:r>
              <w:rPr>
                <w:spacing w:val="11"/>
              </w:rPr>
              <w:t>.00（大写：</w:t>
            </w:r>
            <w:r>
              <w:rPr>
                <w:rFonts w:hint="eastAsia"/>
                <w:spacing w:val="11"/>
                <w:lang w:val="en-US" w:eastAsia="zh-CN"/>
              </w:rPr>
              <w:t>贰拾伍万</w:t>
            </w:r>
            <w:r>
              <w:rPr>
                <w:spacing w:val="11"/>
              </w:rPr>
              <w:t>元整）</w:t>
            </w:r>
          </w:p>
        </w:tc>
      </w:tr>
      <w:tr w14:paraId="4BC6D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2669" w:type="dxa"/>
            <w:vAlign w:val="top"/>
          </w:tcPr>
          <w:p w14:paraId="0B535A08">
            <w:pPr>
              <w:pStyle w:val="18"/>
              <w:spacing w:before="139" w:line="228" w:lineRule="auto"/>
              <w:ind w:left="133"/>
            </w:pPr>
            <w:r>
              <w:rPr>
                <w:spacing w:val="14"/>
              </w:rPr>
              <w:t>项目分包个数</w:t>
            </w:r>
          </w:p>
        </w:tc>
        <w:tc>
          <w:tcPr>
            <w:tcW w:w="5990" w:type="dxa"/>
            <w:vAlign w:val="top"/>
          </w:tcPr>
          <w:p w14:paraId="5DA3514C">
            <w:pPr>
              <w:pStyle w:val="18"/>
              <w:spacing w:before="142" w:line="228" w:lineRule="auto"/>
              <w:ind w:left="125"/>
            </w:pPr>
            <w:r>
              <w:t>无</w:t>
            </w:r>
          </w:p>
        </w:tc>
      </w:tr>
      <w:tr w14:paraId="0AB16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2669" w:type="dxa"/>
            <w:vAlign w:val="top"/>
          </w:tcPr>
          <w:p w14:paraId="298A755B">
            <w:pPr>
              <w:pStyle w:val="18"/>
              <w:spacing w:before="139" w:line="227" w:lineRule="auto"/>
              <w:ind w:left="364"/>
            </w:pPr>
            <w:r>
              <w:rPr>
                <w:spacing w:val="14"/>
              </w:rPr>
              <w:t>采购要求</w:t>
            </w:r>
          </w:p>
        </w:tc>
        <w:tc>
          <w:tcPr>
            <w:tcW w:w="5990" w:type="dxa"/>
            <w:vAlign w:val="top"/>
          </w:tcPr>
          <w:p w14:paraId="105BB72C">
            <w:pPr>
              <w:pStyle w:val="18"/>
              <w:spacing w:before="141" w:line="228" w:lineRule="auto"/>
              <w:ind w:left="130"/>
            </w:pPr>
            <w:r>
              <w:rPr>
                <w:spacing w:val="15"/>
              </w:rPr>
              <w:t>具体内容详见《竞争性磋商文件》</w:t>
            </w:r>
          </w:p>
        </w:tc>
      </w:tr>
      <w:tr w14:paraId="2C2CD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0" w:hRule="atLeast"/>
        </w:trPr>
        <w:tc>
          <w:tcPr>
            <w:tcW w:w="2669" w:type="dxa"/>
            <w:vAlign w:val="top"/>
          </w:tcPr>
          <w:p w14:paraId="5CA3D021">
            <w:pPr>
              <w:spacing w:line="252" w:lineRule="auto"/>
              <w:rPr>
                <w:rFonts w:ascii="Arial"/>
                <w:sz w:val="21"/>
              </w:rPr>
            </w:pPr>
          </w:p>
          <w:p w14:paraId="556F52A7">
            <w:pPr>
              <w:spacing w:line="252" w:lineRule="auto"/>
              <w:rPr>
                <w:rFonts w:ascii="Arial"/>
                <w:sz w:val="21"/>
              </w:rPr>
            </w:pPr>
          </w:p>
          <w:p w14:paraId="445E7024">
            <w:pPr>
              <w:spacing w:line="252" w:lineRule="auto"/>
              <w:rPr>
                <w:rFonts w:ascii="Arial"/>
                <w:sz w:val="21"/>
              </w:rPr>
            </w:pPr>
          </w:p>
          <w:p w14:paraId="2997E256">
            <w:pPr>
              <w:spacing w:line="252" w:lineRule="auto"/>
              <w:rPr>
                <w:rFonts w:ascii="Arial"/>
                <w:sz w:val="21"/>
              </w:rPr>
            </w:pPr>
          </w:p>
          <w:p w14:paraId="16905208">
            <w:pPr>
              <w:spacing w:line="252" w:lineRule="auto"/>
              <w:rPr>
                <w:rFonts w:ascii="Arial"/>
                <w:sz w:val="21"/>
              </w:rPr>
            </w:pPr>
          </w:p>
          <w:p w14:paraId="0E326EDE">
            <w:pPr>
              <w:spacing w:line="252" w:lineRule="auto"/>
              <w:rPr>
                <w:rFonts w:ascii="Arial"/>
                <w:sz w:val="21"/>
              </w:rPr>
            </w:pPr>
          </w:p>
          <w:p w14:paraId="48BDF089">
            <w:pPr>
              <w:spacing w:line="252" w:lineRule="auto"/>
              <w:rPr>
                <w:rFonts w:ascii="Arial"/>
                <w:sz w:val="21"/>
              </w:rPr>
            </w:pPr>
          </w:p>
          <w:p w14:paraId="1CB48517">
            <w:pPr>
              <w:spacing w:line="252" w:lineRule="auto"/>
              <w:rPr>
                <w:rFonts w:ascii="Arial"/>
                <w:sz w:val="21"/>
              </w:rPr>
            </w:pPr>
          </w:p>
          <w:p w14:paraId="5CB9492B">
            <w:pPr>
              <w:spacing w:line="253" w:lineRule="auto"/>
              <w:rPr>
                <w:rFonts w:ascii="Arial"/>
                <w:sz w:val="21"/>
              </w:rPr>
            </w:pPr>
          </w:p>
          <w:p w14:paraId="10E2284C">
            <w:pPr>
              <w:spacing w:line="253" w:lineRule="auto"/>
              <w:rPr>
                <w:rFonts w:ascii="Arial"/>
                <w:sz w:val="21"/>
              </w:rPr>
            </w:pPr>
          </w:p>
          <w:p w14:paraId="1F94ACDF">
            <w:pPr>
              <w:spacing w:line="253" w:lineRule="auto"/>
              <w:rPr>
                <w:rFonts w:ascii="Arial"/>
                <w:sz w:val="21"/>
              </w:rPr>
            </w:pPr>
          </w:p>
          <w:p w14:paraId="6F3694E3">
            <w:pPr>
              <w:spacing w:line="253" w:lineRule="auto"/>
              <w:rPr>
                <w:rFonts w:ascii="Arial"/>
                <w:sz w:val="21"/>
              </w:rPr>
            </w:pPr>
          </w:p>
          <w:p w14:paraId="1E577055">
            <w:pPr>
              <w:spacing w:line="253" w:lineRule="auto"/>
              <w:rPr>
                <w:rFonts w:ascii="Arial"/>
                <w:sz w:val="21"/>
              </w:rPr>
            </w:pPr>
          </w:p>
          <w:p w14:paraId="79A4A877">
            <w:pPr>
              <w:spacing w:line="253" w:lineRule="auto"/>
              <w:rPr>
                <w:rFonts w:ascii="Arial"/>
                <w:sz w:val="21"/>
              </w:rPr>
            </w:pPr>
          </w:p>
          <w:p w14:paraId="0CD8CB85">
            <w:pPr>
              <w:spacing w:line="253" w:lineRule="auto"/>
              <w:rPr>
                <w:rFonts w:ascii="Arial"/>
                <w:sz w:val="21"/>
              </w:rPr>
            </w:pPr>
          </w:p>
          <w:p w14:paraId="65BBF325">
            <w:pPr>
              <w:pStyle w:val="18"/>
              <w:spacing w:before="72" w:line="227" w:lineRule="auto"/>
              <w:ind w:left="132"/>
            </w:pPr>
            <w:r>
              <w:rPr>
                <w:spacing w:val="16"/>
              </w:rPr>
              <w:t>投标供应商资格条件</w:t>
            </w:r>
          </w:p>
        </w:tc>
        <w:tc>
          <w:tcPr>
            <w:tcW w:w="5990" w:type="dxa"/>
            <w:vAlign w:val="top"/>
          </w:tcPr>
          <w:p w14:paraId="2823255F">
            <w:pPr>
              <w:pStyle w:val="4"/>
              <w:spacing w:line="360" w:lineRule="auto"/>
              <w:jc w:val="left"/>
              <w:rPr>
                <w:rFonts w:hint="eastAsia" w:ascii="宋体" w:hAnsi="宋体" w:eastAsia="宋体" w:cs="宋体"/>
                <w:color w:val="000000"/>
                <w:sz w:val="22"/>
                <w:szCs w:val="22"/>
                <w:highlight w:val="none"/>
                <w:lang w:val="en-US" w:eastAsia="zh-CN"/>
              </w:rPr>
            </w:pPr>
            <w:r>
              <w:t xml:space="preserve"> </w:t>
            </w:r>
            <w:bookmarkStart w:id="4" w:name="_Toc28359081"/>
            <w:bookmarkStart w:id="5" w:name="_Toc28359004"/>
            <w:r>
              <w:rPr>
                <w:rFonts w:hint="eastAsia" w:ascii="宋体" w:hAnsi="宋体" w:eastAsia="宋体" w:cs="宋体"/>
                <w:color w:val="000000"/>
                <w:sz w:val="22"/>
                <w:szCs w:val="22"/>
                <w:highlight w:val="none"/>
                <w:lang w:val="en-US" w:eastAsia="zh-CN"/>
              </w:rPr>
              <w:t>1.符合《政府采购法》第22条条件，并提供下列材料：</w:t>
            </w:r>
          </w:p>
          <w:p w14:paraId="13392057">
            <w:pPr>
              <w:pStyle w:val="4"/>
              <w:spacing w:line="360" w:lineRule="auto"/>
              <w:jc w:val="lef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（1）供应商的营业执照等证明文件，自然人的身份证明。</w:t>
            </w:r>
          </w:p>
          <w:p w14:paraId="34BB7488">
            <w:pPr>
              <w:pStyle w:val="4"/>
              <w:spacing w:line="360" w:lineRule="auto"/>
              <w:jc w:val="lef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（2）财务状况报告，依法缴纳税收和社会保障资金的相关材料。</w:t>
            </w:r>
          </w:p>
          <w:p w14:paraId="097293A8">
            <w:pPr>
              <w:pStyle w:val="4"/>
              <w:spacing w:line="360" w:lineRule="auto"/>
              <w:jc w:val="lef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（3）具备履行合同所必需的设备和专业技术能力的证明材料。</w:t>
            </w:r>
          </w:p>
          <w:p w14:paraId="082D728E">
            <w:pPr>
              <w:pStyle w:val="4"/>
              <w:spacing w:line="360" w:lineRule="auto"/>
              <w:jc w:val="lef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（4）参加政府采购活动前3年内在经营活动中没有重大违法记录的书面声明。</w:t>
            </w:r>
          </w:p>
          <w:p w14:paraId="266488F2">
            <w:pPr>
              <w:pStyle w:val="4"/>
              <w:spacing w:line="360" w:lineRule="auto"/>
              <w:jc w:val="lef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（5）具备法律、行政法规规定的其他条件的证明材料。</w:t>
            </w:r>
          </w:p>
          <w:p w14:paraId="05EBA2AC">
            <w:pPr>
              <w:pStyle w:val="19"/>
              <w:ind w:left="0" w:leftChars="0" w:firstLine="0" w:firstLineChars="0"/>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lang w:val="en-US" w:eastAsia="zh-CN"/>
              </w:rPr>
              <w:t>2、</w:t>
            </w:r>
            <w:r>
              <w:rPr>
                <w:rFonts w:hint="eastAsia" w:ascii="宋体" w:hAnsi="宋体" w:eastAsia="宋体" w:cs="宋体"/>
                <w:color w:val="000000"/>
                <w:sz w:val="22"/>
                <w:szCs w:val="22"/>
                <w:highlight w:val="none"/>
                <w:lang w:val="zh-CN"/>
              </w:rPr>
              <w:t>落实政府采购政策需满足的资格要求：</w:t>
            </w:r>
            <w:r>
              <w:rPr>
                <w:rFonts w:hint="eastAsia" w:ascii="宋体" w:hAnsi="宋体" w:eastAsia="宋体" w:cs="宋体"/>
                <w:color w:val="000000"/>
                <w:sz w:val="22"/>
                <w:szCs w:val="22"/>
                <w:highlight w:val="none"/>
                <w:lang w:val="en-US" w:eastAsia="zh-CN"/>
              </w:rPr>
              <w:t>本项目不专门面向中小企业采购。</w:t>
            </w:r>
          </w:p>
          <w:p w14:paraId="35B40A1E">
            <w:pPr>
              <w:numPr>
                <w:ilvl w:val="0"/>
                <w:numId w:val="0"/>
              </w:numPr>
              <w:spacing w:line="360" w:lineRule="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lang w:val="en-US" w:eastAsia="zh-CN"/>
              </w:rPr>
              <w:t>3、</w:t>
            </w:r>
            <w:r>
              <w:rPr>
                <w:rFonts w:hint="eastAsia" w:ascii="宋体" w:hAnsi="宋体" w:eastAsia="宋体" w:cs="宋体"/>
                <w:color w:val="000000"/>
                <w:sz w:val="22"/>
                <w:szCs w:val="22"/>
                <w:highlight w:val="none"/>
                <w:lang w:val="zh-CN"/>
              </w:rPr>
              <w:t>本项目的特定资格要求：</w:t>
            </w:r>
          </w:p>
          <w:p w14:paraId="4D9E055E">
            <w:pPr>
              <w:numPr>
                <w:ilvl w:val="0"/>
                <w:numId w:val="0"/>
              </w:numPr>
              <w:spacing w:line="360" w:lineRule="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lang w:val="en-US" w:eastAsia="zh-CN"/>
              </w:rPr>
              <w:t>3.1</w:t>
            </w:r>
            <w:r>
              <w:rPr>
                <w:rFonts w:hint="eastAsia" w:ascii="宋体" w:hAnsi="宋体" w:eastAsia="宋体" w:cs="宋体"/>
                <w:color w:val="000000"/>
                <w:sz w:val="22"/>
                <w:szCs w:val="22"/>
                <w:highlight w:val="none"/>
                <w:lang w:val="zh-CN"/>
              </w:rPr>
              <w:t>单位负责人为同一人或者存在直接控股、管理关系的不同供应商，不得参加同一合同项下的政府采购活动。否则，皆取消投标资格。</w:t>
            </w:r>
          </w:p>
          <w:p w14:paraId="79BF89DA">
            <w:pPr>
              <w:numPr>
                <w:ilvl w:val="0"/>
                <w:numId w:val="0"/>
              </w:numPr>
              <w:spacing w:line="360" w:lineRule="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lang w:val="en-US" w:eastAsia="zh-CN"/>
              </w:rPr>
              <w:t>3.2</w:t>
            </w:r>
            <w:r>
              <w:rPr>
                <w:rFonts w:hint="eastAsia" w:ascii="宋体" w:hAnsi="宋体" w:eastAsia="宋体" w:cs="宋体"/>
                <w:color w:val="000000"/>
                <w:sz w:val="22"/>
                <w:szCs w:val="22"/>
                <w:highlight w:val="none"/>
                <w:lang w:val="zh-CN"/>
              </w:rPr>
              <w:t>为本采购项目提供整体设计、规范编制或者项目管理、监理、检测等服务的供应商，不得再参加该采购项目的其他采购活动。</w:t>
            </w:r>
          </w:p>
          <w:p w14:paraId="5E5E4003">
            <w:pPr>
              <w:numPr>
                <w:ilvl w:val="0"/>
                <w:numId w:val="0"/>
              </w:numPr>
              <w:spacing w:line="360" w:lineRule="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lang w:val="en-US" w:eastAsia="zh-CN"/>
              </w:rPr>
              <w:t>3.3</w:t>
            </w:r>
            <w:r>
              <w:rPr>
                <w:rFonts w:hint="eastAsia" w:ascii="宋体" w:hAnsi="宋体" w:eastAsia="宋体" w:cs="宋体"/>
                <w:color w:val="000000"/>
                <w:sz w:val="22"/>
                <w:szCs w:val="22"/>
                <w:highlight w:val="none"/>
                <w:lang w:val="zh-CN"/>
              </w:rPr>
              <w:t>经信用中国（www.creditchina.gov.cn）、中国政府采购网（www.ccgp.gov.cn）等渠道查询后，列入失信被执行人、重大税收违法失信主体、政府采购严重违法失信行为记录名单的，取消投标资格。</w:t>
            </w:r>
          </w:p>
          <w:p w14:paraId="39EB5312">
            <w:pPr>
              <w:pStyle w:val="19"/>
              <w:ind w:left="0" w:leftChars="0" w:firstLine="0" w:firstLineChars="0"/>
            </w:pPr>
            <w:r>
              <w:rPr>
                <w:rFonts w:hint="eastAsia" w:ascii="宋体" w:hAnsi="宋体" w:eastAsia="宋体" w:cs="宋体"/>
                <w:color w:val="000000"/>
                <w:sz w:val="22"/>
                <w:szCs w:val="22"/>
                <w:highlight w:val="none"/>
                <w:lang w:val="en-US" w:eastAsia="zh-CN"/>
              </w:rPr>
              <w:t>3.4</w:t>
            </w:r>
            <w:r>
              <w:rPr>
                <w:rFonts w:hint="eastAsia" w:ascii="宋体" w:hAnsi="宋体" w:eastAsia="宋体" w:cs="宋体"/>
                <w:color w:val="000000"/>
                <w:kern w:val="0"/>
                <w:sz w:val="22"/>
                <w:szCs w:val="22"/>
                <w:highlight w:val="none"/>
                <w:lang w:val="zh-CN"/>
              </w:rPr>
              <w:t>其他要求：</w:t>
            </w:r>
            <w:r>
              <w:rPr>
                <w:rFonts w:hint="eastAsia" w:ascii="宋体" w:hAnsi="宋体" w:eastAsia="宋体" w:cs="宋体"/>
                <w:color w:val="000000"/>
                <w:kern w:val="0"/>
                <w:sz w:val="22"/>
                <w:szCs w:val="22"/>
                <w:highlight w:val="none"/>
                <w:lang w:val="zh-CN" w:eastAsia="zh-CN"/>
              </w:rPr>
              <w:t>本次采购要求供应商具有有效的营业执照，</w:t>
            </w:r>
            <w:r>
              <w:rPr>
                <w:rFonts w:hint="eastAsia" w:ascii="宋体" w:hAnsi="宋体" w:eastAsia="宋体" w:cs="宋体"/>
                <w:color w:val="000000"/>
                <w:kern w:val="0"/>
                <w:sz w:val="22"/>
                <w:szCs w:val="22"/>
                <w:highlight w:val="none"/>
                <w:lang w:val="en-US" w:eastAsia="zh-CN"/>
              </w:rPr>
              <w:t>所投车辆须为国家工信部公布的《车辆生产企业和产品公告》目录内的产品，具有 3C 认证，且须提供第三方检测机构出具的检测报告，</w:t>
            </w:r>
            <w:r>
              <w:rPr>
                <w:rFonts w:hint="eastAsia" w:ascii="宋体" w:hAnsi="宋体" w:eastAsia="宋体" w:cs="宋体"/>
                <w:color w:val="000000"/>
                <w:kern w:val="0"/>
                <w:sz w:val="22"/>
                <w:szCs w:val="22"/>
                <w:highlight w:val="none"/>
                <w:lang w:val="zh-CN" w:eastAsia="zh-CN"/>
              </w:rPr>
              <w:t>并在人员、设备、资金等方面具有相应的</w:t>
            </w:r>
            <w:r>
              <w:rPr>
                <w:rFonts w:hint="eastAsia" w:ascii="宋体" w:hAnsi="宋体" w:eastAsia="宋体" w:cs="宋体"/>
                <w:color w:val="000000"/>
                <w:kern w:val="0"/>
                <w:sz w:val="22"/>
                <w:szCs w:val="22"/>
                <w:highlight w:val="none"/>
                <w:lang w:val="en-US" w:eastAsia="zh-CN"/>
              </w:rPr>
              <w:t>供货</w:t>
            </w:r>
            <w:r>
              <w:rPr>
                <w:rFonts w:hint="eastAsia" w:ascii="宋体" w:hAnsi="宋体" w:eastAsia="宋体" w:cs="宋体"/>
                <w:color w:val="000000"/>
                <w:kern w:val="0"/>
                <w:sz w:val="22"/>
                <w:szCs w:val="22"/>
                <w:highlight w:val="none"/>
                <w:lang w:val="zh-CN" w:eastAsia="zh-CN"/>
              </w:rPr>
              <w:t>能力。</w:t>
            </w:r>
            <w:bookmarkEnd w:id="4"/>
            <w:bookmarkEnd w:id="5"/>
          </w:p>
        </w:tc>
      </w:tr>
      <w:tr w14:paraId="150D4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669" w:type="dxa"/>
            <w:vAlign w:val="top"/>
          </w:tcPr>
          <w:p w14:paraId="34C147CD">
            <w:pPr>
              <w:pStyle w:val="18"/>
              <w:spacing w:before="155" w:line="226" w:lineRule="auto"/>
              <w:ind w:left="148" w:leftChars="0"/>
              <w:rPr>
                <w:spacing w:val="16"/>
              </w:rPr>
            </w:pPr>
            <w:r>
              <w:rPr>
                <w:spacing w:val="13"/>
              </w:rPr>
              <w:t>公告发布时间</w:t>
            </w:r>
          </w:p>
        </w:tc>
        <w:tc>
          <w:tcPr>
            <w:tcW w:w="5990" w:type="dxa"/>
            <w:vAlign w:val="top"/>
          </w:tcPr>
          <w:p w14:paraId="1ED919F5">
            <w:pPr>
              <w:pStyle w:val="18"/>
              <w:spacing w:before="154" w:line="228" w:lineRule="auto"/>
              <w:ind w:left="143" w:leftChars="0"/>
              <w:rPr>
                <w:rFonts w:hint="eastAsia" w:ascii="宋体" w:hAnsi="宋体" w:eastAsia="宋体" w:cs="宋体"/>
                <w:color w:val="000000"/>
                <w:sz w:val="24"/>
                <w:szCs w:val="22"/>
                <w:highlight w:val="none"/>
                <w:lang w:val="en-US" w:eastAsia="zh-CN"/>
              </w:rPr>
            </w:pPr>
            <w:r>
              <w:rPr>
                <w:spacing w:val="9"/>
              </w:rPr>
              <w:t>202</w:t>
            </w:r>
            <w:r>
              <w:rPr>
                <w:rFonts w:hint="eastAsia"/>
                <w:spacing w:val="9"/>
                <w:lang w:val="en-US" w:eastAsia="zh-CN"/>
              </w:rPr>
              <w:t>6</w:t>
            </w:r>
            <w:r>
              <w:rPr>
                <w:spacing w:val="9"/>
              </w:rPr>
              <w:t>年</w:t>
            </w:r>
            <w:r>
              <w:rPr>
                <w:rFonts w:hint="eastAsia"/>
                <w:spacing w:val="9"/>
                <w:lang w:val="en-US" w:eastAsia="zh-CN"/>
              </w:rPr>
              <w:t>05</w:t>
            </w:r>
            <w:r>
              <w:rPr>
                <w:spacing w:val="9"/>
              </w:rPr>
              <w:t>月</w:t>
            </w:r>
            <w:r>
              <w:rPr>
                <w:rFonts w:hint="eastAsia"/>
                <w:spacing w:val="9"/>
                <w:lang w:val="en-US" w:eastAsia="zh-CN"/>
              </w:rPr>
              <w:t>15</w:t>
            </w:r>
            <w:r>
              <w:rPr>
                <w:spacing w:val="9"/>
              </w:rPr>
              <w:t>日</w:t>
            </w:r>
          </w:p>
        </w:tc>
      </w:tr>
      <w:tr w14:paraId="6D819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2669" w:type="dxa"/>
            <w:vAlign w:val="top"/>
          </w:tcPr>
          <w:p w14:paraId="452E6876">
            <w:pPr>
              <w:pStyle w:val="18"/>
              <w:spacing w:before="156" w:line="228" w:lineRule="auto"/>
              <w:ind w:left="140" w:leftChars="0"/>
              <w:rPr>
                <w:spacing w:val="16"/>
              </w:rPr>
            </w:pPr>
            <w:r>
              <w:rPr>
                <w:spacing w:val="15"/>
              </w:rPr>
              <w:t>磋商文件发售起止时间</w:t>
            </w:r>
          </w:p>
        </w:tc>
        <w:tc>
          <w:tcPr>
            <w:tcW w:w="5990" w:type="dxa"/>
            <w:vAlign w:val="top"/>
          </w:tcPr>
          <w:p w14:paraId="62419396">
            <w:pPr>
              <w:pStyle w:val="18"/>
              <w:spacing w:before="156" w:line="228" w:lineRule="auto"/>
              <w:ind w:left="143"/>
            </w:pPr>
            <w:r>
              <w:rPr>
                <w:spacing w:val="9"/>
              </w:rPr>
              <w:t>202</w:t>
            </w:r>
            <w:r>
              <w:rPr>
                <w:rFonts w:hint="eastAsia"/>
                <w:spacing w:val="9"/>
                <w:lang w:val="en-US" w:eastAsia="zh-CN"/>
              </w:rPr>
              <w:t>6</w:t>
            </w:r>
            <w:r>
              <w:rPr>
                <w:spacing w:val="9"/>
              </w:rPr>
              <w:t>年</w:t>
            </w:r>
            <w:r>
              <w:rPr>
                <w:rFonts w:hint="eastAsia"/>
                <w:spacing w:val="9"/>
                <w:lang w:val="en-US" w:eastAsia="zh-CN"/>
              </w:rPr>
              <w:t>05</w:t>
            </w:r>
            <w:r>
              <w:rPr>
                <w:spacing w:val="9"/>
              </w:rPr>
              <w:t>月</w:t>
            </w:r>
            <w:r>
              <w:rPr>
                <w:rFonts w:hint="eastAsia"/>
                <w:spacing w:val="9"/>
                <w:lang w:val="en-US" w:eastAsia="zh-CN"/>
              </w:rPr>
              <w:t>18</w:t>
            </w:r>
            <w:r>
              <w:rPr>
                <w:spacing w:val="9"/>
              </w:rPr>
              <w:t>日至202</w:t>
            </w:r>
            <w:r>
              <w:rPr>
                <w:rFonts w:hint="eastAsia"/>
                <w:spacing w:val="9"/>
                <w:lang w:val="en-US" w:eastAsia="zh-CN"/>
              </w:rPr>
              <w:t>6</w:t>
            </w:r>
            <w:r>
              <w:rPr>
                <w:spacing w:val="9"/>
              </w:rPr>
              <w:t>年</w:t>
            </w:r>
            <w:r>
              <w:rPr>
                <w:rFonts w:hint="eastAsia"/>
                <w:spacing w:val="9"/>
                <w:lang w:val="en-US" w:eastAsia="zh-CN"/>
              </w:rPr>
              <w:t>05</w:t>
            </w:r>
            <w:r>
              <w:rPr>
                <w:spacing w:val="9"/>
              </w:rPr>
              <w:t>月</w:t>
            </w:r>
            <w:r>
              <w:rPr>
                <w:rFonts w:hint="eastAsia"/>
                <w:spacing w:val="9"/>
                <w:lang w:val="en-US" w:eastAsia="zh-CN"/>
              </w:rPr>
              <w:t>22</w:t>
            </w:r>
            <w:r>
              <w:rPr>
                <w:spacing w:val="9"/>
              </w:rPr>
              <w:t>日 00</w:t>
            </w:r>
            <w:r>
              <w:rPr>
                <w:spacing w:val="-54"/>
              </w:rPr>
              <w:t xml:space="preserve"> </w:t>
            </w:r>
            <w:r>
              <w:rPr>
                <w:spacing w:val="9"/>
              </w:rPr>
              <w:t>:00-12</w:t>
            </w:r>
            <w:r>
              <w:rPr>
                <w:spacing w:val="-60"/>
              </w:rPr>
              <w:t xml:space="preserve"> </w:t>
            </w:r>
            <w:r>
              <w:rPr>
                <w:spacing w:val="9"/>
              </w:rPr>
              <w:t>:00，</w:t>
            </w:r>
          </w:p>
          <w:p w14:paraId="0FBFC276">
            <w:pPr>
              <w:pStyle w:val="18"/>
              <w:spacing w:before="194" w:line="227" w:lineRule="auto"/>
              <w:ind w:left="135" w:leftChars="0"/>
              <w:rPr>
                <w:rFonts w:hint="eastAsia" w:ascii="宋体" w:hAnsi="宋体" w:eastAsia="宋体" w:cs="宋体"/>
                <w:color w:val="000000"/>
                <w:sz w:val="24"/>
                <w:szCs w:val="22"/>
                <w:highlight w:val="none"/>
                <w:lang w:val="en-US" w:eastAsia="zh-CN"/>
              </w:rPr>
            </w:pPr>
            <w:r>
              <w:rPr>
                <w:spacing w:val="6"/>
              </w:rPr>
              <w:t>12</w:t>
            </w:r>
            <w:r>
              <w:rPr>
                <w:spacing w:val="-52"/>
              </w:rPr>
              <w:t xml:space="preserve"> </w:t>
            </w:r>
            <w:r>
              <w:rPr>
                <w:spacing w:val="6"/>
              </w:rPr>
              <w:t>:00-23</w:t>
            </w:r>
            <w:r>
              <w:rPr>
                <w:spacing w:val="-60"/>
              </w:rPr>
              <w:t xml:space="preserve"> </w:t>
            </w:r>
            <w:r>
              <w:rPr>
                <w:spacing w:val="6"/>
              </w:rPr>
              <w:t>:59</w:t>
            </w:r>
            <w:r>
              <w:rPr>
                <w:spacing w:val="50"/>
              </w:rPr>
              <w:t xml:space="preserve"> </w:t>
            </w:r>
            <w:r>
              <w:rPr>
                <w:spacing w:val="6"/>
              </w:rPr>
              <w:t>，休息日和节假日除外)</w:t>
            </w:r>
          </w:p>
        </w:tc>
      </w:tr>
      <w:tr w14:paraId="7D4F5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669" w:type="dxa"/>
            <w:vAlign w:val="top"/>
          </w:tcPr>
          <w:p w14:paraId="1DC0FD04">
            <w:pPr>
              <w:pStyle w:val="18"/>
              <w:spacing w:before="154" w:line="228" w:lineRule="auto"/>
              <w:ind w:left="140" w:leftChars="0"/>
              <w:rPr>
                <w:spacing w:val="16"/>
              </w:rPr>
            </w:pPr>
            <w:r>
              <w:rPr>
                <w:spacing w:val="15"/>
              </w:rPr>
              <w:t>磋商文件发售方式</w:t>
            </w:r>
          </w:p>
        </w:tc>
        <w:tc>
          <w:tcPr>
            <w:tcW w:w="5990" w:type="dxa"/>
            <w:vAlign w:val="top"/>
          </w:tcPr>
          <w:p w14:paraId="38F4CC8D">
            <w:pPr>
              <w:pStyle w:val="18"/>
              <w:spacing w:before="155" w:line="227" w:lineRule="auto"/>
              <w:ind w:left="139" w:leftChars="0"/>
              <w:rPr>
                <w:rFonts w:hint="eastAsia" w:ascii="宋体" w:hAnsi="宋体" w:eastAsia="宋体" w:cs="宋体"/>
                <w:color w:val="000000"/>
                <w:sz w:val="24"/>
                <w:szCs w:val="22"/>
                <w:highlight w:val="none"/>
                <w:lang w:val="en-US" w:eastAsia="zh-CN"/>
              </w:rPr>
            </w:pPr>
            <w:r>
              <w:rPr>
                <w:spacing w:val="15"/>
              </w:rPr>
              <w:t>政采云平台线上获取</w:t>
            </w:r>
          </w:p>
        </w:tc>
      </w:tr>
      <w:tr w14:paraId="343FB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669" w:type="dxa"/>
            <w:vAlign w:val="top"/>
          </w:tcPr>
          <w:p w14:paraId="2EC36388">
            <w:pPr>
              <w:pStyle w:val="18"/>
              <w:spacing w:before="155" w:line="226" w:lineRule="auto"/>
              <w:ind w:left="140" w:leftChars="0"/>
              <w:rPr>
                <w:spacing w:val="16"/>
              </w:rPr>
            </w:pPr>
            <w:r>
              <w:rPr>
                <w:spacing w:val="14"/>
              </w:rPr>
              <w:t>磋商文件售价</w:t>
            </w:r>
          </w:p>
        </w:tc>
        <w:tc>
          <w:tcPr>
            <w:tcW w:w="5990" w:type="dxa"/>
            <w:vAlign w:val="top"/>
          </w:tcPr>
          <w:p w14:paraId="6DDC81ED">
            <w:pPr>
              <w:pStyle w:val="18"/>
              <w:spacing w:before="154" w:line="228" w:lineRule="auto"/>
              <w:ind w:left="142" w:leftChars="0"/>
              <w:rPr>
                <w:rFonts w:hint="eastAsia" w:ascii="宋体" w:hAnsi="宋体" w:eastAsia="宋体" w:cs="宋体"/>
                <w:color w:val="000000"/>
                <w:sz w:val="24"/>
                <w:szCs w:val="22"/>
                <w:highlight w:val="none"/>
                <w:lang w:val="en-US" w:eastAsia="zh-CN"/>
              </w:rPr>
            </w:pPr>
            <w:r>
              <w:rPr>
                <w:spacing w:val="9"/>
              </w:rPr>
              <w:t>0元/份</w:t>
            </w:r>
          </w:p>
        </w:tc>
      </w:tr>
      <w:tr w14:paraId="4F465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2669" w:type="dxa"/>
            <w:vAlign w:val="top"/>
          </w:tcPr>
          <w:p w14:paraId="377C74B2">
            <w:pPr>
              <w:pStyle w:val="18"/>
              <w:spacing w:before="154" w:line="228" w:lineRule="auto"/>
              <w:ind w:left="140" w:leftChars="0"/>
              <w:rPr>
                <w:spacing w:val="16"/>
              </w:rPr>
            </w:pPr>
            <w:r>
              <w:rPr>
                <w:spacing w:val="15"/>
              </w:rPr>
              <w:t>磋商文件发售地点</w:t>
            </w:r>
          </w:p>
        </w:tc>
        <w:tc>
          <w:tcPr>
            <w:tcW w:w="5990" w:type="dxa"/>
            <w:vAlign w:val="top"/>
          </w:tcPr>
          <w:p w14:paraId="2D014C98">
            <w:pPr>
              <w:pStyle w:val="18"/>
              <w:spacing w:before="155" w:line="227" w:lineRule="auto"/>
              <w:ind w:left="146"/>
            </w:pPr>
            <w:r>
              <w:rPr>
                <w:spacing w:val="16"/>
              </w:rPr>
              <w:t>《青海政府采购网》免费下载招标文件。具体流</w:t>
            </w:r>
            <w:r>
              <w:rPr>
                <w:spacing w:val="15"/>
              </w:rPr>
              <w:t>程请</w:t>
            </w:r>
          </w:p>
          <w:p w14:paraId="5F42228E">
            <w:pPr>
              <w:pStyle w:val="18"/>
              <w:spacing w:before="197" w:line="227" w:lineRule="auto"/>
              <w:ind w:left="127"/>
            </w:pPr>
            <w:r>
              <w:rPr>
                <w:spacing w:val="14"/>
              </w:rPr>
              <w:t>咨询线上电子化交易系统：咨询电话：政采云95763。</w:t>
            </w:r>
          </w:p>
          <w:p w14:paraId="334E9D7B">
            <w:pPr>
              <w:pStyle w:val="18"/>
              <w:spacing w:before="197" w:line="373" w:lineRule="auto"/>
              <w:ind w:left="135" w:leftChars="0" w:right="116" w:rightChars="0" w:hanging="6" w:firstLineChars="0"/>
              <w:rPr>
                <w:rFonts w:hint="eastAsia" w:ascii="宋体" w:hAnsi="宋体" w:eastAsia="宋体" w:cs="宋体"/>
                <w:color w:val="000000"/>
                <w:sz w:val="24"/>
                <w:szCs w:val="22"/>
                <w:highlight w:val="none"/>
                <w:lang w:val="en-US" w:eastAsia="zh-CN"/>
              </w:rPr>
            </w:pPr>
            <w:r>
              <w:rPr>
                <w:spacing w:val="16"/>
              </w:rPr>
              <w:t>（提示：请潜在供应商获取文件前务必在青</w:t>
            </w:r>
            <w:r>
              <w:rPr>
                <w:spacing w:val="15"/>
              </w:rPr>
              <w:t>海政采云平</w:t>
            </w:r>
            <w:r>
              <w:t xml:space="preserve"> </w:t>
            </w:r>
            <w:r>
              <w:rPr>
                <w:spacing w:val="14"/>
              </w:rPr>
              <w:t>台完成注册等手续；具体操作详见附件操作指南）</w:t>
            </w:r>
          </w:p>
        </w:tc>
      </w:tr>
      <w:tr w14:paraId="54A87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2669" w:type="dxa"/>
            <w:vAlign w:val="top"/>
          </w:tcPr>
          <w:p w14:paraId="65E075D7">
            <w:pPr>
              <w:pStyle w:val="18"/>
              <w:spacing w:before="157" w:line="228" w:lineRule="auto"/>
              <w:ind w:left="140" w:leftChars="0"/>
              <w:rPr>
                <w:spacing w:val="16"/>
              </w:rPr>
            </w:pPr>
            <w:r>
              <w:rPr>
                <w:spacing w:val="14"/>
              </w:rPr>
              <w:t>磋商截止时间</w:t>
            </w:r>
          </w:p>
        </w:tc>
        <w:tc>
          <w:tcPr>
            <w:tcW w:w="5990" w:type="dxa"/>
            <w:vAlign w:val="top"/>
          </w:tcPr>
          <w:p w14:paraId="70C03606">
            <w:pPr>
              <w:pStyle w:val="18"/>
              <w:spacing w:before="156" w:line="228" w:lineRule="auto"/>
              <w:ind w:left="143" w:leftChars="0"/>
              <w:rPr>
                <w:rFonts w:hint="eastAsia" w:ascii="宋体" w:hAnsi="宋体" w:eastAsia="宋体" w:cs="宋体"/>
                <w:color w:val="000000"/>
                <w:sz w:val="24"/>
                <w:szCs w:val="22"/>
                <w:highlight w:val="none"/>
                <w:lang w:val="en-US" w:eastAsia="zh-CN"/>
              </w:rPr>
            </w:pPr>
            <w:r>
              <w:rPr>
                <w:spacing w:val="8"/>
              </w:rPr>
              <w:t>202</w:t>
            </w:r>
            <w:r>
              <w:rPr>
                <w:rFonts w:hint="eastAsia"/>
                <w:spacing w:val="8"/>
                <w:lang w:val="en-US" w:eastAsia="zh-CN"/>
              </w:rPr>
              <w:t>6</w:t>
            </w:r>
            <w:r>
              <w:rPr>
                <w:spacing w:val="8"/>
              </w:rPr>
              <w:t>年</w:t>
            </w:r>
            <w:r>
              <w:rPr>
                <w:rFonts w:hint="eastAsia"/>
                <w:spacing w:val="8"/>
                <w:lang w:val="en-US" w:eastAsia="zh-CN"/>
              </w:rPr>
              <w:t>05</w:t>
            </w:r>
            <w:r>
              <w:rPr>
                <w:spacing w:val="8"/>
              </w:rPr>
              <w:t>月</w:t>
            </w:r>
            <w:r>
              <w:rPr>
                <w:rFonts w:hint="eastAsia"/>
                <w:spacing w:val="8"/>
                <w:lang w:val="en-US" w:eastAsia="zh-CN"/>
              </w:rPr>
              <w:t>27</w:t>
            </w:r>
            <w:r>
              <w:rPr>
                <w:spacing w:val="8"/>
              </w:rPr>
              <w:t>日上午09:30(北京时间)</w:t>
            </w:r>
          </w:p>
        </w:tc>
      </w:tr>
      <w:tr w14:paraId="7EFB8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2669" w:type="dxa"/>
            <w:vAlign w:val="top"/>
          </w:tcPr>
          <w:p w14:paraId="173C5773">
            <w:pPr>
              <w:pStyle w:val="18"/>
              <w:spacing w:before="157" w:line="228" w:lineRule="auto"/>
              <w:ind w:left="140" w:leftChars="0"/>
              <w:rPr>
                <w:spacing w:val="16"/>
              </w:rPr>
            </w:pPr>
            <w:r>
              <w:rPr>
                <w:spacing w:val="13"/>
              </w:rPr>
              <w:t>磋商时间</w:t>
            </w:r>
          </w:p>
        </w:tc>
        <w:tc>
          <w:tcPr>
            <w:tcW w:w="5990" w:type="dxa"/>
            <w:vAlign w:val="top"/>
          </w:tcPr>
          <w:p w14:paraId="55A434DE">
            <w:pPr>
              <w:pStyle w:val="18"/>
              <w:spacing w:before="156" w:line="228" w:lineRule="auto"/>
              <w:ind w:left="143" w:leftChars="0"/>
              <w:rPr>
                <w:rFonts w:hint="eastAsia" w:ascii="宋体" w:hAnsi="宋体" w:eastAsia="宋体" w:cs="宋体"/>
                <w:color w:val="000000"/>
                <w:sz w:val="24"/>
                <w:szCs w:val="22"/>
                <w:highlight w:val="none"/>
                <w:lang w:val="en-US" w:eastAsia="zh-CN"/>
              </w:rPr>
            </w:pPr>
            <w:r>
              <w:rPr>
                <w:spacing w:val="13"/>
              </w:rPr>
              <w:t>202</w:t>
            </w:r>
            <w:r>
              <w:rPr>
                <w:rFonts w:hint="eastAsia"/>
                <w:spacing w:val="13"/>
                <w:lang w:val="en-US" w:eastAsia="zh-CN"/>
              </w:rPr>
              <w:t>6</w:t>
            </w:r>
            <w:r>
              <w:rPr>
                <w:spacing w:val="13"/>
              </w:rPr>
              <w:t>年</w:t>
            </w:r>
            <w:r>
              <w:rPr>
                <w:rFonts w:hint="eastAsia"/>
                <w:spacing w:val="13"/>
                <w:lang w:val="en-US" w:eastAsia="zh-CN"/>
              </w:rPr>
              <w:t>05</w:t>
            </w:r>
            <w:r>
              <w:rPr>
                <w:spacing w:val="13"/>
              </w:rPr>
              <w:t>月</w:t>
            </w:r>
            <w:r>
              <w:rPr>
                <w:rFonts w:hint="eastAsia"/>
                <w:spacing w:val="13"/>
                <w:lang w:val="en-US" w:eastAsia="zh-CN"/>
              </w:rPr>
              <w:t>27</w:t>
            </w:r>
            <w:r>
              <w:rPr>
                <w:spacing w:val="13"/>
              </w:rPr>
              <w:t>日上午09:30(北京时间)</w:t>
            </w:r>
          </w:p>
        </w:tc>
      </w:tr>
      <w:tr w14:paraId="71EE4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8" w:hRule="atLeast"/>
        </w:trPr>
        <w:tc>
          <w:tcPr>
            <w:tcW w:w="2669" w:type="dxa"/>
            <w:vAlign w:val="top"/>
          </w:tcPr>
          <w:p w14:paraId="64ED02E1">
            <w:pPr>
              <w:spacing w:line="251" w:lineRule="auto"/>
              <w:rPr>
                <w:rFonts w:ascii="Arial"/>
                <w:sz w:val="21"/>
              </w:rPr>
            </w:pPr>
          </w:p>
          <w:p w14:paraId="26FB297C">
            <w:pPr>
              <w:spacing w:line="251" w:lineRule="auto"/>
              <w:rPr>
                <w:rFonts w:ascii="Arial"/>
                <w:sz w:val="21"/>
              </w:rPr>
            </w:pPr>
          </w:p>
          <w:p w14:paraId="7B908EC2">
            <w:pPr>
              <w:spacing w:line="251" w:lineRule="auto"/>
              <w:rPr>
                <w:rFonts w:ascii="Arial"/>
                <w:sz w:val="21"/>
              </w:rPr>
            </w:pPr>
          </w:p>
          <w:p w14:paraId="4CB2A451">
            <w:pPr>
              <w:spacing w:line="251" w:lineRule="auto"/>
              <w:rPr>
                <w:rFonts w:ascii="Arial"/>
                <w:sz w:val="21"/>
              </w:rPr>
            </w:pPr>
          </w:p>
          <w:p w14:paraId="597CD822">
            <w:pPr>
              <w:spacing w:line="251" w:lineRule="auto"/>
              <w:rPr>
                <w:rFonts w:ascii="Arial"/>
                <w:sz w:val="21"/>
              </w:rPr>
            </w:pPr>
          </w:p>
          <w:p w14:paraId="412A8554">
            <w:pPr>
              <w:pStyle w:val="18"/>
              <w:spacing w:before="72" w:line="228" w:lineRule="auto"/>
              <w:ind w:left="140" w:leftChars="0"/>
              <w:rPr>
                <w:spacing w:val="16"/>
              </w:rPr>
            </w:pPr>
            <w:r>
              <w:rPr>
                <w:spacing w:val="15"/>
              </w:rPr>
              <w:t>磋商响应及磋商地点</w:t>
            </w:r>
          </w:p>
        </w:tc>
        <w:tc>
          <w:tcPr>
            <w:tcW w:w="5990" w:type="dxa"/>
            <w:vAlign w:val="top"/>
          </w:tcPr>
          <w:p w14:paraId="03BD39D9">
            <w:pPr>
              <w:pStyle w:val="18"/>
              <w:spacing w:before="157" w:line="393" w:lineRule="auto"/>
              <w:ind w:left="121" w:right="116" w:firstLine="17"/>
              <w:jc w:val="both"/>
            </w:pPr>
            <w:r>
              <w:rPr>
                <w:spacing w:val="22"/>
              </w:rPr>
              <w:t>政采云平台（</w:t>
            </w:r>
            <w:r>
              <w:fldChar w:fldCharType="begin"/>
            </w:r>
            <w:r>
              <w:instrText xml:space="preserve"> HYPERLINK "https://www.zcygov.cn" </w:instrText>
            </w:r>
            <w:r>
              <w:fldChar w:fldCharType="separate"/>
            </w:r>
            <w:r>
              <w:t>www</w:t>
            </w:r>
            <w:r>
              <w:rPr>
                <w:spacing w:val="22"/>
              </w:rPr>
              <w:t>.</w:t>
            </w:r>
            <w:r>
              <w:t>zcygov</w:t>
            </w:r>
            <w:r>
              <w:rPr>
                <w:spacing w:val="22"/>
              </w:rPr>
              <w:t>.</w:t>
            </w:r>
            <w:r>
              <w:t>cn</w:t>
            </w:r>
            <w:r>
              <w:fldChar w:fldCharType="end"/>
            </w:r>
            <w:r>
              <w:rPr>
                <w:spacing w:val="22"/>
              </w:rPr>
              <w:t>）加密上传投标文件，如</w:t>
            </w:r>
            <w:r>
              <w:rPr>
                <w:spacing w:val="11"/>
              </w:rPr>
              <w:t xml:space="preserve"> </w:t>
            </w:r>
            <w:r>
              <w:rPr>
                <w:spacing w:val="16"/>
              </w:rPr>
              <w:t>非系统原因造成无法上传、无法解密或解密不成功的视</w:t>
            </w:r>
            <w:r>
              <w:rPr>
                <w:spacing w:val="3"/>
              </w:rPr>
              <w:t xml:space="preserve"> </w:t>
            </w:r>
            <w:r>
              <w:rPr>
                <w:spacing w:val="11"/>
              </w:rPr>
              <w:t>为放弃投标。</w:t>
            </w:r>
          </w:p>
          <w:p w14:paraId="7151EA89">
            <w:pPr>
              <w:pStyle w:val="18"/>
              <w:spacing w:before="118" w:line="373" w:lineRule="auto"/>
              <w:ind w:left="118" w:leftChars="0" w:right="332" w:rightChars="0" w:firstLine="20" w:firstLineChars="0"/>
              <w:rPr>
                <w:rFonts w:hint="eastAsia" w:ascii="宋体" w:hAnsi="宋体" w:eastAsia="宋体" w:cs="宋体"/>
                <w:color w:val="000000"/>
                <w:sz w:val="24"/>
                <w:szCs w:val="22"/>
                <w:highlight w:val="none"/>
                <w:lang w:val="en-US" w:eastAsia="zh-CN"/>
              </w:rPr>
            </w:pPr>
            <w:r>
              <w:rPr>
                <w:spacing w:val="16"/>
              </w:rPr>
              <w:t>磋商地点：青海格帆工程项目管理有限公司（</w:t>
            </w:r>
            <w:r>
              <w:rPr>
                <w:rFonts w:hint="eastAsia"/>
                <w:spacing w:val="16"/>
                <w:lang w:eastAsia="zh-CN"/>
              </w:rPr>
              <w:t>青海省西宁市城西区五四西路64号红星美凯龙综合馆6楼F8037室</w:t>
            </w:r>
            <w:r>
              <w:rPr>
                <w:spacing w:val="14"/>
              </w:rPr>
              <w:t>）</w:t>
            </w:r>
          </w:p>
        </w:tc>
      </w:tr>
      <w:tr w14:paraId="11BF8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8" w:hRule="atLeast"/>
        </w:trPr>
        <w:tc>
          <w:tcPr>
            <w:tcW w:w="2669" w:type="dxa"/>
            <w:vAlign w:val="top"/>
          </w:tcPr>
          <w:p w14:paraId="709A78A6">
            <w:pPr>
              <w:spacing w:line="250" w:lineRule="auto"/>
              <w:rPr>
                <w:rFonts w:ascii="Arial"/>
                <w:sz w:val="21"/>
              </w:rPr>
            </w:pPr>
          </w:p>
          <w:p w14:paraId="4FC4A181">
            <w:pPr>
              <w:spacing w:line="251" w:lineRule="auto"/>
              <w:rPr>
                <w:rFonts w:ascii="Arial"/>
                <w:sz w:val="21"/>
              </w:rPr>
            </w:pPr>
          </w:p>
          <w:p w14:paraId="732149A5">
            <w:pPr>
              <w:spacing w:line="251" w:lineRule="auto"/>
              <w:rPr>
                <w:rFonts w:ascii="Arial"/>
                <w:sz w:val="21"/>
              </w:rPr>
            </w:pPr>
          </w:p>
          <w:p w14:paraId="46917CBD">
            <w:pPr>
              <w:spacing w:line="251" w:lineRule="auto"/>
              <w:rPr>
                <w:rFonts w:ascii="Arial"/>
                <w:sz w:val="21"/>
              </w:rPr>
            </w:pPr>
          </w:p>
          <w:p w14:paraId="0A3A20DB">
            <w:pPr>
              <w:spacing w:line="251" w:lineRule="auto"/>
              <w:rPr>
                <w:rFonts w:ascii="Arial"/>
                <w:sz w:val="21"/>
              </w:rPr>
            </w:pPr>
          </w:p>
          <w:p w14:paraId="7F3D54FC">
            <w:pPr>
              <w:pStyle w:val="18"/>
              <w:spacing w:before="72" w:line="227" w:lineRule="auto"/>
              <w:ind w:left="140" w:leftChars="0"/>
              <w:rPr>
                <w:spacing w:val="16"/>
              </w:rPr>
            </w:pPr>
            <w:r>
              <w:rPr>
                <w:spacing w:val="15"/>
              </w:rPr>
              <w:t>采购人及联系人电话</w:t>
            </w:r>
          </w:p>
        </w:tc>
        <w:tc>
          <w:tcPr>
            <w:tcW w:w="5990" w:type="dxa"/>
            <w:vAlign w:val="top"/>
          </w:tcPr>
          <w:p w14:paraId="524DD545">
            <w:pPr>
              <w:pStyle w:val="18"/>
              <w:spacing w:before="158" w:line="226" w:lineRule="auto"/>
              <w:rPr>
                <w:rFonts w:ascii="宋体" w:hAnsi="宋体" w:eastAsia="宋体" w:cs="宋体"/>
                <w:spacing w:val="12"/>
              </w:rPr>
            </w:pPr>
            <w:r>
              <w:rPr>
                <w:rFonts w:ascii="宋体" w:hAnsi="宋体" w:eastAsia="宋体" w:cs="宋体"/>
                <w:spacing w:val="12"/>
              </w:rPr>
              <w:t>采购人：</w:t>
            </w:r>
            <w:r>
              <w:rPr>
                <w:rFonts w:hint="eastAsia" w:ascii="宋体" w:hAnsi="宋体" w:eastAsia="宋体" w:cs="宋体"/>
                <w:spacing w:val="12"/>
              </w:rPr>
              <w:t>曲麻莱县人民医院</w:t>
            </w:r>
          </w:p>
          <w:p w14:paraId="5C3DD536">
            <w:pPr>
              <w:pStyle w:val="18"/>
              <w:spacing w:before="158" w:line="226" w:lineRule="auto"/>
              <w:rPr>
                <w:rFonts w:hint="eastAsia" w:ascii="宋体" w:hAnsi="宋体" w:eastAsia="宋体" w:cs="宋体"/>
                <w:spacing w:val="12"/>
                <w:lang w:val="en-US" w:eastAsia="zh-CN"/>
              </w:rPr>
            </w:pPr>
            <w:r>
              <w:rPr>
                <w:rFonts w:ascii="宋体" w:hAnsi="宋体" w:eastAsia="宋体" w:cs="宋体"/>
                <w:spacing w:val="12"/>
              </w:rPr>
              <w:t>联系人：</w:t>
            </w:r>
            <w:r>
              <w:rPr>
                <w:rFonts w:hint="eastAsia" w:ascii="宋体" w:hAnsi="宋体" w:eastAsia="宋体" w:cs="宋体"/>
                <w:spacing w:val="12"/>
                <w:lang w:val="en-US" w:eastAsia="zh-CN"/>
              </w:rPr>
              <w:t>姜老师</w:t>
            </w:r>
          </w:p>
          <w:p w14:paraId="71874945">
            <w:pPr>
              <w:pStyle w:val="18"/>
              <w:spacing w:before="158" w:line="226" w:lineRule="auto"/>
              <w:rPr>
                <w:rFonts w:ascii="宋体" w:hAnsi="宋体" w:eastAsia="宋体" w:cs="宋体"/>
                <w:spacing w:val="12"/>
              </w:rPr>
            </w:pPr>
            <w:r>
              <w:rPr>
                <w:rFonts w:ascii="宋体" w:hAnsi="宋体" w:eastAsia="宋体" w:cs="宋体"/>
                <w:spacing w:val="12"/>
              </w:rPr>
              <w:t>联系电话：</w:t>
            </w:r>
            <w:r>
              <w:rPr>
                <w:rFonts w:hint="eastAsia" w:ascii="宋体" w:hAnsi="宋体" w:eastAsia="宋体" w:cs="宋体"/>
                <w:spacing w:val="12"/>
              </w:rPr>
              <w:t>0976</w:t>
            </w:r>
            <w:r>
              <w:rPr>
                <w:rFonts w:hint="eastAsia" w:ascii="宋体" w:hAnsi="宋体" w:eastAsia="宋体" w:cs="宋体"/>
                <w:spacing w:val="12"/>
                <w:lang w:val="en-US" w:eastAsia="zh-CN"/>
              </w:rPr>
              <w:t>-</w:t>
            </w:r>
            <w:r>
              <w:rPr>
                <w:rFonts w:hint="eastAsia" w:ascii="宋体" w:hAnsi="宋体" w:eastAsia="宋体" w:cs="宋体"/>
                <w:spacing w:val="12"/>
              </w:rPr>
              <w:t>8651432</w:t>
            </w:r>
          </w:p>
          <w:p w14:paraId="703B848C">
            <w:pPr>
              <w:pStyle w:val="18"/>
              <w:spacing w:before="170" w:line="227" w:lineRule="auto"/>
              <w:rPr>
                <w:rFonts w:hint="eastAsia" w:ascii="宋体" w:hAnsi="宋体" w:eastAsia="宋体" w:cs="宋体"/>
                <w:color w:val="000000"/>
                <w:sz w:val="24"/>
                <w:szCs w:val="22"/>
                <w:highlight w:val="none"/>
                <w:lang w:val="en-US" w:eastAsia="zh-CN"/>
              </w:rPr>
            </w:pPr>
            <w:r>
              <w:rPr>
                <w:spacing w:val="15"/>
              </w:rPr>
              <w:t>联系地址：</w:t>
            </w:r>
            <w:r>
              <w:rPr>
                <w:rStyle w:val="15"/>
                <w:rFonts w:ascii="宋体" w:hAnsi="宋体" w:eastAsia="宋体" w:cs="宋体"/>
                <w:i w:val="0"/>
                <w:iCs w:val="0"/>
                <w:caps w:val="0"/>
                <w:color w:val="000000"/>
                <w:spacing w:val="0"/>
                <w:sz w:val="24"/>
                <w:szCs w:val="24"/>
              </w:rPr>
              <w:t>青海省玉树藏族自治州曲麻莱县S308</w:t>
            </w:r>
            <w:r>
              <w:rPr>
                <w:rFonts w:ascii="微软雅黑" w:hAnsi="微软雅黑" w:eastAsia="微软雅黑" w:cs="微软雅黑"/>
                <w:i w:val="0"/>
                <w:iCs w:val="0"/>
                <w:caps w:val="0"/>
                <w:color w:val="000000"/>
                <w:spacing w:val="0"/>
                <w:sz w:val="24"/>
                <w:szCs w:val="24"/>
              </w:rPr>
              <w:t> </w:t>
            </w:r>
          </w:p>
        </w:tc>
      </w:tr>
      <w:tr w14:paraId="46519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trPr>
        <w:tc>
          <w:tcPr>
            <w:tcW w:w="2669" w:type="dxa"/>
            <w:vAlign w:val="top"/>
          </w:tcPr>
          <w:p w14:paraId="1100CEBA">
            <w:pPr>
              <w:spacing w:line="250" w:lineRule="auto"/>
              <w:rPr>
                <w:rFonts w:ascii="Arial"/>
                <w:sz w:val="21"/>
              </w:rPr>
            </w:pPr>
          </w:p>
          <w:p w14:paraId="64DE2045">
            <w:pPr>
              <w:spacing w:line="250" w:lineRule="auto"/>
              <w:rPr>
                <w:rFonts w:ascii="Arial"/>
                <w:sz w:val="21"/>
              </w:rPr>
            </w:pPr>
          </w:p>
          <w:p w14:paraId="3A0A68F1">
            <w:pPr>
              <w:spacing w:line="251" w:lineRule="auto"/>
              <w:rPr>
                <w:rFonts w:ascii="Arial"/>
                <w:sz w:val="21"/>
              </w:rPr>
            </w:pPr>
          </w:p>
          <w:p w14:paraId="68B8070F">
            <w:pPr>
              <w:spacing w:line="251" w:lineRule="auto"/>
              <w:rPr>
                <w:rFonts w:ascii="Arial"/>
                <w:sz w:val="21"/>
              </w:rPr>
            </w:pPr>
          </w:p>
          <w:p w14:paraId="7B881CDB">
            <w:pPr>
              <w:spacing w:line="251" w:lineRule="auto"/>
              <w:rPr>
                <w:rFonts w:ascii="Arial"/>
                <w:sz w:val="21"/>
              </w:rPr>
            </w:pPr>
          </w:p>
          <w:p w14:paraId="49D64077">
            <w:pPr>
              <w:pStyle w:val="18"/>
              <w:spacing w:before="72" w:line="395" w:lineRule="auto"/>
              <w:ind w:left="40" w:leftChars="0" w:right="384" w:rightChars="0" w:hanging="27" w:firstLineChars="0"/>
              <w:rPr>
                <w:spacing w:val="16"/>
              </w:rPr>
            </w:pPr>
            <w:r>
              <w:rPr>
                <w:spacing w:val="15"/>
              </w:rPr>
              <w:t>采购代理机构及联系人</w:t>
            </w:r>
            <w:r>
              <w:rPr>
                <w:spacing w:val="4"/>
              </w:rPr>
              <w:t xml:space="preserve"> </w:t>
            </w:r>
            <w:r>
              <w:rPr>
                <w:spacing w:val="-5"/>
              </w:rPr>
              <w:t>电话</w:t>
            </w:r>
          </w:p>
        </w:tc>
        <w:tc>
          <w:tcPr>
            <w:tcW w:w="5990" w:type="dxa"/>
            <w:vAlign w:val="top"/>
          </w:tcPr>
          <w:p w14:paraId="6DB81A3F">
            <w:pPr>
              <w:pStyle w:val="18"/>
              <w:spacing w:before="154" w:line="360" w:lineRule="auto"/>
            </w:pPr>
            <w:r>
              <w:rPr>
                <w:spacing w:val="16"/>
              </w:rPr>
              <w:t>采购代理机构：青海格帆工程项目管理有限公司</w:t>
            </w:r>
          </w:p>
          <w:p w14:paraId="51D64245">
            <w:pPr>
              <w:pStyle w:val="18"/>
              <w:spacing w:before="72" w:line="360" w:lineRule="auto"/>
            </w:pPr>
            <w:r>
              <w:rPr>
                <w:spacing w:val="14"/>
              </w:rPr>
              <w:t>联系人：熊女士</w:t>
            </w:r>
          </w:p>
          <w:p w14:paraId="67FC44A0">
            <w:pPr>
              <w:pStyle w:val="18"/>
              <w:spacing w:before="71" w:line="360" w:lineRule="auto"/>
            </w:pPr>
            <w:r>
              <w:rPr>
                <w:spacing w:val="12"/>
              </w:rPr>
              <w:t>联系电话：0971-6243134</w:t>
            </w:r>
          </w:p>
          <w:p w14:paraId="5AD9B2D7">
            <w:pPr>
              <w:pStyle w:val="18"/>
              <w:spacing w:before="71" w:line="360" w:lineRule="auto"/>
            </w:pPr>
            <w:r>
              <w:rPr>
                <w:spacing w:val="17"/>
              </w:rPr>
              <w:t>邮箱：</w:t>
            </w:r>
            <w:r>
              <w:t>qh</w:t>
            </w:r>
            <w:r>
              <w:rPr>
                <w:spacing w:val="-87"/>
              </w:rPr>
              <w:t xml:space="preserve"> </w:t>
            </w:r>
            <w:r>
              <w:t>gf</w:t>
            </w:r>
            <w:r>
              <w:rPr>
                <w:spacing w:val="-90"/>
              </w:rPr>
              <w:t xml:space="preserve"> </w:t>
            </w:r>
            <w:r>
              <w:fldChar w:fldCharType="begin"/>
            </w:r>
            <w:r>
              <w:instrText xml:space="preserve"> HYPERLINK "mailto:gl@163.com" </w:instrText>
            </w:r>
            <w:r>
              <w:fldChar w:fldCharType="separate"/>
            </w:r>
            <w:r>
              <w:rPr>
                <w:rStyle w:val="14"/>
              </w:rPr>
              <w:t>gl</w:t>
            </w:r>
            <w:r>
              <w:rPr>
                <w:rStyle w:val="14"/>
                <w:spacing w:val="17"/>
              </w:rPr>
              <w:t>@163.</w:t>
            </w:r>
            <w:r>
              <w:rPr>
                <w:rStyle w:val="14"/>
              </w:rPr>
              <w:t>com</w:t>
            </w:r>
            <w:r>
              <w:fldChar w:fldCharType="end"/>
            </w:r>
          </w:p>
          <w:p w14:paraId="372FB902">
            <w:pPr>
              <w:pStyle w:val="18"/>
              <w:spacing w:before="71" w:line="360" w:lineRule="auto"/>
              <w:rPr>
                <w:rFonts w:hint="eastAsia" w:ascii="宋体" w:hAnsi="宋体" w:eastAsia="宋体" w:cs="宋体"/>
                <w:color w:val="000000"/>
                <w:sz w:val="24"/>
                <w:szCs w:val="22"/>
                <w:highlight w:val="none"/>
                <w:lang w:val="en-US" w:eastAsia="zh-CN"/>
              </w:rPr>
            </w:pPr>
            <w:r>
              <w:rPr>
                <w:spacing w:val="15"/>
              </w:rPr>
              <w:t>联系地址：</w:t>
            </w:r>
            <w:r>
              <w:rPr>
                <w:rFonts w:hint="eastAsia"/>
                <w:spacing w:val="15"/>
                <w:lang w:eastAsia="zh-CN"/>
              </w:rPr>
              <w:t xml:space="preserve">青海省西宁市城西区五四西路64号红星美凯龙综合馆6楼F8037室      </w:t>
            </w:r>
          </w:p>
        </w:tc>
      </w:tr>
      <w:tr w14:paraId="205FE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669" w:type="dxa"/>
            <w:vAlign w:val="top"/>
          </w:tcPr>
          <w:p w14:paraId="01F6CB8E">
            <w:pPr>
              <w:pStyle w:val="18"/>
              <w:spacing w:before="157" w:line="227" w:lineRule="auto"/>
              <w:ind w:left="140" w:leftChars="0"/>
              <w:rPr>
                <w:spacing w:val="16"/>
              </w:rPr>
            </w:pPr>
            <w:r>
              <w:rPr>
                <w:spacing w:val="15"/>
              </w:rPr>
              <w:t>采购代理机构开户银行</w:t>
            </w:r>
          </w:p>
        </w:tc>
        <w:tc>
          <w:tcPr>
            <w:tcW w:w="5990" w:type="dxa"/>
            <w:vAlign w:val="top"/>
          </w:tcPr>
          <w:p w14:paraId="4DCA8155">
            <w:pPr>
              <w:pStyle w:val="18"/>
              <w:spacing w:before="156" w:line="228" w:lineRule="auto"/>
              <w:ind w:left="161" w:leftChars="0"/>
              <w:rPr>
                <w:rFonts w:hint="eastAsia" w:ascii="宋体" w:hAnsi="宋体" w:eastAsia="宋体" w:cs="宋体"/>
                <w:color w:val="000000"/>
                <w:sz w:val="24"/>
                <w:szCs w:val="22"/>
                <w:highlight w:val="none"/>
                <w:lang w:val="en-US" w:eastAsia="zh-CN"/>
              </w:rPr>
            </w:pPr>
            <w:r>
              <w:rPr>
                <w:spacing w:val="14"/>
              </w:rPr>
              <w:t>中国银行股份有限公司西宁市分行</w:t>
            </w:r>
          </w:p>
        </w:tc>
      </w:tr>
      <w:tr w14:paraId="22E5F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669" w:type="dxa"/>
            <w:vAlign w:val="top"/>
          </w:tcPr>
          <w:p w14:paraId="4C290E91">
            <w:pPr>
              <w:pStyle w:val="18"/>
              <w:spacing w:before="156" w:line="228" w:lineRule="auto"/>
              <w:ind w:left="149" w:leftChars="0"/>
              <w:rPr>
                <w:spacing w:val="16"/>
              </w:rPr>
            </w:pPr>
            <w:r>
              <w:rPr>
                <w:spacing w:val="8"/>
              </w:rPr>
              <w:t>收款人</w:t>
            </w:r>
          </w:p>
        </w:tc>
        <w:tc>
          <w:tcPr>
            <w:tcW w:w="5990" w:type="dxa"/>
            <w:vAlign w:val="top"/>
          </w:tcPr>
          <w:p w14:paraId="537561B7">
            <w:pPr>
              <w:pStyle w:val="18"/>
              <w:spacing w:before="157" w:line="227" w:lineRule="auto"/>
              <w:ind w:left="140" w:leftChars="0"/>
              <w:rPr>
                <w:rFonts w:hint="eastAsia" w:ascii="宋体" w:hAnsi="宋体" w:eastAsia="宋体" w:cs="宋体"/>
                <w:color w:val="000000"/>
                <w:sz w:val="24"/>
                <w:szCs w:val="22"/>
                <w:highlight w:val="none"/>
                <w:lang w:val="en-US" w:eastAsia="zh-CN"/>
              </w:rPr>
            </w:pPr>
            <w:r>
              <w:rPr>
                <w:spacing w:val="15"/>
              </w:rPr>
              <w:t>青海格帆工程项目管理有限公司</w:t>
            </w:r>
          </w:p>
        </w:tc>
      </w:tr>
      <w:tr w14:paraId="21E44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2669" w:type="dxa"/>
            <w:vAlign w:val="top"/>
          </w:tcPr>
          <w:p w14:paraId="19AB0F60">
            <w:pPr>
              <w:pStyle w:val="18"/>
              <w:spacing w:before="157" w:line="228" w:lineRule="auto"/>
              <w:ind w:left="142" w:leftChars="0"/>
              <w:rPr>
                <w:spacing w:val="16"/>
              </w:rPr>
            </w:pPr>
            <w:r>
              <w:rPr>
                <w:spacing w:val="12"/>
              </w:rPr>
              <w:t>银行账号</w:t>
            </w:r>
          </w:p>
        </w:tc>
        <w:tc>
          <w:tcPr>
            <w:tcW w:w="5990" w:type="dxa"/>
            <w:vAlign w:val="top"/>
          </w:tcPr>
          <w:p w14:paraId="63191979">
            <w:pPr>
              <w:pStyle w:val="18"/>
              <w:spacing w:before="157" w:line="295" w:lineRule="exact"/>
              <w:ind w:left="157" w:leftChars="0"/>
              <w:rPr>
                <w:rFonts w:hint="eastAsia" w:ascii="宋体" w:hAnsi="宋体" w:eastAsia="宋体" w:cs="宋体"/>
                <w:color w:val="000000"/>
                <w:sz w:val="24"/>
                <w:szCs w:val="22"/>
                <w:highlight w:val="none"/>
                <w:lang w:val="en-US" w:eastAsia="zh-CN"/>
              </w:rPr>
            </w:pPr>
            <w:r>
              <w:rPr>
                <w:spacing w:val="8"/>
                <w:position w:val="1"/>
              </w:rPr>
              <w:t>105056693506</w:t>
            </w:r>
          </w:p>
        </w:tc>
      </w:tr>
      <w:tr w14:paraId="200E0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0" w:hRule="atLeast"/>
        </w:trPr>
        <w:tc>
          <w:tcPr>
            <w:tcW w:w="2669" w:type="dxa"/>
            <w:vAlign w:val="top"/>
          </w:tcPr>
          <w:p w14:paraId="4640DB97">
            <w:pPr>
              <w:spacing w:line="335" w:lineRule="auto"/>
              <w:rPr>
                <w:rFonts w:ascii="Arial"/>
                <w:sz w:val="21"/>
              </w:rPr>
            </w:pPr>
          </w:p>
          <w:p w14:paraId="340E0F21">
            <w:pPr>
              <w:spacing w:line="336" w:lineRule="auto"/>
              <w:rPr>
                <w:rFonts w:ascii="Arial"/>
                <w:sz w:val="21"/>
              </w:rPr>
            </w:pPr>
          </w:p>
          <w:p w14:paraId="38E9905D">
            <w:pPr>
              <w:pStyle w:val="18"/>
              <w:spacing w:before="71" w:line="228" w:lineRule="auto"/>
              <w:ind w:left="142" w:leftChars="0"/>
              <w:rPr>
                <w:spacing w:val="16"/>
              </w:rPr>
            </w:pPr>
            <w:r>
              <w:rPr>
                <w:spacing w:val="12"/>
              </w:rPr>
              <w:t>其他事项</w:t>
            </w:r>
          </w:p>
        </w:tc>
        <w:tc>
          <w:tcPr>
            <w:tcW w:w="5990" w:type="dxa"/>
            <w:vAlign w:val="top"/>
          </w:tcPr>
          <w:p w14:paraId="0B5AC3B2">
            <w:pPr>
              <w:pStyle w:val="18"/>
              <w:spacing w:before="158" w:line="226" w:lineRule="auto"/>
              <w:ind w:left="147"/>
            </w:pPr>
            <w:r>
              <w:rPr>
                <w:spacing w:val="12"/>
              </w:rPr>
              <w:t>公告发布媒体：</w:t>
            </w:r>
            <w:r>
              <w:rPr>
                <w:spacing w:val="-69"/>
              </w:rPr>
              <w:t xml:space="preserve"> </w:t>
            </w:r>
            <w:r>
              <w:rPr>
                <w:spacing w:val="12"/>
              </w:rPr>
              <w:t>《青海省政府采购网》</w:t>
            </w:r>
            <w:r>
              <w:rPr>
                <w:spacing w:val="-62"/>
              </w:rPr>
              <w:t xml:space="preserve"> </w:t>
            </w:r>
            <w:r>
              <w:rPr>
                <w:spacing w:val="12"/>
              </w:rPr>
              <w:t>、《青海省招</w:t>
            </w:r>
          </w:p>
          <w:p w14:paraId="22307E3F">
            <w:pPr>
              <w:pStyle w:val="18"/>
              <w:spacing w:before="197" w:line="379" w:lineRule="auto"/>
              <w:ind w:left="118" w:leftChars="0" w:right="116" w:rightChars="0" w:firstLine="2" w:firstLineChars="0"/>
              <w:rPr>
                <w:rFonts w:hint="eastAsia" w:ascii="宋体" w:hAnsi="宋体" w:eastAsia="宋体" w:cs="宋体"/>
                <w:color w:val="000000"/>
                <w:sz w:val="24"/>
                <w:szCs w:val="22"/>
                <w:highlight w:val="none"/>
                <w:lang w:val="en-US" w:eastAsia="zh-CN"/>
              </w:rPr>
            </w:pPr>
            <w:r>
              <w:rPr>
                <w:spacing w:val="14"/>
              </w:rPr>
              <w:t>投标公共服务平台》</w:t>
            </w:r>
            <w:r>
              <w:rPr>
                <w:spacing w:val="-59"/>
              </w:rPr>
              <w:t xml:space="preserve"> </w:t>
            </w:r>
            <w:r>
              <w:rPr>
                <w:spacing w:val="14"/>
              </w:rPr>
              <w:t>、《</w:t>
            </w:r>
            <w:r>
              <w:rPr>
                <w:rFonts w:hint="eastAsia"/>
                <w:spacing w:val="14"/>
                <w:lang w:val="en-US" w:eastAsia="zh-CN"/>
              </w:rPr>
              <w:t>青海项目信息网</w:t>
            </w:r>
            <w:r>
              <w:rPr>
                <w:spacing w:val="14"/>
              </w:rPr>
              <w:t>》公告内容</w:t>
            </w:r>
            <w:r>
              <w:t xml:space="preserve"> </w:t>
            </w:r>
            <w:r>
              <w:rPr>
                <w:spacing w:val="12"/>
              </w:rPr>
              <w:t>以《青海省政府采购网》发布的为准。公告期限：</w:t>
            </w:r>
            <w:r>
              <w:rPr>
                <w:spacing w:val="-31"/>
              </w:rPr>
              <w:t xml:space="preserve"> </w:t>
            </w:r>
            <w:r>
              <w:rPr>
                <w:spacing w:val="12"/>
              </w:rPr>
              <w:t>自《</w:t>
            </w:r>
            <w:r>
              <w:t xml:space="preserve"> </w:t>
            </w:r>
            <w:r>
              <w:rPr>
                <w:spacing w:val="15"/>
              </w:rPr>
              <w:t>青海省政府采购网》发布之日起5个工作日；</w:t>
            </w:r>
          </w:p>
        </w:tc>
      </w:tr>
      <w:tr w14:paraId="05A52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2669" w:type="dxa"/>
            <w:vAlign w:val="top"/>
          </w:tcPr>
          <w:p w14:paraId="603DACA2">
            <w:pPr>
              <w:spacing w:line="378" w:lineRule="auto"/>
              <w:rPr>
                <w:rFonts w:ascii="Arial"/>
                <w:sz w:val="21"/>
              </w:rPr>
            </w:pPr>
          </w:p>
          <w:p w14:paraId="0280EEEE">
            <w:pPr>
              <w:pStyle w:val="18"/>
              <w:spacing w:before="72" w:line="228" w:lineRule="auto"/>
              <w:ind w:left="142" w:leftChars="0"/>
              <w:rPr>
                <w:spacing w:val="16"/>
              </w:rPr>
            </w:pPr>
            <w:r>
              <w:rPr>
                <w:spacing w:val="15"/>
              </w:rPr>
              <w:t>财政监督部门及电话</w:t>
            </w:r>
          </w:p>
        </w:tc>
        <w:tc>
          <w:tcPr>
            <w:tcW w:w="5990" w:type="dxa"/>
            <w:vAlign w:val="top"/>
          </w:tcPr>
          <w:p w14:paraId="7C9FEC6A">
            <w:pPr>
              <w:pStyle w:val="6"/>
              <w:keepNext w:val="0"/>
              <w:keepLines w:val="0"/>
              <w:widowControl/>
              <w:suppressLineNumbers w:val="0"/>
              <w:spacing w:line="240" w:lineRule="auto"/>
              <w:ind w:left="0" w:firstLine="0"/>
              <w:jc w:val="left"/>
              <w:textAlignment w:val="center"/>
              <w:rPr>
                <w:rFonts w:ascii="宋体" w:hAnsi="宋体" w:eastAsia="宋体" w:cs="宋体"/>
                <w:snapToGrid w:val="0"/>
                <w:color w:val="000000"/>
                <w:spacing w:val="12"/>
                <w:kern w:val="0"/>
                <w:sz w:val="22"/>
                <w:szCs w:val="22"/>
                <w:lang w:val="en-US" w:eastAsia="en-US" w:bidi="ar-SA"/>
              </w:rPr>
            </w:pPr>
            <w:r>
              <w:rPr>
                <w:rFonts w:ascii="宋体" w:hAnsi="宋体" w:eastAsia="宋体" w:cs="宋体"/>
                <w:snapToGrid w:val="0"/>
                <w:color w:val="000000"/>
                <w:spacing w:val="12"/>
                <w:kern w:val="0"/>
                <w:sz w:val="22"/>
                <w:szCs w:val="22"/>
                <w:lang w:val="en-US" w:eastAsia="en-US" w:bidi="ar-SA"/>
              </w:rPr>
              <w:t>监督单位：</w:t>
            </w:r>
            <w:r>
              <w:rPr>
                <w:rFonts w:hint="eastAsia" w:ascii="宋体" w:hAnsi="宋体" w:eastAsia="宋体" w:cs="宋体"/>
                <w:snapToGrid w:val="0"/>
                <w:color w:val="000000"/>
                <w:spacing w:val="12"/>
                <w:kern w:val="0"/>
                <w:sz w:val="22"/>
                <w:szCs w:val="22"/>
                <w:lang w:val="en-US" w:eastAsia="en-US" w:bidi="ar-SA"/>
              </w:rPr>
              <w:t>曲麻莱县财政局</w:t>
            </w:r>
          </w:p>
          <w:p w14:paraId="56BB9ECD">
            <w:pPr>
              <w:pStyle w:val="6"/>
              <w:keepNext w:val="0"/>
              <w:keepLines w:val="0"/>
              <w:widowControl/>
              <w:suppressLineNumbers w:val="0"/>
              <w:spacing w:line="240" w:lineRule="auto"/>
              <w:ind w:left="0" w:leftChars="0" w:right="0" w:rightChars="0" w:firstLine="0" w:firstLineChars="0"/>
              <w:jc w:val="left"/>
              <w:textAlignment w:val="center"/>
              <w:rPr>
                <w:rFonts w:hint="eastAsia" w:ascii="宋体" w:hAnsi="宋体" w:eastAsia="宋体" w:cs="宋体"/>
                <w:color w:val="000000"/>
                <w:sz w:val="24"/>
                <w:szCs w:val="22"/>
                <w:highlight w:val="none"/>
                <w:lang w:val="en-US" w:eastAsia="zh-CN"/>
              </w:rPr>
            </w:pPr>
            <w:r>
              <w:rPr>
                <w:rFonts w:ascii="宋体" w:hAnsi="宋体" w:eastAsia="宋体" w:cs="宋体"/>
                <w:snapToGrid w:val="0"/>
                <w:color w:val="000000"/>
                <w:spacing w:val="12"/>
                <w:kern w:val="0"/>
                <w:sz w:val="22"/>
                <w:szCs w:val="22"/>
                <w:lang w:val="en-US" w:eastAsia="en-US" w:bidi="ar-SA"/>
              </w:rPr>
              <w:t>联系电话：</w:t>
            </w:r>
            <w:r>
              <w:rPr>
                <w:rFonts w:hint="eastAsia" w:ascii="宋体" w:hAnsi="宋体" w:eastAsia="宋体" w:cs="宋体"/>
                <w:snapToGrid w:val="0"/>
                <w:color w:val="000000"/>
                <w:spacing w:val="12"/>
                <w:kern w:val="0"/>
                <w:sz w:val="22"/>
                <w:szCs w:val="22"/>
                <w:lang w:val="en-US" w:eastAsia="en-US" w:bidi="ar-SA"/>
              </w:rPr>
              <w:t>0976-8851064</w:t>
            </w:r>
          </w:p>
        </w:tc>
      </w:tr>
    </w:tbl>
    <w:p w14:paraId="415A5CB9">
      <w:pPr>
        <w:pStyle w:val="2"/>
        <w:spacing w:line="293" w:lineRule="auto"/>
      </w:pPr>
    </w:p>
    <w:p w14:paraId="771A87FF">
      <w:pPr>
        <w:pStyle w:val="2"/>
        <w:spacing w:line="293" w:lineRule="auto"/>
      </w:pPr>
    </w:p>
    <w:p w14:paraId="214B60E9">
      <w:pPr>
        <w:pStyle w:val="2"/>
        <w:spacing w:line="293" w:lineRule="auto"/>
      </w:pPr>
    </w:p>
    <w:p w14:paraId="217F3416">
      <w:pPr>
        <w:spacing w:before="72" w:line="227" w:lineRule="auto"/>
        <w:ind w:left="5105"/>
        <w:rPr>
          <w:rFonts w:ascii="宋体" w:hAnsi="宋体" w:eastAsia="宋体" w:cs="宋体"/>
          <w:sz w:val="22"/>
          <w:szCs w:val="22"/>
        </w:rPr>
      </w:pPr>
      <w:r>
        <w:rPr>
          <w:rFonts w:ascii="宋体" w:hAnsi="宋体" w:eastAsia="宋体" w:cs="宋体"/>
          <w:spacing w:val="15"/>
          <w:sz w:val="22"/>
          <w:szCs w:val="22"/>
        </w:rPr>
        <w:t>青海格帆工程项目管理有限公司</w:t>
      </w:r>
    </w:p>
    <w:p w14:paraId="1514D2C4">
      <w:pPr>
        <w:pStyle w:val="2"/>
        <w:spacing w:line="244" w:lineRule="auto"/>
      </w:pPr>
    </w:p>
    <w:p w14:paraId="14BD0144">
      <w:pPr>
        <w:spacing w:before="71" w:line="228" w:lineRule="auto"/>
        <w:ind w:left="6739"/>
        <w:rPr>
          <w:rFonts w:ascii="宋体" w:hAnsi="宋体" w:eastAsia="宋体" w:cs="宋体"/>
          <w:sz w:val="22"/>
          <w:szCs w:val="22"/>
        </w:rPr>
      </w:pPr>
      <w:r>
        <w:rPr>
          <w:rFonts w:ascii="宋体" w:hAnsi="宋体" w:eastAsia="宋体" w:cs="宋体"/>
          <w:spacing w:val="9"/>
          <w:sz w:val="22"/>
          <w:szCs w:val="22"/>
        </w:rPr>
        <w:t>202</w:t>
      </w:r>
      <w:r>
        <w:rPr>
          <w:rFonts w:hint="eastAsia" w:ascii="宋体" w:hAnsi="宋体" w:eastAsia="宋体" w:cs="宋体"/>
          <w:spacing w:val="9"/>
          <w:sz w:val="22"/>
          <w:szCs w:val="22"/>
          <w:lang w:val="en-US" w:eastAsia="zh-CN"/>
        </w:rPr>
        <w:t>6</w:t>
      </w:r>
      <w:r>
        <w:rPr>
          <w:rFonts w:ascii="宋体" w:hAnsi="宋体" w:eastAsia="宋体" w:cs="宋体"/>
          <w:spacing w:val="9"/>
          <w:sz w:val="22"/>
          <w:szCs w:val="22"/>
        </w:rPr>
        <w:t>年</w:t>
      </w:r>
      <w:r>
        <w:rPr>
          <w:rFonts w:hint="eastAsia" w:ascii="宋体" w:hAnsi="宋体" w:eastAsia="宋体" w:cs="宋体"/>
          <w:spacing w:val="9"/>
          <w:sz w:val="22"/>
          <w:szCs w:val="22"/>
          <w:lang w:val="en-US" w:eastAsia="zh-CN"/>
        </w:rPr>
        <w:t>05</w:t>
      </w:r>
      <w:r>
        <w:rPr>
          <w:rFonts w:ascii="宋体" w:hAnsi="宋体" w:eastAsia="宋体" w:cs="宋体"/>
          <w:spacing w:val="9"/>
          <w:sz w:val="22"/>
          <w:szCs w:val="22"/>
        </w:rPr>
        <w:t>月</w:t>
      </w:r>
      <w:r>
        <w:rPr>
          <w:rFonts w:hint="eastAsia" w:ascii="宋体" w:hAnsi="宋体" w:eastAsia="宋体" w:cs="宋体"/>
          <w:spacing w:val="9"/>
          <w:sz w:val="22"/>
          <w:szCs w:val="22"/>
          <w:lang w:val="en-US" w:eastAsia="zh-CN"/>
        </w:rPr>
        <w:t>15</w:t>
      </w:r>
      <w:r>
        <w:rPr>
          <w:rFonts w:ascii="宋体" w:hAnsi="宋体" w:eastAsia="宋体" w:cs="宋体"/>
          <w:spacing w:val="9"/>
          <w:sz w:val="22"/>
          <w:szCs w:val="22"/>
        </w:rPr>
        <w:t>日</w:t>
      </w:r>
    </w:p>
    <w:p w14:paraId="2A21ED9E">
      <w:pPr>
        <w:spacing w:line="228" w:lineRule="auto"/>
        <w:rPr>
          <w:rFonts w:ascii="宋体" w:hAnsi="宋体" w:eastAsia="宋体" w:cs="宋体"/>
          <w:sz w:val="22"/>
          <w:szCs w:val="22"/>
        </w:rPr>
        <w:sectPr>
          <w:headerReference r:id="rId5" w:type="default"/>
          <w:footerReference r:id="rId6" w:type="default"/>
          <w:pgSz w:w="11906" w:h="16840"/>
          <w:pgMar w:top="400" w:right="1627" w:bottom="1158" w:left="1602" w:header="0" w:footer="913" w:gutter="0"/>
          <w:cols w:space="720" w:num="1"/>
        </w:sectPr>
      </w:pPr>
    </w:p>
    <w:p w14:paraId="5F94BEB1">
      <w:pPr>
        <w:pStyle w:val="2"/>
        <w:spacing w:line="340" w:lineRule="auto"/>
      </w:pPr>
    </w:p>
    <w:p w14:paraId="50AF0763">
      <w:pPr>
        <w:pStyle w:val="2"/>
        <w:spacing w:line="340" w:lineRule="auto"/>
      </w:pPr>
    </w:p>
    <w:p w14:paraId="44BD0DF0">
      <w:pPr>
        <w:spacing w:before="114" w:line="225" w:lineRule="auto"/>
        <w:jc w:val="center"/>
        <w:outlineLvl w:val="0"/>
        <w:rPr>
          <w:rFonts w:ascii="宋体" w:hAnsi="宋体" w:eastAsia="宋体" w:cs="宋体"/>
          <w:b/>
          <w:bCs/>
          <w:spacing w:val="5"/>
          <w:sz w:val="35"/>
          <w:szCs w:val="35"/>
        </w:rPr>
      </w:pPr>
      <w:bookmarkStart w:id="6" w:name="bookmark71"/>
      <w:bookmarkEnd w:id="6"/>
      <w:r>
        <w:rPr>
          <w:rFonts w:ascii="宋体" w:hAnsi="宋体" w:eastAsia="宋体" w:cs="宋体"/>
          <w:b/>
          <w:bCs/>
          <w:spacing w:val="5"/>
          <w:sz w:val="35"/>
          <w:szCs w:val="35"/>
        </w:rPr>
        <w:t>第二部分   磋商供应商须知前附表</w:t>
      </w:r>
    </w:p>
    <w:p w14:paraId="0BC27A87">
      <w:pPr>
        <w:spacing w:line="145" w:lineRule="exact"/>
      </w:pPr>
    </w:p>
    <w:tbl>
      <w:tblPr>
        <w:tblStyle w:val="17"/>
        <w:tblW w:w="99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7"/>
        <w:gridCol w:w="355"/>
        <w:gridCol w:w="2101"/>
        <w:gridCol w:w="81"/>
        <w:gridCol w:w="6887"/>
        <w:gridCol w:w="8"/>
      </w:tblGrid>
      <w:tr w14:paraId="4ADF7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22" w:type="dxa"/>
            <w:gridSpan w:val="2"/>
            <w:vAlign w:val="top"/>
          </w:tcPr>
          <w:p w14:paraId="19B234AB">
            <w:pPr>
              <w:pStyle w:val="18"/>
              <w:spacing w:before="145" w:line="229" w:lineRule="auto"/>
              <w:ind w:left="74"/>
            </w:pPr>
            <w:r>
              <w:rPr>
                <w:spacing w:val="8"/>
              </w:rPr>
              <w:t>序号</w:t>
            </w:r>
          </w:p>
        </w:tc>
        <w:tc>
          <w:tcPr>
            <w:tcW w:w="9077" w:type="dxa"/>
            <w:gridSpan w:val="4"/>
            <w:vAlign w:val="top"/>
          </w:tcPr>
          <w:p w14:paraId="76B9AD72">
            <w:pPr>
              <w:pStyle w:val="18"/>
              <w:spacing w:before="145" w:line="228" w:lineRule="auto"/>
              <w:ind w:left="4249"/>
            </w:pPr>
            <w:r>
              <w:rPr>
                <w:spacing w:val="-13"/>
              </w:rPr>
              <w:t>内容</w:t>
            </w:r>
          </w:p>
        </w:tc>
      </w:tr>
      <w:tr w14:paraId="33213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22" w:type="dxa"/>
            <w:gridSpan w:val="2"/>
            <w:vAlign w:val="top"/>
          </w:tcPr>
          <w:p w14:paraId="0F3C9FEE">
            <w:pPr>
              <w:pStyle w:val="18"/>
              <w:spacing w:before="138" w:line="297" w:lineRule="exact"/>
              <w:ind w:left="425"/>
            </w:pPr>
            <w:r>
              <w:rPr>
                <w:position w:val="1"/>
              </w:rPr>
              <w:t>1</w:t>
            </w:r>
          </w:p>
        </w:tc>
        <w:tc>
          <w:tcPr>
            <w:tcW w:w="2101" w:type="dxa"/>
            <w:vAlign w:val="top"/>
          </w:tcPr>
          <w:p w14:paraId="4B46C01C">
            <w:pPr>
              <w:pStyle w:val="18"/>
              <w:spacing w:before="172" w:line="227" w:lineRule="auto"/>
              <w:ind w:left="64"/>
            </w:pPr>
            <w:r>
              <w:rPr>
                <w:spacing w:val="15"/>
              </w:rPr>
              <w:t>采购项目名称</w:t>
            </w:r>
          </w:p>
        </w:tc>
        <w:tc>
          <w:tcPr>
            <w:tcW w:w="6976" w:type="dxa"/>
            <w:gridSpan w:val="3"/>
            <w:vAlign w:val="top"/>
          </w:tcPr>
          <w:p w14:paraId="0BA6C0D5">
            <w:pPr>
              <w:pStyle w:val="18"/>
              <w:spacing w:before="203" w:line="222" w:lineRule="auto"/>
              <w:ind w:left="70"/>
              <w:rPr>
                <w:rFonts w:hint="eastAsia" w:eastAsia="宋体"/>
                <w:lang w:eastAsia="zh-CN"/>
              </w:rPr>
            </w:pPr>
            <w:r>
              <w:rPr>
                <w:rFonts w:hint="eastAsia"/>
                <w:spacing w:val="12"/>
                <w:lang w:eastAsia="zh-CN"/>
              </w:rPr>
              <w:t>曲麻莱县人民医院公务用车购置项目</w:t>
            </w:r>
          </w:p>
        </w:tc>
      </w:tr>
      <w:tr w14:paraId="0CBF1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22" w:type="dxa"/>
            <w:gridSpan w:val="2"/>
            <w:vAlign w:val="top"/>
          </w:tcPr>
          <w:p w14:paraId="08E8E339">
            <w:pPr>
              <w:pStyle w:val="18"/>
              <w:spacing w:before="140" w:line="297" w:lineRule="exact"/>
              <w:ind w:left="411"/>
            </w:pPr>
            <w:r>
              <w:rPr>
                <w:position w:val="1"/>
              </w:rPr>
              <w:t>2</w:t>
            </w:r>
          </w:p>
        </w:tc>
        <w:tc>
          <w:tcPr>
            <w:tcW w:w="2101" w:type="dxa"/>
            <w:vAlign w:val="top"/>
          </w:tcPr>
          <w:p w14:paraId="7113F40B">
            <w:pPr>
              <w:pStyle w:val="18"/>
              <w:spacing w:before="171" w:line="227" w:lineRule="auto"/>
              <w:ind w:left="64"/>
            </w:pPr>
            <w:r>
              <w:rPr>
                <w:spacing w:val="15"/>
              </w:rPr>
              <w:t>采购项目编号</w:t>
            </w:r>
          </w:p>
        </w:tc>
        <w:tc>
          <w:tcPr>
            <w:tcW w:w="6976" w:type="dxa"/>
            <w:gridSpan w:val="3"/>
            <w:vAlign w:val="top"/>
          </w:tcPr>
          <w:p w14:paraId="7B099D01">
            <w:pPr>
              <w:pStyle w:val="18"/>
              <w:spacing w:before="204" w:line="221" w:lineRule="auto"/>
              <w:ind w:left="68"/>
            </w:pPr>
            <w:r>
              <w:rPr>
                <w:rFonts w:hint="eastAsia"/>
                <w:spacing w:val="15"/>
              </w:rPr>
              <w:t>青海格帆竞磋（</w:t>
            </w:r>
            <w:r>
              <w:rPr>
                <w:rFonts w:hint="eastAsia"/>
                <w:spacing w:val="15"/>
                <w:lang w:val="en-US" w:eastAsia="zh-CN"/>
              </w:rPr>
              <w:t>货物</w:t>
            </w:r>
            <w:r>
              <w:rPr>
                <w:rFonts w:hint="eastAsia"/>
                <w:spacing w:val="15"/>
              </w:rPr>
              <w:t>）2026-014</w:t>
            </w:r>
          </w:p>
        </w:tc>
      </w:tr>
      <w:tr w14:paraId="08D4A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22" w:type="dxa"/>
            <w:gridSpan w:val="2"/>
            <w:vAlign w:val="top"/>
          </w:tcPr>
          <w:p w14:paraId="0A3014D6">
            <w:pPr>
              <w:pStyle w:val="18"/>
              <w:spacing w:before="137" w:line="295" w:lineRule="exact"/>
              <w:ind w:left="413"/>
            </w:pPr>
            <w:r>
              <w:rPr>
                <w:position w:val="1"/>
              </w:rPr>
              <w:t>3</w:t>
            </w:r>
          </w:p>
        </w:tc>
        <w:tc>
          <w:tcPr>
            <w:tcW w:w="2101" w:type="dxa"/>
            <w:vAlign w:val="top"/>
          </w:tcPr>
          <w:p w14:paraId="0C6E8C8E">
            <w:pPr>
              <w:pStyle w:val="18"/>
              <w:spacing w:before="168" w:line="227" w:lineRule="auto"/>
              <w:ind w:left="64"/>
            </w:pPr>
            <w:r>
              <w:rPr>
                <w:spacing w:val="13"/>
              </w:rPr>
              <w:t>采购单位</w:t>
            </w:r>
          </w:p>
        </w:tc>
        <w:tc>
          <w:tcPr>
            <w:tcW w:w="6976" w:type="dxa"/>
            <w:gridSpan w:val="3"/>
            <w:vAlign w:val="top"/>
          </w:tcPr>
          <w:p w14:paraId="6DC6F610">
            <w:pPr>
              <w:pStyle w:val="18"/>
              <w:spacing w:before="204" w:line="221" w:lineRule="auto"/>
              <w:ind w:left="67"/>
            </w:pPr>
            <w:r>
              <w:rPr>
                <w:rFonts w:hint="eastAsia"/>
                <w:spacing w:val="22"/>
              </w:rPr>
              <w:t>曲麻莱县人民医院</w:t>
            </w:r>
          </w:p>
        </w:tc>
      </w:tr>
      <w:tr w14:paraId="0F1F6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22" w:type="dxa"/>
            <w:gridSpan w:val="2"/>
            <w:vAlign w:val="top"/>
          </w:tcPr>
          <w:p w14:paraId="79AFDC57">
            <w:pPr>
              <w:pStyle w:val="18"/>
              <w:spacing w:before="139" w:line="297" w:lineRule="exact"/>
              <w:ind w:left="407"/>
            </w:pPr>
            <w:r>
              <w:rPr>
                <w:position w:val="1"/>
              </w:rPr>
              <w:t>4</w:t>
            </w:r>
          </w:p>
        </w:tc>
        <w:tc>
          <w:tcPr>
            <w:tcW w:w="2101" w:type="dxa"/>
            <w:vAlign w:val="top"/>
          </w:tcPr>
          <w:p w14:paraId="0C1B5A8B">
            <w:pPr>
              <w:pStyle w:val="18"/>
              <w:spacing w:before="170" w:line="227" w:lineRule="auto"/>
              <w:ind w:left="64"/>
            </w:pPr>
            <w:r>
              <w:rPr>
                <w:spacing w:val="15"/>
              </w:rPr>
              <w:t>采购代理机构</w:t>
            </w:r>
          </w:p>
        </w:tc>
        <w:tc>
          <w:tcPr>
            <w:tcW w:w="6976" w:type="dxa"/>
            <w:gridSpan w:val="3"/>
            <w:vAlign w:val="top"/>
          </w:tcPr>
          <w:p w14:paraId="3C9FF566">
            <w:pPr>
              <w:pStyle w:val="18"/>
              <w:spacing w:before="205" w:line="220" w:lineRule="auto"/>
              <w:ind w:left="68"/>
            </w:pPr>
            <w:r>
              <w:rPr>
                <w:spacing w:val="21"/>
              </w:rPr>
              <w:t>青海格帆工程项目管理有限公司</w:t>
            </w:r>
          </w:p>
        </w:tc>
      </w:tr>
      <w:tr w14:paraId="132A9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22" w:type="dxa"/>
            <w:gridSpan w:val="2"/>
            <w:vAlign w:val="top"/>
          </w:tcPr>
          <w:p w14:paraId="0CAA6D2A">
            <w:pPr>
              <w:pStyle w:val="18"/>
              <w:spacing w:before="143" w:line="295" w:lineRule="exact"/>
              <w:ind w:left="413"/>
            </w:pPr>
            <w:r>
              <w:rPr>
                <w:position w:val="1"/>
              </w:rPr>
              <w:t>5</w:t>
            </w:r>
          </w:p>
        </w:tc>
        <w:tc>
          <w:tcPr>
            <w:tcW w:w="2101" w:type="dxa"/>
            <w:vAlign w:val="top"/>
          </w:tcPr>
          <w:p w14:paraId="12D30355">
            <w:pPr>
              <w:pStyle w:val="18"/>
              <w:spacing w:before="179" w:line="227" w:lineRule="auto"/>
              <w:ind w:left="64"/>
            </w:pPr>
            <w:r>
              <w:rPr>
                <w:spacing w:val="13"/>
              </w:rPr>
              <w:t>采购方式</w:t>
            </w:r>
          </w:p>
        </w:tc>
        <w:tc>
          <w:tcPr>
            <w:tcW w:w="6976" w:type="dxa"/>
            <w:gridSpan w:val="3"/>
            <w:vAlign w:val="top"/>
          </w:tcPr>
          <w:p w14:paraId="0C3C1967">
            <w:pPr>
              <w:pStyle w:val="18"/>
              <w:spacing w:before="219" w:line="221" w:lineRule="auto"/>
              <w:ind w:left="73"/>
            </w:pPr>
            <w:r>
              <w:rPr>
                <w:spacing w:val="13"/>
              </w:rPr>
              <w:t>竞争性磋商</w:t>
            </w:r>
          </w:p>
        </w:tc>
      </w:tr>
      <w:tr w14:paraId="151AB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22" w:type="dxa"/>
            <w:gridSpan w:val="2"/>
            <w:vAlign w:val="top"/>
          </w:tcPr>
          <w:p w14:paraId="658AFEDD">
            <w:pPr>
              <w:pStyle w:val="18"/>
              <w:spacing w:before="137" w:line="295" w:lineRule="exact"/>
              <w:ind w:left="410"/>
            </w:pPr>
            <w:r>
              <w:rPr>
                <w:position w:val="1"/>
              </w:rPr>
              <w:t>6</w:t>
            </w:r>
          </w:p>
        </w:tc>
        <w:tc>
          <w:tcPr>
            <w:tcW w:w="2101" w:type="dxa"/>
            <w:vAlign w:val="top"/>
          </w:tcPr>
          <w:p w14:paraId="785E4BD0">
            <w:pPr>
              <w:pStyle w:val="18"/>
              <w:spacing w:before="170" w:line="228" w:lineRule="auto"/>
              <w:ind w:left="64"/>
            </w:pPr>
            <w:r>
              <w:rPr>
                <w:spacing w:val="13"/>
              </w:rPr>
              <w:t>评分办法</w:t>
            </w:r>
          </w:p>
        </w:tc>
        <w:tc>
          <w:tcPr>
            <w:tcW w:w="6976" w:type="dxa"/>
            <w:gridSpan w:val="3"/>
            <w:vAlign w:val="top"/>
          </w:tcPr>
          <w:p w14:paraId="284A0B8B">
            <w:pPr>
              <w:pStyle w:val="18"/>
              <w:spacing w:before="204" w:line="221" w:lineRule="auto"/>
              <w:ind w:left="73"/>
            </w:pPr>
            <w:r>
              <w:rPr>
                <w:spacing w:val="13"/>
              </w:rPr>
              <w:t>综合评分法</w:t>
            </w:r>
          </w:p>
        </w:tc>
      </w:tr>
      <w:tr w14:paraId="752D6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22" w:type="dxa"/>
            <w:gridSpan w:val="2"/>
            <w:vAlign w:val="top"/>
          </w:tcPr>
          <w:p w14:paraId="407466E7">
            <w:pPr>
              <w:pStyle w:val="18"/>
              <w:spacing w:before="182" w:line="295" w:lineRule="exact"/>
              <w:ind w:left="414"/>
            </w:pPr>
            <w:r>
              <w:rPr>
                <w:position w:val="1"/>
              </w:rPr>
              <w:t>7</w:t>
            </w:r>
          </w:p>
        </w:tc>
        <w:tc>
          <w:tcPr>
            <w:tcW w:w="2101" w:type="dxa"/>
            <w:vAlign w:val="top"/>
          </w:tcPr>
          <w:p w14:paraId="1645FC89">
            <w:pPr>
              <w:pStyle w:val="18"/>
              <w:spacing w:before="218" w:line="227" w:lineRule="auto"/>
              <w:ind w:left="64"/>
            </w:pPr>
            <w:r>
              <w:rPr>
                <w:spacing w:val="16"/>
              </w:rPr>
              <w:t>采购预算控制额度</w:t>
            </w:r>
          </w:p>
        </w:tc>
        <w:tc>
          <w:tcPr>
            <w:tcW w:w="6976" w:type="dxa"/>
            <w:gridSpan w:val="3"/>
            <w:vAlign w:val="top"/>
          </w:tcPr>
          <w:p w14:paraId="2C0F9C7C">
            <w:pPr>
              <w:pStyle w:val="18"/>
              <w:spacing w:before="297" w:line="219" w:lineRule="auto"/>
              <w:ind w:left="75"/>
            </w:pPr>
            <w:r>
              <w:rPr>
                <w:rFonts w:hint="eastAsia"/>
                <w:spacing w:val="11"/>
                <w:lang w:val="en-US" w:eastAsia="zh-CN"/>
              </w:rPr>
              <w:t>25</w:t>
            </w:r>
            <w:r>
              <w:rPr>
                <w:spacing w:val="11"/>
              </w:rPr>
              <w:t>00</w:t>
            </w:r>
            <w:r>
              <w:rPr>
                <w:rFonts w:hint="eastAsia"/>
                <w:spacing w:val="11"/>
                <w:lang w:val="en-US" w:eastAsia="zh-CN"/>
              </w:rPr>
              <w:t>00</w:t>
            </w:r>
            <w:r>
              <w:rPr>
                <w:spacing w:val="11"/>
              </w:rPr>
              <w:t>.00（大写：</w:t>
            </w:r>
            <w:r>
              <w:rPr>
                <w:rFonts w:hint="eastAsia"/>
                <w:spacing w:val="11"/>
                <w:lang w:val="en-US" w:eastAsia="zh-CN"/>
              </w:rPr>
              <w:t>贰拾伍万</w:t>
            </w:r>
            <w:r>
              <w:rPr>
                <w:spacing w:val="11"/>
              </w:rPr>
              <w:t>元整）</w:t>
            </w:r>
          </w:p>
        </w:tc>
      </w:tr>
      <w:tr w14:paraId="7419F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22" w:type="dxa"/>
            <w:gridSpan w:val="2"/>
            <w:vAlign w:val="top"/>
          </w:tcPr>
          <w:p w14:paraId="4E67085E">
            <w:pPr>
              <w:pStyle w:val="18"/>
              <w:spacing w:before="139" w:line="296" w:lineRule="exact"/>
              <w:ind w:left="409"/>
            </w:pPr>
            <w:r>
              <w:rPr>
                <w:position w:val="1"/>
              </w:rPr>
              <w:t>8</w:t>
            </w:r>
          </w:p>
        </w:tc>
        <w:tc>
          <w:tcPr>
            <w:tcW w:w="2101" w:type="dxa"/>
            <w:vAlign w:val="top"/>
          </w:tcPr>
          <w:p w14:paraId="714DC158">
            <w:pPr>
              <w:pStyle w:val="18"/>
              <w:spacing w:before="172" w:line="228" w:lineRule="auto"/>
              <w:ind w:left="73"/>
            </w:pPr>
            <w:r>
              <w:rPr>
                <w:spacing w:val="14"/>
              </w:rPr>
              <w:t>项目分包个数</w:t>
            </w:r>
          </w:p>
        </w:tc>
        <w:tc>
          <w:tcPr>
            <w:tcW w:w="6976" w:type="dxa"/>
            <w:gridSpan w:val="3"/>
            <w:vAlign w:val="top"/>
          </w:tcPr>
          <w:p w14:paraId="173AD9EE">
            <w:pPr>
              <w:pStyle w:val="18"/>
              <w:spacing w:before="207" w:line="219" w:lineRule="auto"/>
              <w:ind w:left="73"/>
            </w:pPr>
            <w:r>
              <w:t>无</w:t>
            </w:r>
          </w:p>
        </w:tc>
      </w:tr>
      <w:tr w14:paraId="54604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22" w:type="dxa"/>
            <w:gridSpan w:val="2"/>
            <w:vAlign w:val="top"/>
          </w:tcPr>
          <w:p w14:paraId="4BC3270A">
            <w:pPr>
              <w:pStyle w:val="18"/>
              <w:spacing w:before="170" w:line="295" w:lineRule="exact"/>
              <w:ind w:left="409"/>
            </w:pPr>
            <w:r>
              <w:rPr>
                <w:position w:val="1"/>
              </w:rPr>
              <w:t>9</w:t>
            </w:r>
          </w:p>
        </w:tc>
        <w:tc>
          <w:tcPr>
            <w:tcW w:w="2101" w:type="dxa"/>
            <w:vAlign w:val="top"/>
          </w:tcPr>
          <w:p w14:paraId="021E0FAF">
            <w:pPr>
              <w:pStyle w:val="18"/>
              <w:spacing w:before="201" w:line="227" w:lineRule="auto"/>
              <w:ind w:left="64"/>
            </w:pPr>
            <w:r>
              <w:rPr>
                <w:spacing w:val="13"/>
              </w:rPr>
              <w:t>采购要求</w:t>
            </w:r>
          </w:p>
        </w:tc>
        <w:tc>
          <w:tcPr>
            <w:tcW w:w="6976" w:type="dxa"/>
            <w:gridSpan w:val="3"/>
            <w:vAlign w:val="top"/>
          </w:tcPr>
          <w:p w14:paraId="35DEE6BD">
            <w:pPr>
              <w:pStyle w:val="18"/>
              <w:spacing w:before="273" w:line="212" w:lineRule="auto"/>
              <w:ind w:left="78"/>
              <w:outlineLvl w:val="0"/>
            </w:pPr>
            <w:r>
              <w:rPr>
                <w:spacing w:val="15"/>
              </w:rPr>
              <w:t>具体内容详见《竞争性磋商文件》</w:t>
            </w:r>
          </w:p>
        </w:tc>
      </w:tr>
      <w:tr w14:paraId="25C4D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22" w:type="dxa"/>
            <w:gridSpan w:val="2"/>
            <w:vAlign w:val="top"/>
          </w:tcPr>
          <w:p w14:paraId="11C945E5">
            <w:pPr>
              <w:spacing w:line="251" w:lineRule="auto"/>
              <w:rPr>
                <w:rFonts w:ascii="Arial"/>
                <w:sz w:val="21"/>
              </w:rPr>
            </w:pPr>
          </w:p>
          <w:p w14:paraId="373B5C54">
            <w:pPr>
              <w:spacing w:line="251" w:lineRule="auto"/>
              <w:rPr>
                <w:rFonts w:ascii="Arial"/>
                <w:sz w:val="21"/>
              </w:rPr>
            </w:pPr>
          </w:p>
          <w:p w14:paraId="2D07987A">
            <w:pPr>
              <w:spacing w:line="251" w:lineRule="auto"/>
              <w:rPr>
                <w:rFonts w:ascii="Arial"/>
                <w:sz w:val="21"/>
              </w:rPr>
            </w:pPr>
          </w:p>
          <w:p w14:paraId="6E2BF210">
            <w:pPr>
              <w:spacing w:line="251" w:lineRule="auto"/>
              <w:rPr>
                <w:rFonts w:ascii="Arial"/>
                <w:sz w:val="21"/>
              </w:rPr>
            </w:pPr>
          </w:p>
          <w:p w14:paraId="0C16BC4A">
            <w:pPr>
              <w:spacing w:line="251" w:lineRule="auto"/>
              <w:rPr>
                <w:rFonts w:ascii="Arial"/>
                <w:sz w:val="21"/>
              </w:rPr>
            </w:pPr>
          </w:p>
          <w:p w14:paraId="32437937">
            <w:pPr>
              <w:spacing w:line="251" w:lineRule="auto"/>
              <w:rPr>
                <w:rFonts w:ascii="Arial"/>
                <w:sz w:val="21"/>
              </w:rPr>
            </w:pPr>
          </w:p>
          <w:p w14:paraId="3EE690C8">
            <w:pPr>
              <w:spacing w:line="251" w:lineRule="auto"/>
              <w:rPr>
                <w:rFonts w:ascii="Arial"/>
                <w:sz w:val="21"/>
              </w:rPr>
            </w:pPr>
          </w:p>
          <w:p w14:paraId="0B79344B">
            <w:pPr>
              <w:spacing w:line="251" w:lineRule="auto"/>
              <w:rPr>
                <w:rFonts w:ascii="Arial"/>
                <w:sz w:val="21"/>
              </w:rPr>
            </w:pPr>
          </w:p>
          <w:p w14:paraId="170EFF11">
            <w:pPr>
              <w:spacing w:line="251" w:lineRule="auto"/>
              <w:rPr>
                <w:rFonts w:ascii="Arial"/>
                <w:sz w:val="21"/>
              </w:rPr>
            </w:pPr>
          </w:p>
          <w:p w14:paraId="67BD6DC8">
            <w:pPr>
              <w:spacing w:line="251" w:lineRule="auto"/>
              <w:rPr>
                <w:rFonts w:ascii="Arial"/>
                <w:sz w:val="21"/>
              </w:rPr>
            </w:pPr>
          </w:p>
          <w:p w14:paraId="4D850E14">
            <w:pPr>
              <w:spacing w:line="251" w:lineRule="auto"/>
              <w:rPr>
                <w:rFonts w:ascii="Arial"/>
                <w:sz w:val="21"/>
              </w:rPr>
            </w:pPr>
          </w:p>
          <w:p w14:paraId="19A1C802">
            <w:pPr>
              <w:spacing w:line="251" w:lineRule="auto"/>
              <w:rPr>
                <w:rFonts w:ascii="Arial"/>
                <w:sz w:val="21"/>
              </w:rPr>
            </w:pPr>
          </w:p>
          <w:p w14:paraId="38DADEC0">
            <w:pPr>
              <w:spacing w:line="251" w:lineRule="auto"/>
              <w:rPr>
                <w:rFonts w:ascii="Arial"/>
                <w:sz w:val="21"/>
              </w:rPr>
            </w:pPr>
          </w:p>
          <w:p w14:paraId="0E0ACD0D">
            <w:pPr>
              <w:spacing w:line="251" w:lineRule="auto"/>
              <w:rPr>
                <w:rFonts w:ascii="Arial"/>
                <w:sz w:val="21"/>
              </w:rPr>
            </w:pPr>
          </w:p>
          <w:p w14:paraId="3E4C669C">
            <w:pPr>
              <w:spacing w:line="251" w:lineRule="auto"/>
              <w:rPr>
                <w:rFonts w:ascii="Arial"/>
                <w:sz w:val="21"/>
              </w:rPr>
            </w:pPr>
          </w:p>
          <w:p w14:paraId="0C838F6E">
            <w:pPr>
              <w:spacing w:line="251" w:lineRule="auto"/>
              <w:rPr>
                <w:rFonts w:ascii="Arial"/>
                <w:sz w:val="21"/>
              </w:rPr>
            </w:pPr>
          </w:p>
          <w:p w14:paraId="632D114F">
            <w:pPr>
              <w:pStyle w:val="18"/>
              <w:spacing w:before="71" w:line="296" w:lineRule="exact"/>
              <w:ind w:left="377"/>
            </w:pPr>
            <w:r>
              <w:rPr>
                <w:spacing w:val="-11"/>
                <w:position w:val="1"/>
              </w:rPr>
              <w:t>10</w:t>
            </w:r>
          </w:p>
        </w:tc>
        <w:tc>
          <w:tcPr>
            <w:tcW w:w="2101" w:type="dxa"/>
            <w:vAlign w:val="top"/>
          </w:tcPr>
          <w:p w14:paraId="7F66D9D1">
            <w:pPr>
              <w:spacing w:line="255" w:lineRule="auto"/>
              <w:rPr>
                <w:rFonts w:ascii="Arial"/>
                <w:sz w:val="21"/>
              </w:rPr>
            </w:pPr>
          </w:p>
          <w:p w14:paraId="147D440E">
            <w:pPr>
              <w:spacing w:line="255" w:lineRule="auto"/>
              <w:rPr>
                <w:rFonts w:ascii="Arial"/>
                <w:sz w:val="21"/>
              </w:rPr>
            </w:pPr>
          </w:p>
          <w:p w14:paraId="41971452">
            <w:pPr>
              <w:spacing w:line="255" w:lineRule="auto"/>
              <w:rPr>
                <w:rFonts w:ascii="Arial"/>
                <w:sz w:val="21"/>
              </w:rPr>
            </w:pPr>
          </w:p>
          <w:p w14:paraId="31BD816E">
            <w:pPr>
              <w:spacing w:line="255" w:lineRule="auto"/>
              <w:rPr>
                <w:rFonts w:ascii="Arial"/>
                <w:sz w:val="21"/>
              </w:rPr>
            </w:pPr>
          </w:p>
          <w:p w14:paraId="3E6EE7C2">
            <w:pPr>
              <w:spacing w:line="255" w:lineRule="auto"/>
              <w:rPr>
                <w:rFonts w:ascii="Arial"/>
                <w:sz w:val="21"/>
              </w:rPr>
            </w:pPr>
          </w:p>
          <w:p w14:paraId="69A139A7">
            <w:pPr>
              <w:spacing w:line="255" w:lineRule="auto"/>
              <w:rPr>
                <w:rFonts w:ascii="Arial"/>
                <w:sz w:val="21"/>
              </w:rPr>
            </w:pPr>
          </w:p>
          <w:p w14:paraId="6888BCB4">
            <w:pPr>
              <w:spacing w:line="256" w:lineRule="auto"/>
              <w:rPr>
                <w:rFonts w:ascii="Arial"/>
                <w:sz w:val="21"/>
              </w:rPr>
            </w:pPr>
          </w:p>
          <w:p w14:paraId="13E2454F">
            <w:pPr>
              <w:spacing w:line="256" w:lineRule="auto"/>
              <w:rPr>
                <w:rFonts w:ascii="Arial"/>
                <w:sz w:val="21"/>
              </w:rPr>
            </w:pPr>
          </w:p>
          <w:p w14:paraId="0CFB308E">
            <w:pPr>
              <w:spacing w:line="256" w:lineRule="auto"/>
              <w:rPr>
                <w:rFonts w:ascii="Arial"/>
                <w:sz w:val="21"/>
              </w:rPr>
            </w:pPr>
          </w:p>
          <w:p w14:paraId="72D55BB0">
            <w:pPr>
              <w:spacing w:line="256" w:lineRule="auto"/>
              <w:rPr>
                <w:rFonts w:ascii="Arial"/>
                <w:sz w:val="21"/>
              </w:rPr>
            </w:pPr>
          </w:p>
          <w:p w14:paraId="78365026">
            <w:pPr>
              <w:spacing w:line="256" w:lineRule="auto"/>
              <w:rPr>
                <w:rFonts w:ascii="Arial"/>
                <w:sz w:val="21"/>
              </w:rPr>
            </w:pPr>
          </w:p>
          <w:p w14:paraId="1A4EDF5A">
            <w:pPr>
              <w:spacing w:line="256" w:lineRule="auto"/>
              <w:rPr>
                <w:rFonts w:ascii="Arial"/>
                <w:sz w:val="21"/>
              </w:rPr>
            </w:pPr>
          </w:p>
          <w:p w14:paraId="3B39723A">
            <w:pPr>
              <w:spacing w:line="256" w:lineRule="auto"/>
              <w:rPr>
                <w:rFonts w:ascii="Arial"/>
                <w:sz w:val="21"/>
              </w:rPr>
            </w:pPr>
          </w:p>
          <w:p w14:paraId="334987CD">
            <w:pPr>
              <w:spacing w:line="256" w:lineRule="auto"/>
              <w:rPr>
                <w:rFonts w:ascii="Arial"/>
                <w:sz w:val="21"/>
              </w:rPr>
            </w:pPr>
          </w:p>
          <w:p w14:paraId="6D66FDA1">
            <w:pPr>
              <w:spacing w:line="256" w:lineRule="auto"/>
              <w:rPr>
                <w:rFonts w:ascii="Arial"/>
                <w:sz w:val="21"/>
              </w:rPr>
            </w:pPr>
          </w:p>
          <w:p w14:paraId="7A471011">
            <w:pPr>
              <w:pStyle w:val="18"/>
              <w:spacing w:before="71" w:line="346" w:lineRule="auto"/>
              <w:ind w:left="66" w:right="377" w:hanging="2"/>
            </w:pPr>
            <w:r>
              <w:rPr>
                <w:spacing w:val="16"/>
              </w:rPr>
              <w:t>磋商供应商资格</w:t>
            </w:r>
            <w:r>
              <w:rPr>
                <w:spacing w:val="8"/>
              </w:rPr>
              <w:t>条件</w:t>
            </w:r>
          </w:p>
        </w:tc>
        <w:tc>
          <w:tcPr>
            <w:tcW w:w="6976" w:type="dxa"/>
            <w:gridSpan w:val="3"/>
            <w:vAlign w:val="top"/>
          </w:tcPr>
          <w:p w14:paraId="0CFBF264">
            <w:pPr>
              <w:pStyle w:val="4"/>
              <w:spacing w:line="360" w:lineRule="auto"/>
              <w:jc w:val="lef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1.符合《政府采购法》第22条条件，并提供下列材料：</w:t>
            </w:r>
          </w:p>
          <w:p w14:paraId="38057F10">
            <w:pPr>
              <w:pStyle w:val="4"/>
              <w:spacing w:line="360" w:lineRule="auto"/>
              <w:jc w:val="lef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（1）供应商的营业执照等证明文件，自然人的身份证明。</w:t>
            </w:r>
          </w:p>
          <w:p w14:paraId="5FCE0CF4">
            <w:pPr>
              <w:pStyle w:val="4"/>
              <w:spacing w:line="360" w:lineRule="auto"/>
              <w:jc w:val="lef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（2）财务状况报告，依法缴纳税收和社会保障资金的相关材料。</w:t>
            </w:r>
          </w:p>
          <w:p w14:paraId="09885A2F">
            <w:pPr>
              <w:pStyle w:val="4"/>
              <w:spacing w:line="360" w:lineRule="auto"/>
              <w:jc w:val="lef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（3）具备履行合同所必需的设备和专业技术能力的证明材料。</w:t>
            </w:r>
          </w:p>
          <w:p w14:paraId="42ADBDB3">
            <w:pPr>
              <w:pStyle w:val="4"/>
              <w:spacing w:line="360" w:lineRule="auto"/>
              <w:jc w:val="lef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（4）参加政府采购活动前3年内在经营活动中没有重大违法记录的书面声明。</w:t>
            </w:r>
          </w:p>
          <w:p w14:paraId="369EAD7F">
            <w:pPr>
              <w:pStyle w:val="4"/>
              <w:spacing w:line="360" w:lineRule="auto"/>
              <w:jc w:val="lef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（5）具备法律、行政法规规定的其他条件的证明材料。</w:t>
            </w:r>
          </w:p>
          <w:p w14:paraId="7EEBF675">
            <w:pPr>
              <w:pStyle w:val="19"/>
              <w:ind w:left="0" w:leftChars="0" w:firstLine="0" w:firstLineChars="0"/>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lang w:val="en-US" w:eastAsia="zh-CN"/>
              </w:rPr>
              <w:t>2、</w:t>
            </w:r>
            <w:r>
              <w:rPr>
                <w:rFonts w:hint="eastAsia" w:ascii="宋体" w:hAnsi="宋体" w:eastAsia="宋体" w:cs="宋体"/>
                <w:color w:val="000000"/>
                <w:sz w:val="22"/>
                <w:szCs w:val="22"/>
                <w:highlight w:val="none"/>
                <w:lang w:val="zh-CN"/>
              </w:rPr>
              <w:t>落实政府采购政策需满足的资格要求：</w:t>
            </w:r>
            <w:r>
              <w:rPr>
                <w:rFonts w:hint="eastAsia" w:ascii="宋体" w:hAnsi="宋体" w:eastAsia="宋体" w:cs="宋体"/>
                <w:color w:val="000000"/>
                <w:sz w:val="22"/>
                <w:szCs w:val="22"/>
                <w:highlight w:val="none"/>
                <w:lang w:val="en-US" w:eastAsia="zh-CN"/>
              </w:rPr>
              <w:t>本项目不专门面向中小企业采购。。</w:t>
            </w:r>
          </w:p>
          <w:p w14:paraId="50CC1530">
            <w:pPr>
              <w:numPr>
                <w:ilvl w:val="0"/>
                <w:numId w:val="0"/>
              </w:numPr>
              <w:spacing w:line="360" w:lineRule="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lang w:val="en-US" w:eastAsia="zh-CN"/>
              </w:rPr>
              <w:t>3、</w:t>
            </w:r>
            <w:r>
              <w:rPr>
                <w:rFonts w:hint="eastAsia" w:ascii="宋体" w:hAnsi="宋体" w:eastAsia="宋体" w:cs="宋体"/>
                <w:color w:val="000000"/>
                <w:sz w:val="22"/>
                <w:szCs w:val="22"/>
                <w:highlight w:val="none"/>
                <w:lang w:val="zh-CN"/>
              </w:rPr>
              <w:t>本项目的特定资格要求：</w:t>
            </w:r>
          </w:p>
          <w:p w14:paraId="58D8BC56">
            <w:pPr>
              <w:numPr>
                <w:ilvl w:val="0"/>
                <w:numId w:val="0"/>
              </w:numPr>
              <w:spacing w:line="360" w:lineRule="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lang w:val="en-US" w:eastAsia="zh-CN"/>
              </w:rPr>
              <w:t>3.1</w:t>
            </w:r>
            <w:r>
              <w:rPr>
                <w:rFonts w:hint="eastAsia" w:ascii="宋体" w:hAnsi="宋体" w:eastAsia="宋体" w:cs="宋体"/>
                <w:color w:val="000000"/>
                <w:sz w:val="22"/>
                <w:szCs w:val="22"/>
                <w:highlight w:val="none"/>
                <w:lang w:val="zh-CN"/>
              </w:rPr>
              <w:t>单位负责人为同一人或者存在直接控股、管理关系的不同供应商，不得参加同一合同项下的政府采购活动。否则，皆取消投标资格。</w:t>
            </w:r>
          </w:p>
          <w:p w14:paraId="2E7E047C">
            <w:pPr>
              <w:numPr>
                <w:ilvl w:val="0"/>
                <w:numId w:val="0"/>
              </w:numPr>
              <w:spacing w:line="360" w:lineRule="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lang w:val="en-US" w:eastAsia="zh-CN"/>
              </w:rPr>
              <w:t>3.2</w:t>
            </w:r>
            <w:r>
              <w:rPr>
                <w:rFonts w:hint="eastAsia" w:ascii="宋体" w:hAnsi="宋体" w:eastAsia="宋体" w:cs="宋体"/>
                <w:color w:val="000000"/>
                <w:sz w:val="22"/>
                <w:szCs w:val="22"/>
                <w:highlight w:val="none"/>
                <w:lang w:val="zh-CN"/>
              </w:rPr>
              <w:t>为本采购项目提供整体设计、规范编制或者项目管理、监理、检测等服务的供应商，不得再参加该采购项目的其他采购活动。</w:t>
            </w:r>
          </w:p>
          <w:p w14:paraId="26DC60DC">
            <w:pPr>
              <w:numPr>
                <w:ilvl w:val="0"/>
                <w:numId w:val="0"/>
              </w:numPr>
              <w:spacing w:line="360" w:lineRule="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lang w:val="en-US" w:eastAsia="zh-CN"/>
              </w:rPr>
              <w:t>3.3</w:t>
            </w:r>
            <w:r>
              <w:rPr>
                <w:rFonts w:hint="eastAsia" w:ascii="宋体" w:hAnsi="宋体" w:eastAsia="宋体" w:cs="宋体"/>
                <w:color w:val="000000"/>
                <w:sz w:val="22"/>
                <w:szCs w:val="22"/>
                <w:highlight w:val="none"/>
                <w:lang w:val="zh-CN"/>
              </w:rPr>
              <w:t>经信用中国（www.creditchina.gov.cn）、中国政府采购网（www.ccgp.gov.cn）等渠道查询后，列入失信被执行人、重大税收违法失信主体、政府采购严重违法失信行为记录名单的，取消投标资格。</w:t>
            </w:r>
          </w:p>
          <w:p w14:paraId="1CE6F8EB">
            <w:pPr>
              <w:numPr>
                <w:ilvl w:val="0"/>
                <w:numId w:val="0"/>
              </w:numPr>
              <w:spacing w:line="360" w:lineRule="auto"/>
            </w:pPr>
            <w:r>
              <w:rPr>
                <w:rFonts w:hint="eastAsia" w:ascii="宋体" w:hAnsi="宋体" w:eastAsia="宋体" w:cs="宋体"/>
                <w:color w:val="000000"/>
                <w:sz w:val="22"/>
                <w:szCs w:val="22"/>
                <w:highlight w:val="none"/>
                <w:lang w:val="en-US" w:eastAsia="zh-CN"/>
              </w:rPr>
              <w:t>3.4</w:t>
            </w:r>
            <w:r>
              <w:rPr>
                <w:rFonts w:hint="eastAsia" w:ascii="宋体" w:hAnsi="宋体" w:eastAsia="宋体" w:cs="宋体"/>
                <w:color w:val="000000"/>
                <w:kern w:val="0"/>
                <w:sz w:val="22"/>
                <w:szCs w:val="22"/>
                <w:highlight w:val="none"/>
                <w:lang w:val="zh-CN"/>
              </w:rPr>
              <w:t>其他要求：</w:t>
            </w:r>
            <w:r>
              <w:rPr>
                <w:rFonts w:hint="eastAsia" w:ascii="宋体" w:hAnsi="宋体" w:eastAsia="宋体" w:cs="宋体"/>
                <w:color w:val="000000"/>
                <w:kern w:val="0"/>
                <w:sz w:val="22"/>
                <w:szCs w:val="22"/>
                <w:highlight w:val="none"/>
                <w:lang w:val="zh-CN" w:eastAsia="zh-CN"/>
              </w:rPr>
              <w:t>本次采购要求供应商具有有效的营业执照，</w:t>
            </w:r>
            <w:r>
              <w:rPr>
                <w:rFonts w:hint="eastAsia" w:ascii="宋体" w:hAnsi="宋体" w:eastAsia="宋体" w:cs="宋体"/>
                <w:color w:val="000000"/>
                <w:kern w:val="0"/>
                <w:sz w:val="22"/>
                <w:szCs w:val="22"/>
                <w:highlight w:val="none"/>
                <w:lang w:val="en-US" w:eastAsia="zh-CN"/>
              </w:rPr>
              <w:t>所投车辆须为国家工信部公布的《车辆生产企业和产品公告》目录内的产品，具有 3C 认证，且须提供第三方检测机构出具的检测报告，</w:t>
            </w:r>
            <w:r>
              <w:rPr>
                <w:rFonts w:hint="eastAsia" w:ascii="宋体" w:hAnsi="宋体" w:eastAsia="宋体" w:cs="宋体"/>
                <w:color w:val="000000"/>
                <w:kern w:val="0"/>
                <w:sz w:val="22"/>
                <w:szCs w:val="22"/>
                <w:highlight w:val="none"/>
                <w:lang w:val="zh-CN" w:eastAsia="zh-CN"/>
              </w:rPr>
              <w:t>并在人员、设备、资金等方面具有相应的</w:t>
            </w:r>
            <w:r>
              <w:rPr>
                <w:rFonts w:hint="eastAsia" w:ascii="宋体" w:hAnsi="宋体" w:eastAsia="宋体" w:cs="宋体"/>
                <w:color w:val="000000"/>
                <w:kern w:val="0"/>
                <w:sz w:val="22"/>
                <w:szCs w:val="22"/>
                <w:highlight w:val="none"/>
                <w:lang w:val="en-US" w:eastAsia="zh-CN"/>
              </w:rPr>
              <w:t>供货</w:t>
            </w:r>
            <w:r>
              <w:rPr>
                <w:rFonts w:hint="eastAsia" w:ascii="宋体" w:hAnsi="宋体" w:eastAsia="宋体" w:cs="宋体"/>
                <w:color w:val="000000"/>
                <w:kern w:val="0"/>
                <w:sz w:val="22"/>
                <w:szCs w:val="22"/>
                <w:highlight w:val="none"/>
                <w:lang w:val="zh-CN" w:eastAsia="zh-CN"/>
              </w:rPr>
              <w:t>能力。</w:t>
            </w:r>
          </w:p>
        </w:tc>
      </w:tr>
      <w:tr w14:paraId="007CB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3805" w:hRule="atLeast"/>
        </w:trPr>
        <w:tc>
          <w:tcPr>
            <w:tcW w:w="567" w:type="dxa"/>
            <w:vAlign w:val="top"/>
          </w:tcPr>
          <w:p w14:paraId="139D04F8">
            <w:pPr>
              <w:spacing w:line="247" w:lineRule="auto"/>
              <w:rPr>
                <w:rFonts w:ascii="Arial"/>
                <w:sz w:val="21"/>
              </w:rPr>
            </w:pPr>
          </w:p>
          <w:p w14:paraId="1493ABBB">
            <w:pPr>
              <w:spacing w:line="247" w:lineRule="auto"/>
              <w:rPr>
                <w:rFonts w:ascii="Arial"/>
                <w:sz w:val="21"/>
              </w:rPr>
            </w:pPr>
          </w:p>
          <w:p w14:paraId="5529BC47">
            <w:pPr>
              <w:spacing w:line="247" w:lineRule="auto"/>
              <w:rPr>
                <w:rFonts w:ascii="Arial"/>
                <w:sz w:val="21"/>
              </w:rPr>
            </w:pPr>
          </w:p>
          <w:p w14:paraId="525E3479">
            <w:pPr>
              <w:spacing w:line="247" w:lineRule="auto"/>
              <w:rPr>
                <w:rFonts w:ascii="Arial"/>
                <w:sz w:val="21"/>
              </w:rPr>
            </w:pPr>
          </w:p>
          <w:p w14:paraId="61E08FB6">
            <w:pPr>
              <w:spacing w:line="247" w:lineRule="auto"/>
              <w:rPr>
                <w:rFonts w:ascii="Arial"/>
                <w:sz w:val="21"/>
              </w:rPr>
            </w:pPr>
          </w:p>
          <w:p w14:paraId="79134F91">
            <w:pPr>
              <w:spacing w:line="248" w:lineRule="auto"/>
              <w:rPr>
                <w:rFonts w:ascii="Arial"/>
                <w:sz w:val="21"/>
              </w:rPr>
            </w:pPr>
          </w:p>
          <w:p w14:paraId="0445DD68">
            <w:pPr>
              <w:spacing w:line="248" w:lineRule="auto"/>
              <w:rPr>
                <w:rFonts w:ascii="Arial"/>
                <w:sz w:val="21"/>
              </w:rPr>
            </w:pPr>
          </w:p>
          <w:p w14:paraId="50AACF94">
            <w:pPr>
              <w:pStyle w:val="18"/>
              <w:spacing w:before="71" w:line="297" w:lineRule="exact"/>
              <w:ind w:left="197"/>
            </w:pPr>
            <w:r>
              <w:rPr>
                <w:spacing w:val="-11"/>
                <w:position w:val="1"/>
              </w:rPr>
              <w:t>11</w:t>
            </w:r>
          </w:p>
        </w:tc>
        <w:tc>
          <w:tcPr>
            <w:tcW w:w="2537" w:type="dxa"/>
            <w:gridSpan w:val="3"/>
            <w:vAlign w:val="top"/>
          </w:tcPr>
          <w:p w14:paraId="665133F6">
            <w:pPr>
              <w:spacing w:line="251" w:lineRule="auto"/>
              <w:rPr>
                <w:rFonts w:ascii="Arial"/>
                <w:sz w:val="21"/>
              </w:rPr>
            </w:pPr>
          </w:p>
          <w:p w14:paraId="54013418">
            <w:pPr>
              <w:spacing w:line="251" w:lineRule="auto"/>
              <w:rPr>
                <w:rFonts w:ascii="Arial"/>
                <w:sz w:val="21"/>
              </w:rPr>
            </w:pPr>
          </w:p>
          <w:p w14:paraId="2809AD72">
            <w:pPr>
              <w:spacing w:line="252" w:lineRule="auto"/>
              <w:rPr>
                <w:rFonts w:ascii="Arial"/>
                <w:sz w:val="21"/>
              </w:rPr>
            </w:pPr>
          </w:p>
          <w:p w14:paraId="728D7D0D">
            <w:pPr>
              <w:spacing w:line="252" w:lineRule="auto"/>
              <w:rPr>
                <w:rFonts w:ascii="Arial"/>
                <w:sz w:val="21"/>
              </w:rPr>
            </w:pPr>
          </w:p>
          <w:p w14:paraId="574BEAE4">
            <w:pPr>
              <w:spacing w:line="252" w:lineRule="auto"/>
              <w:rPr>
                <w:rFonts w:ascii="Arial"/>
                <w:sz w:val="21"/>
              </w:rPr>
            </w:pPr>
          </w:p>
          <w:p w14:paraId="3E9FD68A">
            <w:pPr>
              <w:spacing w:line="252" w:lineRule="auto"/>
              <w:rPr>
                <w:rFonts w:ascii="Arial"/>
                <w:sz w:val="21"/>
              </w:rPr>
            </w:pPr>
          </w:p>
          <w:p w14:paraId="0CBF723F">
            <w:pPr>
              <w:spacing w:line="252" w:lineRule="auto"/>
              <w:rPr>
                <w:rFonts w:ascii="Arial"/>
                <w:sz w:val="21"/>
              </w:rPr>
            </w:pPr>
          </w:p>
          <w:p w14:paraId="6389C452">
            <w:pPr>
              <w:pStyle w:val="18"/>
              <w:spacing w:before="72" w:line="228" w:lineRule="auto"/>
              <w:ind w:left="824"/>
            </w:pPr>
            <w:r>
              <w:rPr>
                <w:spacing w:val="16"/>
              </w:rPr>
              <w:t>磋商保证金</w:t>
            </w:r>
          </w:p>
        </w:tc>
        <w:tc>
          <w:tcPr>
            <w:tcW w:w="6887" w:type="dxa"/>
            <w:vAlign w:val="top"/>
          </w:tcPr>
          <w:p w14:paraId="2DDE717D">
            <w:pPr>
              <w:pStyle w:val="18"/>
              <w:spacing w:before="1" w:line="360" w:lineRule="auto"/>
              <w:ind w:left="70"/>
              <w:rPr>
                <w:rFonts w:hint="eastAsia" w:ascii="宋体" w:hAnsi="宋体" w:eastAsia="宋体" w:cs="宋体"/>
                <w:spacing w:val="18"/>
                <w:lang w:eastAsia="zh-CN"/>
              </w:rPr>
            </w:pPr>
            <w:r>
              <w:rPr>
                <w:rFonts w:ascii="宋体" w:hAnsi="宋体" w:eastAsia="宋体" w:cs="宋体"/>
                <w:spacing w:val="18"/>
              </w:rPr>
              <w:t>磋商保证金的金额（人民币</w:t>
            </w:r>
            <w:r>
              <w:rPr>
                <w:rFonts w:hint="eastAsia" w:ascii="宋体" w:hAnsi="宋体" w:eastAsia="宋体" w:cs="宋体"/>
                <w:spacing w:val="18"/>
                <w:lang w:eastAsia="zh-CN"/>
              </w:rPr>
              <w:t>）：</w:t>
            </w:r>
          </w:p>
          <w:p w14:paraId="54BB847E">
            <w:pPr>
              <w:pStyle w:val="18"/>
              <w:spacing w:before="1" w:line="360" w:lineRule="auto"/>
              <w:ind w:left="70"/>
              <w:rPr>
                <w:rFonts w:ascii="宋体" w:hAnsi="宋体" w:eastAsia="宋体" w:cs="宋体"/>
                <w:spacing w:val="18"/>
              </w:rPr>
            </w:pPr>
            <w:r>
              <w:rPr>
                <w:rFonts w:ascii="宋体" w:hAnsi="宋体" w:eastAsia="宋体" w:cs="宋体"/>
                <w:spacing w:val="18"/>
              </w:rPr>
              <w:t xml:space="preserve">（小写） </w:t>
            </w:r>
            <w:r>
              <w:rPr>
                <w:rFonts w:hint="eastAsia" w:ascii="宋体" w:hAnsi="宋体" w:eastAsia="宋体" w:cs="宋体"/>
                <w:spacing w:val="18"/>
                <w:lang w:val="en-US" w:eastAsia="zh-CN"/>
              </w:rPr>
              <w:t>3000</w:t>
            </w:r>
            <w:r>
              <w:rPr>
                <w:rFonts w:ascii="宋体" w:hAnsi="宋体" w:eastAsia="宋体" w:cs="宋体"/>
                <w:spacing w:val="18"/>
              </w:rPr>
              <w:t>.00（大写）</w:t>
            </w:r>
            <w:r>
              <w:rPr>
                <w:rFonts w:hint="eastAsia" w:ascii="宋体" w:hAnsi="宋体" w:eastAsia="宋体" w:cs="宋体"/>
                <w:spacing w:val="18"/>
                <w:lang w:val="en-US" w:eastAsia="zh-CN"/>
              </w:rPr>
              <w:t>叁仟</w:t>
            </w:r>
            <w:r>
              <w:rPr>
                <w:rFonts w:ascii="宋体" w:hAnsi="宋体" w:eastAsia="宋体" w:cs="宋体"/>
                <w:spacing w:val="18"/>
              </w:rPr>
              <w:t xml:space="preserve">元整 </w:t>
            </w:r>
          </w:p>
          <w:p w14:paraId="32B7CD9B">
            <w:pPr>
              <w:pStyle w:val="18"/>
              <w:spacing w:before="1" w:line="360" w:lineRule="auto"/>
              <w:ind w:left="70"/>
              <w:rPr>
                <w:rFonts w:ascii="宋体" w:hAnsi="宋体" w:eastAsia="宋体" w:cs="宋体"/>
                <w:spacing w:val="18"/>
              </w:rPr>
            </w:pPr>
            <w:r>
              <w:rPr>
                <w:rFonts w:ascii="宋体" w:hAnsi="宋体" w:eastAsia="宋体" w:cs="宋体"/>
                <w:spacing w:val="18"/>
              </w:rPr>
              <w:t>开户行： 西宁农商银行市民中心支行</w:t>
            </w:r>
          </w:p>
          <w:p w14:paraId="7A6C49F9">
            <w:pPr>
              <w:pStyle w:val="18"/>
              <w:spacing w:before="1" w:line="360" w:lineRule="auto"/>
              <w:ind w:left="70"/>
            </w:pPr>
            <w:r>
              <w:rPr>
                <w:spacing w:val="18"/>
              </w:rPr>
              <w:t>账户名：青海格帆工程项目管理有限公司</w:t>
            </w:r>
          </w:p>
          <w:p w14:paraId="18E461F1">
            <w:pPr>
              <w:pStyle w:val="18"/>
              <w:spacing w:before="178" w:line="360" w:lineRule="auto"/>
              <w:ind w:left="70"/>
            </w:pPr>
            <w:r>
              <w:rPr>
                <w:spacing w:val="15"/>
              </w:rPr>
              <w:t>账号：82010000000809256（保证金专户）</w:t>
            </w:r>
          </w:p>
          <w:p w14:paraId="07B6E423">
            <w:pPr>
              <w:pStyle w:val="18"/>
              <w:spacing w:before="86" w:line="360" w:lineRule="auto"/>
              <w:ind w:left="16"/>
              <w:rPr>
                <w:sz w:val="24"/>
                <w:szCs w:val="24"/>
              </w:rPr>
            </w:pPr>
            <w:r>
              <w:rPr>
                <w:spacing w:val="-1"/>
                <w:sz w:val="24"/>
                <w:szCs w:val="24"/>
              </w:rPr>
              <w:t>行号：402851020412</w:t>
            </w:r>
          </w:p>
          <w:p w14:paraId="31A8E20E">
            <w:pPr>
              <w:pStyle w:val="18"/>
              <w:spacing w:before="116" w:line="360" w:lineRule="auto"/>
              <w:ind w:left="69"/>
            </w:pPr>
            <w:r>
              <w:rPr>
                <w:spacing w:val="18"/>
              </w:rPr>
              <w:t>备注：须备注所投项目名称及标段号</w:t>
            </w:r>
          </w:p>
          <w:p w14:paraId="03A39C0B">
            <w:pPr>
              <w:pStyle w:val="18"/>
              <w:spacing w:before="173" w:line="281" w:lineRule="auto"/>
              <w:ind w:left="72" w:right="231" w:hanging="7"/>
            </w:pPr>
            <w:r>
              <w:rPr>
                <w:spacing w:val="14"/>
              </w:rPr>
              <w:t>缴费截止时间：202</w:t>
            </w:r>
            <w:r>
              <w:rPr>
                <w:rFonts w:hint="eastAsia"/>
                <w:spacing w:val="14"/>
                <w:lang w:val="en-US" w:eastAsia="zh-CN"/>
              </w:rPr>
              <w:t>6</w:t>
            </w:r>
            <w:r>
              <w:rPr>
                <w:spacing w:val="14"/>
              </w:rPr>
              <w:t>年</w:t>
            </w:r>
            <w:r>
              <w:rPr>
                <w:rFonts w:hint="eastAsia"/>
                <w:spacing w:val="14"/>
                <w:lang w:val="en-US" w:eastAsia="zh-CN"/>
              </w:rPr>
              <w:t>05</w:t>
            </w:r>
            <w:r>
              <w:rPr>
                <w:spacing w:val="14"/>
              </w:rPr>
              <w:t>月</w:t>
            </w:r>
            <w:r>
              <w:rPr>
                <w:rFonts w:hint="eastAsia"/>
                <w:spacing w:val="14"/>
                <w:lang w:val="en-US" w:eastAsia="zh-CN"/>
              </w:rPr>
              <w:t>27</w:t>
            </w:r>
            <w:r>
              <w:rPr>
                <w:spacing w:val="14"/>
              </w:rPr>
              <w:t>日上午09:30(北</w:t>
            </w:r>
            <w:r>
              <w:rPr>
                <w:spacing w:val="13"/>
              </w:rPr>
              <w:t>京时间)前，</w:t>
            </w:r>
            <w:r>
              <w:rPr>
                <w:spacing w:val="-58"/>
              </w:rPr>
              <w:t xml:space="preserve"> </w:t>
            </w:r>
            <w:r>
              <w:rPr>
                <w:spacing w:val="13"/>
              </w:rPr>
              <w:t>以银</w:t>
            </w:r>
            <w:r>
              <w:t xml:space="preserve"> </w:t>
            </w:r>
            <w:r>
              <w:rPr>
                <w:spacing w:val="14"/>
              </w:rPr>
              <w:t>行到账时间为准。</w:t>
            </w:r>
          </w:p>
        </w:tc>
      </w:tr>
      <w:tr w14:paraId="0AE39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334" w:hRule="atLeast"/>
        </w:trPr>
        <w:tc>
          <w:tcPr>
            <w:tcW w:w="567" w:type="dxa"/>
            <w:vAlign w:val="top"/>
          </w:tcPr>
          <w:p w14:paraId="33F959A8">
            <w:pPr>
              <w:spacing w:line="299" w:lineRule="auto"/>
              <w:rPr>
                <w:rFonts w:ascii="Arial"/>
                <w:sz w:val="21"/>
              </w:rPr>
            </w:pPr>
          </w:p>
          <w:p w14:paraId="5BB310F0">
            <w:pPr>
              <w:spacing w:line="300" w:lineRule="auto"/>
              <w:rPr>
                <w:rFonts w:ascii="Arial"/>
                <w:sz w:val="21"/>
              </w:rPr>
            </w:pPr>
          </w:p>
          <w:p w14:paraId="3F22CD84">
            <w:pPr>
              <w:spacing w:line="300" w:lineRule="auto"/>
              <w:rPr>
                <w:rFonts w:ascii="Arial"/>
                <w:sz w:val="21"/>
              </w:rPr>
            </w:pPr>
          </w:p>
          <w:p w14:paraId="55AFBBE6">
            <w:pPr>
              <w:pStyle w:val="18"/>
              <w:spacing w:before="72" w:line="297" w:lineRule="exact"/>
              <w:ind w:left="192"/>
            </w:pPr>
            <w:r>
              <w:rPr>
                <w:spacing w:val="-8"/>
                <w:position w:val="1"/>
              </w:rPr>
              <w:t>12</w:t>
            </w:r>
          </w:p>
        </w:tc>
        <w:tc>
          <w:tcPr>
            <w:tcW w:w="2537" w:type="dxa"/>
            <w:gridSpan w:val="3"/>
            <w:vAlign w:val="top"/>
          </w:tcPr>
          <w:p w14:paraId="3200C703">
            <w:pPr>
              <w:spacing w:line="295" w:lineRule="auto"/>
              <w:rPr>
                <w:rFonts w:ascii="Arial"/>
                <w:sz w:val="21"/>
              </w:rPr>
            </w:pPr>
          </w:p>
          <w:p w14:paraId="7B3830E6">
            <w:pPr>
              <w:spacing w:line="295" w:lineRule="auto"/>
              <w:rPr>
                <w:rFonts w:ascii="Arial"/>
                <w:sz w:val="21"/>
              </w:rPr>
            </w:pPr>
          </w:p>
          <w:p w14:paraId="28553D37">
            <w:pPr>
              <w:spacing w:line="295" w:lineRule="auto"/>
              <w:rPr>
                <w:rFonts w:ascii="Arial"/>
                <w:sz w:val="21"/>
              </w:rPr>
            </w:pPr>
          </w:p>
          <w:p w14:paraId="317D9407">
            <w:pPr>
              <w:pStyle w:val="18"/>
              <w:spacing w:before="78" w:line="219" w:lineRule="auto"/>
              <w:ind w:left="792"/>
              <w:rPr>
                <w:sz w:val="24"/>
                <w:szCs w:val="24"/>
              </w:rPr>
            </w:pPr>
            <w:r>
              <w:rPr>
                <w:spacing w:val="-2"/>
                <w:sz w:val="24"/>
                <w:szCs w:val="24"/>
              </w:rPr>
              <w:t>缴费方式</w:t>
            </w:r>
          </w:p>
        </w:tc>
        <w:tc>
          <w:tcPr>
            <w:tcW w:w="6887" w:type="dxa"/>
            <w:vAlign w:val="top"/>
          </w:tcPr>
          <w:p w14:paraId="3F0783AA">
            <w:pPr>
              <w:pStyle w:val="18"/>
              <w:spacing w:before="35" w:line="359" w:lineRule="auto"/>
              <w:ind w:left="10" w:right="159"/>
              <w:rPr>
                <w:sz w:val="24"/>
                <w:szCs w:val="24"/>
              </w:rPr>
            </w:pPr>
            <w:r>
              <w:rPr>
                <w:sz w:val="24"/>
                <w:szCs w:val="24"/>
              </w:rPr>
              <w:t>缴费方式：磋商保证金应当以支票、汇票、</w:t>
            </w:r>
            <w:r>
              <w:rPr>
                <w:spacing w:val="-1"/>
                <w:sz w:val="24"/>
                <w:szCs w:val="24"/>
              </w:rPr>
              <w:t>本票或者金融机构、</w:t>
            </w:r>
            <w:r>
              <w:rPr>
                <w:sz w:val="24"/>
                <w:szCs w:val="24"/>
              </w:rPr>
              <w:t xml:space="preserve"> </w:t>
            </w:r>
            <w:r>
              <w:rPr>
                <w:spacing w:val="-1"/>
                <w:sz w:val="24"/>
                <w:szCs w:val="24"/>
              </w:rPr>
              <w:t>担保机构出具的保函等非现金形式提交。通过银行转账的，必须</w:t>
            </w:r>
            <w:r>
              <w:rPr>
                <w:spacing w:val="18"/>
                <w:sz w:val="24"/>
                <w:szCs w:val="24"/>
              </w:rPr>
              <w:t xml:space="preserve"> </w:t>
            </w:r>
            <w:r>
              <w:rPr>
                <w:sz w:val="24"/>
                <w:szCs w:val="24"/>
              </w:rPr>
              <w:t>由投标人从其基本账户(需提供开户许可证</w:t>
            </w:r>
            <w:r>
              <w:rPr>
                <w:spacing w:val="-1"/>
                <w:sz w:val="24"/>
                <w:szCs w:val="24"/>
              </w:rPr>
              <w:t>)汇（转）入采购代理</w:t>
            </w:r>
            <w:r>
              <w:rPr>
                <w:sz w:val="24"/>
                <w:szCs w:val="24"/>
              </w:rPr>
              <w:t xml:space="preserve"> </w:t>
            </w:r>
            <w:r>
              <w:rPr>
                <w:spacing w:val="-2"/>
                <w:sz w:val="24"/>
                <w:szCs w:val="24"/>
              </w:rPr>
              <w:t>机构指定账户。</w:t>
            </w:r>
          </w:p>
          <w:p w14:paraId="17D10CE9">
            <w:pPr>
              <w:pStyle w:val="18"/>
              <w:spacing w:before="1" w:line="217" w:lineRule="auto"/>
              <w:ind w:left="15"/>
              <w:rPr>
                <w:sz w:val="24"/>
                <w:szCs w:val="24"/>
              </w:rPr>
            </w:pPr>
            <w:r>
              <w:rPr>
                <w:spacing w:val="-1"/>
                <w:sz w:val="24"/>
                <w:szCs w:val="24"/>
              </w:rPr>
              <w:t>投标人未按照磋商文件要求提交磋商保证金的，磋商报价无效。</w:t>
            </w:r>
          </w:p>
        </w:tc>
      </w:tr>
      <w:tr w14:paraId="628E3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933" w:hRule="atLeast"/>
        </w:trPr>
        <w:tc>
          <w:tcPr>
            <w:tcW w:w="567" w:type="dxa"/>
            <w:vAlign w:val="top"/>
          </w:tcPr>
          <w:p w14:paraId="6CD97ACD">
            <w:pPr>
              <w:pStyle w:val="18"/>
              <w:spacing w:before="277" w:line="295" w:lineRule="exact"/>
              <w:ind w:left="192"/>
            </w:pPr>
            <w:r>
              <w:rPr>
                <w:spacing w:val="-8"/>
                <w:position w:val="1"/>
              </w:rPr>
              <w:t>13</w:t>
            </w:r>
          </w:p>
        </w:tc>
        <w:tc>
          <w:tcPr>
            <w:tcW w:w="2537" w:type="dxa"/>
            <w:gridSpan w:val="3"/>
            <w:vAlign w:val="top"/>
          </w:tcPr>
          <w:p w14:paraId="0F8885E7">
            <w:pPr>
              <w:pStyle w:val="18"/>
              <w:spacing w:before="268" w:line="220" w:lineRule="auto"/>
              <w:ind w:left="433"/>
              <w:rPr>
                <w:sz w:val="24"/>
                <w:szCs w:val="24"/>
              </w:rPr>
            </w:pPr>
            <w:r>
              <w:rPr>
                <w:spacing w:val="-2"/>
                <w:sz w:val="24"/>
                <w:szCs w:val="24"/>
              </w:rPr>
              <w:t>磋商保证金退还</w:t>
            </w:r>
          </w:p>
        </w:tc>
        <w:tc>
          <w:tcPr>
            <w:tcW w:w="6887" w:type="dxa"/>
            <w:vAlign w:val="top"/>
          </w:tcPr>
          <w:p w14:paraId="4B8FE204">
            <w:pPr>
              <w:pStyle w:val="18"/>
              <w:spacing w:before="36" w:line="341" w:lineRule="auto"/>
              <w:ind w:left="31" w:right="39" w:hanging="15"/>
              <w:rPr>
                <w:sz w:val="24"/>
                <w:szCs w:val="24"/>
              </w:rPr>
            </w:pPr>
            <w:r>
              <w:rPr>
                <w:spacing w:val="-1"/>
                <w:sz w:val="24"/>
                <w:szCs w:val="24"/>
              </w:rPr>
              <w:t>未成交投标人的磋商保证金在成交通知书发出后5个工作日内退还</w:t>
            </w:r>
            <w:r>
              <w:rPr>
                <w:spacing w:val="14"/>
                <w:sz w:val="24"/>
                <w:szCs w:val="24"/>
              </w:rPr>
              <w:t xml:space="preserve"> </w:t>
            </w:r>
            <w:r>
              <w:rPr>
                <w:spacing w:val="-3"/>
                <w:sz w:val="24"/>
                <w:szCs w:val="24"/>
              </w:rPr>
              <w:t>,</w:t>
            </w:r>
            <w:r>
              <w:rPr>
                <w:spacing w:val="64"/>
                <w:sz w:val="24"/>
                <w:szCs w:val="24"/>
              </w:rPr>
              <w:t xml:space="preserve"> </w:t>
            </w:r>
            <w:r>
              <w:rPr>
                <w:spacing w:val="-3"/>
                <w:sz w:val="24"/>
                <w:szCs w:val="24"/>
              </w:rPr>
              <w:t>成交投标人的磋商保证金在采购合同签订后5</w:t>
            </w:r>
            <w:r>
              <w:rPr>
                <w:spacing w:val="-4"/>
                <w:sz w:val="24"/>
                <w:szCs w:val="24"/>
              </w:rPr>
              <w:t>个工作日内退还。</w:t>
            </w:r>
          </w:p>
        </w:tc>
      </w:tr>
      <w:tr w14:paraId="22A9B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1400" w:hRule="atLeast"/>
        </w:trPr>
        <w:tc>
          <w:tcPr>
            <w:tcW w:w="567" w:type="dxa"/>
            <w:vAlign w:val="top"/>
          </w:tcPr>
          <w:p w14:paraId="5F5E602F">
            <w:pPr>
              <w:spacing w:line="436" w:lineRule="auto"/>
              <w:rPr>
                <w:rFonts w:ascii="Arial"/>
                <w:sz w:val="21"/>
              </w:rPr>
            </w:pPr>
          </w:p>
          <w:p w14:paraId="66F14D97">
            <w:pPr>
              <w:pStyle w:val="18"/>
              <w:spacing w:before="71" w:line="297" w:lineRule="exact"/>
              <w:ind w:left="202"/>
            </w:pPr>
            <w:r>
              <w:rPr>
                <w:spacing w:val="-11"/>
                <w:position w:val="1"/>
              </w:rPr>
              <w:t>14</w:t>
            </w:r>
          </w:p>
        </w:tc>
        <w:tc>
          <w:tcPr>
            <w:tcW w:w="2537" w:type="dxa"/>
            <w:gridSpan w:val="3"/>
            <w:vAlign w:val="top"/>
          </w:tcPr>
          <w:p w14:paraId="79E27BAD">
            <w:pPr>
              <w:spacing w:line="421" w:lineRule="auto"/>
              <w:rPr>
                <w:rFonts w:ascii="Arial"/>
                <w:sz w:val="21"/>
              </w:rPr>
            </w:pPr>
          </w:p>
          <w:p w14:paraId="479F0705">
            <w:pPr>
              <w:pStyle w:val="18"/>
              <w:spacing w:before="78" w:line="219" w:lineRule="auto"/>
              <w:ind w:left="315"/>
              <w:rPr>
                <w:sz w:val="24"/>
                <w:szCs w:val="24"/>
              </w:rPr>
            </w:pPr>
            <w:r>
              <w:rPr>
                <w:spacing w:val="-2"/>
                <w:sz w:val="24"/>
                <w:szCs w:val="24"/>
              </w:rPr>
              <w:t>递交响应文件方式</w:t>
            </w:r>
          </w:p>
        </w:tc>
        <w:tc>
          <w:tcPr>
            <w:tcW w:w="6887" w:type="dxa"/>
            <w:vAlign w:val="top"/>
          </w:tcPr>
          <w:p w14:paraId="5FF47418">
            <w:pPr>
              <w:pStyle w:val="18"/>
              <w:spacing w:before="36" w:line="347" w:lineRule="auto"/>
              <w:ind w:left="12" w:right="159" w:hanging="1"/>
              <w:jc w:val="both"/>
              <w:rPr>
                <w:sz w:val="24"/>
                <w:szCs w:val="24"/>
              </w:rPr>
            </w:pPr>
            <w:r>
              <w:rPr>
                <w:spacing w:val="-1"/>
                <w:sz w:val="24"/>
                <w:szCs w:val="24"/>
              </w:rPr>
              <w:t>政采云投标客户端（投标人应在投标截止时间前按磋商文件要求</w:t>
            </w:r>
            <w:r>
              <w:rPr>
                <w:spacing w:val="18"/>
                <w:sz w:val="24"/>
                <w:szCs w:val="24"/>
              </w:rPr>
              <w:t xml:space="preserve"> </w:t>
            </w:r>
            <w:r>
              <w:rPr>
                <w:spacing w:val="-1"/>
                <w:sz w:val="24"/>
                <w:szCs w:val="24"/>
              </w:rPr>
              <w:t>使用政采云电子投标客户端制作上传电子响应文件，并在开标时</w:t>
            </w:r>
            <w:r>
              <w:rPr>
                <w:spacing w:val="16"/>
                <w:sz w:val="24"/>
                <w:szCs w:val="24"/>
              </w:rPr>
              <w:t xml:space="preserve"> </w:t>
            </w:r>
            <w:r>
              <w:rPr>
                <w:spacing w:val="-1"/>
                <w:sz w:val="24"/>
                <w:szCs w:val="24"/>
              </w:rPr>
              <w:t>间到后远程解密投标文件）</w:t>
            </w:r>
          </w:p>
        </w:tc>
      </w:tr>
      <w:tr w14:paraId="56029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621" w:hRule="atLeast"/>
        </w:trPr>
        <w:tc>
          <w:tcPr>
            <w:tcW w:w="567" w:type="dxa"/>
            <w:vAlign w:val="top"/>
          </w:tcPr>
          <w:p w14:paraId="0DA71CCF">
            <w:pPr>
              <w:pStyle w:val="18"/>
              <w:spacing w:before="123" w:line="295" w:lineRule="exact"/>
              <w:ind w:left="199"/>
            </w:pPr>
            <w:r>
              <w:rPr>
                <w:spacing w:val="-11"/>
                <w:position w:val="1"/>
              </w:rPr>
              <w:t>15</w:t>
            </w:r>
          </w:p>
        </w:tc>
        <w:tc>
          <w:tcPr>
            <w:tcW w:w="2537" w:type="dxa"/>
            <w:gridSpan w:val="3"/>
            <w:vAlign w:val="top"/>
          </w:tcPr>
          <w:p w14:paraId="49B6CB23">
            <w:pPr>
              <w:pStyle w:val="18"/>
              <w:spacing w:before="114" w:line="219" w:lineRule="auto"/>
              <w:ind w:left="75"/>
              <w:rPr>
                <w:sz w:val="24"/>
                <w:szCs w:val="24"/>
              </w:rPr>
            </w:pPr>
            <w:r>
              <w:rPr>
                <w:spacing w:val="-2"/>
                <w:sz w:val="24"/>
                <w:szCs w:val="24"/>
              </w:rPr>
              <w:t>提交响应文件截止时间</w:t>
            </w:r>
          </w:p>
        </w:tc>
        <w:tc>
          <w:tcPr>
            <w:tcW w:w="6887" w:type="dxa"/>
            <w:vAlign w:val="top"/>
          </w:tcPr>
          <w:p w14:paraId="579083E5">
            <w:pPr>
              <w:pStyle w:val="18"/>
              <w:spacing w:before="197" w:line="228" w:lineRule="auto"/>
              <w:ind w:left="14"/>
            </w:pPr>
            <w:r>
              <w:rPr>
                <w:spacing w:val="13"/>
              </w:rPr>
              <w:t>202</w:t>
            </w:r>
            <w:r>
              <w:rPr>
                <w:rFonts w:hint="eastAsia"/>
                <w:spacing w:val="13"/>
                <w:lang w:val="en-US" w:eastAsia="zh-CN"/>
              </w:rPr>
              <w:t>6</w:t>
            </w:r>
            <w:r>
              <w:rPr>
                <w:spacing w:val="13"/>
              </w:rPr>
              <w:t>年</w:t>
            </w:r>
            <w:r>
              <w:rPr>
                <w:rFonts w:hint="eastAsia"/>
                <w:spacing w:val="13"/>
                <w:lang w:val="en-US" w:eastAsia="zh-CN"/>
              </w:rPr>
              <w:t>05</w:t>
            </w:r>
            <w:r>
              <w:rPr>
                <w:spacing w:val="13"/>
              </w:rPr>
              <w:t>月</w:t>
            </w:r>
            <w:r>
              <w:rPr>
                <w:rFonts w:hint="eastAsia"/>
                <w:spacing w:val="13"/>
                <w:lang w:val="en-US" w:eastAsia="zh-CN"/>
              </w:rPr>
              <w:t>27</w:t>
            </w:r>
            <w:r>
              <w:rPr>
                <w:spacing w:val="13"/>
              </w:rPr>
              <w:t>日上午09:30(北京时间)</w:t>
            </w:r>
          </w:p>
        </w:tc>
      </w:tr>
      <w:tr w14:paraId="3DF53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447" w:hRule="atLeast"/>
        </w:trPr>
        <w:tc>
          <w:tcPr>
            <w:tcW w:w="567" w:type="dxa"/>
            <w:vAlign w:val="top"/>
          </w:tcPr>
          <w:p w14:paraId="29780A61">
            <w:pPr>
              <w:pStyle w:val="18"/>
              <w:spacing w:before="37" w:line="295" w:lineRule="exact"/>
              <w:ind w:left="192"/>
            </w:pPr>
            <w:r>
              <w:rPr>
                <w:spacing w:val="-8"/>
                <w:position w:val="1"/>
              </w:rPr>
              <w:t>16</w:t>
            </w:r>
          </w:p>
        </w:tc>
        <w:tc>
          <w:tcPr>
            <w:tcW w:w="2537" w:type="dxa"/>
            <w:gridSpan w:val="3"/>
            <w:vAlign w:val="top"/>
          </w:tcPr>
          <w:p w14:paraId="098AC3C6">
            <w:pPr>
              <w:pStyle w:val="18"/>
              <w:spacing w:before="74" w:line="219" w:lineRule="auto"/>
              <w:ind w:left="327"/>
              <w:rPr>
                <w:sz w:val="24"/>
                <w:szCs w:val="24"/>
              </w:rPr>
            </w:pPr>
            <w:r>
              <w:rPr>
                <w:spacing w:val="-3"/>
                <w:sz w:val="24"/>
                <w:szCs w:val="24"/>
              </w:rPr>
              <w:t>响应文件开启时间</w:t>
            </w:r>
          </w:p>
        </w:tc>
        <w:tc>
          <w:tcPr>
            <w:tcW w:w="6887" w:type="dxa"/>
            <w:vAlign w:val="top"/>
          </w:tcPr>
          <w:p w14:paraId="66A4D5A7">
            <w:pPr>
              <w:pStyle w:val="18"/>
              <w:spacing w:before="36" w:line="228" w:lineRule="auto"/>
              <w:ind w:left="14"/>
            </w:pPr>
            <w:r>
              <w:rPr>
                <w:spacing w:val="13"/>
              </w:rPr>
              <w:t>202</w:t>
            </w:r>
            <w:r>
              <w:rPr>
                <w:rFonts w:hint="eastAsia"/>
                <w:spacing w:val="13"/>
                <w:lang w:val="en-US" w:eastAsia="zh-CN"/>
              </w:rPr>
              <w:t>6</w:t>
            </w:r>
            <w:r>
              <w:rPr>
                <w:spacing w:val="13"/>
              </w:rPr>
              <w:t>年</w:t>
            </w:r>
            <w:r>
              <w:rPr>
                <w:rFonts w:hint="eastAsia"/>
                <w:spacing w:val="13"/>
                <w:lang w:val="en-US" w:eastAsia="zh-CN"/>
              </w:rPr>
              <w:t>05</w:t>
            </w:r>
            <w:r>
              <w:rPr>
                <w:spacing w:val="13"/>
              </w:rPr>
              <w:t>月</w:t>
            </w:r>
            <w:r>
              <w:rPr>
                <w:rFonts w:hint="eastAsia"/>
                <w:spacing w:val="13"/>
                <w:lang w:val="en-US" w:eastAsia="zh-CN"/>
              </w:rPr>
              <w:t>27</w:t>
            </w:r>
            <w:r>
              <w:rPr>
                <w:spacing w:val="13"/>
              </w:rPr>
              <w:t>日上午09:30(北京时间)</w:t>
            </w:r>
          </w:p>
        </w:tc>
      </w:tr>
      <w:tr w14:paraId="7E3A4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1120" w:hRule="atLeast"/>
        </w:trPr>
        <w:tc>
          <w:tcPr>
            <w:tcW w:w="567" w:type="dxa"/>
            <w:vAlign w:val="top"/>
          </w:tcPr>
          <w:p w14:paraId="150BC4A3">
            <w:pPr>
              <w:spacing w:line="298" w:lineRule="auto"/>
              <w:rPr>
                <w:rFonts w:ascii="Arial"/>
                <w:sz w:val="21"/>
              </w:rPr>
            </w:pPr>
          </w:p>
          <w:p w14:paraId="14415516">
            <w:pPr>
              <w:pStyle w:val="18"/>
              <w:spacing w:before="72" w:line="295" w:lineRule="exact"/>
              <w:ind w:left="192"/>
            </w:pPr>
            <w:r>
              <w:rPr>
                <w:spacing w:val="-8"/>
                <w:position w:val="1"/>
              </w:rPr>
              <w:t>17</w:t>
            </w:r>
          </w:p>
        </w:tc>
        <w:tc>
          <w:tcPr>
            <w:tcW w:w="2537" w:type="dxa"/>
            <w:gridSpan w:val="3"/>
            <w:vAlign w:val="top"/>
          </w:tcPr>
          <w:p w14:paraId="5E817D42">
            <w:pPr>
              <w:spacing w:line="284" w:lineRule="auto"/>
              <w:rPr>
                <w:rFonts w:ascii="Arial"/>
                <w:sz w:val="21"/>
              </w:rPr>
            </w:pPr>
          </w:p>
          <w:p w14:paraId="5ABE11A0">
            <w:pPr>
              <w:pStyle w:val="18"/>
              <w:spacing w:before="78" w:line="219" w:lineRule="auto"/>
              <w:ind w:left="315"/>
              <w:rPr>
                <w:sz w:val="24"/>
                <w:szCs w:val="24"/>
              </w:rPr>
            </w:pPr>
            <w:r>
              <w:rPr>
                <w:spacing w:val="-2"/>
                <w:sz w:val="24"/>
                <w:szCs w:val="24"/>
              </w:rPr>
              <w:t>提交响应文件地点</w:t>
            </w:r>
          </w:p>
        </w:tc>
        <w:tc>
          <w:tcPr>
            <w:tcW w:w="6887" w:type="dxa"/>
            <w:vAlign w:val="top"/>
          </w:tcPr>
          <w:p w14:paraId="054F1294">
            <w:pPr>
              <w:pStyle w:val="18"/>
              <w:spacing w:before="37" w:line="275" w:lineRule="auto"/>
              <w:ind w:left="13" w:right="10" w:hanging="2"/>
              <w:rPr>
                <w:sz w:val="24"/>
                <w:szCs w:val="24"/>
              </w:rPr>
            </w:pPr>
            <w:r>
              <w:rPr>
                <w:spacing w:val="1"/>
                <w:sz w:val="24"/>
                <w:szCs w:val="24"/>
              </w:rPr>
              <w:t>政采云投标客户端（</w:t>
            </w:r>
            <w:r>
              <w:rPr>
                <w:spacing w:val="1"/>
                <w:sz w:val="20"/>
                <w:szCs w:val="20"/>
              </w:rPr>
              <w:t>投标人</w:t>
            </w:r>
            <w:r>
              <w:rPr>
                <w:spacing w:val="1"/>
                <w:sz w:val="24"/>
                <w:szCs w:val="24"/>
              </w:rPr>
              <w:t>应在投标截止时</w:t>
            </w:r>
            <w:r>
              <w:rPr>
                <w:sz w:val="24"/>
                <w:szCs w:val="24"/>
              </w:rPr>
              <w:t xml:space="preserve">间前按磋商文件要求使 </w:t>
            </w:r>
            <w:r>
              <w:rPr>
                <w:spacing w:val="-1"/>
                <w:sz w:val="24"/>
                <w:szCs w:val="24"/>
              </w:rPr>
              <w:t>用政采云电子投标客户端制作上传电子响应文件，并在开标时间</w:t>
            </w:r>
            <w:r>
              <w:rPr>
                <w:spacing w:val="7"/>
                <w:sz w:val="24"/>
                <w:szCs w:val="24"/>
              </w:rPr>
              <w:t xml:space="preserve">  </w:t>
            </w:r>
            <w:r>
              <w:rPr>
                <w:spacing w:val="-2"/>
                <w:sz w:val="24"/>
                <w:szCs w:val="24"/>
              </w:rPr>
              <w:t>到后远程解密投标文件）</w:t>
            </w:r>
          </w:p>
        </w:tc>
      </w:tr>
      <w:tr w14:paraId="15EB5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934" w:hRule="atLeast"/>
        </w:trPr>
        <w:tc>
          <w:tcPr>
            <w:tcW w:w="567" w:type="dxa"/>
            <w:vAlign w:val="top"/>
          </w:tcPr>
          <w:p w14:paraId="73884C8B">
            <w:pPr>
              <w:pStyle w:val="18"/>
              <w:spacing w:before="279" w:line="295" w:lineRule="exact"/>
              <w:ind w:left="192"/>
            </w:pPr>
            <w:r>
              <w:rPr>
                <w:spacing w:val="-8"/>
                <w:position w:val="1"/>
              </w:rPr>
              <w:t>18</w:t>
            </w:r>
          </w:p>
        </w:tc>
        <w:tc>
          <w:tcPr>
            <w:tcW w:w="2537" w:type="dxa"/>
            <w:gridSpan w:val="3"/>
            <w:vAlign w:val="top"/>
          </w:tcPr>
          <w:p w14:paraId="19AAB3B8">
            <w:pPr>
              <w:pStyle w:val="18"/>
              <w:spacing w:before="270" w:line="220" w:lineRule="auto"/>
              <w:ind w:left="554"/>
              <w:rPr>
                <w:sz w:val="24"/>
                <w:szCs w:val="24"/>
              </w:rPr>
            </w:pPr>
            <w:r>
              <w:rPr>
                <w:spacing w:val="-2"/>
                <w:sz w:val="24"/>
                <w:szCs w:val="24"/>
              </w:rPr>
              <w:t>答疑澄清方式</w:t>
            </w:r>
          </w:p>
        </w:tc>
        <w:tc>
          <w:tcPr>
            <w:tcW w:w="6887" w:type="dxa"/>
            <w:vAlign w:val="top"/>
          </w:tcPr>
          <w:p w14:paraId="56F92A6F">
            <w:pPr>
              <w:pStyle w:val="18"/>
              <w:spacing w:before="37" w:line="341" w:lineRule="auto"/>
              <w:ind w:left="31" w:right="159" w:hanging="20"/>
              <w:rPr>
                <w:sz w:val="24"/>
                <w:szCs w:val="24"/>
              </w:rPr>
            </w:pPr>
            <w:r>
              <w:rPr>
                <w:spacing w:val="-1"/>
                <w:sz w:val="24"/>
                <w:szCs w:val="24"/>
              </w:rPr>
              <w:t>采用线上答疑。如在规定的时间内联系无果或未按时递交上传的</w:t>
            </w:r>
            <w:r>
              <w:rPr>
                <w:spacing w:val="18"/>
                <w:sz w:val="24"/>
                <w:szCs w:val="24"/>
              </w:rPr>
              <w:t xml:space="preserve"> </w:t>
            </w:r>
            <w:r>
              <w:rPr>
                <w:spacing w:val="-12"/>
                <w:sz w:val="24"/>
                <w:szCs w:val="24"/>
              </w:rPr>
              <w:t>,</w:t>
            </w:r>
            <w:r>
              <w:rPr>
                <w:spacing w:val="65"/>
                <w:sz w:val="24"/>
                <w:szCs w:val="24"/>
              </w:rPr>
              <w:t xml:space="preserve"> </w:t>
            </w:r>
            <w:r>
              <w:rPr>
                <w:spacing w:val="-12"/>
                <w:sz w:val="24"/>
                <w:szCs w:val="24"/>
              </w:rPr>
              <w:t>视同放弃答疑。</w:t>
            </w:r>
          </w:p>
        </w:tc>
      </w:tr>
    </w:tbl>
    <w:p w14:paraId="4B19A117">
      <w:pPr>
        <w:pStyle w:val="2"/>
        <w:spacing w:line="57" w:lineRule="exact"/>
        <w:rPr>
          <w:sz w:val="5"/>
        </w:rPr>
      </w:pPr>
    </w:p>
    <w:p w14:paraId="5B39BA11">
      <w:pPr>
        <w:spacing w:line="57" w:lineRule="exact"/>
        <w:rPr>
          <w:sz w:val="5"/>
          <w:szCs w:val="5"/>
        </w:rPr>
        <w:sectPr>
          <w:footerReference r:id="rId7" w:type="default"/>
          <w:pgSz w:w="11906" w:h="16840"/>
          <w:pgMar w:top="400" w:right="845" w:bottom="1158" w:left="1064" w:header="0" w:footer="913" w:gutter="0"/>
          <w:cols w:space="720" w:num="1"/>
        </w:sectPr>
      </w:pPr>
    </w:p>
    <w:tbl>
      <w:tblPr>
        <w:tblStyle w:val="17"/>
        <w:tblW w:w="99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
        <w:gridCol w:w="2290"/>
        <w:gridCol w:w="7198"/>
      </w:tblGrid>
      <w:tr w14:paraId="5DFDB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1" w:hRule="atLeast"/>
        </w:trPr>
        <w:tc>
          <w:tcPr>
            <w:tcW w:w="511" w:type="dxa"/>
            <w:vAlign w:val="top"/>
          </w:tcPr>
          <w:p w14:paraId="5684B129">
            <w:pPr>
              <w:spacing w:line="300" w:lineRule="auto"/>
              <w:rPr>
                <w:rFonts w:ascii="Arial"/>
                <w:sz w:val="21"/>
              </w:rPr>
            </w:pPr>
          </w:p>
          <w:p w14:paraId="01037708">
            <w:pPr>
              <w:spacing w:line="300" w:lineRule="auto"/>
              <w:rPr>
                <w:rFonts w:ascii="Arial"/>
                <w:sz w:val="21"/>
              </w:rPr>
            </w:pPr>
          </w:p>
          <w:p w14:paraId="0CC76C94">
            <w:pPr>
              <w:spacing w:line="300" w:lineRule="auto"/>
              <w:rPr>
                <w:rFonts w:ascii="Arial"/>
                <w:sz w:val="21"/>
              </w:rPr>
            </w:pPr>
          </w:p>
          <w:p w14:paraId="66CFFC24">
            <w:pPr>
              <w:pStyle w:val="18"/>
              <w:spacing w:before="72" w:line="295" w:lineRule="exact"/>
              <w:ind w:left="192"/>
            </w:pPr>
            <w:r>
              <w:rPr>
                <w:spacing w:val="-8"/>
                <w:position w:val="1"/>
              </w:rPr>
              <w:t>19</w:t>
            </w:r>
          </w:p>
        </w:tc>
        <w:tc>
          <w:tcPr>
            <w:tcW w:w="2290" w:type="dxa"/>
            <w:vAlign w:val="top"/>
          </w:tcPr>
          <w:p w14:paraId="07EEDCD3">
            <w:pPr>
              <w:spacing w:line="295" w:lineRule="auto"/>
              <w:rPr>
                <w:rFonts w:ascii="Arial"/>
                <w:sz w:val="21"/>
              </w:rPr>
            </w:pPr>
          </w:p>
          <w:p w14:paraId="58D301F9">
            <w:pPr>
              <w:spacing w:line="295" w:lineRule="auto"/>
              <w:rPr>
                <w:rFonts w:ascii="Arial"/>
                <w:sz w:val="21"/>
              </w:rPr>
            </w:pPr>
          </w:p>
          <w:p w14:paraId="7D0E4ACD">
            <w:pPr>
              <w:spacing w:line="295" w:lineRule="auto"/>
              <w:rPr>
                <w:rFonts w:ascii="Arial"/>
                <w:sz w:val="21"/>
              </w:rPr>
            </w:pPr>
          </w:p>
          <w:p w14:paraId="3D9536AB">
            <w:pPr>
              <w:pStyle w:val="18"/>
              <w:spacing w:before="78" w:line="219" w:lineRule="auto"/>
              <w:ind w:left="553"/>
              <w:rPr>
                <w:sz w:val="24"/>
                <w:szCs w:val="24"/>
              </w:rPr>
            </w:pPr>
            <w:r>
              <w:rPr>
                <w:spacing w:val="-2"/>
                <w:sz w:val="24"/>
                <w:szCs w:val="24"/>
              </w:rPr>
              <w:t>采购代服务费</w:t>
            </w:r>
          </w:p>
        </w:tc>
        <w:tc>
          <w:tcPr>
            <w:tcW w:w="7198" w:type="dxa"/>
            <w:vAlign w:val="top"/>
          </w:tcPr>
          <w:p w14:paraId="66B8E452">
            <w:pPr>
              <w:pStyle w:val="18"/>
              <w:spacing w:before="35" w:line="219" w:lineRule="auto"/>
              <w:ind w:left="20"/>
              <w:rPr>
                <w:rFonts w:hint="default" w:eastAsia="宋体"/>
                <w:sz w:val="24"/>
                <w:szCs w:val="24"/>
                <w:lang w:val="en-US" w:eastAsia="zh-CN"/>
              </w:rPr>
            </w:pPr>
            <w:bookmarkStart w:id="7" w:name="bookmark73"/>
            <w:bookmarkEnd w:id="7"/>
            <w:r>
              <w:rPr>
                <w:spacing w:val="-3"/>
                <w:sz w:val="24"/>
                <w:szCs w:val="24"/>
              </w:rPr>
              <w:t>收取对象：</w:t>
            </w:r>
            <w:r>
              <w:rPr>
                <w:rFonts w:hint="eastAsia"/>
                <w:spacing w:val="-3"/>
                <w:sz w:val="24"/>
                <w:szCs w:val="24"/>
                <w:lang w:val="en-US" w:eastAsia="zh-CN"/>
              </w:rPr>
              <w:t>成交供应商</w:t>
            </w:r>
          </w:p>
          <w:p w14:paraId="672B8EC6">
            <w:pPr>
              <w:pStyle w:val="18"/>
              <w:spacing w:before="179" w:line="351" w:lineRule="auto"/>
              <w:ind w:left="15" w:right="39" w:firstLine="5"/>
              <w:rPr>
                <w:sz w:val="24"/>
                <w:szCs w:val="24"/>
              </w:rPr>
            </w:pPr>
            <w:r>
              <w:rPr>
                <w:spacing w:val="-1"/>
                <w:sz w:val="24"/>
                <w:szCs w:val="24"/>
              </w:rPr>
              <w:t>收费金额：参照《关于进一步放开建</w:t>
            </w:r>
            <w:r>
              <w:rPr>
                <w:sz w:val="24"/>
                <w:szCs w:val="24"/>
              </w:rPr>
              <w:t>设项目专项业务服务价格的通知》（发改价</w:t>
            </w:r>
            <w:r>
              <w:rPr>
                <w:spacing w:val="-1"/>
                <w:sz w:val="24"/>
                <w:szCs w:val="24"/>
              </w:rPr>
              <w:t>格[2015]299号）规定</w:t>
            </w:r>
            <w:r>
              <w:rPr>
                <w:rFonts w:hint="eastAsia"/>
                <w:spacing w:val="-1"/>
                <w:sz w:val="24"/>
                <w:szCs w:val="24"/>
                <w:lang w:eastAsia="zh-CN"/>
              </w:rPr>
              <w:t>。</w:t>
            </w:r>
            <w:r>
              <w:rPr>
                <w:spacing w:val="-1"/>
                <w:sz w:val="24"/>
                <w:szCs w:val="24"/>
              </w:rPr>
              <w:t>由采购人和采购代理机构在采购代理合同中约定执行。</w:t>
            </w:r>
          </w:p>
        </w:tc>
      </w:tr>
      <w:tr w14:paraId="21A73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511" w:type="dxa"/>
            <w:vAlign w:val="top"/>
          </w:tcPr>
          <w:p w14:paraId="63C1417A">
            <w:pPr>
              <w:pStyle w:val="18"/>
              <w:spacing w:before="80" w:line="295" w:lineRule="exact"/>
              <w:ind w:left="178"/>
            </w:pPr>
            <w:r>
              <w:rPr>
                <w:spacing w:val="-1"/>
                <w:position w:val="1"/>
              </w:rPr>
              <w:t>20</w:t>
            </w:r>
          </w:p>
        </w:tc>
        <w:tc>
          <w:tcPr>
            <w:tcW w:w="2290" w:type="dxa"/>
            <w:vAlign w:val="top"/>
          </w:tcPr>
          <w:p w14:paraId="7E35B7F6">
            <w:pPr>
              <w:pStyle w:val="18"/>
              <w:spacing w:before="73" w:line="220" w:lineRule="auto"/>
              <w:ind w:left="435"/>
              <w:rPr>
                <w:sz w:val="24"/>
                <w:szCs w:val="24"/>
              </w:rPr>
            </w:pPr>
            <w:r>
              <w:rPr>
                <w:spacing w:val="-2"/>
                <w:sz w:val="24"/>
                <w:szCs w:val="24"/>
              </w:rPr>
              <w:t>合同签订有效期</w:t>
            </w:r>
          </w:p>
        </w:tc>
        <w:tc>
          <w:tcPr>
            <w:tcW w:w="7198" w:type="dxa"/>
            <w:vAlign w:val="top"/>
          </w:tcPr>
          <w:p w14:paraId="7567351A">
            <w:pPr>
              <w:pStyle w:val="18"/>
              <w:spacing w:before="34" w:line="219" w:lineRule="auto"/>
              <w:ind w:left="51"/>
              <w:rPr>
                <w:sz w:val="24"/>
                <w:szCs w:val="24"/>
              </w:rPr>
            </w:pPr>
            <w:r>
              <w:rPr>
                <w:spacing w:val="-2"/>
                <w:sz w:val="24"/>
                <w:szCs w:val="24"/>
              </w:rPr>
              <w:t>自成交通知书发出之日起30日内与采购人签订服务合同。</w:t>
            </w:r>
          </w:p>
        </w:tc>
      </w:tr>
      <w:tr w14:paraId="318E4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511" w:type="dxa"/>
            <w:vAlign w:val="top"/>
          </w:tcPr>
          <w:p w14:paraId="220F8ECA">
            <w:pPr>
              <w:pStyle w:val="18"/>
              <w:spacing w:before="277" w:line="297" w:lineRule="exact"/>
              <w:ind w:left="173"/>
            </w:pPr>
            <w:r>
              <w:rPr>
                <w:position w:val="1"/>
              </w:rPr>
              <w:t>21</w:t>
            </w:r>
          </w:p>
        </w:tc>
        <w:tc>
          <w:tcPr>
            <w:tcW w:w="2290" w:type="dxa"/>
            <w:vAlign w:val="top"/>
          </w:tcPr>
          <w:p w14:paraId="4CA34174">
            <w:pPr>
              <w:pStyle w:val="18"/>
              <w:spacing w:before="267" w:line="219" w:lineRule="auto"/>
              <w:ind w:left="313"/>
              <w:rPr>
                <w:sz w:val="24"/>
                <w:szCs w:val="24"/>
              </w:rPr>
            </w:pPr>
            <w:r>
              <w:rPr>
                <w:spacing w:val="-2"/>
                <w:sz w:val="24"/>
                <w:szCs w:val="24"/>
              </w:rPr>
              <w:t>政府采购合同备案</w:t>
            </w:r>
          </w:p>
        </w:tc>
        <w:tc>
          <w:tcPr>
            <w:tcW w:w="7198" w:type="dxa"/>
            <w:vAlign w:val="top"/>
          </w:tcPr>
          <w:p w14:paraId="3D5A2A02">
            <w:pPr>
              <w:pStyle w:val="18"/>
              <w:spacing w:before="36" w:line="341" w:lineRule="auto"/>
              <w:ind w:left="11" w:right="2119"/>
              <w:rPr>
                <w:sz w:val="24"/>
                <w:szCs w:val="24"/>
              </w:rPr>
            </w:pPr>
            <w:r>
              <w:rPr>
                <w:spacing w:val="-3"/>
                <w:sz w:val="24"/>
                <w:szCs w:val="24"/>
              </w:rPr>
              <w:t>采购合同全数返回采购代理机构鉴证，盖章。</w:t>
            </w:r>
            <w:r>
              <w:rPr>
                <w:spacing w:val="10"/>
                <w:sz w:val="24"/>
                <w:szCs w:val="24"/>
              </w:rPr>
              <w:t xml:space="preserve"> </w:t>
            </w:r>
            <w:r>
              <w:rPr>
                <w:spacing w:val="-1"/>
                <w:sz w:val="24"/>
                <w:szCs w:val="24"/>
              </w:rPr>
              <w:t>采购代理机构留存两份备案。</w:t>
            </w:r>
          </w:p>
        </w:tc>
      </w:tr>
      <w:tr w14:paraId="2EBE2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511" w:type="dxa"/>
            <w:vAlign w:val="top"/>
          </w:tcPr>
          <w:p w14:paraId="6A22A4EF">
            <w:pPr>
              <w:pStyle w:val="18"/>
              <w:spacing w:before="44" w:line="297" w:lineRule="exact"/>
              <w:ind w:left="173"/>
            </w:pPr>
            <w:r>
              <w:rPr>
                <w:position w:val="1"/>
              </w:rPr>
              <w:t>22</w:t>
            </w:r>
          </w:p>
        </w:tc>
        <w:tc>
          <w:tcPr>
            <w:tcW w:w="2290" w:type="dxa"/>
            <w:vAlign w:val="top"/>
          </w:tcPr>
          <w:p w14:paraId="70B778F4">
            <w:pPr>
              <w:pStyle w:val="18"/>
              <w:spacing w:before="36" w:line="220" w:lineRule="auto"/>
              <w:ind w:left="673"/>
              <w:rPr>
                <w:sz w:val="24"/>
                <w:szCs w:val="24"/>
              </w:rPr>
            </w:pPr>
            <w:r>
              <w:rPr>
                <w:spacing w:val="-2"/>
                <w:sz w:val="24"/>
                <w:szCs w:val="24"/>
              </w:rPr>
              <w:t>磋商有效期</w:t>
            </w:r>
          </w:p>
        </w:tc>
        <w:tc>
          <w:tcPr>
            <w:tcW w:w="7198" w:type="dxa"/>
            <w:vAlign w:val="top"/>
          </w:tcPr>
          <w:p w14:paraId="3B6B19FA">
            <w:pPr>
              <w:pStyle w:val="18"/>
              <w:spacing w:before="36" w:line="219" w:lineRule="auto"/>
              <w:ind w:left="11"/>
              <w:rPr>
                <w:sz w:val="24"/>
                <w:szCs w:val="24"/>
              </w:rPr>
            </w:pPr>
            <w:r>
              <w:rPr>
                <w:spacing w:val="-1"/>
                <w:sz w:val="24"/>
                <w:szCs w:val="24"/>
              </w:rPr>
              <w:t>磋商有效期为自磋商开始之日起60个日历日</w:t>
            </w:r>
          </w:p>
        </w:tc>
      </w:tr>
      <w:tr w14:paraId="38CC0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7" w:hRule="atLeast"/>
        </w:trPr>
        <w:tc>
          <w:tcPr>
            <w:tcW w:w="511" w:type="dxa"/>
            <w:vAlign w:val="top"/>
          </w:tcPr>
          <w:p w14:paraId="220F0BB8">
            <w:pPr>
              <w:spacing w:line="277" w:lineRule="auto"/>
              <w:rPr>
                <w:rFonts w:ascii="Arial"/>
                <w:sz w:val="21"/>
              </w:rPr>
            </w:pPr>
          </w:p>
          <w:p w14:paraId="7999474E">
            <w:pPr>
              <w:spacing w:line="278" w:lineRule="auto"/>
              <w:rPr>
                <w:rFonts w:ascii="Arial"/>
                <w:sz w:val="21"/>
              </w:rPr>
            </w:pPr>
          </w:p>
          <w:p w14:paraId="6813EEA4">
            <w:pPr>
              <w:spacing w:line="278" w:lineRule="auto"/>
              <w:rPr>
                <w:rFonts w:ascii="Arial"/>
                <w:sz w:val="21"/>
              </w:rPr>
            </w:pPr>
          </w:p>
          <w:p w14:paraId="35007E41">
            <w:pPr>
              <w:spacing w:line="278" w:lineRule="auto"/>
              <w:rPr>
                <w:rFonts w:ascii="Arial"/>
                <w:sz w:val="21"/>
              </w:rPr>
            </w:pPr>
          </w:p>
          <w:p w14:paraId="2C0D50AC">
            <w:pPr>
              <w:pStyle w:val="18"/>
              <w:spacing w:before="72" w:line="295" w:lineRule="exact"/>
              <w:ind w:left="173"/>
            </w:pPr>
            <w:r>
              <w:rPr>
                <w:position w:val="1"/>
              </w:rPr>
              <w:t>23</w:t>
            </w:r>
          </w:p>
        </w:tc>
        <w:tc>
          <w:tcPr>
            <w:tcW w:w="2290" w:type="dxa"/>
            <w:vAlign w:val="top"/>
          </w:tcPr>
          <w:p w14:paraId="34C4D2C0">
            <w:pPr>
              <w:spacing w:line="274" w:lineRule="auto"/>
              <w:rPr>
                <w:rFonts w:ascii="Arial"/>
                <w:sz w:val="21"/>
              </w:rPr>
            </w:pPr>
          </w:p>
          <w:p w14:paraId="007BA5D4">
            <w:pPr>
              <w:spacing w:line="274" w:lineRule="auto"/>
              <w:rPr>
                <w:rFonts w:ascii="Arial"/>
                <w:sz w:val="21"/>
              </w:rPr>
            </w:pPr>
          </w:p>
          <w:p w14:paraId="5FB5F4C2">
            <w:pPr>
              <w:spacing w:line="274" w:lineRule="auto"/>
              <w:rPr>
                <w:rFonts w:ascii="Arial"/>
                <w:sz w:val="21"/>
              </w:rPr>
            </w:pPr>
          </w:p>
          <w:p w14:paraId="5B389D32">
            <w:pPr>
              <w:spacing w:line="274" w:lineRule="auto"/>
              <w:rPr>
                <w:rFonts w:ascii="Arial"/>
                <w:sz w:val="21"/>
              </w:rPr>
            </w:pPr>
          </w:p>
          <w:p w14:paraId="5D004EA7">
            <w:pPr>
              <w:pStyle w:val="18"/>
              <w:spacing w:before="78" w:line="220" w:lineRule="auto"/>
              <w:ind w:left="795"/>
              <w:rPr>
                <w:sz w:val="24"/>
                <w:szCs w:val="24"/>
              </w:rPr>
            </w:pPr>
            <w:r>
              <w:rPr>
                <w:spacing w:val="-3"/>
                <w:sz w:val="24"/>
                <w:szCs w:val="24"/>
              </w:rPr>
              <w:t>其他事项</w:t>
            </w:r>
          </w:p>
        </w:tc>
        <w:tc>
          <w:tcPr>
            <w:tcW w:w="7198" w:type="dxa"/>
            <w:vAlign w:val="top"/>
          </w:tcPr>
          <w:p w14:paraId="1CA485A4">
            <w:pPr>
              <w:pStyle w:val="18"/>
              <w:spacing w:before="162" w:line="354" w:lineRule="auto"/>
              <w:ind w:left="11" w:right="39" w:firstLine="1"/>
              <w:rPr>
                <w:sz w:val="24"/>
                <w:szCs w:val="24"/>
              </w:rPr>
            </w:pPr>
            <w:r>
              <w:rPr>
                <w:sz w:val="24"/>
                <w:szCs w:val="24"/>
              </w:rPr>
              <w:t>若对项目采购电子交易系统操作有疑问，可登</w:t>
            </w:r>
            <w:r>
              <w:rPr>
                <w:spacing w:val="-1"/>
                <w:sz w:val="24"/>
                <w:szCs w:val="24"/>
              </w:rPr>
              <w:t>录政采云（</w:t>
            </w:r>
            <w:r>
              <w:fldChar w:fldCharType="begin"/>
            </w:r>
            <w:r>
              <w:instrText xml:space="preserve"> HYPERLINK "https:/" </w:instrText>
            </w:r>
            <w:r>
              <w:fldChar w:fldCharType="separate"/>
            </w:r>
            <w:r>
              <w:rPr>
                <w:spacing w:val="-1"/>
                <w:sz w:val="24"/>
                <w:szCs w:val="24"/>
              </w:rPr>
              <w:t>https:/</w:t>
            </w:r>
            <w:r>
              <w:rPr>
                <w:spacing w:val="-1"/>
                <w:sz w:val="24"/>
                <w:szCs w:val="24"/>
              </w:rPr>
              <w:fldChar w:fldCharType="end"/>
            </w:r>
            <w:r>
              <w:rPr>
                <w:sz w:val="24"/>
                <w:szCs w:val="24"/>
              </w:rPr>
              <w:t xml:space="preserve"> </w:t>
            </w:r>
            <w:r>
              <w:rPr>
                <w:spacing w:val="-1"/>
                <w:sz w:val="24"/>
                <w:szCs w:val="24"/>
              </w:rPr>
              <w:t>/</w:t>
            </w:r>
            <w:r>
              <w:fldChar w:fldCharType="begin"/>
            </w:r>
            <w:r>
              <w:instrText xml:space="preserve"> HYPERLINK "https://www.zcygov.cn/" </w:instrText>
            </w:r>
            <w:r>
              <w:fldChar w:fldCharType="separate"/>
            </w:r>
            <w:r>
              <w:rPr>
                <w:spacing w:val="-1"/>
                <w:sz w:val="24"/>
                <w:szCs w:val="24"/>
              </w:rPr>
              <w:t>www.zcygov.cn/</w:t>
            </w:r>
            <w:r>
              <w:rPr>
                <w:spacing w:val="-1"/>
                <w:sz w:val="24"/>
                <w:szCs w:val="24"/>
              </w:rPr>
              <w:fldChar w:fldCharType="end"/>
            </w:r>
            <w:r>
              <w:rPr>
                <w:spacing w:val="12"/>
                <w:sz w:val="24"/>
                <w:szCs w:val="24"/>
              </w:rPr>
              <w:t>），</w:t>
            </w:r>
            <w:r>
              <w:rPr>
                <w:spacing w:val="-1"/>
                <w:sz w:val="24"/>
                <w:szCs w:val="24"/>
              </w:rPr>
              <w:t>点击右侧咨询小采，获取采小蜜智能服务管</w:t>
            </w:r>
            <w:r>
              <w:rPr>
                <w:sz w:val="24"/>
                <w:szCs w:val="24"/>
              </w:rPr>
              <w:t xml:space="preserve"> 家帮助，或拨打政采云服务热线400-881-71</w:t>
            </w:r>
            <w:r>
              <w:rPr>
                <w:spacing w:val="-1"/>
                <w:sz w:val="24"/>
                <w:szCs w:val="24"/>
              </w:rPr>
              <w:t>90获取热线服务帮助</w:t>
            </w:r>
            <w:r>
              <w:rPr>
                <w:sz w:val="24"/>
                <w:szCs w:val="24"/>
              </w:rPr>
              <w:t xml:space="preserve">  。CA咨询电话：PC咨询网址（可及时反馈</w:t>
            </w:r>
            <w:r>
              <w:rPr>
                <w:spacing w:val="-1"/>
                <w:sz w:val="24"/>
                <w:szCs w:val="24"/>
              </w:rPr>
              <w:t>问题截图，让客服快速</w:t>
            </w:r>
            <w:r>
              <w:rPr>
                <w:sz w:val="24"/>
                <w:szCs w:val="24"/>
              </w:rPr>
              <w:t xml:space="preserve">  定位问题）:</w:t>
            </w:r>
            <w:r>
              <w:fldChar w:fldCharType="begin"/>
            </w:r>
            <w:r>
              <w:instrText xml:space="preserve"> HYPERLINK "http://tseal.cn/k.html" </w:instrText>
            </w:r>
            <w:r>
              <w:fldChar w:fldCharType="separate"/>
            </w:r>
            <w:r>
              <w:rPr>
                <w:sz w:val="24"/>
                <w:szCs w:val="24"/>
              </w:rPr>
              <w:t>http://tseal.cn/k.html</w:t>
            </w:r>
            <w:r>
              <w:rPr>
                <w:sz w:val="24"/>
                <w:szCs w:val="24"/>
              </w:rPr>
              <w:fldChar w:fldCharType="end"/>
            </w:r>
            <w:r>
              <w:rPr>
                <w:sz w:val="24"/>
                <w:szCs w:val="24"/>
              </w:rPr>
              <w:t>，咨询电话：40</w:t>
            </w:r>
            <w:r>
              <w:rPr>
                <w:spacing w:val="-1"/>
                <w:sz w:val="24"/>
                <w:szCs w:val="24"/>
              </w:rPr>
              <w:t>0-0878-198</w:t>
            </w:r>
          </w:p>
          <w:p w14:paraId="15469DC5">
            <w:pPr>
              <w:pStyle w:val="18"/>
              <w:spacing w:before="154" w:line="121" w:lineRule="exact"/>
              <w:ind w:left="35"/>
              <w:rPr>
                <w:sz w:val="24"/>
                <w:szCs w:val="24"/>
              </w:rPr>
            </w:pPr>
            <w:r>
              <w:rPr>
                <w:position w:val="1"/>
                <w:sz w:val="24"/>
                <w:szCs w:val="24"/>
              </w:rPr>
              <w:t>。</w:t>
            </w:r>
          </w:p>
        </w:tc>
      </w:tr>
    </w:tbl>
    <w:p w14:paraId="0D94C18F">
      <w:pPr>
        <w:spacing w:before="313" w:line="219" w:lineRule="auto"/>
        <w:ind w:left="5685"/>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青海格帆工程项目管理有限公司</w:t>
      </w:r>
    </w:p>
    <w:p w14:paraId="6642318E">
      <w:pPr>
        <w:spacing w:before="32" w:line="220" w:lineRule="auto"/>
        <w:jc w:val="center"/>
        <w:rPr>
          <w:rFonts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zh-CN" w:bidi="ar-SA"/>
        </w:rPr>
        <w:t xml:space="preserve">                                       </w:t>
      </w:r>
      <w:r>
        <w:rPr>
          <w:rFonts w:ascii="宋体" w:hAnsi="宋体" w:eastAsia="宋体" w:cs="宋体"/>
          <w:snapToGrid w:val="0"/>
          <w:color w:val="000000"/>
          <w:spacing w:val="-1"/>
          <w:kern w:val="0"/>
          <w:sz w:val="24"/>
          <w:szCs w:val="24"/>
          <w:lang w:val="en-US" w:eastAsia="en-US" w:bidi="ar-SA"/>
        </w:rPr>
        <w:t>202</w:t>
      </w:r>
      <w:r>
        <w:rPr>
          <w:rFonts w:hint="eastAsia" w:ascii="宋体" w:hAnsi="宋体" w:eastAsia="宋体" w:cs="宋体"/>
          <w:snapToGrid w:val="0"/>
          <w:color w:val="000000"/>
          <w:spacing w:val="-1"/>
          <w:kern w:val="0"/>
          <w:sz w:val="24"/>
          <w:szCs w:val="24"/>
          <w:lang w:val="en-US" w:eastAsia="zh-CN" w:bidi="ar-SA"/>
        </w:rPr>
        <w:t>6</w:t>
      </w:r>
      <w:r>
        <w:rPr>
          <w:rFonts w:ascii="宋体" w:hAnsi="宋体" w:eastAsia="宋体" w:cs="宋体"/>
          <w:snapToGrid w:val="0"/>
          <w:color w:val="000000"/>
          <w:spacing w:val="-1"/>
          <w:kern w:val="0"/>
          <w:sz w:val="24"/>
          <w:szCs w:val="24"/>
          <w:lang w:val="en-US" w:eastAsia="en-US" w:bidi="ar-SA"/>
        </w:rPr>
        <w:t>年</w:t>
      </w:r>
      <w:r>
        <w:rPr>
          <w:rFonts w:hint="eastAsia" w:ascii="宋体" w:hAnsi="宋体" w:eastAsia="宋体" w:cs="宋体"/>
          <w:snapToGrid w:val="0"/>
          <w:color w:val="000000"/>
          <w:spacing w:val="-1"/>
          <w:kern w:val="0"/>
          <w:sz w:val="24"/>
          <w:szCs w:val="24"/>
          <w:lang w:val="en-US" w:eastAsia="zh-CN" w:bidi="ar-SA"/>
        </w:rPr>
        <w:t>05</w:t>
      </w:r>
      <w:r>
        <w:rPr>
          <w:rFonts w:ascii="宋体" w:hAnsi="宋体" w:eastAsia="宋体" w:cs="宋体"/>
          <w:snapToGrid w:val="0"/>
          <w:color w:val="000000"/>
          <w:spacing w:val="-1"/>
          <w:kern w:val="0"/>
          <w:sz w:val="24"/>
          <w:szCs w:val="24"/>
          <w:lang w:val="en-US" w:eastAsia="en-US" w:bidi="ar-SA"/>
        </w:rPr>
        <w:t>月</w:t>
      </w:r>
      <w:r>
        <w:rPr>
          <w:rFonts w:hint="eastAsia" w:ascii="宋体" w:hAnsi="宋体" w:eastAsia="宋体" w:cs="宋体"/>
          <w:snapToGrid w:val="0"/>
          <w:color w:val="000000"/>
          <w:spacing w:val="-1"/>
          <w:kern w:val="0"/>
          <w:sz w:val="24"/>
          <w:szCs w:val="24"/>
          <w:lang w:val="en-US" w:eastAsia="zh-CN" w:bidi="ar-SA"/>
        </w:rPr>
        <w:t>15</w:t>
      </w:r>
      <w:r>
        <w:rPr>
          <w:rFonts w:ascii="宋体" w:hAnsi="宋体" w:eastAsia="宋体" w:cs="宋体"/>
          <w:snapToGrid w:val="0"/>
          <w:color w:val="000000"/>
          <w:spacing w:val="-1"/>
          <w:kern w:val="0"/>
          <w:sz w:val="24"/>
          <w:szCs w:val="24"/>
          <w:lang w:val="en-US" w:eastAsia="en-US" w:bidi="ar-SA"/>
        </w:rPr>
        <w:t>日</w:t>
      </w:r>
    </w:p>
    <w:p w14:paraId="6FB487D6">
      <w:pPr>
        <w:spacing w:line="220" w:lineRule="auto"/>
        <w:rPr>
          <w:rFonts w:ascii="宋体" w:hAnsi="宋体" w:eastAsia="宋体" w:cs="宋体"/>
          <w:sz w:val="28"/>
          <w:szCs w:val="28"/>
        </w:rPr>
        <w:sectPr>
          <w:footerReference r:id="rId8" w:type="default"/>
          <w:pgSz w:w="11906" w:h="16840"/>
          <w:pgMar w:top="400" w:right="845" w:bottom="1158" w:left="1064" w:header="0" w:footer="913" w:gutter="0"/>
          <w:cols w:space="720" w:num="1"/>
        </w:sectPr>
      </w:pPr>
    </w:p>
    <w:p w14:paraId="47453F25">
      <w:pPr>
        <w:pStyle w:val="2"/>
        <w:spacing w:line="260" w:lineRule="auto"/>
      </w:pPr>
    </w:p>
    <w:p w14:paraId="6A161BB9">
      <w:pPr>
        <w:pStyle w:val="2"/>
        <w:spacing w:line="260" w:lineRule="auto"/>
      </w:pPr>
    </w:p>
    <w:p w14:paraId="17A49F4C">
      <w:pPr>
        <w:spacing w:before="114" w:line="225" w:lineRule="auto"/>
        <w:jc w:val="center"/>
        <w:outlineLvl w:val="0"/>
        <w:rPr>
          <w:rFonts w:ascii="宋体" w:hAnsi="宋体" w:eastAsia="宋体" w:cs="宋体"/>
          <w:b/>
          <w:bCs/>
          <w:spacing w:val="5"/>
          <w:sz w:val="35"/>
          <w:szCs w:val="35"/>
        </w:rPr>
      </w:pPr>
      <w:bookmarkStart w:id="8" w:name="bookmark4"/>
      <w:bookmarkEnd w:id="8"/>
      <w:r>
        <w:rPr>
          <w:rFonts w:ascii="宋体" w:hAnsi="宋体" w:eastAsia="宋体" w:cs="宋体"/>
          <w:b/>
          <w:bCs/>
          <w:spacing w:val="5"/>
          <w:sz w:val="35"/>
          <w:szCs w:val="35"/>
        </w:rPr>
        <w:t>第三部分  投标人须知</w:t>
      </w:r>
    </w:p>
    <w:p w14:paraId="42286BF7">
      <w:pPr>
        <w:spacing w:before="274" w:line="225" w:lineRule="auto"/>
        <w:ind w:left="3937"/>
        <w:outlineLvl w:val="0"/>
        <w:rPr>
          <w:rFonts w:ascii="宋体" w:hAnsi="宋体" w:eastAsia="宋体" w:cs="宋体"/>
          <w:sz w:val="35"/>
          <w:szCs w:val="35"/>
        </w:rPr>
      </w:pPr>
      <w:bookmarkStart w:id="9" w:name="bookmark74"/>
      <w:bookmarkEnd w:id="9"/>
      <w:r>
        <w:rPr>
          <w:rFonts w:ascii="宋体" w:hAnsi="宋体" w:eastAsia="宋体" w:cs="宋体"/>
          <w:b/>
          <w:bCs/>
          <w:spacing w:val="-18"/>
          <w:sz w:val="35"/>
          <w:szCs w:val="35"/>
        </w:rPr>
        <w:t>一</w:t>
      </w:r>
      <w:r>
        <w:rPr>
          <w:rFonts w:ascii="宋体" w:hAnsi="宋体" w:eastAsia="宋体" w:cs="宋体"/>
          <w:spacing w:val="-132"/>
          <w:sz w:val="35"/>
          <w:szCs w:val="35"/>
        </w:rPr>
        <w:t xml:space="preserve"> </w:t>
      </w:r>
      <w:r>
        <w:rPr>
          <w:rFonts w:ascii="宋体" w:hAnsi="宋体" w:eastAsia="宋体" w:cs="宋体"/>
          <w:b/>
          <w:bCs/>
          <w:spacing w:val="-18"/>
          <w:sz w:val="35"/>
          <w:szCs w:val="35"/>
        </w:rPr>
        <w:t>、</w:t>
      </w:r>
      <w:r>
        <w:rPr>
          <w:rFonts w:ascii="宋体" w:hAnsi="宋体" w:eastAsia="宋体" w:cs="宋体"/>
          <w:spacing w:val="-150"/>
          <w:sz w:val="35"/>
          <w:szCs w:val="35"/>
        </w:rPr>
        <w:t xml:space="preserve"> </w:t>
      </w:r>
      <w:r>
        <w:rPr>
          <w:rFonts w:ascii="宋体" w:hAnsi="宋体" w:eastAsia="宋体" w:cs="宋体"/>
          <w:b/>
          <w:bCs/>
          <w:spacing w:val="-18"/>
          <w:sz w:val="35"/>
          <w:szCs w:val="35"/>
        </w:rPr>
        <w:t>说</w:t>
      </w:r>
      <w:r>
        <w:rPr>
          <w:rFonts w:ascii="宋体" w:hAnsi="宋体" w:eastAsia="宋体" w:cs="宋体"/>
          <w:spacing w:val="30"/>
          <w:sz w:val="35"/>
          <w:szCs w:val="35"/>
        </w:rPr>
        <w:t xml:space="preserve">  </w:t>
      </w:r>
      <w:r>
        <w:rPr>
          <w:rFonts w:ascii="宋体" w:hAnsi="宋体" w:eastAsia="宋体" w:cs="宋体"/>
          <w:b/>
          <w:bCs/>
          <w:spacing w:val="-18"/>
          <w:sz w:val="35"/>
          <w:szCs w:val="35"/>
        </w:rPr>
        <w:t>明</w:t>
      </w:r>
    </w:p>
    <w:p w14:paraId="1BD9910B">
      <w:pPr>
        <w:spacing w:before="258" w:line="220" w:lineRule="auto"/>
        <w:ind w:left="561"/>
        <w:outlineLvl w:val="0"/>
        <w:rPr>
          <w:rFonts w:ascii="宋体" w:hAnsi="宋体" w:eastAsia="宋体" w:cs="宋体"/>
          <w:sz w:val="24"/>
          <w:szCs w:val="24"/>
        </w:rPr>
      </w:pPr>
      <w:bookmarkStart w:id="10" w:name="bookmark5"/>
      <w:bookmarkEnd w:id="10"/>
      <w:r>
        <w:rPr>
          <w:rFonts w:ascii="宋体" w:hAnsi="宋体" w:eastAsia="宋体" w:cs="宋体"/>
          <w:b/>
          <w:bCs/>
          <w:spacing w:val="-7"/>
          <w:sz w:val="24"/>
          <w:szCs w:val="24"/>
        </w:rPr>
        <w:t>1.适用范围</w:t>
      </w:r>
    </w:p>
    <w:p w14:paraId="0425C644">
      <w:pPr>
        <w:spacing w:before="179" w:line="359" w:lineRule="auto"/>
        <w:ind w:left="5" w:right="301" w:firstLine="372"/>
        <w:rPr>
          <w:rFonts w:ascii="宋体" w:hAnsi="宋体" w:eastAsia="宋体" w:cs="宋体"/>
          <w:sz w:val="24"/>
          <w:szCs w:val="24"/>
        </w:rPr>
      </w:pPr>
      <w:r>
        <w:rPr>
          <w:rFonts w:ascii="宋体" w:hAnsi="宋体" w:eastAsia="宋体" w:cs="宋体"/>
          <w:spacing w:val="-1"/>
          <w:sz w:val="24"/>
          <w:szCs w:val="24"/>
        </w:rPr>
        <w:t>1.1 本次采购依据采购人下达的采购计划，仅适用于本竞争性磋商文件（以下简称“磋</w:t>
      </w:r>
      <w:r>
        <w:rPr>
          <w:rFonts w:ascii="宋体" w:hAnsi="宋体" w:eastAsia="宋体" w:cs="宋体"/>
          <w:spacing w:val="11"/>
          <w:sz w:val="24"/>
          <w:szCs w:val="24"/>
        </w:rPr>
        <w:t xml:space="preserve"> </w:t>
      </w:r>
      <w:r>
        <w:rPr>
          <w:rFonts w:ascii="宋体" w:hAnsi="宋体" w:eastAsia="宋体" w:cs="宋体"/>
          <w:spacing w:val="-4"/>
          <w:sz w:val="24"/>
          <w:szCs w:val="24"/>
        </w:rPr>
        <w:t>商文件</w:t>
      </w:r>
      <w:r>
        <w:rPr>
          <w:rFonts w:ascii="宋体" w:hAnsi="宋体" w:eastAsia="宋体" w:cs="宋体"/>
          <w:spacing w:val="-84"/>
          <w:sz w:val="24"/>
          <w:szCs w:val="24"/>
        </w:rPr>
        <w:t xml:space="preserve"> </w:t>
      </w:r>
      <w:r>
        <w:rPr>
          <w:rFonts w:ascii="宋体" w:hAnsi="宋体" w:eastAsia="宋体" w:cs="宋体"/>
          <w:spacing w:val="-4"/>
          <w:sz w:val="24"/>
          <w:szCs w:val="24"/>
        </w:rPr>
        <w:t>”）中所叙述的项目。</w:t>
      </w:r>
    </w:p>
    <w:p w14:paraId="0E6003DF">
      <w:pPr>
        <w:spacing w:line="218" w:lineRule="auto"/>
        <w:ind w:left="546"/>
        <w:outlineLvl w:val="2"/>
        <w:rPr>
          <w:rFonts w:ascii="宋体" w:hAnsi="宋体" w:eastAsia="宋体" w:cs="宋体"/>
          <w:sz w:val="24"/>
          <w:szCs w:val="24"/>
        </w:rPr>
      </w:pPr>
      <w:r>
        <w:rPr>
          <w:rFonts w:ascii="宋体" w:hAnsi="宋体" w:eastAsia="宋体" w:cs="宋体"/>
          <w:b/>
          <w:bCs/>
          <w:spacing w:val="-3"/>
          <w:sz w:val="24"/>
          <w:szCs w:val="24"/>
        </w:rPr>
        <w:t>2.采购方式、合格的投标人</w:t>
      </w:r>
    </w:p>
    <w:p w14:paraId="7D83A3A8">
      <w:pPr>
        <w:spacing w:before="183" w:line="219" w:lineRule="auto"/>
        <w:ind w:left="363"/>
        <w:rPr>
          <w:rFonts w:ascii="宋体" w:hAnsi="宋体" w:eastAsia="宋体" w:cs="宋体"/>
          <w:sz w:val="24"/>
          <w:szCs w:val="24"/>
        </w:rPr>
      </w:pPr>
      <w:r>
        <w:rPr>
          <w:rFonts w:ascii="宋体" w:hAnsi="宋体" w:eastAsia="宋体" w:cs="宋体"/>
          <w:spacing w:val="-1"/>
          <w:sz w:val="24"/>
          <w:szCs w:val="24"/>
        </w:rPr>
        <w:t>2.1 本次采购采取竞争性磋商方式。</w:t>
      </w:r>
    </w:p>
    <w:p w14:paraId="49065137">
      <w:pPr>
        <w:spacing w:before="181" w:line="219" w:lineRule="auto"/>
        <w:ind w:left="363"/>
        <w:rPr>
          <w:rFonts w:ascii="宋体" w:hAnsi="宋体" w:eastAsia="宋体" w:cs="宋体"/>
          <w:sz w:val="24"/>
          <w:szCs w:val="24"/>
        </w:rPr>
      </w:pPr>
      <w:r>
        <w:rPr>
          <w:rFonts w:ascii="宋体" w:hAnsi="宋体" w:eastAsia="宋体" w:cs="宋体"/>
          <w:sz w:val="24"/>
          <w:szCs w:val="24"/>
        </w:rPr>
        <w:t xml:space="preserve">2.2 </w:t>
      </w:r>
      <w:r>
        <w:rPr>
          <w:rFonts w:hint="eastAsia" w:ascii="宋体" w:hAnsi="宋体" w:eastAsia="宋体" w:cs="宋体"/>
          <w:color w:val="auto"/>
          <w:sz w:val="24"/>
          <w:szCs w:val="24"/>
          <w:highlight w:val="none"/>
        </w:rPr>
        <w:t>合格的供应商：详见第一部分“供应商资格条件”。</w:t>
      </w:r>
    </w:p>
    <w:p w14:paraId="56C70EBB">
      <w:pPr>
        <w:spacing w:before="184" w:line="220" w:lineRule="auto"/>
        <w:ind w:left="548"/>
        <w:outlineLvl w:val="0"/>
        <w:rPr>
          <w:rFonts w:ascii="宋体" w:hAnsi="宋体" w:eastAsia="宋体" w:cs="宋体"/>
          <w:sz w:val="24"/>
          <w:szCs w:val="24"/>
        </w:rPr>
      </w:pPr>
      <w:bookmarkStart w:id="11" w:name="bookmark7"/>
      <w:bookmarkEnd w:id="11"/>
      <w:r>
        <w:rPr>
          <w:rFonts w:ascii="宋体" w:hAnsi="宋体" w:eastAsia="宋体" w:cs="宋体"/>
          <w:b/>
          <w:bCs/>
          <w:spacing w:val="-5"/>
          <w:sz w:val="24"/>
          <w:szCs w:val="24"/>
        </w:rPr>
        <w:t>3.磋商费用</w:t>
      </w:r>
    </w:p>
    <w:p w14:paraId="4F795AB6">
      <w:pPr>
        <w:spacing w:before="179" w:line="362" w:lineRule="auto"/>
        <w:ind w:left="14" w:right="301" w:firstLine="349"/>
        <w:rPr>
          <w:rFonts w:ascii="宋体" w:hAnsi="宋体" w:eastAsia="宋体" w:cs="宋体"/>
          <w:sz w:val="24"/>
          <w:szCs w:val="24"/>
        </w:rPr>
      </w:pPr>
      <w:r>
        <w:rPr>
          <w:rFonts w:ascii="宋体" w:hAnsi="宋体" w:eastAsia="宋体" w:cs="宋体"/>
          <w:sz w:val="24"/>
          <w:szCs w:val="24"/>
        </w:rPr>
        <w:t>投标人应自愿承担准备和参加本次投标有关的所有费用</w:t>
      </w:r>
      <w:r>
        <w:rPr>
          <w:rFonts w:ascii="宋体" w:hAnsi="宋体" w:eastAsia="宋体" w:cs="宋体"/>
          <w:spacing w:val="-1"/>
          <w:sz w:val="24"/>
          <w:szCs w:val="24"/>
        </w:rPr>
        <w:t>。采购代理机构对投标人发生的</w:t>
      </w:r>
      <w:r>
        <w:rPr>
          <w:rFonts w:ascii="宋体" w:hAnsi="宋体" w:eastAsia="宋体" w:cs="宋体"/>
          <w:sz w:val="24"/>
          <w:szCs w:val="24"/>
        </w:rPr>
        <w:t xml:space="preserve"> </w:t>
      </w:r>
      <w:r>
        <w:rPr>
          <w:rFonts w:ascii="宋体" w:hAnsi="宋体" w:eastAsia="宋体" w:cs="宋体"/>
          <w:spacing w:val="-3"/>
          <w:sz w:val="24"/>
          <w:szCs w:val="24"/>
        </w:rPr>
        <w:t>费用均不承担任何责任。</w:t>
      </w:r>
    </w:p>
    <w:p w14:paraId="5DB9D040">
      <w:pPr>
        <w:spacing w:before="9" w:line="225" w:lineRule="auto"/>
        <w:ind w:left="3395"/>
        <w:outlineLvl w:val="0"/>
        <w:rPr>
          <w:rFonts w:ascii="宋体" w:hAnsi="宋体" w:eastAsia="宋体" w:cs="宋体"/>
          <w:sz w:val="35"/>
          <w:szCs w:val="35"/>
        </w:rPr>
      </w:pPr>
      <w:bookmarkStart w:id="12" w:name="bookmark8"/>
      <w:bookmarkEnd w:id="12"/>
      <w:r>
        <w:rPr>
          <w:rFonts w:ascii="宋体" w:hAnsi="宋体" w:eastAsia="宋体" w:cs="宋体"/>
          <w:b/>
          <w:bCs/>
          <w:spacing w:val="5"/>
          <w:sz w:val="35"/>
          <w:szCs w:val="35"/>
        </w:rPr>
        <w:t>二、磋商文件说明</w:t>
      </w:r>
    </w:p>
    <w:p w14:paraId="52E842F7">
      <w:pPr>
        <w:spacing w:before="258" w:line="219" w:lineRule="auto"/>
        <w:ind w:left="542"/>
        <w:outlineLvl w:val="0"/>
        <w:rPr>
          <w:rFonts w:ascii="宋体" w:hAnsi="宋体" w:eastAsia="宋体" w:cs="宋体"/>
          <w:sz w:val="24"/>
          <w:szCs w:val="24"/>
        </w:rPr>
      </w:pPr>
      <w:bookmarkStart w:id="13" w:name="bookmark9"/>
      <w:bookmarkEnd w:id="13"/>
      <w:r>
        <w:rPr>
          <w:rFonts w:ascii="宋体" w:hAnsi="宋体" w:eastAsia="宋体" w:cs="宋体"/>
          <w:b/>
          <w:bCs/>
          <w:spacing w:val="-3"/>
          <w:sz w:val="24"/>
          <w:szCs w:val="24"/>
        </w:rPr>
        <w:t>4.磋商文件的构成</w:t>
      </w:r>
    </w:p>
    <w:p w14:paraId="0A167A3F">
      <w:pPr>
        <w:spacing w:before="184" w:line="219" w:lineRule="auto"/>
        <w:ind w:left="480"/>
        <w:rPr>
          <w:rFonts w:ascii="宋体" w:hAnsi="宋体" w:eastAsia="宋体" w:cs="宋体"/>
          <w:sz w:val="24"/>
          <w:szCs w:val="24"/>
        </w:rPr>
      </w:pPr>
      <w:r>
        <w:rPr>
          <w:rFonts w:ascii="宋体" w:hAnsi="宋体" w:eastAsia="宋体" w:cs="宋体"/>
          <w:spacing w:val="-1"/>
          <w:sz w:val="24"/>
          <w:szCs w:val="24"/>
        </w:rPr>
        <w:t>4.1 磋商文件包括：</w:t>
      </w:r>
    </w:p>
    <w:p w14:paraId="26965D34">
      <w:pPr>
        <w:spacing w:before="179" w:line="219" w:lineRule="auto"/>
        <w:ind w:left="492"/>
        <w:rPr>
          <w:rFonts w:ascii="宋体" w:hAnsi="宋体" w:eastAsia="宋体" w:cs="宋体"/>
          <w:spacing w:val="-1"/>
          <w:sz w:val="24"/>
          <w:szCs w:val="24"/>
        </w:rPr>
      </w:pPr>
      <w:r>
        <w:rPr>
          <w:rFonts w:ascii="宋体" w:hAnsi="宋体" w:eastAsia="宋体" w:cs="宋体"/>
          <w:spacing w:val="-1"/>
          <w:sz w:val="24"/>
          <w:szCs w:val="24"/>
        </w:rPr>
        <w:t>（1）</w:t>
      </w:r>
      <w:r>
        <w:rPr>
          <w:rFonts w:hint="eastAsia" w:ascii="宋体" w:hAnsi="宋体" w:eastAsia="宋体" w:cs="宋体"/>
          <w:spacing w:val="-1"/>
          <w:sz w:val="24"/>
          <w:szCs w:val="24"/>
        </w:rPr>
        <w:t>磋商邀请</w:t>
      </w:r>
    </w:p>
    <w:p w14:paraId="02CFF6A2">
      <w:pPr>
        <w:spacing w:before="179" w:line="219" w:lineRule="auto"/>
        <w:ind w:left="492"/>
        <w:rPr>
          <w:rFonts w:ascii="宋体" w:hAnsi="宋体" w:eastAsia="宋体" w:cs="宋体"/>
          <w:spacing w:val="-1"/>
          <w:sz w:val="24"/>
          <w:szCs w:val="24"/>
        </w:rPr>
      </w:pPr>
      <w:r>
        <w:rPr>
          <w:rFonts w:ascii="宋体" w:hAnsi="宋体" w:eastAsia="宋体" w:cs="宋体"/>
          <w:spacing w:val="-1"/>
          <w:sz w:val="24"/>
          <w:szCs w:val="24"/>
        </w:rPr>
        <w:t>（2）</w:t>
      </w:r>
      <w:r>
        <w:rPr>
          <w:rFonts w:hint="eastAsia" w:ascii="宋体" w:hAnsi="宋体" w:eastAsia="宋体" w:cs="宋体"/>
          <w:spacing w:val="-1"/>
          <w:sz w:val="24"/>
          <w:szCs w:val="24"/>
        </w:rPr>
        <w:t>磋商供应商须知前附表</w:t>
      </w:r>
    </w:p>
    <w:p w14:paraId="6404E2B4">
      <w:pPr>
        <w:spacing w:before="179" w:line="219" w:lineRule="auto"/>
        <w:ind w:left="492"/>
        <w:rPr>
          <w:rFonts w:ascii="宋体" w:hAnsi="宋体" w:eastAsia="宋体" w:cs="宋体"/>
          <w:spacing w:val="-1"/>
          <w:sz w:val="24"/>
          <w:szCs w:val="24"/>
        </w:rPr>
      </w:pPr>
      <w:r>
        <w:rPr>
          <w:rFonts w:ascii="宋体" w:hAnsi="宋体" w:eastAsia="宋体" w:cs="宋体"/>
          <w:spacing w:val="-1"/>
          <w:sz w:val="24"/>
          <w:szCs w:val="24"/>
        </w:rPr>
        <w:t>（3）</w:t>
      </w:r>
      <w:r>
        <w:rPr>
          <w:rFonts w:hint="eastAsia" w:ascii="宋体" w:hAnsi="宋体" w:eastAsia="宋体" w:cs="宋体"/>
          <w:spacing w:val="-1"/>
          <w:sz w:val="24"/>
          <w:szCs w:val="24"/>
        </w:rPr>
        <w:t>投标人须知</w:t>
      </w:r>
    </w:p>
    <w:p w14:paraId="58710A18">
      <w:pPr>
        <w:spacing w:before="179" w:line="219" w:lineRule="auto"/>
        <w:ind w:left="492"/>
        <w:rPr>
          <w:rFonts w:ascii="宋体" w:hAnsi="宋体" w:eastAsia="宋体" w:cs="宋体"/>
          <w:spacing w:val="-1"/>
          <w:sz w:val="24"/>
          <w:szCs w:val="24"/>
        </w:rPr>
      </w:pPr>
      <w:r>
        <w:rPr>
          <w:rFonts w:ascii="宋体" w:hAnsi="宋体" w:eastAsia="宋体" w:cs="宋体"/>
          <w:spacing w:val="-1"/>
          <w:sz w:val="24"/>
          <w:szCs w:val="24"/>
        </w:rPr>
        <w:t>（4）</w:t>
      </w:r>
      <w:r>
        <w:rPr>
          <w:rFonts w:hint="eastAsia" w:ascii="宋体" w:hAnsi="宋体" w:eastAsia="宋体" w:cs="宋体"/>
          <w:spacing w:val="-1"/>
          <w:sz w:val="24"/>
          <w:szCs w:val="24"/>
        </w:rPr>
        <w:t>青海省政府采购项目合同书</w:t>
      </w:r>
    </w:p>
    <w:p w14:paraId="52333B26">
      <w:pPr>
        <w:spacing w:before="179" w:line="219" w:lineRule="auto"/>
        <w:ind w:left="492"/>
        <w:rPr>
          <w:rFonts w:ascii="宋体" w:hAnsi="宋体" w:eastAsia="宋体" w:cs="宋体"/>
          <w:spacing w:val="-1"/>
          <w:sz w:val="24"/>
          <w:szCs w:val="24"/>
        </w:rPr>
      </w:pPr>
      <w:r>
        <w:rPr>
          <w:rFonts w:ascii="宋体" w:hAnsi="宋体" w:eastAsia="宋体" w:cs="宋体"/>
          <w:spacing w:val="-1"/>
          <w:sz w:val="24"/>
          <w:szCs w:val="24"/>
        </w:rPr>
        <w:t>（5）</w:t>
      </w:r>
      <w:r>
        <w:rPr>
          <w:rFonts w:hint="eastAsia" w:ascii="宋体" w:hAnsi="宋体" w:eastAsia="宋体" w:cs="宋体"/>
          <w:spacing w:val="-1"/>
          <w:sz w:val="24"/>
          <w:szCs w:val="24"/>
          <w:lang w:val="en-US" w:eastAsia="zh-CN"/>
        </w:rPr>
        <w:t>磋商响应文件格式</w:t>
      </w:r>
    </w:p>
    <w:p w14:paraId="49139D9E">
      <w:pPr>
        <w:spacing w:before="179" w:line="219" w:lineRule="auto"/>
        <w:ind w:left="492"/>
        <w:rPr>
          <w:rFonts w:ascii="宋体" w:hAnsi="宋体" w:eastAsia="宋体" w:cs="宋体"/>
          <w:spacing w:val="-1"/>
          <w:sz w:val="24"/>
          <w:szCs w:val="24"/>
        </w:rPr>
      </w:pPr>
      <w:r>
        <w:rPr>
          <w:rFonts w:ascii="宋体" w:hAnsi="宋体" w:eastAsia="宋体" w:cs="宋体"/>
          <w:spacing w:val="-1"/>
          <w:sz w:val="24"/>
          <w:szCs w:val="24"/>
        </w:rPr>
        <w:t>（6）</w:t>
      </w:r>
      <w:r>
        <w:rPr>
          <w:rFonts w:hint="eastAsia" w:ascii="宋体" w:hAnsi="宋体" w:eastAsia="宋体" w:cs="宋体"/>
          <w:spacing w:val="-1"/>
          <w:sz w:val="24"/>
          <w:szCs w:val="24"/>
          <w:lang w:val="en-US" w:eastAsia="zh-CN"/>
        </w:rPr>
        <w:t>采购项目要求及技术参数</w:t>
      </w:r>
    </w:p>
    <w:p w14:paraId="57968B2A">
      <w:pPr>
        <w:spacing w:before="179" w:line="219" w:lineRule="auto"/>
        <w:ind w:left="492"/>
        <w:rPr>
          <w:rFonts w:ascii="宋体" w:hAnsi="宋体" w:eastAsia="宋体" w:cs="宋体"/>
          <w:sz w:val="24"/>
          <w:szCs w:val="24"/>
        </w:rPr>
      </w:pPr>
      <w:r>
        <w:rPr>
          <w:rFonts w:ascii="宋体" w:hAnsi="宋体" w:eastAsia="宋体" w:cs="宋体"/>
          <w:spacing w:val="-1"/>
          <w:sz w:val="24"/>
          <w:szCs w:val="24"/>
        </w:rPr>
        <w:t>（7）磋商过程中发生的澄清、变更和补充文件</w:t>
      </w:r>
    </w:p>
    <w:p w14:paraId="70A5756D">
      <w:pPr>
        <w:spacing w:before="184" w:line="359" w:lineRule="auto"/>
        <w:ind w:left="4" w:right="181" w:firstLine="475"/>
        <w:rPr>
          <w:rFonts w:ascii="宋体" w:hAnsi="宋体" w:eastAsia="宋体" w:cs="宋体"/>
          <w:sz w:val="24"/>
          <w:szCs w:val="24"/>
        </w:rPr>
      </w:pPr>
      <w:r>
        <w:rPr>
          <w:rFonts w:ascii="宋体" w:hAnsi="宋体" w:eastAsia="宋体" w:cs="宋体"/>
          <w:sz w:val="24"/>
          <w:szCs w:val="24"/>
        </w:rPr>
        <w:t>4.2 投标人应认真阅读磋商文件中列出的事项、格式、条款和要</w:t>
      </w:r>
      <w:r>
        <w:rPr>
          <w:rFonts w:ascii="宋体" w:hAnsi="宋体" w:eastAsia="宋体" w:cs="宋体"/>
          <w:spacing w:val="-1"/>
          <w:sz w:val="24"/>
          <w:szCs w:val="24"/>
        </w:rPr>
        <w:t>求等内容。如果投标人</w:t>
      </w:r>
      <w:r>
        <w:rPr>
          <w:rFonts w:ascii="宋体" w:hAnsi="宋体" w:eastAsia="宋体" w:cs="宋体"/>
          <w:sz w:val="24"/>
          <w:szCs w:val="24"/>
        </w:rPr>
        <w:t xml:space="preserve"> 未按磋商文件要求提交全部资料，或者对磋商文件未作出</w:t>
      </w:r>
      <w:r>
        <w:rPr>
          <w:rFonts w:ascii="宋体" w:hAnsi="宋体" w:eastAsia="宋体" w:cs="宋体"/>
          <w:spacing w:val="-1"/>
          <w:sz w:val="24"/>
          <w:szCs w:val="24"/>
        </w:rPr>
        <w:t>实质性响应的，将视为无效响应。</w:t>
      </w:r>
    </w:p>
    <w:p w14:paraId="0BD126A6">
      <w:pPr>
        <w:spacing w:line="219" w:lineRule="auto"/>
        <w:ind w:left="548"/>
        <w:outlineLvl w:val="0"/>
        <w:rPr>
          <w:rFonts w:ascii="宋体" w:hAnsi="宋体" w:eastAsia="宋体" w:cs="宋体"/>
          <w:sz w:val="24"/>
          <w:szCs w:val="24"/>
        </w:rPr>
      </w:pPr>
      <w:bookmarkStart w:id="14" w:name="bookmark10"/>
      <w:bookmarkEnd w:id="14"/>
      <w:r>
        <w:rPr>
          <w:rFonts w:ascii="宋体" w:hAnsi="宋体" w:eastAsia="宋体" w:cs="宋体"/>
          <w:b/>
          <w:bCs/>
          <w:spacing w:val="-4"/>
          <w:sz w:val="24"/>
          <w:szCs w:val="24"/>
        </w:rPr>
        <w:t>5.磋商文件的质疑</w:t>
      </w:r>
    </w:p>
    <w:p w14:paraId="1D446894">
      <w:pPr>
        <w:spacing w:before="183" w:line="359" w:lineRule="auto"/>
        <w:ind w:firstLine="483"/>
        <w:jc w:val="both"/>
        <w:rPr>
          <w:rFonts w:ascii="宋体" w:hAnsi="宋体" w:eastAsia="宋体" w:cs="宋体"/>
          <w:sz w:val="24"/>
          <w:szCs w:val="24"/>
        </w:rPr>
      </w:pPr>
      <w:r>
        <w:rPr>
          <w:rFonts w:ascii="宋体" w:hAnsi="宋体" w:eastAsia="宋体" w:cs="宋体"/>
          <w:sz w:val="24"/>
          <w:szCs w:val="24"/>
        </w:rPr>
        <w:t>投标人对磋商文件有异议的，应在</w:t>
      </w:r>
      <w:bookmarkStart w:id="97" w:name="_GoBack"/>
      <w:bookmarkEnd w:id="97"/>
      <w:r>
        <w:rPr>
          <w:rFonts w:ascii="宋体" w:hAnsi="宋体" w:eastAsia="宋体" w:cs="宋体"/>
          <w:sz w:val="24"/>
          <w:szCs w:val="24"/>
        </w:rPr>
        <w:t>获取磋商文件之后以</w:t>
      </w:r>
      <w:r>
        <w:rPr>
          <w:rFonts w:ascii="宋体" w:hAnsi="宋体" w:eastAsia="宋体" w:cs="宋体"/>
          <w:spacing w:val="-1"/>
          <w:sz w:val="24"/>
          <w:szCs w:val="24"/>
        </w:rPr>
        <w:t>书面形式提出质疑（不接受匿名</w:t>
      </w:r>
      <w:r>
        <w:rPr>
          <w:rFonts w:ascii="宋体" w:hAnsi="宋体" w:eastAsia="宋体" w:cs="宋体"/>
          <w:sz w:val="24"/>
          <w:szCs w:val="24"/>
        </w:rPr>
        <w:t xml:space="preserve">  </w:t>
      </w:r>
      <w:r>
        <w:rPr>
          <w:rFonts w:ascii="宋体" w:hAnsi="宋体" w:eastAsia="宋体" w:cs="宋体"/>
          <w:spacing w:val="-1"/>
          <w:sz w:val="24"/>
          <w:szCs w:val="24"/>
        </w:rPr>
        <w:t>质疑</w:t>
      </w:r>
      <w:r>
        <w:rPr>
          <w:rFonts w:ascii="宋体" w:hAnsi="宋体" w:eastAsia="宋体" w:cs="宋体"/>
          <w:spacing w:val="14"/>
          <w:sz w:val="24"/>
          <w:szCs w:val="24"/>
        </w:rPr>
        <w:t>），</w:t>
      </w:r>
      <w:r>
        <w:rPr>
          <w:rFonts w:ascii="宋体" w:hAnsi="宋体" w:eastAsia="宋体" w:cs="宋体"/>
          <w:spacing w:val="-1"/>
          <w:sz w:val="24"/>
          <w:szCs w:val="24"/>
        </w:rPr>
        <w:t>投标人须在法定质疑期内一次性提出针对同一采购程序环节的质疑，采购代理机构</w:t>
      </w:r>
      <w:r>
        <w:rPr>
          <w:rFonts w:ascii="宋体" w:hAnsi="宋体" w:eastAsia="宋体" w:cs="宋体"/>
          <w:sz w:val="24"/>
          <w:szCs w:val="24"/>
        </w:rPr>
        <w:t xml:space="preserve">  </w:t>
      </w:r>
      <w:r>
        <w:rPr>
          <w:rFonts w:ascii="宋体" w:hAnsi="宋体" w:eastAsia="宋体" w:cs="宋体"/>
          <w:spacing w:val="-2"/>
          <w:sz w:val="24"/>
          <w:szCs w:val="24"/>
        </w:rPr>
        <w:t>在收到投标人的书面质疑后在法定时限内予以答复，如有变更在青海政府采购网上发布公告，</w:t>
      </w:r>
      <w:r>
        <w:rPr>
          <w:rFonts w:ascii="宋体" w:hAnsi="宋体" w:eastAsia="宋体" w:cs="宋体"/>
          <w:spacing w:val="14"/>
          <w:sz w:val="24"/>
          <w:szCs w:val="24"/>
        </w:rPr>
        <w:t xml:space="preserve"> </w:t>
      </w:r>
      <w:r>
        <w:rPr>
          <w:rFonts w:ascii="宋体" w:hAnsi="宋体" w:eastAsia="宋体" w:cs="宋体"/>
          <w:spacing w:val="-1"/>
          <w:sz w:val="24"/>
          <w:szCs w:val="24"/>
        </w:rPr>
        <w:t>告知本项目的所有潜在投标人。</w:t>
      </w:r>
    </w:p>
    <w:p w14:paraId="44163524">
      <w:pPr>
        <w:spacing w:before="1" w:line="219" w:lineRule="auto"/>
        <w:ind w:left="481"/>
        <w:rPr>
          <w:rFonts w:ascii="宋体" w:hAnsi="宋体" w:eastAsia="宋体" w:cs="宋体"/>
          <w:sz w:val="24"/>
          <w:szCs w:val="24"/>
        </w:rPr>
      </w:pPr>
      <w:r>
        <w:rPr>
          <w:rFonts w:ascii="宋体" w:hAnsi="宋体" w:eastAsia="宋体" w:cs="宋体"/>
          <w:spacing w:val="-2"/>
          <w:sz w:val="24"/>
          <w:szCs w:val="24"/>
        </w:rPr>
        <w:t>质疑时效期间的计算：</w:t>
      </w:r>
    </w:p>
    <w:p w14:paraId="527697C7">
      <w:pPr>
        <w:spacing w:line="219" w:lineRule="auto"/>
        <w:rPr>
          <w:rFonts w:ascii="宋体" w:hAnsi="宋体" w:eastAsia="宋体" w:cs="宋体"/>
          <w:sz w:val="24"/>
          <w:szCs w:val="24"/>
        </w:rPr>
        <w:sectPr>
          <w:footerReference r:id="rId9" w:type="default"/>
          <w:pgSz w:w="11907" w:h="16840"/>
          <w:pgMar w:top="400" w:right="906" w:bottom="889" w:left="1227" w:header="0" w:footer="722" w:gutter="0"/>
          <w:cols w:space="720" w:num="1"/>
        </w:sectPr>
      </w:pPr>
    </w:p>
    <w:p w14:paraId="0C49F667">
      <w:pPr>
        <w:pStyle w:val="2"/>
        <w:spacing w:line="269" w:lineRule="auto"/>
      </w:pPr>
    </w:p>
    <w:p w14:paraId="03A0680B">
      <w:pPr>
        <w:pStyle w:val="2"/>
        <w:spacing w:line="270" w:lineRule="auto"/>
      </w:pPr>
    </w:p>
    <w:p w14:paraId="448F4DD3">
      <w:pPr>
        <w:spacing w:before="78" w:line="289" w:lineRule="auto"/>
        <w:ind w:left="1" w:right="120" w:firstLine="491"/>
        <w:rPr>
          <w:rFonts w:ascii="宋体" w:hAnsi="宋体" w:eastAsia="宋体" w:cs="宋体"/>
          <w:sz w:val="24"/>
          <w:szCs w:val="24"/>
        </w:rPr>
      </w:pPr>
      <w:bookmarkStart w:id="15" w:name="bookmark75"/>
      <w:bookmarkEnd w:id="15"/>
      <w:r>
        <w:rPr>
          <w:rFonts w:ascii="宋体" w:hAnsi="宋体" w:eastAsia="宋体" w:cs="宋体"/>
          <w:spacing w:val="-1"/>
          <w:sz w:val="24"/>
          <w:szCs w:val="24"/>
        </w:rPr>
        <w:t>（1）对可以质疑的磋商文件提出质疑的，为收到磋商文件之日或磋商文件公告期限届</w:t>
      </w:r>
      <w:r>
        <w:rPr>
          <w:rFonts w:ascii="宋体" w:hAnsi="宋体" w:eastAsia="宋体" w:cs="宋体"/>
          <w:spacing w:val="16"/>
          <w:sz w:val="24"/>
          <w:szCs w:val="24"/>
        </w:rPr>
        <w:t xml:space="preserve"> </w:t>
      </w:r>
      <w:r>
        <w:rPr>
          <w:rFonts w:ascii="宋体" w:hAnsi="宋体" w:eastAsia="宋体" w:cs="宋体"/>
          <w:spacing w:val="-3"/>
          <w:sz w:val="24"/>
          <w:szCs w:val="24"/>
        </w:rPr>
        <w:t>满之日；</w:t>
      </w:r>
    </w:p>
    <w:p w14:paraId="02B463EE">
      <w:pPr>
        <w:spacing w:before="182" w:line="219" w:lineRule="auto"/>
        <w:ind w:left="493"/>
        <w:rPr>
          <w:rFonts w:ascii="宋体" w:hAnsi="宋体" w:eastAsia="宋体" w:cs="宋体"/>
          <w:sz w:val="24"/>
          <w:szCs w:val="24"/>
        </w:rPr>
      </w:pPr>
      <w:r>
        <w:rPr>
          <w:rFonts w:ascii="宋体" w:hAnsi="宋体" w:eastAsia="宋体" w:cs="宋体"/>
          <w:spacing w:val="-1"/>
          <w:sz w:val="24"/>
          <w:szCs w:val="24"/>
        </w:rPr>
        <w:t>（2）对采购过程提出质疑的，为采购程序各环节结束之日；</w:t>
      </w:r>
    </w:p>
    <w:p w14:paraId="48B355D1">
      <w:pPr>
        <w:spacing w:before="183" w:line="218" w:lineRule="auto"/>
        <w:ind w:left="493"/>
        <w:rPr>
          <w:rFonts w:ascii="宋体" w:hAnsi="宋体" w:eastAsia="宋体" w:cs="宋体"/>
          <w:sz w:val="24"/>
          <w:szCs w:val="24"/>
        </w:rPr>
      </w:pPr>
      <w:r>
        <w:rPr>
          <w:rFonts w:ascii="宋体" w:hAnsi="宋体" w:eastAsia="宋体" w:cs="宋体"/>
          <w:spacing w:val="-1"/>
          <w:sz w:val="24"/>
          <w:szCs w:val="24"/>
        </w:rPr>
        <w:t>（3）对成交结果提出质疑的，为成交公告期限届满之日。</w:t>
      </w:r>
    </w:p>
    <w:p w14:paraId="328D0C21">
      <w:pPr>
        <w:spacing w:before="182" w:line="219" w:lineRule="auto"/>
        <w:ind w:left="546"/>
        <w:outlineLvl w:val="0"/>
        <w:rPr>
          <w:rFonts w:ascii="宋体" w:hAnsi="宋体" w:eastAsia="宋体" w:cs="宋体"/>
          <w:sz w:val="24"/>
          <w:szCs w:val="24"/>
        </w:rPr>
      </w:pPr>
      <w:bookmarkStart w:id="16" w:name="bookmark11"/>
      <w:bookmarkEnd w:id="16"/>
      <w:r>
        <w:rPr>
          <w:rFonts w:ascii="宋体" w:hAnsi="宋体" w:eastAsia="宋体" w:cs="宋体"/>
          <w:b/>
          <w:bCs/>
          <w:spacing w:val="-3"/>
          <w:sz w:val="24"/>
          <w:szCs w:val="24"/>
        </w:rPr>
        <w:t>6.磋商文件的澄清、修改</w:t>
      </w:r>
    </w:p>
    <w:p w14:paraId="5FFBBF62">
      <w:pPr>
        <w:spacing w:before="183" w:line="289" w:lineRule="auto"/>
        <w:ind w:left="1" w:firstLine="481"/>
        <w:rPr>
          <w:rFonts w:ascii="宋体" w:hAnsi="宋体" w:eastAsia="宋体" w:cs="宋体"/>
          <w:sz w:val="24"/>
          <w:szCs w:val="24"/>
        </w:rPr>
      </w:pPr>
      <w:r>
        <w:rPr>
          <w:rFonts w:ascii="宋体" w:hAnsi="宋体" w:eastAsia="宋体" w:cs="宋体"/>
          <w:sz w:val="24"/>
          <w:szCs w:val="24"/>
        </w:rPr>
        <w:t>6.1 提交首次响应文件截止之日前，采购代理机构可对磋</w:t>
      </w:r>
      <w:r>
        <w:rPr>
          <w:rFonts w:ascii="宋体" w:hAnsi="宋体" w:eastAsia="宋体" w:cs="宋体"/>
          <w:spacing w:val="-1"/>
          <w:sz w:val="24"/>
          <w:szCs w:val="24"/>
        </w:rPr>
        <w:t>商文件进行必要的修改或者澄</w:t>
      </w:r>
      <w:r>
        <w:rPr>
          <w:rFonts w:ascii="宋体" w:hAnsi="宋体" w:eastAsia="宋体" w:cs="宋体"/>
          <w:sz w:val="24"/>
          <w:szCs w:val="24"/>
        </w:rPr>
        <w:t xml:space="preserve"> </w:t>
      </w:r>
      <w:r>
        <w:rPr>
          <w:rFonts w:ascii="宋体" w:hAnsi="宋体" w:eastAsia="宋体" w:cs="宋体"/>
          <w:spacing w:val="-5"/>
          <w:sz w:val="24"/>
          <w:szCs w:val="24"/>
        </w:rPr>
        <w:t>清。</w:t>
      </w:r>
    </w:p>
    <w:p w14:paraId="401E6D1C">
      <w:pPr>
        <w:spacing w:before="181" w:line="324" w:lineRule="auto"/>
        <w:ind w:firstLine="483"/>
        <w:rPr>
          <w:rFonts w:ascii="宋体" w:hAnsi="宋体" w:eastAsia="宋体" w:cs="宋体"/>
          <w:sz w:val="24"/>
          <w:szCs w:val="24"/>
        </w:rPr>
      </w:pPr>
      <w:r>
        <w:rPr>
          <w:rFonts w:ascii="宋体" w:hAnsi="宋体" w:eastAsia="宋体" w:cs="宋体"/>
          <w:sz w:val="24"/>
          <w:szCs w:val="24"/>
        </w:rPr>
        <w:t>6.2 澄清或者修改的内容可能影响磋商响应文件编制的，</w:t>
      </w:r>
      <w:r>
        <w:rPr>
          <w:rFonts w:ascii="宋体" w:hAnsi="宋体" w:eastAsia="宋体" w:cs="宋体"/>
          <w:spacing w:val="-1"/>
          <w:sz w:val="24"/>
          <w:szCs w:val="24"/>
        </w:rPr>
        <w:t>采购人、采购代理机构应当在</w:t>
      </w:r>
      <w:r>
        <w:rPr>
          <w:rFonts w:ascii="宋体" w:hAnsi="宋体" w:eastAsia="宋体" w:cs="宋体"/>
          <w:sz w:val="24"/>
          <w:szCs w:val="24"/>
        </w:rPr>
        <w:t xml:space="preserve"> 提交首次响应文件截止时间至少5日前，在青海政府采购信息网上发布公</w:t>
      </w:r>
      <w:r>
        <w:rPr>
          <w:rFonts w:ascii="宋体" w:hAnsi="宋体" w:eastAsia="宋体" w:cs="宋体"/>
          <w:spacing w:val="-1"/>
          <w:sz w:val="24"/>
          <w:szCs w:val="24"/>
        </w:rPr>
        <w:t>告；不足5日的，采</w:t>
      </w:r>
      <w:r>
        <w:rPr>
          <w:rFonts w:ascii="宋体" w:hAnsi="宋体" w:eastAsia="宋体" w:cs="宋体"/>
          <w:sz w:val="24"/>
          <w:szCs w:val="24"/>
        </w:rPr>
        <w:t xml:space="preserve"> 购人、采购代理机构应当顺延提交首次响应文件截止时间。该澄清或者</w:t>
      </w:r>
      <w:r>
        <w:rPr>
          <w:rFonts w:ascii="宋体" w:hAnsi="宋体" w:eastAsia="宋体" w:cs="宋体"/>
          <w:spacing w:val="-1"/>
          <w:sz w:val="24"/>
          <w:szCs w:val="24"/>
        </w:rPr>
        <w:t>修改的内容为磋商文</w:t>
      </w:r>
      <w:r>
        <w:rPr>
          <w:rFonts w:ascii="宋体" w:hAnsi="宋体" w:eastAsia="宋体" w:cs="宋体"/>
          <w:sz w:val="24"/>
          <w:szCs w:val="24"/>
        </w:rPr>
        <w:t xml:space="preserve"> </w:t>
      </w:r>
      <w:r>
        <w:rPr>
          <w:rFonts w:ascii="宋体" w:hAnsi="宋体" w:eastAsia="宋体" w:cs="宋体"/>
          <w:spacing w:val="-2"/>
          <w:sz w:val="24"/>
          <w:szCs w:val="24"/>
        </w:rPr>
        <w:t>件的组成部分。</w:t>
      </w:r>
    </w:p>
    <w:p w14:paraId="69E51053">
      <w:pPr>
        <w:spacing w:before="184" w:line="312" w:lineRule="auto"/>
        <w:ind w:firstLine="482"/>
        <w:rPr>
          <w:rFonts w:ascii="宋体" w:hAnsi="宋体" w:eastAsia="宋体" w:cs="宋体"/>
          <w:sz w:val="24"/>
          <w:szCs w:val="24"/>
        </w:rPr>
      </w:pPr>
      <w:r>
        <w:rPr>
          <w:rFonts w:ascii="宋体" w:hAnsi="宋体" w:eastAsia="宋体" w:cs="宋体"/>
          <w:sz w:val="24"/>
          <w:szCs w:val="24"/>
        </w:rPr>
        <w:t>6.3 在提交响应文件截止时间前，采购人或采购代理机构</w:t>
      </w:r>
      <w:r>
        <w:rPr>
          <w:rFonts w:ascii="宋体" w:hAnsi="宋体" w:eastAsia="宋体" w:cs="宋体"/>
          <w:spacing w:val="-1"/>
          <w:sz w:val="24"/>
          <w:szCs w:val="24"/>
        </w:rPr>
        <w:t>可以视采购具体情况，延长投</w:t>
      </w:r>
      <w:r>
        <w:rPr>
          <w:rFonts w:ascii="宋体" w:hAnsi="宋体" w:eastAsia="宋体" w:cs="宋体"/>
          <w:sz w:val="24"/>
          <w:szCs w:val="24"/>
        </w:rPr>
        <w:t xml:space="preserve"> 标截止时间和开标时间，并在磋商文件中要求的投标截止时间3日前</w:t>
      </w:r>
      <w:r>
        <w:rPr>
          <w:rFonts w:ascii="宋体" w:hAnsi="宋体" w:eastAsia="宋体" w:cs="宋体"/>
          <w:spacing w:val="-1"/>
          <w:sz w:val="24"/>
          <w:szCs w:val="24"/>
        </w:rPr>
        <w:t>，将变更公告发布在青</w:t>
      </w:r>
      <w:r>
        <w:rPr>
          <w:rFonts w:ascii="宋体" w:hAnsi="宋体" w:eastAsia="宋体" w:cs="宋体"/>
          <w:sz w:val="24"/>
          <w:szCs w:val="24"/>
        </w:rPr>
        <w:t xml:space="preserve">  </w:t>
      </w:r>
      <w:r>
        <w:rPr>
          <w:rFonts w:ascii="宋体" w:hAnsi="宋体" w:eastAsia="宋体" w:cs="宋体"/>
          <w:spacing w:val="-1"/>
          <w:sz w:val="24"/>
          <w:szCs w:val="24"/>
        </w:rPr>
        <w:t>海省政府采购信息网上。</w:t>
      </w:r>
    </w:p>
    <w:p w14:paraId="58114CB9">
      <w:pPr>
        <w:spacing w:before="200" w:line="225" w:lineRule="auto"/>
        <w:ind w:left="3208"/>
        <w:outlineLvl w:val="0"/>
        <w:rPr>
          <w:rFonts w:ascii="宋体" w:hAnsi="宋体" w:eastAsia="宋体" w:cs="宋体"/>
          <w:sz w:val="35"/>
          <w:szCs w:val="35"/>
        </w:rPr>
      </w:pPr>
      <w:bookmarkStart w:id="17" w:name="bookmark12"/>
      <w:bookmarkEnd w:id="17"/>
      <w:r>
        <w:rPr>
          <w:rFonts w:ascii="宋体" w:hAnsi="宋体" w:eastAsia="宋体" w:cs="宋体"/>
          <w:b/>
          <w:bCs/>
          <w:spacing w:val="6"/>
          <w:sz w:val="35"/>
          <w:szCs w:val="35"/>
        </w:rPr>
        <w:t>三、响应文件的编制</w:t>
      </w:r>
    </w:p>
    <w:p w14:paraId="21FEF0E6">
      <w:pPr>
        <w:spacing w:before="256" w:line="219" w:lineRule="auto"/>
        <w:ind w:left="550"/>
        <w:outlineLvl w:val="0"/>
        <w:rPr>
          <w:rFonts w:ascii="宋体" w:hAnsi="宋体" w:eastAsia="宋体" w:cs="宋体"/>
          <w:sz w:val="24"/>
          <w:szCs w:val="24"/>
        </w:rPr>
      </w:pPr>
      <w:bookmarkStart w:id="18" w:name="bookmark13"/>
      <w:bookmarkEnd w:id="18"/>
      <w:r>
        <w:rPr>
          <w:rFonts w:ascii="宋体" w:hAnsi="宋体" w:eastAsia="宋体" w:cs="宋体"/>
          <w:b/>
          <w:bCs/>
          <w:spacing w:val="-3"/>
          <w:sz w:val="24"/>
          <w:szCs w:val="24"/>
        </w:rPr>
        <w:t>7.响应文件的语言及度量衡单位</w:t>
      </w:r>
    </w:p>
    <w:p w14:paraId="666F22A7">
      <w:pPr>
        <w:spacing w:before="184" w:line="288" w:lineRule="auto"/>
        <w:ind w:left="30" w:firstLine="457"/>
        <w:rPr>
          <w:rFonts w:ascii="宋体" w:hAnsi="宋体" w:eastAsia="宋体" w:cs="宋体"/>
          <w:sz w:val="24"/>
          <w:szCs w:val="24"/>
        </w:rPr>
      </w:pPr>
      <w:r>
        <w:rPr>
          <w:rFonts w:ascii="宋体" w:hAnsi="宋体" w:eastAsia="宋体" w:cs="宋体"/>
          <w:sz w:val="24"/>
          <w:szCs w:val="24"/>
        </w:rPr>
        <w:t>7.1 投标人提交的磋商响应文件以及投标人与采</w:t>
      </w:r>
      <w:r>
        <w:rPr>
          <w:rFonts w:ascii="宋体" w:hAnsi="宋体" w:eastAsia="宋体" w:cs="宋体"/>
          <w:spacing w:val="-1"/>
          <w:sz w:val="24"/>
          <w:szCs w:val="24"/>
        </w:rPr>
        <w:t>购代理机构就此磋商发生的所有来往函</w:t>
      </w:r>
      <w:r>
        <w:rPr>
          <w:rFonts w:ascii="宋体" w:hAnsi="宋体" w:eastAsia="宋体" w:cs="宋体"/>
          <w:sz w:val="24"/>
          <w:szCs w:val="24"/>
        </w:rPr>
        <w:t xml:space="preserve"> </w:t>
      </w:r>
      <w:r>
        <w:rPr>
          <w:rFonts w:ascii="宋体" w:hAnsi="宋体" w:eastAsia="宋体" w:cs="宋体"/>
          <w:spacing w:val="-4"/>
          <w:sz w:val="24"/>
          <w:szCs w:val="24"/>
        </w:rPr>
        <w:t>电均应使用简体中文。</w:t>
      </w:r>
    </w:p>
    <w:p w14:paraId="07738229">
      <w:pPr>
        <w:spacing w:before="184" w:line="290" w:lineRule="auto"/>
        <w:ind w:left="3" w:firstLine="483"/>
        <w:rPr>
          <w:rFonts w:ascii="宋体" w:hAnsi="宋体" w:eastAsia="宋体" w:cs="宋体"/>
          <w:sz w:val="24"/>
          <w:szCs w:val="24"/>
        </w:rPr>
      </w:pPr>
      <w:r>
        <w:rPr>
          <w:rFonts w:ascii="宋体" w:hAnsi="宋体" w:eastAsia="宋体" w:cs="宋体"/>
          <w:sz w:val="24"/>
          <w:szCs w:val="24"/>
        </w:rPr>
        <w:t>7.2 除磋商文件中另有规定外，响应文件所使用</w:t>
      </w:r>
      <w:r>
        <w:rPr>
          <w:rFonts w:ascii="宋体" w:hAnsi="宋体" w:eastAsia="宋体" w:cs="宋体"/>
          <w:spacing w:val="-1"/>
          <w:sz w:val="24"/>
          <w:szCs w:val="24"/>
        </w:rPr>
        <w:t>的度量衡单位，均须采用国家法定计量</w:t>
      </w:r>
      <w:r>
        <w:rPr>
          <w:rFonts w:ascii="宋体" w:hAnsi="宋体" w:eastAsia="宋体" w:cs="宋体"/>
          <w:sz w:val="24"/>
          <w:szCs w:val="24"/>
        </w:rPr>
        <w:t xml:space="preserve"> </w:t>
      </w:r>
      <w:r>
        <w:rPr>
          <w:rFonts w:ascii="宋体" w:hAnsi="宋体" w:eastAsia="宋体" w:cs="宋体"/>
          <w:spacing w:val="-4"/>
          <w:sz w:val="24"/>
          <w:szCs w:val="24"/>
        </w:rPr>
        <w:t>单位。</w:t>
      </w:r>
    </w:p>
    <w:p w14:paraId="2E6E4B15">
      <w:pPr>
        <w:spacing w:before="180" w:line="288" w:lineRule="auto"/>
        <w:ind w:left="1" w:firstLine="485"/>
        <w:rPr>
          <w:rFonts w:ascii="宋体" w:hAnsi="宋体" w:eastAsia="宋体" w:cs="宋体"/>
          <w:sz w:val="24"/>
          <w:szCs w:val="24"/>
        </w:rPr>
      </w:pPr>
      <w:r>
        <w:rPr>
          <w:rFonts w:ascii="宋体" w:hAnsi="宋体" w:eastAsia="宋体" w:cs="宋体"/>
          <w:sz w:val="24"/>
          <w:szCs w:val="24"/>
        </w:rPr>
        <w:t>7.3 附有外文资料的，须翻译成中文并加盖投标</w:t>
      </w:r>
      <w:r>
        <w:rPr>
          <w:rFonts w:ascii="宋体" w:hAnsi="宋体" w:eastAsia="宋体" w:cs="宋体"/>
          <w:spacing w:val="-1"/>
          <w:sz w:val="24"/>
          <w:szCs w:val="24"/>
        </w:rPr>
        <w:t>人公章，如果翻译的中文资料与外文资</w:t>
      </w:r>
      <w:r>
        <w:rPr>
          <w:rFonts w:ascii="宋体" w:hAnsi="宋体" w:eastAsia="宋体" w:cs="宋体"/>
          <w:sz w:val="24"/>
          <w:szCs w:val="24"/>
        </w:rPr>
        <w:t xml:space="preserve"> </w:t>
      </w:r>
      <w:r>
        <w:rPr>
          <w:rFonts w:ascii="宋体" w:hAnsi="宋体" w:eastAsia="宋体" w:cs="宋体"/>
          <w:spacing w:val="-1"/>
          <w:sz w:val="24"/>
          <w:szCs w:val="24"/>
        </w:rPr>
        <w:t>料存在差异和矛盾时，以中文资料为准。其准确性由投标人负责。</w:t>
      </w:r>
    </w:p>
    <w:p w14:paraId="4065759A">
      <w:pPr>
        <w:spacing w:before="184" w:line="218" w:lineRule="auto"/>
        <w:ind w:left="545"/>
        <w:outlineLvl w:val="0"/>
        <w:rPr>
          <w:rFonts w:ascii="宋体" w:hAnsi="宋体" w:eastAsia="宋体" w:cs="宋体"/>
          <w:sz w:val="24"/>
          <w:szCs w:val="24"/>
        </w:rPr>
      </w:pPr>
      <w:bookmarkStart w:id="19" w:name="bookmark14"/>
      <w:bookmarkEnd w:id="19"/>
      <w:r>
        <w:rPr>
          <w:rFonts w:ascii="宋体" w:hAnsi="宋体" w:eastAsia="宋体" w:cs="宋体"/>
          <w:b/>
          <w:bCs/>
          <w:spacing w:val="-4"/>
          <w:sz w:val="24"/>
          <w:szCs w:val="24"/>
        </w:rPr>
        <w:t>8.磋商报价及币种</w:t>
      </w:r>
    </w:p>
    <w:p w14:paraId="613A4B10">
      <w:pPr>
        <w:spacing w:before="181" w:line="313" w:lineRule="auto"/>
        <w:ind w:left="15" w:firstLine="467"/>
        <w:rPr>
          <w:rFonts w:ascii="宋体" w:hAnsi="宋体" w:eastAsia="宋体" w:cs="宋体"/>
          <w:sz w:val="24"/>
          <w:szCs w:val="24"/>
        </w:rPr>
      </w:pPr>
      <w:r>
        <w:rPr>
          <w:rFonts w:ascii="宋体" w:hAnsi="宋体" w:eastAsia="宋体" w:cs="宋体"/>
          <w:sz w:val="24"/>
          <w:szCs w:val="24"/>
        </w:rPr>
        <w:t>8.l 磋商报价为总报价。必须包括施工费、人工费、保险费</w:t>
      </w:r>
      <w:r>
        <w:rPr>
          <w:rFonts w:ascii="宋体" w:hAnsi="宋体" w:eastAsia="宋体" w:cs="宋体"/>
          <w:spacing w:val="-1"/>
          <w:sz w:val="24"/>
          <w:szCs w:val="24"/>
        </w:rPr>
        <w:t>、税金及不可预见费等全部</w:t>
      </w:r>
      <w:r>
        <w:rPr>
          <w:rFonts w:ascii="宋体" w:hAnsi="宋体" w:eastAsia="宋体" w:cs="宋体"/>
          <w:sz w:val="24"/>
          <w:szCs w:val="24"/>
        </w:rPr>
        <w:t xml:space="preserve"> </w:t>
      </w:r>
      <w:r>
        <w:rPr>
          <w:rFonts w:ascii="宋体" w:hAnsi="宋体" w:eastAsia="宋体" w:cs="宋体"/>
          <w:spacing w:val="-1"/>
          <w:sz w:val="24"/>
          <w:szCs w:val="24"/>
        </w:rPr>
        <w:t>费用。投标人须按“报价一览表</w:t>
      </w:r>
      <w:r>
        <w:rPr>
          <w:rFonts w:ascii="宋体" w:hAnsi="宋体" w:eastAsia="宋体" w:cs="宋体"/>
          <w:spacing w:val="-88"/>
          <w:sz w:val="24"/>
          <w:szCs w:val="24"/>
        </w:rPr>
        <w:t xml:space="preserve"> </w:t>
      </w:r>
      <w:r>
        <w:rPr>
          <w:rFonts w:ascii="宋体" w:hAnsi="宋体" w:eastAsia="宋体" w:cs="宋体"/>
          <w:spacing w:val="-1"/>
          <w:sz w:val="24"/>
          <w:szCs w:val="24"/>
        </w:rPr>
        <w:t>”格式填写投标总报价</w:t>
      </w:r>
      <w:r>
        <w:rPr>
          <w:rFonts w:ascii="宋体" w:hAnsi="宋体" w:eastAsia="宋体" w:cs="宋体"/>
          <w:spacing w:val="-2"/>
          <w:sz w:val="24"/>
          <w:szCs w:val="24"/>
        </w:rPr>
        <w:t>，最后报价不得出现两个或两个以上</w:t>
      </w:r>
      <w:r>
        <w:rPr>
          <w:rFonts w:ascii="宋体" w:hAnsi="宋体" w:eastAsia="宋体" w:cs="宋体"/>
          <w:sz w:val="24"/>
          <w:szCs w:val="24"/>
        </w:rPr>
        <w:t xml:space="preserve"> </w:t>
      </w:r>
      <w:r>
        <w:rPr>
          <w:rFonts w:ascii="宋体" w:hAnsi="宋体" w:eastAsia="宋体" w:cs="宋体"/>
          <w:spacing w:val="-4"/>
          <w:sz w:val="24"/>
          <w:szCs w:val="24"/>
        </w:rPr>
        <w:t>的报价方案。</w:t>
      </w:r>
    </w:p>
    <w:p w14:paraId="3D052098">
      <w:pPr>
        <w:spacing w:before="183" w:line="219" w:lineRule="auto"/>
        <w:ind w:left="482"/>
        <w:rPr>
          <w:rFonts w:ascii="宋体" w:hAnsi="宋体" w:eastAsia="宋体" w:cs="宋体"/>
          <w:sz w:val="24"/>
          <w:szCs w:val="24"/>
        </w:rPr>
      </w:pPr>
      <w:r>
        <w:rPr>
          <w:rFonts w:ascii="宋体" w:hAnsi="宋体" w:eastAsia="宋体" w:cs="宋体"/>
          <w:spacing w:val="-1"/>
          <w:sz w:val="24"/>
          <w:szCs w:val="24"/>
        </w:rPr>
        <w:t>8.2 磋商函中应注明磋商有效期。</w:t>
      </w:r>
    </w:p>
    <w:p w14:paraId="087A0BDF">
      <w:pPr>
        <w:spacing w:before="182" w:line="289" w:lineRule="auto"/>
        <w:ind w:left="7" w:firstLine="475"/>
        <w:rPr>
          <w:rFonts w:ascii="宋体" w:hAnsi="宋体" w:eastAsia="宋体" w:cs="宋体"/>
          <w:sz w:val="24"/>
          <w:szCs w:val="24"/>
        </w:rPr>
      </w:pPr>
      <w:r>
        <w:rPr>
          <w:rFonts w:ascii="宋体" w:hAnsi="宋体" w:eastAsia="宋体" w:cs="宋体"/>
          <w:sz w:val="24"/>
          <w:szCs w:val="24"/>
        </w:rPr>
        <w:t>8.3 投标人应根据磋商文件规定的格式完整填写所有内容，</w:t>
      </w:r>
      <w:r>
        <w:rPr>
          <w:rFonts w:ascii="宋体" w:hAnsi="宋体" w:eastAsia="宋体" w:cs="宋体"/>
          <w:spacing w:val="-1"/>
          <w:sz w:val="24"/>
          <w:szCs w:val="24"/>
        </w:rPr>
        <w:t>并保证所提供的全部资料真</w:t>
      </w:r>
      <w:r>
        <w:rPr>
          <w:rFonts w:ascii="宋体" w:hAnsi="宋体" w:eastAsia="宋体" w:cs="宋体"/>
          <w:sz w:val="24"/>
          <w:szCs w:val="24"/>
        </w:rPr>
        <w:t xml:space="preserve"> </w:t>
      </w:r>
      <w:r>
        <w:rPr>
          <w:rFonts w:ascii="宋体" w:hAnsi="宋体" w:eastAsia="宋体" w:cs="宋体"/>
          <w:spacing w:val="-5"/>
          <w:sz w:val="24"/>
          <w:szCs w:val="24"/>
        </w:rPr>
        <w:t>实可信，</w:t>
      </w:r>
      <w:r>
        <w:rPr>
          <w:rFonts w:ascii="宋体" w:hAnsi="宋体" w:eastAsia="宋体" w:cs="宋体"/>
          <w:spacing w:val="-72"/>
          <w:sz w:val="24"/>
          <w:szCs w:val="24"/>
        </w:rPr>
        <w:t xml:space="preserve"> </w:t>
      </w:r>
      <w:r>
        <w:rPr>
          <w:rFonts w:ascii="宋体" w:hAnsi="宋体" w:eastAsia="宋体" w:cs="宋体"/>
          <w:spacing w:val="-5"/>
          <w:sz w:val="24"/>
          <w:szCs w:val="24"/>
        </w:rPr>
        <w:t>自愿承担相应责任。</w:t>
      </w:r>
    </w:p>
    <w:p w14:paraId="1BDDE2DF">
      <w:pPr>
        <w:spacing w:before="183" w:line="218" w:lineRule="auto"/>
        <w:ind w:left="482"/>
        <w:rPr>
          <w:rFonts w:ascii="宋体" w:hAnsi="宋体" w:eastAsia="宋体" w:cs="宋体"/>
          <w:sz w:val="24"/>
          <w:szCs w:val="24"/>
        </w:rPr>
      </w:pPr>
      <w:r>
        <w:rPr>
          <w:rFonts w:ascii="宋体" w:hAnsi="宋体" w:eastAsia="宋体" w:cs="宋体"/>
          <w:sz w:val="24"/>
          <w:szCs w:val="24"/>
        </w:rPr>
        <w:t>8.4 磋商最后报价为闭口价，即成交后</w:t>
      </w:r>
      <w:r>
        <w:rPr>
          <w:rFonts w:ascii="宋体" w:hAnsi="宋体" w:eastAsia="宋体" w:cs="宋体"/>
          <w:spacing w:val="-1"/>
          <w:sz w:val="24"/>
          <w:szCs w:val="24"/>
        </w:rPr>
        <w:t>在合同有效期内价格不变。</w:t>
      </w:r>
    </w:p>
    <w:p w14:paraId="553A95F8">
      <w:pPr>
        <w:spacing w:before="181" w:line="219" w:lineRule="auto"/>
        <w:ind w:left="482"/>
        <w:rPr>
          <w:rFonts w:ascii="宋体" w:hAnsi="宋体" w:eastAsia="宋体" w:cs="宋体"/>
          <w:sz w:val="24"/>
          <w:szCs w:val="24"/>
        </w:rPr>
      </w:pPr>
      <w:r>
        <w:rPr>
          <w:rFonts w:ascii="宋体" w:hAnsi="宋体" w:eastAsia="宋体" w:cs="宋体"/>
          <w:spacing w:val="-1"/>
          <w:sz w:val="24"/>
          <w:szCs w:val="24"/>
        </w:rPr>
        <w:t>8.5 磋商币种为人民币。</w:t>
      </w:r>
    </w:p>
    <w:p w14:paraId="29F84EF4">
      <w:pPr>
        <w:spacing w:line="219" w:lineRule="auto"/>
        <w:rPr>
          <w:rFonts w:ascii="宋体" w:hAnsi="宋体" w:eastAsia="宋体" w:cs="宋体"/>
          <w:sz w:val="24"/>
          <w:szCs w:val="24"/>
        </w:rPr>
        <w:sectPr>
          <w:footerReference r:id="rId10" w:type="default"/>
          <w:pgSz w:w="11907" w:h="16840"/>
          <w:pgMar w:top="400" w:right="1087" w:bottom="947" w:left="1226" w:header="0" w:footer="702" w:gutter="0"/>
          <w:cols w:space="720" w:num="1"/>
        </w:sectPr>
      </w:pPr>
    </w:p>
    <w:p w14:paraId="65D31416">
      <w:pPr>
        <w:pStyle w:val="2"/>
        <w:spacing w:line="269" w:lineRule="auto"/>
      </w:pPr>
    </w:p>
    <w:p w14:paraId="71E54F7C">
      <w:pPr>
        <w:pStyle w:val="2"/>
        <w:spacing w:line="270" w:lineRule="auto"/>
      </w:pPr>
    </w:p>
    <w:p w14:paraId="4F9DDBA1">
      <w:pPr>
        <w:spacing w:before="78" w:line="220" w:lineRule="auto"/>
        <w:ind w:left="545"/>
        <w:outlineLvl w:val="0"/>
        <w:rPr>
          <w:rFonts w:ascii="宋体" w:hAnsi="宋体" w:eastAsia="宋体" w:cs="宋体"/>
          <w:sz w:val="24"/>
          <w:szCs w:val="24"/>
        </w:rPr>
      </w:pPr>
      <w:bookmarkStart w:id="20" w:name="bookmark15"/>
      <w:bookmarkEnd w:id="20"/>
      <w:r>
        <w:rPr>
          <w:rFonts w:ascii="宋体" w:hAnsi="宋体" w:eastAsia="宋体" w:cs="宋体"/>
          <w:b/>
          <w:bCs/>
          <w:spacing w:val="-4"/>
          <w:sz w:val="24"/>
          <w:szCs w:val="24"/>
        </w:rPr>
        <w:t>9.磋商保证金</w:t>
      </w:r>
    </w:p>
    <w:p w14:paraId="059C8176">
      <w:pPr>
        <w:spacing w:before="179" w:line="313" w:lineRule="auto"/>
        <w:ind w:firstLine="533"/>
        <w:rPr>
          <w:rFonts w:ascii="宋体" w:hAnsi="宋体" w:eastAsia="宋体" w:cs="宋体"/>
          <w:sz w:val="24"/>
          <w:szCs w:val="24"/>
        </w:rPr>
      </w:pPr>
      <w:r>
        <w:rPr>
          <w:rFonts w:ascii="宋体" w:hAnsi="宋体" w:eastAsia="宋体" w:cs="宋体"/>
          <w:sz w:val="24"/>
          <w:szCs w:val="24"/>
        </w:rPr>
        <w:t>9.1 投标人须在递交磋商响应文件截止时间前按采购预算额度</w:t>
      </w:r>
      <w:r>
        <w:rPr>
          <w:rFonts w:ascii="宋体" w:hAnsi="宋体" w:eastAsia="宋体" w:cs="宋体"/>
          <w:spacing w:val="-1"/>
          <w:sz w:val="24"/>
          <w:szCs w:val="24"/>
        </w:rPr>
        <w:t>的2%缴纳保证金。本次采</w:t>
      </w:r>
      <w:r>
        <w:rPr>
          <w:rFonts w:ascii="宋体" w:hAnsi="宋体" w:eastAsia="宋体" w:cs="宋体"/>
          <w:sz w:val="24"/>
          <w:szCs w:val="24"/>
        </w:rPr>
        <w:t xml:space="preserve"> 购活动中未成交且投标人未发生违规行为的，由采购代理机构在5个工</w:t>
      </w:r>
      <w:r>
        <w:rPr>
          <w:rFonts w:ascii="宋体" w:hAnsi="宋体" w:eastAsia="宋体" w:cs="宋体"/>
          <w:spacing w:val="-1"/>
          <w:sz w:val="24"/>
          <w:szCs w:val="24"/>
        </w:rPr>
        <w:t>作日内退还磋商保证</w:t>
      </w:r>
      <w:r>
        <w:rPr>
          <w:rFonts w:ascii="宋体" w:hAnsi="宋体" w:eastAsia="宋体" w:cs="宋体"/>
          <w:sz w:val="24"/>
          <w:szCs w:val="24"/>
        </w:rPr>
        <w:t xml:space="preserve">  金；成交人的投标保证金自采购合同签订后5个</w:t>
      </w:r>
      <w:r>
        <w:rPr>
          <w:rFonts w:ascii="宋体" w:hAnsi="宋体" w:eastAsia="宋体" w:cs="宋体"/>
          <w:spacing w:val="-1"/>
          <w:sz w:val="24"/>
          <w:szCs w:val="24"/>
        </w:rPr>
        <w:t>工作日内予以退还。</w:t>
      </w:r>
    </w:p>
    <w:p w14:paraId="7ACA26AF">
      <w:pPr>
        <w:spacing w:before="182" w:line="290" w:lineRule="auto"/>
        <w:ind w:firstLine="532"/>
        <w:rPr>
          <w:rFonts w:ascii="宋体" w:hAnsi="宋体" w:eastAsia="宋体" w:cs="宋体"/>
          <w:sz w:val="24"/>
          <w:szCs w:val="24"/>
        </w:rPr>
      </w:pPr>
      <w:r>
        <w:rPr>
          <w:rFonts w:ascii="宋体" w:hAnsi="宋体" w:eastAsia="宋体" w:cs="宋体"/>
          <w:sz w:val="24"/>
          <w:szCs w:val="24"/>
        </w:rPr>
        <w:t>9.2 磋商保证金由投标人以现金或转款方式直接缴入指定银</w:t>
      </w:r>
      <w:r>
        <w:rPr>
          <w:rFonts w:ascii="宋体" w:hAnsi="宋体" w:eastAsia="宋体" w:cs="宋体"/>
          <w:spacing w:val="-1"/>
          <w:sz w:val="24"/>
          <w:szCs w:val="24"/>
        </w:rPr>
        <w:t>行帐户（见投标人须知前附</w:t>
      </w:r>
      <w:r>
        <w:rPr>
          <w:rFonts w:ascii="宋体" w:hAnsi="宋体" w:eastAsia="宋体" w:cs="宋体"/>
          <w:sz w:val="24"/>
          <w:szCs w:val="24"/>
        </w:rPr>
        <w:t xml:space="preserve"> </w:t>
      </w:r>
      <w:r>
        <w:rPr>
          <w:rFonts w:ascii="宋体" w:hAnsi="宋体" w:eastAsia="宋体" w:cs="宋体"/>
          <w:spacing w:val="-3"/>
          <w:sz w:val="24"/>
          <w:szCs w:val="24"/>
        </w:rPr>
        <w:t>表）。</w:t>
      </w:r>
    </w:p>
    <w:p w14:paraId="1E7D1505">
      <w:pPr>
        <w:spacing w:before="179" w:line="289" w:lineRule="auto"/>
        <w:ind w:firstLine="532"/>
        <w:rPr>
          <w:rFonts w:ascii="宋体" w:hAnsi="宋体" w:eastAsia="宋体" w:cs="宋体"/>
          <w:sz w:val="24"/>
          <w:szCs w:val="24"/>
        </w:rPr>
      </w:pPr>
      <w:r>
        <w:rPr>
          <w:rFonts w:ascii="宋体" w:hAnsi="宋体" w:eastAsia="宋体" w:cs="宋体"/>
          <w:sz w:val="24"/>
          <w:szCs w:val="24"/>
        </w:rPr>
        <w:t>9.3 磋商保证金应当通过银行转账、电汇的形式必须从投标</w:t>
      </w:r>
      <w:r>
        <w:rPr>
          <w:rFonts w:ascii="宋体" w:hAnsi="宋体" w:eastAsia="宋体" w:cs="宋体"/>
          <w:spacing w:val="-1"/>
          <w:sz w:val="24"/>
          <w:szCs w:val="24"/>
        </w:rPr>
        <w:t>人基本账户直接汇（转）入</w:t>
      </w:r>
      <w:r>
        <w:rPr>
          <w:rFonts w:ascii="宋体" w:hAnsi="宋体" w:eastAsia="宋体" w:cs="宋体"/>
          <w:sz w:val="24"/>
          <w:szCs w:val="24"/>
        </w:rPr>
        <w:t xml:space="preserve"> </w:t>
      </w:r>
      <w:r>
        <w:rPr>
          <w:rFonts w:ascii="宋体" w:hAnsi="宋体" w:eastAsia="宋体" w:cs="宋体"/>
          <w:spacing w:val="-1"/>
          <w:sz w:val="24"/>
          <w:szCs w:val="24"/>
        </w:rPr>
        <w:t>采购文件指定的账户。</w:t>
      </w:r>
    </w:p>
    <w:p w14:paraId="31D66EDF">
      <w:pPr>
        <w:spacing w:before="181" w:line="219" w:lineRule="auto"/>
        <w:ind w:left="533"/>
        <w:rPr>
          <w:rFonts w:ascii="宋体" w:hAnsi="宋体" w:eastAsia="宋体" w:cs="宋体"/>
          <w:sz w:val="24"/>
          <w:szCs w:val="24"/>
        </w:rPr>
      </w:pPr>
      <w:r>
        <w:rPr>
          <w:rFonts w:ascii="宋体" w:hAnsi="宋体" w:eastAsia="宋体" w:cs="宋体"/>
          <w:sz w:val="24"/>
          <w:szCs w:val="24"/>
        </w:rPr>
        <w:t>9.4 未按磋商文件要求在规定时间前缴纳规定数额磋商保</w:t>
      </w:r>
      <w:r>
        <w:rPr>
          <w:rFonts w:ascii="宋体" w:hAnsi="宋体" w:eastAsia="宋体" w:cs="宋体"/>
          <w:spacing w:val="-1"/>
          <w:sz w:val="24"/>
          <w:szCs w:val="24"/>
        </w:rPr>
        <w:t>证金的响应文件将被拒绝。</w:t>
      </w:r>
    </w:p>
    <w:p w14:paraId="21E7636B">
      <w:pPr>
        <w:spacing w:before="183" w:line="219" w:lineRule="auto"/>
        <w:ind w:left="533"/>
        <w:rPr>
          <w:rFonts w:ascii="宋体" w:hAnsi="宋体" w:eastAsia="宋体" w:cs="宋体"/>
          <w:sz w:val="24"/>
          <w:szCs w:val="24"/>
        </w:rPr>
      </w:pPr>
      <w:r>
        <w:rPr>
          <w:rFonts w:ascii="宋体" w:hAnsi="宋体" w:eastAsia="宋体" w:cs="宋体"/>
          <w:spacing w:val="-1"/>
          <w:sz w:val="24"/>
          <w:szCs w:val="24"/>
        </w:rPr>
        <w:t>9.5 下列任何情况发生时，磋商保证金将不予退还：</w:t>
      </w:r>
    </w:p>
    <w:p w14:paraId="5D69E5A3">
      <w:pPr>
        <w:spacing w:before="181" w:line="217" w:lineRule="auto"/>
        <w:ind w:left="531"/>
        <w:rPr>
          <w:rFonts w:ascii="宋体" w:hAnsi="宋体" w:eastAsia="宋体" w:cs="宋体"/>
          <w:sz w:val="24"/>
          <w:szCs w:val="24"/>
        </w:rPr>
      </w:pPr>
      <w:r>
        <w:rPr>
          <w:rFonts w:ascii="宋体" w:hAnsi="宋体" w:eastAsia="宋体" w:cs="宋体"/>
          <w:spacing w:val="-1"/>
          <w:sz w:val="24"/>
          <w:szCs w:val="24"/>
        </w:rPr>
        <w:t>①投标人在提交最终报价后撤回响应文件的；</w:t>
      </w:r>
    </w:p>
    <w:p w14:paraId="1F6EB1C8">
      <w:pPr>
        <w:spacing w:before="186" w:line="217" w:lineRule="auto"/>
        <w:ind w:left="530"/>
        <w:rPr>
          <w:rFonts w:ascii="宋体" w:hAnsi="宋体" w:eastAsia="宋体" w:cs="宋体"/>
          <w:sz w:val="24"/>
          <w:szCs w:val="24"/>
        </w:rPr>
      </w:pPr>
      <w:r>
        <w:rPr>
          <w:rFonts w:ascii="宋体" w:hAnsi="宋体" w:eastAsia="宋体" w:cs="宋体"/>
          <w:spacing w:val="-1"/>
          <w:sz w:val="24"/>
          <w:szCs w:val="24"/>
        </w:rPr>
        <w:t>②投标人在响应文件中提供虚假材料的；</w:t>
      </w:r>
    </w:p>
    <w:p w14:paraId="7C50B55F">
      <w:pPr>
        <w:spacing w:before="184" w:line="217" w:lineRule="auto"/>
        <w:ind w:left="530"/>
        <w:rPr>
          <w:rFonts w:ascii="宋体" w:hAnsi="宋体" w:eastAsia="宋体" w:cs="宋体"/>
          <w:sz w:val="24"/>
          <w:szCs w:val="24"/>
        </w:rPr>
      </w:pPr>
      <w:r>
        <w:rPr>
          <w:rFonts w:ascii="宋体" w:hAnsi="宋体" w:eastAsia="宋体" w:cs="宋体"/>
          <w:sz w:val="24"/>
          <w:szCs w:val="24"/>
        </w:rPr>
        <w:t>③除因不可抗力或磋商文件认可的情形以外，成交人不与</w:t>
      </w:r>
      <w:r>
        <w:rPr>
          <w:rFonts w:ascii="宋体" w:hAnsi="宋体" w:eastAsia="宋体" w:cs="宋体"/>
          <w:spacing w:val="-1"/>
          <w:sz w:val="24"/>
          <w:szCs w:val="24"/>
        </w:rPr>
        <w:t>采购人签订合同的；</w:t>
      </w:r>
    </w:p>
    <w:p w14:paraId="2E50C030">
      <w:pPr>
        <w:spacing w:before="185" w:line="217" w:lineRule="auto"/>
        <w:ind w:left="530"/>
        <w:rPr>
          <w:rFonts w:ascii="宋体" w:hAnsi="宋体" w:eastAsia="宋体" w:cs="宋体"/>
          <w:sz w:val="24"/>
          <w:szCs w:val="24"/>
        </w:rPr>
      </w:pPr>
      <w:r>
        <w:rPr>
          <w:rFonts w:ascii="宋体" w:hAnsi="宋体" w:eastAsia="宋体" w:cs="宋体"/>
          <w:sz w:val="24"/>
          <w:szCs w:val="24"/>
        </w:rPr>
        <w:t>④投标人与采购人、其他投标人或者采购代</w:t>
      </w:r>
      <w:r>
        <w:rPr>
          <w:rFonts w:ascii="宋体" w:hAnsi="宋体" w:eastAsia="宋体" w:cs="宋体"/>
          <w:spacing w:val="-1"/>
          <w:sz w:val="24"/>
          <w:szCs w:val="24"/>
        </w:rPr>
        <w:t>理机构恶意串通的；</w:t>
      </w:r>
    </w:p>
    <w:p w14:paraId="0C079147">
      <w:pPr>
        <w:spacing w:before="186" w:line="217" w:lineRule="auto"/>
        <w:ind w:left="530"/>
        <w:rPr>
          <w:rFonts w:ascii="宋体" w:hAnsi="宋体" w:eastAsia="宋体" w:cs="宋体"/>
          <w:sz w:val="24"/>
          <w:szCs w:val="24"/>
        </w:rPr>
      </w:pPr>
      <w:r>
        <w:rPr>
          <w:rFonts w:ascii="宋体" w:hAnsi="宋体" w:eastAsia="宋体" w:cs="宋体"/>
          <w:spacing w:val="-1"/>
          <w:sz w:val="24"/>
          <w:szCs w:val="24"/>
        </w:rPr>
        <w:t>⑤成交人未按规定缴纳成交服务费的（如有</w:t>
      </w:r>
      <w:r>
        <w:rPr>
          <w:rFonts w:ascii="宋体" w:hAnsi="宋体" w:eastAsia="宋体" w:cs="宋体"/>
          <w:spacing w:val="5"/>
          <w:sz w:val="24"/>
          <w:szCs w:val="24"/>
        </w:rPr>
        <w:t>）；</w:t>
      </w:r>
    </w:p>
    <w:p w14:paraId="7A82D2EC">
      <w:pPr>
        <w:spacing w:before="184" w:line="217" w:lineRule="auto"/>
        <w:ind w:left="530"/>
        <w:rPr>
          <w:rFonts w:ascii="宋体" w:hAnsi="宋体" w:eastAsia="宋体" w:cs="宋体"/>
          <w:sz w:val="24"/>
          <w:szCs w:val="24"/>
        </w:rPr>
      </w:pPr>
      <w:r>
        <w:rPr>
          <w:rFonts w:ascii="宋体" w:hAnsi="宋体" w:eastAsia="宋体" w:cs="宋体"/>
          <w:spacing w:val="-1"/>
          <w:sz w:val="24"/>
          <w:szCs w:val="24"/>
        </w:rPr>
        <w:t>⑥法律、法规规定的其他情形。</w:t>
      </w:r>
    </w:p>
    <w:p w14:paraId="732C5587">
      <w:pPr>
        <w:spacing w:before="186" w:line="220" w:lineRule="auto"/>
        <w:ind w:left="562"/>
        <w:outlineLvl w:val="0"/>
        <w:rPr>
          <w:rFonts w:ascii="宋体" w:hAnsi="宋体" w:eastAsia="宋体" w:cs="宋体"/>
          <w:sz w:val="24"/>
          <w:szCs w:val="24"/>
        </w:rPr>
      </w:pPr>
      <w:bookmarkStart w:id="21" w:name="bookmark16"/>
      <w:bookmarkEnd w:id="21"/>
      <w:r>
        <w:rPr>
          <w:rFonts w:ascii="宋体" w:hAnsi="宋体" w:eastAsia="宋体" w:cs="宋体"/>
          <w:b/>
          <w:bCs/>
          <w:spacing w:val="-6"/>
          <w:sz w:val="24"/>
          <w:szCs w:val="24"/>
        </w:rPr>
        <w:t>10.磋商有效期</w:t>
      </w:r>
    </w:p>
    <w:p w14:paraId="0035E1C1">
      <w:pPr>
        <w:spacing w:before="179" w:line="220" w:lineRule="auto"/>
        <w:ind w:left="480"/>
        <w:rPr>
          <w:rFonts w:ascii="宋体" w:hAnsi="宋体" w:eastAsia="宋体" w:cs="宋体"/>
          <w:sz w:val="24"/>
          <w:szCs w:val="24"/>
        </w:rPr>
      </w:pPr>
      <w:r>
        <w:rPr>
          <w:rFonts w:ascii="宋体" w:hAnsi="宋体" w:eastAsia="宋体" w:cs="宋体"/>
          <w:spacing w:val="-1"/>
          <w:sz w:val="24"/>
          <w:szCs w:val="24"/>
        </w:rPr>
        <w:t>磋商有效期为自磋商开始之日起60天。</w:t>
      </w:r>
    </w:p>
    <w:p w14:paraId="563FBD97">
      <w:pPr>
        <w:spacing w:before="186" w:line="220" w:lineRule="auto"/>
        <w:ind w:left="562"/>
        <w:outlineLvl w:val="0"/>
        <w:rPr>
          <w:rFonts w:ascii="宋体" w:hAnsi="宋体" w:eastAsia="宋体" w:cs="宋体"/>
          <w:b/>
          <w:bCs/>
          <w:spacing w:val="-6"/>
          <w:sz w:val="24"/>
          <w:szCs w:val="24"/>
        </w:rPr>
      </w:pPr>
      <w:bookmarkStart w:id="22" w:name="bookmark17"/>
      <w:bookmarkEnd w:id="22"/>
      <w:bookmarkStart w:id="23" w:name="bookmark19"/>
      <w:bookmarkEnd w:id="23"/>
      <w:r>
        <w:rPr>
          <w:rFonts w:ascii="宋体" w:hAnsi="宋体" w:eastAsia="宋体" w:cs="宋体"/>
          <w:b/>
          <w:bCs/>
          <w:spacing w:val="-6"/>
          <w:sz w:val="24"/>
          <w:szCs w:val="24"/>
        </w:rPr>
        <w:t>11.磋商响应文件构成</w:t>
      </w:r>
    </w:p>
    <w:p w14:paraId="017ACB42">
      <w:pPr>
        <w:spacing w:before="201" w:line="359" w:lineRule="auto"/>
        <w:ind w:left="21" w:right="50" w:firstLine="484"/>
        <w:rPr>
          <w:rFonts w:ascii="宋体" w:hAnsi="宋体" w:eastAsia="宋体" w:cs="宋体"/>
          <w:sz w:val="24"/>
          <w:szCs w:val="24"/>
        </w:rPr>
      </w:pPr>
      <w:r>
        <w:rPr>
          <w:rFonts w:ascii="宋体" w:hAnsi="宋体" w:eastAsia="宋体" w:cs="宋体"/>
          <w:spacing w:val="6"/>
          <w:sz w:val="24"/>
          <w:szCs w:val="24"/>
        </w:rPr>
        <w:t>供应商应提交相关证明材料，作为其参加磋商</w:t>
      </w:r>
      <w:r>
        <w:rPr>
          <w:rFonts w:ascii="宋体" w:hAnsi="宋体" w:eastAsia="宋体" w:cs="宋体"/>
          <w:spacing w:val="5"/>
          <w:sz w:val="24"/>
          <w:szCs w:val="24"/>
        </w:rPr>
        <w:t>和中标后有能力履行合同的证明。编写</w:t>
      </w:r>
      <w:r>
        <w:rPr>
          <w:rFonts w:ascii="宋体" w:hAnsi="宋体" w:eastAsia="宋体" w:cs="宋体"/>
          <w:sz w:val="24"/>
          <w:szCs w:val="24"/>
        </w:rPr>
        <w:t xml:space="preserve"> </w:t>
      </w:r>
      <w:r>
        <w:rPr>
          <w:rFonts w:ascii="宋体" w:hAnsi="宋体" w:eastAsia="宋体" w:cs="宋体"/>
          <w:spacing w:val="4"/>
          <w:sz w:val="24"/>
          <w:szCs w:val="24"/>
        </w:rPr>
        <w:t>的磋商响应文件须包括以下内容(格式见磋商文件第五部分)</w:t>
      </w:r>
      <w:r>
        <w:rPr>
          <w:rFonts w:ascii="宋体" w:hAnsi="宋体" w:eastAsia="宋体" w:cs="宋体"/>
          <w:spacing w:val="-54"/>
          <w:sz w:val="24"/>
          <w:szCs w:val="24"/>
        </w:rPr>
        <w:t xml:space="preserve"> </w:t>
      </w:r>
      <w:r>
        <w:rPr>
          <w:rFonts w:ascii="宋体" w:hAnsi="宋体" w:eastAsia="宋体" w:cs="宋体"/>
          <w:spacing w:val="4"/>
          <w:sz w:val="24"/>
          <w:szCs w:val="24"/>
        </w:rPr>
        <w:t>;</w:t>
      </w:r>
    </w:p>
    <w:p w14:paraId="3C9F55BD">
      <w:pPr>
        <w:spacing w:line="219" w:lineRule="auto"/>
        <w:ind w:left="254" w:firstLine="227" w:firstLineChars="100"/>
        <w:outlineLvl w:val="1"/>
        <w:rPr>
          <w:rFonts w:ascii="宋体" w:hAnsi="宋体" w:eastAsia="宋体" w:cs="宋体"/>
          <w:sz w:val="24"/>
          <w:szCs w:val="24"/>
        </w:rPr>
      </w:pPr>
      <w:r>
        <w:rPr>
          <w:rFonts w:ascii="宋体" w:hAnsi="宋体" w:eastAsia="宋体" w:cs="宋体"/>
          <w:b/>
          <w:bCs/>
          <w:spacing w:val="-7"/>
          <w:sz w:val="24"/>
          <w:szCs w:val="24"/>
        </w:rPr>
        <w:t>11.1磋商响应文件</w:t>
      </w:r>
    </w:p>
    <w:p w14:paraId="2CE7DD55">
      <w:pPr>
        <w:spacing w:before="183" w:line="220" w:lineRule="auto"/>
        <w:ind w:left="296"/>
        <w:rPr>
          <w:rFonts w:ascii="宋体" w:hAnsi="宋体" w:eastAsia="宋体" w:cs="宋体"/>
          <w:sz w:val="24"/>
          <w:szCs w:val="24"/>
        </w:rPr>
      </w:pPr>
      <w:r>
        <w:rPr>
          <w:rFonts w:ascii="宋体" w:hAnsi="宋体" w:eastAsia="宋体" w:cs="宋体"/>
          <w:spacing w:val="-4"/>
          <w:sz w:val="24"/>
          <w:szCs w:val="24"/>
        </w:rPr>
        <w:t>(1)磋商函</w:t>
      </w:r>
    </w:p>
    <w:p w14:paraId="225650B2">
      <w:pPr>
        <w:spacing w:before="179" w:line="219" w:lineRule="auto"/>
        <w:ind w:left="296"/>
        <w:rPr>
          <w:rFonts w:ascii="宋体" w:hAnsi="宋体" w:eastAsia="宋体" w:cs="宋体"/>
          <w:sz w:val="24"/>
          <w:szCs w:val="24"/>
        </w:rPr>
      </w:pPr>
      <w:r>
        <w:rPr>
          <w:rFonts w:ascii="宋体" w:hAnsi="宋体" w:eastAsia="宋体" w:cs="宋体"/>
          <w:sz w:val="24"/>
          <w:szCs w:val="24"/>
        </w:rPr>
        <w:t>(2)法定代表人证明书</w:t>
      </w:r>
    </w:p>
    <w:p w14:paraId="5C7E0743">
      <w:pPr>
        <w:spacing w:before="184" w:line="219" w:lineRule="auto"/>
        <w:ind w:left="296"/>
        <w:rPr>
          <w:rFonts w:ascii="宋体" w:hAnsi="宋体" w:eastAsia="宋体" w:cs="宋体"/>
          <w:sz w:val="24"/>
          <w:szCs w:val="24"/>
        </w:rPr>
      </w:pPr>
      <w:r>
        <w:rPr>
          <w:rFonts w:ascii="宋体" w:hAnsi="宋体" w:eastAsia="宋体" w:cs="宋体"/>
          <w:sz w:val="24"/>
          <w:szCs w:val="24"/>
        </w:rPr>
        <w:t>(3)法定代表人授权书</w:t>
      </w:r>
    </w:p>
    <w:p w14:paraId="753109F1">
      <w:pPr>
        <w:spacing w:before="181" w:line="218" w:lineRule="auto"/>
        <w:ind w:left="296"/>
        <w:rPr>
          <w:rFonts w:ascii="宋体" w:hAnsi="宋体" w:eastAsia="宋体" w:cs="宋体"/>
          <w:sz w:val="24"/>
          <w:szCs w:val="24"/>
        </w:rPr>
      </w:pPr>
      <w:r>
        <w:rPr>
          <w:rFonts w:ascii="宋体" w:hAnsi="宋体" w:eastAsia="宋体" w:cs="宋体"/>
          <w:spacing w:val="1"/>
          <w:sz w:val="24"/>
          <w:szCs w:val="24"/>
        </w:rPr>
        <w:t>(4)开标一览表(报价表)</w:t>
      </w:r>
    </w:p>
    <w:p w14:paraId="1680F710">
      <w:pPr>
        <w:spacing w:before="184" w:line="218" w:lineRule="auto"/>
        <w:ind w:left="296"/>
        <w:rPr>
          <w:rFonts w:ascii="宋体" w:hAnsi="宋体" w:eastAsia="宋体" w:cs="宋体"/>
          <w:sz w:val="24"/>
          <w:szCs w:val="24"/>
        </w:rPr>
      </w:pPr>
      <w:r>
        <w:rPr>
          <w:rFonts w:ascii="宋体" w:hAnsi="宋体" w:eastAsia="宋体" w:cs="宋体"/>
          <w:spacing w:val="-2"/>
          <w:sz w:val="24"/>
          <w:szCs w:val="24"/>
        </w:rPr>
        <w:t>(5)分项报价表</w:t>
      </w:r>
    </w:p>
    <w:p w14:paraId="6CC6604B">
      <w:pPr>
        <w:spacing w:before="183" w:line="219" w:lineRule="auto"/>
        <w:ind w:left="296"/>
        <w:rPr>
          <w:rFonts w:ascii="宋体" w:hAnsi="宋体" w:eastAsia="宋体" w:cs="宋体"/>
          <w:sz w:val="24"/>
          <w:szCs w:val="24"/>
        </w:rPr>
      </w:pPr>
      <w:r>
        <w:rPr>
          <w:rFonts w:ascii="宋体" w:hAnsi="宋体" w:eastAsia="宋体" w:cs="宋体"/>
          <w:sz w:val="24"/>
          <w:szCs w:val="24"/>
        </w:rPr>
        <w:t>(6)技术规格响应表</w:t>
      </w:r>
    </w:p>
    <w:p w14:paraId="49C6D8A6">
      <w:pPr>
        <w:spacing w:before="183" w:line="219" w:lineRule="auto"/>
        <w:ind w:left="296"/>
        <w:rPr>
          <w:rFonts w:ascii="宋体" w:hAnsi="宋体" w:eastAsia="宋体" w:cs="宋体"/>
          <w:sz w:val="24"/>
          <w:szCs w:val="24"/>
        </w:rPr>
      </w:pPr>
      <w:r>
        <w:rPr>
          <w:rFonts w:ascii="宋体" w:hAnsi="宋体" w:eastAsia="宋体" w:cs="宋体"/>
          <w:spacing w:val="-1"/>
          <w:sz w:val="24"/>
          <w:szCs w:val="24"/>
        </w:rPr>
        <w:t>(7)供应商承诺函</w:t>
      </w:r>
    </w:p>
    <w:p w14:paraId="08E9A86C">
      <w:pPr>
        <w:spacing w:before="181" w:line="219" w:lineRule="auto"/>
        <w:ind w:left="296"/>
        <w:rPr>
          <w:rFonts w:ascii="宋体" w:hAnsi="宋体" w:eastAsia="宋体" w:cs="宋体"/>
          <w:sz w:val="24"/>
          <w:szCs w:val="24"/>
        </w:rPr>
      </w:pPr>
      <w:r>
        <w:rPr>
          <w:rFonts w:ascii="宋体" w:hAnsi="宋体" w:eastAsia="宋体" w:cs="宋体"/>
          <w:sz w:val="24"/>
          <w:szCs w:val="24"/>
        </w:rPr>
        <w:t>(8)供应商诚信承诺书</w:t>
      </w:r>
    </w:p>
    <w:p w14:paraId="37904167">
      <w:pPr>
        <w:spacing w:before="183" w:line="219" w:lineRule="auto"/>
        <w:ind w:left="296"/>
        <w:rPr>
          <w:rFonts w:ascii="宋体" w:hAnsi="宋体" w:eastAsia="宋体" w:cs="宋体"/>
          <w:sz w:val="24"/>
          <w:szCs w:val="24"/>
        </w:rPr>
      </w:pPr>
      <w:r>
        <w:rPr>
          <w:rFonts w:ascii="宋体" w:hAnsi="宋体" w:eastAsia="宋体" w:cs="宋体"/>
          <w:spacing w:val="-1"/>
          <w:sz w:val="24"/>
          <w:szCs w:val="24"/>
        </w:rPr>
        <w:t>(9)资格证明材料</w:t>
      </w:r>
    </w:p>
    <w:p w14:paraId="6E01F315">
      <w:pPr>
        <w:spacing w:before="183" w:line="219" w:lineRule="auto"/>
        <w:ind w:left="296"/>
        <w:rPr>
          <w:rFonts w:ascii="宋体" w:hAnsi="宋体" w:eastAsia="宋体" w:cs="宋体"/>
          <w:sz w:val="24"/>
          <w:szCs w:val="24"/>
        </w:rPr>
      </w:pPr>
      <w:r>
        <w:rPr>
          <w:rFonts w:ascii="宋体" w:hAnsi="宋体" w:eastAsia="宋体" w:cs="宋体"/>
          <w:spacing w:val="3"/>
          <w:sz w:val="24"/>
          <w:szCs w:val="24"/>
        </w:rPr>
        <w:t>(10)财务状况、缴纳税收和社会保障资金证明</w:t>
      </w:r>
    </w:p>
    <w:p w14:paraId="77E5BA06">
      <w:pPr>
        <w:spacing w:line="219" w:lineRule="auto"/>
        <w:rPr>
          <w:rFonts w:ascii="宋体" w:hAnsi="宋体" w:eastAsia="宋体" w:cs="宋体"/>
          <w:sz w:val="24"/>
          <w:szCs w:val="24"/>
        </w:rPr>
        <w:sectPr>
          <w:footerReference r:id="rId11" w:type="default"/>
          <w:pgSz w:w="11907" w:h="16840"/>
          <w:pgMar w:top="400" w:right="1037" w:bottom="947" w:left="1226" w:header="0" w:footer="702" w:gutter="0"/>
          <w:cols w:space="720" w:num="1"/>
        </w:sectPr>
      </w:pPr>
    </w:p>
    <w:p w14:paraId="0332A762">
      <w:pPr>
        <w:pStyle w:val="2"/>
        <w:spacing w:line="270" w:lineRule="auto"/>
      </w:pPr>
    </w:p>
    <w:p w14:paraId="649F4D91">
      <w:pPr>
        <w:pStyle w:val="2"/>
        <w:spacing w:line="270" w:lineRule="auto"/>
      </w:pPr>
    </w:p>
    <w:p w14:paraId="1F28F2CD">
      <w:pPr>
        <w:spacing w:before="78" w:line="219" w:lineRule="auto"/>
        <w:ind w:left="296"/>
        <w:rPr>
          <w:rFonts w:ascii="宋体" w:hAnsi="宋体" w:eastAsia="宋体" w:cs="宋体"/>
          <w:sz w:val="24"/>
          <w:szCs w:val="24"/>
        </w:rPr>
      </w:pPr>
      <w:bookmarkStart w:id="24" w:name="bookmark76"/>
      <w:bookmarkEnd w:id="24"/>
      <w:r>
        <w:rPr>
          <w:rFonts w:ascii="宋体" w:hAnsi="宋体" w:eastAsia="宋体" w:cs="宋体"/>
          <w:spacing w:val="3"/>
          <w:sz w:val="24"/>
          <w:szCs w:val="24"/>
        </w:rPr>
        <w:t>(11)具备履行合同所必须的设备和专业技术能力证明</w:t>
      </w:r>
    </w:p>
    <w:p w14:paraId="7E59EA85">
      <w:pPr>
        <w:spacing w:before="180" w:line="219" w:lineRule="auto"/>
        <w:ind w:left="296"/>
        <w:rPr>
          <w:rFonts w:ascii="宋体" w:hAnsi="宋体" w:eastAsia="宋体" w:cs="宋体"/>
          <w:sz w:val="24"/>
          <w:szCs w:val="24"/>
        </w:rPr>
      </w:pPr>
      <w:r>
        <w:rPr>
          <w:rFonts w:ascii="宋体" w:hAnsi="宋体" w:eastAsia="宋体" w:cs="宋体"/>
          <w:spacing w:val="1"/>
          <w:sz w:val="24"/>
          <w:szCs w:val="24"/>
        </w:rPr>
        <w:t>(12)无重大违法记录声明</w:t>
      </w:r>
    </w:p>
    <w:p w14:paraId="603341DF">
      <w:pPr>
        <w:spacing w:before="182" w:line="220" w:lineRule="auto"/>
        <w:ind w:left="296"/>
        <w:rPr>
          <w:rFonts w:ascii="宋体" w:hAnsi="宋体" w:eastAsia="宋体" w:cs="宋体"/>
          <w:sz w:val="24"/>
          <w:szCs w:val="24"/>
        </w:rPr>
      </w:pPr>
      <w:r>
        <w:rPr>
          <w:rFonts w:ascii="宋体" w:hAnsi="宋体" w:eastAsia="宋体" w:cs="宋体"/>
          <w:spacing w:val="-1"/>
          <w:sz w:val="24"/>
          <w:szCs w:val="24"/>
        </w:rPr>
        <w:t>(13)磋商保证金</w:t>
      </w:r>
    </w:p>
    <w:p w14:paraId="68B7268F">
      <w:pPr>
        <w:spacing w:before="182" w:line="219" w:lineRule="auto"/>
        <w:ind w:left="296"/>
        <w:rPr>
          <w:rFonts w:ascii="宋体" w:hAnsi="宋体" w:eastAsia="宋体" w:cs="宋体"/>
          <w:sz w:val="24"/>
          <w:szCs w:val="24"/>
        </w:rPr>
      </w:pPr>
      <w:r>
        <w:rPr>
          <w:rFonts w:ascii="宋体" w:hAnsi="宋体" w:eastAsia="宋体" w:cs="宋体"/>
          <w:spacing w:val="1"/>
          <w:sz w:val="24"/>
          <w:szCs w:val="24"/>
        </w:rPr>
        <w:t>(14)磋商产品相关资料</w:t>
      </w:r>
    </w:p>
    <w:p w14:paraId="66A5F811">
      <w:pPr>
        <w:spacing w:before="180" w:line="219" w:lineRule="auto"/>
        <w:ind w:left="296"/>
        <w:rPr>
          <w:rFonts w:ascii="宋体" w:hAnsi="宋体" w:eastAsia="宋体" w:cs="宋体"/>
          <w:sz w:val="24"/>
          <w:szCs w:val="24"/>
        </w:rPr>
      </w:pPr>
      <w:r>
        <w:rPr>
          <w:rFonts w:ascii="宋体" w:hAnsi="宋体" w:eastAsia="宋体" w:cs="宋体"/>
          <w:spacing w:val="2"/>
          <w:sz w:val="24"/>
          <w:szCs w:val="24"/>
        </w:rPr>
        <w:t>(15)供应商类似业绩证明材料</w:t>
      </w:r>
    </w:p>
    <w:p w14:paraId="264BC35E">
      <w:pPr>
        <w:spacing w:before="184" w:line="219" w:lineRule="auto"/>
        <w:ind w:left="296"/>
        <w:rPr>
          <w:rFonts w:ascii="宋体" w:hAnsi="宋体" w:eastAsia="宋体" w:cs="宋体"/>
          <w:sz w:val="24"/>
          <w:szCs w:val="24"/>
        </w:rPr>
      </w:pPr>
      <w:r>
        <w:rPr>
          <w:rFonts w:ascii="宋体" w:hAnsi="宋体" w:eastAsia="宋体" w:cs="宋体"/>
          <w:spacing w:val="2"/>
          <w:sz w:val="24"/>
          <w:szCs w:val="24"/>
        </w:rPr>
        <w:t>(16)中小企业声明函、从业人员声明函</w:t>
      </w:r>
    </w:p>
    <w:p w14:paraId="15B44838">
      <w:pPr>
        <w:spacing w:before="181" w:line="219" w:lineRule="auto"/>
        <w:ind w:left="296"/>
        <w:rPr>
          <w:rFonts w:ascii="宋体" w:hAnsi="宋体" w:eastAsia="宋体" w:cs="宋体"/>
          <w:sz w:val="24"/>
          <w:szCs w:val="24"/>
        </w:rPr>
      </w:pPr>
      <w:r>
        <w:rPr>
          <w:rFonts w:ascii="宋体" w:hAnsi="宋体" w:eastAsia="宋体" w:cs="宋体"/>
          <w:spacing w:val="2"/>
          <w:sz w:val="24"/>
          <w:szCs w:val="24"/>
        </w:rPr>
        <w:t>(17)残疾人福利性单位声明函</w:t>
      </w:r>
    </w:p>
    <w:p w14:paraId="2BC878DD">
      <w:pPr>
        <w:spacing w:before="182" w:line="219" w:lineRule="auto"/>
        <w:ind w:left="296"/>
        <w:rPr>
          <w:rFonts w:ascii="宋体" w:hAnsi="宋体" w:eastAsia="宋体" w:cs="宋体"/>
          <w:sz w:val="24"/>
          <w:szCs w:val="24"/>
        </w:rPr>
      </w:pPr>
      <w:r>
        <w:rPr>
          <w:rFonts w:ascii="宋体" w:hAnsi="宋体" w:eastAsia="宋体" w:cs="宋体"/>
          <w:spacing w:val="1"/>
          <w:sz w:val="24"/>
          <w:szCs w:val="24"/>
        </w:rPr>
        <w:t>(18)监狱企业证明材料</w:t>
      </w:r>
    </w:p>
    <w:p w14:paraId="2FCCE786">
      <w:pPr>
        <w:spacing w:before="181" w:line="219" w:lineRule="auto"/>
        <w:ind w:left="296"/>
        <w:rPr>
          <w:rFonts w:ascii="宋体" w:hAnsi="宋体" w:eastAsia="宋体" w:cs="宋体"/>
          <w:sz w:val="24"/>
          <w:szCs w:val="24"/>
        </w:rPr>
      </w:pPr>
      <w:r>
        <w:rPr>
          <w:rFonts w:ascii="宋体" w:hAnsi="宋体" w:eastAsia="宋体" w:cs="宋体"/>
          <w:spacing w:val="3"/>
          <w:sz w:val="24"/>
          <w:szCs w:val="24"/>
        </w:rPr>
        <w:t>(19)供应商认为在其他方面有必要说明的事项</w:t>
      </w:r>
    </w:p>
    <w:p w14:paraId="6F6C943D">
      <w:pPr>
        <w:spacing w:before="184" w:line="218" w:lineRule="auto"/>
        <w:ind w:left="296"/>
        <w:rPr>
          <w:rFonts w:ascii="宋体" w:hAnsi="宋体" w:eastAsia="宋体" w:cs="宋体"/>
          <w:sz w:val="24"/>
          <w:szCs w:val="24"/>
        </w:rPr>
      </w:pPr>
      <w:r>
        <w:rPr>
          <w:rFonts w:ascii="宋体" w:hAnsi="宋体" w:eastAsia="宋体" w:cs="宋体"/>
          <w:sz w:val="24"/>
          <w:szCs w:val="24"/>
        </w:rPr>
        <w:t>(20)磋商最终报价表</w:t>
      </w:r>
    </w:p>
    <w:p w14:paraId="785299CA">
      <w:pPr>
        <w:spacing w:before="184" w:line="359" w:lineRule="auto"/>
        <w:ind w:left="2" w:right="59" w:firstLine="421"/>
        <w:jc w:val="both"/>
        <w:rPr>
          <w:rFonts w:ascii="宋体" w:hAnsi="宋体" w:eastAsia="宋体" w:cs="宋体"/>
          <w:sz w:val="24"/>
          <w:szCs w:val="24"/>
        </w:rPr>
      </w:pPr>
      <w:r>
        <w:rPr>
          <w:rFonts w:ascii="宋体" w:hAnsi="宋体" w:eastAsia="宋体" w:cs="宋体"/>
          <w:sz w:val="24"/>
          <w:szCs w:val="24"/>
        </w:rPr>
        <w:t>注：磋商文件要求签字、盖章的地方必须由投标人的法定代表</w:t>
      </w:r>
      <w:r>
        <w:rPr>
          <w:rFonts w:ascii="宋体" w:hAnsi="宋体" w:eastAsia="宋体" w:cs="宋体"/>
          <w:spacing w:val="-1"/>
          <w:sz w:val="24"/>
          <w:szCs w:val="24"/>
        </w:rPr>
        <w:t>人或委托代理人按要求签</w:t>
      </w:r>
      <w:r>
        <w:rPr>
          <w:rFonts w:ascii="宋体" w:hAnsi="宋体" w:eastAsia="宋体" w:cs="宋体"/>
          <w:sz w:val="24"/>
          <w:szCs w:val="24"/>
        </w:rPr>
        <w:t xml:space="preserve"> 字、盖章；投标人提供的扫描（或复印）件均需加盖公章。投标</w:t>
      </w:r>
      <w:r>
        <w:rPr>
          <w:rFonts w:ascii="宋体" w:hAnsi="宋体" w:eastAsia="宋体" w:cs="宋体"/>
          <w:spacing w:val="-1"/>
          <w:sz w:val="24"/>
          <w:szCs w:val="24"/>
        </w:rPr>
        <w:t>人须按上述内容、顺序和格</w:t>
      </w:r>
      <w:r>
        <w:rPr>
          <w:rFonts w:ascii="宋体" w:hAnsi="宋体" w:eastAsia="宋体" w:cs="宋体"/>
          <w:sz w:val="24"/>
          <w:szCs w:val="24"/>
        </w:rPr>
        <w:t xml:space="preserve"> </w:t>
      </w:r>
      <w:r>
        <w:rPr>
          <w:rFonts w:ascii="宋体" w:hAnsi="宋体" w:eastAsia="宋体" w:cs="宋体"/>
          <w:spacing w:val="-2"/>
          <w:sz w:val="24"/>
          <w:szCs w:val="24"/>
        </w:rPr>
        <w:t>式编制磋商响应文件。</w:t>
      </w:r>
    </w:p>
    <w:p w14:paraId="4D99EDAE">
      <w:pPr>
        <w:spacing w:line="219" w:lineRule="auto"/>
        <w:ind w:left="562"/>
        <w:outlineLvl w:val="0"/>
        <w:rPr>
          <w:rFonts w:ascii="宋体" w:hAnsi="宋体" w:eastAsia="宋体" w:cs="宋体"/>
          <w:sz w:val="24"/>
          <w:szCs w:val="24"/>
        </w:rPr>
      </w:pPr>
      <w:bookmarkStart w:id="25" w:name="bookmark18"/>
      <w:bookmarkEnd w:id="25"/>
      <w:r>
        <w:rPr>
          <w:rFonts w:ascii="宋体" w:hAnsi="宋体" w:eastAsia="宋体" w:cs="宋体"/>
          <w:b/>
          <w:bCs/>
          <w:spacing w:val="-5"/>
          <w:sz w:val="24"/>
          <w:szCs w:val="24"/>
        </w:rPr>
        <w:t>12.</w:t>
      </w:r>
      <w:r>
        <w:rPr>
          <w:rFonts w:ascii="宋体" w:hAnsi="宋体" w:eastAsia="宋体" w:cs="宋体"/>
          <w:spacing w:val="-5"/>
          <w:sz w:val="24"/>
          <w:szCs w:val="24"/>
        </w:rPr>
        <w:t xml:space="preserve"> </w:t>
      </w:r>
      <w:r>
        <w:rPr>
          <w:rFonts w:ascii="宋体" w:hAnsi="宋体" w:eastAsia="宋体" w:cs="宋体"/>
          <w:b/>
          <w:bCs/>
          <w:spacing w:val="-5"/>
          <w:sz w:val="24"/>
          <w:szCs w:val="24"/>
        </w:rPr>
        <w:t>磋商响应文件编印和签署</w:t>
      </w:r>
    </w:p>
    <w:p w14:paraId="2FF9AB0A">
      <w:pPr>
        <w:spacing w:before="184" w:line="288" w:lineRule="auto"/>
        <w:ind w:left="10" w:right="179" w:firstLine="489"/>
        <w:rPr>
          <w:rFonts w:ascii="宋体" w:hAnsi="宋体" w:eastAsia="宋体" w:cs="宋体"/>
          <w:sz w:val="24"/>
          <w:szCs w:val="24"/>
        </w:rPr>
      </w:pPr>
      <w:r>
        <w:rPr>
          <w:rFonts w:ascii="宋体" w:hAnsi="宋体" w:eastAsia="宋体" w:cs="宋体"/>
          <w:spacing w:val="-1"/>
          <w:sz w:val="24"/>
          <w:szCs w:val="24"/>
        </w:rPr>
        <w:t>12.1 投标人应按照采购文件所提供的响应文件格式进行投标，采购文件要求签字、盖</w:t>
      </w:r>
      <w:r>
        <w:rPr>
          <w:rFonts w:ascii="宋体" w:hAnsi="宋体" w:eastAsia="宋体" w:cs="宋体"/>
          <w:spacing w:val="11"/>
          <w:sz w:val="24"/>
          <w:szCs w:val="24"/>
        </w:rPr>
        <w:t xml:space="preserve"> </w:t>
      </w:r>
      <w:r>
        <w:rPr>
          <w:rFonts w:ascii="宋体" w:hAnsi="宋体" w:eastAsia="宋体" w:cs="宋体"/>
          <w:spacing w:val="-1"/>
          <w:sz w:val="24"/>
          <w:szCs w:val="24"/>
        </w:rPr>
        <w:t>章的地方必须由投标人的法定代表人或委托代理人按要求签字、盖章。</w:t>
      </w:r>
    </w:p>
    <w:p w14:paraId="71F4A151">
      <w:pPr>
        <w:spacing w:before="185" w:line="288" w:lineRule="auto"/>
        <w:ind w:left="3" w:firstLine="495"/>
        <w:rPr>
          <w:rFonts w:ascii="宋体" w:hAnsi="宋体" w:eastAsia="宋体" w:cs="宋体"/>
          <w:sz w:val="24"/>
          <w:szCs w:val="24"/>
        </w:rPr>
      </w:pPr>
      <w:r>
        <w:rPr>
          <w:rFonts w:ascii="宋体" w:hAnsi="宋体" w:eastAsia="宋体" w:cs="宋体"/>
          <w:spacing w:val="4"/>
          <w:sz w:val="24"/>
          <w:szCs w:val="24"/>
        </w:rPr>
        <w:t>12.2 响应文件中不得行间插字、涂改或增删，如有修改错漏处，</w:t>
      </w:r>
      <w:r>
        <w:rPr>
          <w:rFonts w:ascii="宋体" w:hAnsi="宋体" w:eastAsia="宋体" w:cs="宋体"/>
          <w:spacing w:val="3"/>
          <w:sz w:val="24"/>
          <w:szCs w:val="24"/>
        </w:rPr>
        <w:t>须由投标人法定代表</w:t>
      </w:r>
      <w:r>
        <w:rPr>
          <w:rFonts w:ascii="宋体" w:hAnsi="宋体" w:eastAsia="宋体" w:cs="宋体"/>
          <w:sz w:val="24"/>
          <w:szCs w:val="24"/>
        </w:rPr>
        <w:t xml:space="preserve"> </w:t>
      </w:r>
      <w:r>
        <w:rPr>
          <w:rFonts w:ascii="宋体" w:hAnsi="宋体" w:eastAsia="宋体" w:cs="宋体"/>
          <w:spacing w:val="-1"/>
          <w:sz w:val="24"/>
          <w:szCs w:val="24"/>
        </w:rPr>
        <w:t>人或其委托代理人签字、加盖公章。</w:t>
      </w:r>
    </w:p>
    <w:p w14:paraId="3689959F">
      <w:pPr>
        <w:spacing w:before="198" w:line="225" w:lineRule="auto"/>
        <w:ind w:left="2882"/>
        <w:outlineLvl w:val="0"/>
        <w:rPr>
          <w:rFonts w:ascii="宋体" w:hAnsi="宋体" w:eastAsia="宋体" w:cs="宋体"/>
          <w:sz w:val="35"/>
          <w:szCs w:val="35"/>
        </w:rPr>
      </w:pPr>
      <w:bookmarkStart w:id="26" w:name="bookmark77"/>
      <w:bookmarkEnd w:id="26"/>
      <w:r>
        <w:rPr>
          <w:rFonts w:ascii="宋体" w:hAnsi="宋体" w:eastAsia="宋体" w:cs="宋体"/>
          <w:b/>
          <w:bCs/>
          <w:spacing w:val="3"/>
          <w:sz w:val="35"/>
          <w:szCs w:val="35"/>
        </w:rPr>
        <w:t>四、磋商响应文件的递交</w:t>
      </w:r>
    </w:p>
    <w:p w14:paraId="200DB266">
      <w:pPr>
        <w:spacing w:before="260" w:line="219" w:lineRule="auto"/>
        <w:ind w:left="562"/>
        <w:outlineLvl w:val="0"/>
        <w:rPr>
          <w:rFonts w:ascii="宋体" w:hAnsi="宋体" w:eastAsia="宋体" w:cs="宋体"/>
          <w:sz w:val="24"/>
          <w:szCs w:val="24"/>
        </w:rPr>
      </w:pPr>
      <w:bookmarkStart w:id="27" w:name="bookmark20"/>
      <w:bookmarkEnd w:id="27"/>
      <w:r>
        <w:rPr>
          <w:rFonts w:ascii="宋体" w:hAnsi="宋体" w:eastAsia="宋体" w:cs="宋体"/>
          <w:b/>
          <w:bCs/>
          <w:spacing w:val="-4"/>
          <w:sz w:val="24"/>
          <w:szCs w:val="24"/>
        </w:rPr>
        <w:t>13.磋商响应文件的密封和标记</w:t>
      </w:r>
    </w:p>
    <w:p w14:paraId="206ADF38">
      <w:pPr>
        <w:spacing w:before="182" w:line="288" w:lineRule="auto"/>
        <w:ind w:left="2" w:right="179" w:firstLine="496"/>
        <w:rPr>
          <w:rFonts w:ascii="宋体" w:hAnsi="宋体" w:eastAsia="宋体" w:cs="宋体"/>
          <w:sz w:val="24"/>
          <w:szCs w:val="24"/>
        </w:rPr>
      </w:pPr>
      <w:r>
        <w:rPr>
          <w:rFonts w:ascii="宋体" w:hAnsi="宋体" w:eastAsia="宋体" w:cs="宋体"/>
          <w:spacing w:val="-1"/>
          <w:sz w:val="24"/>
          <w:szCs w:val="24"/>
        </w:rPr>
        <w:t>13.1 本次采购采用线上提交响应文件的方式进行采购，线上响应文件必须在响应文件</w:t>
      </w:r>
      <w:r>
        <w:rPr>
          <w:rFonts w:ascii="宋体" w:hAnsi="宋体" w:eastAsia="宋体" w:cs="宋体"/>
          <w:spacing w:val="11"/>
          <w:sz w:val="24"/>
          <w:szCs w:val="24"/>
        </w:rPr>
        <w:t xml:space="preserve"> </w:t>
      </w:r>
      <w:r>
        <w:rPr>
          <w:rFonts w:ascii="宋体" w:hAnsi="宋体" w:eastAsia="宋体" w:cs="宋体"/>
          <w:spacing w:val="-1"/>
          <w:sz w:val="24"/>
          <w:szCs w:val="24"/>
        </w:rPr>
        <w:t>递交截止时间前上传至政采云平台。</w:t>
      </w:r>
    </w:p>
    <w:p w14:paraId="18B71482">
      <w:pPr>
        <w:spacing w:before="183" w:line="289" w:lineRule="auto"/>
        <w:ind w:left="8" w:right="179" w:firstLine="491"/>
        <w:rPr>
          <w:rFonts w:ascii="宋体" w:hAnsi="宋体" w:eastAsia="宋体" w:cs="宋体"/>
          <w:sz w:val="24"/>
          <w:szCs w:val="24"/>
        </w:rPr>
      </w:pPr>
      <w:r>
        <w:rPr>
          <w:rFonts w:ascii="宋体" w:hAnsi="宋体" w:eastAsia="宋体" w:cs="宋体"/>
          <w:spacing w:val="-1"/>
          <w:sz w:val="24"/>
          <w:szCs w:val="24"/>
        </w:rPr>
        <w:t>13.2 投标人应当在采购文件要求提交投标文件的截止时间前，将响应文件上传至政采</w:t>
      </w:r>
      <w:r>
        <w:rPr>
          <w:rFonts w:ascii="宋体" w:hAnsi="宋体" w:eastAsia="宋体" w:cs="宋体"/>
          <w:spacing w:val="11"/>
          <w:sz w:val="24"/>
          <w:szCs w:val="24"/>
        </w:rPr>
        <w:t xml:space="preserve"> </w:t>
      </w:r>
      <w:r>
        <w:rPr>
          <w:rFonts w:ascii="宋体" w:hAnsi="宋体" w:eastAsia="宋体" w:cs="宋体"/>
          <w:spacing w:val="-3"/>
          <w:sz w:val="24"/>
          <w:szCs w:val="24"/>
        </w:rPr>
        <w:t>云投标客户端。</w:t>
      </w:r>
    </w:p>
    <w:p w14:paraId="0A889AC1">
      <w:pPr>
        <w:spacing w:before="184" w:line="289" w:lineRule="auto"/>
        <w:ind w:right="179" w:firstLine="499"/>
        <w:rPr>
          <w:rFonts w:ascii="宋体" w:hAnsi="宋体" w:eastAsia="宋体" w:cs="宋体"/>
          <w:sz w:val="24"/>
          <w:szCs w:val="24"/>
        </w:rPr>
      </w:pPr>
      <w:r>
        <w:rPr>
          <w:rFonts w:ascii="宋体" w:hAnsi="宋体" w:eastAsia="宋体" w:cs="宋体"/>
          <w:spacing w:val="-1"/>
          <w:sz w:val="24"/>
          <w:szCs w:val="24"/>
        </w:rPr>
        <w:t>13.3 投标人在采购文件要求提交投标文件的截止时间及开标时间前，未将投标文件上</w:t>
      </w:r>
      <w:r>
        <w:rPr>
          <w:rFonts w:ascii="宋体" w:hAnsi="宋体" w:eastAsia="宋体" w:cs="宋体"/>
          <w:spacing w:val="11"/>
          <w:sz w:val="24"/>
          <w:szCs w:val="24"/>
        </w:rPr>
        <w:t xml:space="preserve"> </w:t>
      </w:r>
      <w:r>
        <w:rPr>
          <w:rFonts w:ascii="宋体" w:hAnsi="宋体" w:eastAsia="宋体" w:cs="宋体"/>
          <w:spacing w:val="-1"/>
          <w:sz w:val="24"/>
          <w:szCs w:val="24"/>
        </w:rPr>
        <w:t>传至政采云投标客户端或文件解密失败的，视为无效投标。</w:t>
      </w:r>
    </w:p>
    <w:p w14:paraId="20750288">
      <w:pPr>
        <w:spacing w:before="182" w:line="219" w:lineRule="auto"/>
        <w:ind w:left="562"/>
        <w:outlineLvl w:val="0"/>
        <w:rPr>
          <w:rFonts w:ascii="宋体" w:hAnsi="宋体" w:eastAsia="宋体" w:cs="宋体"/>
          <w:sz w:val="24"/>
          <w:szCs w:val="24"/>
        </w:rPr>
      </w:pPr>
      <w:bookmarkStart w:id="28" w:name="bookmark21"/>
      <w:bookmarkEnd w:id="28"/>
      <w:r>
        <w:rPr>
          <w:rFonts w:ascii="宋体" w:hAnsi="宋体" w:eastAsia="宋体" w:cs="宋体"/>
          <w:b/>
          <w:bCs/>
          <w:spacing w:val="-4"/>
          <w:sz w:val="24"/>
          <w:szCs w:val="24"/>
        </w:rPr>
        <w:t>14.递送磋商响应文件的地点、截止日期</w:t>
      </w:r>
    </w:p>
    <w:p w14:paraId="088041D0">
      <w:pPr>
        <w:spacing w:before="182" w:line="219" w:lineRule="auto"/>
        <w:ind w:left="499"/>
        <w:rPr>
          <w:rFonts w:ascii="宋体" w:hAnsi="宋体" w:eastAsia="宋体" w:cs="宋体"/>
          <w:sz w:val="24"/>
          <w:szCs w:val="24"/>
        </w:rPr>
      </w:pPr>
      <w:r>
        <w:rPr>
          <w:rFonts w:ascii="宋体" w:hAnsi="宋体" w:eastAsia="宋体" w:cs="宋体"/>
          <w:spacing w:val="-1"/>
          <w:sz w:val="24"/>
          <w:szCs w:val="24"/>
        </w:rPr>
        <w:t>14.1 文件提交的截止时间及地点详见“投标人须知前附表</w:t>
      </w:r>
      <w:r>
        <w:rPr>
          <w:rFonts w:ascii="宋体" w:hAnsi="宋体" w:eastAsia="宋体" w:cs="宋体"/>
          <w:spacing w:val="-86"/>
          <w:sz w:val="24"/>
          <w:szCs w:val="24"/>
        </w:rPr>
        <w:t xml:space="preserve"> </w:t>
      </w:r>
      <w:r>
        <w:rPr>
          <w:rFonts w:ascii="宋体" w:hAnsi="宋体" w:eastAsia="宋体" w:cs="宋体"/>
          <w:spacing w:val="-1"/>
          <w:sz w:val="24"/>
          <w:szCs w:val="24"/>
        </w:rPr>
        <w:t>”。</w:t>
      </w:r>
    </w:p>
    <w:p w14:paraId="5AFBF0C3">
      <w:pPr>
        <w:spacing w:before="182" w:line="289" w:lineRule="auto"/>
        <w:ind w:right="179" w:firstLine="499"/>
        <w:rPr>
          <w:rFonts w:ascii="宋体" w:hAnsi="宋体" w:eastAsia="宋体" w:cs="宋体"/>
          <w:sz w:val="24"/>
          <w:szCs w:val="24"/>
        </w:rPr>
      </w:pPr>
      <w:r>
        <w:rPr>
          <w:rFonts w:ascii="宋体" w:hAnsi="宋体" w:eastAsia="宋体" w:cs="宋体"/>
          <w:spacing w:val="-1"/>
          <w:sz w:val="24"/>
          <w:szCs w:val="24"/>
        </w:rPr>
        <w:t>14.2 所有磋商响应文件都必须按“投</w:t>
      </w:r>
      <w:r>
        <w:rPr>
          <w:rFonts w:ascii="宋体" w:hAnsi="宋体" w:eastAsia="宋体" w:cs="宋体"/>
          <w:spacing w:val="-2"/>
          <w:sz w:val="24"/>
          <w:szCs w:val="24"/>
        </w:rPr>
        <w:t>标人须知前附表</w:t>
      </w:r>
      <w:r>
        <w:rPr>
          <w:rFonts w:ascii="宋体" w:hAnsi="宋体" w:eastAsia="宋体" w:cs="宋体"/>
          <w:spacing w:val="-88"/>
          <w:sz w:val="24"/>
          <w:szCs w:val="24"/>
        </w:rPr>
        <w:t xml:space="preserve"> </w:t>
      </w:r>
      <w:r>
        <w:rPr>
          <w:rFonts w:ascii="宋体" w:hAnsi="宋体" w:eastAsia="宋体" w:cs="宋体"/>
          <w:spacing w:val="-2"/>
          <w:sz w:val="24"/>
          <w:szCs w:val="24"/>
        </w:rPr>
        <w:t>”中规定的磋商截止时间之前上</w:t>
      </w:r>
      <w:r>
        <w:rPr>
          <w:rFonts w:ascii="宋体" w:hAnsi="宋体" w:eastAsia="宋体" w:cs="宋体"/>
          <w:sz w:val="24"/>
          <w:szCs w:val="24"/>
        </w:rPr>
        <w:t xml:space="preserve"> </w:t>
      </w:r>
      <w:r>
        <w:rPr>
          <w:rFonts w:ascii="宋体" w:hAnsi="宋体" w:eastAsia="宋体" w:cs="宋体"/>
          <w:spacing w:val="-2"/>
          <w:sz w:val="24"/>
          <w:szCs w:val="24"/>
        </w:rPr>
        <w:t>传至磋商地点。</w:t>
      </w:r>
    </w:p>
    <w:p w14:paraId="26122B34">
      <w:pPr>
        <w:spacing w:before="181" w:line="219" w:lineRule="auto"/>
        <w:ind w:left="499"/>
        <w:rPr>
          <w:rFonts w:ascii="宋体" w:hAnsi="宋体" w:eastAsia="宋体" w:cs="宋体"/>
          <w:sz w:val="24"/>
          <w:szCs w:val="24"/>
        </w:rPr>
      </w:pPr>
      <w:r>
        <w:rPr>
          <w:rFonts w:ascii="宋体" w:hAnsi="宋体" w:eastAsia="宋体" w:cs="宋体"/>
          <w:spacing w:val="-1"/>
          <w:sz w:val="24"/>
          <w:szCs w:val="24"/>
        </w:rPr>
        <w:t>14.3 采购代理机构将拒绝接受在磋商截止时间之后送达的响应文件。</w:t>
      </w:r>
    </w:p>
    <w:p w14:paraId="52F15CA4">
      <w:pPr>
        <w:spacing w:line="219" w:lineRule="auto"/>
        <w:rPr>
          <w:rFonts w:ascii="宋体" w:hAnsi="宋体" w:eastAsia="宋体" w:cs="宋体"/>
          <w:sz w:val="24"/>
          <w:szCs w:val="24"/>
        </w:rPr>
        <w:sectPr>
          <w:footerReference r:id="rId12" w:type="default"/>
          <w:pgSz w:w="11907" w:h="16840"/>
          <w:pgMar w:top="400" w:right="1027" w:bottom="947" w:left="1226" w:header="0" w:footer="702" w:gutter="0"/>
          <w:cols w:space="720" w:num="1"/>
        </w:sectPr>
      </w:pPr>
    </w:p>
    <w:p w14:paraId="22B10B37">
      <w:pPr>
        <w:pStyle w:val="2"/>
        <w:spacing w:line="270" w:lineRule="auto"/>
      </w:pPr>
    </w:p>
    <w:p w14:paraId="63275BB6">
      <w:pPr>
        <w:pStyle w:val="2"/>
        <w:spacing w:line="270" w:lineRule="auto"/>
      </w:pPr>
    </w:p>
    <w:p w14:paraId="4EFD5437">
      <w:pPr>
        <w:spacing w:before="78" w:line="219" w:lineRule="auto"/>
        <w:ind w:left="561"/>
        <w:outlineLvl w:val="0"/>
        <w:rPr>
          <w:rFonts w:ascii="宋体" w:hAnsi="宋体" w:eastAsia="宋体" w:cs="宋体"/>
          <w:sz w:val="24"/>
          <w:szCs w:val="24"/>
        </w:rPr>
      </w:pPr>
      <w:bookmarkStart w:id="29" w:name="bookmark22"/>
      <w:bookmarkEnd w:id="29"/>
      <w:r>
        <w:rPr>
          <w:rFonts w:ascii="宋体" w:hAnsi="宋体" w:eastAsia="宋体" w:cs="宋体"/>
          <w:b/>
          <w:bCs/>
          <w:spacing w:val="-4"/>
          <w:sz w:val="24"/>
          <w:szCs w:val="24"/>
        </w:rPr>
        <w:t>15.磋商响应文件的撤回</w:t>
      </w:r>
    </w:p>
    <w:p w14:paraId="143CF0A3">
      <w:pPr>
        <w:spacing w:before="180" w:line="362" w:lineRule="auto"/>
        <w:ind w:firstLine="489"/>
        <w:rPr>
          <w:rFonts w:ascii="宋体" w:hAnsi="宋体" w:eastAsia="宋体" w:cs="宋体"/>
          <w:sz w:val="24"/>
          <w:szCs w:val="24"/>
        </w:rPr>
      </w:pPr>
      <w:r>
        <w:rPr>
          <w:rFonts w:ascii="宋体" w:hAnsi="宋体" w:eastAsia="宋体" w:cs="宋体"/>
          <w:sz w:val="24"/>
          <w:szCs w:val="24"/>
        </w:rPr>
        <w:t>允许投标人在提交最后磋商报价之前声明撤</w:t>
      </w:r>
      <w:r>
        <w:rPr>
          <w:rFonts w:ascii="宋体" w:hAnsi="宋体" w:eastAsia="宋体" w:cs="宋体"/>
          <w:spacing w:val="-1"/>
          <w:sz w:val="24"/>
          <w:szCs w:val="24"/>
        </w:rPr>
        <w:t>回磋商响应文件，但提交最后报价之后不得</w:t>
      </w:r>
      <w:r>
        <w:rPr>
          <w:rFonts w:ascii="宋体" w:hAnsi="宋体" w:eastAsia="宋体" w:cs="宋体"/>
          <w:sz w:val="24"/>
          <w:szCs w:val="24"/>
        </w:rPr>
        <w:t xml:space="preserve"> </w:t>
      </w:r>
      <w:r>
        <w:rPr>
          <w:rFonts w:ascii="宋体" w:hAnsi="宋体" w:eastAsia="宋体" w:cs="宋体"/>
          <w:spacing w:val="-1"/>
          <w:sz w:val="24"/>
          <w:szCs w:val="24"/>
        </w:rPr>
        <w:t>撤回其投标，否则其磋商保证金将不予退还。</w:t>
      </w:r>
    </w:p>
    <w:p w14:paraId="5088A0A3">
      <w:pPr>
        <w:spacing w:before="12" w:line="225" w:lineRule="auto"/>
        <w:ind w:left="3757"/>
        <w:outlineLvl w:val="0"/>
        <w:rPr>
          <w:rFonts w:ascii="宋体" w:hAnsi="宋体" w:eastAsia="宋体" w:cs="宋体"/>
          <w:sz w:val="35"/>
          <w:szCs w:val="35"/>
        </w:rPr>
      </w:pPr>
      <w:bookmarkStart w:id="30" w:name="bookmark23"/>
      <w:bookmarkEnd w:id="30"/>
      <w:r>
        <w:rPr>
          <w:rFonts w:ascii="宋体" w:hAnsi="宋体" w:eastAsia="宋体" w:cs="宋体"/>
          <w:b/>
          <w:bCs/>
          <w:spacing w:val="4"/>
          <w:sz w:val="35"/>
          <w:szCs w:val="35"/>
        </w:rPr>
        <w:t>五、磋商过程</w:t>
      </w:r>
    </w:p>
    <w:p w14:paraId="06A7DE57">
      <w:pPr>
        <w:spacing w:before="254" w:line="220" w:lineRule="auto"/>
        <w:ind w:left="561"/>
        <w:outlineLvl w:val="0"/>
        <w:rPr>
          <w:rFonts w:ascii="宋体" w:hAnsi="宋体" w:eastAsia="宋体" w:cs="宋体"/>
          <w:sz w:val="24"/>
          <w:szCs w:val="24"/>
        </w:rPr>
      </w:pPr>
      <w:bookmarkStart w:id="31" w:name="bookmark24"/>
      <w:bookmarkEnd w:id="31"/>
      <w:r>
        <w:rPr>
          <w:rFonts w:ascii="宋体" w:hAnsi="宋体" w:eastAsia="宋体" w:cs="宋体"/>
          <w:b/>
          <w:bCs/>
          <w:spacing w:val="-6"/>
          <w:sz w:val="24"/>
          <w:szCs w:val="24"/>
        </w:rPr>
        <w:t>16.磋商过程</w:t>
      </w:r>
    </w:p>
    <w:p w14:paraId="18872966">
      <w:pPr>
        <w:spacing w:before="181" w:line="219" w:lineRule="auto"/>
        <w:ind w:left="522"/>
        <w:rPr>
          <w:rFonts w:ascii="宋体" w:hAnsi="宋体" w:eastAsia="宋体" w:cs="宋体"/>
          <w:sz w:val="24"/>
          <w:szCs w:val="24"/>
        </w:rPr>
      </w:pPr>
      <w:r>
        <w:rPr>
          <w:rFonts w:ascii="宋体" w:hAnsi="宋体" w:eastAsia="宋体" w:cs="宋体"/>
          <w:spacing w:val="4"/>
          <w:sz w:val="24"/>
          <w:szCs w:val="24"/>
        </w:rPr>
        <w:t>16.1 采购代理机构按本文件中确定的时间和地点组织磋商。</w:t>
      </w:r>
    </w:p>
    <w:p w14:paraId="6C962D2C">
      <w:pPr>
        <w:spacing w:before="181" w:line="290" w:lineRule="auto"/>
        <w:ind w:left="5" w:right="110" w:firstLine="516"/>
        <w:rPr>
          <w:rFonts w:ascii="宋体" w:hAnsi="宋体" w:eastAsia="宋体" w:cs="宋体"/>
          <w:sz w:val="24"/>
          <w:szCs w:val="24"/>
        </w:rPr>
      </w:pPr>
      <w:r>
        <w:rPr>
          <w:rFonts w:ascii="宋体" w:hAnsi="宋体" w:eastAsia="宋体" w:cs="宋体"/>
          <w:spacing w:val="5"/>
          <w:sz w:val="24"/>
          <w:szCs w:val="24"/>
        </w:rPr>
        <w:t>16.2 磋商工作由采购代理机构组织，采购人、采购管理、纪检监察等有关方面代表</w:t>
      </w:r>
      <w:r>
        <w:rPr>
          <w:rFonts w:ascii="宋体" w:hAnsi="宋体" w:eastAsia="宋体" w:cs="宋体"/>
          <w:spacing w:val="2"/>
          <w:sz w:val="24"/>
          <w:szCs w:val="24"/>
        </w:rPr>
        <w:t xml:space="preserve"> </w:t>
      </w:r>
      <w:r>
        <w:rPr>
          <w:rFonts w:ascii="宋体" w:hAnsi="宋体" w:eastAsia="宋体" w:cs="宋体"/>
          <w:spacing w:val="-4"/>
          <w:sz w:val="24"/>
          <w:szCs w:val="24"/>
        </w:rPr>
        <w:t>列席。</w:t>
      </w:r>
    </w:p>
    <w:p w14:paraId="2CA79138">
      <w:pPr>
        <w:spacing w:before="182" w:line="218" w:lineRule="auto"/>
        <w:ind w:left="522"/>
        <w:rPr>
          <w:rFonts w:ascii="宋体" w:hAnsi="宋体" w:eastAsia="宋体" w:cs="宋体"/>
          <w:sz w:val="24"/>
          <w:szCs w:val="24"/>
        </w:rPr>
      </w:pPr>
      <w:r>
        <w:rPr>
          <w:rFonts w:ascii="宋体" w:hAnsi="宋体" w:eastAsia="宋体" w:cs="宋体"/>
          <w:spacing w:val="4"/>
          <w:sz w:val="24"/>
          <w:szCs w:val="24"/>
        </w:rPr>
        <w:t>16.3 磋商时，磋商响应文件中“报价表</w:t>
      </w:r>
      <w:r>
        <w:rPr>
          <w:rFonts w:ascii="宋体" w:hAnsi="宋体" w:eastAsia="宋体" w:cs="宋体"/>
          <w:spacing w:val="-81"/>
          <w:sz w:val="24"/>
          <w:szCs w:val="24"/>
        </w:rPr>
        <w:t xml:space="preserve"> </w:t>
      </w:r>
      <w:r>
        <w:rPr>
          <w:rFonts w:ascii="宋体" w:hAnsi="宋体" w:eastAsia="宋体" w:cs="宋体"/>
          <w:spacing w:val="4"/>
          <w:sz w:val="24"/>
          <w:szCs w:val="24"/>
        </w:rPr>
        <w:t>”中的报价大写金额与小写金额不一</w:t>
      </w:r>
      <w:r>
        <w:rPr>
          <w:rFonts w:ascii="宋体" w:hAnsi="宋体" w:eastAsia="宋体" w:cs="宋体"/>
          <w:spacing w:val="3"/>
          <w:sz w:val="24"/>
          <w:szCs w:val="24"/>
        </w:rPr>
        <w:t>致的，</w:t>
      </w:r>
    </w:p>
    <w:p w14:paraId="32DBBE9F">
      <w:pPr>
        <w:spacing w:before="183" w:line="289" w:lineRule="auto"/>
        <w:ind w:right="12" w:firstLine="27"/>
        <w:rPr>
          <w:rFonts w:ascii="宋体" w:hAnsi="宋体" w:eastAsia="宋体" w:cs="宋体"/>
          <w:sz w:val="24"/>
          <w:szCs w:val="24"/>
        </w:rPr>
      </w:pPr>
      <w:r>
        <w:rPr>
          <w:rFonts w:ascii="宋体" w:hAnsi="宋体" w:eastAsia="宋体" w:cs="宋体"/>
          <w:spacing w:val="5"/>
          <w:sz w:val="24"/>
          <w:szCs w:val="24"/>
        </w:rPr>
        <w:t>以大写金额为准；对不同文字文本磋商响应文件的解释发生异议的，以中文文</w:t>
      </w:r>
      <w:r>
        <w:rPr>
          <w:rFonts w:ascii="宋体" w:hAnsi="宋体" w:eastAsia="宋体" w:cs="宋体"/>
          <w:spacing w:val="4"/>
          <w:sz w:val="24"/>
          <w:szCs w:val="24"/>
        </w:rPr>
        <w:t>本为准。若</w:t>
      </w:r>
      <w:r>
        <w:rPr>
          <w:rFonts w:ascii="宋体" w:hAnsi="宋体" w:eastAsia="宋体" w:cs="宋体"/>
          <w:sz w:val="24"/>
          <w:szCs w:val="24"/>
        </w:rPr>
        <w:t xml:space="preserve"> </w:t>
      </w:r>
      <w:r>
        <w:rPr>
          <w:rFonts w:ascii="宋体" w:hAnsi="宋体" w:eastAsia="宋体" w:cs="宋体"/>
          <w:spacing w:val="4"/>
          <w:sz w:val="24"/>
          <w:szCs w:val="24"/>
        </w:rPr>
        <w:t>供应商拒绝接受，其磋商将被拒绝。</w:t>
      </w:r>
    </w:p>
    <w:p w14:paraId="54155CA0">
      <w:pPr>
        <w:spacing w:before="179" w:line="313" w:lineRule="auto"/>
        <w:ind w:right="14" w:firstLine="521"/>
        <w:rPr>
          <w:rFonts w:ascii="宋体" w:hAnsi="宋体" w:eastAsia="宋体" w:cs="宋体"/>
          <w:sz w:val="24"/>
          <w:szCs w:val="24"/>
        </w:rPr>
      </w:pPr>
      <w:r>
        <w:rPr>
          <w:rFonts w:ascii="宋体" w:hAnsi="宋体" w:eastAsia="宋体" w:cs="宋体"/>
          <w:spacing w:val="5"/>
          <w:sz w:val="24"/>
          <w:szCs w:val="24"/>
        </w:rPr>
        <w:t>16.4 答疑：本项目的磋商小组对供应商的磋商响应文件进行评审，并根据评审情况</w:t>
      </w:r>
      <w:r>
        <w:rPr>
          <w:rFonts w:ascii="宋体" w:hAnsi="宋体" w:eastAsia="宋体" w:cs="宋体"/>
          <w:spacing w:val="4"/>
          <w:sz w:val="24"/>
          <w:szCs w:val="24"/>
        </w:rPr>
        <w:t xml:space="preserve"> </w:t>
      </w:r>
      <w:r>
        <w:rPr>
          <w:rFonts w:ascii="宋体" w:hAnsi="宋体" w:eastAsia="宋体" w:cs="宋体"/>
          <w:spacing w:val="6"/>
          <w:sz w:val="24"/>
          <w:szCs w:val="24"/>
        </w:rPr>
        <w:t>确定答疑时间，供应商应在规定的时间内在线</w:t>
      </w:r>
      <w:r>
        <w:rPr>
          <w:rFonts w:ascii="宋体" w:hAnsi="宋体" w:eastAsia="宋体" w:cs="宋体"/>
          <w:spacing w:val="5"/>
          <w:sz w:val="24"/>
          <w:szCs w:val="24"/>
        </w:rPr>
        <w:t>上进行答疑澄清，如在规定的时间内联系无</w:t>
      </w:r>
      <w:r>
        <w:rPr>
          <w:rFonts w:ascii="宋体" w:hAnsi="宋体" w:eastAsia="宋体" w:cs="宋体"/>
          <w:sz w:val="24"/>
          <w:szCs w:val="24"/>
        </w:rPr>
        <w:t xml:space="preserve"> </w:t>
      </w:r>
      <w:r>
        <w:rPr>
          <w:rFonts w:ascii="宋体" w:hAnsi="宋体" w:eastAsia="宋体" w:cs="宋体"/>
          <w:spacing w:val="4"/>
          <w:sz w:val="24"/>
          <w:szCs w:val="24"/>
        </w:rPr>
        <w:t>果或未按时答疑的，视同放弃答疑。</w:t>
      </w:r>
    </w:p>
    <w:p w14:paraId="34A63BF2">
      <w:pPr>
        <w:spacing w:before="201" w:line="225" w:lineRule="auto"/>
        <w:ind w:left="3210"/>
        <w:outlineLvl w:val="0"/>
        <w:rPr>
          <w:rFonts w:ascii="宋体" w:hAnsi="宋体" w:eastAsia="宋体" w:cs="宋体"/>
          <w:sz w:val="35"/>
          <w:szCs w:val="35"/>
        </w:rPr>
      </w:pPr>
      <w:bookmarkStart w:id="32" w:name="bookmark25"/>
      <w:bookmarkEnd w:id="32"/>
      <w:r>
        <w:rPr>
          <w:rFonts w:ascii="宋体" w:hAnsi="宋体" w:eastAsia="宋体" w:cs="宋体"/>
          <w:b/>
          <w:bCs/>
          <w:spacing w:val="5"/>
          <w:sz w:val="35"/>
          <w:szCs w:val="35"/>
        </w:rPr>
        <w:t>六、磋商程序及方法</w:t>
      </w:r>
    </w:p>
    <w:p w14:paraId="7C567841">
      <w:pPr>
        <w:spacing w:before="256" w:line="220" w:lineRule="auto"/>
        <w:ind w:left="561"/>
        <w:outlineLvl w:val="0"/>
        <w:rPr>
          <w:rFonts w:ascii="宋体" w:hAnsi="宋体" w:eastAsia="宋体" w:cs="宋体"/>
          <w:sz w:val="24"/>
          <w:szCs w:val="24"/>
        </w:rPr>
      </w:pPr>
      <w:bookmarkStart w:id="33" w:name="bookmark26"/>
      <w:bookmarkEnd w:id="33"/>
      <w:r>
        <w:rPr>
          <w:rFonts w:ascii="宋体" w:hAnsi="宋体" w:eastAsia="宋体" w:cs="宋体"/>
          <w:b/>
          <w:bCs/>
          <w:spacing w:val="-6"/>
          <w:sz w:val="24"/>
          <w:szCs w:val="24"/>
        </w:rPr>
        <w:t>17.磋商小组</w:t>
      </w:r>
    </w:p>
    <w:p w14:paraId="4A0191AE">
      <w:pPr>
        <w:spacing w:before="178" w:line="313" w:lineRule="auto"/>
        <w:ind w:left="3" w:firstLine="494"/>
        <w:rPr>
          <w:rFonts w:ascii="宋体" w:hAnsi="宋体" w:eastAsia="宋体" w:cs="宋体"/>
          <w:sz w:val="24"/>
          <w:szCs w:val="24"/>
        </w:rPr>
      </w:pPr>
      <w:r>
        <w:rPr>
          <w:rFonts w:ascii="宋体" w:hAnsi="宋体" w:eastAsia="宋体" w:cs="宋体"/>
          <w:spacing w:val="-1"/>
          <w:sz w:val="24"/>
          <w:szCs w:val="24"/>
        </w:rPr>
        <w:t>17.1 采购代理机构将根据采购项目的特点依法组建磋商小组，其成员由具有一定专业</w:t>
      </w:r>
      <w:r>
        <w:rPr>
          <w:rFonts w:ascii="宋体" w:hAnsi="宋体" w:eastAsia="宋体" w:cs="宋体"/>
          <w:spacing w:val="5"/>
          <w:sz w:val="24"/>
          <w:szCs w:val="24"/>
        </w:rPr>
        <w:t xml:space="preserve">  </w:t>
      </w:r>
      <w:r>
        <w:rPr>
          <w:rFonts w:ascii="宋体" w:hAnsi="宋体" w:eastAsia="宋体" w:cs="宋体"/>
          <w:sz w:val="24"/>
          <w:szCs w:val="24"/>
        </w:rPr>
        <w:t>水平的技术、经济等方面的专家和采购人代表等三人以上单</w:t>
      </w:r>
      <w:r>
        <w:rPr>
          <w:rFonts w:ascii="宋体" w:hAnsi="宋体" w:eastAsia="宋体" w:cs="宋体"/>
          <w:spacing w:val="-1"/>
          <w:sz w:val="24"/>
          <w:szCs w:val="24"/>
        </w:rPr>
        <w:t>数组成。其中技术、经济等方面</w:t>
      </w:r>
      <w:r>
        <w:rPr>
          <w:rFonts w:ascii="宋体" w:hAnsi="宋体" w:eastAsia="宋体" w:cs="宋体"/>
          <w:sz w:val="24"/>
          <w:szCs w:val="24"/>
        </w:rPr>
        <w:t xml:space="preserve"> </w:t>
      </w:r>
      <w:r>
        <w:rPr>
          <w:rFonts w:ascii="宋体" w:hAnsi="宋体" w:eastAsia="宋体" w:cs="宋体"/>
          <w:spacing w:val="-1"/>
          <w:sz w:val="24"/>
          <w:szCs w:val="24"/>
        </w:rPr>
        <w:t>的专家不少于成员总数的三分之二。</w:t>
      </w:r>
    </w:p>
    <w:p w14:paraId="6A67CAFB">
      <w:pPr>
        <w:spacing w:before="183" w:line="289" w:lineRule="auto"/>
        <w:ind w:right="120" w:firstLine="497"/>
        <w:rPr>
          <w:rFonts w:ascii="宋体" w:hAnsi="宋体" w:eastAsia="宋体" w:cs="宋体"/>
          <w:sz w:val="24"/>
          <w:szCs w:val="24"/>
        </w:rPr>
      </w:pPr>
      <w:r>
        <w:rPr>
          <w:rFonts w:ascii="宋体" w:hAnsi="宋体" w:eastAsia="宋体" w:cs="宋体"/>
          <w:spacing w:val="-1"/>
          <w:sz w:val="24"/>
          <w:szCs w:val="24"/>
        </w:rPr>
        <w:t>17.2 磋商由采购代理机构负责组织，具体磋商事务由依法组建的磋商小组负责，并独</w:t>
      </w:r>
      <w:r>
        <w:rPr>
          <w:rFonts w:ascii="宋体" w:hAnsi="宋体" w:eastAsia="宋体" w:cs="宋体"/>
          <w:spacing w:val="11"/>
          <w:sz w:val="24"/>
          <w:szCs w:val="24"/>
        </w:rPr>
        <w:t xml:space="preserve"> </w:t>
      </w:r>
      <w:r>
        <w:rPr>
          <w:rFonts w:ascii="宋体" w:hAnsi="宋体" w:eastAsia="宋体" w:cs="宋体"/>
          <w:spacing w:val="-2"/>
          <w:sz w:val="24"/>
          <w:szCs w:val="24"/>
        </w:rPr>
        <w:t>立履行下列职责：</w:t>
      </w:r>
    </w:p>
    <w:p w14:paraId="550C5A82">
      <w:pPr>
        <w:spacing w:before="182" w:line="218" w:lineRule="auto"/>
        <w:ind w:left="492"/>
        <w:rPr>
          <w:rFonts w:ascii="宋体" w:hAnsi="宋体" w:eastAsia="宋体" w:cs="宋体"/>
          <w:sz w:val="24"/>
          <w:szCs w:val="24"/>
        </w:rPr>
      </w:pPr>
      <w:r>
        <w:rPr>
          <w:rFonts w:ascii="宋体" w:hAnsi="宋体" w:eastAsia="宋体" w:cs="宋体"/>
          <w:spacing w:val="-1"/>
          <w:sz w:val="24"/>
          <w:szCs w:val="24"/>
        </w:rPr>
        <w:t>（1）审查磋商响应文件是否符合磋商文件要求，并作出评价；</w:t>
      </w:r>
    </w:p>
    <w:p w14:paraId="4E08089C">
      <w:pPr>
        <w:spacing w:before="183" w:line="219" w:lineRule="auto"/>
        <w:ind w:left="492"/>
        <w:rPr>
          <w:rFonts w:ascii="宋体" w:hAnsi="宋体" w:eastAsia="宋体" w:cs="宋体"/>
          <w:sz w:val="24"/>
          <w:szCs w:val="24"/>
        </w:rPr>
      </w:pPr>
      <w:r>
        <w:rPr>
          <w:rFonts w:ascii="宋体" w:hAnsi="宋体" w:eastAsia="宋体" w:cs="宋体"/>
          <w:spacing w:val="-1"/>
          <w:sz w:val="24"/>
          <w:szCs w:val="24"/>
        </w:rPr>
        <w:t>（2）要求投标人对磋商响应文件有关事项作出解释或澄清；</w:t>
      </w:r>
    </w:p>
    <w:p w14:paraId="77222FD9">
      <w:pPr>
        <w:spacing w:before="182" w:line="219" w:lineRule="auto"/>
        <w:ind w:left="492"/>
        <w:rPr>
          <w:rFonts w:ascii="宋体" w:hAnsi="宋体" w:eastAsia="宋体" w:cs="宋体"/>
          <w:sz w:val="24"/>
          <w:szCs w:val="24"/>
        </w:rPr>
      </w:pPr>
      <w:r>
        <w:rPr>
          <w:rFonts w:ascii="宋体" w:hAnsi="宋体" w:eastAsia="宋体" w:cs="宋体"/>
          <w:spacing w:val="-3"/>
          <w:sz w:val="24"/>
          <w:szCs w:val="24"/>
        </w:rPr>
        <w:t>（3）推荐预成交人；</w:t>
      </w:r>
    </w:p>
    <w:p w14:paraId="3AF8A306">
      <w:pPr>
        <w:spacing w:before="181" w:line="219" w:lineRule="auto"/>
        <w:ind w:left="492"/>
        <w:rPr>
          <w:rFonts w:ascii="宋体" w:hAnsi="宋体" w:eastAsia="宋体" w:cs="宋体"/>
          <w:sz w:val="24"/>
          <w:szCs w:val="24"/>
        </w:rPr>
      </w:pPr>
      <w:r>
        <w:rPr>
          <w:rFonts w:ascii="宋体" w:hAnsi="宋体" w:eastAsia="宋体" w:cs="宋体"/>
          <w:spacing w:val="-1"/>
          <w:sz w:val="24"/>
          <w:szCs w:val="24"/>
        </w:rPr>
        <w:t>（4）对非法干预评标工作的人员和机构进行举报或投诉。</w:t>
      </w:r>
    </w:p>
    <w:p w14:paraId="3850D4D3">
      <w:pPr>
        <w:spacing w:before="184" w:line="219" w:lineRule="auto"/>
        <w:ind w:left="498"/>
        <w:rPr>
          <w:rFonts w:ascii="宋体" w:hAnsi="宋体" w:eastAsia="宋体" w:cs="宋体"/>
          <w:sz w:val="24"/>
          <w:szCs w:val="24"/>
        </w:rPr>
      </w:pPr>
      <w:r>
        <w:rPr>
          <w:rFonts w:ascii="宋体" w:hAnsi="宋体" w:eastAsia="宋体" w:cs="宋体"/>
          <w:spacing w:val="-2"/>
          <w:sz w:val="24"/>
          <w:szCs w:val="24"/>
        </w:rPr>
        <w:t>17.3 磋商小组应遵守并履行下列义务：</w:t>
      </w:r>
    </w:p>
    <w:p w14:paraId="0DA39137">
      <w:pPr>
        <w:spacing w:before="181" w:line="219" w:lineRule="auto"/>
        <w:ind w:left="492"/>
        <w:rPr>
          <w:rFonts w:ascii="宋体" w:hAnsi="宋体" w:eastAsia="宋体" w:cs="宋体"/>
          <w:sz w:val="24"/>
          <w:szCs w:val="24"/>
        </w:rPr>
      </w:pPr>
      <w:r>
        <w:rPr>
          <w:rFonts w:ascii="宋体" w:hAnsi="宋体" w:eastAsia="宋体" w:cs="宋体"/>
          <w:spacing w:val="-1"/>
          <w:sz w:val="24"/>
          <w:szCs w:val="24"/>
        </w:rPr>
        <w:t>（1）遵纪守法，客观、公正、廉洁地履行职责；</w:t>
      </w:r>
    </w:p>
    <w:p w14:paraId="4666E0EC">
      <w:pPr>
        <w:spacing w:before="182" w:line="289" w:lineRule="auto"/>
        <w:ind w:left="10" w:right="120" w:firstLine="482"/>
        <w:rPr>
          <w:rFonts w:ascii="宋体" w:hAnsi="宋体" w:eastAsia="宋体" w:cs="宋体"/>
          <w:sz w:val="24"/>
          <w:szCs w:val="24"/>
        </w:rPr>
      </w:pPr>
      <w:r>
        <w:rPr>
          <w:rFonts w:ascii="宋体" w:hAnsi="宋体" w:eastAsia="宋体" w:cs="宋体"/>
          <w:spacing w:val="-1"/>
          <w:sz w:val="24"/>
          <w:szCs w:val="24"/>
        </w:rPr>
        <w:t>（2）按照磋商文件规定的评审方法和评审标准进行评审，对评审意见承担磋商小组成</w:t>
      </w:r>
      <w:r>
        <w:rPr>
          <w:rFonts w:ascii="宋体" w:hAnsi="宋体" w:eastAsia="宋体" w:cs="宋体"/>
          <w:spacing w:val="16"/>
          <w:sz w:val="24"/>
          <w:szCs w:val="24"/>
        </w:rPr>
        <w:t xml:space="preserve"> </w:t>
      </w:r>
      <w:r>
        <w:rPr>
          <w:rFonts w:ascii="宋体" w:hAnsi="宋体" w:eastAsia="宋体" w:cs="宋体"/>
          <w:spacing w:val="-5"/>
          <w:sz w:val="24"/>
          <w:szCs w:val="24"/>
        </w:rPr>
        <w:t>员责任；</w:t>
      </w:r>
    </w:p>
    <w:p w14:paraId="5CC3F9BD">
      <w:pPr>
        <w:spacing w:before="184" w:line="219" w:lineRule="auto"/>
        <w:ind w:left="492"/>
        <w:rPr>
          <w:rFonts w:ascii="宋体" w:hAnsi="宋体" w:eastAsia="宋体" w:cs="宋体"/>
          <w:sz w:val="24"/>
          <w:szCs w:val="24"/>
        </w:rPr>
      </w:pPr>
      <w:r>
        <w:rPr>
          <w:rFonts w:ascii="宋体" w:hAnsi="宋体" w:eastAsia="宋体" w:cs="宋体"/>
          <w:spacing w:val="-1"/>
          <w:sz w:val="24"/>
          <w:szCs w:val="24"/>
        </w:rPr>
        <w:t>（3）对磋商响应文件、磋商情况和磋商中获悉的商业秘密保密；</w:t>
      </w:r>
    </w:p>
    <w:p w14:paraId="17B0FEE9">
      <w:pPr>
        <w:spacing w:before="182" w:line="218" w:lineRule="auto"/>
        <w:ind w:left="492"/>
        <w:rPr>
          <w:rFonts w:ascii="宋体" w:hAnsi="宋体" w:eastAsia="宋体" w:cs="宋体"/>
          <w:sz w:val="24"/>
          <w:szCs w:val="24"/>
        </w:rPr>
      </w:pPr>
      <w:r>
        <w:rPr>
          <w:rFonts w:ascii="宋体" w:hAnsi="宋体" w:eastAsia="宋体" w:cs="宋体"/>
          <w:spacing w:val="-2"/>
          <w:sz w:val="24"/>
          <w:szCs w:val="24"/>
        </w:rPr>
        <w:t>（4）参与磋商报告的起草；</w:t>
      </w:r>
    </w:p>
    <w:p w14:paraId="3D4471F4">
      <w:pPr>
        <w:spacing w:line="218" w:lineRule="auto"/>
        <w:rPr>
          <w:rFonts w:ascii="宋体" w:hAnsi="宋体" w:eastAsia="宋体" w:cs="宋体"/>
          <w:sz w:val="24"/>
          <w:szCs w:val="24"/>
        </w:rPr>
        <w:sectPr>
          <w:footerReference r:id="rId13" w:type="default"/>
          <w:pgSz w:w="11907" w:h="16840"/>
          <w:pgMar w:top="400" w:right="1087" w:bottom="891" w:left="1227" w:header="0" w:footer="722" w:gutter="0"/>
          <w:cols w:space="720" w:num="1"/>
        </w:sectPr>
      </w:pPr>
    </w:p>
    <w:p w14:paraId="59AD2497">
      <w:pPr>
        <w:pStyle w:val="2"/>
        <w:spacing w:line="269" w:lineRule="auto"/>
      </w:pPr>
    </w:p>
    <w:p w14:paraId="2FB5D5B1">
      <w:pPr>
        <w:pStyle w:val="2"/>
        <w:spacing w:line="270" w:lineRule="auto"/>
      </w:pPr>
    </w:p>
    <w:p w14:paraId="1F34FE6C">
      <w:pPr>
        <w:spacing w:before="78" w:line="220" w:lineRule="auto"/>
        <w:ind w:left="489"/>
        <w:rPr>
          <w:rFonts w:ascii="宋体" w:hAnsi="宋体" w:eastAsia="宋体" w:cs="宋体"/>
          <w:sz w:val="24"/>
          <w:szCs w:val="24"/>
        </w:rPr>
      </w:pPr>
      <w:bookmarkStart w:id="34" w:name="bookmark78"/>
      <w:bookmarkEnd w:id="34"/>
      <w:r>
        <w:rPr>
          <w:rFonts w:ascii="宋体" w:hAnsi="宋体" w:eastAsia="宋体" w:cs="宋体"/>
          <w:spacing w:val="-2"/>
          <w:sz w:val="24"/>
          <w:szCs w:val="24"/>
        </w:rPr>
        <w:t>（5）解答投标人及有关方面的质疑；</w:t>
      </w:r>
    </w:p>
    <w:p w14:paraId="55E25D27">
      <w:pPr>
        <w:spacing w:before="179" w:line="219" w:lineRule="auto"/>
        <w:ind w:left="489"/>
        <w:rPr>
          <w:rFonts w:ascii="宋体" w:hAnsi="宋体" w:eastAsia="宋体" w:cs="宋体"/>
          <w:sz w:val="24"/>
          <w:szCs w:val="24"/>
        </w:rPr>
      </w:pPr>
      <w:r>
        <w:rPr>
          <w:rFonts w:ascii="宋体" w:hAnsi="宋体" w:eastAsia="宋体" w:cs="宋体"/>
          <w:spacing w:val="-2"/>
          <w:sz w:val="24"/>
          <w:szCs w:val="24"/>
        </w:rPr>
        <w:t>（6）配合监管部门进行投诉处理工作。</w:t>
      </w:r>
    </w:p>
    <w:p w14:paraId="2824D961">
      <w:pPr>
        <w:spacing w:before="183" w:line="289" w:lineRule="auto"/>
        <w:ind w:right="120" w:firstLine="494"/>
        <w:rPr>
          <w:rFonts w:ascii="宋体" w:hAnsi="宋体" w:eastAsia="宋体" w:cs="宋体"/>
          <w:sz w:val="24"/>
          <w:szCs w:val="24"/>
        </w:rPr>
      </w:pPr>
      <w:r>
        <w:rPr>
          <w:rFonts w:ascii="宋体" w:hAnsi="宋体" w:eastAsia="宋体" w:cs="宋体"/>
          <w:spacing w:val="-1"/>
          <w:sz w:val="24"/>
          <w:szCs w:val="24"/>
        </w:rPr>
        <w:t>17.4 磋商小组所有成员应当集中与单一投标人分别进行磋商，并给予所有参加磋商的</w:t>
      </w:r>
      <w:r>
        <w:rPr>
          <w:rFonts w:ascii="宋体" w:hAnsi="宋体" w:eastAsia="宋体" w:cs="宋体"/>
          <w:spacing w:val="11"/>
          <w:sz w:val="24"/>
          <w:szCs w:val="24"/>
        </w:rPr>
        <w:t xml:space="preserve"> </w:t>
      </w:r>
      <w:r>
        <w:rPr>
          <w:rFonts w:ascii="宋体" w:hAnsi="宋体" w:eastAsia="宋体" w:cs="宋体"/>
          <w:spacing w:val="-2"/>
          <w:sz w:val="24"/>
          <w:szCs w:val="24"/>
        </w:rPr>
        <w:t>投标人平等的磋商机会。</w:t>
      </w:r>
    </w:p>
    <w:p w14:paraId="66E5C866">
      <w:pPr>
        <w:spacing w:before="182" w:line="289" w:lineRule="auto"/>
        <w:ind w:left="1" w:right="120" w:firstLine="493"/>
        <w:rPr>
          <w:rFonts w:ascii="宋体" w:hAnsi="宋体" w:eastAsia="宋体" w:cs="宋体"/>
          <w:sz w:val="24"/>
          <w:szCs w:val="24"/>
        </w:rPr>
      </w:pPr>
      <w:r>
        <w:rPr>
          <w:rFonts w:ascii="宋体" w:hAnsi="宋体" w:eastAsia="宋体" w:cs="宋体"/>
          <w:spacing w:val="-1"/>
          <w:sz w:val="24"/>
          <w:szCs w:val="24"/>
        </w:rPr>
        <w:t>17.5 磋商工作在有关部门的监督和严格保密的情况下依法开展，任何单位和个人不得</w:t>
      </w:r>
      <w:r>
        <w:rPr>
          <w:rFonts w:ascii="宋体" w:hAnsi="宋体" w:eastAsia="宋体" w:cs="宋体"/>
          <w:spacing w:val="11"/>
          <w:sz w:val="24"/>
          <w:szCs w:val="24"/>
        </w:rPr>
        <w:t xml:space="preserve"> </w:t>
      </w:r>
      <w:r>
        <w:rPr>
          <w:rFonts w:ascii="宋体" w:hAnsi="宋体" w:eastAsia="宋体" w:cs="宋体"/>
          <w:spacing w:val="-1"/>
          <w:sz w:val="24"/>
          <w:szCs w:val="24"/>
        </w:rPr>
        <w:t>非法干预、影响磋商工作和磋商结果。</w:t>
      </w:r>
    </w:p>
    <w:p w14:paraId="31DAF864">
      <w:pPr>
        <w:spacing w:before="182" w:line="220" w:lineRule="auto"/>
        <w:ind w:left="558"/>
        <w:outlineLvl w:val="0"/>
        <w:rPr>
          <w:rFonts w:ascii="宋体" w:hAnsi="宋体" w:eastAsia="宋体" w:cs="宋体"/>
          <w:sz w:val="24"/>
          <w:szCs w:val="24"/>
        </w:rPr>
      </w:pPr>
      <w:bookmarkStart w:id="35" w:name="bookmark27"/>
      <w:bookmarkEnd w:id="35"/>
      <w:r>
        <w:rPr>
          <w:rFonts w:ascii="宋体" w:hAnsi="宋体" w:eastAsia="宋体" w:cs="宋体"/>
          <w:b/>
          <w:bCs/>
          <w:spacing w:val="-6"/>
          <w:sz w:val="24"/>
          <w:szCs w:val="24"/>
        </w:rPr>
        <w:t>18.磋商程序</w:t>
      </w:r>
    </w:p>
    <w:p w14:paraId="33645AEE">
      <w:pPr>
        <w:spacing w:before="180" w:line="313" w:lineRule="auto"/>
        <w:ind w:left="3" w:right="58" w:firstLine="492"/>
        <w:rPr>
          <w:rFonts w:ascii="宋体" w:hAnsi="宋体" w:eastAsia="宋体" w:cs="宋体"/>
          <w:sz w:val="24"/>
          <w:szCs w:val="24"/>
        </w:rPr>
      </w:pPr>
      <w:r>
        <w:rPr>
          <w:rFonts w:ascii="宋体" w:hAnsi="宋体" w:eastAsia="宋体" w:cs="宋体"/>
          <w:spacing w:val="-1"/>
          <w:sz w:val="24"/>
          <w:szCs w:val="24"/>
        </w:rPr>
        <w:t>18.1 进入磋商阶段后，磋商小组成员按照客观、公正、审慎的原则，根据磋商文件规</w:t>
      </w:r>
      <w:r>
        <w:rPr>
          <w:rFonts w:ascii="宋体" w:hAnsi="宋体" w:eastAsia="宋体" w:cs="宋体"/>
          <w:spacing w:val="11"/>
          <w:sz w:val="24"/>
          <w:szCs w:val="24"/>
        </w:rPr>
        <w:t xml:space="preserve"> </w:t>
      </w:r>
      <w:r>
        <w:rPr>
          <w:rFonts w:ascii="宋体" w:hAnsi="宋体" w:eastAsia="宋体" w:cs="宋体"/>
          <w:spacing w:val="-2"/>
          <w:sz w:val="24"/>
          <w:szCs w:val="24"/>
        </w:rPr>
        <w:t>定的评审程序、评审方法和评审标准进行独立开展评审工作，负责审议所有磋商响应文件，</w:t>
      </w:r>
      <w:r>
        <w:rPr>
          <w:rFonts w:ascii="宋体" w:hAnsi="宋体" w:eastAsia="宋体" w:cs="宋体"/>
          <w:spacing w:val="5"/>
          <w:sz w:val="24"/>
          <w:szCs w:val="24"/>
        </w:rPr>
        <w:t xml:space="preserve"> </w:t>
      </w:r>
      <w:r>
        <w:rPr>
          <w:rFonts w:ascii="宋体" w:hAnsi="宋体" w:eastAsia="宋体" w:cs="宋体"/>
          <w:spacing w:val="-1"/>
          <w:sz w:val="24"/>
          <w:szCs w:val="24"/>
        </w:rPr>
        <w:t>并按先初审、后复审的程序对磋商响应文件进行评审、评分。</w:t>
      </w:r>
    </w:p>
    <w:p w14:paraId="4E8779E1">
      <w:pPr>
        <w:spacing w:before="179" w:line="290" w:lineRule="auto"/>
        <w:ind w:right="120" w:firstLine="495"/>
        <w:rPr>
          <w:rFonts w:ascii="宋体" w:hAnsi="宋体" w:eastAsia="宋体" w:cs="宋体"/>
          <w:sz w:val="24"/>
          <w:szCs w:val="24"/>
        </w:rPr>
      </w:pPr>
      <w:r>
        <w:rPr>
          <w:rFonts w:ascii="宋体" w:hAnsi="宋体" w:eastAsia="宋体" w:cs="宋体"/>
          <w:spacing w:val="-1"/>
          <w:sz w:val="24"/>
          <w:szCs w:val="24"/>
        </w:rPr>
        <w:t>18.2 初审阶段为资格性审查和符合性审查。磋商响应文件在响应磋商文件要求方面出</w:t>
      </w:r>
      <w:r>
        <w:rPr>
          <w:rFonts w:ascii="宋体" w:hAnsi="宋体" w:eastAsia="宋体" w:cs="宋体"/>
          <w:spacing w:val="11"/>
          <w:sz w:val="24"/>
          <w:szCs w:val="24"/>
        </w:rPr>
        <w:t xml:space="preserve"> </w:t>
      </w:r>
      <w:r>
        <w:rPr>
          <w:rFonts w:ascii="宋体" w:hAnsi="宋体" w:eastAsia="宋体" w:cs="宋体"/>
          <w:spacing w:val="-1"/>
          <w:sz w:val="24"/>
          <w:szCs w:val="24"/>
        </w:rPr>
        <w:t>现的偏离，分为实质性偏离和非实质性偏离。</w:t>
      </w:r>
    </w:p>
    <w:p w14:paraId="1103C0D8">
      <w:pPr>
        <w:spacing w:before="181" w:line="360" w:lineRule="auto"/>
        <w:ind w:left="3" w:right="120" w:firstLine="492"/>
        <w:rPr>
          <w:rFonts w:ascii="宋体" w:hAnsi="宋体" w:eastAsia="宋体" w:cs="宋体"/>
          <w:sz w:val="24"/>
          <w:szCs w:val="24"/>
        </w:rPr>
      </w:pPr>
      <w:r>
        <w:rPr>
          <w:rFonts w:ascii="宋体" w:hAnsi="宋体" w:eastAsia="宋体" w:cs="宋体"/>
          <w:spacing w:val="-1"/>
          <w:sz w:val="24"/>
          <w:szCs w:val="24"/>
        </w:rPr>
        <w:t>18.2.1 实质性偏离是指磋商响应文件未能实质性响应磋商文件的要求。以下情况属于</w:t>
      </w:r>
      <w:r>
        <w:rPr>
          <w:rFonts w:ascii="宋体" w:hAnsi="宋体" w:eastAsia="宋体" w:cs="宋体"/>
          <w:spacing w:val="12"/>
          <w:sz w:val="24"/>
          <w:szCs w:val="24"/>
        </w:rPr>
        <w:t xml:space="preserve"> </w:t>
      </w:r>
      <w:r>
        <w:rPr>
          <w:rFonts w:ascii="宋体" w:hAnsi="宋体" w:eastAsia="宋体" w:cs="宋体"/>
          <w:spacing w:val="-1"/>
          <w:sz w:val="24"/>
          <w:szCs w:val="24"/>
        </w:rPr>
        <w:t>实质性偏离，磋商响应文件有下列情况之一的，按无效响应处理。</w:t>
      </w:r>
    </w:p>
    <w:p w14:paraId="0AD9C8C7">
      <w:pPr>
        <w:pageBreakBefore w:val="0"/>
        <w:kinsoku/>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（1）不符合第</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2款“合格的供应商”之规定的；</w:t>
      </w:r>
    </w:p>
    <w:p w14:paraId="3D459ADB">
      <w:pPr>
        <w:pageBreakBefore w:val="0"/>
        <w:kinsoku/>
        <w:overflowPunct/>
        <w:topLinePunct w:val="0"/>
        <w:bidi w:val="0"/>
        <w:spacing w:line="360" w:lineRule="auto"/>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未按磋商文件要求缴纳或未足额缴纳磋商保证金的；</w:t>
      </w:r>
    </w:p>
    <w:p w14:paraId="01FC3662">
      <w:pPr>
        <w:pageBreakBefore w:val="0"/>
        <w:kinsoku/>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（3）未按</w:t>
      </w:r>
      <w:r>
        <w:rPr>
          <w:rFonts w:hint="eastAsia" w:eastAsia="宋体" w:cs="宋体"/>
          <w:color w:val="auto"/>
          <w:sz w:val="24"/>
          <w:szCs w:val="24"/>
          <w:highlight w:val="none"/>
          <w:lang w:val="en-US" w:eastAsia="zh-CN"/>
        </w:rPr>
        <w:t>竞争性磋商文件</w:t>
      </w:r>
      <w:r>
        <w:rPr>
          <w:rFonts w:hint="eastAsia" w:ascii="宋体" w:hAnsi="宋体" w:eastAsia="宋体" w:cs="宋体"/>
          <w:color w:val="auto"/>
          <w:sz w:val="24"/>
          <w:szCs w:val="24"/>
          <w:highlight w:val="none"/>
          <w:lang w:val="zh-CN"/>
        </w:rPr>
        <w:t>要求提供相关资料的；</w:t>
      </w:r>
    </w:p>
    <w:p w14:paraId="3B1D38EE">
      <w:pPr>
        <w:pageBreakBefore w:val="0"/>
        <w:kinsoku/>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（4）响应文件内容没有按磋商文件规定和要求签字、盖章的；</w:t>
      </w:r>
    </w:p>
    <w:p w14:paraId="6AB8AB5D">
      <w:pPr>
        <w:pageBreakBefore w:val="0"/>
        <w:kinsoku/>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（5）响应文件擅自修改磋商文件规定的格式内容的；</w:t>
      </w:r>
    </w:p>
    <w:p w14:paraId="1D72CD88">
      <w:pPr>
        <w:pageBreakBefore w:val="0"/>
        <w:kinsoku/>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（6）项目交货期、磋商有效期等不能满足磋商文件要求的；</w:t>
      </w:r>
    </w:p>
    <w:p w14:paraId="6CFCE541">
      <w:pPr>
        <w:pageBreakBefore w:val="0"/>
        <w:kinsoku/>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（7）磋商项目的采购内容、货物标准明显不符合采购项目要求的；</w:t>
      </w:r>
    </w:p>
    <w:p w14:paraId="602AAFCC">
      <w:pPr>
        <w:pageBreakBefore w:val="0"/>
        <w:kinsoku/>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（8）竞争性磋商响应报价超过采购预算额度的；</w:t>
      </w:r>
    </w:p>
    <w:p w14:paraId="55FADB48">
      <w:pPr>
        <w:pageBreakBefore w:val="0"/>
        <w:kinsoku/>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（9）响应文件中附有采购人不能接受的条件的；</w:t>
      </w:r>
    </w:p>
    <w:p w14:paraId="6777D22A">
      <w:pPr>
        <w:pageBreakBefore w:val="0"/>
        <w:kinsoku/>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（10）磋商小组认为应按无效响应处理的其他情况；</w:t>
      </w:r>
    </w:p>
    <w:p w14:paraId="22688231">
      <w:pPr>
        <w:pageBreakBefore w:val="0"/>
        <w:kinsoku/>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（11）法律、法规规定的其他情形。</w:t>
      </w:r>
    </w:p>
    <w:p w14:paraId="50E8AE5C">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rFonts w:ascii="宋体" w:hAnsi="宋体" w:eastAsia="宋体" w:cs="宋体"/>
          <w:spacing w:val="-2"/>
          <w:sz w:val="24"/>
          <w:szCs w:val="24"/>
        </w:rPr>
      </w:pPr>
      <w:r>
        <w:rPr>
          <w:rFonts w:hint="eastAsia" w:ascii="宋体" w:hAnsi="Calibri" w:eastAsia="宋体" w:cs="宋体"/>
          <w:b/>
          <w:bCs/>
          <w:color w:val="000000"/>
          <w:sz w:val="24"/>
          <w:szCs w:val="24"/>
          <w:highlight w:val="none"/>
          <w:lang w:val="en-US" w:eastAsia="zh-CN"/>
        </w:rPr>
        <w:t>(注：递交投标文件的设备需为投标人自主可控的电脑终端设备，不得与其他潜在供应商使用同一台电脑递交投标文件。如开标/评审后发现不同投标人上传投标文件的IP地址或Mac地址一致的，对本项该投标人投标的项目予以否决</w:t>
      </w:r>
      <w:r>
        <w:rPr>
          <w:rFonts w:hint="eastAsia" w:ascii="宋体" w:hAnsi="宋体" w:eastAsia="宋体" w:cs="宋体"/>
          <w:color w:val="000000"/>
          <w:sz w:val="24"/>
          <w:szCs w:val="24"/>
          <w:highlight w:val="none"/>
          <w:lang w:val="en-US" w:eastAsia="zh-CN"/>
        </w:rPr>
        <w:t>)。</w:t>
      </w:r>
    </w:p>
    <w:p w14:paraId="03E4DC22">
      <w:pPr>
        <w:spacing w:before="78" w:line="359" w:lineRule="auto"/>
        <w:rPr>
          <w:rFonts w:ascii="宋体" w:hAnsi="宋体" w:eastAsia="宋体" w:cs="宋体"/>
          <w:sz w:val="24"/>
          <w:szCs w:val="24"/>
        </w:rPr>
      </w:pPr>
      <w:r>
        <w:rPr>
          <w:rFonts w:ascii="宋体" w:hAnsi="宋体" w:eastAsia="宋体" w:cs="宋体"/>
          <w:spacing w:val="-1"/>
          <w:sz w:val="24"/>
          <w:szCs w:val="24"/>
        </w:rPr>
        <w:t>18.2.2 非实质性偏离是对磋商响应文件的有效性、完整性和响应程度进行审查时，可</w:t>
      </w:r>
      <w:r>
        <w:rPr>
          <w:rFonts w:ascii="宋体" w:hAnsi="宋体" w:eastAsia="宋体" w:cs="宋体"/>
          <w:spacing w:val="6"/>
          <w:sz w:val="24"/>
          <w:szCs w:val="24"/>
        </w:rPr>
        <w:t xml:space="preserve">  </w:t>
      </w:r>
      <w:r>
        <w:rPr>
          <w:rFonts w:ascii="宋体" w:hAnsi="宋体" w:eastAsia="宋体" w:cs="宋体"/>
          <w:spacing w:val="-1"/>
          <w:sz w:val="24"/>
          <w:szCs w:val="24"/>
        </w:rPr>
        <w:t>以要求投标人对磋商响应文件中含义不明确、同类问题表述不一致或者明显文字和计算错误</w:t>
      </w:r>
      <w:bookmarkStart w:id="36" w:name="bookmark79"/>
      <w:bookmarkEnd w:id="36"/>
      <w:r>
        <w:rPr>
          <w:rFonts w:ascii="宋体" w:hAnsi="宋体" w:eastAsia="宋体" w:cs="宋体"/>
          <w:spacing w:val="-1"/>
          <w:sz w:val="24"/>
          <w:szCs w:val="24"/>
        </w:rPr>
        <w:t>的内容作出必要的澄清、说明或者补正后这些内容不会改变磋商响应文件的实质性。以下情</w:t>
      </w:r>
      <w:r>
        <w:rPr>
          <w:rFonts w:ascii="宋体" w:hAnsi="宋体" w:eastAsia="宋体" w:cs="宋体"/>
          <w:spacing w:val="9"/>
          <w:sz w:val="24"/>
          <w:szCs w:val="24"/>
        </w:rPr>
        <w:t xml:space="preserve"> </w:t>
      </w:r>
      <w:r>
        <w:rPr>
          <w:rFonts w:ascii="宋体" w:hAnsi="宋体" w:eastAsia="宋体" w:cs="宋体"/>
          <w:spacing w:val="-2"/>
          <w:sz w:val="24"/>
          <w:szCs w:val="24"/>
        </w:rPr>
        <w:t>况属于非实质性偏离：</w:t>
      </w:r>
    </w:p>
    <w:p w14:paraId="67FD1D9E">
      <w:pPr>
        <w:spacing w:line="219" w:lineRule="auto"/>
        <w:ind w:left="492"/>
        <w:rPr>
          <w:rFonts w:ascii="宋体" w:hAnsi="宋体" w:eastAsia="宋体" w:cs="宋体"/>
          <w:sz w:val="24"/>
          <w:szCs w:val="24"/>
        </w:rPr>
      </w:pPr>
      <w:r>
        <w:rPr>
          <w:rFonts w:ascii="宋体" w:hAnsi="宋体" w:eastAsia="宋体" w:cs="宋体"/>
          <w:spacing w:val="-1"/>
          <w:sz w:val="24"/>
          <w:szCs w:val="24"/>
        </w:rPr>
        <w:t>（1）磋商响应文件文字表述的内容含义不明确；</w:t>
      </w:r>
    </w:p>
    <w:p w14:paraId="51B44EA7">
      <w:pPr>
        <w:spacing w:before="183" w:line="219" w:lineRule="auto"/>
        <w:ind w:left="492"/>
        <w:rPr>
          <w:rFonts w:ascii="宋体" w:hAnsi="宋体" w:eastAsia="宋体" w:cs="宋体"/>
          <w:sz w:val="24"/>
          <w:szCs w:val="24"/>
        </w:rPr>
      </w:pPr>
      <w:r>
        <w:rPr>
          <w:rFonts w:ascii="宋体" w:hAnsi="宋体" w:eastAsia="宋体" w:cs="宋体"/>
          <w:spacing w:val="-2"/>
          <w:sz w:val="24"/>
          <w:szCs w:val="24"/>
        </w:rPr>
        <w:t>（2）同类问题表述不一致；</w:t>
      </w:r>
    </w:p>
    <w:p w14:paraId="2E0B85DC">
      <w:pPr>
        <w:spacing w:before="180" w:line="219" w:lineRule="auto"/>
        <w:ind w:left="492"/>
        <w:rPr>
          <w:rFonts w:ascii="宋体" w:hAnsi="宋体" w:eastAsia="宋体" w:cs="宋体"/>
          <w:sz w:val="24"/>
          <w:szCs w:val="24"/>
        </w:rPr>
      </w:pPr>
      <w:r>
        <w:rPr>
          <w:rFonts w:ascii="宋体" w:hAnsi="宋体" w:eastAsia="宋体" w:cs="宋体"/>
          <w:spacing w:val="-2"/>
          <w:sz w:val="24"/>
          <w:szCs w:val="24"/>
        </w:rPr>
        <w:t>（3）有明显文字和计算错误；</w:t>
      </w:r>
    </w:p>
    <w:p w14:paraId="6BF660E8">
      <w:pPr>
        <w:spacing w:before="182" w:line="219" w:lineRule="auto"/>
        <w:ind w:left="492"/>
        <w:rPr>
          <w:rFonts w:ascii="宋体" w:hAnsi="宋体" w:eastAsia="宋体" w:cs="宋体"/>
          <w:sz w:val="24"/>
          <w:szCs w:val="24"/>
        </w:rPr>
      </w:pPr>
      <w:r>
        <w:rPr>
          <w:rFonts w:ascii="宋体" w:hAnsi="宋体" w:eastAsia="宋体" w:cs="宋体"/>
          <w:spacing w:val="-2"/>
          <w:sz w:val="24"/>
          <w:szCs w:val="24"/>
        </w:rPr>
        <w:t>（4）提供的技术信息和数据资料不完整；</w:t>
      </w:r>
    </w:p>
    <w:p w14:paraId="4E7CE92C">
      <w:pPr>
        <w:spacing w:before="181" w:line="219" w:lineRule="auto"/>
        <w:ind w:left="492"/>
        <w:rPr>
          <w:rFonts w:ascii="宋体" w:hAnsi="宋体" w:eastAsia="宋体" w:cs="宋体"/>
          <w:sz w:val="24"/>
          <w:szCs w:val="24"/>
        </w:rPr>
      </w:pPr>
      <w:r>
        <w:rPr>
          <w:rFonts w:ascii="宋体" w:hAnsi="宋体" w:eastAsia="宋体" w:cs="宋体"/>
          <w:spacing w:val="-1"/>
          <w:sz w:val="24"/>
          <w:szCs w:val="24"/>
        </w:rPr>
        <w:t>（5）磋商小组认定的其他非实质性偏离情况。</w:t>
      </w:r>
    </w:p>
    <w:p w14:paraId="01FD5255">
      <w:pPr>
        <w:spacing w:before="185" w:line="359" w:lineRule="auto"/>
        <w:ind w:firstLine="480"/>
        <w:rPr>
          <w:rFonts w:ascii="宋体" w:hAnsi="宋体" w:eastAsia="宋体" w:cs="宋体"/>
          <w:sz w:val="24"/>
          <w:szCs w:val="24"/>
        </w:rPr>
      </w:pPr>
      <w:r>
        <w:rPr>
          <w:rFonts w:ascii="宋体" w:hAnsi="宋体" w:eastAsia="宋体" w:cs="宋体"/>
          <w:sz w:val="24"/>
          <w:szCs w:val="24"/>
        </w:rPr>
        <w:t>磋商响应文件有上述情形之一的，磋商小组应当要求投标人在规</w:t>
      </w:r>
      <w:r>
        <w:rPr>
          <w:rFonts w:ascii="宋体" w:hAnsi="宋体" w:eastAsia="宋体" w:cs="宋体"/>
          <w:spacing w:val="-1"/>
          <w:sz w:val="24"/>
          <w:szCs w:val="24"/>
        </w:rPr>
        <w:t>定的时间内予以澄清、</w:t>
      </w:r>
      <w:r>
        <w:rPr>
          <w:rFonts w:ascii="宋体" w:hAnsi="宋体" w:eastAsia="宋体" w:cs="宋体"/>
          <w:sz w:val="24"/>
          <w:szCs w:val="24"/>
        </w:rPr>
        <w:t xml:space="preserve"> 说明。澄清说明材料由投标人法定代表人或委托代理人在规定的时间</w:t>
      </w:r>
      <w:r>
        <w:rPr>
          <w:rFonts w:ascii="宋体" w:hAnsi="宋体" w:eastAsia="宋体" w:cs="宋体"/>
          <w:spacing w:val="-1"/>
          <w:sz w:val="24"/>
          <w:szCs w:val="24"/>
        </w:rPr>
        <w:t>到达指定地点等候答疑</w:t>
      </w:r>
      <w:r>
        <w:rPr>
          <w:rFonts w:ascii="宋体" w:hAnsi="宋体" w:eastAsia="宋体" w:cs="宋体"/>
          <w:sz w:val="24"/>
          <w:szCs w:val="24"/>
        </w:rPr>
        <w:t xml:space="preserve"> </w:t>
      </w:r>
      <w:r>
        <w:rPr>
          <w:rFonts w:ascii="宋体" w:hAnsi="宋体" w:eastAsia="宋体" w:cs="宋体"/>
          <w:spacing w:val="-2"/>
          <w:sz w:val="24"/>
          <w:szCs w:val="24"/>
        </w:rPr>
        <w:t>,</w:t>
      </w:r>
      <w:r>
        <w:rPr>
          <w:rFonts w:ascii="宋体" w:hAnsi="宋体" w:eastAsia="宋体" w:cs="宋体"/>
          <w:spacing w:val="70"/>
          <w:sz w:val="24"/>
          <w:szCs w:val="24"/>
        </w:rPr>
        <w:t xml:space="preserve"> </w:t>
      </w:r>
      <w:r>
        <w:rPr>
          <w:rFonts w:ascii="宋体" w:hAnsi="宋体" w:eastAsia="宋体" w:cs="宋体"/>
          <w:spacing w:val="-2"/>
          <w:sz w:val="24"/>
          <w:szCs w:val="24"/>
        </w:rPr>
        <w:t>并对评委提出的质疑做出应答（如不在场则视为自动放弃）。该内容不得超出磋商响应文</w:t>
      </w:r>
      <w:r>
        <w:rPr>
          <w:rFonts w:ascii="宋体" w:hAnsi="宋体" w:eastAsia="宋体" w:cs="宋体"/>
          <w:sz w:val="24"/>
          <w:szCs w:val="24"/>
        </w:rPr>
        <w:t xml:space="preserve"> 件的范围或者改变磋商响应文件的实质性内容，并作为磋商响应文件</w:t>
      </w:r>
      <w:r>
        <w:rPr>
          <w:rFonts w:ascii="宋体" w:hAnsi="宋体" w:eastAsia="宋体" w:cs="宋体"/>
          <w:spacing w:val="-1"/>
          <w:sz w:val="24"/>
          <w:szCs w:val="24"/>
        </w:rPr>
        <w:t>的组成部分。答疑期间</w:t>
      </w:r>
      <w:r>
        <w:rPr>
          <w:rFonts w:ascii="宋体" w:hAnsi="宋体" w:eastAsia="宋体" w:cs="宋体"/>
          <w:sz w:val="24"/>
          <w:szCs w:val="24"/>
        </w:rPr>
        <w:t xml:space="preserve"> </w:t>
      </w:r>
      <w:r>
        <w:rPr>
          <w:rFonts w:ascii="宋体" w:hAnsi="宋体" w:eastAsia="宋体" w:cs="宋体"/>
          <w:spacing w:val="-2"/>
          <w:sz w:val="24"/>
          <w:szCs w:val="24"/>
        </w:rPr>
        <w:t>,</w:t>
      </w:r>
      <w:r>
        <w:rPr>
          <w:rFonts w:ascii="宋体" w:hAnsi="宋体" w:eastAsia="宋体" w:cs="宋体"/>
          <w:spacing w:val="70"/>
          <w:sz w:val="24"/>
          <w:szCs w:val="24"/>
        </w:rPr>
        <w:t xml:space="preserve"> </w:t>
      </w:r>
      <w:r>
        <w:rPr>
          <w:rFonts w:ascii="宋体" w:hAnsi="宋体" w:eastAsia="宋体" w:cs="宋体"/>
          <w:spacing w:val="-2"/>
          <w:sz w:val="24"/>
          <w:szCs w:val="24"/>
        </w:rPr>
        <w:t>投标人拒绝或在规定的时间内未做出澄清、说明，或澄清、说明的内容仍不能说明问题的</w:t>
      </w:r>
      <w:r>
        <w:rPr>
          <w:rFonts w:ascii="宋体" w:hAnsi="宋体" w:eastAsia="宋体" w:cs="宋体"/>
          <w:sz w:val="24"/>
          <w:szCs w:val="24"/>
        </w:rPr>
        <w:t xml:space="preserve"> </w:t>
      </w:r>
      <w:r>
        <w:rPr>
          <w:rFonts w:ascii="宋体" w:hAnsi="宋体" w:eastAsia="宋体" w:cs="宋体"/>
          <w:spacing w:val="-2"/>
          <w:sz w:val="24"/>
          <w:szCs w:val="24"/>
        </w:rPr>
        <w:t>,</w:t>
      </w:r>
      <w:r>
        <w:rPr>
          <w:rFonts w:ascii="宋体" w:hAnsi="宋体" w:eastAsia="宋体" w:cs="宋体"/>
          <w:spacing w:val="70"/>
          <w:sz w:val="24"/>
          <w:szCs w:val="24"/>
        </w:rPr>
        <w:t xml:space="preserve"> </w:t>
      </w:r>
      <w:r>
        <w:rPr>
          <w:rFonts w:ascii="宋体" w:hAnsi="宋体" w:eastAsia="宋体" w:cs="宋体"/>
          <w:spacing w:val="-2"/>
          <w:sz w:val="24"/>
          <w:szCs w:val="24"/>
        </w:rPr>
        <w:t>磋商小组将按照磋商文件的要求对现有的磋商资料做出评审意见。磋商小组对投标人主动</w:t>
      </w:r>
      <w:r>
        <w:rPr>
          <w:rFonts w:ascii="宋体" w:hAnsi="宋体" w:eastAsia="宋体" w:cs="宋体"/>
          <w:sz w:val="24"/>
          <w:szCs w:val="24"/>
        </w:rPr>
        <w:t xml:space="preserve"> </w:t>
      </w:r>
      <w:r>
        <w:rPr>
          <w:rFonts w:ascii="宋体" w:hAnsi="宋体" w:eastAsia="宋体" w:cs="宋体"/>
          <w:spacing w:val="-1"/>
          <w:sz w:val="24"/>
          <w:szCs w:val="24"/>
        </w:rPr>
        <w:t>提出的澄清、说明的内容将不予接受。</w:t>
      </w:r>
    </w:p>
    <w:p w14:paraId="464B214A">
      <w:pPr>
        <w:spacing w:before="3" w:line="358" w:lineRule="auto"/>
        <w:ind w:left="6" w:firstLine="492"/>
        <w:rPr>
          <w:rFonts w:ascii="宋体" w:hAnsi="宋体" w:eastAsia="宋体" w:cs="宋体"/>
          <w:sz w:val="24"/>
          <w:szCs w:val="24"/>
        </w:rPr>
      </w:pPr>
      <w:r>
        <w:rPr>
          <w:rFonts w:ascii="宋体" w:hAnsi="宋体" w:eastAsia="宋体" w:cs="宋体"/>
          <w:spacing w:val="-1"/>
          <w:sz w:val="24"/>
          <w:szCs w:val="24"/>
        </w:rPr>
        <w:t>18.2.3 在磋商响应文件初审、复审过程中，如果磋商小组成员出现对评审结果有不同</w:t>
      </w:r>
      <w:r>
        <w:rPr>
          <w:rFonts w:ascii="宋体" w:hAnsi="宋体" w:eastAsia="宋体" w:cs="宋体"/>
          <w:spacing w:val="6"/>
          <w:sz w:val="24"/>
          <w:szCs w:val="24"/>
        </w:rPr>
        <w:t xml:space="preserve">  </w:t>
      </w:r>
      <w:r>
        <w:rPr>
          <w:rFonts w:ascii="宋体" w:hAnsi="宋体" w:eastAsia="宋体" w:cs="宋体"/>
          <w:sz w:val="24"/>
          <w:szCs w:val="24"/>
        </w:rPr>
        <w:t>意见的，应当以书面形式反映，磋商报告中应注明该</w:t>
      </w:r>
      <w:r>
        <w:rPr>
          <w:rFonts w:ascii="宋体" w:hAnsi="宋体" w:eastAsia="宋体" w:cs="宋体"/>
          <w:spacing w:val="-1"/>
          <w:sz w:val="24"/>
          <w:szCs w:val="24"/>
        </w:rPr>
        <w:t>不同意见。磋商小组成员拒绝在磋商报</w:t>
      </w:r>
      <w:r>
        <w:rPr>
          <w:rFonts w:ascii="宋体" w:hAnsi="宋体" w:eastAsia="宋体" w:cs="宋体"/>
          <w:sz w:val="24"/>
          <w:szCs w:val="24"/>
        </w:rPr>
        <w:t xml:space="preserve"> </w:t>
      </w:r>
      <w:r>
        <w:rPr>
          <w:rFonts w:ascii="宋体" w:hAnsi="宋体" w:eastAsia="宋体" w:cs="宋体"/>
          <w:spacing w:val="-1"/>
          <w:sz w:val="24"/>
          <w:szCs w:val="24"/>
        </w:rPr>
        <w:t>告中签字又不书面说明其不同意见和理由的，视为同意磋商结果。</w:t>
      </w:r>
    </w:p>
    <w:p w14:paraId="6D15F487">
      <w:pPr>
        <w:spacing w:before="7" w:line="330" w:lineRule="auto"/>
        <w:ind w:left="1" w:firstLine="496"/>
        <w:rPr>
          <w:rFonts w:ascii="宋体" w:hAnsi="宋体" w:eastAsia="宋体" w:cs="宋体"/>
          <w:sz w:val="24"/>
          <w:szCs w:val="24"/>
        </w:rPr>
      </w:pPr>
      <w:r>
        <w:rPr>
          <w:rFonts w:ascii="宋体" w:hAnsi="宋体" w:eastAsia="宋体" w:cs="宋体"/>
          <w:spacing w:val="-1"/>
          <w:sz w:val="24"/>
          <w:szCs w:val="24"/>
        </w:rPr>
        <w:t>18.3 在磋商过程中，磋商小组可以根据磋商文件和磋商情况实质性变动采购需求中的</w:t>
      </w:r>
      <w:r>
        <w:rPr>
          <w:rFonts w:ascii="宋体" w:hAnsi="宋体" w:eastAsia="宋体" w:cs="宋体"/>
          <w:spacing w:val="5"/>
          <w:sz w:val="24"/>
          <w:szCs w:val="24"/>
        </w:rPr>
        <w:t xml:space="preserve">  </w:t>
      </w:r>
      <w:r>
        <w:rPr>
          <w:rFonts w:ascii="宋体" w:hAnsi="宋体" w:eastAsia="宋体" w:cs="宋体"/>
          <w:sz w:val="24"/>
          <w:szCs w:val="24"/>
        </w:rPr>
        <w:t>技术、服务要求以及合同草案条款，但不得变动磋商文件中的其</w:t>
      </w:r>
      <w:r>
        <w:rPr>
          <w:rFonts w:ascii="宋体" w:hAnsi="宋体" w:eastAsia="宋体" w:cs="宋体"/>
          <w:spacing w:val="-1"/>
          <w:sz w:val="24"/>
          <w:szCs w:val="24"/>
        </w:rPr>
        <w:t>他内容。实质性变动的内容</w:t>
      </w:r>
      <w:r>
        <w:rPr>
          <w:rFonts w:ascii="宋体" w:hAnsi="宋体" w:eastAsia="宋体" w:cs="宋体"/>
          <w:sz w:val="24"/>
          <w:szCs w:val="24"/>
        </w:rPr>
        <w:t xml:space="preserve"> </w:t>
      </w:r>
      <w:r>
        <w:rPr>
          <w:rFonts w:ascii="宋体" w:hAnsi="宋体" w:eastAsia="宋体" w:cs="宋体"/>
          <w:spacing w:val="-2"/>
          <w:sz w:val="24"/>
          <w:szCs w:val="24"/>
        </w:rPr>
        <w:t>,</w:t>
      </w:r>
      <w:r>
        <w:rPr>
          <w:rFonts w:ascii="宋体" w:hAnsi="宋体" w:eastAsia="宋体" w:cs="宋体"/>
          <w:spacing w:val="68"/>
          <w:sz w:val="24"/>
          <w:szCs w:val="24"/>
        </w:rPr>
        <w:t xml:space="preserve"> </w:t>
      </w:r>
      <w:r>
        <w:rPr>
          <w:rFonts w:ascii="宋体" w:hAnsi="宋体" w:eastAsia="宋体" w:cs="宋体"/>
          <w:spacing w:val="-2"/>
          <w:sz w:val="24"/>
          <w:szCs w:val="24"/>
        </w:rPr>
        <w:t>须经采购人代表确认。对磋商文件作出的实质性变动是磋商文件的有效组成部分，磋商小</w:t>
      </w:r>
      <w:r>
        <w:rPr>
          <w:rFonts w:ascii="宋体" w:hAnsi="宋体" w:eastAsia="宋体" w:cs="宋体"/>
          <w:sz w:val="24"/>
          <w:szCs w:val="24"/>
        </w:rPr>
        <w:t xml:space="preserve"> 组应及时以书面形式同时通知所有参加磋商的投标人。投标人应</w:t>
      </w:r>
      <w:r>
        <w:rPr>
          <w:rFonts w:ascii="宋体" w:hAnsi="宋体" w:eastAsia="宋体" w:cs="宋体"/>
          <w:spacing w:val="-1"/>
          <w:sz w:val="24"/>
          <w:szCs w:val="24"/>
        </w:rPr>
        <w:t>当按照磋商文件的变动情况</w:t>
      </w:r>
      <w:r>
        <w:rPr>
          <w:rFonts w:ascii="宋体" w:hAnsi="宋体" w:eastAsia="宋体" w:cs="宋体"/>
          <w:sz w:val="24"/>
          <w:szCs w:val="24"/>
        </w:rPr>
        <w:t xml:space="preserve"> 和磋商小组的要求重新提交响应文件，并由其法定代表人或委托</w:t>
      </w:r>
      <w:r>
        <w:rPr>
          <w:rFonts w:ascii="宋体" w:hAnsi="宋体" w:eastAsia="宋体" w:cs="宋体"/>
          <w:spacing w:val="-1"/>
          <w:sz w:val="24"/>
          <w:szCs w:val="24"/>
        </w:rPr>
        <w:t>代理人签字或者加盖公章。</w:t>
      </w:r>
    </w:p>
    <w:p w14:paraId="3FB80E56">
      <w:pPr>
        <w:spacing w:before="182" w:line="336" w:lineRule="auto"/>
        <w:ind w:firstLine="498"/>
        <w:rPr>
          <w:rFonts w:ascii="宋体" w:hAnsi="宋体" w:eastAsia="宋体" w:cs="宋体"/>
          <w:sz w:val="24"/>
          <w:szCs w:val="24"/>
        </w:rPr>
      </w:pPr>
      <w:r>
        <w:rPr>
          <w:rFonts w:ascii="宋体" w:hAnsi="宋体" w:eastAsia="宋体" w:cs="宋体"/>
          <w:spacing w:val="-2"/>
          <w:sz w:val="24"/>
          <w:szCs w:val="24"/>
        </w:rPr>
        <w:t>18.4</w:t>
      </w:r>
      <w:r>
        <w:rPr>
          <w:rFonts w:ascii="宋体" w:hAnsi="宋体" w:eastAsia="宋体" w:cs="宋体"/>
          <w:spacing w:val="49"/>
          <w:sz w:val="24"/>
          <w:szCs w:val="24"/>
        </w:rPr>
        <w:t xml:space="preserve"> </w:t>
      </w:r>
      <w:r>
        <w:rPr>
          <w:rFonts w:ascii="宋体" w:hAnsi="宋体" w:eastAsia="宋体" w:cs="宋体"/>
          <w:spacing w:val="-2"/>
          <w:sz w:val="24"/>
          <w:szCs w:val="24"/>
        </w:rPr>
        <w:t>比较与评价：磋商小组将按磋商文件中规定的评审办法和标准，对初审阶段合格</w:t>
      </w:r>
      <w:r>
        <w:rPr>
          <w:rFonts w:ascii="宋体" w:hAnsi="宋体" w:eastAsia="宋体" w:cs="宋体"/>
          <w:sz w:val="24"/>
          <w:szCs w:val="24"/>
        </w:rPr>
        <w:t xml:space="preserve">  的磋商响应文件进行商务和服务评估方面的综合比较与评价。即在最</w:t>
      </w:r>
      <w:r>
        <w:rPr>
          <w:rFonts w:ascii="宋体" w:hAnsi="宋体" w:eastAsia="宋体" w:cs="宋体"/>
          <w:spacing w:val="-1"/>
          <w:sz w:val="24"/>
          <w:szCs w:val="24"/>
        </w:rPr>
        <w:t>大限度地满足磋商文件</w:t>
      </w:r>
      <w:r>
        <w:rPr>
          <w:rFonts w:ascii="宋体" w:hAnsi="宋体" w:eastAsia="宋体" w:cs="宋体"/>
          <w:sz w:val="24"/>
          <w:szCs w:val="24"/>
        </w:rPr>
        <w:t xml:space="preserve"> 实质性要求的前提下，按照磋商文件中规定的各项因素进行综合评审</w:t>
      </w:r>
      <w:r>
        <w:rPr>
          <w:rFonts w:ascii="宋体" w:hAnsi="宋体" w:eastAsia="宋体" w:cs="宋体"/>
          <w:spacing w:val="-1"/>
          <w:sz w:val="24"/>
          <w:szCs w:val="24"/>
        </w:rPr>
        <w:t>，以评审总得分由高到</w:t>
      </w:r>
      <w:r>
        <w:rPr>
          <w:rFonts w:ascii="宋体" w:hAnsi="宋体" w:eastAsia="宋体" w:cs="宋体"/>
          <w:sz w:val="24"/>
          <w:szCs w:val="24"/>
        </w:rPr>
        <w:t xml:space="preserve"> 低排序推荐预成交候选人。若得分相同时，按最后报价偏差率由低到</w:t>
      </w:r>
      <w:r>
        <w:rPr>
          <w:rFonts w:ascii="宋体" w:hAnsi="宋体" w:eastAsia="宋体" w:cs="宋体"/>
          <w:spacing w:val="-1"/>
          <w:sz w:val="24"/>
          <w:szCs w:val="24"/>
        </w:rPr>
        <w:t>高顺序排列；得分相同</w:t>
      </w:r>
      <w:r>
        <w:rPr>
          <w:rFonts w:ascii="宋体" w:hAnsi="宋体" w:eastAsia="宋体" w:cs="宋体"/>
          <w:sz w:val="24"/>
          <w:szCs w:val="24"/>
        </w:rPr>
        <w:t xml:space="preserve"> 且最后报价相同的，按施工组织设计、项目管理机构、企业业绩、技</w:t>
      </w:r>
      <w:r>
        <w:rPr>
          <w:rFonts w:ascii="宋体" w:hAnsi="宋体" w:eastAsia="宋体" w:cs="宋体"/>
          <w:spacing w:val="-1"/>
          <w:sz w:val="24"/>
          <w:szCs w:val="24"/>
        </w:rPr>
        <w:t>术能力由高到低顺序排</w:t>
      </w:r>
      <w:r>
        <w:rPr>
          <w:rFonts w:ascii="宋体" w:hAnsi="宋体" w:eastAsia="宋体" w:cs="宋体"/>
          <w:sz w:val="24"/>
          <w:szCs w:val="24"/>
        </w:rPr>
        <w:t xml:space="preserve"> </w:t>
      </w:r>
      <w:r>
        <w:rPr>
          <w:rFonts w:ascii="宋体" w:hAnsi="宋体" w:eastAsia="宋体" w:cs="宋体"/>
          <w:spacing w:val="-5"/>
          <w:sz w:val="24"/>
          <w:szCs w:val="24"/>
        </w:rPr>
        <w:t>列。</w:t>
      </w:r>
    </w:p>
    <w:p w14:paraId="585ADB1E">
      <w:pPr>
        <w:pStyle w:val="2"/>
        <w:spacing w:line="269" w:lineRule="auto"/>
      </w:pPr>
      <w:r>
        <w:rPr>
          <w:rFonts w:ascii="宋体" w:hAnsi="宋体" w:eastAsia="宋体" w:cs="宋体"/>
          <w:spacing w:val="-1"/>
          <w:sz w:val="24"/>
          <w:szCs w:val="24"/>
        </w:rPr>
        <w:t>18.5 根据《政府采购促进中小企业发展管理办法》，属于中小企业制造的货物（产</w:t>
      </w:r>
      <w:r>
        <w:rPr>
          <w:rFonts w:ascii="宋体" w:hAnsi="宋体" w:eastAsia="宋体" w:cs="宋体"/>
          <w:spacing w:val="5"/>
          <w:sz w:val="24"/>
          <w:szCs w:val="24"/>
        </w:rPr>
        <w:t xml:space="preserve">  </w:t>
      </w:r>
      <w:r>
        <w:rPr>
          <w:rFonts w:ascii="宋体" w:hAnsi="宋体" w:eastAsia="宋体" w:cs="宋体"/>
          <w:spacing w:val="-1"/>
          <w:sz w:val="24"/>
          <w:szCs w:val="24"/>
        </w:rPr>
        <w:t>品</w:t>
      </w:r>
      <w:r>
        <w:rPr>
          <w:rFonts w:ascii="宋体" w:hAnsi="宋体" w:eastAsia="宋体" w:cs="宋体"/>
          <w:spacing w:val="5"/>
          <w:sz w:val="24"/>
          <w:szCs w:val="24"/>
        </w:rPr>
        <w:t>），</w:t>
      </w:r>
      <w:r>
        <w:rPr>
          <w:rFonts w:ascii="宋体" w:hAnsi="宋体" w:eastAsia="宋体" w:cs="宋体"/>
          <w:spacing w:val="-1"/>
          <w:sz w:val="24"/>
          <w:szCs w:val="24"/>
        </w:rPr>
        <w:t>供应商须提供《中小企业声明函》（详见附件16</w:t>
      </w:r>
      <w:r>
        <w:rPr>
          <w:rFonts w:ascii="宋体" w:hAnsi="宋体" w:eastAsia="宋体" w:cs="宋体"/>
          <w:spacing w:val="5"/>
          <w:sz w:val="24"/>
          <w:szCs w:val="24"/>
        </w:rPr>
        <w:t>），</w:t>
      </w:r>
      <w:r>
        <w:rPr>
          <w:rFonts w:ascii="宋体" w:hAnsi="宋体" w:eastAsia="宋体" w:cs="宋体"/>
          <w:spacing w:val="-1"/>
          <w:sz w:val="24"/>
          <w:szCs w:val="24"/>
        </w:rPr>
        <w:t>其划型标准严格按照国家工信</w:t>
      </w:r>
      <w:r>
        <w:rPr>
          <w:rFonts w:ascii="宋体" w:hAnsi="宋体" w:eastAsia="宋体" w:cs="宋体"/>
          <w:spacing w:val="2"/>
          <w:sz w:val="24"/>
          <w:szCs w:val="24"/>
        </w:rPr>
        <w:t xml:space="preserve"> </w:t>
      </w:r>
      <w:r>
        <w:rPr>
          <w:rFonts w:ascii="宋体" w:hAnsi="宋体" w:eastAsia="宋体" w:cs="宋体"/>
          <w:sz w:val="24"/>
          <w:szCs w:val="24"/>
        </w:rPr>
        <w:t>部、国家统计局、国家发改委、财政部出台的《中小企业</w:t>
      </w:r>
      <w:r>
        <w:rPr>
          <w:rFonts w:ascii="宋体" w:hAnsi="宋体" w:eastAsia="宋体" w:cs="宋体"/>
          <w:spacing w:val="-1"/>
          <w:sz w:val="24"/>
          <w:szCs w:val="24"/>
        </w:rPr>
        <w:t>划型标准规定》（工信部联企业</w:t>
      </w:r>
    </w:p>
    <w:p w14:paraId="4E04ED97">
      <w:pPr>
        <w:pStyle w:val="2"/>
        <w:spacing w:line="270" w:lineRule="auto"/>
      </w:pPr>
    </w:p>
    <w:p w14:paraId="190D59F1">
      <w:pPr>
        <w:spacing w:before="78" w:line="289" w:lineRule="auto"/>
        <w:ind w:right="110" w:firstLine="37"/>
        <w:rPr>
          <w:rFonts w:ascii="宋体" w:hAnsi="宋体" w:eastAsia="宋体" w:cs="宋体"/>
          <w:sz w:val="24"/>
          <w:szCs w:val="24"/>
        </w:rPr>
      </w:pPr>
      <w:r>
        <w:rPr>
          <w:rFonts w:ascii="宋体" w:hAnsi="宋体" w:eastAsia="宋体" w:cs="宋体"/>
          <w:spacing w:val="-2"/>
          <w:sz w:val="24"/>
          <w:szCs w:val="24"/>
        </w:rPr>
        <w:t>[2011]300号）执行。</w:t>
      </w:r>
      <w:r>
        <w:rPr>
          <w:rFonts w:ascii="宋体" w:hAnsi="宋体" w:eastAsia="宋体" w:cs="宋体"/>
          <w:b/>
          <w:bCs/>
          <w:spacing w:val="-2"/>
          <w:sz w:val="24"/>
          <w:szCs w:val="24"/>
        </w:rPr>
        <w:t>供应商提供的《中小企业声明函》资料必须真</w:t>
      </w:r>
      <w:r>
        <w:rPr>
          <w:rFonts w:ascii="宋体" w:hAnsi="宋体" w:eastAsia="宋体" w:cs="宋体"/>
          <w:b/>
          <w:bCs/>
          <w:spacing w:val="-3"/>
          <w:sz w:val="24"/>
          <w:szCs w:val="24"/>
        </w:rPr>
        <w:t>实，如有虚假，将依法</w:t>
      </w:r>
      <w:r>
        <w:rPr>
          <w:rFonts w:ascii="宋体" w:hAnsi="宋体" w:eastAsia="宋体" w:cs="宋体"/>
          <w:sz w:val="24"/>
          <w:szCs w:val="24"/>
        </w:rPr>
        <w:t xml:space="preserve"> </w:t>
      </w:r>
      <w:bookmarkStart w:id="37" w:name="bookmark80"/>
      <w:bookmarkEnd w:id="37"/>
      <w:r>
        <w:rPr>
          <w:rFonts w:ascii="宋体" w:hAnsi="宋体" w:eastAsia="宋体" w:cs="宋体"/>
          <w:b/>
          <w:bCs/>
          <w:spacing w:val="-4"/>
          <w:sz w:val="24"/>
          <w:szCs w:val="24"/>
        </w:rPr>
        <w:t>承担相应责任。</w:t>
      </w:r>
    </w:p>
    <w:p w14:paraId="14C347CD">
      <w:pPr>
        <w:spacing w:before="182" w:line="331" w:lineRule="auto"/>
        <w:ind w:right="16" w:firstLine="498"/>
        <w:rPr>
          <w:rFonts w:ascii="宋体" w:hAnsi="宋体" w:eastAsia="宋体" w:cs="宋体"/>
          <w:sz w:val="24"/>
          <w:szCs w:val="24"/>
        </w:rPr>
      </w:pPr>
      <w:r>
        <w:rPr>
          <w:rFonts w:ascii="宋体" w:hAnsi="宋体" w:eastAsia="宋体" w:cs="宋体"/>
          <w:spacing w:val="-1"/>
          <w:sz w:val="24"/>
          <w:szCs w:val="24"/>
        </w:rPr>
        <w:t>18.6 根据财政部、民政部、中国残疾人联合会出台的《关于促进残疾人就业政府采购</w:t>
      </w:r>
      <w:r>
        <w:rPr>
          <w:rFonts w:ascii="宋体" w:hAnsi="宋体" w:eastAsia="宋体" w:cs="宋体"/>
          <w:spacing w:val="5"/>
          <w:sz w:val="24"/>
          <w:szCs w:val="24"/>
        </w:rPr>
        <w:t xml:space="preserve">  </w:t>
      </w:r>
      <w:r>
        <w:rPr>
          <w:rFonts w:ascii="宋体" w:hAnsi="宋体" w:eastAsia="宋体" w:cs="宋体"/>
          <w:sz w:val="24"/>
          <w:szCs w:val="24"/>
        </w:rPr>
        <w:t>政策的通知》（财库[2017]141号</w:t>
      </w:r>
      <w:r>
        <w:rPr>
          <w:rFonts w:ascii="宋体" w:hAnsi="宋体" w:eastAsia="宋体" w:cs="宋体"/>
          <w:spacing w:val="5"/>
          <w:sz w:val="24"/>
          <w:szCs w:val="24"/>
        </w:rPr>
        <w:t>），</w:t>
      </w:r>
      <w:r>
        <w:rPr>
          <w:rFonts w:ascii="宋体" w:hAnsi="宋体" w:eastAsia="宋体" w:cs="宋体"/>
          <w:sz w:val="24"/>
          <w:szCs w:val="24"/>
        </w:rPr>
        <w:t>属残</w:t>
      </w:r>
      <w:r>
        <w:rPr>
          <w:rFonts w:ascii="宋体" w:hAnsi="宋体" w:eastAsia="宋体" w:cs="宋体"/>
          <w:spacing w:val="-1"/>
          <w:sz w:val="24"/>
          <w:szCs w:val="24"/>
        </w:rPr>
        <w:t>疾人福利性单位的，供应商须提供《残疾人福利</w:t>
      </w:r>
      <w:r>
        <w:rPr>
          <w:rFonts w:ascii="宋体" w:hAnsi="宋体" w:eastAsia="宋体" w:cs="宋体"/>
          <w:sz w:val="24"/>
          <w:szCs w:val="24"/>
        </w:rPr>
        <w:t xml:space="preserve">  </w:t>
      </w:r>
      <w:r>
        <w:rPr>
          <w:rFonts w:ascii="宋体" w:hAnsi="宋体" w:eastAsia="宋体" w:cs="宋体"/>
          <w:spacing w:val="-1"/>
          <w:sz w:val="24"/>
          <w:szCs w:val="24"/>
        </w:rPr>
        <w:t>性单位声明函》（详见附件17</w:t>
      </w:r>
      <w:r>
        <w:rPr>
          <w:rFonts w:ascii="宋体" w:hAnsi="宋体" w:eastAsia="宋体" w:cs="宋体"/>
          <w:spacing w:val="14"/>
          <w:sz w:val="24"/>
          <w:szCs w:val="24"/>
        </w:rPr>
        <w:t>），</w:t>
      </w:r>
      <w:r>
        <w:rPr>
          <w:rFonts w:ascii="宋体" w:hAnsi="宋体" w:eastAsia="宋体" w:cs="宋体"/>
          <w:spacing w:val="-1"/>
          <w:sz w:val="24"/>
          <w:szCs w:val="24"/>
        </w:rPr>
        <w:t>并由供应商加盖公章，残疾人福利性单位视同小微企业，</w:t>
      </w:r>
      <w:r>
        <w:rPr>
          <w:rFonts w:ascii="宋体" w:hAnsi="宋体" w:eastAsia="宋体" w:cs="宋体"/>
          <w:spacing w:val="1"/>
          <w:sz w:val="24"/>
          <w:szCs w:val="24"/>
        </w:rPr>
        <w:t xml:space="preserve"> </w:t>
      </w:r>
      <w:r>
        <w:rPr>
          <w:rFonts w:ascii="宋体" w:hAnsi="宋体" w:eastAsia="宋体" w:cs="宋体"/>
          <w:sz w:val="24"/>
          <w:szCs w:val="24"/>
        </w:rPr>
        <w:t>享受预留份额、评标中价格扣除等促进中小企业发展的政府采购政策</w:t>
      </w:r>
      <w:r>
        <w:rPr>
          <w:rFonts w:ascii="宋体" w:hAnsi="宋体" w:eastAsia="宋体" w:cs="宋体"/>
          <w:spacing w:val="-1"/>
          <w:sz w:val="24"/>
          <w:szCs w:val="24"/>
        </w:rPr>
        <w:t>。向残疾人福利性单位</w:t>
      </w:r>
      <w:r>
        <w:rPr>
          <w:rFonts w:ascii="宋体" w:hAnsi="宋体" w:eastAsia="宋体" w:cs="宋体"/>
          <w:sz w:val="24"/>
          <w:szCs w:val="24"/>
        </w:rPr>
        <w:t xml:space="preserve"> </w:t>
      </w:r>
      <w:r>
        <w:rPr>
          <w:rFonts w:ascii="宋体" w:hAnsi="宋体" w:eastAsia="宋体" w:cs="宋体"/>
          <w:spacing w:val="-1"/>
          <w:sz w:val="24"/>
          <w:szCs w:val="24"/>
        </w:rPr>
        <w:t>采购的金额，计入面向中小企业采购的统计数据。</w:t>
      </w:r>
      <w:r>
        <w:rPr>
          <w:rFonts w:ascii="宋体" w:hAnsi="宋体" w:eastAsia="宋体" w:cs="宋体"/>
          <w:b/>
          <w:bCs/>
          <w:spacing w:val="-1"/>
          <w:sz w:val="24"/>
          <w:szCs w:val="24"/>
        </w:rPr>
        <w:t>供应商提供的《残疾人福利性单位声明</w:t>
      </w:r>
    </w:p>
    <w:p w14:paraId="4848B268">
      <w:pPr>
        <w:spacing w:before="183" w:line="219" w:lineRule="auto"/>
        <w:ind w:left="16"/>
        <w:rPr>
          <w:rFonts w:ascii="宋体" w:hAnsi="宋体" w:eastAsia="宋体" w:cs="宋体"/>
          <w:b/>
          <w:bCs/>
          <w:spacing w:val="-3"/>
          <w:sz w:val="24"/>
          <w:szCs w:val="24"/>
        </w:rPr>
      </w:pPr>
      <w:r>
        <w:rPr>
          <w:rFonts w:ascii="宋体" w:hAnsi="宋体" w:eastAsia="宋体" w:cs="宋体"/>
          <w:b/>
          <w:bCs/>
          <w:spacing w:val="-3"/>
          <w:sz w:val="24"/>
          <w:szCs w:val="24"/>
        </w:rPr>
        <w:t>函》资料必须真实，如有虚假，将依法承担相应责任。</w:t>
      </w:r>
    </w:p>
    <w:p w14:paraId="6A3CF092">
      <w:pPr>
        <w:numPr>
          <w:ilvl w:val="0"/>
          <w:numId w:val="1"/>
        </w:numPr>
        <w:spacing w:before="182" w:line="360" w:lineRule="auto"/>
        <w:ind w:left="558"/>
        <w:outlineLvl w:val="0"/>
        <w:rPr>
          <w:rFonts w:ascii="宋体" w:hAnsi="宋体" w:eastAsia="宋体" w:cs="宋体"/>
          <w:b/>
          <w:bCs/>
          <w:spacing w:val="-6"/>
          <w:sz w:val="24"/>
          <w:szCs w:val="24"/>
        </w:rPr>
      </w:pPr>
      <w:r>
        <w:rPr>
          <w:rFonts w:ascii="宋体" w:hAnsi="宋体" w:eastAsia="宋体" w:cs="宋体"/>
          <w:b/>
          <w:bCs/>
          <w:spacing w:val="-6"/>
          <w:sz w:val="24"/>
          <w:szCs w:val="24"/>
        </w:rPr>
        <w:t>评审方法和标准</w:t>
      </w:r>
    </w:p>
    <w:p w14:paraId="652DBA06">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19.1 </w:t>
      </w:r>
      <w:r>
        <w:rPr>
          <w:rFonts w:hint="eastAsia" w:ascii="宋体" w:hAnsi="宋体" w:eastAsia="宋体" w:cs="宋体"/>
          <w:sz w:val="24"/>
          <w:szCs w:val="24"/>
        </w:rPr>
        <w:t>项目评审中出现下列情形之一的，</w:t>
      </w:r>
      <w:r>
        <w:rPr>
          <w:rFonts w:hint="eastAsia" w:ascii="宋体" w:hAnsi="宋体" w:eastAsia="宋体" w:cs="宋体"/>
          <w:sz w:val="24"/>
          <w:szCs w:val="24"/>
          <w:lang w:eastAsia="zh-CN"/>
        </w:rPr>
        <w:t>评标委员会</w:t>
      </w:r>
      <w:r>
        <w:rPr>
          <w:rFonts w:hint="eastAsia" w:ascii="宋体" w:hAnsi="宋体" w:eastAsia="宋体" w:cs="宋体"/>
          <w:sz w:val="24"/>
          <w:szCs w:val="24"/>
        </w:rPr>
        <w:t>应当启动异常低价投标审查程序：</w:t>
      </w:r>
    </w:p>
    <w:p w14:paraId="3D365F29">
      <w:pPr>
        <w:pStyle w:val="8"/>
        <w:spacing w:line="360" w:lineRule="auto"/>
        <w:rPr>
          <w:rFonts w:hint="eastAsia" w:ascii="宋体" w:hAnsi="宋体" w:eastAsia="宋体" w:cs="宋体"/>
          <w:sz w:val="24"/>
          <w:szCs w:val="24"/>
        </w:rPr>
      </w:pPr>
      <w:r>
        <w:rPr>
          <w:rFonts w:hint="eastAsia" w:ascii="宋体" w:hAnsi="宋体" w:eastAsia="宋体" w:cs="宋体"/>
          <w:sz w:val="24"/>
          <w:szCs w:val="24"/>
        </w:rPr>
        <w:t>（1）投标报价低于全部通过符合性审查供应商投标报价平均值50%的，即投标报价&lt;全部通过符合性审查供应商投标报价平均值×50%；</w:t>
      </w:r>
    </w:p>
    <w:p w14:paraId="64286DF9">
      <w:pPr>
        <w:pStyle w:val="8"/>
        <w:spacing w:line="360" w:lineRule="auto"/>
        <w:rPr>
          <w:rFonts w:hint="eastAsia" w:ascii="宋体" w:hAnsi="宋体" w:eastAsia="宋体" w:cs="宋体"/>
          <w:sz w:val="24"/>
          <w:szCs w:val="24"/>
        </w:rPr>
      </w:pPr>
      <w:r>
        <w:rPr>
          <w:rFonts w:hint="eastAsia" w:ascii="宋体" w:hAnsi="宋体" w:eastAsia="宋体" w:cs="宋体"/>
          <w:sz w:val="24"/>
          <w:szCs w:val="24"/>
        </w:rPr>
        <w:t>（2）投标报价低于通过符合性审查的次低报价供应商投标报价50%的，即投标报价&lt;通过符合性审查的次低报价供应商投标报价×50%；</w:t>
      </w:r>
    </w:p>
    <w:p w14:paraId="1B1DBDF4">
      <w:pPr>
        <w:pStyle w:val="8"/>
        <w:spacing w:line="360" w:lineRule="auto"/>
        <w:rPr>
          <w:rFonts w:hint="eastAsia" w:ascii="宋体" w:hAnsi="宋体" w:eastAsia="宋体" w:cs="宋体"/>
          <w:sz w:val="24"/>
          <w:szCs w:val="24"/>
        </w:rPr>
      </w:pPr>
      <w:r>
        <w:rPr>
          <w:rFonts w:hint="eastAsia" w:ascii="宋体" w:hAnsi="宋体" w:eastAsia="宋体" w:cs="宋体"/>
          <w:sz w:val="24"/>
          <w:szCs w:val="24"/>
        </w:rPr>
        <w:t>（3）投标报价低于采购项目最高限价45%的，即投标报价&lt;采购项目最高限价×45%；</w:t>
      </w:r>
    </w:p>
    <w:p w14:paraId="1CCEF240">
      <w:pPr>
        <w:pStyle w:val="8"/>
        <w:spacing w:line="360" w:lineRule="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评标委员会</w:t>
      </w:r>
      <w:r>
        <w:rPr>
          <w:rFonts w:hint="eastAsia" w:ascii="宋体" w:hAnsi="宋体" w:eastAsia="宋体" w:cs="宋体"/>
          <w:sz w:val="24"/>
          <w:szCs w:val="24"/>
        </w:rPr>
        <w:t>基于专业判断，认为供应商报价过低，有可能影响产品质量或者不能诚信履约的其他情形。</w:t>
      </w:r>
    </w:p>
    <w:p w14:paraId="28A2AD4F">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采购人可以结合具体项目实际情况，提高上述第1项至第3项中启动异常低价投标（响应）审查的数值标准，但是最高不得超过65%。</w:t>
      </w:r>
    </w:p>
    <w:p w14:paraId="01240B09">
      <w:pPr>
        <w:pStyle w:val="8"/>
        <w:spacing w:line="360" w:lineRule="auto"/>
        <w:rPr>
          <w:rFonts w:hint="eastAsia" w:ascii="宋体" w:hAnsi="宋体" w:eastAsia="宋体" w:cs="宋体"/>
          <w:sz w:val="24"/>
          <w:szCs w:val="24"/>
        </w:rPr>
      </w:pPr>
      <w:r>
        <w:rPr>
          <w:rFonts w:hint="eastAsia" w:ascii="宋体" w:hAnsi="宋体" w:eastAsia="宋体" w:cs="宋体"/>
          <w:sz w:val="24"/>
          <w:szCs w:val="24"/>
        </w:rPr>
        <w:t>相关法律法规对供应商报价有规定的，从其规定。</w:t>
      </w:r>
    </w:p>
    <w:p w14:paraId="3BF5B104">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评标委员会</w:t>
      </w:r>
      <w:r>
        <w:rPr>
          <w:rFonts w:hint="eastAsia" w:ascii="宋体" w:hAnsi="宋体" w:eastAsia="宋体" w:cs="宋体"/>
          <w:sz w:val="24"/>
          <w:szCs w:val="24"/>
        </w:rPr>
        <w:t>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4F461496">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评标委员会</w:t>
      </w:r>
      <w:r>
        <w:rPr>
          <w:rFonts w:hint="eastAsia" w:ascii="宋体" w:hAnsi="宋体" w:eastAsia="宋体" w:cs="宋体"/>
          <w:sz w:val="24"/>
          <w:szCs w:val="24"/>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eastAsia="宋体" w:cs="宋体"/>
          <w:sz w:val="24"/>
          <w:szCs w:val="24"/>
          <w:lang w:eastAsia="zh-CN"/>
        </w:rPr>
        <w:t>评标委员会</w:t>
      </w:r>
      <w:r>
        <w:rPr>
          <w:rFonts w:hint="eastAsia" w:ascii="宋体" w:hAnsi="宋体" w:eastAsia="宋体" w:cs="宋体"/>
          <w:sz w:val="24"/>
          <w:szCs w:val="24"/>
        </w:rPr>
        <w:t>应当将其作为无效投标处理。</w:t>
      </w:r>
    </w:p>
    <w:p w14:paraId="35F406D2">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采购人、采购代理机构应当为</w:t>
      </w:r>
      <w:r>
        <w:rPr>
          <w:rFonts w:hint="eastAsia" w:ascii="宋体" w:hAnsi="宋体" w:eastAsia="宋体" w:cs="宋体"/>
          <w:sz w:val="24"/>
          <w:szCs w:val="24"/>
          <w:lang w:eastAsia="zh-CN"/>
        </w:rPr>
        <w:t>评标委员会</w:t>
      </w:r>
      <w:r>
        <w:rPr>
          <w:rFonts w:hint="eastAsia" w:ascii="宋体" w:hAnsi="宋体" w:eastAsia="宋体" w:cs="宋体"/>
          <w:sz w:val="24"/>
          <w:szCs w:val="24"/>
        </w:rPr>
        <w:t>在评审现场及时获取同类项目中标（成交）价格、类似产品市场价格水平、行业人工费用标准、国家有关部门指导行业协会发布的行业平均成本等相关信息资料提供便利。</w:t>
      </w:r>
      <w:r>
        <w:rPr>
          <w:rFonts w:hint="eastAsia" w:ascii="宋体" w:hAnsi="宋体" w:eastAsia="宋体" w:cs="宋体"/>
          <w:sz w:val="24"/>
          <w:szCs w:val="24"/>
          <w:lang w:eastAsia="zh-CN"/>
        </w:rPr>
        <w:t>评标委员会</w:t>
      </w:r>
      <w:r>
        <w:rPr>
          <w:rFonts w:hint="eastAsia" w:ascii="宋体" w:hAnsi="宋体" w:eastAsia="宋体" w:cs="宋体"/>
          <w:sz w:val="24"/>
          <w:szCs w:val="24"/>
        </w:rPr>
        <w:t>借助互联网等渠道查询相关信息的，应当严格遵守评审工作纪律，不得实施影响评审公正的行为。</w:t>
      </w:r>
    </w:p>
    <w:p w14:paraId="6A8A6A7A">
      <w:pPr>
        <w:pStyle w:val="8"/>
        <w:spacing w:line="360" w:lineRule="auto"/>
        <w:ind w:firstLine="480" w:firstLineChars="200"/>
        <w:rPr>
          <w:rFonts w:ascii="宋体" w:hAnsi="宋体" w:eastAsia="宋体" w:cs="宋体"/>
          <w:b/>
          <w:bCs/>
          <w:spacing w:val="-6"/>
          <w:sz w:val="24"/>
          <w:szCs w:val="24"/>
        </w:rPr>
      </w:pPr>
      <w:r>
        <w:rPr>
          <w:rFonts w:hint="eastAsia" w:ascii="宋体" w:hAnsi="宋体" w:eastAsia="宋体" w:cs="宋体"/>
          <w:sz w:val="24"/>
          <w:szCs w:val="24"/>
        </w:rPr>
        <w:t>异常低价投标（响应）审查的启动原因、审查意见和审查结果应当在评审报告中记录，并随供应商提供的相关书面说明及证明材料，以及</w:t>
      </w:r>
      <w:r>
        <w:rPr>
          <w:rFonts w:hint="eastAsia" w:ascii="宋体" w:hAnsi="宋体" w:eastAsia="宋体" w:cs="宋体"/>
          <w:sz w:val="24"/>
          <w:szCs w:val="24"/>
          <w:lang w:eastAsia="zh-CN"/>
        </w:rPr>
        <w:t>评标委员会</w:t>
      </w:r>
      <w:r>
        <w:rPr>
          <w:rFonts w:hint="eastAsia" w:ascii="宋体" w:hAnsi="宋体" w:eastAsia="宋体" w:cs="宋体"/>
          <w:sz w:val="24"/>
          <w:szCs w:val="24"/>
        </w:rPr>
        <w:t>有关互联网浏览、查询历史一并归档。</w:t>
      </w:r>
    </w:p>
    <w:p w14:paraId="2ABB6D64">
      <w:pPr>
        <w:spacing w:before="106" w:line="359" w:lineRule="auto"/>
        <w:ind w:left="13" w:right="28" w:firstLine="509"/>
        <w:jc w:val="both"/>
        <w:rPr>
          <w:rFonts w:ascii="宋体" w:hAnsi="宋体" w:eastAsia="宋体" w:cs="宋体"/>
          <w:sz w:val="24"/>
          <w:szCs w:val="24"/>
        </w:rPr>
      </w:pPr>
      <w:r>
        <w:rPr>
          <w:rFonts w:ascii="宋体" w:hAnsi="宋体" w:eastAsia="宋体" w:cs="宋体"/>
          <w:spacing w:val="5"/>
          <w:sz w:val="24"/>
          <w:szCs w:val="24"/>
        </w:rPr>
        <w:t>19.</w:t>
      </w:r>
      <w:r>
        <w:rPr>
          <w:rFonts w:hint="eastAsia" w:ascii="宋体" w:hAnsi="宋体" w:eastAsia="宋体" w:cs="宋体"/>
          <w:spacing w:val="5"/>
          <w:sz w:val="24"/>
          <w:szCs w:val="24"/>
          <w:lang w:val="en-US" w:eastAsia="zh-CN"/>
        </w:rPr>
        <w:t>2</w:t>
      </w:r>
      <w:r>
        <w:rPr>
          <w:rFonts w:ascii="宋体" w:hAnsi="宋体" w:eastAsia="宋体" w:cs="宋体"/>
          <w:spacing w:val="5"/>
          <w:sz w:val="24"/>
          <w:szCs w:val="24"/>
        </w:rPr>
        <w:t xml:space="preserve"> 依照《中华人民共和国政府采购法》、《中华人民共和国政府采购法实施条例</w:t>
      </w:r>
      <w:r>
        <w:rPr>
          <w:rFonts w:ascii="宋体" w:hAnsi="宋体" w:eastAsia="宋体" w:cs="宋体"/>
          <w:spacing w:val="2"/>
          <w:sz w:val="24"/>
          <w:szCs w:val="24"/>
        </w:rPr>
        <w:t xml:space="preserve"> </w:t>
      </w:r>
      <w:r>
        <w:rPr>
          <w:rFonts w:ascii="宋体" w:hAnsi="宋体" w:eastAsia="宋体" w:cs="宋体"/>
          <w:spacing w:val="5"/>
          <w:sz w:val="24"/>
          <w:szCs w:val="24"/>
        </w:rPr>
        <w:t>》、《政府采购竞争性磋商采购方式管理暂行办法》的规定，结合该项目的特点制定本评</w:t>
      </w:r>
      <w:r>
        <w:rPr>
          <w:rFonts w:ascii="宋体" w:hAnsi="宋体" w:eastAsia="宋体" w:cs="宋体"/>
          <w:spacing w:val="10"/>
          <w:sz w:val="24"/>
          <w:szCs w:val="24"/>
        </w:rPr>
        <w:t xml:space="preserve"> </w:t>
      </w:r>
      <w:r>
        <w:rPr>
          <w:rFonts w:ascii="宋体" w:hAnsi="宋体" w:eastAsia="宋体" w:cs="宋体"/>
          <w:spacing w:val="3"/>
          <w:sz w:val="24"/>
          <w:szCs w:val="24"/>
        </w:rPr>
        <w:t>审办法。本次评审采用综合评分法。</w:t>
      </w:r>
    </w:p>
    <w:p w14:paraId="0AACDBD2">
      <w:pPr>
        <w:spacing w:before="1" w:line="359" w:lineRule="auto"/>
        <w:ind w:left="1" w:right="19" w:hanging="1"/>
        <w:rPr>
          <w:rFonts w:ascii="宋体" w:hAnsi="宋体" w:eastAsia="宋体" w:cs="宋体"/>
          <w:sz w:val="24"/>
          <w:szCs w:val="24"/>
        </w:rPr>
      </w:pPr>
      <w:r>
        <w:rPr>
          <w:rFonts w:ascii="宋体" w:hAnsi="宋体" w:eastAsia="宋体" w:cs="宋体"/>
          <w:spacing w:val="3"/>
          <w:sz w:val="24"/>
          <w:szCs w:val="24"/>
        </w:rPr>
        <w:t>根据《政府采购促进中小企业发展管理办法》</w:t>
      </w:r>
      <w:r>
        <w:rPr>
          <w:rFonts w:ascii="宋体" w:hAnsi="宋体" w:eastAsia="宋体" w:cs="宋体"/>
          <w:spacing w:val="-46"/>
          <w:sz w:val="24"/>
          <w:szCs w:val="24"/>
        </w:rPr>
        <w:t xml:space="preserve"> </w:t>
      </w:r>
      <w:r>
        <w:rPr>
          <w:rFonts w:ascii="宋体" w:hAnsi="宋体" w:eastAsia="宋体" w:cs="宋体"/>
          <w:spacing w:val="3"/>
          <w:sz w:val="24"/>
          <w:szCs w:val="24"/>
        </w:rPr>
        <w:t>(财库﹝2020﹞46号)</w:t>
      </w:r>
      <w:r>
        <w:rPr>
          <w:rFonts w:ascii="宋体" w:hAnsi="宋体" w:eastAsia="宋体" w:cs="宋体"/>
          <w:spacing w:val="41"/>
          <w:sz w:val="24"/>
          <w:szCs w:val="24"/>
        </w:rPr>
        <w:t xml:space="preserve"> </w:t>
      </w:r>
      <w:r>
        <w:rPr>
          <w:rFonts w:ascii="宋体" w:hAnsi="宋体" w:eastAsia="宋体" w:cs="宋体"/>
          <w:spacing w:val="3"/>
          <w:sz w:val="24"/>
          <w:szCs w:val="24"/>
        </w:rPr>
        <w:t>，属于中小企业承接</w:t>
      </w:r>
      <w:r>
        <w:rPr>
          <w:rFonts w:ascii="宋体" w:hAnsi="宋体" w:eastAsia="宋体" w:cs="宋体"/>
          <w:sz w:val="24"/>
          <w:szCs w:val="24"/>
        </w:rPr>
        <w:t xml:space="preserve">  </w:t>
      </w:r>
      <w:r>
        <w:rPr>
          <w:rFonts w:ascii="宋体" w:hAnsi="宋体" w:eastAsia="宋体" w:cs="宋体"/>
          <w:spacing w:val="4"/>
          <w:sz w:val="24"/>
          <w:szCs w:val="24"/>
        </w:rPr>
        <w:t>的服务，供应商须提供《中小企业声明函》</w:t>
      </w:r>
      <w:r>
        <w:rPr>
          <w:rFonts w:ascii="宋体" w:hAnsi="宋体" w:eastAsia="宋体" w:cs="宋体"/>
          <w:spacing w:val="-56"/>
          <w:sz w:val="24"/>
          <w:szCs w:val="24"/>
        </w:rPr>
        <w:t xml:space="preserve"> </w:t>
      </w:r>
      <w:r>
        <w:rPr>
          <w:rFonts w:ascii="宋体" w:hAnsi="宋体" w:eastAsia="宋体" w:cs="宋体"/>
          <w:spacing w:val="4"/>
          <w:sz w:val="24"/>
          <w:szCs w:val="24"/>
        </w:rPr>
        <w:t>(详见附件13)，其划型标准严格按照国</w:t>
      </w:r>
      <w:r>
        <w:rPr>
          <w:rFonts w:ascii="宋体" w:hAnsi="宋体" w:eastAsia="宋体" w:cs="宋体"/>
          <w:spacing w:val="3"/>
          <w:sz w:val="24"/>
          <w:szCs w:val="24"/>
        </w:rPr>
        <w:t>家工信</w:t>
      </w:r>
      <w:r>
        <w:rPr>
          <w:rFonts w:ascii="宋体" w:hAnsi="宋体" w:eastAsia="宋体" w:cs="宋体"/>
          <w:sz w:val="24"/>
          <w:szCs w:val="24"/>
        </w:rPr>
        <w:t xml:space="preserve"> </w:t>
      </w:r>
      <w:r>
        <w:rPr>
          <w:rFonts w:ascii="宋体" w:hAnsi="宋体" w:eastAsia="宋体" w:cs="宋体"/>
          <w:spacing w:val="4"/>
          <w:sz w:val="24"/>
          <w:szCs w:val="24"/>
        </w:rPr>
        <w:t>部、国家统计局、国家发改委、财政部出台的《中小企业划型标准规定》</w:t>
      </w:r>
      <w:r>
        <w:rPr>
          <w:rFonts w:ascii="宋体" w:hAnsi="宋体" w:eastAsia="宋体" w:cs="宋体"/>
          <w:spacing w:val="-56"/>
          <w:sz w:val="24"/>
          <w:szCs w:val="24"/>
        </w:rPr>
        <w:t xml:space="preserve"> </w:t>
      </w:r>
      <w:r>
        <w:rPr>
          <w:rFonts w:ascii="宋体" w:hAnsi="宋体" w:eastAsia="宋体" w:cs="宋体"/>
          <w:spacing w:val="3"/>
          <w:sz w:val="24"/>
          <w:szCs w:val="24"/>
        </w:rPr>
        <w:t>(工信部联企业</w:t>
      </w:r>
      <w:r>
        <w:rPr>
          <w:rFonts w:ascii="宋体" w:hAnsi="宋体" w:eastAsia="宋体" w:cs="宋体"/>
          <w:sz w:val="24"/>
          <w:szCs w:val="24"/>
        </w:rPr>
        <w:t xml:space="preserve">  </w:t>
      </w:r>
      <w:r>
        <w:rPr>
          <w:rFonts w:ascii="宋体" w:hAnsi="宋体" w:eastAsia="宋体" w:cs="宋体"/>
          <w:spacing w:val="6"/>
          <w:sz w:val="24"/>
          <w:szCs w:val="24"/>
        </w:rPr>
        <w:t>﹝2011﹞300号) 执行。供应商提供的《中小</w:t>
      </w:r>
      <w:r>
        <w:rPr>
          <w:rFonts w:ascii="宋体" w:hAnsi="宋体" w:eastAsia="宋体" w:cs="宋体"/>
          <w:spacing w:val="5"/>
          <w:sz w:val="24"/>
          <w:szCs w:val="24"/>
        </w:rPr>
        <w:t>企业声明函》资料必须真实，如有虚假，将</w:t>
      </w:r>
      <w:r>
        <w:rPr>
          <w:rFonts w:ascii="宋体" w:hAnsi="宋体" w:eastAsia="宋体" w:cs="宋体"/>
          <w:sz w:val="24"/>
          <w:szCs w:val="24"/>
        </w:rPr>
        <w:t xml:space="preserve">  </w:t>
      </w:r>
      <w:r>
        <w:rPr>
          <w:rFonts w:ascii="宋体" w:hAnsi="宋体" w:eastAsia="宋体" w:cs="宋体"/>
          <w:spacing w:val="3"/>
          <w:sz w:val="24"/>
          <w:szCs w:val="24"/>
        </w:rPr>
        <w:t>依法承担相应责任。</w:t>
      </w:r>
    </w:p>
    <w:p w14:paraId="73D4920A">
      <w:pPr>
        <w:spacing w:before="1" w:line="359" w:lineRule="auto"/>
        <w:ind w:firstLine="504"/>
        <w:rPr>
          <w:rFonts w:ascii="宋体" w:hAnsi="宋体" w:eastAsia="宋体" w:cs="宋体"/>
          <w:sz w:val="24"/>
          <w:szCs w:val="24"/>
        </w:rPr>
      </w:pPr>
      <w:r>
        <w:rPr>
          <w:rFonts w:ascii="宋体" w:hAnsi="宋体" w:eastAsia="宋体" w:cs="宋体"/>
          <w:spacing w:val="6"/>
          <w:sz w:val="24"/>
          <w:szCs w:val="24"/>
        </w:rPr>
        <w:t>根据财政部、民政部、中国残疾人联合会出台</w:t>
      </w:r>
      <w:r>
        <w:rPr>
          <w:rFonts w:ascii="宋体" w:hAnsi="宋体" w:eastAsia="宋体" w:cs="宋体"/>
          <w:spacing w:val="5"/>
          <w:sz w:val="24"/>
          <w:szCs w:val="24"/>
        </w:rPr>
        <w:t>的《关于促进残疾人就业政府采购政策</w:t>
      </w:r>
      <w:r>
        <w:rPr>
          <w:rFonts w:ascii="宋体" w:hAnsi="宋体" w:eastAsia="宋体" w:cs="宋体"/>
          <w:sz w:val="24"/>
          <w:szCs w:val="24"/>
        </w:rPr>
        <w:t xml:space="preserve"> </w:t>
      </w:r>
      <w:r>
        <w:rPr>
          <w:rFonts w:ascii="宋体" w:hAnsi="宋体" w:eastAsia="宋体" w:cs="宋体"/>
          <w:spacing w:val="3"/>
          <w:sz w:val="24"/>
          <w:szCs w:val="24"/>
        </w:rPr>
        <w:t>的通知》</w:t>
      </w:r>
      <w:r>
        <w:rPr>
          <w:rFonts w:ascii="宋体" w:hAnsi="宋体" w:eastAsia="宋体" w:cs="宋体"/>
          <w:spacing w:val="-56"/>
          <w:sz w:val="24"/>
          <w:szCs w:val="24"/>
        </w:rPr>
        <w:t xml:space="preserve"> </w:t>
      </w:r>
      <w:r>
        <w:rPr>
          <w:rFonts w:ascii="宋体" w:hAnsi="宋体" w:eastAsia="宋体" w:cs="宋体"/>
          <w:spacing w:val="3"/>
          <w:sz w:val="24"/>
          <w:szCs w:val="24"/>
        </w:rPr>
        <w:t>(财库﹝2017﹞</w:t>
      </w:r>
      <w:r>
        <w:rPr>
          <w:rFonts w:ascii="宋体" w:hAnsi="宋体" w:eastAsia="宋体" w:cs="宋体"/>
          <w:spacing w:val="-88"/>
          <w:sz w:val="24"/>
          <w:szCs w:val="24"/>
        </w:rPr>
        <w:t xml:space="preserve"> </w:t>
      </w:r>
      <w:r>
        <w:rPr>
          <w:rFonts w:ascii="宋体" w:hAnsi="宋体" w:eastAsia="宋体" w:cs="宋体"/>
          <w:spacing w:val="3"/>
          <w:sz w:val="24"/>
          <w:szCs w:val="24"/>
        </w:rPr>
        <w:t>141号)</w:t>
      </w:r>
      <w:r>
        <w:rPr>
          <w:rFonts w:ascii="宋体" w:hAnsi="宋体" w:eastAsia="宋体" w:cs="宋体"/>
          <w:spacing w:val="41"/>
          <w:sz w:val="24"/>
          <w:szCs w:val="24"/>
        </w:rPr>
        <w:t xml:space="preserve"> </w:t>
      </w:r>
      <w:r>
        <w:rPr>
          <w:rFonts w:ascii="宋体" w:hAnsi="宋体" w:eastAsia="宋体" w:cs="宋体"/>
          <w:spacing w:val="3"/>
          <w:sz w:val="24"/>
          <w:szCs w:val="24"/>
        </w:rPr>
        <w:t>，属残疾人福</w:t>
      </w:r>
      <w:r>
        <w:rPr>
          <w:rFonts w:ascii="宋体" w:hAnsi="宋体" w:eastAsia="宋体" w:cs="宋体"/>
          <w:spacing w:val="2"/>
          <w:sz w:val="24"/>
          <w:szCs w:val="24"/>
        </w:rPr>
        <w:t>利性单位的，供应商须提供《残疾人福利性</w:t>
      </w:r>
      <w:r>
        <w:rPr>
          <w:rFonts w:ascii="宋体" w:hAnsi="宋体" w:eastAsia="宋体" w:cs="宋体"/>
          <w:sz w:val="24"/>
          <w:szCs w:val="24"/>
        </w:rPr>
        <w:t xml:space="preserve"> </w:t>
      </w:r>
      <w:r>
        <w:rPr>
          <w:rFonts w:ascii="宋体" w:hAnsi="宋体" w:eastAsia="宋体" w:cs="宋体"/>
          <w:spacing w:val="4"/>
          <w:sz w:val="24"/>
          <w:szCs w:val="24"/>
        </w:rPr>
        <w:t>单位声明函》</w:t>
      </w:r>
      <w:r>
        <w:rPr>
          <w:rFonts w:ascii="宋体" w:hAnsi="宋体" w:eastAsia="宋体" w:cs="宋体"/>
          <w:spacing w:val="-54"/>
          <w:sz w:val="24"/>
          <w:szCs w:val="24"/>
        </w:rPr>
        <w:t xml:space="preserve"> </w:t>
      </w:r>
      <w:r>
        <w:rPr>
          <w:rFonts w:ascii="宋体" w:hAnsi="宋体" w:eastAsia="宋体" w:cs="宋体"/>
          <w:spacing w:val="4"/>
          <w:sz w:val="24"/>
          <w:szCs w:val="24"/>
        </w:rPr>
        <w:t>(详见附件15)，并由供应商加盖公章，残疾人福利性单位视同小型、微型企</w:t>
      </w:r>
      <w:r>
        <w:rPr>
          <w:rFonts w:ascii="宋体" w:hAnsi="宋体" w:eastAsia="宋体" w:cs="宋体"/>
          <w:sz w:val="24"/>
          <w:szCs w:val="24"/>
        </w:rPr>
        <w:t xml:space="preserve"> </w:t>
      </w:r>
      <w:r>
        <w:rPr>
          <w:rFonts w:ascii="宋体" w:hAnsi="宋体" w:eastAsia="宋体" w:cs="宋体"/>
          <w:spacing w:val="6"/>
          <w:sz w:val="24"/>
          <w:szCs w:val="24"/>
        </w:rPr>
        <w:t>业， 享受预留份额、评标中价格扣除等促进</w:t>
      </w:r>
      <w:r>
        <w:rPr>
          <w:rFonts w:ascii="宋体" w:hAnsi="宋体" w:eastAsia="宋体" w:cs="宋体"/>
          <w:spacing w:val="5"/>
          <w:sz w:val="24"/>
          <w:szCs w:val="24"/>
        </w:rPr>
        <w:t>中小企业发展的政府采购政策。向残疾人福</w:t>
      </w:r>
      <w:r>
        <w:rPr>
          <w:rFonts w:ascii="宋体" w:hAnsi="宋体" w:eastAsia="宋体" w:cs="宋体"/>
          <w:sz w:val="24"/>
          <w:szCs w:val="24"/>
        </w:rPr>
        <w:t xml:space="preserve">  </w:t>
      </w:r>
      <w:r>
        <w:rPr>
          <w:rFonts w:ascii="宋体" w:hAnsi="宋体" w:eastAsia="宋体" w:cs="宋体"/>
          <w:spacing w:val="6"/>
          <w:sz w:val="24"/>
          <w:szCs w:val="24"/>
        </w:rPr>
        <w:t>利性单位采购的金额，计入面向中小企业采购的统计</w:t>
      </w:r>
      <w:r>
        <w:rPr>
          <w:rFonts w:ascii="宋体" w:hAnsi="宋体" w:eastAsia="宋体" w:cs="宋体"/>
          <w:spacing w:val="5"/>
          <w:sz w:val="24"/>
          <w:szCs w:val="24"/>
        </w:rPr>
        <w:t>数据。供应商提供的《残疾人福利性</w:t>
      </w:r>
      <w:r>
        <w:rPr>
          <w:rFonts w:ascii="宋体" w:hAnsi="宋体" w:eastAsia="宋体" w:cs="宋体"/>
          <w:sz w:val="24"/>
          <w:szCs w:val="24"/>
        </w:rPr>
        <w:t xml:space="preserve"> </w:t>
      </w:r>
      <w:r>
        <w:rPr>
          <w:rFonts w:ascii="宋体" w:hAnsi="宋体" w:eastAsia="宋体" w:cs="宋体"/>
          <w:spacing w:val="5"/>
          <w:sz w:val="24"/>
          <w:szCs w:val="24"/>
        </w:rPr>
        <w:t>单位声明函》资料必须真实，如有虚假，将依法承担相应责任。</w:t>
      </w:r>
    </w:p>
    <w:p w14:paraId="3A7CA9BA">
      <w:pPr>
        <w:spacing w:line="359" w:lineRule="auto"/>
        <w:ind w:left="3" w:right="139" w:firstLine="502"/>
        <w:rPr>
          <w:rFonts w:ascii="宋体" w:hAnsi="宋体" w:eastAsia="宋体" w:cs="宋体"/>
          <w:sz w:val="24"/>
          <w:szCs w:val="24"/>
        </w:rPr>
      </w:pPr>
      <w:r>
        <w:rPr>
          <w:rFonts w:ascii="宋体" w:hAnsi="宋体" w:eastAsia="宋体" w:cs="宋体"/>
          <w:spacing w:val="5"/>
          <w:sz w:val="24"/>
          <w:szCs w:val="24"/>
        </w:rPr>
        <w:t>监狱企业参加政府采购活动时，应当提供由省级以上监狱管理局、戒毒管理局(含新</w:t>
      </w:r>
      <w:r>
        <w:rPr>
          <w:rFonts w:ascii="宋体" w:hAnsi="宋体" w:eastAsia="宋体" w:cs="宋体"/>
          <w:spacing w:val="17"/>
          <w:sz w:val="24"/>
          <w:szCs w:val="24"/>
        </w:rPr>
        <w:t xml:space="preserve"> </w:t>
      </w:r>
      <w:r>
        <w:rPr>
          <w:rFonts w:ascii="宋体" w:hAnsi="宋体" w:eastAsia="宋体" w:cs="宋体"/>
          <w:spacing w:val="5"/>
          <w:sz w:val="24"/>
          <w:szCs w:val="24"/>
        </w:rPr>
        <w:t>疆生产建设兵团)出具的属于监狱企业的证</w:t>
      </w:r>
      <w:r>
        <w:rPr>
          <w:rFonts w:ascii="宋体" w:hAnsi="宋体" w:eastAsia="宋体" w:cs="宋体"/>
          <w:spacing w:val="4"/>
          <w:sz w:val="24"/>
          <w:szCs w:val="24"/>
        </w:rPr>
        <w:t>明文件。</w:t>
      </w:r>
    </w:p>
    <w:p w14:paraId="3FF88563">
      <w:pPr>
        <w:spacing w:line="359" w:lineRule="auto"/>
        <w:ind w:left="13" w:right="16" w:firstLine="497"/>
        <w:rPr>
          <w:rFonts w:ascii="宋体" w:hAnsi="宋体" w:eastAsia="宋体" w:cs="宋体"/>
          <w:sz w:val="24"/>
          <w:szCs w:val="24"/>
        </w:rPr>
      </w:pPr>
      <w:r>
        <w:rPr>
          <w:rFonts w:ascii="宋体" w:hAnsi="宋体" w:eastAsia="宋体" w:cs="宋体"/>
          <w:spacing w:val="5"/>
          <w:sz w:val="24"/>
          <w:szCs w:val="24"/>
        </w:rPr>
        <w:t>《政府采购竞争性磋商采购方式管理暂行办法》的规定，结合该项目的特点制定本评</w:t>
      </w:r>
      <w:r>
        <w:rPr>
          <w:rFonts w:ascii="宋体" w:hAnsi="宋体" w:eastAsia="宋体" w:cs="宋体"/>
          <w:spacing w:val="14"/>
          <w:sz w:val="24"/>
          <w:szCs w:val="24"/>
        </w:rPr>
        <w:t xml:space="preserve"> </w:t>
      </w:r>
      <w:r>
        <w:rPr>
          <w:rFonts w:ascii="宋体" w:hAnsi="宋体" w:eastAsia="宋体" w:cs="宋体"/>
          <w:spacing w:val="3"/>
          <w:sz w:val="24"/>
          <w:szCs w:val="24"/>
        </w:rPr>
        <w:t>审办法。本次评审采用综合评分法。</w:t>
      </w:r>
    </w:p>
    <w:p w14:paraId="1EC24078">
      <w:pPr>
        <w:spacing w:before="1" w:line="219" w:lineRule="auto"/>
        <w:rPr>
          <w:rFonts w:ascii="宋体" w:hAnsi="宋体" w:eastAsia="宋体" w:cs="宋体"/>
          <w:sz w:val="24"/>
          <w:szCs w:val="24"/>
        </w:rPr>
      </w:pPr>
      <w:r>
        <w:rPr>
          <w:rFonts w:ascii="宋体" w:hAnsi="宋体" w:eastAsia="宋体" w:cs="宋体"/>
          <w:spacing w:val="3"/>
          <w:sz w:val="24"/>
          <w:szCs w:val="24"/>
        </w:rPr>
        <w:t>评审标准和分值分配：</w:t>
      </w:r>
    </w:p>
    <w:p w14:paraId="540C8B75">
      <w:pPr>
        <w:spacing w:line="219" w:lineRule="auto"/>
        <w:rPr>
          <w:rFonts w:ascii="宋体" w:hAnsi="宋体" w:eastAsia="宋体" w:cs="宋体"/>
          <w:sz w:val="24"/>
          <w:szCs w:val="24"/>
        </w:rPr>
        <w:sectPr>
          <w:footerReference r:id="rId14" w:type="default"/>
          <w:pgSz w:w="11907" w:h="16840"/>
          <w:pgMar w:top="400" w:right="1071" w:bottom="891" w:left="1227" w:header="0" w:footer="722" w:gutter="0"/>
          <w:cols w:space="720" w:num="1"/>
        </w:sectPr>
      </w:pPr>
    </w:p>
    <w:p w14:paraId="6C13A2CE">
      <w:pPr>
        <w:spacing w:before="12"/>
      </w:pPr>
    </w:p>
    <w:p w14:paraId="7BA332F4">
      <w:pPr>
        <w:spacing w:before="12"/>
      </w:pPr>
    </w:p>
    <w:p w14:paraId="656E324A">
      <w:pPr>
        <w:spacing w:before="12"/>
      </w:pPr>
    </w:p>
    <w:p w14:paraId="2FFC32FE">
      <w:pPr>
        <w:spacing w:before="11"/>
      </w:pPr>
    </w:p>
    <w:tbl>
      <w:tblPr>
        <w:tblStyle w:val="10"/>
        <w:tblW w:w="8887" w:type="dxa"/>
        <w:tblInd w:w="181" w:type="dxa"/>
        <w:tblLayout w:type="fixed"/>
        <w:tblCellMar>
          <w:top w:w="0" w:type="dxa"/>
          <w:left w:w="108" w:type="dxa"/>
          <w:bottom w:w="0" w:type="dxa"/>
          <w:right w:w="108" w:type="dxa"/>
        </w:tblCellMar>
      </w:tblPr>
      <w:tblGrid>
        <w:gridCol w:w="1175"/>
        <w:gridCol w:w="850"/>
        <w:gridCol w:w="862"/>
        <w:gridCol w:w="6000"/>
      </w:tblGrid>
      <w:tr w14:paraId="4B03FD0F">
        <w:tblPrEx>
          <w:tblCellMar>
            <w:top w:w="0" w:type="dxa"/>
            <w:left w:w="108" w:type="dxa"/>
            <w:bottom w:w="0" w:type="dxa"/>
            <w:right w:w="108" w:type="dxa"/>
          </w:tblCellMar>
        </w:tblPrEx>
        <w:trPr>
          <w:trHeight w:val="485" w:hRule="atLeast"/>
        </w:trPr>
        <w:tc>
          <w:tcPr>
            <w:tcW w:w="1175" w:type="dxa"/>
            <w:tcBorders>
              <w:top w:val="single" w:color="000000" w:sz="6" w:space="0"/>
              <w:left w:val="single" w:color="000000" w:sz="6" w:space="0"/>
              <w:bottom w:val="single" w:color="000000" w:sz="6" w:space="0"/>
              <w:right w:val="single" w:color="000000" w:sz="6" w:space="0"/>
            </w:tcBorders>
            <w:shd w:val="clear" w:color="000000" w:fill="auto"/>
            <w:noWrap w:val="0"/>
            <w:vAlign w:val="center"/>
          </w:tcPr>
          <w:p w14:paraId="563A819F">
            <w:pPr>
              <w:pageBreakBefore w:val="0"/>
              <w:kinsoku/>
              <w:overflowPunct/>
              <w:topLinePunct w:val="0"/>
              <w:bidi w:val="0"/>
              <w:spacing w:line="360" w:lineRule="auto"/>
              <w:jc w:val="center"/>
              <w:rPr>
                <w:rFonts w:hint="eastAsia" w:ascii="宋体" w:hAnsi="宋体" w:eastAsia="宋体" w:cs="宋体"/>
                <w:color w:val="000000"/>
                <w:kern w:val="0"/>
                <w:sz w:val="24"/>
                <w:szCs w:val="24"/>
                <w:highlight w:val="none"/>
                <w:lang w:val="zh-CN" w:eastAsia="zh-CN"/>
              </w:rPr>
            </w:pPr>
            <w:bookmarkStart w:id="38" w:name="bookmark81"/>
            <w:bookmarkEnd w:id="38"/>
            <w:r>
              <w:rPr>
                <w:rFonts w:hint="eastAsia" w:ascii="宋体" w:hAnsi="宋体" w:eastAsia="宋体" w:cs="宋体"/>
                <w:color w:val="000000"/>
                <w:kern w:val="0"/>
                <w:sz w:val="24"/>
                <w:szCs w:val="24"/>
                <w:highlight w:val="none"/>
                <w:lang w:val="zh-CN" w:eastAsia="zh-CN"/>
              </w:rPr>
              <w:t>类别</w:t>
            </w:r>
          </w:p>
        </w:tc>
        <w:tc>
          <w:tcPr>
            <w:tcW w:w="850" w:type="dxa"/>
            <w:tcBorders>
              <w:top w:val="single" w:color="000000" w:sz="6" w:space="0"/>
              <w:left w:val="single" w:color="000000" w:sz="6" w:space="0"/>
              <w:bottom w:val="single" w:color="000000" w:sz="6" w:space="0"/>
              <w:right w:val="single" w:color="000000" w:sz="6" w:space="0"/>
            </w:tcBorders>
            <w:shd w:val="clear" w:color="000000" w:fill="auto"/>
            <w:noWrap w:val="0"/>
            <w:vAlign w:val="center"/>
          </w:tcPr>
          <w:p w14:paraId="4C7F3E33">
            <w:pPr>
              <w:pageBreakBefore w:val="0"/>
              <w:kinsoku/>
              <w:overflowPunct/>
              <w:topLinePunct w:val="0"/>
              <w:bidi w:val="0"/>
              <w:spacing w:line="360" w:lineRule="auto"/>
              <w:jc w:val="center"/>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zh-CN" w:eastAsia="zh-CN"/>
              </w:rPr>
              <w:t>项目</w:t>
            </w:r>
          </w:p>
        </w:tc>
        <w:tc>
          <w:tcPr>
            <w:tcW w:w="862" w:type="dxa"/>
            <w:tcBorders>
              <w:top w:val="single" w:color="000000" w:sz="6" w:space="0"/>
              <w:left w:val="single" w:color="000000" w:sz="6" w:space="0"/>
              <w:bottom w:val="single" w:color="000000" w:sz="6" w:space="0"/>
              <w:right w:val="single" w:color="000000" w:sz="6" w:space="0"/>
            </w:tcBorders>
            <w:shd w:val="clear" w:color="000000" w:fill="auto"/>
            <w:noWrap w:val="0"/>
            <w:vAlign w:val="center"/>
          </w:tcPr>
          <w:p w14:paraId="7B814487">
            <w:pPr>
              <w:pageBreakBefore w:val="0"/>
              <w:kinsoku/>
              <w:overflowPunct/>
              <w:topLinePunct w:val="0"/>
              <w:bidi w:val="0"/>
              <w:spacing w:line="360" w:lineRule="auto"/>
              <w:jc w:val="center"/>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zh-CN" w:eastAsia="zh-CN"/>
              </w:rPr>
              <w:t>满分 分值</w:t>
            </w:r>
          </w:p>
        </w:tc>
        <w:tc>
          <w:tcPr>
            <w:tcW w:w="6000" w:type="dxa"/>
            <w:tcBorders>
              <w:top w:val="single" w:color="000000" w:sz="6" w:space="0"/>
              <w:left w:val="single" w:color="000000" w:sz="6" w:space="0"/>
              <w:bottom w:val="single" w:color="000000" w:sz="6" w:space="0"/>
              <w:right w:val="single" w:color="000000" w:sz="6" w:space="0"/>
            </w:tcBorders>
            <w:shd w:val="clear" w:color="000000" w:fill="auto"/>
            <w:noWrap w:val="0"/>
            <w:vAlign w:val="center"/>
          </w:tcPr>
          <w:p w14:paraId="54219C10">
            <w:pPr>
              <w:pageBreakBefore w:val="0"/>
              <w:kinsoku/>
              <w:overflowPunct/>
              <w:topLinePunct w:val="0"/>
              <w:bidi w:val="0"/>
              <w:spacing w:line="360" w:lineRule="auto"/>
              <w:jc w:val="center"/>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zh-CN" w:eastAsia="zh-CN"/>
              </w:rPr>
              <w:t>评审标准</w:t>
            </w:r>
          </w:p>
        </w:tc>
      </w:tr>
      <w:tr w14:paraId="76B40930">
        <w:tblPrEx>
          <w:tblCellMar>
            <w:top w:w="0" w:type="dxa"/>
            <w:left w:w="108" w:type="dxa"/>
            <w:bottom w:w="0" w:type="dxa"/>
            <w:right w:w="108" w:type="dxa"/>
          </w:tblCellMar>
        </w:tblPrEx>
        <w:trPr>
          <w:trHeight w:val="3790" w:hRule="atLeast"/>
        </w:trPr>
        <w:tc>
          <w:tcPr>
            <w:tcW w:w="1175" w:type="dxa"/>
            <w:tcBorders>
              <w:top w:val="single" w:color="000000" w:sz="6" w:space="0"/>
              <w:left w:val="single" w:color="000000" w:sz="6" w:space="0"/>
              <w:bottom w:val="single" w:color="000000" w:sz="6" w:space="0"/>
              <w:right w:val="single" w:color="000000" w:sz="6" w:space="0"/>
            </w:tcBorders>
            <w:shd w:val="clear" w:color="000000" w:fill="auto"/>
            <w:noWrap w:val="0"/>
            <w:vAlign w:val="center"/>
          </w:tcPr>
          <w:p w14:paraId="5C93D455">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zh-CN" w:eastAsia="zh-CN"/>
              </w:rPr>
              <w:t>投标报价</w:t>
            </w:r>
            <w:r>
              <w:rPr>
                <w:rFonts w:hint="eastAsia" w:ascii="宋体" w:hAnsi="宋体" w:eastAsia="宋体" w:cs="宋体"/>
                <w:color w:val="000000"/>
                <w:kern w:val="0"/>
                <w:sz w:val="24"/>
                <w:szCs w:val="24"/>
                <w:highlight w:val="none"/>
                <w:lang w:val="en-US" w:eastAsia="zh-CN"/>
              </w:rPr>
              <w:t>30</w:t>
            </w:r>
            <w:r>
              <w:rPr>
                <w:rFonts w:hint="eastAsia" w:ascii="宋体" w:hAnsi="宋体" w:eastAsia="宋体" w:cs="宋体"/>
                <w:color w:val="000000"/>
                <w:kern w:val="0"/>
                <w:sz w:val="24"/>
                <w:szCs w:val="24"/>
                <w:highlight w:val="none"/>
                <w:lang w:val="zh-CN" w:eastAsia="zh-CN"/>
              </w:rPr>
              <w:t>分</w:t>
            </w:r>
          </w:p>
        </w:tc>
        <w:tc>
          <w:tcPr>
            <w:tcW w:w="850" w:type="dxa"/>
            <w:tcBorders>
              <w:top w:val="single" w:color="000000" w:sz="6" w:space="0"/>
              <w:left w:val="single" w:color="000000" w:sz="6" w:space="0"/>
              <w:bottom w:val="single" w:color="000000" w:sz="6" w:space="0"/>
              <w:right w:val="single" w:color="000000" w:sz="6" w:space="0"/>
            </w:tcBorders>
            <w:shd w:val="clear" w:color="000000" w:fill="auto"/>
            <w:noWrap w:val="0"/>
            <w:vAlign w:val="center"/>
          </w:tcPr>
          <w:p w14:paraId="387872C4">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zh-CN" w:eastAsia="zh-CN"/>
              </w:rPr>
              <w:t>报价分</w:t>
            </w:r>
          </w:p>
        </w:tc>
        <w:tc>
          <w:tcPr>
            <w:tcW w:w="862" w:type="dxa"/>
            <w:tcBorders>
              <w:top w:val="single" w:color="000000" w:sz="6" w:space="0"/>
              <w:left w:val="single" w:color="000000" w:sz="6" w:space="0"/>
              <w:bottom w:val="single" w:color="000000" w:sz="6" w:space="0"/>
              <w:right w:val="single" w:color="000000" w:sz="6" w:space="0"/>
            </w:tcBorders>
            <w:shd w:val="clear" w:color="000000" w:fill="auto"/>
            <w:noWrap w:val="0"/>
            <w:vAlign w:val="center"/>
          </w:tcPr>
          <w:p w14:paraId="2DC7F132">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30</w:t>
            </w:r>
          </w:p>
        </w:tc>
        <w:tc>
          <w:tcPr>
            <w:tcW w:w="6000" w:type="dxa"/>
            <w:tcBorders>
              <w:top w:val="single" w:color="000000" w:sz="6" w:space="0"/>
              <w:left w:val="single" w:color="000000" w:sz="6" w:space="0"/>
              <w:bottom w:val="single" w:color="000000" w:sz="6" w:space="0"/>
              <w:right w:val="single" w:color="000000" w:sz="6" w:space="0"/>
            </w:tcBorders>
            <w:shd w:val="clear" w:color="000000" w:fill="auto"/>
            <w:noWrap w:val="0"/>
            <w:vAlign w:val="center"/>
          </w:tcPr>
          <w:p w14:paraId="48967B18">
            <w:pPr>
              <w:pStyle w:val="6"/>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bidi="ar"/>
              </w:rPr>
              <w:t>在所有的有效投标报价中，以最低投标报价为基准价，其价格分为满分。其他投标人的报价分统一按下列公式计算：投标报价得分=(评标基准价／投标报价)×价格权值（30%）×100（四舍五入后保留小数点后两位）。</w:t>
            </w:r>
          </w:p>
          <w:p w14:paraId="24BA4EE2">
            <w:pPr>
              <w:pStyle w:val="6"/>
              <w:spacing w:before="0" w:beforeAutospacing="0" w:after="0" w:afterAutospacing="0"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注：1、根据《政府采购促进中小企业发展管理办法》（财库〔2020〕46号）和《财政部关于进一步加大政府采购支持中小企业力度的通知》（财库〔2022〕19号）的规定，对于经主管预算单位统筹后未预留份额专门面向中小企业采购的采购项目，以及预留份额项目中的非预留部分采购包，对符合规定的小微企业报价给予10%的扣除，用扣除后的价格参加评审。（注：1、专门面向中小企业采购的项目不适用本条；2、未预留份额专门面向中小企业采购的采购项目，以及预留份额项目中的非预留部分采购包适用本条。）</w:t>
            </w:r>
          </w:p>
          <w:p w14:paraId="31278EC9">
            <w:pPr>
              <w:autoSpaceDE w:val="0"/>
              <w:autoSpaceDN w:val="0"/>
              <w:adjustRightInd w:val="0"/>
              <w:spacing w:line="360" w:lineRule="auto"/>
              <w:rPr>
                <w:rFonts w:hint="eastAsia" w:ascii="宋体" w:hAnsi="宋体" w:eastAsia="宋体" w:cs="宋体"/>
                <w:color w:val="auto"/>
                <w:sz w:val="24"/>
                <w:szCs w:val="24"/>
                <w:highlight w:val="red"/>
                <w:shd w:val="clear" w:color="auto" w:fill="FFFFFF"/>
              </w:rPr>
            </w:pPr>
            <w:r>
              <w:rPr>
                <w:rFonts w:hint="eastAsia" w:ascii="宋体" w:hAnsi="宋体" w:eastAsia="宋体" w:cs="宋体"/>
                <w:color w:val="auto"/>
                <w:sz w:val="24"/>
                <w:szCs w:val="24"/>
                <w:highlight w:val="none"/>
                <w:shd w:val="clear" w:color="auto" w:fill="FFFFFF"/>
              </w:rPr>
              <w:t>2、监狱企业、残疾人福利性单位属于小型、微型企业的，不重复享受政策。</w:t>
            </w:r>
          </w:p>
          <w:p w14:paraId="1951A401">
            <w:pPr>
              <w:autoSpaceDE w:val="0"/>
              <w:autoSpaceDN w:val="0"/>
              <w:adjustRightInd w:val="0"/>
              <w:spacing w:line="360" w:lineRule="auto"/>
              <w:rPr>
                <w:rFonts w:hint="eastAsia" w:ascii="宋体" w:hAnsi="宋体" w:eastAsia="宋体" w:cs="宋体"/>
                <w:color w:val="auto"/>
                <w:sz w:val="24"/>
                <w:szCs w:val="24"/>
                <w:highlight w:val="none"/>
                <w:shd w:val="clear" w:color="auto" w:fill="FFFFFF"/>
                <w:lang w:val="zh-CN"/>
              </w:rPr>
            </w:pP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zh-CN"/>
              </w:rPr>
              <w:t>根据《国务院办公厅关于在政府采购中实施本国产品标准及相关政策的通知》</w:t>
            </w:r>
            <w:r>
              <w:rPr>
                <w:rFonts w:hint="eastAsia" w:ascii="宋体" w:hAnsi="宋体" w:eastAsia="宋体" w:cs="宋体"/>
                <w:color w:val="auto"/>
                <w:sz w:val="24"/>
                <w:szCs w:val="24"/>
                <w:highlight w:val="none"/>
                <w:shd w:val="clear" w:color="auto" w:fill="FFFFFF"/>
                <w:lang w:val="zh-CN" w:eastAsia="zh-CN"/>
              </w:rPr>
              <w:t>国办发【2025】34号、</w:t>
            </w:r>
            <w:r>
              <w:rPr>
                <w:rFonts w:hint="eastAsia" w:ascii="宋体" w:hAnsi="宋体" w:eastAsia="宋体" w:cs="宋体"/>
                <w:color w:val="auto"/>
                <w:sz w:val="24"/>
                <w:szCs w:val="24"/>
                <w:highlight w:val="none"/>
                <w:shd w:val="clear" w:color="auto" w:fill="FFFFFF"/>
                <w:lang w:val="zh-CN"/>
              </w:rPr>
              <w:t>《青海省财政厅、青海省工业和信息化厅关于落实在政府采购中实施本国产品标准及相关政策的通知》青财采【2025】259号的相关规定，对本国产品实施支持政策。</w:t>
            </w:r>
          </w:p>
          <w:p w14:paraId="35234DD7">
            <w:pPr>
              <w:autoSpaceDE w:val="0"/>
              <w:autoSpaceDN w:val="0"/>
              <w:adjustRightInd w:val="0"/>
              <w:spacing w:line="360" w:lineRule="auto"/>
              <w:rPr>
                <w:rFonts w:hint="eastAsia" w:ascii="宋体" w:hAnsi="宋体" w:eastAsia="宋体" w:cs="宋体"/>
                <w:color w:val="auto"/>
                <w:sz w:val="24"/>
                <w:szCs w:val="24"/>
                <w:highlight w:val="none"/>
                <w:shd w:val="clear" w:color="auto" w:fill="FFFFFF"/>
                <w:lang w:val="zh-CN"/>
              </w:rPr>
            </w:pPr>
            <w:r>
              <w:rPr>
                <w:rFonts w:hint="eastAsia" w:ascii="宋体" w:hAnsi="宋体" w:eastAsia="宋体" w:cs="宋体"/>
                <w:color w:val="auto"/>
                <w:sz w:val="24"/>
                <w:szCs w:val="24"/>
                <w:highlight w:val="none"/>
                <w:shd w:val="clear" w:color="auto" w:fill="FFFFFF"/>
                <w:lang w:val="zh-CN"/>
              </w:rPr>
              <w:t>（</w:t>
            </w: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lang w:val="zh-CN"/>
              </w:rPr>
              <w:t>） 政府采购活动中既有本国产品又有非本国产品参与竞争的，依法对本国产品给予价格评审优惠，对本国产品的报价给予20%的价格扣除，用扣除后的价格参与评审。</w:t>
            </w:r>
          </w:p>
          <w:p w14:paraId="76D18741">
            <w:pPr>
              <w:autoSpaceDE w:val="0"/>
              <w:autoSpaceDN w:val="0"/>
              <w:adjustRightInd w:val="0"/>
              <w:spacing w:line="360" w:lineRule="auto"/>
              <w:rPr>
                <w:rFonts w:hint="eastAsia" w:ascii="宋体" w:hAnsi="宋体" w:eastAsia="宋体" w:cs="宋体"/>
                <w:color w:val="auto"/>
                <w:sz w:val="24"/>
                <w:szCs w:val="24"/>
                <w:highlight w:val="none"/>
                <w:shd w:val="clear" w:color="auto" w:fill="FFFFFF"/>
                <w:lang w:val="zh-CN"/>
              </w:rPr>
            </w:pPr>
            <w:r>
              <w:rPr>
                <w:rFonts w:hint="eastAsia" w:ascii="宋体" w:hAnsi="宋体" w:eastAsia="宋体" w:cs="宋体"/>
                <w:color w:val="auto"/>
                <w:sz w:val="24"/>
                <w:szCs w:val="24"/>
                <w:highlight w:val="none"/>
                <w:shd w:val="clear" w:color="auto" w:fill="FFFFFF"/>
                <w:lang w:val="zh-CN"/>
              </w:rPr>
              <w:t>（</w:t>
            </w:r>
            <w:r>
              <w:rPr>
                <w:rFonts w:hint="eastAsia" w:ascii="宋体" w:hAnsi="宋体" w:eastAsia="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lang w:val="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79628B1">
            <w:pPr>
              <w:autoSpaceDE w:val="0"/>
              <w:autoSpaceDN w:val="0"/>
              <w:adjustRightInd w:val="0"/>
              <w:spacing w:line="360" w:lineRule="auto"/>
              <w:ind w:firstLine="480" w:firstLineChars="200"/>
              <w:rPr>
                <w:rFonts w:hint="default" w:ascii="宋体" w:hAnsi="宋体" w:eastAsia="宋体" w:cs="宋体"/>
                <w:color w:val="auto"/>
                <w:sz w:val="24"/>
                <w:szCs w:val="24"/>
                <w:highlight w:val="none"/>
                <w:shd w:val="clear" w:color="auto" w:fill="FFFFFF"/>
                <w:lang w:val="zh-CN"/>
              </w:rPr>
            </w:pPr>
            <w:r>
              <w:rPr>
                <w:rFonts w:hint="default" w:ascii="宋体" w:hAnsi="宋体" w:eastAsia="宋体" w:cs="宋体"/>
                <w:color w:val="auto"/>
                <w:sz w:val="24"/>
                <w:szCs w:val="24"/>
                <w:highlight w:val="none"/>
                <w:shd w:val="clear" w:color="auto" w:fill="FFFFFF"/>
                <w:lang w:val="zh-CN"/>
              </w:rPr>
              <w:t>本项目适用情形详见“</w:t>
            </w:r>
            <w:r>
              <w:rPr>
                <w:rFonts w:hint="eastAsia" w:ascii="宋体" w:hAnsi="宋体" w:eastAsia="宋体" w:cs="宋体"/>
                <w:color w:val="auto"/>
                <w:sz w:val="24"/>
                <w:szCs w:val="24"/>
                <w:highlight w:val="none"/>
                <w:shd w:val="clear" w:color="auto" w:fill="FFFFFF"/>
                <w:lang w:val="en-US" w:eastAsia="zh-CN"/>
              </w:rPr>
              <w:t>招标公告</w:t>
            </w:r>
            <w:r>
              <w:rPr>
                <w:rFonts w:hint="default" w:ascii="宋体" w:hAnsi="宋体" w:eastAsia="宋体" w:cs="宋体"/>
                <w:color w:val="auto"/>
                <w:sz w:val="24"/>
                <w:szCs w:val="24"/>
                <w:highlight w:val="none"/>
                <w:shd w:val="clear" w:color="auto" w:fill="FFFFFF"/>
                <w:lang w:val="zh-CN"/>
              </w:rPr>
              <w:t>”的规定。对供应商所出具的《声明函》完整性、准确性进行审查。符合澄清补正情形的，应以书面形式要求供应商澄清补正，澄清补正后仍不符合要求的，不享受价格评审优惠。</w:t>
            </w:r>
          </w:p>
          <w:p w14:paraId="1474B321">
            <w:pPr>
              <w:pStyle w:val="6"/>
              <w:widowControl/>
              <w:numPr>
                <w:ilvl w:val="0"/>
                <w:numId w:val="0"/>
              </w:numPr>
              <w:spacing w:before="0" w:beforeAutospacing="0" w:after="0" w:afterAutospacing="0" w:line="540" w:lineRule="exact"/>
              <w:ind w:left="0" w:leftChars="0" w:right="0" w:rightChars="0"/>
              <w:jc w:val="both"/>
              <w:rPr>
                <w:rFonts w:hint="eastAsia" w:ascii="宋体" w:hAnsi="宋体" w:eastAsia="宋体" w:cs="宋体"/>
                <w:color w:val="auto"/>
                <w:kern w:val="2"/>
                <w:sz w:val="24"/>
                <w:szCs w:val="24"/>
                <w:highlight w:val="none"/>
                <w:shd w:val="clear" w:color="auto" w:fill="FFFFFF"/>
                <w:lang w:val="zh-CN" w:eastAsia="zh-CN" w:bidi="ar-SA"/>
              </w:rPr>
            </w:pPr>
            <w:r>
              <w:rPr>
                <w:rFonts w:hint="eastAsia" w:ascii="宋体" w:hAnsi="宋体" w:eastAsia="宋体" w:cs="宋体"/>
                <w:color w:val="auto"/>
                <w:kern w:val="2"/>
                <w:sz w:val="24"/>
                <w:szCs w:val="24"/>
                <w:highlight w:val="none"/>
                <w:shd w:val="clear" w:color="auto" w:fill="FFFFFF"/>
                <w:lang w:val="zh-CN" w:eastAsia="zh-CN" w:bidi="ar-SA"/>
              </w:rPr>
              <w:t>4、</w:t>
            </w:r>
            <w:r>
              <w:rPr>
                <w:rFonts w:hint="default" w:ascii="宋体" w:hAnsi="宋体" w:eastAsia="宋体" w:cs="宋体"/>
                <w:color w:val="auto"/>
                <w:kern w:val="2"/>
                <w:sz w:val="24"/>
                <w:szCs w:val="24"/>
                <w:highlight w:val="none"/>
                <w:shd w:val="clear" w:color="auto" w:fill="FFFFFF"/>
                <w:lang w:val="zh-CN" w:eastAsia="zh-CN" w:bidi="ar-SA"/>
              </w:rPr>
              <w:t>非专门面向中小企业的采购项目，供应商符合中小企业条件并提供本国产品的，应按照相关规定同时享受支持本国产品和支持中小企业的价格评审优惠。各项价格扣除均在供应商原始报价基础上累计计算，并以扣除后最终价格参与评审。</w:t>
            </w:r>
            <w:r>
              <w:rPr>
                <w:rFonts w:hint="eastAsia" w:ascii="宋体" w:hAnsi="宋体" w:eastAsia="宋体" w:cs="宋体"/>
                <w:color w:val="auto"/>
                <w:kern w:val="2"/>
                <w:sz w:val="24"/>
                <w:szCs w:val="24"/>
                <w:highlight w:val="none"/>
                <w:shd w:val="clear" w:color="auto" w:fill="FFFFFF"/>
                <w:lang w:val="zh-CN" w:eastAsia="zh-CN" w:bidi="ar-SA"/>
              </w:rPr>
              <w:t xml:space="preserve"> </w:t>
            </w:r>
          </w:p>
          <w:p w14:paraId="340BED57">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auto"/>
                <w:kern w:val="2"/>
                <w:sz w:val="24"/>
                <w:szCs w:val="24"/>
                <w:highlight w:val="none"/>
                <w:shd w:val="clear" w:color="auto" w:fill="FFFFFF"/>
                <w:lang w:val="zh-CN" w:eastAsia="zh-CN" w:bidi="ar-SA"/>
              </w:rPr>
              <w:t>5、小型和微型企业价格扣除与本国产品价格扣除可叠加。</w:t>
            </w:r>
          </w:p>
        </w:tc>
      </w:tr>
      <w:tr w14:paraId="5B24DC70">
        <w:tblPrEx>
          <w:tblCellMar>
            <w:top w:w="0" w:type="dxa"/>
            <w:left w:w="108" w:type="dxa"/>
            <w:bottom w:w="0" w:type="dxa"/>
            <w:right w:w="108" w:type="dxa"/>
          </w:tblCellMar>
        </w:tblPrEx>
        <w:trPr>
          <w:trHeight w:val="893" w:hRule="atLeast"/>
        </w:trPr>
        <w:tc>
          <w:tcPr>
            <w:tcW w:w="1175" w:type="dxa"/>
            <w:vMerge w:val="restart"/>
            <w:tcBorders>
              <w:top w:val="single" w:color="auto" w:sz="4" w:space="0"/>
              <w:left w:val="single" w:color="auto" w:sz="4" w:space="0"/>
              <w:right w:val="single" w:color="000000" w:sz="6" w:space="0"/>
            </w:tcBorders>
            <w:shd w:val="clear" w:color="000000" w:fill="auto"/>
            <w:noWrap w:val="0"/>
            <w:vAlign w:val="center"/>
          </w:tcPr>
          <w:p w14:paraId="5EAAD98C">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zh-CN" w:eastAsia="zh-CN"/>
              </w:rPr>
              <w:t>技术部分</w:t>
            </w:r>
            <w:r>
              <w:rPr>
                <w:rFonts w:hint="eastAsia" w:ascii="宋体" w:hAnsi="宋体" w:eastAsia="宋体" w:cs="宋体"/>
                <w:color w:val="000000"/>
                <w:kern w:val="0"/>
                <w:sz w:val="24"/>
                <w:szCs w:val="24"/>
                <w:highlight w:val="none"/>
                <w:lang w:val="en-US" w:eastAsia="zh-CN"/>
              </w:rPr>
              <w:t>52分</w:t>
            </w:r>
          </w:p>
        </w:tc>
        <w:tc>
          <w:tcPr>
            <w:tcW w:w="850" w:type="dxa"/>
            <w:tcBorders>
              <w:top w:val="single" w:color="auto" w:sz="4" w:space="0"/>
              <w:left w:val="single" w:color="000000" w:sz="6" w:space="0"/>
              <w:right w:val="single" w:color="auto" w:sz="4" w:space="0"/>
            </w:tcBorders>
            <w:shd w:val="clear" w:color="000000" w:fill="auto"/>
            <w:noWrap w:val="0"/>
            <w:vAlign w:val="center"/>
          </w:tcPr>
          <w:p w14:paraId="7AF91BDB">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zh-CN" w:eastAsia="zh-CN"/>
              </w:rPr>
              <w:t>技术参数</w:t>
            </w:r>
          </w:p>
        </w:tc>
        <w:tc>
          <w:tcPr>
            <w:tcW w:w="862"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15BC5C8">
            <w:pPr>
              <w:pageBreakBefore w:val="0"/>
              <w:kinsoku/>
              <w:overflowPunct/>
              <w:topLinePunct w:val="0"/>
              <w:bidi w:val="0"/>
              <w:spacing w:line="360" w:lineRule="auto"/>
              <w:jc w:val="both"/>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30</w:t>
            </w:r>
          </w:p>
        </w:tc>
        <w:tc>
          <w:tcPr>
            <w:tcW w:w="6000" w:type="dxa"/>
            <w:tcBorders>
              <w:top w:val="single" w:color="000000" w:sz="6" w:space="0"/>
              <w:left w:val="single" w:color="auto" w:sz="4" w:space="0"/>
              <w:right w:val="single" w:color="000000" w:sz="6" w:space="0"/>
            </w:tcBorders>
            <w:shd w:val="clear" w:color="000000" w:fill="auto"/>
            <w:noWrap w:val="0"/>
            <w:vAlign w:val="center"/>
          </w:tcPr>
          <w:p w14:paraId="7DF038DE">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zh-CN" w:eastAsia="zh-CN"/>
              </w:rPr>
              <w:t>投标产品技术参数和配置完全满足或高于投标文件要求的，得</w:t>
            </w:r>
            <w:r>
              <w:rPr>
                <w:rFonts w:hint="eastAsia" w:ascii="宋体" w:hAnsi="宋体" w:eastAsia="宋体" w:cs="宋体"/>
                <w:color w:val="000000"/>
                <w:kern w:val="0"/>
                <w:sz w:val="24"/>
                <w:szCs w:val="24"/>
                <w:highlight w:val="none"/>
                <w:lang w:val="en-US" w:eastAsia="zh-CN"/>
              </w:rPr>
              <w:t>30</w:t>
            </w:r>
            <w:r>
              <w:rPr>
                <w:rFonts w:hint="eastAsia" w:ascii="宋体" w:hAnsi="宋体" w:eastAsia="宋体" w:cs="宋体"/>
                <w:color w:val="000000"/>
                <w:kern w:val="0"/>
                <w:sz w:val="24"/>
                <w:szCs w:val="24"/>
                <w:highlight w:val="none"/>
                <w:lang w:val="zh-CN" w:eastAsia="zh-CN"/>
              </w:rPr>
              <w:t>分，每有一项负偏离扣</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val="zh-CN" w:eastAsia="zh-CN"/>
              </w:rPr>
              <w:t>分，</w:t>
            </w:r>
            <w:r>
              <w:rPr>
                <w:rFonts w:hint="eastAsia" w:ascii="宋体" w:hAnsi="宋体" w:eastAsia="宋体" w:cs="宋体"/>
                <w:color w:val="000000"/>
                <w:kern w:val="0"/>
                <w:sz w:val="24"/>
                <w:szCs w:val="24"/>
                <w:highlight w:val="none"/>
                <w:lang w:val="en-US" w:eastAsia="zh-CN"/>
              </w:rPr>
              <w:t>扣完为止</w:t>
            </w:r>
            <w:r>
              <w:rPr>
                <w:rFonts w:hint="eastAsia" w:ascii="宋体" w:hAnsi="宋体" w:eastAsia="宋体" w:cs="宋体"/>
                <w:color w:val="000000"/>
                <w:kern w:val="0"/>
                <w:sz w:val="24"/>
                <w:szCs w:val="24"/>
                <w:highlight w:val="none"/>
                <w:lang w:val="zh-CN" w:eastAsia="zh-CN"/>
              </w:rPr>
              <w:t>。</w:t>
            </w:r>
          </w:p>
        </w:tc>
      </w:tr>
      <w:tr w14:paraId="6B071397">
        <w:tblPrEx>
          <w:tblCellMar>
            <w:top w:w="0" w:type="dxa"/>
            <w:left w:w="108" w:type="dxa"/>
            <w:bottom w:w="0" w:type="dxa"/>
            <w:right w:w="108" w:type="dxa"/>
          </w:tblCellMar>
        </w:tblPrEx>
        <w:trPr>
          <w:trHeight w:val="90" w:hRule="atLeast"/>
        </w:trPr>
        <w:tc>
          <w:tcPr>
            <w:tcW w:w="1175" w:type="dxa"/>
            <w:vMerge w:val="continue"/>
            <w:tcBorders>
              <w:left w:val="single" w:color="auto" w:sz="4" w:space="0"/>
              <w:right w:val="single" w:color="000000" w:sz="6" w:space="0"/>
            </w:tcBorders>
            <w:shd w:val="clear" w:color="000000" w:fill="auto"/>
            <w:noWrap w:val="0"/>
            <w:vAlign w:val="center"/>
          </w:tcPr>
          <w:p w14:paraId="3BC56711">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zh-CN" w:eastAsia="zh-CN"/>
              </w:rPr>
            </w:pPr>
          </w:p>
        </w:tc>
        <w:tc>
          <w:tcPr>
            <w:tcW w:w="850" w:type="dxa"/>
            <w:tcBorders>
              <w:top w:val="single" w:color="000000" w:sz="6" w:space="0"/>
              <w:left w:val="single" w:color="000000" w:sz="6" w:space="0"/>
              <w:bottom w:val="single" w:color="auto" w:sz="4" w:space="0"/>
              <w:right w:val="single" w:color="auto" w:sz="4" w:space="0"/>
            </w:tcBorders>
            <w:shd w:val="clear" w:color="000000" w:fill="auto"/>
            <w:noWrap w:val="0"/>
            <w:vAlign w:val="center"/>
          </w:tcPr>
          <w:p w14:paraId="37BE6D55">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zh-CN" w:eastAsia="zh-CN"/>
              </w:rPr>
              <w:t>环保和节能</w:t>
            </w:r>
          </w:p>
        </w:tc>
        <w:tc>
          <w:tcPr>
            <w:tcW w:w="862" w:type="dxa"/>
            <w:tcBorders>
              <w:top w:val="single" w:color="auto" w:sz="4" w:space="0"/>
              <w:left w:val="single" w:color="auto" w:sz="4" w:space="0"/>
              <w:bottom w:val="single" w:color="000000" w:sz="6" w:space="0"/>
              <w:right w:val="single" w:color="000000" w:sz="6" w:space="0"/>
            </w:tcBorders>
            <w:shd w:val="clear" w:color="000000" w:fill="auto"/>
            <w:noWrap w:val="0"/>
            <w:vAlign w:val="center"/>
          </w:tcPr>
          <w:p w14:paraId="601746AF">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en-US" w:eastAsia="zh-CN"/>
              </w:rPr>
              <w:t>2</w:t>
            </w:r>
          </w:p>
        </w:tc>
        <w:tc>
          <w:tcPr>
            <w:tcW w:w="6000" w:type="dxa"/>
            <w:tcBorders>
              <w:top w:val="single" w:color="000000" w:sz="6" w:space="0"/>
              <w:left w:val="single" w:color="000000" w:sz="6" w:space="0"/>
              <w:bottom w:val="single" w:color="000000" w:sz="6" w:space="0"/>
              <w:right w:val="single" w:color="000000" w:sz="6" w:space="0"/>
            </w:tcBorders>
            <w:shd w:val="clear" w:color="000000" w:fill="auto"/>
            <w:noWrap w:val="0"/>
            <w:vAlign w:val="center"/>
          </w:tcPr>
          <w:p w14:paraId="0CEE7230">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zh-CN" w:eastAsia="zh-CN"/>
              </w:rPr>
              <w:t>所投产品为环保产品的，每提供1份得</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val="zh-CN" w:eastAsia="zh-CN"/>
              </w:rPr>
              <w:t>分，满分</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val="zh-CN" w:eastAsia="zh-CN"/>
              </w:rPr>
              <w:t>分；所投产品为节能产品的，每提供1份得</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val="zh-CN" w:eastAsia="zh-CN"/>
              </w:rPr>
              <w:t>分，满分</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val="zh-CN" w:eastAsia="zh-CN"/>
              </w:rPr>
              <w:t>分；未提供不得分。该项得分的认定以《国家节能产品认证证书》</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lang w:val="zh-CN" w:eastAsia="zh-CN"/>
              </w:rPr>
              <w:t>《中国环境标志产品认证证书》或政府部门公布的《节能产品政府采购清单》</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lang w:val="zh-CN" w:eastAsia="zh-CN"/>
              </w:rPr>
              <w:t>《环境标志产品政府采购清单》网页截屏为准。</w:t>
            </w:r>
          </w:p>
        </w:tc>
      </w:tr>
      <w:tr w14:paraId="0F41F862">
        <w:tblPrEx>
          <w:tblCellMar>
            <w:top w:w="0" w:type="dxa"/>
            <w:left w:w="108" w:type="dxa"/>
            <w:bottom w:w="0" w:type="dxa"/>
            <w:right w:w="108" w:type="dxa"/>
          </w:tblCellMar>
        </w:tblPrEx>
        <w:trPr>
          <w:trHeight w:val="392" w:hRule="atLeast"/>
        </w:trPr>
        <w:tc>
          <w:tcPr>
            <w:tcW w:w="1175" w:type="dxa"/>
            <w:vMerge w:val="continue"/>
            <w:tcBorders>
              <w:left w:val="single" w:color="auto" w:sz="4" w:space="0"/>
              <w:right w:val="single" w:color="000000" w:sz="6" w:space="0"/>
            </w:tcBorders>
            <w:shd w:val="clear" w:color="000000" w:fill="auto"/>
            <w:noWrap w:val="0"/>
            <w:vAlign w:val="center"/>
          </w:tcPr>
          <w:p w14:paraId="1D76DB60">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zh-CN" w:eastAsia="zh-CN"/>
              </w:rPr>
            </w:pPr>
          </w:p>
        </w:tc>
        <w:tc>
          <w:tcPr>
            <w:tcW w:w="850" w:type="dxa"/>
            <w:tcBorders>
              <w:top w:val="single" w:color="auto" w:sz="4" w:space="0"/>
              <w:left w:val="single" w:color="000000" w:sz="6" w:space="0"/>
              <w:bottom w:val="single" w:color="auto" w:sz="4" w:space="0"/>
              <w:right w:val="single" w:color="000000" w:sz="6" w:space="0"/>
            </w:tcBorders>
            <w:shd w:val="clear" w:color="000000" w:fill="auto"/>
            <w:noWrap w:val="0"/>
            <w:vAlign w:val="center"/>
          </w:tcPr>
          <w:p w14:paraId="48772F89">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项目管理及实施方案</w:t>
            </w:r>
          </w:p>
        </w:tc>
        <w:tc>
          <w:tcPr>
            <w:tcW w:w="862" w:type="dxa"/>
            <w:tcBorders>
              <w:top w:val="single" w:color="auto" w:sz="4" w:space="0"/>
              <w:left w:val="single" w:color="000000" w:sz="6" w:space="0"/>
              <w:bottom w:val="single" w:color="000000" w:sz="6" w:space="0"/>
              <w:right w:val="single" w:color="000000" w:sz="6" w:space="0"/>
            </w:tcBorders>
            <w:shd w:val="clear" w:color="000000" w:fill="auto"/>
            <w:noWrap w:val="0"/>
            <w:vAlign w:val="center"/>
          </w:tcPr>
          <w:p w14:paraId="7357857F">
            <w:pPr>
              <w:pageBreakBefore w:val="0"/>
              <w:kinsoku/>
              <w:overflowPunct/>
              <w:topLinePunct w:val="0"/>
              <w:bidi w:val="0"/>
              <w:spacing w:line="360" w:lineRule="auto"/>
              <w:jc w:val="both"/>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6000" w:type="dxa"/>
            <w:tcBorders>
              <w:top w:val="single" w:color="auto" w:sz="4" w:space="0"/>
              <w:left w:val="single" w:color="000000" w:sz="6" w:space="0"/>
              <w:bottom w:val="single" w:color="000000" w:sz="6" w:space="0"/>
              <w:right w:val="single" w:color="000000" w:sz="6" w:space="0"/>
            </w:tcBorders>
            <w:shd w:val="clear" w:color="000000" w:fill="auto"/>
            <w:noWrap w:val="0"/>
            <w:vAlign w:val="center"/>
          </w:tcPr>
          <w:p w14:paraId="7E5C088A">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zh-CN" w:eastAsia="zh-CN"/>
              </w:rPr>
              <w:t>设置了项目管理机构，并且有科学、具体的项目管理措施，包含：1</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zh-CN" w:eastAsia="zh-CN"/>
              </w:rPr>
              <w:t>实施计划2</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zh-CN" w:eastAsia="zh-CN"/>
              </w:rPr>
              <w:t>实施团队3</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zh-CN" w:eastAsia="zh-CN"/>
              </w:rPr>
              <w:t>实施进度4</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zh-CN" w:eastAsia="zh-CN"/>
              </w:rPr>
              <w:t>质量控制措施5</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zh-CN" w:eastAsia="zh-CN"/>
              </w:rPr>
              <w:t>安全保障措施。针对以上内容完整全面、与项目实际要求匹配，有具体详细的阐述且符合项目要求的得</w:t>
            </w:r>
            <w:r>
              <w:rPr>
                <w:rFonts w:hint="eastAsia" w:ascii="宋体" w:hAnsi="宋体" w:eastAsia="宋体" w:cs="宋体"/>
                <w:color w:val="000000"/>
                <w:kern w:val="0"/>
                <w:sz w:val="24"/>
                <w:szCs w:val="24"/>
                <w:highlight w:val="none"/>
                <w:lang w:val="en-US" w:eastAsia="zh-CN"/>
              </w:rPr>
              <w:t xml:space="preserve"> 20 </w:t>
            </w:r>
            <w:r>
              <w:rPr>
                <w:rFonts w:hint="eastAsia" w:ascii="宋体" w:hAnsi="宋体" w:eastAsia="宋体" w:cs="宋体"/>
                <w:color w:val="000000"/>
                <w:kern w:val="0"/>
                <w:sz w:val="24"/>
                <w:szCs w:val="24"/>
                <w:highlight w:val="none"/>
                <w:lang w:val="zh-CN" w:eastAsia="zh-CN"/>
              </w:rPr>
              <w:t>分，上述 5 项内容存在缺陷或内容不满足要求的，每有一项扣</w:t>
            </w:r>
            <w:r>
              <w:rPr>
                <w:rFonts w:hint="eastAsia" w:ascii="宋体" w:hAnsi="宋体" w:eastAsia="宋体" w:cs="宋体"/>
                <w:color w:val="000000"/>
                <w:kern w:val="0"/>
                <w:sz w:val="24"/>
                <w:szCs w:val="24"/>
                <w:highlight w:val="none"/>
                <w:lang w:val="en-US" w:eastAsia="zh-CN"/>
              </w:rPr>
              <w:t xml:space="preserve"> 2 </w:t>
            </w:r>
            <w:r>
              <w:rPr>
                <w:rFonts w:hint="eastAsia" w:ascii="宋体" w:hAnsi="宋体" w:eastAsia="宋体" w:cs="宋体"/>
                <w:color w:val="000000"/>
                <w:kern w:val="0"/>
                <w:sz w:val="24"/>
                <w:szCs w:val="24"/>
                <w:highlight w:val="none"/>
                <w:lang w:val="zh-CN" w:eastAsia="zh-CN"/>
              </w:rPr>
              <w:t xml:space="preserve">分，未提供的每有一项扣 </w:t>
            </w:r>
            <w:r>
              <w:rPr>
                <w:rFonts w:hint="eastAsia" w:ascii="宋体" w:hAnsi="宋体" w:eastAsia="宋体" w:cs="宋体"/>
                <w:color w:val="000000"/>
                <w:kern w:val="0"/>
                <w:sz w:val="24"/>
                <w:szCs w:val="24"/>
                <w:highlight w:val="none"/>
                <w:lang w:val="en-US" w:eastAsia="zh-CN"/>
              </w:rPr>
              <w:t xml:space="preserve">4 </w:t>
            </w:r>
            <w:r>
              <w:rPr>
                <w:rFonts w:hint="eastAsia" w:ascii="宋体" w:hAnsi="宋体" w:eastAsia="宋体" w:cs="宋体"/>
                <w:color w:val="000000"/>
                <w:kern w:val="0"/>
                <w:sz w:val="24"/>
                <w:szCs w:val="24"/>
                <w:highlight w:val="none"/>
                <w:lang w:val="zh-CN" w:eastAsia="zh-CN"/>
              </w:rPr>
              <w:t xml:space="preserve">分，扣完为止。 </w:t>
            </w:r>
          </w:p>
          <w:p w14:paraId="0CBC29B0">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zh-CN" w:eastAsia="zh-CN"/>
              </w:rPr>
              <w:t>注：内容存在缺陷或内容不满足是指包含但不限于以下情形： 项目名称、实施地点、涉及的工作依据与本项目要求不一致，方案及措施与本项目需求不匹配，套用其他项目方案内容等。</w:t>
            </w:r>
          </w:p>
        </w:tc>
      </w:tr>
      <w:tr w14:paraId="1403A08F">
        <w:tblPrEx>
          <w:tblCellMar>
            <w:top w:w="0" w:type="dxa"/>
            <w:left w:w="108" w:type="dxa"/>
            <w:bottom w:w="0" w:type="dxa"/>
            <w:right w:w="108" w:type="dxa"/>
          </w:tblCellMar>
        </w:tblPrEx>
        <w:trPr>
          <w:trHeight w:val="729" w:hRule="atLeast"/>
        </w:trPr>
        <w:tc>
          <w:tcPr>
            <w:tcW w:w="1175" w:type="dxa"/>
            <w:vMerge w:val="restart"/>
            <w:tcBorders>
              <w:top w:val="single" w:color="auto" w:sz="4" w:space="0"/>
              <w:left w:val="single" w:color="000000" w:sz="6" w:space="0"/>
              <w:right w:val="single" w:color="000000" w:sz="6" w:space="0"/>
            </w:tcBorders>
            <w:shd w:val="clear" w:color="000000" w:fill="auto"/>
            <w:noWrap w:val="0"/>
            <w:vAlign w:val="center"/>
          </w:tcPr>
          <w:p w14:paraId="25358552">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zh-CN" w:eastAsia="zh-CN"/>
              </w:rPr>
            </w:pPr>
          </w:p>
          <w:p w14:paraId="71997639">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en-US" w:eastAsia="zh-CN"/>
              </w:rPr>
            </w:pPr>
          </w:p>
          <w:p w14:paraId="2FFF1848">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en-US" w:eastAsia="zh-CN"/>
              </w:rPr>
              <w:t>商务</w:t>
            </w:r>
            <w:r>
              <w:rPr>
                <w:rFonts w:hint="eastAsia" w:ascii="宋体" w:hAnsi="宋体" w:eastAsia="宋体" w:cs="宋体"/>
                <w:color w:val="000000"/>
                <w:kern w:val="0"/>
                <w:sz w:val="24"/>
                <w:szCs w:val="24"/>
                <w:highlight w:val="none"/>
                <w:lang w:val="zh-CN" w:eastAsia="zh-CN"/>
              </w:rPr>
              <w:t>部分</w:t>
            </w:r>
            <w:r>
              <w:rPr>
                <w:rFonts w:hint="eastAsia" w:ascii="宋体" w:hAnsi="宋体" w:eastAsia="宋体" w:cs="宋体"/>
                <w:color w:val="000000"/>
                <w:kern w:val="0"/>
                <w:sz w:val="24"/>
                <w:szCs w:val="24"/>
                <w:highlight w:val="none"/>
                <w:lang w:val="en-US" w:eastAsia="zh-CN"/>
              </w:rPr>
              <w:t>18分</w:t>
            </w:r>
          </w:p>
        </w:tc>
        <w:tc>
          <w:tcPr>
            <w:tcW w:w="850" w:type="dxa"/>
            <w:tcBorders>
              <w:top w:val="single" w:color="000000" w:sz="6" w:space="0"/>
              <w:left w:val="single" w:color="000000" w:sz="6" w:space="0"/>
              <w:bottom w:val="single" w:color="auto" w:sz="4" w:space="0"/>
              <w:right w:val="single" w:color="000000" w:sz="6" w:space="0"/>
            </w:tcBorders>
            <w:shd w:val="clear" w:color="000000" w:fill="auto"/>
            <w:noWrap w:val="0"/>
            <w:vAlign w:val="center"/>
          </w:tcPr>
          <w:p w14:paraId="57AA4205">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zh-CN" w:eastAsia="zh-CN"/>
              </w:rPr>
            </w:pPr>
          </w:p>
          <w:p w14:paraId="0531D83C">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zh-CN" w:eastAsia="zh-CN"/>
              </w:rPr>
              <w:t>履约能力</w:t>
            </w:r>
          </w:p>
          <w:p w14:paraId="60A7C695">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zh-CN" w:eastAsia="zh-CN"/>
              </w:rPr>
            </w:pPr>
          </w:p>
        </w:tc>
        <w:tc>
          <w:tcPr>
            <w:tcW w:w="862" w:type="dxa"/>
            <w:tcBorders>
              <w:top w:val="single" w:color="000000" w:sz="6" w:space="0"/>
              <w:left w:val="single" w:color="000000" w:sz="6" w:space="0"/>
              <w:bottom w:val="single" w:color="auto" w:sz="4" w:space="0"/>
              <w:right w:val="single" w:color="000000" w:sz="6" w:space="0"/>
            </w:tcBorders>
            <w:shd w:val="clear" w:color="000000" w:fill="auto"/>
            <w:noWrap w:val="0"/>
            <w:vAlign w:val="center"/>
          </w:tcPr>
          <w:p w14:paraId="5574721A">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8</w:t>
            </w:r>
          </w:p>
        </w:tc>
        <w:tc>
          <w:tcPr>
            <w:tcW w:w="6000" w:type="dxa"/>
            <w:tcBorders>
              <w:top w:val="single" w:color="000000" w:sz="6" w:space="0"/>
              <w:left w:val="single" w:color="000000" w:sz="6" w:space="0"/>
              <w:bottom w:val="single" w:color="auto" w:sz="4" w:space="0"/>
              <w:right w:val="single" w:color="000000" w:sz="6" w:space="0"/>
            </w:tcBorders>
            <w:shd w:val="clear" w:color="000000" w:fill="auto"/>
            <w:noWrap w:val="0"/>
            <w:vAlign w:val="center"/>
          </w:tcPr>
          <w:p w14:paraId="27781524">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zh-CN" w:eastAsia="zh-CN"/>
              </w:rPr>
              <w:t>业绩情况：提供自20</w:t>
            </w:r>
            <w:r>
              <w:rPr>
                <w:rFonts w:hint="eastAsia" w:ascii="宋体" w:hAnsi="宋体" w:eastAsia="宋体" w:cs="宋体"/>
                <w:color w:val="000000"/>
                <w:kern w:val="0"/>
                <w:sz w:val="24"/>
                <w:szCs w:val="24"/>
                <w:highlight w:val="none"/>
                <w:lang w:val="en-US" w:eastAsia="zh-CN"/>
              </w:rPr>
              <w:t>23</w:t>
            </w:r>
            <w:r>
              <w:rPr>
                <w:rFonts w:hint="eastAsia" w:ascii="宋体" w:hAnsi="宋体" w:eastAsia="宋体" w:cs="宋体"/>
                <w:color w:val="000000"/>
                <w:kern w:val="0"/>
                <w:sz w:val="24"/>
                <w:szCs w:val="24"/>
                <w:highlight w:val="none"/>
                <w:lang w:val="zh-CN" w:eastAsia="zh-CN"/>
              </w:rPr>
              <w:t>年</w:t>
            </w:r>
            <w:r>
              <w:rPr>
                <w:rFonts w:hint="eastAsia" w:ascii="宋体" w:hAnsi="宋体" w:eastAsia="宋体" w:cs="宋体"/>
                <w:color w:val="000000"/>
                <w:kern w:val="0"/>
                <w:sz w:val="24"/>
                <w:szCs w:val="24"/>
                <w:highlight w:val="none"/>
                <w:lang w:val="en-US" w:eastAsia="zh-CN"/>
              </w:rPr>
              <w:t>01月01日</w:t>
            </w:r>
            <w:r>
              <w:rPr>
                <w:rFonts w:hint="eastAsia" w:ascii="宋体" w:hAnsi="宋体" w:eastAsia="宋体" w:cs="宋体"/>
                <w:color w:val="000000"/>
                <w:kern w:val="0"/>
                <w:sz w:val="24"/>
                <w:szCs w:val="24"/>
                <w:highlight w:val="none"/>
                <w:lang w:val="zh-CN" w:eastAsia="zh-CN"/>
              </w:rPr>
              <w:t>以来的</w:t>
            </w:r>
            <w:r>
              <w:rPr>
                <w:rFonts w:hint="eastAsia" w:ascii="宋体" w:hAnsi="宋体" w:eastAsia="宋体" w:cs="宋体"/>
                <w:color w:val="000000"/>
                <w:kern w:val="0"/>
                <w:sz w:val="24"/>
                <w:szCs w:val="24"/>
                <w:highlight w:val="none"/>
                <w:lang w:val="en-US" w:eastAsia="zh-CN"/>
              </w:rPr>
              <w:t>类似</w:t>
            </w:r>
            <w:r>
              <w:rPr>
                <w:rFonts w:hint="eastAsia" w:ascii="宋体" w:hAnsi="宋体" w:eastAsia="宋体" w:cs="宋体"/>
                <w:color w:val="000000"/>
                <w:kern w:val="0"/>
                <w:sz w:val="24"/>
                <w:szCs w:val="24"/>
                <w:highlight w:val="none"/>
                <w:lang w:val="zh-CN" w:eastAsia="zh-CN"/>
              </w:rPr>
              <w:t>业绩证明材料须提供中标（</w:t>
            </w:r>
            <w:r>
              <w:rPr>
                <w:rFonts w:hint="eastAsia" w:ascii="宋体" w:hAnsi="宋体" w:eastAsia="宋体" w:cs="宋体"/>
                <w:color w:val="000000"/>
                <w:kern w:val="0"/>
                <w:sz w:val="24"/>
                <w:szCs w:val="24"/>
                <w:highlight w:val="none"/>
                <w:lang w:val="en-US" w:eastAsia="zh-CN"/>
              </w:rPr>
              <w:t>成交</w:t>
            </w:r>
            <w:r>
              <w:rPr>
                <w:rFonts w:hint="eastAsia" w:ascii="宋体" w:hAnsi="宋体" w:eastAsia="宋体" w:cs="宋体"/>
                <w:color w:val="000000"/>
                <w:kern w:val="0"/>
                <w:sz w:val="24"/>
                <w:szCs w:val="24"/>
                <w:highlight w:val="none"/>
                <w:lang w:val="zh-CN" w:eastAsia="zh-CN"/>
              </w:rPr>
              <w:t>）通知书</w:t>
            </w:r>
            <w:r>
              <w:rPr>
                <w:rFonts w:hint="eastAsia" w:ascii="宋体" w:hAnsi="宋体" w:eastAsia="宋体" w:cs="宋体"/>
                <w:color w:val="000000"/>
                <w:kern w:val="0"/>
                <w:sz w:val="24"/>
                <w:szCs w:val="24"/>
                <w:highlight w:val="none"/>
                <w:lang w:val="en-US" w:eastAsia="zh-CN"/>
              </w:rPr>
              <w:t>或合同，合同为</w:t>
            </w:r>
            <w:r>
              <w:rPr>
                <w:rFonts w:hint="eastAsia" w:ascii="宋体" w:hAnsi="宋体" w:eastAsia="宋体" w:cs="宋体"/>
                <w:color w:val="000000"/>
                <w:kern w:val="0"/>
                <w:sz w:val="24"/>
                <w:szCs w:val="24"/>
                <w:highlight w:val="none"/>
                <w:lang w:val="zh-CN" w:eastAsia="zh-CN"/>
              </w:rPr>
              <w:t>包含合同首页、标的及金额所在页、签字盖章页的合同复印件，每提供1项得</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val="zh-CN" w:eastAsia="zh-CN"/>
              </w:rPr>
              <w:t>分</w:t>
            </w:r>
            <w:r>
              <w:rPr>
                <w:rFonts w:hint="eastAsia" w:ascii="宋体" w:hAnsi="宋体" w:eastAsia="宋体" w:cs="宋体"/>
                <w:color w:val="000000"/>
                <w:kern w:val="0"/>
                <w:sz w:val="24"/>
                <w:szCs w:val="24"/>
                <w:highlight w:val="none"/>
                <w:lang w:val="en-US" w:eastAsia="zh-CN"/>
              </w:rPr>
              <w:t>，满分8分，</w:t>
            </w:r>
            <w:r>
              <w:rPr>
                <w:rFonts w:hint="eastAsia" w:ascii="宋体" w:hAnsi="宋体" w:eastAsia="宋体" w:cs="宋体"/>
                <w:color w:val="000000"/>
                <w:kern w:val="0"/>
                <w:sz w:val="24"/>
                <w:szCs w:val="24"/>
                <w:highlight w:val="none"/>
                <w:lang w:val="zh-CN" w:eastAsia="zh-CN"/>
              </w:rPr>
              <w:t>不提供不得分。</w:t>
            </w:r>
          </w:p>
        </w:tc>
      </w:tr>
      <w:tr w14:paraId="20052C88">
        <w:tblPrEx>
          <w:tblCellMar>
            <w:top w:w="0" w:type="dxa"/>
            <w:left w:w="108" w:type="dxa"/>
            <w:bottom w:w="0" w:type="dxa"/>
            <w:right w:w="108" w:type="dxa"/>
          </w:tblCellMar>
        </w:tblPrEx>
        <w:trPr>
          <w:trHeight w:val="729" w:hRule="atLeast"/>
        </w:trPr>
        <w:tc>
          <w:tcPr>
            <w:tcW w:w="1175" w:type="dxa"/>
            <w:vMerge w:val="continue"/>
            <w:tcBorders>
              <w:left w:val="single" w:color="000000" w:sz="6" w:space="0"/>
              <w:bottom w:val="single" w:color="auto" w:sz="4" w:space="0"/>
              <w:right w:val="single" w:color="000000" w:sz="6" w:space="0"/>
            </w:tcBorders>
            <w:shd w:val="clear" w:color="000000" w:fill="auto"/>
            <w:noWrap w:val="0"/>
            <w:vAlign w:val="center"/>
          </w:tcPr>
          <w:p w14:paraId="5812CE56">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zh-CN" w:eastAsia="zh-CN"/>
              </w:rPr>
            </w:pPr>
          </w:p>
        </w:tc>
        <w:tc>
          <w:tcPr>
            <w:tcW w:w="850" w:type="dxa"/>
            <w:tcBorders>
              <w:top w:val="single" w:color="000000" w:sz="6" w:space="0"/>
              <w:left w:val="single" w:color="000000" w:sz="6" w:space="0"/>
              <w:bottom w:val="single" w:color="auto" w:sz="4" w:space="0"/>
              <w:right w:val="single" w:color="000000" w:sz="6" w:space="0"/>
            </w:tcBorders>
            <w:shd w:val="clear" w:color="000000" w:fill="auto"/>
            <w:noWrap w:val="0"/>
            <w:vAlign w:val="center"/>
          </w:tcPr>
          <w:p w14:paraId="67C2701C">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zh-CN" w:eastAsia="zh-CN"/>
              </w:rPr>
              <w:t>售后服务</w:t>
            </w:r>
          </w:p>
        </w:tc>
        <w:tc>
          <w:tcPr>
            <w:tcW w:w="862" w:type="dxa"/>
            <w:tcBorders>
              <w:top w:val="single" w:color="000000" w:sz="6" w:space="0"/>
              <w:left w:val="single" w:color="000000" w:sz="6" w:space="0"/>
              <w:bottom w:val="single" w:color="auto" w:sz="4" w:space="0"/>
              <w:right w:val="single" w:color="000000" w:sz="6" w:space="0"/>
            </w:tcBorders>
            <w:shd w:val="clear" w:color="000000" w:fill="auto"/>
            <w:noWrap w:val="0"/>
            <w:vAlign w:val="center"/>
          </w:tcPr>
          <w:p w14:paraId="3248F856">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w:t>
            </w:r>
          </w:p>
        </w:tc>
        <w:tc>
          <w:tcPr>
            <w:tcW w:w="6000" w:type="dxa"/>
            <w:tcBorders>
              <w:top w:val="single" w:color="000000" w:sz="6" w:space="0"/>
              <w:left w:val="single" w:color="000000" w:sz="6" w:space="0"/>
              <w:bottom w:val="single" w:color="auto" w:sz="4" w:space="0"/>
              <w:right w:val="single" w:color="000000" w:sz="6" w:space="0"/>
            </w:tcBorders>
            <w:shd w:val="clear" w:color="000000" w:fill="auto"/>
            <w:noWrap w:val="0"/>
            <w:vAlign w:val="center"/>
          </w:tcPr>
          <w:p w14:paraId="1A1B9999">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zh-CN" w:eastAsia="zh-CN"/>
              </w:rPr>
              <w:t>售后服务计划及措施：</w:t>
            </w:r>
          </w:p>
          <w:p w14:paraId="693B7965">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（1）针对该项目须有完善的售后服务体系，包含：1.售后服务机构和人员；2.售后服务内容及流程；3.售后服务响应时间和质量；4.</w:t>
            </w:r>
            <w:r>
              <w:rPr>
                <w:rFonts w:hint="eastAsia" w:ascii="宋体" w:hAnsi="宋体" w:eastAsia="宋体" w:cs="宋体"/>
                <w:color w:val="000000"/>
                <w:kern w:val="0"/>
                <w:sz w:val="24"/>
                <w:szCs w:val="24"/>
                <w:highlight w:val="none"/>
                <w:lang w:val="zh-CN" w:eastAsia="zh-CN"/>
              </w:rPr>
              <w:t>售后服务方式和特色及售后服务相关承诺。</w:t>
            </w:r>
            <w:r>
              <w:rPr>
                <w:rFonts w:hint="eastAsia" w:ascii="宋体" w:hAnsi="宋体" w:eastAsia="宋体" w:cs="宋体"/>
                <w:color w:val="000000"/>
                <w:kern w:val="0"/>
                <w:sz w:val="24"/>
                <w:szCs w:val="24"/>
                <w:highlight w:val="none"/>
                <w:lang w:val="en-US" w:eastAsia="zh-CN"/>
              </w:rPr>
              <w:t xml:space="preserve">针对以上内容完整全面、与项目实际要求匹配，有具体详细的阐述且符合项目要求的得 8 分；上述 4 项内容存在缺陷或内容不满足要求的，每有一项扣 1 分，未提供的每有一项扣 2 分，扣完为止。 </w:t>
            </w:r>
          </w:p>
          <w:p w14:paraId="3ED69C8E">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en-US" w:eastAsia="zh-CN"/>
              </w:rPr>
              <w:t>（2）针对该项目提供详尽的培训服务、验收措施等方面的承诺</w:t>
            </w:r>
            <w:r>
              <w:rPr>
                <w:rFonts w:hint="eastAsia" w:ascii="宋体" w:hAnsi="宋体" w:eastAsia="宋体" w:cs="宋体"/>
                <w:color w:val="000000"/>
                <w:kern w:val="0"/>
                <w:sz w:val="24"/>
                <w:szCs w:val="24"/>
                <w:highlight w:val="none"/>
                <w:lang w:val="zh-CN" w:eastAsia="zh-CN"/>
              </w:rPr>
              <w:t>。承诺内容表述清晰、科学合理的得</w:t>
            </w:r>
            <w:r>
              <w:rPr>
                <w:rFonts w:hint="eastAsia" w:ascii="宋体" w:hAnsi="宋体" w:eastAsia="宋体" w:cs="宋体"/>
                <w:color w:val="000000"/>
                <w:kern w:val="0"/>
                <w:sz w:val="24"/>
                <w:szCs w:val="24"/>
                <w:highlight w:val="none"/>
                <w:lang w:val="en-US" w:eastAsia="zh-CN"/>
              </w:rPr>
              <w:t xml:space="preserve"> 2 </w:t>
            </w:r>
            <w:r>
              <w:rPr>
                <w:rFonts w:hint="eastAsia" w:ascii="宋体" w:hAnsi="宋体" w:eastAsia="宋体" w:cs="宋体"/>
                <w:color w:val="000000"/>
                <w:kern w:val="0"/>
                <w:sz w:val="24"/>
                <w:szCs w:val="24"/>
                <w:highlight w:val="none"/>
                <w:lang w:val="zh-CN" w:eastAsia="zh-CN"/>
              </w:rPr>
              <w:t>分；承诺内容表述</w:t>
            </w:r>
            <w:r>
              <w:rPr>
                <w:rFonts w:hint="eastAsia" w:ascii="宋体" w:hAnsi="宋体" w:eastAsia="宋体" w:cs="宋体"/>
                <w:color w:val="000000"/>
                <w:kern w:val="0"/>
                <w:sz w:val="24"/>
                <w:szCs w:val="24"/>
                <w:highlight w:val="none"/>
                <w:lang w:val="en-US" w:eastAsia="zh-CN"/>
              </w:rPr>
              <w:t>存在缺陷</w:t>
            </w:r>
            <w:r>
              <w:rPr>
                <w:rFonts w:hint="eastAsia" w:ascii="宋体" w:hAnsi="宋体" w:eastAsia="宋体" w:cs="宋体"/>
                <w:color w:val="000000"/>
                <w:kern w:val="0"/>
                <w:sz w:val="24"/>
                <w:szCs w:val="24"/>
                <w:highlight w:val="none"/>
                <w:lang w:val="zh-CN" w:eastAsia="zh-CN"/>
              </w:rPr>
              <w:t>的得</w:t>
            </w:r>
            <w:r>
              <w:rPr>
                <w:rFonts w:hint="eastAsia" w:ascii="宋体" w:hAnsi="宋体" w:eastAsia="宋体" w:cs="宋体"/>
                <w:color w:val="000000"/>
                <w:kern w:val="0"/>
                <w:sz w:val="24"/>
                <w:szCs w:val="24"/>
                <w:highlight w:val="none"/>
                <w:lang w:val="en-US" w:eastAsia="zh-CN"/>
              </w:rPr>
              <w:t xml:space="preserve"> 1 </w:t>
            </w:r>
            <w:r>
              <w:rPr>
                <w:rFonts w:hint="eastAsia" w:ascii="宋体" w:hAnsi="宋体" w:eastAsia="宋体" w:cs="宋体"/>
                <w:color w:val="000000"/>
                <w:kern w:val="0"/>
                <w:sz w:val="24"/>
                <w:szCs w:val="24"/>
                <w:highlight w:val="none"/>
                <w:lang w:val="zh-CN" w:eastAsia="zh-CN"/>
              </w:rPr>
              <w:t>分；</w:t>
            </w:r>
            <w:r>
              <w:rPr>
                <w:rFonts w:hint="eastAsia" w:ascii="宋体" w:hAnsi="宋体" w:eastAsia="宋体" w:cs="宋体"/>
                <w:color w:val="000000"/>
                <w:kern w:val="0"/>
                <w:sz w:val="24"/>
                <w:szCs w:val="24"/>
                <w:highlight w:val="none"/>
                <w:lang w:val="en-US" w:eastAsia="zh-CN"/>
              </w:rPr>
              <w:t>未提供</w:t>
            </w:r>
            <w:r>
              <w:rPr>
                <w:rFonts w:hint="eastAsia" w:ascii="宋体" w:hAnsi="宋体" w:eastAsia="宋体" w:cs="宋体"/>
                <w:color w:val="000000"/>
                <w:kern w:val="0"/>
                <w:sz w:val="24"/>
                <w:szCs w:val="24"/>
                <w:highlight w:val="none"/>
                <w:lang w:val="zh-CN" w:eastAsia="zh-CN"/>
              </w:rPr>
              <w:t>的得</w:t>
            </w:r>
            <w:r>
              <w:rPr>
                <w:rFonts w:hint="eastAsia" w:ascii="宋体" w:hAnsi="宋体" w:eastAsia="宋体" w:cs="宋体"/>
                <w:color w:val="000000"/>
                <w:kern w:val="0"/>
                <w:sz w:val="24"/>
                <w:szCs w:val="24"/>
                <w:highlight w:val="none"/>
                <w:lang w:val="en-US" w:eastAsia="zh-CN"/>
              </w:rPr>
              <w:t xml:space="preserve"> 0 </w:t>
            </w:r>
            <w:r>
              <w:rPr>
                <w:rFonts w:hint="eastAsia" w:ascii="宋体" w:hAnsi="宋体" w:eastAsia="宋体" w:cs="宋体"/>
                <w:color w:val="000000"/>
                <w:kern w:val="0"/>
                <w:sz w:val="24"/>
                <w:szCs w:val="24"/>
                <w:highlight w:val="none"/>
                <w:lang w:val="zh-CN" w:eastAsia="zh-CN"/>
              </w:rPr>
              <w:t>分。</w:t>
            </w:r>
          </w:p>
          <w:p w14:paraId="15A61958">
            <w:pPr>
              <w:pageBreakBefore w:val="0"/>
              <w:kinsoku/>
              <w:overflowPunct/>
              <w:topLinePunct w:val="0"/>
              <w:bidi w:val="0"/>
              <w:spacing w:line="360" w:lineRule="auto"/>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注：内容存在缺陷或内容不满足是指包含但不限于以下情形：项目名称、实施地点、涉及的工作依据与本项目要求不一致方案及措施与本项目需求不匹配，套用其他项目方案内容等。</w:t>
            </w:r>
          </w:p>
        </w:tc>
      </w:tr>
    </w:tbl>
    <w:p w14:paraId="69BE6973">
      <w:pPr>
        <w:pStyle w:val="2"/>
        <w:spacing w:line="318" w:lineRule="auto"/>
      </w:pPr>
    </w:p>
    <w:p w14:paraId="417519E1">
      <w:pPr>
        <w:pStyle w:val="2"/>
        <w:spacing w:line="319" w:lineRule="auto"/>
      </w:pPr>
    </w:p>
    <w:p w14:paraId="12FD7A05">
      <w:pPr>
        <w:spacing w:before="113" w:line="225" w:lineRule="auto"/>
        <w:jc w:val="center"/>
        <w:outlineLvl w:val="0"/>
        <w:rPr>
          <w:rFonts w:ascii="宋体" w:hAnsi="宋体" w:eastAsia="宋体" w:cs="宋体"/>
          <w:sz w:val="35"/>
          <w:szCs w:val="35"/>
        </w:rPr>
      </w:pPr>
      <w:bookmarkStart w:id="39" w:name="bookmark82"/>
      <w:bookmarkEnd w:id="39"/>
      <w:r>
        <w:rPr>
          <w:rFonts w:ascii="宋体" w:hAnsi="宋体" w:eastAsia="宋体" w:cs="宋体"/>
          <w:b/>
          <w:bCs/>
          <w:spacing w:val="5"/>
          <w:sz w:val="35"/>
          <w:szCs w:val="35"/>
        </w:rPr>
        <w:t>七、确定成交人</w:t>
      </w:r>
    </w:p>
    <w:p w14:paraId="04A29FD1">
      <w:pPr>
        <w:spacing w:before="256" w:line="219" w:lineRule="auto"/>
        <w:ind w:left="763"/>
        <w:outlineLvl w:val="0"/>
        <w:rPr>
          <w:rFonts w:ascii="宋体" w:hAnsi="宋体" w:eastAsia="宋体" w:cs="宋体"/>
          <w:sz w:val="24"/>
          <w:szCs w:val="24"/>
        </w:rPr>
      </w:pPr>
      <w:bookmarkStart w:id="40" w:name="bookmark30"/>
      <w:bookmarkEnd w:id="40"/>
      <w:r>
        <w:rPr>
          <w:rFonts w:ascii="宋体" w:hAnsi="宋体" w:eastAsia="宋体" w:cs="宋体"/>
          <w:b/>
          <w:bCs/>
          <w:spacing w:val="-3"/>
          <w:sz w:val="24"/>
          <w:szCs w:val="24"/>
        </w:rPr>
        <w:t>20.推荐并确定成交人</w:t>
      </w:r>
    </w:p>
    <w:p w14:paraId="0D6717C9">
      <w:pPr>
        <w:spacing w:before="181" w:line="290" w:lineRule="auto"/>
        <w:ind w:left="223" w:right="225" w:firstLine="477"/>
        <w:rPr>
          <w:rFonts w:ascii="宋体" w:hAnsi="宋体" w:eastAsia="宋体" w:cs="宋体"/>
          <w:sz w:val="24"/>
          <w:szCs w:val="24"/>
        </w:rPr>
      </w:pPr>
      <w:r>
        <w:rPr>
          <w:rFonts w:ascii="宋体" w:hAnsi="宋体" w:eastAsia="宋体" w:cs="宋体"/>
          <w:sz w:val="24"/>
          <w:szCs w:val="24"/>
        </w:rPr>
        <w:t>20.1 磋商小组根据评审总得分由高到低排序推荐预成</w:t>
      </w:r>
      <w:r>
        <w:rPr>
          <w:rFonts w:ascii="宋体" w:hAnsi="宋体" w:eastAsia="宋体" w:cs="宋体"/>
          <w:spacing w:val="-1"/>
          <w:sz w:val="24"/>
          <w:szCs w:val="24"/>
        </w:rPr>
        <w:t>交候选人，并由采购人按顺序确</w:t>
      </w:r>
      <w:r>
        <w:rPr>
          <w:rFonts w:ascii="宋体" w:hAnsi="宋体" w:eastAsia="宋体" w:cs="宋体"/>
          <w:sz w:val="24"/>
          <w:szCs w:val="24"/>
        </w:rPr>
        <w:t xml:space="preserve"> </w:t>
      </w:r>
      <w:r>
        <w:rPr>
          <w:rFonts w:ascii="宋体" w:hAnsi="宋体" w:eastAsia="宋体" w:cs="宋体"/>
          <w:spacing w:val="-4"/>
          <w:sz w:val="24"/>
          <w:szCs w:val="24"/>
        </w:rPr>
        <w:t>定成交人。</w:t>
      </w:r>
    </w:p>
    <w:p w14:paraId="4150A159">
      <w:pPr>
        <w:spacing w:before="180" w:line="289" w:lineRule="auto"/>
        <w:ind w:left="219" w:right="225" w:firstLine="480"/>
        <w:rPr>
          <w:rFonts w:ascii="宋体" w:hAnsi="宋体" w:eastAsia="宋体" w:cs="宋体"/>
          <w:sz w:val="24"/>
          <w:szCs w:val="24"/>
        </w:rPr>
      </w:pPr>
      <w:r>
        <w:rPr>
          <w:rFonts w:ascii="宋体" w:hAnsi="宋体" w:eastAsia="宋体" w:cs="宋体"/>
          <w:sz w:val="24"/>
          <w:szCs w:val="24"/>
        </w:rPr>
        <w:t>20.2 成交人因不可抗力或自身原因不能履行合同时，</w:t>
      </w:r>
      <w:r>
        <w:rPr>
          <w:rFonts w:ascii="宋体" w:hAnsi="宋体" w:eastAsia="宋体" w:cs="宋体"/>
          <w:spacing w:val="-1"/>
          <w:sz w:val="24"/>
          <w:szCs w:val="24"/>
        </w:rPr>
        <w:t>采购人可以按照磋商报告推荐的</w:t>
      </w:r>
      <w:r>
        <w:rPr>
          <w:rFonts w:ascii="宋体" w:hAnsi="宋体" w:eastAsia="宋体" w:cs="宋体"/>
          <w:sz w:val="24"/>
          <w:szCs w:val="24"/>
        </w:rPr>
        <w:t xml:space="preserve"> 预成交候选人名单排序，确定下一候选人为成交人，</w:t>
      </w:r>
      <w:r>
        <w:rPr>
          <w:rFonts w:ascii="宋体" w:hAnsi="宋体" w:eastAsia="宋体" w:cs="宋体"/>
          <w:spacing w:val="-1"/>
          <w:sz w:val="24"/>
          <w:szCs w:val="24"/>
        </w:rPr>
        <w:t>也可重新开展政府采购活动。</w:t>
      </w:r>
    </w:p>
    <w:p w14:paraId="2BBC2F15">
      <w:pPr>
        <w:spacing w:before="181" w:line="221" w:lineRule="auto"/>
        <w:ind w:left="763"/>
        <w:outlineLvl w:val="0"/>
        <w:rPr>
          <w:rFonts w:ascii="宋体" w:hAnsi="宋体" w:eastAsia="宋体" w:cs="宋体"/>
          <w:sz w:val="24"/>
          <w:szCs w:val="24"/>
        </w:rPr>
      </w:pPr>
      <w:bookmarkStart w:id="41" w:name="bookmark31"/>
      <w:bookmarkEnd w:id="41"/>
      <w:r>
        <w:rPr>
          <w:rFonts w:ascii="宋体" w:hAnsi="宋体" w:eastAsia="宋体" w:cs="宋体"/>
          <w:b/>
          <w:bCs/>
          <w:spacing w:val="-4"/>
          <w:sz w:val="24"/>
          <w:szCs w:val="24"/>
        </w:rPr>
        <w:t>21.成交通知</w:t>
      </w:r>
    </w:p>
    <w:p w14:paraId="232070B7">
      <w:pPr>
        <w:spacing w:before="181" w:line="288" w:lineRule="auto"/>
        <w:ind w:left="216" w:right="225" w:firstLine="483"/>
        <w:rPr>
          <w:rFonts w:ascii="宋体" w:hAnsi="宋体" w:eastAsia="宋体" w:cs="宋体"/>
          <w:sz w:val="24"/>
          <w:szCs w:val="24"/>
        </w:rPr>
      </w:pPr>
      <w:r>
        <w:rPr>
          <w:rFonts w:ascii="宋体" w:hAnsi="宋体" w:eastAsia="宋体" w:cs="宋体"/>
          <w:sz w:val="24"/>
          <w:szCs w:val="24"/>
        </w:rPr>
        <w:t>21.1采购代理机构自成交人确定之日起2个工作日内发</w:t>
      </w:r>
      <w:r>
        <w:rPr>
          <w:rFonts w:ascii="宋体" w:hAnsi="宋体" w:eastAsia="宋体" w:cs="宋体"/>
          <w:spacing w:val="-1"/>
          <w:sz w:val="24"/>
          <w:szCs w:val="24"/>
        </w:rPr>
        <w:t>出《成交通知书》，并在《青海</w:t>
      </w:r>
      <w:r>
        <w:rPr>
          <w:rFonts w:ascii="宋体" w:hAnsi="宋体" w:eastAsia="宋体" w:cs="宋体"/>
          <w:sz w:val="24"/>
          <w:szCs w:val="24"/>
        </w:rPr>
        <w:t xml:space="preserve"> 政府采购网》、《青海省电子招标投标公共服务平</w:t>
      </w:r>
      <w:r>
        <w:rPr>
          <w:rFonts w:ascii="宋体" w:hAnsi="宋体" w:eastAsia="宋体" w:cs="宋体"/>
          <w:spacing w:val="-1"/>
          <w:sz w:val="24"/>
          <w:szCs w:val="24"/>
        </w:rPr>
        <w:t>台》上公告成交结果。</w:t>
      </w:r>
    </w:p>
    <w:p w14:paraId="33D42627">
      <w:pPr>
        <w:spacing w:before="185" w:line="288" w:lineRule="auto"/>
        <w:ind w:left="221" w:right="105" w:firstLine="479"/>
        <w:rPr>
          <w:rFonts w:ascii="宋体" w:hAnsi="宋体" w:eastAsia="宋体" w:cs="宋体"/>
          <w:sz w:val="24"/>
          <w:szCs w:val="24"/>
        </w:rPr>
      </w:pPr>
      <w:r>
        <w:rPr>
          <w:rFonts w:ascii="宋体" w:hAnsi="宋体" w:eastAsia="宋体" w:cs="宋体"/>
          <w:sz w:val="24"/>
          <w:szCs w:val="24"/>
        </w:rPr>
        <w:t>21.2《成交通知书》发出后，采购人改变成交结果的，</w:t>
      </w:r>
      <w:r>
        <w:rPr>
          <w:rFonts w:ascii="宋体" w:hAnsi="宋体" w:eastAsia="宋体" w:cs="宋体"/>
          <w:spacing w:val="-1"/>
          <w:sz w:val="24"/>
          <w:szCs w:val="24"/>
        </w:rPr>
        <w:t>或者成交人无正当理由放弃成交</w:t>
      </w:r>
      <w:r>
        <w:rPr>
          <w:rFonts w:ascii="宋体" w:hAnsi="宋体" w:eastAsia="宋体" w:cs="宋体"/>
          <w:sz w:val="24"/>
          <w:szCs w:val="24"/>
        </w:rPr>
        <w:t xml:space="preserve"> </w:t>
      </w:r>
      <w:r>
        <w:rPr>
          <w:rFonts w:ascii="宋体" w:hAnsi="宋体" w:eastAsia="宋体" w:cs="宋体"/>
          <w:spacing w:val="-2"/>
          <w:sz w:val="24"/>
          <w:szCs w:val="24"/>
        </w:rPr>
        <w:t>项目的，依法承担法律责任。</w:t>
      </w:r>
    </w:p>
    <w:p w14:paraId="694474AC">
      <w:pPr>
        <w:spacing w:before="202" w:line="225" w:lineRule="auto"/>
        <w:jc w:val="center"/>
        <w:outlineLvl w:val="0"/>
        <w:rPr>
          <w:rFonts w:ascii="宋体" w:hAnsi="宋体" w:eastAsia="宋体" w:cs="宋体"/>
          <w:sz w:val="35"/>
          <w:szCs w:val="35"/>
        </w:rPr>
      </w:pPr>
      <w:bookmarkStart w:id="42" w:name="bookmark32"/>
      <w:bookmarkEnd w:id="42"/>
      <w:r>
        <w:rPr>
          <w:rFonts w:ascii="宋体" w:hAnsi="宋体" w:eastAsia="宋体" w:cs="宋体"/>
          <w:b/>
          <w:bCs/>
          <w:spacing w:val="4"/>
          <w:sz w:val="35"/>
          <w:szCs w:val="35"/>
        </w:rPr>
        <w:t>八、授予合同</w:t>
      </w:r>
    </w:p>
    <w:p w14:paraId="44868DC0">
      <w:pPr>
        <w:spacing w:before="257" w:line="221" w:lineRule="auto"/>
        <w:ind w:left="763"/>
        <w:outlineLvl w:val="2"/>
        <w:rPr>
          <w:rFonts w:ascii="宋体" w:hAnsi="宋体" w:eastAsia="宋体" w:cs="宋体"/>
          <w:sz w:val="24"/>
          <w:szCs w:val="24"/>
        </w:rPr>
      </w:pPr>
      <w:r>
        <w:rPr>
          <w:rFonts w:ascii="宋体" w:hAnsi="宋体" w:eastAsia="宋体" w:cs="宋体"/>
          <w:b/>
          <w:bCs/>
          <w:spacing w:val="-4"/>
          <w:sz w:val="24"/>
          <w:szCs w:val="24"/>
        </w:rPr>
        <w:t>22.签订合同</w:t>
      </w:r>
    </w:p>
    <w:p w14:paraId="2B3864F5">
      <w:pPr>
        <w:spacing w:before="179" w:line="312" w:lineRule="auto"/>
        <w:ind w:left="217" w:right="105" w:firstLine="482"/>
        <w:rPr>
          <w:rFonts w:ascii="宋体" w:hAnsi="宋体" w:eastAsia="宋体" w:cs="宋体"/>
          <w:sz w:val="24"/>
          <w:szCs w:val="24"/>
        </w:rPr>
      </w:pPr>
      <w:r>
        <w:rPr>
          <w:rFonts w:ascii="宋体" w:hAnsi="宋体" w:eastAsia="宋体" w:cs="宋体"/>
          <w:sz w:val="24"/>
          <w:szCs w:val="24"/>
        </w:rPr>
        <w:t>22.1 采购人与成交人双方应当自《成交通知书》发出之</w:t>
      </w:r>
      <w:r>
        <w:rPr>
          <w:rFonts w:ascii="宋体" w:hAnsi="宋体" w:eastAsia="宋体" w:cs="宋体"/>
          <w:spacing w:val="-1"/>
          <w:sz w:val="24"/>
          <w:szCs w:val="24"/>
        </w:rPr>
        <w:t>日起30日内，按照磋商文件确</w:t>
      </w:r>
      <w:r>
        <w:rPr>
          <w:rFonts w:ascii="宋体" w:hAnsi="宋体" w:eastAsia="宋体" w:cs="宋体"/>
          <w:sz w:val="24"/>
          <w:szCs w:val="24"/>
        </w:rPr>
        <w:t xml:space="preserve">  定的合同文本以及采购标的、采购金额、工程量清单、施工组织设</w:t>
      </w:r>
      <w:r>
        <w:rPr>
          <w:rFonts w:ascii="宋体" w:hAnsi="宋体" w:eastAsia="宋体" w:cs="宋体"/>
          <w:spacing w:val="-1"/>
          <w:sz w:val="24"/>
          <w:szCs w:val="24"/>
        </w:rPr>
        <w:t>计、项目管理班子等事项</w:t>
      </w:r>
      <w:r>
        <w:rPr>
          <w:rFonts w:ascii="宋体" w:hAnsi="宋体" w:eastAsia="宋体" w:cs="宋体"/>
          <w:sz w:val="24"/>
          <w:szCs w:val="24"/>
        </w:rPr>
        <w:t xml:space="preserve"> 签订政府采购合同，并报青海格帆工程项目</w:t>
      </w:r>
      <w:r>
        <w:rPr>
          <w:rFonts w:ascii="宋体" w:hAnsi="宋体" w:eastAsia="宋体" w:cs="宋体"/>
          <w:spacing w:val="-1"/>
          <w:sz w:val="24"/>
          <w:szCs w:val="24"/>
        </w:rPr>
        <w:t>管理有限公司审核备案。</w:t>
      </w:r>
    </w:p>
    <w:p w14:paraId="5E1F85BD">
      <w:pPr>
        <w:spacing w:before="185" w:line="312" w:lineRule="auto"/>
        <w:ind w:left="218" w:right="105" w:firstLine="481"/>
        <w:rPr>
          <w:rFonts w:hint="eastAsia" w:ascii="宋体" w:hAnsi="宋体" w:eastAsia="宋体" w:cs="宋体"/>
          <w:spacing w:val="-1"/>
          <w:sz w:val="24"/>
          <w:szCs w:val="24"/>
          <w:lang w:eastAsia="zh-CN"/>
        </w:rPr>
      </w:pPr>
      <w:r>
        <w:rPr>
          <w:rFonts w:ascii="宋体" w:hAnsi="宋体" w:eastAsia="宋体" w:cs="宋体"/>
          <w:sz w:val="24"/>
          <w:szCs w:val="24"/>
        </w:rPr>
        <w:t>22.2 采购人不得向成交人提出超出磋商文件以外的任</w:t>
      </w:r>
      <w:r>
        <w:rPr>
          <w:rFonts w:ascii="宋体" w:hAnsi="宋体" w:eastAsia="宋体" w:cs="宋体"/>
          <w:spacing w:val="-1"/>
          <w:sz w:val="24"/>
          <w:szCs w:val="24"/>
        </w:rPr>
        <w:t>何要求作为订立合同的条件，不</w:t>
      </w:r>
      <w:r>
        <w:rPr>
          <w:rFonts w:ascii="宋体" w:hAnsi="宋体" w:eastAsia="宋体" w:cs="宋体"/>
          <w:sz w:val="24"/>
          <w:szCs w:val="24"/>
        </w:rPr>
        <w:t xml:space="preserve">  得与成交人订立背离磋商文件确定的合同文本以及采购标的、采</w:t>
      </w:r>
      <w:r>
        <w:rPr>
          <w:rFonts w:ascii="宋体" w:hAnsi="宋体" w:eastAsia="宋体" w:cs="宋体"/>
          <w:spacing w:val="-1"/>
          <w:sz w:val="24"/>
          <w:szCs w:val="24"/>
        </w:rPr>
        <w:t>购金额、工程量清单、施工</w:t>
      </w:r>
      <w:r>
        <w:rPr>
          <w:rFonts w:ascii="宋体" w:hAnsi="宋体" w:eastAsia="宋体" w:cs="宋体"/>
          <w:sz w:val="24"/>
          <w:szCs w:val="24"/>
        </w:rPr>
        <w:t xml:space="preserve"> </w:t>
      </w:r>
      <w:r>
        <w:rPr>
          <w:rFonts w:ascii="宋体" w:hAnsi="宋体" w:eastAsia="宋体" w:cs="宋体"/>
          <w:spacing w:val="-1"/>
          <w:sz w:val="24"/>
          <w:szCs w:val="24"/>
        </w:rPr>
        <w:t>组织设计、项目管理班子等实质性内容的协议</w:t>
      </w:r>
      <w:r>
        <w:rPr>
          <w:rFonts w:hint="eastAsia" w:ascii="宋体" w:hAnsi="宋体" w:eastAsia="宋体" w:cs="宋体"/>
          <w:spacing w:val="-1"/>
          <w:sz w:val="24"/>
          <w:szCs w:val="24"/>
          <w:lang w:eastAsia="zh-CN"/>
        </w:rPr>
        <w:t>。</w:t>
      </w:r>
    </w:p>
    <w:p w14:paraId="6E63E988">
      <w:pPr>
        <w:spacing w:before="185" w:line="312" w:lineRule="auto"/>
        <w:ind w:left="218" w:right="105" w:firstLine="481"/>
        <w:rPr>
          <w:rFonts w:ascii="宋体" w:hAnsi="宋体" w:eastAsia="宋体" w:cs="宋体"/>
          <w:sz w:val="24"/>
          <w:szCs w:val="24"/>
        </w:rPr>
      </w:pPr>
      <w:r>
        <w:rPr>
          <w:rFonts w:ascii="宋体" w:hAnsi="宋体" w:eastAsia="宋体" w:cs="宋体"/>
          <w:sz w:val="24"/>
          <w:szCs w:val="24"/>
        </w:rPr>
        <w:t>22.3 签订合同时，成交人应按规定向采购人提交履约</w:t>
      </w:r>
      <w:r>
        <w:rPr>
          <w:rFonts w:ascii="宋体" w:hAnsi="宋体" w:eastAsia="宋体" w:cs="宋体"/>
          <w:spacing w:val="-1"/>
          <w:sz w:val="24"/>
          <w:szCs w:val="24"/>
        </w:rPr>
        <w:t>保证金（履约保证金的数额由采</w:t>
      </w:r>
      <w:r>
        <w:rPr>
          <w:rFonts w:ascii="宋体" w:hAnsi="宋体" w:eastAsia="宋体" w:cs="宋体"/>
          <w:sz w:val="24"/>
          <w:szCs w:val="24"/>
        </w:rPr>
        <w:t xml:space="preserve"> </w:t>
      </w:r>
      <w:r>
        <w:rPr>
          <w:rFonts w:ascii="宋体" w:hAnsi="宋体" w:eastAsia="宋体" w:cs="宋体"/>
          <w:spacing w:val="-1"/>
          <w:sz w:val="24"/>
          <w:szCs w:val="24"/>
        </w:rPr>
        <w:t>购人与成交人商定，但数额不得超出采购合同总金额的10%</w:t>
      </w:r>
      <w:r>
        <w:rPr>
          <w:rFonts w:ascii="宋体" w:hAnsi="宋体" w:eastAsia="宋体" w:cs="宋体"/>
          <w:spacing w:val="15"/>
          <w:sz w:val="24"/>
          <w:szCs w:val="24"/>
        </w:rPr>
        <w:t>），</w:t>
      </w:r>
      <w:r>
        <w:rPr>
          <w:rFonts w:ascii="宋体" w:hAnsi="宋体" w:eastAsia="宋体" w:cs="宋体"/>
          <w:spacing w:val="-1"/>
          <w:sz w:val="24"/>
          <w:szCs w:val="24"/>
        </w:rPr>
        <w:t>履约保证金须缴纳到采购人</w:t>
      </w:r>
      <w:r>
        <w:rPr>
          <w:rFonts w:ascii="宋体" w:hAnsi="宋体" w:eastAsia="宋体" w:cs="宋体"/>
          <w:sz w:val="24"/>
          <w:szCs w:val="24"/>
        </w:rPr>
        <w:t xml:space="preserve"> </w:t>
      </w:r>
      <w:r>
        <w:rPr>
          <w:rFonts w:ascii="宋体" w:hAnsi="宋体" w:eastAsia="宋体" w:cs="宋体"/>
          <w:spacing w:val="-2"/>
          <w:sz w:val="24"/>
          <w:szCs w:val="24"/>
        </w:rPr>
        <w:t>指定的账户。</w:t>
      </w:r>
    </w:p>
    <w:p w14:paraId="1992C87B">
      <w:pPr>
        <w:spacing w:before="182" w:line="288" w:lineRule="auto"/>
        <w:ind w:left="2" w:right="120" w:firstLine="481"/>
        <w:rPr>
          <w:rFonts w:ascii="宋体" w:hAnsi="宋体" w:eastAsia="宋体" w:cs="宋体"/>
          <w:sz w:val="24"/>
          <w:szCs w:val="24"/>
        </w:rPr>
      </w:pPr>
      <w:r>
        <w:rPr>
          <w:rFonts w:ascii="宋体" w:hAnsi="宋体" w:eastAsia="宋体" w:cs="宋体"/>
          <w:sz w:val="24"/>
          <w:szCs w:val="24"/>
        </w:rPr>
        <w:t>22.4 成交人在法定期限内无正当理由拒签合同的，按</w:t>
      </w:r>
      <w:r>
        <w:rPr>
          <w:rFonts w:ascii="宋体" w:hAnsi="宋体" w:eastAsia="宋体" w:cs="宋体"/>
          <w:spacing w:val="-1"/>
          <w:sz w:val="24"/>
          <w:szCs w:val="24"/>
        </w:rPr>
        <w:t>违约处理。同时，采购代理机构</w:t>
      </w:r>
      <w:r>
        <w:rPr>
          <w:rFonts w:ascii="宋体" w:hAnsi="宋体" w:eastAsia="宋体" w:cs="宋体"/>
          <w:sz w:val="24"/>
          <w:szCs w:val="24"/>
        </w:rPr>
        <w:t xml:space="preserve"> 和采购人可依成交候选人排序重新确定成交人，</w:t>
      </w:r>
      <w:r>
        <w:rPr>
          <w:rFonts w:ascii="宋体" w:hAnsi="宋体" w:eastAsia="宋体" w:cs="宋体"/>
          <w:spacing w:val="-1"/>
          <w:sz w:val="24"/>
          <w:szCs w:val="24"/>
        </w:rPr>
        <w:t>并协调双方签订采购合同。</w:t>
      </w:r>
    </w:p>
    <w:p w14:paraId="20768B80">
      <w:pPr>
        <w:spacing w:before="184" w:line="288" w:lineRule="auto"/>
        <w:ind w:left="4" w:right="120" w:firstLine="480"/>
        <w:rPr>
          <w:rFonts w:ascii="宋体" w:hAnsi="宋体" w:eastAsia="宋体" w:cs="宋体"/>
          <w:sz w:val="24"/>
          <w:szCs w:val="24"/>
        </w:rPr>
      </w:pPr>
      <w:r>
        <w:rPr>
          <w:rFonts w:ascii="宋体" w:hAnsi="宋体" w:eastAsia="宋体" w:cs="宋体"/>
          <w:sz w:val="24"/>
          <w:szCs w:val="24"/>
        </w:rPr>
        <w:t>22.5 磋商文件、成交人的磋商响应文件、《成交通知</w:t>
      </w:r>
      <w:r>
        <w:rPr>
          <w:rFonts w:ascii="宋体" w:hAnsi="宋体" w:eastAsia="宋体" w:cs="宋体"/>
          <w:spacing w:val="-1"/>
          <w:sz w:val="24"/>
          <w:szCs w:val="24"/>
        </w:rPr>
        <w:t>书》及其澄清、说明文件等，均</w:t>
      </w:r>
      <w:r>
        <w:rPr>
          <w:rFonts w:ascii="宋体" w:hAnsi="宋体" w:eastAsia="宋体" w:cs="宋体"/>
          <w:sz w:val="24"/>
          <w:szCs w:val="24"/>
        </w:rPr>
        <w:t xml:space="preserve"> </w:t>
      </w:r>
      <w:r>
        <w:rPr>
          <w:rFonts w:ascii="宋体" w:hAnsi="宋体" w:eastAsia="宋体" w:cs="宋体"/>
          <w:spacing w:val="-2"/>
          <w:sz w:val="24"/>
          <w:szCs w:val="24"/>
        </w:rPr>
        <w:t>为签订采购合同的依据。</w:t>
      </w:r>
    </w:p>
    <w:p w14:paraId="2641273C">
      <w:pPr>
        <w:spacing w:before="184" w:line="288" w:lineRule="auto"/>
        <w:ind w:firstLine="483"/>
        <w:rPr>
          <w:rFonts w:ascii="宋体" w:hAnsi="宋体" w:eastAsia="宋体" w:cs="宋体"/>
          <w:sz w:val="24"/>
          <w:szCs w:val="24"/>
        </w:rPr>
      </w:pPr>
      <w:r>
        <w:rPr>
          <w:rFonts w:ascii="宋体" w:hAnsi="宋体" w:eastAsia="宋体" w:cs="宋体"/>
          <w:sz w:val="24"/>
          <w:szCs w:val="24"/>
        </w:rPr>
        <w:t>22.6 采购人或采购代理机构应当自采购合同签订之日起</w:t>
      </w:r>
      <w:r>
        <w:rPr>
          <w:rFonts w:ascii="宋体" w:hAnsi="宋体" w:eastAsia="宋体" w:cs="宋体"/>
          <w:spacing w:val="-1"/>
          <w:sz w:val="24"/>
          <w:szCs w:val="24"/>
        </w:rPr>
        <w:t>2个工作日内，将采购合同在青</w:t>
      </w:r>
      <w:r>
        <w:rPr>
          <w:rFonts w:ascii="宋体" w:hAnsi="宋体" w:eastAsia="宋体" w:cs="宋体"/>
          <w:sz w:val="24"/>
          <w:szCs w:val="24"/>
        </w:rPr>
        <w:t xml:space="preserve"> 海政府采购网上公告，但政府采购合同中涉及国家秘密、</w:t>
      </w:r>
      <w:r>
        <w:rPr>
          <w:rFonts w:ascii="宋体" w:hAnsi="宋体" w:eastAsia="宋体" w:cs="宋体"/>
          <w:spacing w:val="-1"/>
          <w:sz w:val="24"/>
          <w:szCs w:val="24"/>
        </w:rPr>
        <w:t>商业秘密的内容除外。</w:t>
      </w:r>
    </w:p>
    <w:p w14:paraId="5DAA3EB3">
      <w:pPr>
        <w:spacing w:before="202" w:line="225" w:lineRule="auto"/>
        <w:jc w:val="center"/>
        <w:outlineLvl w:val="0"/>
        <w:rPr>
          <w:rFonts w:ascii="宋体" w:hAnsi="宋体" w:eastAsia="宋体" w:cs="宋体"/>
          <w:sz w:val="35"/>
          <w:szCs w:val="35"/>
        </w:rPr>
      </w:pPr>
      <w:bookmarkStart w:id="43" w:name="bookmark34"/>
      <w:bookmarkEnd w:id="43"/>
      <w:r>
        <w:rPr>
          <w:rFonts w:ascii="宋体" w:hAnsi="宋体" w:eastAsia="宋体" w:cs="宋体"/>
          <w:b/>
          <w:bCs/>
          <w:spacing w:val="4"/>
          <w:sz w:val="35"/>
          <w:szCs w:val="35"/>
        </w:rPr>
        <w:t>九、磋商活动终止</w:t>
      </w:r>
    </w:p>
    <w:p w14:paraId="18D1126C">
      <w:pPr>
        <w:spacing w:before="257" w:line="220" w:lineRule="auto"/>
        <w:ind w:left="547"/>
        <w:outlineLvl w:val="0"/>
        <w:rPr>
          <w:rFonts w:ascii="宋体" w:hAnsi="宋体" w:eastAsia="宋体" w:cs="宋体"/>
          <w:sz w:val="24"/>
          <w:szCs w:val="24"/>
        </w:rPr>
      </w:pPr>
      <w:bookmarkStart w:id="44" w:name="bookmark35"/>
      <w:bookmarkEnd w:id="44"/>
      <w:r>
        <w:rPr>
          <w:rFonts w:ascii="宋体" w:hAnsi="宋体" w:eastAsia="宋体" w:cs="宋体"/>
          <w:b/>
          <w:bCs/>
          <w:spacing w:val="-6"/>
          <w:sz w:val="24"/>
          <w:szCs w:val="24"/>
        </w:rPr>
        <w:t>23.</w:t>
      </w:r>
      <w:r>
        <w:rPr>
          <w:rFonts w:ascii="宋体" w:hAnsi="宋体" w:eastAsia="宋体" w:cs="宋体"/>
          <w:spacing w:val="15"/>
          <w:sz w:val="24"/>
          <w:szCs w:val="24"/>
        </w:rPr>
        <w:t xml:space="preserve"> </w:t>
      </w:r>
      <w:r>
        <w:rPr>
          <w:rFonts w:ascii="宋体" w:hAnsi="宋体" w:eastAsia="宋体" w:cs="宋体"/>
          <w:b/>
          <w:bCs/>
          <w:spacing w:val="-6"/>
          <w:sz w:val="24"/>
          <w:szCs w:val="24"/>
        </w:rPr>
        <w:t>终止情形</w:t>
      </w:r>
    </w:p>
    <w:p w14:paraId="5FF07223">
      <w:pPr>
        <w:spacing w:before="179" w:line="219" w:lineRule="auto"/>
        <w:ind w:left="484"/>
        <w:rPr>
          <w:rFonts w:ascii="宋体" w:hAnsi="宋体" w:eastAsia="宋体" w:cs="宋体"/>
          <w:sz w:val="24"/>
          <w:szCs w:val="24"/>
        </w:rPr>
      </w:pPr>
      <w:r>
        <w:rPr>
          <w:rFonts w:ascii="宋体" w:hAnsi="宋体" w:eastAsia="宋体" w:cs="宋体"/>
          <w:spacing w:val="-1"/>
          <w:sz w:val="24"/>
          <w:szCs w:val="24"/>
        </w:rPr>
        <w:t>23.1 在竞争性磋商采购中，出现下列情形之一的，终止磋商活动：</w:t>
      </w:r>
    </w:p>
    <w:p w14:paraId="4D40D1F9">
      <w:pPr>
        <w:spacing w:before="181" w:line="219" w:lineRule="auto"/>
        <w:ind w:left="493"/>
        <w:rPr>
          <w:rFonts w:ascii="宋体" w:hAnsi="宋体" w:eastAsia="宋体" w:cs="宋体"/>
          <w:sz w:val="24"/>
          <w:szCs w:val="24"/>
        </w:rPr>
      </w:pPr>
      <w:r>
        <w:rPr>
          <w:rFonts w:ascii="宋体" w:hAnsi="宋体" w:eastAsia="宋体" w:cs="宋体"/>
          <w:spacing w:val="-1"/>
          <w:sz w:val="24"/>
          <w:szCs w:val="24"/>
        </w:rPr>
        <w:t>（1）因情况变化，不再符合规定的竞争性磋商采购方式适用情形的。</w:t>
      </w:r>
    </w:p>
    <w:p w14:paraId="3311CE85">
      <w:pPr>
        <w:spacing w:before="183" w:line="219" w:lineRule="auto"/>
        <w:ind w:left="493"/>
        <w:rPr>
          <w:rFonts w:ascii="宋体" w:hAnsi="宋体" w:eastAsia="宋体" w:cs="宋体"/>
          <w:sz w:val="24"/>
          <w:szCs w:val="24"/>
        </w:rPr>
      </w:pPr>
      <w:r>
        <w:rPr>
          <w:rFonts w:ascii="宋体" w:hAnsi="宋体" w:eastAsia="宋体" w:cs="宋体"/>
          <w:spacing w:val="-1"/>
          <w:sz w:val="24"/>
          <w:szCs w:val="24"/>
        </w:rPr>
        <w:t>（2）出现影响采购活动公正的违法、违规行为的。</w:t>
      </w:r>
    </w:p>
    <w:p w14:paraId="186CB7B4">
      <w:pPr>
        <w:spacing w:before="184" w:line="218" w:lineRule="auto"/>
        <w:ind w:left="493"/>
        <w:rPr>
          <w:rFonts w:ascii="宋体" w:hAnsi="宋体" w:eastAsia="宋体" w:cs="宋体"/>
          <w:sz w:val="24"/>
          <w:szCs w:val="24"/>
        </w:rPr>
      </w:pPr>
      <w:r>
        <w:rPr>
          <w:rFonts w:ascii="宋体" w:hAnsi="宋体" w:eastAsia="宋体" w:cs="宋体"/>
          <w:spacing w:val="-1"/>
          <w:sz w:val="24"/>
          <w:szCs w:val="24"/>
        </w:rPr>
        <w:t>（3）符合要求的投标人或者报价未超过采购预算额度的投标人不足三家的。</w:t>
      </w:r>
    </w:p>
    <w:p w14:paraId="37F7AAFD">
      <w:pPr>
        <w:spacing w:before="182" w:line="219" w:lineRule="auto"/>
        <w:ind w:left="493"/>
        <w:rPr>
          <w:rFonts w:ascii="宋体" w:hAnsi="宋体" w:eastAsia="宋体" w:cs="宋体"/>
          <w:sz w:val="24"/>
          <w:szCs w:val="24"/>
        </w:rPr>
      </w:pPr>
      <w:r>
        <w:rPr>
          <w:rFonts w:ascii="宋体" w:hAnsi="宋体" w:eastAsia="宋体" w:cs="宋体"/>
          <w:spacing w:val="-2"/>
          <w:sz w:val="24"/>
          <w:szCs w:val="24"/>
        </w:rPr>
        <w:t>（4）因重大变故，采购任务取消的。</w:t>
      </w:r>
    </w:p>
    <w:p w14:paraId="769AF7B0">
      <w:pPr>
        <w:spacing w:before="183" w:line="218" w:lineRule="auto"/>
        <w:ind w:left="484"/>
        <w:rPr>
          <w:rFonts w:ascii="宋体" w:hAnsi="宋体" w:eastAsia="宋体" w:cs="宋体"/>
          <w:sz w:val="24"/>
          <w:szCs w:val="24"/>
        </w:rPr>
      </w:pPr>
      <w:r>
        <w:rPr>
          <w:rFonts w:ascii="宋体" w:hAnsi="宋体" w:eastAsia="宋体" w:cs="宋体"/>
          <w:spacing w:val="-1"/>
          <w:sz w:val="24"/>
          <w:szCs w:val="24"/>
        </w:rPr>
        <w:t>23.2 终止磋商活动后，由采购代理机构发布终止公告并说明原因。</w:t>
      </w:r>
    </w:p>
    <w:p w14:paraId="0BF2919F">
      <w:pPr>
        <w:spacing w:before="200" w:line="226" w:lineRule="auto"/>
        <w:jc w:val="center"/>
        <w:outlineLvl w:val="0"/>
        <w:rPr>
          <w:rFonts w:ascii="宋体" w:hAnsi="宋体" w:eastAsia="宋体" w:cs="宋体"/>
          <w:sz w:val="35"/>
          <w:szCs w:val="35"/>
        </w:rPr>
      </w:pPr>
      <w:bookmarkStart w:id="45" w:name="bookmark36"/>
      <w:bookmarkEnd w:id="45"/>
      <w:r>
        <w:rPr>
          <w:rFonts w:ascii="宋体" w:hAnsi="宋体" w:eastAsia="宋体" w:cs="宋体"/>
          <w:b/>
          <w:bCs/>
          <w:spacing w:val="3"/>
          <w:sz w:val="35"/>
          <w:szCs w:val="35"/>
        </w:rPr>
        <w:t>十、处罚</w:t>
      </w:r>
    </w:p>
    <w:p w14:paraId="7708347B">
      <w:pPr>
        <w:spacing w:before="255" w:line="220" w:lineRule="auto"/>
        <w:ind w:left="547"/>
        <w:outlineLvl w:val="0"/>
        <w:rPr>
          <w:rFonts w:ascii="宋体" w:hAnsi="宋体" w:eastAsia="宋体" w:cs="宋体"/>
          <w:sz w:val="24"/>
          <w:szCs w:val="24"/>
        </w:rPr>
      </w:pPr>
      <w:bookmarkStart w:id="46" w:name="bookmark37"/>
      <w:bookmarkEnd w:id="46"/>
      <w:r>
        <w:rPr>
          <w:rFonts w:ascii="宋体" w:hAnsi="宋体" w:eastAsia="宋体" w:cs="宋体"/>
          <w:b/>
          <w:bCs/>
          <w:spacing w:val="-4"/>
          <w:sz w:val="24"/>
          <w:szCs w:val="24"/>
        </w:rPr>
        <w:t>24.处罚情形</w:t>
      </w:r>
    </w:p>
    <w:p w14:paraId="2F7F0EAD">
      <w:pPr>
        <w:spacing w:before="182" w:line="359" w:lineRule="auto"/>
        <w:ind w:left="3" w:firstLine="479"/>
        <w:rPr>
          <w:rFonts w:ascii="宋体" w:hAnsi="宋体" w:eastAsia="宋体" w:cs="宋体"/>
          <w:sz w:val="24"/>
          <w:szCs w:val="24"/>
        </w:rPr>
      </w:pPr>
      <w:r>
        <w:rPr>
          <w:rFonts w:ascii="宋体" w:hAnsi="宋体" w:eastAsia="宋体" w:cs="宋体"/>
          <w:sz w:val="24"/>
          <w:szCs w:val="24"/>
        </w:rPr>
        <w:t>有下列情形之一的，投标人的磋商保证金不予退还；成交人</w:t>
      </w:r>
      <w:r>
        <w:rPr>
          <w:rFonts w:ascii="宋体" w:hAnsi="宋体" w:eastAsia="宋体" w:cs="宋体"/>
          <w:spacing w:val="-1"/>
          <w:sz w:val="24"/>
          <w:szCs w:val="24"/>
        </w:rPr>
        <w:t>的成交结果无效，履约保证</w:t>
      </w:r>
      <w:r>
        <w:rPr>
          <w:rFonts w:ascii="宋体" w:hAnsi="宋体" w:eastAsia="宋体" w:cs="宋体"/>
          <w:sz w:val="24"/>
          <w:szCs w:val="24"/>
        </w:rPr>
        <w:t xml:space="preserve"> </w:t>
      </w:r>
      <w:r>
        <w:rPr>
          <w:rFonts w:ascii="宋体" w:hAnsi="宋体" w:eastAsia="宋体" w:cs="宋体"/>
          <w:spacing w:val="-1"/>
          <w:sz w:val="24"/>
          <w:szCs w:val="24"/>
        </w:rPr>
        <w:t>金不予退还。情节严重的，报省财政厅依法进行处理：</w:t>
      </w:r>
    </w:p>
    <w:p w14:paraId="1BC0C1F0">
      <w:pPr>
        <w:spacing w:before="1" w:line="219" w:lineRule="auto"/>
        <w:ind w:left="484"/>
        <w:rPr>
          <w:rFonts w:ascii="宋体" w:hAnsi="宋体" w:eastAsia="宋体" w:cs="宋体"/>
          <w:sz w:val="24"/>
          <w:szCs w:val="24"/>
        </w:rPr>
      </w:pPr>
      <w:r>
        <w:rPr>
          <w:rFonts w:ascii="宋体" w:hAnsi="宋体" w:eastAsia="宋体" w:cs="宋体"/>
          <w:spacing w:val="-1"/>
          <w:sz w:val="24"/>
          <w:szCs w:val="24"/>
        </w:rPr>
        <w:t>24.1 投标人在提交响应文件截止时间之后撤回响应文件的。</w:t>
      </w:r>
    </w:p>
    <w:p w14:paraId="4C811C44">
      <w:pPr>
        <w:spacing w:before="180" w:line="219" w:lineRule="auto"/>
        <w:ind w:left="484"/>
        <w:rPr>
          <w:rFonts w:ascii="宋体" w:hAnsi="宋体" w:eastAsia="宋体" w:cs="宋体"/>
          <w:sz w:val="24"/>
          <w:szCs w:val="24"/>
        </w:rPr>
      </w:pPr>
      <w:r>
        <w:rPr>
          <w:rFonts w:ascii="宋体" w:hAnsi="宋体" w:eastAsia="宋体" w:cs="宋体"/>
          <w:spacing w:val="-1"/>
          <w:sz w:val="24"/>
          <w:szCs w:val="24"/>
        </w:rPr>
        <w:t>24.2 投标人在响应文件中提供虚假材料的。</w:t>
      </w:r>
    </w:p>
    <w:p w14:paraId="01B0D681">
      <w:pPr>
        <w:spacing w:before="183" w:line="219" w:lineRule="auto"/>
        <w:ind w:left="484"/>
        <w:rPr>
          <w:rFonts w:ascii="宋体" w:hAnsi="宋体" w:eastAsia="宋体" w:cs="宋体"/>
          <w:sz w:val="24"/>
          <w:szCs w:val="24"/>
        </w:rPr>
      </w:pPr>
      <w:r>
        <w:rPr>
          <w:rFonts w:ascii="宋体" w:hAnsi="宋体" w:eastAsia="宋体" w:cs="宋体"/>
          <w:spacing w:val="-1"/>
          <w:sz w:val="24"/>
          <w:szCs w:val="24"/>
        </w:rPr>
        <w:t>24.3 采取不正当手段诋毁、排挤其他投标人的。</w:t>
      </w:r>
    </w:p>
    <w:p w14:paraId="56ABC52C">
      <w:pPr>
        <w:spacing w:before="182" w:line="219" w:lineRule="auto"/>
        <w:ind w:left="444"/>
        <w:rPr>
          <w:rFonts w:ascii="宋体" w:hAnsi="宋体" w:eastAsia="宋体" w:cs="宋体"/>
          <w:sz w:val="24"/>
          <w:szCs w:val="24"/>
        </w:rPr>
      </w:pPr>
      <w:r>
        <w:rPr>
          <w:rFonts w:ascii="宋体" w:hAnsi="宋体" w:eastAsia="宋体" w:cs="宋体"/>
          <w:spacing w:val="-1"/>
          <w:sz w:val="24"/>
          <w:szCs w:val="24"/>
        </w:rPr>
        <w:t>24.4 有恶意串通等不正当竞争行为的。</w:t>
      </w:r>
    </w:p>
    <w:p w14:paraId="02EECB3D">
      <w:pPr>
        <w:spacing w:before="182" w:line="219" w:lineRule="auto"/>
        <w:ind w:left="484"/>
        <w:rPr>
          <w:rFonts w:ascii="宋体" w:hAnsi="宋体" w:eastAsia="宋体" w:cs="宋体"/>
          <w:sz w:val="24"/>
          <w:szCs w:val="24"/>
        </w:rPr>
      </w:pPr>
      <w:r>
        <w:rPr>
          <w:rFonts w:ascii="宋体" w:hAnsi="宋体" w:eastAsia="宋体" w:cs="宋体"/>
          <w:spacing w:val="-1"/>
          <w:sz w:val="24"/>
          <w:szCs w:val="24"/>
        </w:rPr>
        <w:t>24.5 成交后无正当理由拒不与采购人签订采购合同的。</w:t>
      </w:r>
    </w:p>
    <w:p w14:paraId="5F04A2DE">
      <w:pPr>
        <w:spacing w:before="181" w:line="219" w:lineRule="auto"/>
        <w:ind w:left="484"/>
        <w:rPr>
          <w:rFonts w:ascii="宋体" w:hAnsi="宋体" w:eastAsia="宋体" w:cs="宋体"/>
          <w:sz w:val="24"/>
          <w:szCs w:val="24"/>
        </w:rPr>
      </w:pPr>
      <w:r>
        <w:rPr>
          <w:rFonts w:ascii="宋体" w:hAnsi="宋体" w:eastAsia="宋体" w:cs="宋体"/>
          <w:spacing w:val="-1"/>
          <w:sz w:val="24"/>
          <w:szCs w:val="24"/>
        </w:rPr>
        <w:t>24.6 未按照磋商文件、磋商响应文件确定的事项签订采购合同的。</w:t>
      </w:r>
    </w:p>
    <w:p w14:paraId="163CE383">
      <w:pPr>
        <w:spacing w:before="183" w:line="219" w:lineRule="auto"/>
        <w:ind w:left="484"/>
        <w:rPr>
          <w:rFonts w:ascii="宋体" w:hAnsi="宋体" w:eastAsia="宋体" w:cs="宋体"/>
          <w:sz w:val="24"/>
          <w:szCs w:val="24"/>
        </w:rPr>
      </w:pPr>
      <w:r>
        <w:rPr>
          <w:rFonts w:ascii="宋体" w:hAnsi="宋体" w:eastAsia="宋体" w:cs="宋体"/>
          <w:spacing w:val="-1"/>
          <w:sz w:val="24"/>
          <w:szCs w:val="24"/>
        </w:rPr>
        <w:t>24.7 擅自变更、中止或者终止政府采购合同的。</w:t>
      </w:r>
    </w:p>
    <w:p w14:paraId="61F1182A">
      <w:pPr>
        <w:spacing w:before="183" w:line="219" w:lineRule="auto"/>
        <w:ind w:left="484"/>
        <w:rPr>
          <w:rFonts w:ascii="宋体" w:hAnsi="宋体" w:eastAsia="宋体" w:cs="宋体"/>
          <w:spacing w:val="-1"/>
          <w:sz w:val="24"/>
          <w:szCs w:val="24"/>
        </w:rPr>
      </w:pPr>
      <w:r>
        <w:rPr>
          <w:rFonts w:ascii="宋体" w:hAnsi="宋体" w:eastAsia="宋体" w:cs="宋体"/>
          <w:spacing w:val="-1"/>
          <w:sz w:val="24"/>
          <w:szCs w:val="24"/>
        </w:rPr>
        <w:t>24.8 成交人签订合同后，因种种原因不能履约或无故拖延履约期的。</w:t>
      </w:r>
    </w:p>
    <w:p w14:paraId="714349A9">
      <w:pPr>
        <w:spacing w:before="183" w:line="219" w:lineRule="auto"/>
        <w:ind w:left="484"/>
        <w:rPr>
          <w:rFonts w:ascii="宋体" w:hAnsi="宋体" w:eastAsia="宋体" w:cs="宋体"/>
          <w:spacing w:val="-1"/>
          <w:sz w:val="24"/>
          <w:szCs w:val="24"/>
        </w:rPr>
      </w:pPr>
      <w:r>
        <w:rPr>
          <w:rFonts w:ascii="宋体" w:hAnsi="宋体" w:eastAsia="宋体" w:cs="宋体"/>
          <w:spacing w:val="-1"/>
          <w:sz w:val="24"/>
          <w:szCs w:val="24"/>
        </w:rPr>
        <w:t>24.9 法律、法规规定的其他情形的。</w:t>
      </w:r>
    </w:p>
    <w:p w14:paraId="5A8BD992">
      <w:pPr>
        <w:pStyle w:val="2"/>
        <w:spacing w:line="260" w:lineRule="auto"/>
      </w:pPr>
    </w:p>
    <w:p w14:paraId="04652A40">
      <w:pPr>
        <w:spacing w:before="114" w:line="224" w:lineRule="auto"/>
        <w:jc w:val="center"/>
        <w:outlineLvl w:val="0"/>
        <w:rPr>
          <w:rFonts w:ascii="宋体" w:hAnsi="宋体" w:eastAsia="宋体" w:cs="宋体"/>
          <w:sz w:val="35"/>
          <w:szCs w:val="35"/>
        </w:rPr>
      </w:pPr>
      <w:bookmarkStart w:id="47" w:name="bookmark38"/>
      <w:bookmarkEnd w:id="47"/>
      <w:r>
        <w:rPr>
          <w:rFonts w:ascii="宋体" w:hAnsi="宋体" w:eastAsia="宋体" w:cs="宋体"/>
          <w:b/>
          <w:bCs/>
          <w:spacing w:val="5"/>
          <w:sz w:val="35"/>
          <w:szCs w:val="35"/>
        </w:rPr>
        <w:t>十一、采购代理服务费</w:t>
      </w:r>
    </w:p>
    <w:p w14:paraId="77C5E971">
      <w:pPr>
        <w:spacing w:before="259" w:line="219" w:lineRule="auto"/>
        <w:ind w:left="496"/>
        <w:rPr>
          <w:rFonts w:hint="eastAsia" w:ascii="宋体" w:hAnsi="宋体" w:eastAsia="宋体" w:cs="宋体"/>
          <w:sz w:val="24"/>
          <w:szCs w:val="24"/>
          <w:lang w:val="en-US" w:eastAsia="zh-CN"/>
        </w:rPr>
      </w:pPr>
      <w:r>
        <w:rPr>
          <w:rFonts w:ascii="宋体" w:hAnsi="宋体" w:eastAsia="宋体" w:cs="宋体"/>
          <w:spacing w:val="-3"/>
          <w:sz w:val="24"/>
          <w:szCs w:val="24"/>
        </w:rPr>
        <w:t>1、收取对象：</w:t>
      </w:r>
      <w:r>
        <w:rPr>
          <w:rFonts w:hint="eastAsia" w:ascii="宋体" w:hAnsi="宋体" w:eastAsia="宋体" w:cs="宋体"/>
          <w:spacing w:val="-3"/>
          <w:sz w:val="24"/>
          <w:szCs w:val="24"/>
          <w:lang w:val="en-US" w:eastAsia="zh-CN"/>
        </w:rPr>
        <w:t>成交供应商</w:t>
      </w:r>
    </w:p>
    <w:p w14:paraId="718A74B2">
      <w:pPr>
        <w:spacing w:before="258" w:line="360" w:lineRule="auto"/>
        <w:ind w:firstLine="480"/>
        <w:jc w:val="both"/>
        <w:rPr>
          <w:rFonts w:ascii="宋体" w:hAnsi="宋体" w:eastAsia="宋体" w:cs="宋体"/>
          <w:spacing w:val="-1"/>
          <w:sz w:val="24"/>
          <w:szCs w:val="24"/>
        </w:rPr>
      </w:pPr>
      <w:r>
        <w:rPr>
          <w:rFonts w:ascii="宋体" w:hAnsi="宋体" w:eastAsia="宋体" w:cs="宋体"/>
          <w:spacing w:val="-1"/>
          <w:sz w:val="24"/>
          <w:szCs w:val="24"/>
        </w:rPr>
        <w:t>2、收费金额：以成交金额作为计算基数,参照《关于进一步放开建设项目专项业务服务价格的通知》（发改价格[2015]299号）规定执行。</w:t>
      </w:r>
    </w:p>
    <w:p w14:paraId="06E13AD4">
      <w:pPr>
        <w:spacing w:before="183" w:line="219" w:lineRule="auto"/>
        <w:ind w:left="483"/>
        <w:rPr>
          <w:rFonts w:ascii="宋体" w:hAnsi="宋体" w:eastAsia="宋体" w:cs="宋体"/>
          <w:sz w:val="24"/>
          <w:szCs w:val="24"/>
        </w:rPr>
      </w:pPr>
      <w:r>
        <w:rPr>
          <w:rFonts w:ascii="宋体" w:hAnsi="宋体" w:eastAsia="宋体" w:cs="宋体"/>
          <w:spacing w:val="-1"/>
          <w:sz w:val="24"/>
          <w:szCs w:val="24"/>
        </w:rPr>
        <w:t>3、经与采购人协商，本次服务费一次性收取</w:t>
      </w:r>
      <w:r>
        <w:rPr>
          <w:rFonts w:ascii="宋体" w:hAnsi="宋体" w:eastAsia="宋体" w:cs="宋体"/>
          <w:spacing w:val="-1"/>
          <w:sz w:val="24"/>
          <w:szCs w:val="24"/>
          <w:u w:val="single" w:color="auto"/>
        </w:rPr>
        <w:t>（</w:t>
      </w:r>
      <w:r>
        <w:rPr>
          <w:rFonts w:hint="eastAsia" w:ascii="宋体" w:hAnsi="宋体" w:eastAsia="宋体" w:cs="宋体"/>
          <w:spacing w:val="-1"/>
          <w:sz w:val="24"/>
          <w:szCs w:val="24"/>
          <w:u w:val="single" w:color="auto"/>
          <w:lang w:val="en-US" w:eastAsia="zh-CN"/>
        </w:rPr>
        <w:t>5000</w:t>
      </w:r>
      <w:r>
        <w:rPr>
          <w:rFonts w:ascii="宋体" w:hAnsi="宋体" w:eastAsia="宋体" w:cs="宋体"/>
          <w:spacing w:val="-1"/>
          <w:sz w:val="24"/>
          <w:szCs w:val="24"/>
          <w:u w:val="single" w:color="auto"/>
        </w:rPr>
        <w:t>.00）</w:t>
      </w:r>
      <w:r>
        <w:rPr>
          <w:rFonts w:ascii="宋体" w:hAnsi="宋体" w:eastAsia="宋体" w:cs="宋体"/>
          <w:spacing w:val="-1"/>
          <w:sz w:val="24"/>
          <w:szCs w:val="24"/>
        </w:rPr>
        <w:t>元。</w:t>
      </w:r>
    </w:p>
    <w:p w14:paraId="76DED7A3">
      <w:pPr>
        <w:spacing w:line="147" w:lineRule="exact"/>
      </w:pPr>
    </w:p>
    <w:p w14:paraId="20406434">
      <w:pPr>
        <w:pStyle w:val="2"/>
        <w:spacing w:line="317" w:lineRule="auto"/>
      </w:pPr>
    </w:p>
    <w:p w14:paraId="42FA8E22">
      <w:pPr>
        <w:pStyle w:val="2"/>
        <w:spacing w:line="317" w:lineRule="auto"/>
      </w:pPr>
    </w:p>
    <w:p w14:paraId="26380FBA">
      <w:pPr>
        <w:spacing w:before="115" w:line="225" w:lineRule="auto"/>
        <w:ind w:firstLine="3234" w:firstLineChars="900"/>
        <w:jc w:val="left"/>
        <w:outlineLvl w:val="0"/>
        <w:rPr>
          <w:rFonts w:ascii="宋体" w:hAnsi="宋体" w:eastAsia="宋体" w:cs="宋体"/>
          <w:sz w:val="35"/>
          <w:szCs w:val="35"/>
        </w:rPr>
      </w:pPr>
      <w:bookmarkStart w:id="48" w:name="bookmark39"/>
      <w:bookmarkEnd w:id="48"/>
      <w:r>
        <w:rPr>
          <w:rFonts w:ascii="宋体" w:hAnsi="宋体" w:eastAsia="宋体" w:cs="宋体"/>
          <w:b/>
          <w:bCs/>
          <w:spacing w:val="4"/>
          <w:sz w:val="35"/>
          <w:szCs w:val="35"/>
        </w:rPr>
        <w:t>十二、其他</w:t>
      </w:r>
    </w:p>
    <w:p w14:paraId="3EF1F1A3">
      <w:pPr>
        <w:spacing w:before="258" w:line="360" w:lineRule="auto"/>
        <w:ind w:firstLine="480"/>
        <w:jc w:val="both"/>
        <w:rPr>
          <w:rFonts w:ascii="宋体" w:hAnsi="宋体" w:eastAsia="宋体" w:cs="宋体"/>
          <w:sz w:val="24"/>
          <w:szCs w:val="24"/>
        </w:rPr>
      </w:pPr>
      <w:r>
        <w:rPr>
          <w:rFonts w:ascii="宋体" w:hAnsi="宋体" w:eastAsia="宋体" w:cs="宋体"/>
          <w:spacing w:val="-1"/>
          <w:sz w:val="24"/>
          <w:szCs w:val="24"/>
        </w:rPr>
        <w:t>其他未尽事宜，按照《中华人民共和国政府采购法》、</w:t>
      </w:r>
      <w:r>
        <w:rPr>
          <w:rFonts w:hint="eastAsia" w:ascii="宋体" w:hAnsi="宋体" w:eastAsia="宋体" w:cs="宋体"/>
          <w:color w:val="000000"/>
          <w:sz w:val="24"/>
          <w:szCs w:val="24"/>
          <w:highlight w:val="none"/>
        </w:rPr>
        <w:t>《中华人民共和国</w:t>
      </w:r>
      <w:r>
        <w:rPr>
          <w:rFonts w:hint="eastAsia" w:ascii="宋体" w:hAnsi="宋体" w:eastAsia="宋体" w:cs="宋体"/>
          <w:color w:val="000000"/>
          <w:sz w:val="24"/>
          <w:szCs w:val="24"/>
          <w:highlight w:val="none"/>
          <w:lang w:eastAsia="zh-CN"/>
        </w:rPr>
        <w:t>民法典</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w:t>
      </w:r>
      <w:r>
        <w:rPr>
          <w:rFonts w:ascii="宋体" w:hAnsi="宋体" w:eastAsia="宋体" w:cs="宋体"/>
          <w:spacing w:val="-1"/>
          <w:sz w:val="24"/>
          <w:szCs w:val="24"/>
        </w:rPr>
        <w:t>《</w:t>
      </w:r>
      <w:r>
        <w:rPr>
          <w:rFonts w:ascii="宋体" w:hAnsi="宋体" w:eastAsia="宋体" w:cs="宋体"/>
          <w:spacing w:val="3"/>
          <w:sz w:val="24"/>
          <w:szCs w:val="24"/>
        </w:rPr>
        <w:t xml:space="preserve"> </w:t>
      </w:r>
      <w:r>
        <w:rPr>
          <w:rFonts w:ascii="宋体" w:hAnsi="宋体" w:eastAsia="宋体" w:cs="宋体"/>
          <w:sz w:val="24"/>
          <w:szCs w:val="24"/>
        </w:rPr>
        <w:t>中华人民共和国政府采购法实施条例》、《政府采购竞争性磋商</w:t>
      </w:r>
      <w:r>
        <w:rPr>
          <w:rFonts w:ascii="宋体" w:hAnsi="宋体" w:eastAsia="宋体" w:cs="宋体"/>
          <w:spacing w:val="-1"/>
          <w:sz w:val="24"/>
          <w:szCs w:val="24"/>
        </w:rPr>
        <w:t>采购方式管理暂行办法》等</w:t>
      </w:r>
      <w:r>
        <w:rPr>
          <w:rFonts w:ascii="宋体" w:hAnsi="宋体" w:eastAsia="宋体" w:cs="宋体"/>
          <w:sz w:val="24"/>
          <w:szCs w:val="24"/>
        </w:rPr>
        <w:t xml:space="preserve"> </w:t>
      </w:r>
      <w:r>
        <w:rPr>
          <w:rFonts w:ascii="宋体" w:hAnsi="宋体" w:eastAsia="宋体" w:cs="宋体"/>
          <w:spacing w:val="-1"/>
          <w:sz w:val="24"/>
          <w:szCs w:val="24"/>
        </w:rPr>
        <w:t>法律法规的有关条款执行。</w:t>
      </w:r>
    </w:p>
    <w:p w14:paraId="2A4248DA">
      <w:pPr>
        <w:pStyle w:val="2"/>
        <w:spacing w:line="273" w:lineRule="auto"/>
      </w:pPr>
    </w:p>
    <w:p w14:paraId="0F637866">
      <w:pPr>
        <w:pStyle w:val="2"/>
        <w:spacing w:line="273" w:lineRule="auto"/>
      </w:pPr>
    </w:p>
    <w:p w14:paraId="032289B4">
      <w:pPr>
        <w:pStyle w:val="2"/>
        <w:spacing w:line="273" w:lineRule="auto"/>
      </w:pPr>
    </w:p>
    <w:p w14:paraId="5A10DBB9">
      <w:pPr>
        <w:pStyle w:val="2"/>
        <w:spacing w:line="274" w:lineRule="auto"/>
      </w:pPr>
    </w:p>
    <w:p w14:paraId="03C9AD7E">
      <w:pPr>
        <w:pStyle w:val="16"/>
      </w:pPr>
    </w:p>
    <w:p w14:paraId="5EFCD0B7">
      <w:pPr>
        <w:pStyle w:val="16"/>
      </w:pPr>
    </w:p>
    <w:p w14:paraId="102C7358">
      <w:pPr>
        <w:pStyle w:val="16"/>
      </w:pPr>
    </w:p>
    <w:p w14:paraId="5C9E7668">
      <w:pPr>
        <w:pStyle w:val="16"/>
      </w:pPr>
    </w:p>
    <w:p w14:paraId="200D4010">
      <w:pPr>
        <w:pStyle w:val="16"/>
      </w:pPr>
    </w:p>
    <w:p w14:paraId="0137B406">
      <w:pPr>
        <w:pStyle w:val="16"/>
      </w:pPr>
    </w:p>
    <w:p w14:paraId="5FDF20AA">
      <w:pPr>
        <w:pStyle w:val="16"/>
      </w:pPr>
    </w:p>
    <w:p w14:paraId="5C49FAC3">
      <w:pPr>
        <w:pStyle w:val="16"/>
        <w:ind w:left="0" w:leftChars="0" w:firstLine="0" w:firstLineChars="0"/>
      </w:pPr>
    </w:p>
    <w:p w14:paraId="7070BD7B">
      <w:pPr>
        <w:pStyle w:val="2"/>
        <w:spacing w:line="274" w:lineRule="auto"/>
      </w:pPr>
    </w:p>
    <w:p w14:paraId="7D208F76">
      <w:pPr>
        <w:pStyle w:val="2"/>
        <w:spacing w:line="274" w:lineRule="auto"/>
      </w:pPr>
    </w:p>
    <w:p w14:paraId="29E35D0D">
      <w:pPr>
        <w:spacing w:before="172" w:line="409" w:lineRule="exact"/>
        <w:jc w:val="center"/>
        <w:rPr>
          <w:rFonts w:hint="eastAsia" w:ascii="宋体" w:hAnsi="宋体" w:eastAsia="宋体" w:cs="宋体"/>
          <w:b/>
          <w:bCs/>
          <w:sz w:val="40"/>
          <w:szCs w:val="40"/>
        </w:rPr>
      </w:pPr>
      <w:r>
        <w:rPr>
          <w:rFonts w:hint="eastAsia" w:ascii="宋体" w:hAnsi="宋体" w:eastAsia="宋体" w:cs="宋体"/>
          <w:b/>
          <w:bCs/>
          <w:color w:val="0C0C0C"/>
          <w:spacing w:val="-22"/>
          <w:w w:val="97"/>
          <w:position w:val="-2"/>
          <w:sz w:val="40"/>
          <w:szCs w:val="40"/>
        </w:rPr>
        <w:t>第四部分</w:t>
      </w:r>
      <w:r>
        <w:rPr>
          <w:rFonts w:hint="eastAsia" w:ascii="宋体" w:hAnsi="宋体" w:eastAsia="宋体" w:cs="宋体"/>
          <w:b/>
          <w:bCs/>
          <w:color w:val="0C0C0C"/>
          <w:spacing w:val="43"/>
          <w:position w:val="-2"/>
          <w:sz w:val="40"/>
          <w:szCs w:val="40"/>
        </w:rPr>
        <w:t xml:space="preserve"> </w:t>
      </w:r>
      <w:r>
        <w:rPr>
          <w:rFonts w:hint="eastAsia" w:ascii="宋体" w:hAnsi="宋体" w:eastAsia="宋体" w:cs="宋体"/>
          <w:b/>
          <w:bCs/>
          <w:spacing w:val="-22"/>
          <w:w w:val="97"/>
          <w:position w:val="-2"/>
          <w:sz w:val="40"/>
          <w:szCs w:val="40"/>
        </w:rPr>
        <w:t>青海省政府采购项目合同书</w:t>
      </w:r>
    </w:p>
    <w:p w14:paraId="78971D9B">
      <w:pPr>
        <w:pStyle w:val="2"/>
        <w:spacing w:line="359" w:lineRule="auto"/>
        <w:jc w:val="center"/>
        <w:rPr>
          <w:rFonts w:hint="eastAsia" w:ascii="宋体" w:hAnsi="宋体" w:eastAsia="宋体" w:cs="宋体"/>
          <w:b/>
          <w:bCs/>
        </w:rPr>
      </w:pPr>
    </w:p>
    <w:p w14:paraId="3B257FB5">
      <w:pPr>
        <w:spacing w:before="172" w:line="406" w:lineRule="exact"/>
        <w:jc w:val="center"/>
        <w:rPr>
          <w:rFonts w:hint="eastAsia" w:ascii="宋体" w:hAnsi="宋体" w:eastAsia="宋体" w:cs="宋体"/>
          <w:b/>
          <w:bCs/>
          <w:sz w:val="40"/>
          <w:szCs w:val="40"/>
        </w:rPr>
      </w:pPr>
      <w:r>
        <w:rPr>
          <w:rFonts w:hint="eastAsia" w:ascii="宋体" w:hAnsi="宋体" w:eastAsia="宋体" w:cs="宋体"/>
          <w:b/>
          <w:bCs/>
          <w:color w:val="131313"/>
          <w:spacing w:val="3"/>
          <w:position w:val="-1"/>
          <w:sz w:val="40"/>
          <w:szCs w:val="40"/>
        </w:rPr>
        <w:t>(货物类)</w:t>
      </w:r>
    </w:p>
    <w:p w14:paraId="28DC3163">
      <w:pPr>
        <w:pStyle w:val="2"/>
        <w:spacing w:line="248" w:lineRule="auto"/>
        <w:rPr>
          <w:rFonts w:hint="eastAsia" w:ascii="宋体" w:hAnsi="宋体" w:eastAsia="宋体" w:cs="宋体"/>
          <w:b/>
          <w:bCs/>
        </w:rPr>
      </w:pPr>
    </w:p>
    <w:p w14:paraId="31586E1E">
      <w:pPr>
        <w:pStyle w:val="2"/>
        <w:spacing w:line="248" w:lineRule="auto"/>
        <w:rPr>
          <w:rFonts w:hint="eastAsia" w:ascii="宋体" w:hAnsi="宋体" w:eastAsia="宋体" w:cs="宋体"/>
          <w:b/>
          <w:bCs/>
        </w:rPr>
      </w:pPr>
    </w:p>
    <w:p w14:paraId="7BD208E7">
      <w:pPr>
        <w:pStyle w:val="2"/>
        <w:spacing w:line="249" w:lineRule="auto"/>
        <w:rPr>
          <w:rFonts w:hint="eastAsia" w:ascii="宋体" w:hAnsi="宋体" w:eastAsia="宋体" w:cs="宋体"/>
          <w:b/>
          <w:bCs/>
        </w:rPr>
      </w:pPr>
    </w:p>
    <w:p w14:paraId="2EF64856">
      <w:pPr>
        <w:pStyle w:val="2"/>
        <w:spacing w:line="249" w:lineRule="auto"/>
        <w:rPr>
          <w:rFonts w:hint="eastAsia" w:ascii="宋体" w:hAnsi="宋体" w:eastAsia="宋体" w:cs="宋体"/>
          <w:b/>
          <w:bCs/>
        </w:rPr>
      </w:pPr>
    </w:p>
    <w:p w14:paraId="6F16BE0B">
      <w:pPr>
        <w:pStyle w:val="2"/>
        <w:spacing w:line="249" w:lineRule="auto"/>
        <w:rPr>
          <w:rFonts w:hint="eastAsia" w:ascii="宋体" w:hAnsi="宋体" w:eastAsia="宋体" w:cs="宋体"/>
          <w:b/>
          <w:bCs/>
        </w:rPr>
      </w:pPr>
    </w:p>
    <w:p w14:paraId="1F3954F3">
      <w:pPr>
        <w:pStyle w:val="2"/>
        <w:spacing w:line="249" w:lineRule="auto"/>
        <w:rPr>
          <w:rFonts w:hint="eastAsia" w:ascii="宋体" w:hAnsi="宋体" w:eastAsia="宋体" w:cs="宋体"/>
          <w:b/>
          <w:bCs/>
        </w:rPr>
      </w:pPr>
    </w:p>
    <w:p w14:paraId="2E6F6C21">
      <w:pPr>
        <w:pStyle w:val="2"/>
        <w:spacing w:line="249" w:lineRule="auto"/>
        <w:rPr>
          <w:rFonts w:hint="eastAsia" w:ascii="宋体" w:hAnsi="宋体" w:eastAsia="宋体" w:cs="宋体"/>
          <w:b/>
          <w:bCs/>
        </w:rPr>
      </w:pPr>
    </w:p>
    <w:p w14:paraId="22E6D08D">
      <w:pPr>
        <w:spacing w:before="224" w:line="521" w:lineRule="exact"/>
        <w:jc w:val="center"/>
        <w:rPr>
          <w:rFonts w:hint="eastAsia" w:ascii="宋体" w:hAnsi="宋体" w:eastAsia="宋体" w:cs="宋体"/>
          <w:b/>
          <w:bCs/>
          <w:sz w:val="52"/>
          <w:szCs w:val="52"/>
        </w:rPr>
      </w:pPr>
      <w:r>
        <w:rPr>
          <w:rFonts w:hint="eastAsia" w:ascii="宋体" w:hAnsi="宋体" w:eastAsia="宋体" w:cs="宋体"/>
          <w:b/>
          <w:bCs/>
          <w:color w:val="0E0E0E"/>
          <w:spacing w:val="-31"/>
          <w:w w:val="99"/>
          <w:position w:val="-2"/>
          <w:sz w:val="52"/>
          <w:szCs w:val="52"/>
        </w:rPr>
        <w:t>青海省政府采购项目合同书</w:t>
      </w:r>
    </w:p>
    <w:p w14:paraId="0F776596">
      <w:pPr>
        <w:pStyle w:val="2"/>
        <w:spacing w:line="249" w:lineRule="auto"/>
        <w:rPr>
          <w:rFonts w:hint="eastAsia" w:ascii="宋体" w:hAnsi="宋体" w:eastAsia="宋体" w:cs="宋体"/>
        </w:rPr>
      </w:pPr>
    </w:p>
    <w:p w14:paraId="35469002">
      <w:pPr>
        <w:pStyle w:val="16"/>
        <w:ind w:left="0" w:leftChars="0" w:firstLine="0" w:firstLineChars="0"/>
        <w:rPr>
          <w:rFonts w:hint="eastAsia" w:ascii="宋体" w:hAnsi="宋体" w:eastAsia="宋体" w:cs="宋体"/>
        </w:rPr>
      </w:pPr>
    </w:p>
    <w:p w14:paraId="3D87882E">
      <w:pPr>
        <w:pStyle w:val="16"/>
        <w:rPr>
          <w:rFonts w:hint="eastAsia" w:ascii="宋体" w:hAnsi="宋体" w:eastAsia="宋体" w:cs="宋体"/>
        </w:rPr>
      </w:pPr>
    </w:p>
    <w:p w14:paraId="158DB025">
      <w:pPr>
        <w:pStyle w:val="2"/>
        <w:spacing w:line="249" w:lineRule="auto"/>
        <w:rPr>
          <w:rFonts w:hint="eastAsia" w:ascii="宋体" w:hAnsi="宋体" w:eastAsia="宋体" w:cs="宋体"/>
        </w:rPr>
      </w:pPr>
    </w:p>
    <w:p w14:paraId="0E505858">
      <w:pPr>
        <w:pStyle w:val="16"/>
        <w:rPr>
          <w:rFonts w:hint="eastAsia" w:ascii="宋体" w:hAnsi="宋体" w:eastAsia="宋体" w:cs="宋体"/>
        </w:rPr>
      </w:pPr>
    </w:p>
    <w:p w14:paraId="2FE55E60">
      <w:pPr>
        <w:pStyle w:val="16"/>
        <w:rPr>
          <w:rFonts w:hint="eastAsia" w:ascii="宋体" w:hAnsi="宋体" w:eastAsia="宋体" w:cs="宋体"/>
        </w:rPr>
      </w:pPr>
    </w:p>
    <w:p w14:paraId="3A6F8346">
      <w:pPr>
        <w:pStyle w:val="16"/>
        <w:rPr>
          <w:rFonts w:hint="eastAsia" w:ascii="宋体" w:hAnsi="宋体" w:eastAsia="宋体" w:cs="宋体"/>
        </w:rPr>
      </w:pPr>
    </w:p>
    <w:p w14:paraId="15BB8266">
      <w:pPr>
        <w:pStyle w:val="2"/>
        <w:spacing w:line="250" w:lineRule="auto"/>
        <w:rPr>
          <w:rFonts w:hint="eastAsia" w:ascii="宋体" w:hAnsi="宋体" w:eastAsia="宋体" w:cs="宋体"/>
        </w:rPr>
      </w:pPr>
    </w:p>
    <w:p w14:paraId="4854057B">
      <w:pPr>
        <w:pStyle w:val="2"/>
        <w:spacing w:line="250" w:lineRule="auto"/>
        <w:rPr>
          <w:rFonts w:hint="eastAsia" w:ascii="宋体" w:hAnsi="宋体" w:eastAsia="宋体" w:cs="宋体"/>
        </w:rPr>
      </w:pPr>
    </w:p>
    <w:p w14:paraId="42CDD53F">
      <w:pPr>
        <w:pStyle w:val="2"/>
        <w:spacing w:line="250" w:lineRule="auto"/>
        <w:rPr>
          <w:rFonts w:hint="eastAsia" w:ascii="宋体" w:hAnsi="宋体" w:eastAsia="宋体" w:cs="宋体"/>
          <w:snapToGrid w:val="0"/>
          <w:color w:val="000000"/>
          <w:kern w:val="0"/>
          <w:sz w:val="24"/>
          <w:szCs w:val="21"/>
          <w:highlight w:val="none"/>
          <w:lang w:val="zh-CN" w:eastAsia="zh-CN" w:bidi="ar-SA"/>
        </w:rPr>
      </w:pPr>
    </w:p>
    <w:p w14:paraId="2EFE3E5E">
      <w:pPr>
        <w:pageBreakBefore w:val="0"/>
        <w:kinsoku/>
        <w:overflowPunct/>
        <w:topLinePunct w:val="0"/>
        <w:bidi w:val="0"/>
        <w:spacing w:line="360" w:lineRule="auto"/>
        <w:ind w:left="1968" w:hanging="1968" w:hangingChars="700"/>
        <w:rPr>
          <w:rFonts w:hint="eastAsia" w:ascii="宋体" w:hAnsi="宋体" w:eastAsia="宋体" w:cs="宋体"/>
          <w:b/>
          <w:color w:val="000000"/>
          <w:sz w:val="28"/>
          <w:szCs w:val="28"/>
          <w:highlight w:val="none"/>
          <w:u w:val="single"/>
          <w:lang w:val="en-US"/>
        </w:rPr>
      </w:pPr>
      <w:r>
        <w:rPr>
          <w:rFonts w:hint="eastAsia" w:ascii="宋体" w:hAnsi="宋体" w:eastAsia="宋体" w:cs="宋体"/>
          <w:b/>
          <w:color w:val="000000"/>
          <w:sz w:val="28"/>
          <w:szCs w:val="28"/>
          <w:highlight w:val="none"/>
        </w:rPr>
        <w:t>采购项目名称：</w:t>
      </w:r>
      <w:r>
        <w:rPr>
          <w:rFonts w:hint="eastAsia" w:ascii="宋体" w:hAnsi="宋体" w:eastAsia="宋体" w:cs="宋体"/>
          <w:b/>
          <w:color w:val="000000"/>
          <w:sz w:val="28"/>
          <w:szCs w:val="28"/>
          <w:highlight w:val="none"/>
          <w:u w:val="single"/>
          <w:lang w:val="en-US" w:eastAsia="zh-CN"/>
        </w:rPr>
        <w:t xml:space="preserve"> 曲麻莱县人民医院公务用车购置项目</w:t>
      </w:r>
    </w:p>
    <w:p w14:paraId="267BA758">
      <w:pPr>
        <w:pageBreakBefore w:val="0"/>
        <w:kinsoku/>
        <w:overflowPunct/>
        <w:topLinePunct w:val="0"/>
        <w:bidi w:val="0"/>
        <w:spacing w:line="360" w:lineRule="auto"/>
        <w:rPr>
          <w:rFonts w:hint="default" w:ascii="宋体" w:hAnsi="宋体" w:eastAsia="宋体" w:cs="宋体"/>
          <w:b/>
          <w:color w:val="000000"/>
          <w:sz w:val="28"/>
          <w:szCs w:val="28"/>
          <w:highlight w:val="none"/>
          <w:u w:val="single"/>
          <w:lang w:val="en-US" w:eastAsia="zh-CN"/>
        </w:rPr>
      </w:pPr>
      <w:r>
        <w:rPr>
          <w:rFonts w:hint="eastAsia" w:ascii="宋体" w:hAnsi="宋体" w:eastAsia="宋体" w:cs="宋体"/>
          <w:b/>
          <w:color w:val="000000"/>
          <w:sz w:val="28"/>
          <w:szCs w:val="28"/>
          <w:highlight w:val="none"/>
        </w:rPr>
        <w:t>采购项目编号：</w:t>
      </w:r>
      <w:r>
        <w:rPr>
          <w:rFonts w:hint="eastAsia" w:ascii="宋体" w:hAnsi="宋体" w:eastAsia="宋体" w:cs="宋体"/>
          <w:b/>
          <w:color w:val="000000"/>
          <w:sz w:val="28"/>
          <w:szCs w:val="28"/>
          <w:highlight w:val="none"/>
          <w:u w:val="single"/>
          <w:lang w:val="zh-CN"/>
        </w:rPr>
        <w:t>青海格帆竞磋（</w:t>
      </w:r>
      <w:r>
        <w:rPr>
          <w:rFonts w:hint="eastAsia" w:ascii="宋体" w:hAnsi="宋体" w:eastAsia="宋体" w:cs="宋体"/>
          <w:b/>
          <w:color w:val="000000"/>
          <w:sz w:val="28"/>
          <w:szCs w:val="28"/>
          <w:highlight w:val="none"/>
          <w:u w:val="single"/>
          <w:lang w:val="en-US" w:eastAsia="zh-CN"/>
        </w:rPr>
        <w:t>货物</w:t>
      </w:r>
      <w:r>
        <w:rPr>
          <w:rFonts w:hint="eastAsia" w:ascii="宋体" w:hAnsi="宋体" w:eastAsia="宋体" w:cs="宋体"/>
          <w:b/>
          <w:color w:val="000000"/>
          <w:sz w:val="28"/>
          <w:szCs w:val="28"/>
          <w:highlight w:val="none"/>
          <w:u w:val="single"/>
          <w:lang w:val="zh-CN"/>
        </w:rPr>
        <w:t>）2026-014</w:t>
      </w:r>
      <w:r>
        <w:rPr>
          <w:rFonts w:hint="eastAsia" w:ascii="宋体" w:hAnsi="宋体" w:eastAsia="宋体" w:cs="宋体"/>
          <w:b/>
          <w:color w:val="000000"/>
          <w:sz w:val="28"/>
          <w:szCs w:val="28"/>
          <w:highlight w:val="none"/>
          <w:u w:val="single"/>
          <w:lang w:val="en-US" w:eastAsia="zh-CN"/>
        </w:rPr>
        <w:t xml:space="preserve">      </w:t>
      </w:r>
    </w:p>
    <w:p w14:paraId="6797C7C6">
      <w:pPr>
        <w:pageBreakBefore w:val="0"/>
        <w:kinsoku/>
        <w:overflowPunct/>
        <w:topLinePunct w:val="0"/>
        <w:bidi w:val="0"/>
        <w:spacing w:line="360" w:lineRule="auto"/>
        <w:rPr>
          <w:rFonts w:hint="default"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rPr>
        <w:t>采购合同编号：</w:t>
      </w:r>
      <w:r>
        <w:rPr>
          <w:rFonts w:hint="eastAsia" w:ascii="宋体" w:hAnsi="宋体" w:eastAsia="宋体" w:cs="宋体"/>
          <w:b/>
          <w:color w:val="000000"/>
          <w:sz w:val="28"/>
          <w:szCs w:val="28"/>
          <w:highlight w:val="none"/>
          <w:u w:val="single"/>
        </w:rPr>
        <w:t>QHZX-</w:t>
      </w:r>
      <w:r>
        <w:rPr>
          <w:rFonts w:hint="eastAsia" w:ascii="宋体" w:hAnsi="宋体" w:eastAsia="宋体" w:cs="宋体"/>
          <w:b/>
          <w:color w:val="000000"/>
          <w:sz w:val="28"/>
          <w:szCs w:val="28"/>
          <w:highlight w:val="none"/>
          <w:u w:val="single"/>
          <w:lang w:eastAsia="zh-CN"/>
        </w:rPr>
        <w:t>202</w:t>
      </w:r>
      <w:r>
        <w:rPr>
          <w:rFonts w:hint="eastAsia" w:ascii="宋体" w:hAnsi="宋体" w:eastAsia="宋体" w:cs="宋体"/>
          <w:b/>
          <w:color w:val="000000"/>
          <w:sz w:val="28"/>
          <w:szCs w:val="28"/>
          <w:highlight w:val="none"/>
          <w:u w:val="single"/>
          <w:lang w:val="en-US" w:eastAsia="zh-CN"/>
        </w:rPr>
        <w:t>6</w:t>
      </w:r>
      <w:r>
        <w:rPr>
          <w:rFonts w:hint="eastAsia" w:ascii="宋体" w:hAnsi="宋体" w:eastAsia="宋体" w:cs="宋体"/>
          <w:b/>
          <w:color w:val="000000"/>
          <w:sz w:val="28"/>
          <w:szCs w:val="28"/>
          <w:highlight w:val="none"/>
          <w:u w:val="single"/>
        </w:rPr>
        <w:t>-</w:t>
      </w:r>
      <w:r>
        <w:rPr>
          <w:rFonts w:hint="eastAsia" w:ascii="宋体" w:hAnsi="宋体" w:eastAsia="宋体" w:cs="宋体"/>
          <w:b/>
          <w:color w:val="000000"/>
          <w:sz w:val="28"/>
          <w:szCs w:val="28"/>
          <w:highlight w:val="none"/>
          <w:u w:val="single"/>
          <w:lang w:val="en-US" w:eastAsia="zh-CN"/>
        </w:rPr>
        <w:t xml:space="preserve">014                    </w:t>
      </w:r>
    </w:p>
    <w:p w14:paraId="22B62B6D">
      <w:pPr>
        <w:pageBreakBefore w:val="0"/>
        <w:kinsoku/>
        <w:overflowPunct/>
        <w:topLinePunct w:val="0"/>
        <w:bidi w:val="0"/>
        <w:spacing w:line="360" w:lineRule="auto"/>
        <w:ind w:left="7027" w:hanging="7027" w:hangingChars="2500"/>
        <w:jc w:val="left"/>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rPr>
        <w:t>采购单位（甲方）：</w:t>
      </w:r>
      <w:r>
        <w:rPr>
          <w:rFonts w:hint="eastAsia" w:ascii="宋体" w:hAnsi="宋体" w:eastAsia="宋体" w:cs="宋体"/>
          <w:b/>
          <w:color w:val="000000"/>
          <w:sz w:val="28"/>
          <w:szCs w:val="28"/>
          <w:highlight w:val="none"/>
          <w:u w:val="single"/>
          <w:lang w:val="en-US" w:eastAsia="zh-CN"/>
        </w:rPr>
        <w:t xml:space="preserve">曲麻莱县人民医院              </w:t>
      </w:r>
      <w:r>
        <w:rPr>
          <w:rFonts w:hint="eastAsia" w:ascii="宋体" w:hAnsi="宋体" w:eastAsia="宋体" w:cs="宋体"/>
          <w:b/>
          <w:color w:val="000000"/>
          <w:sz w:val="28"/>
          <w:szCs w:val="28"/>
          <w:highlight w:val="none"/>
          <w:lang w:val="en-US" w:eastAsia="zh-CN"/>
        </w:rPr>
        <w:t>（盖章）</w:t>
      </w:r>
    </w:p>
    <w:p w14:paraId="6D43B38A">
      <w:pPr>
        <w:pageBreakBefore w:val="0"/>
        <w:kinsoku/>
        <w:overflowPunct/>
        <w:topLinePunct w:val="0"/>
        <w:bidi w:val="0"/>
        <w:spacing w:line="360" w:lineRule="auto"/>
        <w:jc w:val="left"/>
        <w:rPr>
          <w:rFonts w:hint="eastAsia" w:ascii="宋体" w:hAnsi="宋体" w:eastAsia="宋体" w:cs="宋体"/>
          <w:b/>
          <w:color w:val="000000"/>
          <w:sz w:val="28"/>
          <w:szCs w:val="28"/>
          <w:highlight w:val="none"/>
          <w:u w:val="single"/>
        </w:rPr>
      </w:pPr>
      <w:r>
        <w:rPr>
          <w:rFonts w:hint="eastAsia" w:ascii="宋体" w:hAnsi="宋体" w:eastAsia="宋体" w:cs="宋体"/>
          <w:b/>
          <w:color w:val="000000"/>
          <w:sz w:val="28"/>
          <w:szCs w:val="28"/>
          <w:highlight w:val="none"/>
        </w:rPr>
        <w:t>成交供应商（乙方）：</w:t>
      </w:r>
      <w:r>
        <w:rPr>
          <w:rFonts w:hint="eastAsia" w:ascii="宋体" w:hAnsi="宋体" w:eastAsia="宋体" w:cs="宋体"/>
          <w:b/>
          <w:color w:val="000000"/>
          <w:sz w:val="28"/>
          <w:szCs w:val="28"/>
          <w:highlight w:val="none"/>
          <w:u w:val="single"/>
          <w:lang w:val="en-US" w:eastAsia="zh-CN"/>
        </w:rPr>
        <w:t xml:space="preserve">                            </w:t>
      </w:r>
      <w:r>
        <w:rPr>
          <w:rFonts w:hint="eastAsia" w:ascii="宋体" w:hAnsi="宋体" w:eastAsia="宋体" w:cs="宋体"/>
          <w:b/>
          <w:color w:val="000000"/>
          <w:sz w:val="28"/>
          <w:szCs w:val="28"/>
          <w:highlight w:val="none"/>
        </w:rPr>
        <w:t>（盖章）</w:t>
      </w:r>
    </w:p>
    <w:p w14:paraId="56A94C84">
      <w:pPr>
        <w:pageBreakBefore w:val="0"/>
        <w:kinsoku/>
        <w:overflowPunct/>
        <w:topLinePunct w:val="0"/>
        <w:bidi w:val="0"/>
        <w:spacing w:line="360" w:lineRule="auto"/>
        <w:rPr>
          <w:rFonts w:hint="eastAsia" w:ascii="宋体" w:hAnsi="宋体" w:eastAsia="宋体" w:cs="宋体"/>
          <w:b/>
          <w:color w:val="000000"/>
          <w:sz w:val="28"/>
          <w:szCs w:val="28"/>
          <w:highlight w:val="none"/>
          <w:lang w:eastAsia="zh-CN"/>
        </w:rPr>
      </w:pPr>
      <w:r>
        <w:rPr>
          <w:rFonts w:hint="eastAsia" w:ascii="宋体" w:hAnsi="宋体" w:eastAsia="宋体" w:cs="宋体"/>
          <w:b/>
          <w:color w:val="000000"/>
          <w:sz w:val="28"/>
          <w:szCs w:val="28"/>
          <w:highlight w:val="none"/>
        </w:rPr>
        <w:t>采</w:t>
      </w:r>
      <w:r>
        <w:rPr>
          <w:rFonts w:hint="eastAsia" w:ascii="宋体" w:hAnsi="宋体" w:eastAsia="宋体" w:cs="宋体"/>
          <w:b/>
          <w:color w:val="000000"/>
          <w:sz w:val="28"/>
          <w:szCs w:val="28"/>
          <w:highlight w:val="none"/>
          <w:lang w:val="en-US" w:eastAsia="zh-CN"/>
        </w:rPr>
        <w:t xml:space="preserve"> </w:t>
      </w:r>
      <w:r>
        <w:rPr>
          <w:rFonts w:hint="eastAsia" w:ascii="宋体" w:hAnsi="宋体" w:eastAsia="宋体" w:cs="宋体"/>
          <w:b/>
          <w:color w:val="000000"/>
          <w:sz w:val="28"/>
          <w:szCs w:val="28"/>
          <w:highlight w:val="none"/>
        </w:rPr>
        <w:t>购</w:t>
      </w:r>
      <w:r>
        <w:rPr>
          <w:rFonts w:hint="eastAsia" w:ascii="宋体" w:hAnsi="宋体" w:eastAsia="宋体" w:cs="宋体"/>
          <w:b/>
          <w:color w:val="000000"/>
          <w:sz w:val="28"/>
          <w:szCs w:val="28"/>
          <w:highlight w:val="none"/>
          <w:lang w:val="en-US" w:eastAsia="zh-CN"/>
        </w:rPr>
        <w:t xml:space="preserve"> </w:t>
      </w:r>
      <w:r>
        <w:rPr>
          <w:rFonts w:hint="eastAsia" w:ascii="宋体" w:hAnsi="宋体" w:eastAsia="宋体" w:cs="宋体"/>
          <w:b/>
          <w:color w:val="000000"/>
          <w:sz w:val="28"/>
          <w:szCs w:val="28"/>
          <w:highlight w:val="none"/>
        </w:rPr>
        <w:t>日期：</w:t>
      </w:r>
      <w:r>
        <w:rPr>
          <w:rFonts w:hint="eastAsia" w:ascii="宋体" w:hAnsi="宋体" w:eastAsia="宋体" w:cs="宋体"/>
          <w:b/>
          <w:color w:val="000000"/>
          <w:sz w:val="28"/>
          <w:szCs w:val="28"/>
          <w:highlight w:val="none"/>
          <w:u w:val="single"/>
          <w:lang w:val="en-US" w:eastAsia="zh-CN"/>
        </w:rPr>
        <w:t xml:space="preserve">                                    </w:t>
      </w:r>
    </w:p>
    <w:p w14:paraId="1137A054">
      <w:pPr>
        <w:spacing w:before="266" w:line="227" w:lineRule="auto"/>
        <w:ind w:left="48" w:right="939"/>
        <w:jc w:val="left"/>
        <w:rPr>
          <w:rFonts w:hint="eastAsia" w:ascii="宋体" w:hAnsi="宋体" w:eastAsia="宋体" w:cs="宋体"/>
          <w:spacing w:val="-19"/>
          <w:sz w:val="33"/>
          <w:szCs w:val="33"/>
        </w:rPr>
      </w:pPr>
    </w:p>
    <w:p w14:paraId="250A5461">
      <w:pPr>
        <w:pStyle w:val="2"/>
        <w:rPr>
          <w:rFonts w:hint="eastAsia" w:ascii="宋体" w:hAnsi="宋体" w:eastAsia="宋体" w:cs="宋体"/>
          <w:spacing w:val="-19"/>
          <w:sz w:val="33"/>
          <w:szCs w:val="33"/>
        </w:rPr>
      </w:pPr>
    </w:p>
    <w:p w14:paraId="39E471AD">
      <w:pPr>
        <w:pStyle w:val="16"/>
        <w:rPr>
          <w:rFonts w:hint="eastAsia"/>
        </w:rPr>
      </w:pPr>
    </w:p>
    <w:p w14:paraId="4D170826">
      <w:pPr>
        <w:pStyle w:val="2"/>
        <w:rPr>
          <w:rFonts w:hint="eastAsia"/>
        </w:rPr>
      </w:pPr>
    </w:p>
    <w:p w14:paraId="7B94B5E7">
      <w:pPr>
        <w:pageBreakBefore w:val="0"/>
        <w:kinsoku/>
        <w:overflowPunct/>
        <w:topLinePunct w:val="0"/>
        <w:autoSpaceDE w:val="0"/>
        <w:autoSpaceDN w:val="0"/>
        <w:bidi w:val="0"/>
        <w:adjustRightInd w:val="0"/>
        <w:spacing w:line="360" w:lineRule="auto"/>
        <w:jc w:val="left"/>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zh-CN"/>
        </w:rPr>
        <w:t>采购人（以下简称甲方）：</w:t>
      </w:r>
    </w:p>
    <w:p w14:paraId="6ADB3236">
      <w:pPr>
        <w:pageBreakBefore w:val="0"/>
        <w:kinsoku/>
        <w:overflowPunct/>
        <w:topLinePunct w:val="0"/>
        <w:autoSpaceDE w:val="0"/>
        <w:autoSpaceDN w:val="0"/>
        <w:bidi w:val="0"/>
        <w:adjustRightInd w:val="0"/>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b/>
          <w:color w:val="000000"/>
          <w:sz w:val="28"/>
          <w:szCs w:val="28"/>
          <w:highlight w:val="none"/>
          <w:lang w:val="zh-CN"/>
        </w:rPr>
        <w:t>供应商（以下简称乙方）：</w:t>
      </w:r>
    </w:p>
    <w:p w14:paraId="434405B0">
      <w:pPr>
        <w:pStyle w:val="3"/>
        <w:pageBreakBefore w:val="0"/>
        <w:kinsoku/>
        <w:overflowPunct/>
        <w:topLinePunct w:val="0"/>
        <w:bidi w:val="0"/>
        <w:spacing w:line="360" w:lineRule="auto"/>
        <w:ind w:left="0" w:leftChars="0"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甲、乙双方根据“</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zh-CN"/>
        </w:rPr>
        <w:t>”项目（项目编号：</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zh-CN"/>
        </w:rPr>
        <w:t>）的磋商文件要求和采购代理机构出具的《成交通知书》，并经双方协商一致，签订本合同协议书。</w:t>
      </w:r>
    </w:p>
    <w:p w14:paraId="1A55C1D0">
      <w:pPr>
        <w:pageBreakBefore w:val="0"/>
        <w:kinsoku/>
        <w:overflowPunct/>
        <w:topLinePunct w:val="0"/>
        <w:autoSpaceDE w:val="0"/>
        <w:autoSpaceDN w:val="0"/>
        <w:bidi w:val="0"/>
        <w:adjustRightIn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一、签订本政府采购合同的依据</w:t>
      </w:r>
    </w:p>
    <w:p w14:paraId="29A34A57">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本政府采购合同所附下列文件是构成本政府采购合同不可分割的部分：</w:t>
      </w:r>
    </w:p>
    <w:p w14:paraId="59EFE4EB">
      <w:pPr>
        <w:pageBreakBefore w:val="0"/>
        <w:kinsoku/>
        <w:overflowPunct/>
        <w:topLinePunct w:val="0"/>
        <w:autoSpaceDE w:val="0"/>
        <w:autoSpaceDN w:val="0"/>
        <w:bidi w:val="0"/>
        <w:adjustRightInd w:val="0"/>
        <w:spacing w:line="360" w:lineRule="auto"/>
        <w:ind w:firstLine="480" w:firstLineChars="200"/>
        <w:jc w:val="lef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1.磋商文件；</w:t>
      </w:r>
    </w:p>
    <w:p w14:paraId="7678D499">
      <w:pPr>
        <w:pageBreakBefore w:val="0"/>
        <w:kinsoku/>
        <w:overflowPunct/>
        <w:topLinePunct w:val="0"/>
        <w:autoSpaceDE w:val="0"/>
        <w:autoSpaceDN w:val="0"/>
        <w:bidi w:val="0"/>
        <w:adjustRightInd w:val="0"/>
        <w:spacing w:line="360" w:lineRule="auto"/>
        <w:ind w:firstLine="480" w:firstLineChars="200"/>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zh-CN"/>
        </w:rPr>
        <w:t>2.磋商文件的更正、变更公告（</w:t>
      </w:r>
      <w:r>
        <w:rPr>
          <w:rFonts w:hint="eastAsia" w:ascii="宋体" w:hAnsi="宋体" w:eastAsia="宋体" w:cs="宋体"/>
          <w:color w:val="000000"/>
          <w:sz w:val="24"/>
          <w:szCs w:val="24"/>
          <w:highlight w:val="none"/>
          <w:lang w:val="en-US" w:eastAsia="zh-CN"/>
        </w:rPr>
        <w:t>如有）；</w:t>
      </w:r>
    </w:p>
    <w:p w14:paraId="0DAEF43D">
      <w:pPr>
        <w:pageBreakBefore w:val="0"/>
        <w:kinsoku/>
        <w:overflowPunct/>
        <w:topLinePunct w:val="0"/>
        <w:autoSpaceDE w:val="0"/>
        <w:autoSpaceDN w:val="0"/>
        <w:bidi w:val="0"/>
        <w:adjustRightInd w:val="0"/>
        <w:spacing w:line="360" w:lineRule="auto"/>
        <w:ind w:firstLine="480" w:firstLineChars="200"/>
        <w:jc w:val="lef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3.成交人提交的响应文件；</w:t>
      </w:r>
    </w:p>
    <w:p w14:paraId="581B5C73">
      <w:pPr>
        <w:pageBreakBefore w:val="0"/>
        <w:kinsoku/>
        <w:overflowPunct/>
        <w:topLinePunct w:val="0"/>
        <w:autoSpaceDE w:val="0"/>
        <w:autoSpaceDN w:val="0"/>
        <w:bidi w:val="0"/>
        <w:adjustRightInd w:val="0"/>
        <w:spacing w:line="360" w:lineRule="auto"/>
        <w:ind w:firstLine="480" w:firstLineChars="200"/>
        <w:jc w:val="lef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4.磋商文件中规定的政府采购合同通用条款；</w:t>
      </w:r>
    </w:p>
    <w:p w14:paraId="00712E20">
      <w:pPr>
        <w:pageBreakBefore w:val="0"/>
        <w:kinsoku/>
        <w:overflowPunct/>
        <w:topLinePunct w:val="0"/>
        <w:autoSpaceDE w:val="0"/>
        <w:autoSpaceDN w:val="0"/>
        <w:bidi w:val="0"/>
        <w:adjustRightInd w:val="0"/>
        <w:spacing w:line="360" w:lineRule="auto"/>
        <w:ind w:firstLine="480" w:firstLineChars="200"/>
        <w:jc w:val="lef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5.成交通知书；</w:t>
      </w:r>
    </w:p>
    <w:p w14:paraId="2E34E679">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6.履约保证金缴费证明。</w:t>
      </w:r>
    </w:p>
    <w:p w14:paraId="21D0A01C">
      <w:pPr>
        <w:pageBreakBefore w:val="0"/>
        <w:kinsoku/>
        <w:overflowPunct/>
        <w:topLinePunct w:val="0"/>
        <w:autoSpaceDE w:val="0"/>
        <w:autoSpaceDN w:val="0"/>
        <w:bidi w:val="0"/>
        <w:adjustRightIn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二、合同标的及金额单位：元</w:t>
      </w:r>
    </w:p>
    <w:tbl>
      <w:tblPr>
        <w:tblStyle w:val="10"/>
        <w:tblpPr w:leftFromText="180" w:rightFromText="180" w:vertAnchor="text" w:horzAnchor="page" w:tblpX="1294" w:tblpY="390"/>
        <w:tblOverlap w:val="never"/>
        <w:tblW w:w="9757" w:type="dxa"/>
        <w:tblInd w:w="0" w:type="dxa"/>
        <w:tblLayout w:type="fixed"/>
        <w:tblCellMar>
          <w:top w:w="0" w:type="dxa"/>
          <w:left w:w="108" w:type="dxa"/>
          <w:bottom w:w="0" w:type="dxa"/>
          <w:right w:w="108" w:type="dxa"/>
        </w:tblCellMar>
      </w:tblPr>
      <w:tblGrid>
        <w:gridCol w:w="830"/>
        <w:gridCol w:w="2583"/>
        <w:gridCol w:w="2407"/>
        <w:gridCol w:w="801"/>
        <w:gridCol w:w="1204"/>
        <w:gridCol w:w="997"/>
        <w:gridCol w:w="935"/>
      </w:tblGrid>
      <w:tr w14:paraId="60025FB3">
        <w:tblPrEx>
          <w:tblCellMar>
            <w:top w:w="0" w:type="dxa"/>
            <w:left w:w="108" w:type="dxa"/>
            <w:bottom w:w="0" w:type="dxa"/>
            <w:right w:w="108" w:type="dxa"/>
          </w:tblCellMar>
        </w:tblPrEx>
        <w:trPr>
          <w:cantSplit/>
          <w:trHeight w:val="90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F2D61F5">
            <w:pPr>
              <w:pageBreakBefore w:val="0"/>
              <w:kinsoku/>
              <w:overflowPunct/>
              <w:topLinePunct w:val="0"/>
              <w:autoSpaceDE w:val="0"/>
              <w:autoSpaceDN w:val="0"/>
              <w:bidi w:val="0"/>
              <w:adjustRightIn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序号</w:t>
            </w:r>
          </w:p>
        </w:tc>
        <w:tc>
          <w:tcPr>
            <w:tcW w:w="2583" w:type="dxa"/>
            <w:tcBorders>
              <w:top w:val="single" w:color="auto" w:sz="4" w:space="0"/>
              <w:left w:val="single" w:color="auto" w:sz="4" w:space="0"/>
              <w:bottom w:val="single" w:color="auto" w:sz="4" w:space="0"/>
              <w:right w:val="single" w:color="auto" w:sz="4" w:space="0"/>
            </w:tcBorders>
            <w:noWrap w:val="0"/>
            <w:vAlign w:val="center"/>
          </w:tcPr>
          <w:p w14:paraId="0EED7F67">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产品名称</w:t>
            </w:r>
          </w:p>
        </w:tc>
        <w:tc>
          <w:tcPr>
            <w:tcW w:w="2407" w:type="dxa"/>
            <w:tcBorders>
              <w:top w:val="single" w:color="auto" w:sz="4" w:space="0"/>
              <w:left w:val="single" w:color="auto" w:sz="4" w:space="0"/>
              <w:bottom w:val="single" w:color="auto" w:sz="4" w:space="0"/>
              <w:right w:val="single" w:color="auto" w:sz="4" w:space="0"/>
            </w:tcBorders>
            <w:noWrap w:val="0"/>
            <w:vAlign w:val="center"/>
          </w:tcPr>
          <w:p w14:paraId="619A9AF9">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型号规格</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72DA7878">
            <w:pPr>
              <w:pageBreakBefore w:val="0"/>
              <w:kinsoku/>
              <w:overflowPunct/>
              <w:topLinePunct w:val="0"/>
              <w:autoSpaceDE w:val="0"/>
              <w:autoSpaceDN w:val="0"/>
              <w:bidi w:val="0"/>
              <w:adjustRightIn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数量</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287808F">
            <w:pPr>
              <w:pageBreakBefore w:val="0"/>
              <w:kinsoku/>
              <w:overflowPunct/>
              <w:topLinePunct w:val="0"/>
              <w:autoSpaceDE w:val="0"/>
              <w:autoSpaceDN w:val="0"/>
              <w:bidi w:val="0"/>
              <w:adjustRightIn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单价</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061CC066">
            <w:pPr>
              <w:pageBreakBefore w:val="0"/>
              <w:kinsoku/>
              <w:overflowPunct/>
              <w:topLinePunct w:val="0"/>
              <w:autoSpaceDE w:val="0"/>
              <w:autoSpaceDN w:val="0"/>
              <w:bidi w:val="0"/>
              <w:adjustRightIn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总价</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131D5E3D">
            <w:pPr>
              <w:pageBreakBefore w:val="0"/>
              <w:kinsoku/>
              <w:overflowPunct/>
              <w:topLinePunct w:val="0"/>
              <w:autoSpaceDE w:val="0"/>
              <w:autoSpaceDN w:val="0"/>
              <w:bidi w:val="0"/>
              <w:adjustRightIn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备注</w:t>
            </w:r>
          </w:p>
        </w:tc>
      </w:tr>
      <w:tr w14:paraId="327C654A">
        <w:tblPrEx>
          <w:tblCellMar>
            <w:top w:w="0" w:type="dxa"/>
            <w:left w:w="108" w:type="dxa"/>
            <w:bottom w:w="0" w:type="dxa"/>
            <w:right w:w="108" w:type="dxa"/>
          </w:tblCellMar>
        </w:tblPrEx>
        <w:trPr>
          <w:cantSplit/>
          <w:trHeight w:val="59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A0C49FA">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241648F0">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4C6656B5">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26014D8C">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7860E210">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7633D9C5">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0E8DFB0B">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r>
      <w:tr w14:paraId="1212318A">
        <w:tblPrEx>
          <w:tblCellMar>
            <w:top w:w="0" w:type="dxa"/>
            <w:left w:w="108" w:type="dxa"/>
            <w:bottom w:w="0" w:type="dxa"/>
            <w:right w:w="108" w:type="dxa"/>
          </w:tblCellMar>
        </w:tblPrEx>
        <w:trPr>
          <w:cantSplit/>
          <w:trHeight w:val="6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C9E56AE">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291A137C">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623B661B">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3938E36F">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5A4482FE">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5CA23A0E">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6D232953">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r>
      <w:tr w14:paraId="35AAECFF">
        <w:tblPrEx>
          <w:tblCellMar>
            <w:top w:w="0" w:type="dxa"/>
            <w:left w:w="108" w:type="dxa"/>
            <w:bottom w:w="0" w:type="dxa"/>
            <w:right w:w="108" w:type="dxa"/>
          </w:tblCellMar>
        </w:tblPrEx>
        <w:trPr>
          <w:cantSplit/>
          <w:trHeight w:val="6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4A901BB">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5FC7CEAB">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7D136FB1">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070D0D93">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3412EE36">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2A55C7F4">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2A459B21">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r>
      <w:tr w14:paraId="16E2272A">
        <w:tblPrEx>
          <w:tblCellMar>
            <w:top w:w="0" w:type="dxa"/>
            <w:left w:w="108" w:type="dxa"/>
            <w:bottom w:w="0" w:type="dxa"/>
            <w:right w:w="108" w:type="dxa"/>
          </w:tblCellMar>
        </w:tblPrEx>
        <w:trPr>
          <w:cantSplit/>
          <w:trHeight w:val="6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72C2F7D">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0BF86CEB">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2407" w:type="dxa"/>
            <w:tcBorders>
              <w:top w:val="single" w:color="auto" w:sz="4" w:space="0"/>
              <w:left w:val="single" w:color="auto" w:sz="4" w:space="0"/>
              <w:bottom w:val="single" w:color="auto" w:sz="4" w:space="0"/>
              <w:right w:val="single" w:color="auto" w:sz="4" w:space="0"/>
            </w:tcBorders>
            <w:noWrap w:val="0"/>
            <w:vAlign w:val="center"/>
          </w:tcPr>
          <w:p w14:paraId="5EA7AF96">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731DFE5D">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5D78F7B">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335CFC60">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65F162E8">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r>
      <w:tr w14:paraId="2EB4673F">
        <w:tblPrEx>
          <w:tblCellMar>
            <w:top w:w="0" w:type="dxa"/>
            <w:left w:w="108" w:type="dxa"/>
            <w:bottom w:w="0" w:type="dxa"/>
            <w:right w:w="108" w:type="dxa"/>
          </w:tblCellMar>
        </w:tblPrEx>
        <w:trPr>
          <w:cantSplit/>
          <w:trHeight w:val="664" w:hRule="atLeast"/>
        </w:trPr>
        <w:tc>
          <w:tcPr>
            <w:tcW w:w="7825" w:type="dxa"/>
            <w:gridSpan w:val="5"/>
            <w:tcBorders>
              <w:top w:val="single" w:color="auto" w:sz="4" w:space="0"/>
              <w:left w:val="single" w:color="auto" w:sz="4" w:space="0"/>
              <w:bottom w:val="single" w:color="auto" w:sz="4" w:space="0"/>
              <w:right w:val="single" w:color="auto" w:sz="4" w:space="0"/>
            </w:tcBorders>
            <w:noWrap w:val="0"/>
            <w:vAlign w:val="center"/>
          </w:tcPr>
          <w:p w14:paraId="72E0D42D">
            <w:pPr>
              <w:pageBreakBefore w:val="0"/>
              <w:kinsoku/>
              <w:overflowPunct/>
              <w:topLinePunct w:val="0"/>
              <w:autoSpaceDE w:val="0"/>
              <w:autoSpaceDN w:val="0"/>
              <w:bidi w:val="0"/>
              <w:adjustRightInd w:val="0"/>
              <w:spacing w:line="360" w:lineRule="auto"/>
              <w:ind w:firstLine="480" w:firstLineChars="200"/>
              <w:jc w:val="center"/>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合计</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0C9EF4CD">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335C1C4B">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tc>
      </w:tr>
    </w:tbl>
    <w:p w14:paraId="096A7F1C">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根据上述政府采购合同文件要求，本政府采购合同的总金额为人民币（大写）元。</w:t>
      </w:r>
    </w:p>
    <w:p w14:paraId="7D784821">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本合同以人民币进行结算，合同总价包括：产品费、验收费、手续费、包装费、装卸费、运输费、保险费、</w:t>
      </w:r>
      <w:r>
        <w:rPr>
          <w:rFonts w:hint="eastAsia" w:ascii="宋体" w:hAnsi="宋体" w:eastAsia="宋体" w:cs="宋体"/>
          <w:color w:val="000000"/>
          <w:sz w:val="24"/>
          <w:highlight w:val="none"/>
          <w:lang w:val="en-US" w:eastAsia="zh-CN"/>
        </w:rPr>
        <w:t>安装调试费、</w:t>
      </w:r>
      <w:r>
        <w:rPr>
          <w:rFonts w:hint="eastAsia" w:ascii="宋体" w:hAnsi="宋体" w:eastAsia="宋体" w:cs="宋体"/>
          <w:color w:val="000000"/>
          <w:sz w:val="24"/>
          <w:highlight w:val="none"/>
          <w:lang w:val="zh-CN"/>
        </w:rPr>
        <w:t>售前、售中、售后服务费、税金及不可预见费等全部费用。</w:t>
      </w:r>
    </w:p>
    <w:p w14:paraId="6CC34C92">
      <w:pPr>
        <w:pageBreakBefore w:val="0"/>
        <w:kinsoku/>
        <w:overflowPunct/>
        <w:topLinePunct w:val="0"/>
        <w:autoSpaceDE w:val="0"/>
        <w:autoSpaceDN w:val="0"/>
        <w:bidi w:val="0"/>
        <w:adjustRightIn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三、交货</w:t>
      </w:r>
      <w:r>
        <w:rPr>
          <w:rFonts w:hint="eastAsia" w:ascii="宋体" w:hAnsi="宋体" w:eastAsia="宋体" w:cs="宋体"/>
          <w:color w:val="000000"/>
          <w:sz w:val="24"/>
          <w:highlight w:val="none"/>
          <w:lang w:val="en-US" w:eastAsia="zh-CN"/>
        </w:rPr>
        <w:t>及服务</w:t>
      </w:r>
      <w:r>
        <w:rPr>
          <w:rFonts w:hint="eastAsia" w:ascii="宋体" w:hAnsi="宋体" w:eastAsia="宋体" w:cs="宋体"/>
          <w:color w:val="000000"/>
          <w:sz w:val="24"/>
          <w:highlight w:val="none"/>
          <w:lang w:val="zh-CN"/>
        </w:rPr>
        <w:t>时间、地点和要求</w:t>
      </w:r>
    </w:p>
    <w:p w14:paraId="78217F0D">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1、交货期：签订合同后30日内</w:t>
      </w:r>
    </w:p>
    <w:p w14:paraId="3AD7632B">
      <w:pPr>
        <w:pageBreakBefore w:val="0"/>
        <w:kinsoku/>
        <w:overflowPunct/>
        <w:topLinePunct w:val="0"/>
        <w:autoSpaceDE w:val="0"/>
        <w:autoSpaceDN w:val="0"/>
        <w:bidi w:val="0"/>
        <w:adjustRightInd w:val="0"/>
        <w:spacing w:line="360" w:lineRule="auto"/>
        <w:ind w:firstLine="960" w:firstLineChars="4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交货地点：甲方指定地点</w:t>
      </w:r>
    </w:p>
    <w:p w14:paraId="6441B48F">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zh-CN"/>
        </w:rPr>
        <w:t>乙方提供不符合招响应文件和本合同规定的产品，甲方有权拒绝接受。</w:t>
      </w:r>
    </w:p>
    <w:p w14:paraId="15496FDC">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zh-CN"/>
        </w:rPr>
        <w:t>乙方应将提供产品的装箱清单、用户手册、原厂保修卡、随机资料、工具和备品、备件等交付给甲方，如有缺失应及时补齐，否则视为逾期交货。</w:t>
      </w:r>
    </w:p>
    <w:p w14:paraId="0B004571">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w:t>
      </w:r>
      <w:r>
        <w:rPr>
          <w:rFonts w:hint="eastAsia" w:ascii="宋体" w:hAnsi="宋体" w:eastAsia="宋体" w:cs="宋体"/>
          <w:color w:val="000000"/>
          <w:sz w:val="24"/>
          <w:highlight w:val="none"/>
          <w:lang w:val="zh-CN"/>
        </w:rPr>
        <w:t>甲方应当在到货后</w:t>
      </w:r>
      <w:r>
        <w:rPr>
          <w:rFonts w:hint="eastAsia" w:ascii="宋体" w:hAnsi="宋体" w:eastAsia="宋体" w:cs="宋体"/>
          <w:color w:val="000000"/>
          <w:sz w:val="24"/>
          <w:highlight w:val="none"/>
          <w:u w:val="single"/>
        </w:rPr>
        <w:t>15</w:t>
      </w:r>
      <w:r>
        <w:rPr>
          <w:rFonts w:hint="eastAsia" w:ascii="宋体" w:hAnsi="宋体" w:eastAsia="宋体" w:cs="宋体"/>
          <w:color w:val="000000"/>
          <w:sz w:val="24"/>
          <w:highlight w:val="none"/>
          <w:lang w:val="zh-CN"/>
        </w:rPr>
        <w:t>个工作日内进行验收，逾期不验收的，乙方可视为验收合格。验收合格后，由甲乙双方签署产品验收单并加盖采购人公章，甲乙双方各执一份。</w:t>
      </w:r>
    </w:p>
    <w:p w14:paraId="19A6CE92">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w:t>
      </w:r>
      <w:r>
        <w:rPr>
          <w:rFonts w:hint="eastAsia" w:ascii="宋体" w:hAnsi="宋体" w:eastAsia="宋体" w:cs="宋体"/>
          <w:color w:val="000000"/>
          <w:sz w:val="24"/>
          <w:highlight w:val="none"/>
          <w:lang w:val="zh-CN"/>
        </w:rPr>
        <w:t>甲方应提供该项目验收报告交同级财政监管部门，由财政部门按规定程序抽验后办理资金拨付。</w:t>
      </w:r>
    </w:p>
    <w:p w14:paraId="3EE16F1F">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w:t>
      </w:r>
      <w:r>
        <w:rPr>
          <w:rFonts w:hint="eastAsia" w:ascii="宋体" w:hAnsi="宋体" w:eastAsia="宋体" w:cs="宋体"/>
          <w:color w:val="000000"/>
          <w:sz w:val="24"/>
          <w:highlight w:val="none"/>
          <w:lang w:val="zh-CN"/>
        </w:rPr>
        <w:t>甲方在验收过程中发现乙方有违约问题，可按招、响应文件的规定要求乙方及时予以解决。</w:t>
      </w:r>
    </w:p>
    <w:p w14:paraId="7CA19D74">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r>
        <w:rPr>
          <w:rFonts w:hint="eastAsia" w:ascii="宋体" w:hAnsi="宋体" w:eastAsia="宋体" w:cs="宋体"/>
          <w:color w:val="000000"/>
          <w:sz w:val="24"/>
          <w:highlight w:val="none"/>
          <w:lang w:val="zh-CN"/>
        </w:rPr>
        <w:t>乙方向甲方提供产品相关完税销售发票。</w:t>
      </w:r>
    </w:p>
    <w:p w14:paraId="1ACA5B5F">
      <w:pPr>
        <w:pageBreakBefore w:val="0"/>
        <w:kinsoku/>
        <w:overflowPunct/>
        <w:topLinePunct w:val="0"/>
        <w:autoSpaceDE w:val="0"/>
        <w:autoSpaceDN w:val="0"/>
        <w:bidi w:val="0"/>
        <w:adjustRightIn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四、付款方式</w:t>
      </w:r>
    </w:p>
    <w:p w14:paraId="70DFEA65">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zh-CN"/>
        </w:rPr>
        <w:t>付款方式：甲乙双方签订合同</w:t>
      </w:r>
      <w:r>
        <w:rPr>
          <w:rFonts w:hint="eastAsia" w:ascii="宋体" w:hAnsi="宋体" w:eastAsia="宋体" w:cs="宋体"/>
          <w:color w:val="000000"/>
          <w:sz w:val="24"/>
          <w:highlight w:val="none"/>
          <w:lang w:val="en-US" w:eastAsia="zh-CN"/>
        </w:rPr>
        <w:t>后</w:t>
      </w:r>
      <w:r>
        <w:rPr>
          <w:rFonts w:hint="eastAsia" w:ascii="宋体" w:hAnsi="宋体" w:eastAsia="宋体" w:cs="宋体"/>
          <w:color w:val="000000"/>
          <w:sz w:val="24"/>
          <w:highlight w:val="none"/>
          <w:lang w:val="zh-CN"/>
        </w:rPr>
        <w:t>，</w:t>
      </w:r>
      <w:r>
        <w:rPr>
          <w:rFonts w:hint="eastAsia" w:ascii="宋体" w:hAnsi="宋体" w:eastAsia="宋体" w:cs="宋体"/>
          <w:color w:val="000000"/>
          <w:sz w:val="24"/>
          <w:highlight w:val="none"/>
          <w:lang w:val="en-US" w:eastAsia="zh-CN"/>
        </w:rPr>
        <w:t>乙方供货完成后，</w:t>
      </w:r>
      <w:r>
        <w:rPr>
          <w:rFonts w:hint="eastAsia" w:ascii="宋体" w:hAnsi="宋体" w:eastAsia="宋体" w:cs="宋体"/>
          <w:color w:val="000000"/>
          <w:sz w:val="24"/>
          <w:highlight w:val="none"/>
          <w:lang w:val="zh-CN"/>
        </w:rPr>
        <w:t>乙方所交付的货物由甲方验收，验收合格后甲方向乙方支付合同款</w:t>
      </w:r>
      <w:r>
        <w:rPr>
          <w:rFonts w:hint="eastAsia" w:ascii="宋体" w:hAnsi="宋体" w:eastAsia="宋体" w:cs="宋体"/>
          <w:color w:val="000000"/>
          <w:sz w:val="24"/>
          <w:highlight w:val="none"/>
          <w:lang w:val="en-US" w:eastAsia="zh-CN"/>
        </w:rPr>
        <w:t>剩余的100</w:t>
      </w:r>
      <w:r>
        <w:rPr>
          <w:rFonts w:hint="eastAsia" w:ascii="宋体" w:hAnsi="宋体" w:eastAsia="宋体" w:cs="宋体"/>
          <w:color w:val="000000"/>
          <w:sz w:val="24"/>
          <w:highlight w:val="none"/>
          <w:lang w:val="zh-CN"/>
        </w:rPr>
        <w:t>%，即人民币大写：</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u w:val="single"/>
          <w:lang w:val="zh-CN"/>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lang w:val="zh-CN"/>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zh-CN"/>
        </w:rPr>
        <w:t>元。（</w:t>
      </w:r>
      <w:r>
        <w:rPr>
          <w:rFonts w:hint="eastAsia" w:ascii="宋体" w:hAnsi="宋体" w:eastAsia="宋体" w:cs="宋体"/>
          <w:color w:val="000000"/>
          <w:sz w:val="24"/>
          <w:highlight w:val="none"/>
          <w:lang w:val="en-US" w:eastAsia="zh-CN"/>
        </w:rPr>
        <w:t>具体以实际签订合同为准</w:t>
      </w:r>
      <w:r>
        <w:rPr>
          <w:rFonts w:hint="eastAsia" w:ascii="宋体" w:hAnsi="宋体" w:eastAsia="宋体" w:cs="宋体"/>
          <w:color w:val="000000"/>
          <w:sz w:val="24"/>
          <w:highlight w:val="none"/>
          <w:lang w:val="zh-CN"/>
        </w:rPr>
        <w:t>）</w:t>
      </w:r>
    </w:p>
    <w:p w14:paraId="28B32C2B">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五、合同的变更、终止与转让</w:t>
      </w:r>
    </w:p>
    <w:p w14:paraId="2A6095F9">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zh-CN"/>
        </w:rPr>
        <w:t>除《中华人民共和国政府采购法》第</w:t>
      </w:r>
      <w:r>
        <w:rPr>
          <w:rFonts w:hint="eastAsia" w:ascii="宋体" w:hAnsi="宋体" w:eastAsia="宋体" w:cs="宋体"/>
          <w:color w:val="000000"/>
          <w:sz w:val="24"/>
          <w:highlight w:val="none"/>
        </w:rPr>
        <w:t>50</w:t>
      </w:r>
      <w:r>
        <w:rPr>
          <w:rFonts w:hint="eastAsia" w:ascii="宋体" w:hAnsi="宋体" w:eastAsia="宋体" w:cs="宋体"/>
          <w:color w:val="000000"/>
          <w:sz w:val="24"/>
          <w:highlight w:val="none"/>
          <w:lang w:val="zh-CN"/>
        </w:rPr>
        <w:t>条规定的情形外，本合同一经签订，甲乙双方不得擅自变更、中止或终止。</w:t>
      </w:r>
    </w:p>
    <w:p w14:paraId="145E17AF">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zh-CN"/>
        </w:rPr>
        <w:t>乙方不得擅自转让其应履行的合同义务。</w:t>
      </w:r>
    </w:p>
    <w:p w14:paraId="6FE1DD82">
      <w:pPr>
        <w:pageBreakBefore w:val="0"/>
        <w:kinsoku/>
        <w:overflowPunct/>
        <w:topLinePunct w:val="0"/>
        <w:autoSpaceDE w:val="0"/>
        <w:autoSpaceDN w:val="0"/>
        <w:bidi w:val="0"/>
        <w:adjustRightIn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六、违约责任</w:t>
      </w:r>
    </w:p>
    <w:p w14:paraId="17508AB5">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zh-CN"/>
        </w:rPr>
        <w:t>乙方所提供的产品规格、技术标准、材料等质量不合格的，应及时更换；更换不及时的，按逾期交货处罚；因质量问题甲方不同意接收的，质保金全额扣除，并由乙方赔偿由此引起的甲方的一切经济损失。</w:t>
      </w:r>
    </w:p>
    <w:p w14:paraId="54B67088">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zh-CN"/>
        </w:rPr>
        <w:t>乙方提供的货物如侵犯了第三方权益而引发纠纷或诉讼的，均由乙方负责交涉并承担全部责任。</w:t>
      </w:r>
    </w:p>
    <w:p w14:paraId="0A770BD9">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zh-CN"/>
        </w:rPr>
        <w:t>因包装、运输引起的货物损坏，按质量不合格处罚。</w:t>
      </w:r>
    </w:p>
    <w:p w14:paraId="05E104C4">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w:t>
      </w:r>
      <w:r>
        <w:rPr>
          <w:rFonts w:hint="eastAsia" w:ascii="宋体" w:hAnsi="宋体" w:eastAsia="宋体" w:cs="宋体"/>
          <w:color w:val="000000"/>
          <w:sz w:val="24"/>
          <w:highlight w:val="none"/>
          <w:lang w:val="zh-CN"/>
        </w:rPr>
        <w:t>甲方无故延期接受货物和乙方逾期交货的，每天应向对方偿付未交货物的货款</w:t>
      </w: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zh-CN"/>
        </w:rPr>
        <w:t>的违约金，但违约金累计不得超过违约货款的</w:t>
      </w:r>
      <w:r>
        <w:rPr>
          <w:rFonts w:hint="eastAsia" w:ascii="宋体" w:hAnsi="宋体" w:eastAsia="宋体" w:cs="宋体"/>
          <w:color w:val="000000"/>
          <w:sz w:val="24"/>
          <w:highlight w:val="none"/>
        </w:rPr>
        <w:t>5%</w:t>
      </w:r>
      <w:r>
        <w:rPr>
          <w:rFonts w:hint="eastAsia" w:ascii="宋体" w:hAnsi="宋体" w:eastAsia="宋体" w:cs="宋体"/>
          <w:color w:val="000000"/>
          <w:sz w:val="24"/>
          <w:highlight w:val="none"/>
          <w:lang w:val="zh-CN"/>
        </w:rPr>
        <w:t>，超过</w:t>
      </w:r>
      <w:r>
        <w:rPr>
          <w:rFonts w:hint="eastAsia" w:ascii="宋体" w:hAnsi="宋体" w:eastAsia="宋体" w:cs="宋体"/>
          <w:color w:val="000000"/>
          <w:sz w:val="24"/>
          <w:highlight w:val="none"/>
          <w:u w:val="single"/>
        </w:rPr>
        <w:t>30</w:t>
      </w:r>
      <w:r>
        <w:rPr>
          <w:rFonts w:hint="eastAsia" w:ascii="宋体" w:hAnsi="宋体" w:eastAsia="宋体" w:cs="宋体"/>
          <w:color w:val="000000"/>
          <w:sz w:val="24"/>
          <w:highlight w:val="none"/>
          <w:lang w:val="zh-CN"/>
        </w:rPr>
        <w:t>天对方有权解除合同，违约方承担因此给对方造成的经济损失。</w:t>
      </w:r>
    </w:p>
    <w:p w14:paraId="25D4E761">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w:t>
      </w:r>
      <w:r>
        <w:rPr>
          <w:rFonts w:hint="eastAsia" w:ascii="宋体" w:hAnsi="宋体" w:eastAsia="宋体" w:cs="宋体"/>
          <w:color w:val="000000"/>
          <w:sz w:val="24"/>
          <w:highlight w:val="none"/>
          <w:lang w:val="zh-CN"/>
        </w:rPr>
        <w:t>乙方未按本合同和响应文件中规定的服务承诺提供售后服务的，乙方应按本合同合计金额的</w:t>
      </w:r>
      <w:r>
        <w:rPr>
          <w:rFonts w:hint="eastAsia" w:ascii="宋体" w:hAnsi="宋体" w:eastAsia="宋体" w:cs="宋体"/>
          <w:color w:val="000000"/>
          <w:sz w:val="24"/>
          <w:highlight w:val="none"/>
        </w:rPr>
        <w:t>5%</w:t>
      </w:r>
      <w:r>
        <w:rPr>
          <w:rFonts w:hint="eastAsia" w:ascii="宋体" w:hAnsi="宋体" w:eastAsia="宋体" w:cs="宋体"/>
          <w:color w:val="000000"/>
          <w:sz w:val="24"/>
          <w:highlight w:val="none"/>
          <w:lang w:val="zh-CN"/>
        </w:rPr>
        <w:t>向甲方支付违约金。</w:t>
      </w:r>
    </w:p>
    <w:p w14:paraId="350D76AF">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w:t>
      </w:r>
      <w:r>
        <w:rPr>
          <w:rFonts w:hint="eastAsia" w:ascii="宋体" w:hAnsi="宋体" w:eastAsia="宋体" w:cs="宋体"/>
          <w:color w:val="000000"/>
          <w:sz w:val="24"/>
          <w:highlight w:val="none"/>
          <w:lang w:val="zh-CN"/>
        </w:rPr>
        <w:t>乙方提供的货物在质量保证期内，因设计、工艺或材料的缺陷和其它质量原因造成的问题，由乙方负责，费用从质保金中扣除，不足另补。</w:t>
      </w:r>
    </w:p>
    <w:p w14:paraId="0D95BD13">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r>
        <w:rPr>
          <w:rFonts w:hint="eastAsia" w:ascii="宋体" w:hAnsi="宋体" w:eastAsia="宋体" w:cs="宋体"/>
          <w:color w:val="000000"/>
          <w:sz w:val="24"/>
          <w:highlight w:val="none"/>
          <w:lang w:val="zh-CN"/>
        </w:rPr>
        <w:t>其它违约行为按违约货款额</w:t>
      </w:r>
      <w:r>
        <w:rPr>
          <w:rFonts w:hint="eastAsia" w:ascii="宋体" w:hAnsi="宋体" w:eastAsia="宋体" w:cs="宋体"/>
          <w:color w:val="000000"/>
          <w:sz w:val="24"/>
          <w:highlight w:val="none"/>
        </w:rPr>
        <w:t>5%</w:t>
      </w:r>
      <w:r>
        <w:rPr>
          <w:rFonts w:hint="eastAsia" w:ascii="宋体" w:hAnsi="宋体" w:eastAsia="宋体" w:cs="宋体"/>
          <w:color w:val="000000"/>
          <w:sz w:val="24"/>
          <w:highlight w:val="none"/>
          <w:lang w:val="zh-CN"/>
        </w:rPr>
        <w:t>收取违约金并赔偿经济损失。</w:t>
      </w:r>
    </w:p>
    <w:p w14:paraId="754CCE43">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七、不可抗力</w:t>
      </w:r>
    </w:p>
    <w:p w14:paraId="37B1FDDC">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zh-CN"/>
        </w:rPr>
        <w:t>不可抗力使合同的某些内容有变更必要的，双方应通过协商在</w:t>
      </w:r>
      <w:r>
        <w:rPr>
          <w:rFonts w:hint="eastAsia" w:ascii="宋体" w:hAnsi="宋体" w:eastAsia="宋体" w:cs="宋体"/>
          <w:color w:val="000000"/>
          <w:sz w:val="24"/>
          <w:highlight w:val="none"/>
          <w:u w:val="single"/>
        </w:rPr>
        <w:t>30</w:t>
      </w:r>
      <w:r>
        <w:rPr>
          <w:rFonts w:hint="eastAsia" w:ascii="宋体" w:hAnsi="宋体" w:eastAsia="宋体" w:cs="宋体"/>
          <w:color w:val="000000"/>
          <w:sz w:val="24"/>
          <w:highlight w:val="none"/>
          <w:lang w:val="zh-CN"/>
        </w:rPr>
        <w:t>天内达成进一步履行合同的协议，因不可抗力致使合同不能履行的，合同终止。</w:t>
      </w:r>
    </w:p>
    <w:p w14:paraId="07222507">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zh-CN"/>
        </w:rPr>
        <w:t>除法律、法规规定的不可抗力情形外，双方约定出现</w:t>
      </w:r>
      <w:r>
        <w:rPr>
          <w:rFonts w:hint="eastAsia" w:ascii="宋体" w:hAnsi="宋体" w:eastAsia="宋体" w:cs="宋体"/>
          <w:color w:val="000000"/>
          <w:sz w:val="24"/>
          <w:highlight w:val="none"/>
          <w:u w:val="single"/>
        </w:rPr>
        <w:t>无</w:t>
      </w:r>
      <w:r>
        <w:rPr>
          <w:rFonts w:hint="eastAsia" w:ascii="宋体" w:hAnsi="宋体" w:eastAsia="宋体" w:cs="宋体"/>
          <w:color w:val="000000"/>
          <w:sz w:val="24"/>
          <w:highlight w:val="none"/>
          <w:lang w:val="zh-CN"/>
        </w:rPr>
        <w:t>情况亦视为不可抗力。</w:t>
      </w:r>
    </w:p>
    <w:p w14:paraId="25E0BD9A">
      <w:pPr>
        <w:pageBreakBefore w:val="0"/>
        <w:kinsoku/>
        <w:overflowPunct/>
        <w:topLinePunct w:val="0"/>
        <w:autoSpaceDE w:val="0"/>
        <w:autoSpaceDN w:val="0"/>
        <w:bidi w:val="0"/>
        <w:adjustRightIn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八、知识产权：</w:t>
      </w:r>
    </w:p>
    <w:p w14:paraId="5DABB1EB">
      <w:pPr>
        <w:pageBreakBefore w:val="0"/>
        <w:kinsoku/>
        <w:overflowPunct/>
        <w:topLinePunct w:val="0"/>
        <w:autoSpaceDE w:val="0"/>
        <w:autoSpaceDN w:val="0"/>
        <w:bidi w:val="0"/>
        <w:adjustRightIn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九、其他约定：</w:t>
      </w:r>
    </w:p>
    <w:p w14:paraId="1E35A57F">
      <w:pPr>
        <w:pageBreakBefore w:val="0"/>
        <w:kinsoku/>
        <w:overflowPunct/>
        <w:topLinePunct w:val="0"/>
        <w:autoSpaceDE w:val="0"/>
        <w:autoSpaceDN w:val="0"/>
        <w:bidi w:val="0"/>
        <w:adjustRightIn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十、合同争议解决</w:t>
      </w:r>
    </w:p>
    <w:p w14:paraId="5DDC4745">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zh-CN"/>
        </w:rPr>
        <w:t>因产品质量问题发生争议的，应邀请国家认可的质量检测机构进行鉴定。产品符合标准的，鉴定费由甲方承担；产品不符合标准的，鉴定费由乙方承担。</w:t>
      </w:r>
    </w:p>
    <w:p w14:paraId="77ED4D30">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zh-CN"/>
        </w:rPr>
        <w:t>因履行本合同引起的或与本合同有关的争议，甲乙双方应首先通过友好协商解决，如果协商不能解决，可向</w:t>
      </w:r>
      <w:r>
        <w:rPr>
          <w:rFonts w:hint="eastAsia" w:ascii="宋体" w:hAnsi="宋体" w:eastAsia="宋体" w:cs="宋体"/>
          <w:color w:val="000000"/>
          <w:sz w:val="24"/>
          <w:highlight w:val="none"/>
          <w:u w:val="single"/>
          <w:lang w:val="zh-CN"/>
        </w:rPr>
        <w:t>甲方</w:t>
      </w:r>
      <w:r>
        <w:rPr>
          <w:rFonts w:hint="eastAsia" w:ascii="宋体" w:hAnsi="宋体" w:eastAsia="宋体" w:cs="宋体"/>
          <w:color w:val="000000"/>
          <w:sz w:val="24"/>
          <w:highlight w:val="none"/>
          <w:lang w:val="zh-CN"/>
        </w:rPr>
        <w:t>所在地仲裁委员会申请仲裁或向甲方所在地人民法院提起诉讼。</w:t>
      </w:r>
    </w:p>
    <w:p w14:paraId="6A0806A0">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zh-CN"/>
        </w:rPr>
        <w:t>诉讼期间，本合同继续履行。</w:t>
      </w:r>
    </w:p>
    <w:p w14:paraId="5F4403A9">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十一、合同生效及其它</w:t>
      </w:r>
      <w:r>
        <w:rPr>
          <w:rFonts w:hint="eastAsia" w:ascii="宋体" w:hAnsi="宋体" w:eastAsia="宋体" w:cs="宋体"/>
          <w:color w:val="000000"/>
          <w:sz w:val="24"/>
          <w:highlight w:val="none"/>
        </w:rPr>
        <w:t>：</w:t>
      </w:r>
    </w:p>
    <w:p w14:paraId="60C1D22F">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zh-CN"/>
        </w:rPr>
        <w:t>本合同一式</w:t>
      </w:r>
      <w:r>
        <w:rPr>
          <w:rFonts w:hint="eastAsia" w:ascii="宋体" w:hAnsi="宋体" w:eastAsia="宋体" w:cs="宋体"/>
          <w:color w:val="000000"/>
          <w:sz w:val="24"/>
          <w:highlight w:val="none"/>
          <w:lang w:val="en-US" w:eastAsia="zh-CN"/>
        </w:rPr>
        <w:t>八</w:t>
      </w:r>
      <w:r>
        <w:rPr>
          <w:rFonts w:hint="eastAsia" w:ascii="宋体" w:hAnsi="宋体" w:eastAsia="宋体" w:cs="宋体"/>
          <w:color w:val="000000"/>
          <w:sz w:val="24"/>
          <w:highlight w:val="none"/>
          <w:lang w:val="zh-CN"/>
        </w:rPr>
        <w:t>份，经双方签字，并加盖公章即为生效。</w:t>
      </w:r>
    </w:p>
    <w:p w14:paraId="311912F7">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zh-CN"/>
        </w:rPr>
        <w:t>本合同未尽事宜，按民法典有关规定处理。</w:t>
      </w:r>
    </w:p>
    <w:p w14:paraId="0C9ED055">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zh-CN"/>
        </w:rPr>
        <w:t>本合同的组成包含《合同通用条款》，可自行在青海政府采购网下载《合同通用条款》。</w:t>
      </w:r>
    </w:p>
    <w:p w14:paraId="02E1EDB3">
      <w:pPr>
        <w:pStyle w:val="16"/>
        <w:ind w:left="0" w:leftChars="0" w:firstLine="0" w:firstLineChars="0"/>
        <w:rPr>
          <w:rFonts w:hint="eastAsia" w:ascii="宋体" w:hAnsi="宋体" w:eastAsia="宋体" w:cs="宋体"/>
          <w:color w:val="000000"/>
          <w:sz w:val="24"/>
          <w:highlight w:val="none"/>
          <w:lang w:val="zh-CN"/>
        </w:rPr>
      </w:pPr>
    </w:p>
    <w:p w14:paraId="0C0C26E1">
      <w:pPr>
        <w:pStyle w:val="16"/>
        <w:ind w:left="0" w:leftChars="0" w:firstLine="0" w:firstLineChars="0"/>
        <w:rPr>
          <w:rFonts w:hint="eastAsia" w:ascii="宋体" w:hAnsi="宋体" w:eastAsia="宋体" w:cs="宋体"/>
          <w:color w:val="000000"/>
          <w:sz w:val="24"/>
          <w:highlight w:val="none"/>
          <w:lang w:val="zh-CN"/>
        </w:rPr>
      </w:pPr>
    </w:p>
    <w:p w14:paraId="196138D6">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甲方（盖章）：</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乙方（盖章）：</w:t>
      </w:r>
    </w:p>
    <w:p w14:paraId="7FD1A6EF">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法定代表人或委托代理人</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法定代表人或委托代理人</w:t>
      </w:r>
      <w:r>
        <w:rPr>
          <w:rFonts w:hint="eastAsia" w:ascii="宋体" w:hAnsi="宋体" w:eastAsia="宋体" w:cs="宋体"/>
          <w:color w:val="000000"/>
          <w:sz w:val="24"/>
          <w:highlight w:val="none"/>
        </w:rPr>
        <w:t>：</w:t>
      </w:r>
    </w:p>
    <w:p w14:paraId="18C0D5AA">
      <w:pPr>
        <w:pageBreakBefore w:val="0"/>
        <w:kinsoku/>
        <w:overflowPunct/>
        <w:topLinePunct w:val="0"/>
        <w:autoSpaceDE w:val="0"/>
        <w:autoSpaceDN w:val="0"/>
        <w:bidi w:val="0"/>
        <w:adjustRightInd w:val="0"/>
        <w:spacing w:line="360" w:lineRule="auto"/>
        <w:ind w:firstLine="5280" w:firstLineChars="2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zh-CN"/>
        </w:rPr>
        <w:t>开户银行：</w:t>
      </w:r>
    </w:p>
    <w:p w14:paraId="5942CEAC">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联系电话：</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账号：</w:t>
      </w:r>
    </w:p>
    <w:p w14:paraId="5C6AC52D">
      <w:pPr>
        <w:pageBreakBefore w:val="0"/>
        <w:kinsoku/>
        <w:overflowPunct/>
        <w:topLinePunct w:val="0"/>
        <w:autoSpaceDE w:val="0"/>
        <w:autoSpaceDN w:val="0"/>
        <w:bidi w:val="0"/>
        <w:adjustRightInd w:val="0"/>
        <w:spacing w:line="360" w:lineRule="auto"/>
        <w:ind w:firstLine="5280" w:firstLineChars="2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联系电话：</w:t>
      </w:r>
    </w:p>
    <w:p w14:paraId="45E4AF9A">
      <w:pPr>
        <w:pageBreakBefore w:val="0"/>
        <w:kinsoku/>
        <w:overflowPunct/>
        <w:topLinePunct w:val="0"/>
        <w:autoSpaceDE w:val="0"/>
        <w:autoSpaceDN w:val="0"/>
        <w:bidi w:val="0"/>
        <w:adjustRightInd w:val="0"/>
        <w:spacing w:line="360" w:lineRule="auto"/>
        <w:ind w:firstLine="1320" w:firstLineChars="55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签约时间：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月</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日</w:t>
      </w:r>
    </w:p>
    <w:p w14:paraId="26986D85">
      <w:pPr>
        <w:pStyle w:val="9"/>
        <w:ind w:left="0" w:leftChars="0" w:firstLine="0" w:firstLineChars="0"/>
        <w:rPr>
          <w:rFonts w:hint="eastAsia" w:ascii="宋体" w:hAnsi="宋体" w:eastAsia="宋体" w:cs="宋体"/>
          <w:color w:val="000000"/>
          <w:highlight w:val="none"/>
          <w:lang w:val="zh-CN"/>
        </w:rPr>
      </w:pPr>
    </w:p>
    <w:p w14:paraId="2854BD37">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p w14:paraId="4971E384">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采购代理机构（盖章）：青海格帆工程项目管理有限公司 </w:t>
      </w:r>
    </w:p>
    <w:p w14:paraId="4A3783FE">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p>
    <w:p w14:paraId="3AE63CC2">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负责人或经办人：</w:t>
      </w:r>
    </w:p>
    <w:p w14:paraId="4C95E930">
      <w:pPr>
        <w:pStyle w:val="2"/>
        <w:tabs>
          <w:tab w:val="left" w:pos="3450"/>
          <w:tab w:val="left" w:pos="4057"/>
          <w:tab w:val="left" w:pos="4530"/>
        </w:tabs>
        <w:spacing w:line="360" w:lineRule="auto"/>
        <w:ind w:firstLine="480" w:firstLineChars="200"/>
        <w:jc w:val="left"/>
        <w:rPr>
          <w:rFonts w:hint="eastAsia" w:ascii="宋体" w:hAnsi="宋体" w:eastAsia="宋体" w:cs="宋体"/>
          <w:b w:val="0"/>
          <w:bCs w:val="0"/>
          <w:color w:val="000000"/>
          <w:sz w:val="24"/>
          <w:highlight w:val="none"/>
          <w:lang w:val="zh-CN"/>
        </w:rPr>
      </w:pPr>
    </w:p>
    <w:p w14:paraId="7A0AAD74">
      <w:pPr>
        <w:pStyle w:val="2"/>
        <w:tabs>
          <w:tab w:val="left" w:pos="3450"/>
          <w:tab w:val="left" w:pos="4057"/>
          <w:tab w:val="left" w:pos="4530"/>
        </w:tabs>
        <w:spacing w:line="360" w:lineRule="auto"/>
        <w:ind w:firstLine="480" w:firstLineChars="200"/>
        <w:jc w:val="left"/>
        <w:rPr>
          <w:rFonts w:hint="eastAsia" w:ascii="宋体" w:hAnsi="宋体" w:eastAsia="宋体" w:cs="宋体"/>
          <w:color w:val="000000"/>
          <w:highlight w:val="none"/>
        </w:rPr>
      </w:pPr>
      <w:r>
        <w:rPr>
          <w:rFonts w:hint="eastAsia" w:ascii="宋体" w:hAnsi="宋体" w:eastAsia="宋体" w:cs="宋体"/>
          <w:b w:val="0"/>
          <w:bCs w:val="0"/>
          <w:color w:val="000000"/>
          <w:sz w:val="24"/>
          <w:highlight w:val="none"/>
          <w:lang w:val="zh-CN"/>
        </w:rPr>
        <w:t>合同备案时间：年月日</w:t>
      </w:r>
    </w:p>
    <w:p w14:paraId="46AEFDD4">
      <w:pPr>
        <w:jc w:val="center"/>
        <w:rPr>
          <w:rFonts w:hint="eastAsia" w:ascii="宋体" w:hAnsi="宋体" w:eastAsia="宋体" w:cs="宋体"/>
          <w:color w:val="000000"/>
          <w:sz w:val="28"/>
          <w:szCs w:val="28"/>
          <w:highlight w:val="none"/>
        </w:rPr>
      </w:pPr>
      <w:r>
        <w:rPr>
          <w:rFonts w:hint="eastAsia" w:ascii="宋体" w:hAnsi="宋体" w:eastAsia="宋体" w:cs="宋体"/>
          <w:b/>
          <w:color w:val="000000"/>
          <w:sz w:val="28"/>
          <w:szCs w:val="28"/>
          <w:highlight w:val="none"/>
          <w:lang w:val="zh-CN"/>
        </w:rPr>
        <w:br w:type="page"/>
      </w:r>
      <w:r>
        <w:rPr>
          <w:rFonts w:hint="eastAsia" w:ascii="宋体" w:hAnsi="宋体" w:eastAsia="宋体" w:cs="宋体"/>
          <w:b/>
          <w:color w:val="000000"/>
          <w:sz w:val="28"/>
          <w:szCs w:val="28"/>
          <w:highlight w:val="none"/>
          <w:lang w:val="zh-CN"/>
        </w:rPr>
        <w:t>合同通用条款</w:t>
      </w:r>
    </w:p>
    <w:p w14:paraId="06125598">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根据《中华人民共和国民法典》《中华人民共和国政府采购法》的规定，合同双方经协商达成一致，自愿订立本合同，遵循公平原则明确双方的权利、义务，确保双方诚实守信地履行合同。</w:t>
      </w:r>
    </w:p>
    <w:p w14:paraId="4D106206">
      <w:pPr>
        <w:pageBreakBefore w:val="0"/>
        <w:kinsoku/>
        <w:overflowPunct/>
        <w:topLinePunct w:val="0"/>
        <w:autoSpaceDE w:val="0"/>
        <w:autoSpaceDN w:val="0"/>
        <w:bidi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eastAsia="宋体" w:cs="宋体"/>
          <w:b/>
          <w:color w:val="000000"/>
          <w:sz w:val="28"/>
          <w:szCs w:val="28"/>
          <w:highlight w:val="none"/>
          <w:lang w:val="zh-CN"/>
        </w:rPr>
        <w:t>定义</w:t>
      </w:r>
    </w:p>
    <w:p w14:paraId="65A35CD9">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本合同中的下列术语应解释为：</w:t>
      </w:r>
    </w:p>
    <w:p w14:paraId="2CC08243">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w:t>
      </w:r>
      <w:r>
        <w:rPr>
          <w:rFonts w:hint="eastAsia" w:ascii="宋体" w:hAnsi="宋体" w:eastAsia="宋体" w:cs="宋体"/>
          <w:color w:val="000000"/>
          <w:sz w:val="24"/>
          <w:highlight w:val="none"/>
          <w:lang w:val="zh-CN"/>
        </w:rPr>
        <w:t>“合同”指甲乙双方签署的、载明的甲乙双方权利义务的协议，包括所有的附件、附录和上述文件所提到的构成合同的所有文件。</w:t>
      </w:r>
    </w:p>
    <w:p w14:paraId="5950BFC2">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1.2</w:t>
      </w:r>
      <w:r>
        <w:rPr>
          <w:rFonts w:hint="eastAsia" w:ascii="宋体" w:hAnsi="宋体" w:eastAsia="宋体" w:cs="宋体"/>
          <w:color w:val="000000"/>
          <w:sz w:val="24"/>
          <w:highlight w:val="none"/>
          <w:lang w:val="zh-CN"/>
        </w:rPr>
        <w:t>“合同金额”指根据合同规定，乙方在正确地完全履行合同义务后甲方应付给乙方的价款。</w:t>
      </w:r>
    </w:p>
    <w:p w14:paraId="425253EA">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1.3</w:t>
      </w:r>
      <w:r>
        <w:rPr>
          <w:rFonts w:hint="eastAsia" w:ascii="宋体" w:hAnsi="宋体" w:eastAsia="宋体" w:cs="宋体"/>
          <w:color w:val="000000"/>
          <w:sz w:val="24"/>
          <w:highlight w:val="none"/>
          <w:lang w:val="zh-CN"/>
        </w:rPr>
        <w:t>“合同条款”指本合同条款。</w:t>
      </w:r>
    </w:p>
    <w:p w14:paraId="11B10C56">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w:t>
      </w:r>
      <w:r>
        <w:rPr>
          <w:rFonts w:hint="eastAsia" w:ascii="宋体" w:hAnsi="宋体" w:eastAsia="宋体" w:cs="宋体"/>
          <w:color w:val="000000"/>
          <w:sz w:val="24"/>
          <w:highlight w:val="none"/>
          <w:lang w:val="zh-CN"/>
        </w:rPr>
        <w:t>“货物”指乙方根据合同约定须向甲方提供的一切产品、设备、机械、仪表、备件等，包括辅助工具、使用手册等相关资料。</w:t>
      </w:r>
    </w:p>
    <w:p w14:paraId="1BC7DF08">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1.5</w:t>
      </w:r>
      <w:r>
        <w:rPr>
          <w:rFonts w:hint="eastAsia" w:ascii="宋体" w:hAnsi="宋体" w:eastAsia="宋体" w:cs="宋体"/>
          <w:color w:val="000000"/>
          <w:sz w:val="24"/>
          <w:highlight w:val="none"/>
          <w:lang w:val="zh-CN"/>
        </w:rPr>
        <w:t>“服务”指根据本合同规定乙方承担与供货有关的辅助服务，如运输、保险、调试、提供技术援助、培训和合同中规定乙方应承担的其它义务。</w:t>
      </w:r>
    </w:p>
    <w:p w14:paraId="6E554E43">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1.6</w:t>
      </w:r>
      <w:r>
        <w:rPr>
          <w:rFonts w:hint="eastAsia" w:ascii="宋体" w:hAnsi="宋体" w:eastAsia="宋体" w:cs="宋体"/>
          <w:color w:val="000000"/>
          <w:sz w:val="24"/>
          <w:highlight w:val="none"/>
          <w:lang w:val="zh-CN"/>
        </w:rPr>
        <w:t>“甲方”指购买货物和服务的单位。</w:t>
      </w:r>
    </w:p>
    <w:p w14:paraId="52C16CEE">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1.7</w:t>
      </w:r>
      <w:r>
        <w:rPr>
          <w:rFonts w:hint="eastAsia" w:ascii="宋体" w:hAnsi="宋体" w:eastAsia="宋体" w:cs="宋体"/>
          <w:color w:val="000000"/>
          <w:sz w:val="24"/>
          <w:highlight w:val="none"/>
          <w:lang w:val="zh-CN"/>
        </w:rPr>
        <w:t>“乙方”指提供本合同条款下货物和服务的公司或其他实体。</w:t>
      </w:r>
    </w:p>
    <w:p w14:paraId="7FA24736">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1.8</w:t>
      </w:r>
      <w:r>
        <w:rPr>
          <w:rFonts w:hint="eastAsia" w:ascii="宋体" w:hAnsi="宋体" w:eastAsia="宋体" w:cs="宋体"/>
          <w:color w:val="000000"/>
          <w:sz w:val="24"/>
          <w:highlight w:val="none"/>
          <w:lang w:val="zh-CN"/>
        </w:rPr>
        <w:t>“现场”指合同规定货物将要运至指定地点。</w:t>
      </w:r>
    </w:p>
    <w:p w14:paraId="03C1A568">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1.9</w:t>
      </w:r>
      <w:r>
        <w:rPr>
          <w:rFonts w:hint="eastAsia" w:ascii="宋体" w:hAnsi="宋体" w:eastAsia="宋体" w:cs="宋体"/>
          <w:color w:val="000000"/>
          <w:sz w:val="24"/>
          <w:highlight w:val="none"/>
          <w:lang w:val="zh-CN"/>
        </w:rPr>
        <w:t>“验收”指合同双方依据强制性的国家技术质量规范和合同约定，确认合同条款下的货物符合合同规定的活动。</w:t>
      </w:r>
    </w:p>
    <w:p w14:paraId="53344B9A">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1.10</w:t>
      </w:r>
      <w:r>
        <w:rPr>
          <w:rFonts w:hint="eastAsia" w:ascii="宋体" w:hAnsi="宋体" w:eastAsia="宋体" w:cs="宋体"/>
          <w:color w:val="000000"/>
          <w:sz w:val="24"/>
          <w:highlight w:val="none"/>
          <w:lang w:val="zh-CN"/>
        </w:rPr>
        <w:t>原厂商：产品制造商或其在中国境内设立的办事或技术服务机构。除另有说明外，本合同文件所述的制造商、产品制造商、制造厂家、产品制造厂家均为原厂商。</w:t>
      </w:r>
    </w:p>
    <w:p w14:paraId="7F00909F">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1.11</w:t>
      </w:r>
      <w:r>
        <w:rPr>
          <w:rFonts w:hint="eastAsia" w:ascii="宋体" w:hAnsi="宋体" w:eastAsia="宋体" w:cs="宋体"/>
          <w:color w:val="000000"/>
          <w:sz w:val="24"/>
          <w:highlight w:val="none"/>
          <w:lang w:val="zh-CN"/>
        </w:rPr>
        <w:t>原产地：指产品的生产地，或提供服务的来源地。</w:t>
      </w:r>
    </w:p>
    <w:p w14:paraId="1A28113B">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w:t>
      </w:r>
      <w:r>
        <w:rPr>
          <w:rFonts w:hint="eastAsia" w:ascii="宋体" w:hAnsi="宋体" w:eastAsia="宋体" w:cs="宋体"/>
          <w:color w:val="000000"/>
          <w:sz w:val="24"/>
          <w:highlight w:val="none"/>
          <w:lang w:val="zh-CN"/>
        </w:rPr>
        <w:t>“工作日”指国家法定工作日，“天”指日历天数。</w:t>
      </w:r>
    </w:p>
    <w:p w14:paraId="2B98A1BD">
      <w:pPr>
        <w:pageBreakBefore w:val="0"/>
        <w:kinsoku/>
        <w:overflowPunct/>
        <w:topLinePunct w:val="0"/>
        <w:autoSpaceDE w:val="0"/>
        <w:autoSpaceDN w:val="0"/>
        <w:bidi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2.</w:t>
      </w:r>
      <w:r>
        <w:rPr>
          <w:rFonts w:hint="eastAsia" w:ascii="宋体" w:hAnsi="宋体" w:eastAsia="宋体" w:cs="宋体"/>
          <w:b/>
          <w:color w:val="000000"/>
          <w:sz w:val="28"/>
          <w:szCs w:val="28"/>
          <w:highlight w:val="none"/>
          <w:lang w:val="zh-CN"/>
        </w:rPr>
        <w:t>技术规格要求</w:t>
      </w:r>
    </w:p>
    <w:p w14:paraId="637DA89D">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w:t>
      </w:r>
      <w:r>
        <w:rPr>
          <w:rFonts w:hint="eastAsia" w:ascii="宋体" w:hAnsi="宋体" w:eastAsia="宋体" w:cs="宋体"/>
          <w:color w:val="000000"/>
          <w:sz w:val="24"/>
          <w:highlight w:val="none"/>
          <w:lang w:val="zh-CN"/>
        </w:rPr>
        <w:t>本合同条款下提交货物的技术规格要求应等于或优于招响应文件技术规格要求。若技术规格要求中无相应规定，则应符合相应的国家有关部门最新颁布的相应正式标准。</w:t>
      </w:r>
    </w:p>
    <w:p w14:paraId="54FA930C">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2.2</w:t>
      </w:r>
      <w:r>
        <w:rPr>
          <w:rFonts w:hint="eastAsia" w:ascii="宋体" w:hAnsi="宋体" w:eastAsia="宋体" w:cs="宋体"/>
          <w:color w:val="000000"/>
          <w:sz w:val="24"/>
          <w:highlight w:val="none"/>
          <w:lang w:val="zh-CN"/>
        </w:rPr>
        <w:t>乙方应向甲方提供货物及服务有关的标准的中文文本。</w:t>
      </w:r>
    </w:p>
    <w:p w14:paraId="31E4F617">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2.3</w:t>
      </w:r>
      <w:r>
        <w:rPr>
          <w:rFonts w:hint="eastAsia" w:ascii="宋体" w:hAnsi="宋体" w:eastAsia="宋体" w:cs="宋体"/>
          <w:color w:val="000000"/>
          <w:sz w:val="24"/>
          <w:highlight w:val="none"/>
          <w:lang w:val="zh-CN"/>
        </w:rPr>
        <w:t>除非技术规范中另有规定，计量单位均采用中华人民共和国法定计量单位。</w:t>
      </w:r>
    </w:p>
    <w:p w14:paraId="09DFEC8E">
      <w:pPr>
        <w:pageBreakBefore w:val="0"/>
        <w:kinsoku/>
        <w:overflowPunct/>
        <w:topLinePunct w:val="0"/>
        <w:autoSpaceDE w:val="0"/>
        <w:autoSpaceDN w:val="0"/>
        <w:bidi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3.</w:t>
      </w:r>
      <w:r>
        <w:rPr>
          <w:rFonts w:hint="eastAsia" w:ascii="宋体" w:hAnsi="宋体" w:eastAsia="宋体" w:cs="宋体"/>
          <w:b/>
          <w:color w:val="000000"/>
          <w:sz w:val="28"/>
          <w:szCs w:val="28"/>
          <w:highlight w:val="none"/>
          <w:lang w:val="zh-CN"/>
        </w:rPr>
        <w:t>合同范围</w:t>
      </w:r>
    </w:p>
    <w:p w14:paraId="178C2CD0">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3.1</w:t>
      </w:r>
      <w:r>
        <w:rPr>
          <w:rFonts w:hint="eastAsia" w:ascii="宋体" w:hAnsi="宋体" w:eastAsia="宋体" w:cs="宋体"/>
          <w:color w:val="000000"/>
          <w:sz w:val="24"/>
          <w:highlight w:val="none"/>
          <w:lang w:val="zh-CN"/>
        </w:rPr>
        <w:t>甲方同意从乙方处购买且乙方同意向甲方提供的货物及其附属货物，消耗性材料、专用工具等，包括各项技术服务、技术培训及满足合同货物组装、检验、培训、技术服务、性能测试、正常运行及维修所必需的技术文件。</w:t>
      </w:r>
    </w:p>
    <w:p w14:paraId="533AB174">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3.2</w:t>
      </w:r>
      <w:r>
        <w:rPr>
          <w:rFonts w:hint="eastAsia" w:ascii="宋体" w:hAnsi="宋体" w:eastAsia="宋体" w:cs="宋体"/>
          <w:color w:val="000000"/>
          <w:sz w:val="24"/>
          <w:highlight w:val="none"/>
          <w:lang w:val="zh-CN"/>
        </w:rPr>
        <w:t>乙方应负责培训甲方的技术人员。</w:t>
      </w:r>
    </w:p>
    <w:p w14:paraId="714FCDFB">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3.3</w:t>
      </w:r>
      <w:r>
        <w:rPr>
          <w:rFonts w:hint="eastAsia" w:ascii="宋体" w:hAnsi="宋体" w:eastAsia="宋体" w:cs="宋体"/>
          <w:color w:val="000000"/>
          <w:sz w:val="24"/>
          <w:highlight w:val="none"/>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1A2AFF9D">
      <w:pPr>
        <w:pageBreakBefore w:val="0"/>
        <w:kinsoku/>
        <w:overflowPunct/>
        <w:topLinePunct w:val="0"/>
        <w:autoSpaceDE w:val="0"/>
        <w:autoSpaceDN w:val="0"/>
        <w:bidi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4.</w:t>
      </w:r>
      <w:r>
        <w:rPr>
          <w:rFonts w:hint="eastAsia" w:ascii="宋体" w:hAnsi="宋体" w:eastAsia="宋体" w:cs="宋体"/>
          <w:b/>
          <w:color w:val="000000"/>
          <w:sz w:val="28"/>
          <w:szCs w:val="28"/>
          <w:highlight w:val="none"/>
          <w:lang w:val="zh-CN"/>
        </w:rPr>
        <w:t>合同文件和资料</w:t>
      </w:r>
    </w:p>
    <w:p w14:paraId="2FD43051">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4.1</w:t>
      </w:r>
      <w:r>
        <w:rPr>
          <w:rFonts w:hint="eastAsia" w:ascii="宋体" w:hAnsi="宋体" w:eastAsia="宋体" w:cs="宋体"/>
          <w:color w:val="000000"/>
          <w:sz w:val="24"/>
          <w:highlight w:val="none"/>
          <w:lang w:val="zh-CN"/>
        </w:rPr>
        <w:t>乙方在提供仪器设备时应同时提供中文版相关的技术资料，如目录索引、图纸、操作手册、使用指南、维修指南、服务手册等。</w:t>
      </w:r>
    </w:p>
    <w:p w14:paraId="60E999B2">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4.2</w:t>
      </w:r>
      <w:r>
        <w:rPr>
          <w:rFonts w:hint="eastAsia" w:ascii="宋体" w:hAnsi="宋体" w:eastAsia="宋体" w:cs="宋体"/>
          <w:color w:val="000000"/>
          <w:sz w:val="24"/>
          <w:highlight w:val="none"/>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65BA12BC">
      <w:pPr>
        <w:pageBreakBefore w:val="0"/>
        <w:kinsoku/>
        <w:overflowPunct/>
        <w:topLinePunct w:val="0"/>
        <w:autoSpaceDE w:val="0"/>
        <w:autoSpaceDN w:val="0"/>
        <w:bidi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5.</w:t>
      </w:r>
      <w:r>
        <w:rPr>
          <w:rFonts w:hint="eastAsia" w:ascii="宋体" w:hAnsi="宋体" w:eastAsia="宋体" w:cs="宋体"/>
          <w:b/>
          <w:color w:val="000000"/>
          <w:sz w:val="28"/>
          <w:szCs w:val="28"/>
          <w:highlight w:val="none"/>
          <w:lang w:val="zh-CN"/>
        </w:rPr>
        <w:t>知识产权</w:t>
      </w:r>
    </w:p>
    <w:p w14:paraId="5AE4F046">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5.1</w:t>
      </w:r>
      <w:r>
        <w:rPr>
          <w:rFonts w:hint="eastAsia" w:ascii="宋体" w:hAnsi="宋体" w:eastAsia="宋体" w:cs="宋体"/>
          <w:color w:val="000000"/>
          <w:sz w:val="24"/>
          <w:highlight w:val="none"/>
          <w:lang w:val="zh-CN"/>
        </w:rPr>
        <w:t>乙方应保证甲方在使用该货物或其任何一部分时不受第三方提出的侵犯专利权、著作权、商标权和工业设计权等的起诉。</w:t>
      </w:r>
    </w:p>
    <w:p w14:paraId="6EF1A451">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5.2</w:t>
      </w:r>
      <w:r>
        <w:rPr>
          <w:rFonts w:hint="eastAsia" w:ascii="宋体" w:hAnsi="宋体" w:eastAsia="宋体" w:cs="宋体"/>
          <w:color w:val="000000"/>
          <w:sz w:val="24"/>
          <w:highlight w:val="none"/>
          <w:lang w:val="zh-CN"/>
        </w:rPr>
        <w:t>任何第三方提出侵权指控，乙方须与第三方交涉并承担由此产生的一切责任、费用和经济赔偿。</w:t>
      </w:r>
    </w:p>
    <w:p w14:paraId="0523E8D6">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5.3</w:t>
      </w:r>
      <w:r>
        <w:rPr>
          <w:rFonts w:hint="eastAsia" w:ascii="宋体" w:hAnsi="宋体" w:eastAsia="宋体" w:cs="宋体"/>
          <w:color w:val="000000"/>
          <w:sz w:val="24"/>
          <w:highlight w:val="none"/>
          <w:lang w:val="zh-CN"/>
        </w:rPr>
        <w:t>双方应共同遵守国家有关版权、专利、商标等知识产权方面的法律规定，相互尊重对方的知识产权，对本合同内容、对方的技术秘密和商业秘密负有保密责任。如有违反，违约方负相关法律责任。</w:t>
      </w:r>
    </w:p>
    <w:p w14:paraId="077A40F4">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5.4</w:t>
      </w:r>
      <w:r>
        <w:rPr>
          <w:rFonts w:hint="eastAsia" w:ascii="宋体" w:hAnsi="宋体" w:eastAsia="宋体" w:cs="宋体"/>
          <w:color w:val="000000"/>
          <w:sz w:val="24"/>
          <w:highlight w:val="none"/>
          <w:lang w:val="zh-CN"/>
        </w:rPr>
        <w:t>在本合同生效时已经存在并为各方合法拥有或使用的所有技术、资料和信息的知识产权，仍应属于其各自的原权利人所有或享有，另有约定的除外。</w:t>
      </w:r>
    </w:p>
    <w:p w14:paraId="47C1A091">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5.5</w:t>
      </w:r>
      <w:r>
        <w:rPr>
          <w:rFonts w:hint="eastAsia" w:ascii="宋体" w:hAnsi="宋体" w:eastAsia="宋体" w:cs="宋体"/>
          <w:color w:val="000000"/>
          <w:sz w:val="24"/>
          <w:highlight w:val="none"/>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750BA04B">
      <w:pPr>
        <w:pageBreakBefore w:val="0"/>
        <w:kinsoku/>
        <w:overflowPunct/>
        <w:topLinePunct w:val="0"/>
        <w:autoSpaceDE w:val="0"/>
        <w:autoSpaceDN w:val="0"/>
        <w:bidi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6.</w:t>
      </w:r>
      <w:r>
        <w:rPr>
          <w:rFonts w:hint="eastAsia" w:ascii="宋体" w:hAnsi="宋体" w:eastAsia="宋体" w:cs="宋体"/>
          <w:b/>
          <w:color w:val="000000"/>
          <w:sz w:val="28"/>
          <w:szCs w:val="28"/>
          <w:highlight w:val="none"/>
          <w:lang w:val="zh-CN"/>
        </w:rPr>
        <w:t>保密</w:t>
      </w:r>
    </w:p>
    <w:p w14:paraId="7310BF0F">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6.1</w:t>
      </w:r>
      <w:r>
        <w:rPr>
          <w:rFonts w:hint="eastAsia" w:ascii="宋体" w:hAnsi="宋体" w:eastAsia="宋体" w:cs="宋体"/>
          <w:color w:val="000000"/>
          <w:sz w:val="24"/>
          <w:highlight w:val="none"/>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12E7BE5C">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6.2</w:t>
      </w:r>
      <w:r>
        <w:rPr>
          <w:rFonts w:hint="eastAsia" w:ascii="宋体" w:hAnsi="宋体" w:eastAsia="宋体" w:cs="宋体"/>
          <w:color w:val="000000"/>
          <w:sz w:val="24"/>
          <w:highlight w:val="none"/>
          <w:lang w:val="zh-CN"/>
        </w:rPr>
        <w:t>保密信息指任何一方因履行本合同所知悉的任何以口头、书面、图表或电子形式存在的对方信息，具体包括：</w:t>
      </w:r>
    </w:p>
    <w:p w14:paraId="5A02DD51">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6.2.1</w:t>
      </w:r>
      <w:r>
        <w:rPr>
          <w:rFonts w:hint="eastAsia" w:ascii="宋体" w:hAnsi="宋体" w:eastAsia="宋体" w:cs="宋体"/>
          <w:color w:val="000000"/>
          <w:sz w:val="24"/>
          <w:highlight w:val="none"/>
          <w:lang w:val="zh-CN"/>
        </w:rPr>
        <w:t>任何涉及对方过去、现在或将来的商业计划、规章制度、操作规程、处理手段、财务信息；</w:t>
      </w:r>
    </w:p>
    <w:p w14:paraId="3D24397F">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6.2.2</w:t>
      </w:r>
      <w:r>
        <w:rPr>
          <w:rFonts w:hint="eastAsia" w:ascii="宋体" w:hAnsi="宋体" w:eastAsia="宋体" w:cs="宋体"/>
          <w:color w:val="000000"/>
          <w:sz w:val="24"/>
          <w:highlight w:val="none"/>
          <w:lang w:val="zh-CN"/>
        </w:rPr>
        <w:t>任何对方的技术措施、技术方案、软件应用及开发，硬件设备的品种、质量、数量、品牌等；</w:t>
      </w:r>
    </w:p>
    <w:p w14:paraId="7E63C49F">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6.2.3</w:t>
      </w:r>
      <w:r>
        <w:rPr>
          <w:rFonts w:hint="eastAsia" w:ascii="宋体" w:hAnsi="宋体" w:eastAsia="宋体" w:cs="宋体"/>
          <w:color w:val="000000"/>
          <w:sz w:val="24"/>
          <w:highlight w:val="none"/>
          <w:lang w:val="zh-CN"/>
        </w:rPr>
        <w:t>任何对方的技术秘密或专有知识、文件、报告、数据、客户软件、流程图、数据库、发明、知识、贸易秘密。</w:t>
      </w:r>
    </w:p>
    <w:p w14:paraId="7ACE6F15">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6.3</w:t>
      </w:r>
      <w:r>
        <w:rPr>
          <w:rFonts w:hint="eastAsia" w:ascii="宋体" w:hAnsi="宋体" w:eastAsia="宋体" w:cs="宋体"/>
          <w:color w:val="000000"/>
          <w:sz w:val="24"/>
          <w:highlight w:val="none"/>
          <w:lang w:val="zh-CN"/>
        </w:rPr>
        <w:t>乙方应根据甲方的要求签署相应的保密协议，保密协议与本条款存在不一致的，以保密协议为准。</w:t>
      </w:r>
    </w:p>
    <w:p w14:paraId="6BFD8C4A">
      <w:pPr>
        <w:pageBreakBefore w:val="0"/>
        <w:kinsoku/>
        <w:overflowPunct/>
        <w:topLinePunct w:val="0"/>
        <w:autoSpaceDE w:val="0"/>
        <w:autoSpaceDN w:val="0"/>
        <w:bidi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7.</w:t>
      </w:r>
      <w:r>
        <w:rPr>
          <w:rFonts w:hint="eastAsia" w:ascii="宋体" w:hAnsi="宋体" w:eastAsia="宋体" w:cs="宋体"/>
          <w:b/>
          <w:color w:val="000000"/>
          <w:sz w:val="28"/>
          <w:szCs w:val="28"/>
          <w:highlight w:val="none"/>
          <w:lang w:val="zh-CN"/>
        </w:rPr>
        <w:t>质量保证</w:t>
      </w:r>
    </w:p>
    <w:p w14:paraId="22E8E26D">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7.1</w:t>
      </w:r>
      <w:r>
        <w:rPr>
          <w:rFonts w:hint="eastAsia" w:ascii="宋体" w:hAnsi="宋体" w:eastAsia="宋体" w:cs="宋体"/>
          <w:color w:val="000000"/>
          <w:sz w:val="24"/>
          <w:highlight w:val="none"/>
          <w:lang w:val="zh-CN"/>
        </w:rPr>
        <w:t>货物质量保证</w:t>
      </w:r>
    </w:p>
    <w:p w14:paraId="7FFAF4D7">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7.1.1</w:t>
      </w:r>
      <w:r>
        <w:rPr>
          <w:rFonts w:hint="eastAsia" w:ascii="宋体" w:hAnsi="宋体" w:eastAsia="宋体" w:cs="宋体"/>
          <w:color w:val="000000"/>
          <w:sz w:val="24"/>
          <w:highlight w:val="none"/>
          <w:lang w:val="zh-CN"/>
        </w:rPr>
        <w:t>乙方必须保证货物是全新、未使用过的，并完全符合强制性的国家技术质量规范和合同规定的质量、规格、性能和技术规范等的要求。</w:t>
      </w:r>
    </w:p>
    <w:p w14:paraId="2E6195BD">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7.1.2</w:t>
      </w:r>
      <w:r>
        <w:rPr>
          <w:rFonts w:hint="eastAsia" w:ascii="宋体" w:hAnsi="宋体" w:eastAsia="宋体" w:cs="宋体"/>
          <w:color w:val="000000"/>
          <w:sz w:val="24"/>
          <w:highlight w:val="none"/>
          <w:lang w:val="zh-CN"/>
        </w:rPr>
        <w:t>乙方须保证所提供的货物经正常运转和保养，在其使用寿命期内须具有符合质量要求和产品说明书的性能。在货物质量保证期之内，乙方须对由于设计、工艺或材料的缺陷而发生的任何不足或故障负责，并免费予以改进或更换。</w:t>
      </w:r>
    </w:p>
    <w:p w14:paraId="5EE13814">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7.1.3</w:t>
      </w:r>
      <w:r>
        <w:rPr>
          <w:rFonts w:hint="eastAsia" w:ascii="宋体" w:hAnsi="宋体" w:eastAsia="宋体" w:cs="宋体"/>
          <w:color w:val="000000"/>
          <w:sz w:val="24"/>
          <w:highlight w:val="none"/>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5FFD96E4">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7.1.4</w:t>
      </w:r>
      <w:r>
        <w:rPr>
          <w:rFonts w:hint="eastAsia" w:ascii="宋体" w:hAnsi="宋体" w:eastAsia="宋体" w:cs="宋体"/>
          <w:color w:val="000000"/>
          <w:sz w:val="24"/>
          <w:highlight w:val="none"/>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35733F42">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7.1.5</w:t>
      </w:r>
      <w:r>
        <w:rPr>
          <w:rFonts w:hint="eastAsia" w:ascii="宋体" w:hAnsi="宋体" w:eastAsia="宋体" w:cs="宋体"/>
          <w:color w:val="000000"/>
          <w:sz w:val="24"/>
          <w:highlight w:val="none"/>
          <w:lang w:val="zh-CN"/>
        </w:rPr>
        <w:t>合同条款下货物的质量保证期自货物通过最终验收起算，合同另行规定除外。</w:t>
      </w:r>
    </w:p>
    <w:p w14:paraId="02315FE1">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7.2</w:t>
      </w:r>
      <w:r>
        <w:rPr>
          <w:rFonts w:hint="eastAsia" w:ascii="宋体" w:hAnsi="宋体" w:eastAsia="宋体" w:cs="宋体"/>
          <w:color w:val="000000"/>
          <w:sz w:val="24"/>
          <w:highlight w:val="none"/>
          <w:lang w:val="zh-CN"/>
        </w:rPr>
        <w:t>辅助服务质量保证</w:t>
      </w:r>
    </w:p>
    <w:p w14:paraId="17F98721">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7.2.1</w:t>
      </w:r>
      <w:r>
        <w:rPr>
          <w:rFonts w:hint="eastAsia" w:ascii="宋体" w:hAnsi="宋体" w:eastAsia="宋体" w:cs="宋体"/>
          <w:color w:val="000000"/>
          <w:sz w:val="24"/>
          <w:highlight w:val="none"/>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11B9AECF">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7.2.2</w:t>
      </w:r>
      <w:r>
        <w:rPr>
          <w:rFonts w:hint="eastAsia" w:ascii="宋体" w:hAnsi="宋体" w:eastAsia="宋体" w:cs="宋体"/>
          <w:color w:val="000000"/>
          <w:sz w:val="24"/>
          <w:highlight w:val="none"/>
          <w:lang w:val="zh-CN"/>
        </w:rPr>
        <w:t>乙方应保证合同条款下所提供的服务包括培训、单机调试、系统联调和试验等，按合同规定方式进行，并保证不存在因乙方工作人员的过失、错误或疏忽而产生的缺陷。</w:t>
      </w:r>
    </w:p>
    <w:p w14:paraId="3F5D7820">
      <w:pPr>
        <w:pageBreakBefore w:val="0"/>
        <w:kinsoku/>
        <w:overflowPunct/>
        <w:topLinePunct w:val="0"/>
        <w:autoSpaceDE w:val="0"/>
        <w:autoSpaceDN w:val="0"/>
        <w:bidi w:val="0"/>
        <w:adjustRightInd w:val="0"/>
        <w:spacing w:line="360" w:lineRule="auto"/>
        <w:ind w:firstLine="562"/>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8.</w:t>
      </w:r>
      <w:r>
        <w:rPr>
          <w:rFonts w:hint="eastAsia" w:ascii="宋体" w:hAnsi="宋体" w:eastAsia="宋体" w:cs="宋体"/>
          <w:b/>
          <w:color w:val="000000"/>
          <w:sz w:val="28"/>
          <w:szCs w:val="28"/>
          <w:highlight w:val="none"/>
          <w:lang w:val="zh-CN"/>
        </w:rPr>
        <w:t>包装要求</w:t>
      </w:r>
    </w:p>
    <w:p w14:paraId="40250652">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8.1</w:t>
      </w:r>
      <w:r>
        <w:rPr>
          <w:rFonts w:hint="eastAsia" w:ascii="宋体" w:hAnsi="宋体" w:eastAsia="宋体" w:cs="宋体"/>
          <w:color w:val="000000"/>
          <w:sz w:val="24"/>
          <w:highlight w:val="none"/>
          <w:lang w:val="zh-CN"/>
        </w:rPr>
        <w:t>除合同另有约定外</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zh-CN"/>
        </w:rPr>
        <w:t>乙方提供的全部货物</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zh-CN"/>
        </w:rPr>
        <w:t>均应采用本行业通用的方式进行包装，且该包装应符合国家有关包装的法律、法规的规定。</w:t>
      </w:r>
    </w:p>
    <w:p w14:paraId="4B55A50D">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8.2</w:t>
      </w:r>
      <w:r>
        <w:rPr>
          <w:rFonts w:hint="eastAsia" w:ascii="宋体" w:hAnsi="宋体" w:eastAsia="宋体" w:cs="宋体"/>
          <w:color w:val="000000"/>
          <w:sz w:val="24"/>
          <w:highlight w:val="none"/>
          <w:lang w:val="zh-CN"/>
        </w:rPr>
        <w:t>包装应适应于远距离运输，并有良好的防潮、防震、防锈和防粗暴装卸等保护措施，以确保货物安全运抵现场。由于包装不善所引起的货物锈蚀、损坏和损失均由乙方承担。</w:t>
      </w:r>
    </w:p>
    <w:p w14:paraId="5EE5C756">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乙方应提供货物运至合同规定的最终目的地所需要的包装，以防止货物在转运中损坏或变质。</w:t>
      </w:r>
    </w:p>
    <w:p w14:paraId="7B20BD12">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8.3</w:t>
      </w:r>
      <w:r>
        <w:rPr>
          <w:rFonts w:hint="eastAsia" w:ascii="宋体" w:hAnsi="宋体" w:eastAsia="宋体" w:cs="宋体"/>
          <w:color w:val="000000"/>
          <w:sz w:val="24"/>
          <w:highlight w:val="none"/>
          <w:lang w:val="zh-CN"/>
        </w:rPr>
        <w:t>乙方所提供的货物包装均为出厂时原包装。</w:t>
      </w:r>
    </w:p>
    <w:p w14:paraId="41A1F4A0">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8.4</w:t>
      </w:r>
      <w:r>
        <w:rPr>
          <w:rFonts w:hint="eastAsia" w:ascii="宋体" w:hAnsi="宋体" w:eastAsia="宋体" w:cs="宋体"/>
          <w:color w:val="000000"/>
          <w:sz w:val="24"/>
          <w:highlight w:val="none"/>
          <w:lang w:val="zh-CN"/>
        </w:rPr>
        <w:t>乙方所提供货物必须附有质量合格证，装箱清单，主机、附件、各种零部件和消耗品，有清楚的与装箱单相对应的名称和编号。</w:t>
      </w:r>
    </w:p>
    <w:p w14:paraId="519DFF2F">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8.5</w:t>
      </w:r>
      <w:r>
        <w:rPr>
          <w:rFonts w:hint="eastAsia" w:ascii="宋体" w:hAnsi="宋体" w:eastAsia="宋体" w:cs="宋体"/>
          <w:color w:val="000000"/>
          <w:sz w:val="24"/>
          <w:highlight w:val="none"/>
          <w:lang w:val="zh-CN"/>
        </w:rPr>
        <w:t>货物运输中的运输费用和保险费用均由乙方承担。运输过程中的一切损失、损坏均由乙方负责。</w:t>
      </w:r>
    </w:p>
    <w:p w14:paraId="576E6DF0">
      <w:pPr>
        <w:pageBreakBefore w:val="0"/>
        <w:kinsoku/>
        <w:overflowPunct/>
        <w:topLinePunct w:val="0"/>
        <w:autoSpaceDE w:val="0"/>
        <w:autoSpaceDN w:val="0"/>
        <w:bidi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9.</w:t>
      </w:r>
      <w:r>
        <w:rPr>
          <w:rFonts w:hint="eastAsia" w:ascii="宋体" w:hAnsi="宋体" w:eastAsia="宋体" w:cs="宋体"/>
          <w:b/>
          <w:color w:val="000000"/>
          <w:sz w:val="28"/>
          <w:szCs w:val="28"/>
          <w:highlight w:val="none"/>
          <w:lang w:val="zh-CN"/>
        </w:rPr>
        <w:t>价格</w:t>
      </w:r>
    </w:p>
    <w:p w14:paraId="5498E2A0">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9.1</w:t>
      </w:r>
      <w:r>
        <w:rPr>
          <w:rFonts w:hint="eastAsia" w:ascii="宋体" w:hAnsi="宋体" w:eastAsia="宋体" w:cs="宋体"/>
          <w:color w:val="000000"/>
          <w:sz w:val="24"/>
          <w:highlight w:val="none"/>
          <w:lang w:val="zh-CN"/>
        </w:rPr>
        <w:t>乙方履行合同所必须的所有费用，包括但不限于货物及部件的设计、检测与试验、制造、运输、装卸、保险、单机调试、技术资料、培训、交通、人员、差旅、质量保证期服务费、其他管理费用、所有的检验、测试、调试、验收、试运行费用等均已包括在合同价格中。</w:t>
      </w:r>
    </w:p>
    <w:p w14:paraId="5E6F70AE">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9.2</w:t>
      </w:r>
      <w:r>
        <w:rPr>
          <w:rFonts w:hint="eastAsia" w:ascii="宋体" w:hAnsi="宋体" w:eastAsia="宋体" w:cs="宋体"/>
          <w:color w:val="000000"/>
          <w:sz w:val="24"/>
          <w:highlight w:val="none"/>
          <w:lang w:val="zh-CN"/>
        </w:rPr>
        <w:t>本合同价格为固定价格，包括了乙方履行合同全过程产生的所有成本和费用以及乙方应承担的一切税费。</w:t>
      </w:r>
    </w:p>
    <w:p w14:paraId="6A4C5B7A">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9.3</w:t>
      </w:r>
      <w:r>
        <w:rPr>
          <w:rFonts w:hint="eastAsia" w:ascii="宋体" w:hAnsi="宋体" w:eastAsia="宋体" w:cs="宋体"/>
          <w:color w:val="000000"/>
          <w:sz w:val="24"/>
          <w:highlight w:val="none"/>
          <w:lang w:val="zh-CN"/>
        </w:rPr>
        <w:t>检验费用</w:t>
      </w:r>
    </w:p>
    <w:p w14:paraId="30438303">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9.3.1</w:t>
      </w:r>
      <w:r>
        <w:rPr>
          <w:rFonts w:hint="eastAsia" w:ascii="宋体" w:hAnsi="宋体" w:eastAsia="宋体" w:cs="宋体"/>
          <w:color w:val="000000"/>
          <w:sz w:val="24"/>
          <w:highlight w:val="none"/>
          <w:lang w:val="zh-CN"/>
        </w:rPr>
        <w:t>乙方必须负担本条款下属于乙方负责的检验、测试、调试、试运行和验收的所有费用，并负责乙方派往买方组织的检验、测试和验收人员的所有费用。</w:t>
      </w:r>
    </w:p>
    <w:p w14:paraId="4DB5221D">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9.3.2</w:t>
      </w:r>
      <w:r>
        <w:rPr>
          <w:rFonts w:hint="eastAsia" w:ascii="宋体" w:hAnsi="宋体" w:eastAsia="宋体" w:cs="宋体"/>
          <w:color w:val="000000"/>
          <w:sz w:val="24"/>
          <w:highlight w:val="none"/>
          <w:lang w:val="zh-CN"/>
        </w:rPr>
        <w:t>甲方按合同计划参加在乙方工厂所在地检验、测试和验收的费用全部由乙方负责并已包含在合同总价中。</w:t>
      </w:r>
    </w:p>
    <w:p w14:paraId="2DC3C5D6">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9.3.3</w:t>
      </w:r>
      <w:r>
        <w:rPr>
          <w:rFonts w:hint="eastAsia" w:ascii="宋体" w:hAnsi="宋体" w:eastAsia="宋体" w:cs="宋体"/>
          <w:color w:val="000000"/>
          <w:sz w:val="24"/>
          <w:highlight w:val="none"/>
          <w:lang w:val="zh-CN"/>
        </w:rPr>
        <w:t>甲方检验人员已到卖方所在地，测试无法依照合同进行，而引起甲方人员延长逗留时间，所有由此产生的包括甲方人员在内的直接费用及成本由乙方承担。</w:t>
      </w:r>
    </w:p>
    <w:p w14:paraId="4B0293D8">
      <w:pPr>
        <w:pageBreakBefore w:val="0"/>
        <w:kinsoku/>
        <w:overflowPunct/>
        <w:topLinePunct w:val="0"/>
        <w:autoSpaceDE w:val="0"/>
        <w:autoSpaceDN w:val="0"/>
        <w:bidi w:val="0"/>
        <w:adjustRightInd w:val="0"/>
        <w:spacing w:line="360" w:lineRule="auto"/>
        <w:rPr>
          <w:rFonts w:hint="eastAsia" w:ascii="宋体" w:hAnsi="宋体" w:eastAsia="宋体" w:cs="宋体"/>
          <w:b/>
          <w:bCs/>
          <w:color w:val="000000"/>
          <w:sz w:val="28"/>
          <w:szCs w:val="28"/>
          <w:highlight w:val="none"/>
          <w:lang w:val="zh-CN"/>
        </w:rPr>
      </w:pPr>
      <w:r>
        <w:rPr>
          <w:rFonts w:hint="eastAsia" w:ascii="宋体" w:hAnsi="宋体" w:eastAsia="宋体" w:cs="宋体"/>
          <w:b/>
          <w:bCs w:val="0"/>
          <w:iCs/>
          <w:color w:val="000000"/>
          <w:sz w:val="24"/>
          <w:szCs w:val="24"/>
          <w:highlight w:val="none"/>
          <w:lang w:val="zh-CN"/>
        </w:rPr>
        <w:t>10.</w:t>
      </w:r>
      <w:r>
        <w:rPr>
          <w:rFonts w:hint="eastAsia" w:ascii="宋体" w:hAnsi="宋体" w:eastAsia="宋体" w:cs="宋体"/>
          <w:b/>
          <w:bCs/>
          <w:color w:val="000000"/>
          <w:sz w:val="28"/>
          <w:szCs w:val="28"/>
          <w:highlight w:val="none"/>
          <w:lang w:val="zh-CN"/>
        </w:rPr>
        <w:t>交货日期及交货地点</w:t>
      </w:r>
    </w:p>
    <w:p w14:paraId="5A6C7CD8">
      <w:pPr>
        <w:pageBreakBefore w:val="0"/>
        <w:kinsoku/>
        <w:overflowPunct/>
        <w:topLinePunct w:val="0"/>
        <w:autoSpaceDE w:val="0"/>
        <w:autoSpaceDN w:val="0"/>
        <w:bidi w:val="0"/>
        <w:adjustRightInd w:val="0"/>
        <w:spacing w:line="360" w:lineRule="auto"/>
        <w:rPr>
          <w:rFonts w:hint="eastAsia" w:ascii="宋体" w:hAnsi="宋体" w:eastAsia="宋体" w:cs="宋体"/>
          <w:b/>
          <w:bCs/>
          <w:color w:val="000000"/>
          <w:sz w:val="28"/>
          <w:szCs w:val="28"/>
          <w:highlight w:val="none"/>
          <w:lang w:val="zh-CN"/>
        </w:rPr>
      </w:pPr>
      <w:r>
        <w:rPr>
          <w:rFonts w:hint="eastAsia" w:ascii="宋体" w:hAnsi="宋体" w:eastAsia="宋体" w:cs="宋体"/>
          <w:b/>
          <w:bCs/>
          <w:color w:val="000000"/>
          <w:sz w:val="28"/>
          <w:szCs w:val="28"/>
          <w:highlight w:val="none"/>
          <w:lang w:val="zh-CN"/>
        </w:rPr>
        <w:t>11.检验和验收</w:t>
      </w:r>
    </w:p>
    <w:p w14:paraId="33974FD9">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11.1</w:t>
      </w:r>
      <w:r>
        <w:rPr>
          <w:rFonts w:hint="eastAsia" w:ascii="宋体" w:hAnsi="宋体" w:eastAsia="宋体" w:cs="宋体"/>
          <w:color w:val="000000"/>
          <w:sz w:val="24"/>
          <w:highlight w:val="none"/>
          <w:lang w:val="zh-CN"/>
        </w:rPr>
        <w:t>开箱验收</w:t>
      </w:r>
    </w:p>
    <w:p w14:paraId="79E4C2ED">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11.1.1</w:t>
      </w:r>
      <w:r>
        <w:rPr>
          <w:rFonts w:hint="eastAsia" w:ascii="宋体" w:hAnsi="宋体" w:eastAsia="宋体" w:cs="宋体"/>
          <w:color w:val="000000"/>
          <w:sz w:val="24"/>
          <w:highlight w:val="none"/>
          <w:lang w:val="zh-CN"/>
        </w:rPr>
        <w:t>货物运抵现场后，双方应及时开箱验收，并制作验收记录，以确认与本合同约定的数量、型号等是否一致。</w:t>
      </w:r>
    </w:p>
    <w:p w14:paraId="73F1AC32">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11.1.2</w:t>
      </w:r>
      <w:r>
        <w:rPr>
          <w:rFonts w:hint="eastAsia" w:ascii="宋体" w:hAnsi="宋体" w:eastAsia="宋体" w:cs="宋体"/>
          <w:color w:val="000000"/>
          <w:sz w:val="24"/>
          <w:highlight w:val="none"/>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3CF1522B">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11.1.3</w:t>
      </w:r>
      <w:r>
        <w:rPr>
          <w:rFonts w:hint="eastAsia" w:ascii="宋体" w:hAnsi="宋体" w:eastAsia="宋体" w:cs="宋体"/>
          <w:color w:val="000000"/>
          <w:sz w:val="24"/>
          <w:highlight w:val="none"/>
          <w:lang w:val="zh-CN"/>
        </w:rPr>
        <w:t>开箱验收中如发现货物的数量、规格与合同约定不符，甲方有权拒收货物，乙方应及时按甲方要求免费对拒收货物采取更换或其他必要的补救措施，直至开箱验收合格，方视为乙方完成交货。</w:t>
      </w:r>
    </w:p>
    <w:p w14:paraId="41D3D0E3">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w:t>
      </w:r>
      <w:r>
        <w:rPr>
          <w:rFonts w:hint="eastAsia" w:ascii="宋体" w:hAnsi="宋体" w:eastAsia="宋体" w:cs="宋体"/>
          <w:color w:val="000000"/>
          <w:sz w:val="24"/>
          <w:highlight w:val="none"/>
          <w:lang w:val="zh-CN"/>
        </w:rPr>
        <w:t>检验验收</w:t>
      </w:r>
    </w:p>
    <w:p w14:paraId="27BE6F74">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11.2.1</w:t>
      </w:r>
      <w:r>
        <w:rPr>
          <w:rFonts w:hint="eastAsia" w:ascii="宋体" w:hAnsi="宋体" w:eastAsia="宋体" w:cs="宋体"/>
          <w:color w:val="000000"/>
          <w:sz w:val="24"/>
          <w:highlight w:val="none"/>
          <w:lang w:val="zh-CN"/>
        </w:rPr>
        <w:t>交货完成后，乙方应及时组装、调试、试运行，按照合同专用条款规定的试运行完成后，双方及时组织对货物检验验收。合同双方均须派人参加合同要求双方参加的试验、检验。</w:t>
      </w:r>
    </w:p>
    <w:p w14:paraId="397DEC38">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11.2.2</w:t>
      </w:r>
      <w:r>
        <w:rPr>
          <w:rFonts w:hint="eastAsia" w:ascii="宋体" w:hAnsi="宋体" w:eastAsia="宋体" w:cs="宋体"/>
          <w:color w:val="000000"/>
          <w:sz w:val="24"/>
          <w:highlight w:val="none"/>
          <w:lang w:val="zh-CN"/>
        </w:rPr>
        <w:t>在具体实施合同规定的检验验收之前，乙方需提前提交相应的测试计划（包括测试程序、测试内容和检验标准、试验时间安排等）供甲方确认。</w:t>
      </w:r>
    </w:p>
    <w:p w14:paraId="19BD5A8C">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11.2.3</w:t>
      </w:r>
      <w:r>
        <w:rPr>
          <w:rFonts w:hint="eastAsia" w:ascii="宋体" w:hAnsi="宋体" w:eastAsia="宋体" w:cs="宋体"/>
          <w:color w:val="000000"/>
          <w:sz w:val="24"/>
          <w:highlight w:val="none"/>
          <w:lang w:val="zh-CN"/>
        </w:rPr>
        <w:t>除需甲方确认的试验验收外，乙方还应对所有检验验收测试的结果、步骤、原始数据等作妥善记录。如甲方要求，乙方应提供这些记录给买方。</w:t>
      </w:r>
    </w:p>
    <w:p w14:paraId="09F9C6C7">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11.2.4</w:t>
      </w:r>
      <w:r>
        <w:rPr>
          <w:rFonts w:hint="eastAsia" w:ascii="宋体" w:hAnsi="宋体" w:eastAsia="宋体" w:cs="宋体"/>
          <w:color w:val="000000"/>
          <w:sz w:val="24"/>
          <w:highlight w:val="none"/>
          <w:lang w:val="zh-CN"/>
        </w:rPr>
        <w:t>检验测试出现全部或部分未达到本合同所约定的技术指标，甲方有权选择下列任一处理方式：</w:t>
      </w:r>
    </w:p>
    <w:p w14:paraId="20186A6E">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a.</w:t>
      </w:r>
      <w:r>
        <w:rPr>
          <w:rFonts w:hint="eastAsia" w:ascii="宋体" w:hAnsi="宋体" w:eastAsia="宋体" w:cs="宋体"/>
          <w:color w:val="000000"/>
          <w:sz w:val="24"/>
          <w:highlight w:val="none"/>
          <w:lang w:val="zh-CN"/>
        </w:rPr>
        <w:t>重新测试直至合格为止；</w:t>
      </w:r>
    </w:p>
    <w:p w14:paraId="53A663B5">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b.</w:t>
      </w:r>
      <w:r>
        <w:rPr>
          <w:rFonts w:hint="eastAsia" w:ascii="宋体" w:hAnsi="宋体" w:eastAsia="宋体" w:cs="宋体"/>
          <w:color w:val="000000"/>
          <w:sz w:val="24"/>
          <w:highlight w:val="none"/>
          <w:lang w:val="zh-CN"/>
        </w:rPr>
        <w:t>要求乙方对货物进行免费更换，然后重新测试直至合格为止；</w:t>
      </w:r>
    </w:p>
    <w:p w14:paraId="3EAC268A">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无论选择何种方式，甲方因此而发生的因卖方原因引起的所有费用均由乙方负担。</w:t>
      </w:r>
    </w:p>
    <w:p w14:paraId="42D67AD7">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11.3</w:t>
      </w:r>
      <w:r>
        <w:rPr>
          <w:rFonts w:hint="eastAsia" w:ascii="宋体" w:hAnsi="宋体" w:eastAsia="宋体" w:cs="宋体"/>
          <w:color w:val="000000"/>
          <w:sz w:val="24"/>
          <w:highlight w:val="none"/>
          <w:lang w:val="zh-CN"/>
        </w:rPr>
        <w:t>使用过程检验</w:t>
      </w:r>
    </w:p>
    <w:p w14:paraId="64FC1FAE">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11.3.1</w:t>
      </w:r>
      <w:r>
        <w:rPr>
          <w:rFonts w:hint="eastAsia" w:ascii="宋体" w:hAnsi="宋体" w:eastAsia="宋体" w:cs="宋体"/>
          <w:color w:val="000000"/>
          <w:sz w:val="24"/>
          <w:highlight w:val="none"/>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58E24CE4">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11.3.2</w:t>
      </w:r>
      <w:r>
        <w:rPr>
          <w:rFonts w:hint="eastAsia" w:ascii="宋体" w:hAnsi="宋体" w:eastAsia="宋体" w:cs="宋体"/>
          <w:color w:val="000000"/>
          <w:sz w:val="24"/>
          <w:highlight w:val="none"/>
          <w:lang w:val="zh-CN"/>
        </w:rPr>
        <w:t>如果合同双方对乙方提供的上述试验结果报告的解释有分歧，双方须于出现分歧后</w:t>
      </w:r>
      <w:r>
        <w:rPr>
          <w:rFonts w:hint="eastAsia" w:ascii="宋体" w:hAnsi="宋体" w:eastAsia="宋体" w:cs="宋体"/>
          <w:color w:val="000000"/>
          <w:sz w:val="24"/>
          <w:highlight w:val="none"/>
        </w:rPr>
        <w:t>10</w:t>
      </w:r>
      <w:r>
        <w:rPr>
          <w:rFonts w:hint="eastAsia" w:ascii="宋体" w:hAnsi="宋体" w:eastAsia="宋体" w:cs="宋体"/>
          <w:color w:val="000000"/>
          <w:sz w:val="24"/>
          <w:highlight w:val="none"/>
          <w:lang w:val="zh-CN"/>
        </w:rPr>
        <w:t>天内给对方声明，以陈述己方的观点。声明须附有关证据。分歧应通过协商解决。</w:t>
      </w:r>
    </w:p>
    <w:p w14:paraId="13916DCA">
      <w:pPr>
        <w:pageBreakBefore w:val="0"/>
        <w:kinsoku/>
        <w:overflowPunct/>
        <w:topLinePunct w:val="0"/>
        <w:autoSpaceDE w:val="0"/>
        <w:autoSpaceDN w:val="0"/>
        <w:bidi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12.</w:t>
      </w:r>
      <w:r>
        <w:rPr>
          <w:rFonts w:hint="eastAsia" w:ascii="宋体" w:hAnsi="宋体" w:eastAsia="宋体" w:cs="宋体"/>
          <w:b/>
          <w:color w:val="000000"/>
          <w:sz w:val="28"/>
          <w:szCs w:val="28"/>
          <w:highlight w:val="none"/>
          <w:lang w:val="zh-CN"/>
        </w:rPr>
        <w:t>付款条件</w:t>
      </w:r>
    </w:p>
    <w:p w14:paraId="37638966">
      <w:pPr>
        <w:pageBreakBefore w:val="0"/>
        <w:kinsoku/>
        <w:overflowPunct/>
        <w:topLinePunct w:val="0"/>
        <w:autoSpaceDE w:val="0"/>
        <w:autoSpaceDN w:val="0"/>
        <w:bidi w:val="0"/>
        <w:adjustRightInd w:val="0"/>
        <w:spacing w:line="360" w:lineRule="auto"/>
        <w:ind w:firstLine="480"/>
        <w:rPr>
          <w:rFonts w:hint="eastAsia" w:ascii="宋体" w:hAnsi="宋体" w:eastAsia="宋体" w:cs="宋体"/>
          <w:b/>
          <w:color w:val="000000"/>
          <w:sz w:val="28"/>
          <w:szCs w:val="28"/>
          <w:highlight w:val="none"/>
        </w:rPr>
      </w:pPr>
      <w:r>
        <w:rPr>
          <w:rFonts w:hint="eastAsia" w:ascii="宋体" w:hAnsi="宋体" w:eastAsia="宋体" w:cs="宋体"/>
          <w:color w:val="000000"/>
          <w:sz w:val="24"/>
          <w:highlight w:val="none"/>
          <w:lang w:val="en-US" w:eastAsia="zh-CN"/>
        </w:rPr>
        <w:t>12.1</w:t>
      </w:r>
      <w:r>
        <w:rPr>
          <w:rFonts w:hint="eastAsia" w:ascii="宋体" w:hAnsi="宋体" w:eastAsia="宋体" w:cs="宋体"/>
          <w:color w:val="000000"/>
          <w:sz w:val="24"/>
          <w:highlight w:val="none"/>
          <w:lang w:val="zh-CN"/>
        </w:rPr>
        <w:t>本合同条款下的付款方法和条件在“青海省政府采购合同书”中具体规定。</w:t>
      </w:r>
    </w:p>
    <w:p w14:paraId="3029F952">
      <w:pPr>
        <w:pageBreakBefore w:val="0"/>
        <w:kinsoku/>
        <w:overflowPunct/>
        <w:topLinePunct w:val="0"/>
        <w:autoSpaceDE w:val="0"/>
        <w:autoSpaceDN w:val="0"/>
        <w:bidi w:val="0"/>
        <w:adjustRightInd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8"/>
          <w:szCs w:val="28"/>
          <w:highlight w:val="none"/>
        </w:rPr>
        <w:t>13.</w:t>
      </w:r>
      <w:r>
        <w:rPr>
          <w:rFonts w:hint="eastAsia" w:ascii="宋体" w:hAnsi="宋体" w:eastAsia="宋体" w:cs="宋体"/>
          <w:b/>
          <w:color w:val="000000"/>
          <w:sz w:val="28"/>
          <w:szCs w:val="28"/>
          <w:highlight w:val="none"/>
          <w:lang w:val="zh-CN"/>
        </w:rPr>
        <w:t>履约保证金</w:t>
      </w:r>
    </w:p>
    <w:p w14:paraId="201E0B99">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13.</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lang w:val="zh-CN"/>
        </w:rPr>
        <w:t>履约保证金用于补偿甲方因乙方不能履行其合同义务而蒙受的损失。</w:t>
      </w:r>
      <w:r>
        <w:rPr>
          <w:rFonts w:hint="eastAsia" w:ascii="宋体" w:hAnsi="宋体" w:eastAsia="宋体" w:cs="宋体"/>
          <w:color w:val="000000"/>
          <w:sz w:val="24"/>
          <w:highlight w:val="none"/>
        </w:rPr>
        <w:t>13.</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lang w:val="zh-CN"/>
        </w:rPr>
        <w:t>履约保证金应使用本合同货币，按下述方式之一提交（磋商文件中另有约定的除外）：</w:t>
      </w:r>
    </w:p>
    <w:p w14:paraId="4152FCFB">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13.</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zh-CN"/>
        </w:rPr>
        <w:t>甲方可接受的在中华人民共和国注册和营业的银行出具的履约保函；</w:t>
      </w:r>
    </w:p>
    <w:p w14:paraId="7EE53E78">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13.</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zh-CN"/>
        </w:rPr>
        <w:t>支票或汇票。</w:t>
      </w:r>
    </w:p>
    <w:p w14:paraId="67FFB454">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13.</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lang w:val="zh-CN"/>
        </w:rPr>
        <w:t>乙方未能按合同规定履行其义务，甲方有权从履约保证金中取得补偿。货物验收合格后，甲方将履约保证金退还乙方或转为质量保证金。</w:t>
      </w:r>
    </w:p>
    <w:p w14:paraId="3045B7A1">
      <w:pPr>
        <w:pageBreakBefore w:val="0"/>
        <w:kinsoku/>
        <w:overflowPunct/>
        <w:topLinePunct w:val="0"/>
        <w:autoSpaceDE w:val="0"/>
        <w:autoSpaceDN w:val="0"/>
        <w:bidi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14.</w:t>
      </w:r>
      <w:r>
        <w:rPr>
          <w:rFonts w:hint="eastAsia" w:ascii="宋体" w:hAnsi="宋体" w:eastAsia="宋体" w:cs="宋体"/>
          <w:b/>
          <w:color w:val="000000"/>
          <w:sz w:val="28"/>
          <w:szCs w:val="28"/>
          <w:highlight w:val="none"/>
          <w:lang w:val="zh-CN"/>
        </w:rPr>
        <w:t>索赔</w:t>
      </w:r>
    </w:p>
    <w:p w14:paraId="5F7FDCD1">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14.1</w:t>
      </w:r>
      <w:r>
        <w:rPr>
          <w:rFonts w:hint="eastAsia" w:ascii="宋体" w:hAnsi="宋体" w:eastAsia="宋体" w:cs="宋体"/>
          <w:color w:val="000000"/>
          <w:sz w:val="24"/>
          <w:highlight w:val="none"/>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543CAF8C">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14.2</w:t>
      </w:r>
      <w:r>
        <w:rPr>
          <w:rFonts w:hint="eastAsia" w:ascii="宋体" w:hAnsi="宋体" w:eastAsia="宋体" w:cs="宋体"/>
          <w:color w:val="000000"/>
          <w:sz w:val="24"/>
          <w:highlight w:val="none"/>
          <w:lang w:val="zh-CN"/>
        </w:rPr>
        <w:t>在履约保证期和检验期内，乙方对甲方提出的索赔负有责任，乙方应按照甲方同意的下列一种或多种方式解决索赔事宜：</w:t>
      </w:r>
    </w:p>
    <w:p w14:paraId="03E8D83D">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14.2.1</w:t>
      </w:r>
      <w:r>
        <w:rPr>
          <w:rFonts w:hint="eastAsia" w:ascii="宋体" w:hAnsi="宋体" w:eastAsia="宋体" w:cs="宋体"/>
          <w:color w:val="000000"/>
          <w:sz w:val="24"/>
          <w:highlight w:val="none"/>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108E2678">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14.2.2</w:t>
      </w:r>
      <w:r>
        <w:rPr>
          <w:rFonts w:hint="eastAsia" w:ascii="宋体" w:hAnsi="宋体" w:eastAsia="宋体" w:cs="宋体"/>
          <w:color w:val="000000"/>
          <w:sz w:val="24"/>
          <w:highlight w:val="none"/>
          <w:lang w:val="zh-CN"/>
        </w:rPr>
        <w:t>根据货物低劣程度、损坏程度以及甲方所遭受损失的数额，经甲乙双方商定降低货物的价格，或由有资质的中介机构评估，以降低后的价格或评估价格为准。</w:t>
      </w:r>
    </w:p>
    <w:p w14:paraId="730AB17A">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14.2.3</w:t>
      </w:r>
      <w:r>
        <w:rPr>
          <w:rFonts w:hint="eastAsia" w:ascii="宋体" w:hAnsi="宋体" w:eastAsia="宋体" w:cs="宋体"/>
          <w:color w:val="000000"/>
          <w:sz w:val="24"/>
          <w:highlight w:val="none"/>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4E52CA5F">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w:t>
      </w:r>
      <w:r>
        <w:rPr>
          <w:rFonts w:hint="eastAsia" w:ascii="宋体" w:hAnsi="宋体" w:eastAsia="宋体" w:cs="宋体"/>
          <w:color w:val="000000"/>
          <w:sz w:val="24"/>
          <w:highlight w:val="none"/>
          <w:lang w:val="zh-CN"/>
        </w:rPr>
        <w:t>乙方收到甲方发出的索赔通知之日起</w:t>
      </w:r>
      <w:r>
        <w:rPr>
          <w:rFonts w:hint="eastAsia" w:ascii="宋体" w:hAnsi="宋体" w:eastAsia="宋体" w:cs="宋体"/>
          <w:color w:val="000000"/>
          <w:sz w:val="24"/>
          <w:highlight w:val="none"/>
        </w:rPr>
        <w:t>5</w:t>
      </w:r>
      <w:r>
        <w:rPr>
          <w:rFonts w:hint="eastAsia" w:ascii="宋体" w:hAnsi="宋体" w:eastAsia="宋体" w:cs="宋体"/>
          <w:color w:val="000000"/>
          <w:sz w:val="24"/>
          <w:highlight w:val="none"/>
          <w:lang w:val="zh-CN"/>
        </w:rPr>
        <w:t>个工作日内未作答复的，甲方可从合同款或履约保证金中扣回索赔金额，如金额不足以补偿索赔金额，乙方应补足差额部分。</w:t>
      </w:r>
    </w:p>
    <w:p w14:paraId="2ECC4B32">
      <w:pPr>
        <w:pageBreakBefore w:val="0"/>
        <w:kinsoku/>
        <w:overflowPunct/>
        <w:topLinePunct w:val="0"/>
        <w:autoSpaceDE w:val="0"/>
        <w:autoSpaceDN w:val="0"/>
        <w:bidi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15.</w:t>
      </w:r>
      <w:r>
        <w:rPr>
          <w:rFonts w:hint="eastAsia" w:ascii="宋体" w:hAnsi="宋体" w:eastAsia="宋体" w:cs="宋体"/>
          <w:b/>
          <w:color w:val="000000"/>
          <w:sz w:val="28"/>
          <w:szCs w:val="28"/>
          <w:highlight w:val="none"/>
          <w:lang w:val="zh-CN"/>
        </w:rPr>
        <w:t>迟延交货</w:t>
      </w:r>
    </w:p>
    <w:p w14:paraId="0A7C4885">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15.1</w:t>
      </w:r>
      <w:r>
        <w:rPr>
          <w:rFonts w:hint="eastAsia" w:ascii="宋体" w:hAnsi="宋体" w:eastAsia="宋体" w:cs="宋体"/>
          <w:color w:val="000000"/>
          <w:sz w:val="24"/>
          <w:highlight w:val="none"/>
          <w:lang w:val="zh-CN"/>
        </w:rPr>
        <w:t>乙方应按照合同约定的时间交货和提供服务。</w:t>
      </w:r>
    </w:p>
    <w:p w14:paraId="197A68B2">
      <w:pPr>
        <w:pageBreakBefore w:val="0"/>
        <w:kinsoku/>
        <w:overflowPunct/>
        <w:topLinePunct w:val="0"/>
        <w:autoSpaceDE w:val="0"/>
        <w:autoSpaceDN w:val="0"/>
        <w:bidi w:val="0"/>
        <w:adjustRightIn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15.2</w:t>
      </w:r>
      <w:r>
        <w:rPr>
          <w:rFonts w:hint="eastAsia" w:ascii="宋体" w:hAnsi="宋体" w:eastAsia="宋体" w:cs="宋体"/>
          <w:color w:val="000000"/>
          <w:sz w:val="24"/>
          <w:highlight w:val="none"/>
          <w:lang w:val="zh-CN"/>
        </w:rPr>
        <w:t>除不可抗力因素外，乙方迟延交货，甲方有权提出违约损失赔偿或解除合同。</w:t>
      </w:r>
    </w:p>
    <w:p w14:paraId="2FB49C08">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15.3</w:t>
      </w:r>
      <w:r>
        <w:rPr>
          <w:rFonts w:hint="eastAsia" w:ascii="宋体" w:hAnsi="宋体" w:eastAsia="宋体" w:cs="宋体"/>
          <w:color w:val="000000"/>
          <w:sz w:val="24"/>
          <w:highlight w:val="none"/>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3E97F883">
      <w:pPr>
        <w:pageBreakBefore w:val="0"/>
        <w:kinsoku/>
        <w:overflowPunct/>
        <w:topLinePunct w:val="0"/>
        <w:autoSpaceDE w:val="0"/>
        <w:autoSpaceDN w:val="0"/>
        <w:bidi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16.</w:t>
      </w:r>
      <w:r>
        <w:rPr>
          <w:rFonts w:hint="eastAsia" w:ascii="宋体" w:hAnsi="宋体" w:eastAsia="宋体" w:cs="宋体"/>
          <w:b/>
          <w:color w:val="000000"/>
          <w:sz w:val="28"/>
          <w:szCs w:val="28"/>
          <w:highlight w:val="none"/>
          <w:lang w:val="zh-CN"/>
        </w:rPr>
        <w:t>违约赔偿</w:t>
      </w:r>
    </w:p>
    <w:p w14:paraId="6CBE7DCA">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16.1</w:t>
      </w:r>
      <w:r>
        <w:rPr>
          <w:rFonts w:hint="eastAsia" w:ascii="宋体" w:hAnsi="宋体" w:eastAsia="宋体" w:cs="宋体"/>
          <w:color w:val="000000"/>
          <w:sz w:val="24"/>
          <w:highlight w:val="none"/>
          <w:lang w:val="zh-CN"/>
        </w:rPr>
        <w:t>除不可抗力因素外，乙方没有按照合同规定的时间交货和提供服务，甲方可要求乙方支付违约金。违约金每日按合同总价款的千分之五计收。</w:t>
      </w:r>
    </w:p>
    <w:p w14:paraId="7C316CF2">
      <w:pPr>
        <w:pageBreakBefore w:val="0"/>
        <w:kinsoku/>
        <w:overflowPunct/>
        <w:topLinePunct w:val="0"/>
        <w:autoSpaceDE w:val="0"/>
        <w:autoSpaceDN w:val="0"/>
        <w:bidi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17.</w:t>
      </w:r>
      <w:r>
        <w:rPr>
          <w:rFonts w:hint="eastAsia" w:ascii="宋体" w:hAnsi="宋体" w:eastAsia="宋体" w:cs="宋体"/>
          <w:b/>
          <w:color w:val="000000"/>
          <w:sz w:val="28"/>
          <w:szCs w:val="28"/>
          <w:highlight w:val="none"/>
          <w:lang w:val="zh-CN"/>
        </w:rPr>
        <w:t>不可抗力</w:t>
      </w:r>
    </w:p>
    <w:p w14:paraId="04E9AB0F">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17.1</w:t>
      </w:r>
      <w:r>
        <w:rPr>
          <w:rFonts w:hint="eastAsia" w:ascii="宋体" w:hAnsi="宋体" w:eastAsia="宋体" w:cs="宋体"/>
          <w:color w:val="000000"/>
          <w:sz w:val="24"/>
          <w:highlight w:val="none"/>
          <w:lang w:val="zh-CN"/>
        </w:rPr>
        <w:t>双方中任何一方遭遇法律规定的不可抗力，致使合同履行受阻时，履行合同的期限应予延长，延长的期限应相当于不可抗力所影响的时间。</w:t>
      </w:r>
    </w:p>
    <w:p w14:paraId="7EAE1837">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17.2</w:t>
      </w:r>
      <w:r>
        <w:rPr>
          <w:rFonts w:hint="eastAsia" w:ascii="宋体" w:hAnsi="宋体" w:eastAsia="宋体" w:cs="宋体"/>
          <w:color w:val="000000"/>
          <w:sz w:val="24"/>
          <w:highlight w:val="none"/>
          <w:lang w:val="zh-CN"/>
        </w:rPr>
        <w:t>受事故影响的一方应在不可抗力的事故发生后以书面形式通知另一方。</w:t>
      </w:r>
    </w:p>
    <w:p w14:paraId="3E0BFF22">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17.3</w:t>
      </w:r>
      <w:r>
        <w:rPr>
          <w:rFonts w:hint="eastAsia" w:ascii="宋体" w:hAnsi="宋体" w:eastAsia="宋体" w:cs="宋体"/>
          <w:color w:val="000000"/>
          <w:sz w:val="24"/>
          <w:highlight w:val="none"/>
          <w:lang w:val="zh-CN"/>
        </w:rPr>
        <w:t>不可抗力使合同的某些内容有变更必要的，双方应通过协商达成进一步履行合同的协议，因不可抗力致使合同不能履行的，合同终止。</w:t>
      </w:r>
    </w:p>
    <w:p w14:paraId="6C9B7C07">
      <w:pPr>
        <w:pageBreakBefore w:val="0"/>
        <w:kinsoku/>
        <w:overflowPunct/>
        <w:topLinePunct w:val="0"/>
        <w:autoSpaceDE w:val="0"/>
        <w:autoSpaceDN w:val="0"/>
        <w:bidi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18.</w:t>
      </w:r>
      <w:r>
        <w:rPr>
          <w:rFonts w:hint="eastAsia" w:ascii="宋体" w:hAnsi="宋体" w:eastAsia="宋体" w:cs="宋体"/>
          <w:b/>
          <w:color w:val="000000"/>
          <w:sz w:val="28"/>
          <w:szCs w:val="28"/>
          <w:highlight w:val="none"/>
          <w:lang w:val="zh-CN"/>
        </w:rPr>
        <w:t>税费</w:t>
      </w:r>
    </w:p>
    <w:p w14:paraId="0FC35C0E">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18.1</w:t>
      </w:r>
      <w:r>
        <w:rPr>
          <w:rFonts w:hint="eastAsia" w:ascii="宋体" w:hAnsi="宋体" w:eastAsia="宋体" w:cs="宋体"/>
          <w:color w:val="000000"/>
          <w:sz w:val="24"/>
          <w:highlight w:val="none"/>
          <w:lang w:val="zh-CN"/>
        </w:rPr>
        <w:t>与本合同有关的一切税费均由乙方承担。</w:t>
      </w:r>
    </w:p>
    <w:p w14:paraId="689C6943">
      <w:pPr>
        <w:pageBreakBefore w:val="0"/>
        <w:kinsoku/>
        <w:overflowPunct/>
        <w:topLinePunct w:val="0"/>
        <w:autoSpaceDE w:val="0"/>
        <w:autoSpaceDN w:val="0"/>
        <w:bidi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19.</w:t>
      </w:r>
      <w:r>
        <w:rPr>
          <w:rFonts w:hint="eastAsia" w:ascii="宋体" w:hAnsi="宋体" w:eastAsia="宋体" w:cs="宋体"/>
          <w:b/>
          <w:color w:val="000000"/>
          <w:sz w:val="28"/>
          <w:szCs w:val="28"/>
          <w:highlight w:val="none"/>
          <w:lang w:val="zh-CN"/>
        </w:rPr>
        <w:t>合同争议的解决</w:t>
      </w:r>
    </w:p>
    <w:p w14:paraId="52A0D2B2">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19.1</w:t>
      </w:r>
      <w:r>
        <w:rPr>
          <w:rFonts w:hint="eastAsia" w:ascii="宋体" w:hAnsi="宋体" w:eastAsia="宋体" w:cs="宋体"/>
          <w:color w:val="000000"/>
          <w:sz w:val="24"/>
          <w:highlight w:val="none"/>
          <w:lang w:val="zh-CN"/>
        </w:rPr>
        <w:t>甲方和乙方由于本合同的履行而发生任何争议时，双方可先通过协商解决。</w:t>
      </w:r>
    </w:p>
    <w:p w14:paraId="1043D26F">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19.2</w:t>
      </w:r>
      <w:r>
        <w:rPr>
          <w:rFonts w:hint="eastAsia" w:ascii="宋体" w:hAnsi="宋体" w:eastAsia="宋体" w:cs="宋体"/>
          <w:color w:val="000000"/>
          <w:sz w:val="24"/>
          <w:highlight w:val="none"/>
          <w:lang w:val="zh-CN"/>
        </w:rPr>
        <w:t>任何一方不愿通过协商或通过协商仍不能解决争议，则双方中任何一方均应向甲方所在地人民法院起诉。</w:t>
      </w:r>
    </w:p>
    <w:p w14:paraId="62CA49CB">
      <w:pPr>
        <w:pageBreakBefore w:val="0"/>
        <w:kinsoku/>
        <w:overflowPunct/>
        <w:topLinePunct w:val="0"/>
        <w:autoSpaceDE w:val="0"/>
        <w:autoSpaceDN w:val="0"/>
        <w:bidi w:val="0"/>
        <w:adjustRightInd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8"/>
          <w:szCs w:val="28"/>
          <w:highlight w:val="none"/>
        </w:rPr>
        <w:t>20.</w:t>
      </w:r>
      <w:r>
        <w:rPr>
          <w:rFonts w:hint="eastAsia" w:ascii="宋体" w:hAnsi="宋体" w:eastAsia="宋体" w:cs="宋体"/>
          <w:b/>
          <w:color w:val="000000"/>
          <w:sz w:val="28"/>
          <w:szCs w:val="28"/>
          <w:highlight w:val="none"/>
          <w:lang w:val="zh-CN"/>
        </w:rPr>
        <w:t>违约解除合同</w:t>
      </w:r>
    </w:p>
    <w:p w14:paraId="4C175D28">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20.1</w:t>
      </w:r>
      <w:r>
        <w:rPr>
          <w:rFonts w:hint="eastAsia" w:ascii="宋体" w:hAnsi="宋体" w:eastAsia="宋体" w:cs="宋体"/>
          <w:color w:val="000000"/>
          <w:sz w:val="24"/>
          <w:highlight w:val="none"/>
          <w:lang w:val="zh-CN"/>
        </w:rPr>
        <w:t>出现下列情形之一的，视为乙方违约。甲方可向乙方发出书面通知，部分或全部终止合同，同时保留向乙方索赔的权利。</w:t>
      </w:r>
    </w:p>
    <w:p w14:paraId="05F2F886">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20.1.1</w:t>
      </w:r>
      <w:r>
        <w:rPr>
          <w:rFonts w:hint="eastAsia" w:ascii="宋体" w:hAnsi="宋体" w:eastAsia="宋体" w:cs="宋体"/>
          <w:color w:val="000000"/>
          <w:sz w:val="24"/>
          <w:highlight w:val="none"/>
          <w:lang w:val="zh-CN"/>
        </w:rPr>
        <w:t>乙方未能在合同规定的限期或甲方同意延长的限期内，提供全部或部分货物的；</w:t>
      </w:r>
    </w:p>
    <w:p w14:paraId="2C33B500">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20.1.2</w:t>
      </w:r>
      <w:r>
        <w:rPr>
          <w:rFonts w:hint="eastAsia" w:ascii="宋体" w:hAnsi="宋体" w:eastAsia="宋体" w:cs="宋体"/>
          <w:color w:val="000000"/>
          <w:sz w:val="24"/>
          <w:highlight w:val="none"/>
          <w:lang w:val="zh-CN"/>
        </w:rPr>
        <w:t>乙方未能履行合同规定的其它主要义务的；</w:t>
      </w:r>
    </w:p>
    <w:p w14:paraId="16A195C8">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20.1.3</w:t>
      </w:r>
      <w:r>
        <w:rPr>
          <w:rFonts w:hint="eastAsia" w:ascii="宋体" w:hAnsi="宋体" w:eastAsia="宋体" w:cs="宋体"/>
          <w:color w:val="000000"/>
          <w:sz w:val="24"/>
          <w:highlight w:val="none"/>
          <w:lang w:val="zh-CN"/>
        </w:rPr>
        <w:t>乙方在本合同履行过程中有欺诈行为的。</w:t>
      </w:r>
    </w:p>
    <w:p w14:paraId="5A7582AC">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20.2</w:t>
      </w:r>
      <w:r>
        <w:rPr>
          <w:rFonts w:hint="eastAsia" w:ascii="宋体" w:hAnsi="宋体" w:eastAsia="宋体" w:cs="宋体"/>
          <w:color w:val="000000"/>
          <w:sz w:val="24"/>
          <w:highlight w:val="none"/>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690CC7CD">
      <w:pPr>
        <w:pageBreakBefore w:val="0"/>
        <w:kinsoku/>
        <w:overflowPunct/>
        <w:topLinePunct w:val="0"/>
        <w:autoSpaceDE w:val="0"/>
        <w:autoSpaceDN w:val="0"/>
        <w:bidi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21.</w:t>
      </w:r>
      <w:r>
        <w:rPr>
          <w:rFonts w:hint="eastAsia" w:ascii="宋体" w:hAnsi="宋体" w:eastAsia="宋体" w:cs="宋体"/>
          <w:b/>
          <w:color w:val="000000"/>
          <w:sz w:val="28"/>
          <w:szCs w:val="28"/>
          <w:highlight w:val="none"/>
          <w:lang w:val="zh-CN"/>
        </w:rPr>
        <w:t>破产终止合同</w:t>
      </w:r>
    </w:p>
    <w:p w14:paraId="50AF293A">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21.1</w:t>
      </w:r>
      <w:r>
        <w:rPr>
          <w:rFonts w:hint="eastAsia" w:ascii="宋体" w:hAnsi="宋体" w:eastAsia="宋体" w:cs="宋体"/>
          <w:color w:val="000000"/>
          <w:sz w:val="24"/>
          <w:highlight w:val="none"/>
          <w:lang w:val="zh-CN"/>
        </w:rPr>
        <w:t>乙方破产而无法完全履行本合同义务时，甲方可以书面方式通知乙方终止合同而不给予乙方补偿。该合同的终止将不损害或不影响甲方已经采取或将要采取任何行动或补救措施的权利。</w:t>
      </w:r>
    </w:p>
    <w:p w14:paraId="3B110079">
      <w:pPr>
        <w:pageBreakBefore w:val="0"/>
        <w:kinsoku/>
        <w:overflowPunct/>
        <w:topLinePunct w:val="0"/>
        <w:autoSpaceDE w:val="0"/>
        <w:autoSpaceDN w:val="0"/>
        <w:bidi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22.</w:t>
      </w:r>
      <w:r>
        <w:rPr>
          <w:rFonts w:hint="eastAsia" w:ascii="宋体" w:hAnsi="宋体" w:eastAsia="宋体" w:cs="宋体"/>
          <w:b/>
          <w:color w:val="000000"/>
          <w:sz w:val="28"/>
          <w:szCs w:val="28"/>
          <w:highlight w:val="none"/>
          <w:lang w:val="zh-CN"/>
        </w:rPr>
        <w:t>转让和分包</w:t>
      </w:r>
    </w:p>
    <w:p w14:paraId="5FB392BD">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22.1</w:t>
      </w:r>
      <w:r>
        <w:rPr>
          <w:rFonts w:hint="eastAsia" w:ascii="宋体" w:hAnsi="宋体" w:eastAsia="宋体" w:cs="宋体"/>
          <w:color w:val="000000"/>
          <w:sz w:val="24"/>
          <w:highlight w:val="none"/>
          <w:lang w:val="zh-CN"/>
        </w:rPr>
        <w:t>政府采购合同不能转让。</w:t>
      </w:r>
    </w:p>
    <w:p w14:paraId="0F543CA8">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22.2</w:t>
      </w:r>
      <w:r>
        <w:rPr>
          <w:rFonts w:hint="eastAsia" w:ascii="宋体" w:hAnsi="宋体" w:eastAsia="宋体" w:cs="宋体"/>
          <w:color w:val="000000"/>
          <w:sz w:val="24"/>
          <w:highlight w:val="none"/>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6F2E2444">
      <w:pPr>
        <w:pageBreakBefore w:val="0"/>
        <w:kinsoku/>
        <w:overflowPunct/>
        <w:topLinePunct w:val="0"/>
        <w:autoSpaceDE w:val="0"/>
        <w:autoSpaceDN w:val="0"/>
        <w:bidi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23.</w:t>
      </w:r>
      <w:r>
        <w:rPr>
          <w:rFonts w:hint="eastAsia" w:ascii="宋体" w:hAnsi="宋体" w:eastAsia="宋体" w:cs="宋体"/>
          <w:b/>
          <w:color w:val="000000"/>
          <w:sz w:val="28"/>
          <w:szCs w:val="28"/>
          <w:highlight w:val="none"/>
          <w:lang w:val="zh-CN"/>
        </w:rPr>
        <w:t>合同修改</w:t>
      </w:r>
    </w:p>
    <w:p w14:paraId="5D923B13">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23.1</w:t>
      </w:r>
      <w:r>
        <w:rPr>
          <w:rFonts w:hint="eastAsia" w:ascii="宋体" w:hAnsi="宋体" w:eastAsia="宋体" w:cs="宋体"/>
          <w:color w:val="000000"/>
          <w:sz w:val="24"/>
          <w:highlight w:val="none"/>
          <w:lang w:val="zh-CN"/>
        </w:rPr>
        <w:t>甲方和乙方都不得擅自变更本合同，但合同继续履行将损害国家和社会公共利益的除外。如必须对合同条款进行改动时，当事人双方须共同签署书面文件，做为合同的补充。</w:t>
      </w:r>
    </w:p>
    <w:p w14:paraId="7DE05D89">
      <w:pPr>
        <w:pageBreakBefore w:val="0"/>
        <w:kinsoku/>
        <w:overflowPunct/>
        <w:topLinePunct w:val="0"/>
        <w:autoSpaceDE w:val="0"/>
        <w:autoSpaceDN w:val="0"/>
        <w:bidi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24.</w:t>
      </w:r>
      <w:r>
        <w:rPr>
          <w:rFonts w:hint="eastAsia" w:ascii="宋体" w:hAnsi="宋体" w:eastAsia="宋体" w:cs="宋体"/>
          <w:b/>
          <w:color w:val="000000"/>
          <w:sz w:val="28"/>
          <w:szCs w:val="28"/>
          <w:highlight w:val="none"/>
          <w:lang w:val="zh-CN"/>
        </w:rPr>
        <w:t>通知</w:t>
      </w:r>
    </w:p>
    <w:p w14:paraId="10589D72">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24.1</w:t>
      </w:r>
      <w:r>
        <w:rPr>
          <w:rFonts w:hint="eastAsia" w:ascii="宋体" w:hAnsi="宋体" w:eastAsia="宋体" w:cs="宋体"/>
          <w:color w:val="000000"/>
          <w:sz w:val="24"/>
          <w:highlight w:val="none"/>
          <w:lang w:val="zh-CN"/>
        </w:rPr>
        <w:t>本合同任何一方给另一方的通知，都应以书面形式发送，而另一方也应以书面形式确认并发送到对方明确的地址。</w:t>
      </w:r>
    </w:p>
    <w:p w14:paraId="124B2F54">
      <w:pPr>
        <w:pageBreakBefore w:val="0"/>
        <w:kinsoku/>
        <w:overflowPunct/>
        <w:topLinePunct w:val="0"/>
        <w:autoSpaceDE w:val="0"/>
        <w:autoSpaceDN w:val="0"/>
        <w:bidi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25.</w:t>
      </w:r>
      <w:r>
        <w:rPr>
          <w:rFonts w:hint="eastAsia" w:ascii="宋体" w:hAnsi="宋体" w:eastAsia="宋体" w:cs="宋体"/>
          <w:b/>
          <w:color w:val="000000"/>
          <w:sz w:val="28"/>
          <w:szCs w:val="28"/>
          <w:highlight w:val="none"/>
          <w:lang w:val="zh-CN"/>
        </w:rPr>
        <w:t>计量单位</w:t>
      </w:r>
    </w:p>
    <w:p w14:paraId="22EC3641">
      <w:pPr>
        <w:pageBreakBefore w:val="0"/>
        <w:kinsoku/>
        <w:overflowPunct/>
        <w:topLinePunct w:val="0"/>
        <w:autoSpaceDE w:val="0"/>
        <w:autoSpaceDN w:val="0"/>
        <w:bidi w:val="0"/>
        <w:adjustRightInd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25.1</w:t>
      </w:r>
      <w:r>
        <w:rPr>
          <w:rFonts w:hint="eastAsia" w:ascii="宋体" w:hAnsi="宋体" w:eastAsia="宋体" w:cs="宋体"/>
          <w:color w:val="000000"/>
          <w:sz w:val="24"/>
          <w:highlight w:val="none"/>
          <w:lang w:val="zh-CN"/>
        </w:rPr>
        <w:t>除技术规范中另有规定外</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zh-CN"/>
        </w:rPr>
        <w:t>计量单位均使用国家法定计量单位。</w:t>
      </w:r>
    </w:p>
    <w:p w14:paraId="5DFACCE6">
      <w:pPr>
        <w:pageBreakBefore w:val="0"/>
        <w:kinsoku/>
        <w:overflowPunct/>
        <w:topLinePunct w:val="0"/>
        <w:autoSpaceDE w:val="0"/>
        <w:autoSpaceDN w:val="0"/>
        <w:bidi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26.</w:t>
      </w:r>
      <w:r>
        <w:rPr>
          <w:rFonts w:hint="eastAsia" w:ascii="宋体" w:hAnsi="宋体" w:eastAsia="宋体" w:cs="宋体"/>
          <w:b/>
          <w:color w:val="000000"/>
          <w:sz w:val="28"/>
          <w:szCs w:val="28"/>
          <w:highlight w:val="none"/>
          <w:lang w:val="zh-CN"/>
        </w:rPr>
        <w:t>适用法律</w:t>
      </w:r>
    </w:p>
    <w:p w14:paraId="487DA368">
      <w:pPr>
        <w:pStyle w:val="16"/>
        <w:rPr>
          <w:rFonts w:hint="eastAsia"/>
          <w:spacing w:val="15"/>
          <w:lang w:val="en-US" w:eastAsia="zh-CN"/>
        </w:rPr>
      </w:pPr>
      <w:r>
        <w:rPr>
          <w:rFonts w:hint="eastAsia" w:ascii="宋体" w:hAnsi="宋体" w:eastAsia="宋体" w:cs="宋体"/>
          <w:color w:val="000000"/>
          <w:sz w:val="24"/>
          <w:highlight w:val="none"/>
          <w:lang w:val="en-US" w:eastAsia="zh-CN"/>
        </w:rPr>
        <w:t>26.1</w:t>
      </w:r>
      <w:r>
        <w:rPr>
          <w:rFonts w:hint="eastAsia" w:ascii="宋体" w:hAnsi="宋体" w:eastAsia="宋体" w:cs="宋体"/>
          <w:color w:val="000000"/>
          <w:sz w:val="24"/>
          <w:highlight w:val="none"/>
          <w:lang w:val="zh-CN"/>
        </w:rPr>
        <w:t>本合同按照中华人民共和国的相关法律进行解释。</w:t>
      </w:r>
    </w:p>
    <w:p w14:paraId="137C194E">
      <w:pPr>
        <w:pStyle w:val="2"/>
        <w:spacing w:line="319" w:lineRule="auto"/>
      </w:pPr>
    </w:p>
    <w:p w14:paraId="6B94F886">
      <w:pPr>
        <w:pStyle w:val="16"/>
      </w:pPr>
    </w:p>
    <w:p w14:paraId="3FF9A4A9">
      <w:pPr>
        <w:pStyle w:val="16"/>
      </w:pPr>
    </w:p>
    <w:p w14:paraId="340D3A3E">
      <w:pPr>
        <w:pStyle w:val="16"/>
      </w:pPr>
    </w:p>
    <w:p w14:paraId="6C0BFA98">
      <w:pPr>
        <w:pStyle w:val="16"/>
      </w:pPr>
    </w:p>
    <w:p w14:paraId="69FAA524">
      <w:pPr>
        <w:pStyle w:val="16"/>
      </w:pPr>
    </w:p>
    <w:p w14:paraId="3DCB09BD">
      <w:pPr>
        <w:pStyle w:val="16"/>
      </w:pPr>
    </w:p>
    <w:p w14:paraId="02C69DA6">
      <w:pPr>
        <w:pStyle w:val="16"/>
      </w:pPr>
    </w:p>
    <w:p w14:paraId="228E6AC4">
      <w:pPr>
        <w:pStyle w:val="16"/>
      </w:pPr>
    </w:p>
    <w:p w14:paraId="1AE06FF4">
      <w:pPr>
        <w:pStyle w:val="16"/>
      </w:pPr>
    </w:p>
    <w:p w14:paraId="71AA42E5">
      <w:pPr>
        <w:pStyle w:val="16"/>
      </w:pPr>
    </w:p>
    <w:p w14:paraId="22354C95">
      <w:pPr>
        <w:pStyle w:val="16"/>
      </w:pPr>
    </w:p>
    <w:p w14:paraId="2A415393">
      <w:pPr>
        <w:pStyle w:val="16"/>
      </w:pPr>
    </w:p>
    <w:p w14:paraId="31668EF2">
      <w:pPr>
        <w:pStyle w:val="16"/>
      </w:pPr>
    </w:p>
    <w:p w14:paraId="705250BE">
      <w:pPr>
        <w:pStyle w:val="16"/>
      </w:pPr>
    </w:p>
    <w:p w14:paraId="42930E08">
      <w:pPr>
        <w:pStyle w:val="16"/>
      </w:pPr>
    </w:p>
    <w:p w14:paraId="6A69AF51">
      <w:pPr>
        <w:pStyle w:val="16"/>
      </w:pPr>
    </w:p>
    <w:p w14:paraId="20D9DF6E">
      <w:pPr>
        <w:pStyle w:val="16"/>
      </w:pPr>
    </w:p>
    <w:p w14:paraId="1E679753">
      <w:pPr>
        <w:pStyle w:val="16"/>
      </w:pPr>
    </w:p>
    <w:p w14:paraId="68D1C511">
      <w:pPr>
        <w:pStyle w:val="16"/>
      </w:pPr>
    </w:p>
    <w:p w14:paraId="742C6AC1">
      <w:pPr>
        <w:pStyle w:val="16"/>
      </w:pPr>
    </w:p>
    <w:p w14:paraId="0DFB9B25">
      <w:pPr>
        <w:pStyle w:val="16"/>
      </w:pPr>
    </w:p>
    <w:p w14:paraId="75FB821B">
      <w:pPr>
        <w:pStyle w:val="16"/>
      </w:pPr>
    </w:p>
    <w:p w14:paraId="55F0612F">
      <w:pPr>
        <w:pStyle w:val="16"/>
      </w:pPr>
    </w:p>
    <w:p w14:paraId="22D2746A">
      <w:pPr>
        <w:pStyle w:val="16"/>
      </w:pPr>
    </w:p>
    <w:p w14:paraId="25027849">
      <w:pPr>
        <w:pStyle w:val="16"/>
      </w:pPr>
    </w:p>
    <w:p w14:paraId="14430E77">
      <w:pPr>
        <w:pStyle w:val="16"/>
      </w:pPr>
    </w:p>
    <w:p w14:paraId="0F01EF9D">
      <w:pPr>
        <w:pStyle w:val="16"/>
      </w:pPr>
    </w:p>
    <w:p w14:paraId="3E4DC45B">
      <w:pPr>
        <w:pStyle w:val="16"/>
      </w:pPr>
    </w:p>
    <w:p w14:paraId="5B471ED0">
      <w:pPr>
        <w:pStyle w:val="16"/>
      </w:pPr>
    </w:p>
    <w:p w14:paraId="0DEBCEEA">
      <w:pPr>
        <w:pStyle w:val="16"/>
      </w:pPr>
    </w:p>
    <w:p w14:paraId="542548DE">
      <w:pPr>
        <w:pStyle w:val="16"/>
      </w:pPr>
    </w:p>
    <w:p w14:paraId="716E8415">
      <w:pPr>
        <w:pStyle w:val="2"/>
        <w:spacing w:line="319" w:lineRule="auto"/>
      </w:pPr>
    </w:p>
    <w:p w14:paraId="1823ACA8">
      <w:pPr>
        <w:pStyle w:val="2"/>
        <w:spacing w:before="150" w:line="351" w:lineRule="exact"/>
        <w:ind w:left="11"/>
        <w:outlineLvl w:val="0"/>
        <w:rPr>
          <w:rFonts w:hint="eastAsia" w:ascii="宋体" w:hAnsi="宋体" w:eastAsia="宋体" w:cs="宋体"/>
          <w:snapToGrid/>
          <w:color w:val="000000"/>
          <w:kern w:val="0"/>
          <w:sz w:val="48"/>
          <w:szCs w:val="20"/>
          <w:highlight w:val="none"/>
          <w:lang w:val="en-US" w:eastAsia="zh-CN" w:bidi="ar-SA"/>
        </w:rPr>
      </w:pPr>
      <w:bookmarkStart w:id="49" w:name="bookmark42"/>
      <w:bookmarkEnd w:id="49"/>
    </w:p>
    <w:p w14:paraId="06A0B28D">
      <w:pPr>
        <w:pStyle w:val="2"/>
        <w:spacing w:before="150" w:line="351" w:lineRule="exact"/>
        <w:ind w:left="11"/>
        <w:outlineLvl w:val="0"/>
        <w:rPr>
          <w:rFonts w:hint="eastAsia" w:ascii="宋体" w:hAnsi="宋体" w:eastAsia="宋体" w:cs="宋体"/>
          <w:snapToGrid/>
          <w:color w:val="000000"/>
          <w:kern w:val="0"/>
          <w:sz w:val="32"/>
          <w:szCs w:val="13"/>
          <w:highlight w:val="none"/>
          <w:lang w:val="en-US" w:eastAsia="zh-CN" w:bidi="ar-SA"/>
        </w:rPr>
      </w:pPr>
      <w:r>
        <w:rPr>
          <w:rFonts w:hint="eastAsia" w:ascii="宋体" w:hAnsi="宋体" w:eastAsia="宋体" w:cs="宋体"/>
          <w:snapToGrid/>
          <w:color w:val="000000"/>
          <w:kern w:val="0"/>
          <w:sz w:val="32"/>
          <w:szCs w:val="13"/>
          <w:highlight w:val="none"/>
          <w:lang w:val="en-US" w:eastAsia="zh-CN" w:bidi="ar-SA"/>
        </w:rPr>
        <w:t>格式 1: 磋商响应文件封面</w:t>
      </w:r>
    </w:p>
    <w:p w14:paraId="18A28FC7">
      <w:pPr>
        <w:spacing w:before="303" w:line="351" w:lineRule="exact"/>
        <w:outlineLvl w:val="0"/>
        <w:rPr>
          <w:rFonts w:hint="eastAsia" w:ascii="宋体" w:hAnsi="宋体" w:eastAsia="宋体" w:cs="宋体"/>
          <w:snapToGrid/>
          <w:color w:val="000000"/>
          <w:kern w:val="0"/>
          <w:sz w:val="32"/>
          <w:szCs w:val="13"/>
          <w:highlight w:val="none"/>
          <w:lang w:val="en-US" w:eastAsia="zh-CN" w:bidi="ar-SA"/>
        </w:rPr>
      </w:pPr>
      <w:bookmarkStart w:id="50" w:name="bookmark84"/>
      <w:bookmarkEnd w:id="50"/>
      <w:r>
        <w:rPr>
          <w:rFonts w:hint="eastAsia" w:ascii="宋体" w:hAnsi="宋体" w:eastAsia="宋体" w:cs="宋体"/>
          <w:snapToGrid/>
          <w:color w:val="000000"/>
          <w:kern w:val="0"/>
          <w:sz w:val="32"/>
          <w:szCs w:val="13"/>
          <w:highlight w:val="none"/>
          <w:lang w:val="en-US" w:eastAsia="zh-CN" w:bidi="ar-SA"/>
        </w:rPr>
        <w:t>第五部分   磋商响应文件格式</w:t>
      </w:r>
    </w:p>
    <w:p w14:paraId="7194DA0D">
      <w:pPr>
        <w:pStyle w:val="2"/>
        <w:spacing w:line="359" w:lineRule="auto"/>
      </w:pPr>
    </w:p>
    <w:p w14:paraId="7AC0510B">
      <w:pPr>
        <w:pStyle w:val="2"/>
        <w:spacing w:line="359" w:lineRule="auto"/>
      </w:pPr>
    </w:p>
    <w:p w14:paraId="4D204E6A">
      <w:pPr>
        <w:spacing w:before="303" w:line="351" w:lineRule="exact"/>
        <w:jc w:val="center"/>
        <w:outlineLvl w:val="0"/>
        <w:rPr>
          <w:rFonts w:hint="eastAsia" w:ascii="宋体" w:hAnsi="宋体" w:eastAsia="宋体" w:cs="宋体"/>
          <w:b/>
          <w:bCs/>
          <w:snapToGrid/>
          <w:color w:val="000000"/>
          <w:kern w:val="0"/>
          <w:sz w:val="56"/>
          <w:szCs w:val="22"/>
          <w:highlight w:val="none"/>
          <w:lang w:val="en-US" w:eastAsia="zh-CN" w:bidi="ar-SA"/>
        </w:rPr>
      </w:pPr>
      <w:r>
        <w:rPr>
          <w:rFonts w:hint="eastAsia" w:ascii="宋体" w:hAnsi="宋体" w:eastAsia="宋体" w:cs="宋体"/>
          <w:b/>
          <w:bCs/>
          <w:snapToGrid/>
          <w:color w:val="000000"/>
          <w:kern w:val="0"/>
          <w:sz w:val="56"/>
          <w:szCs w:val="22"/>
          <w:highlight w:val="none"/>
          <w:lang w:val="en-US" w:eastAsia="zh-CN" w:bidi="ar-SA"/>
        </w:rPr>
        <w:t>青海省政府采购项目</w:t>
      </w:r>
    </w:p>
    <w:p w14:paraId="770982EC">
      <w:pPr>
        <w:spacing w:before="303" w:line="351" w:lineRule="exact"/>
        <w:jc w:val="center"/>
        <w:outlineLvl w:val="0"/>
        <w:rPr>
          <w:rFonts w:hint="eastAsia" w:ascii="宋体" w:hAnsi="宋体" w:eastAsia="宋体" w:cs="宋体"/>
          <w:b/>
          <w:bCs/>
          <w:snapToGrid/>
          <w:color w:val="000000"/>
          <w:kern w:val="0"/>
          <w:sz w:val="56"/>
          <w:szCs w:val="22"/>
          <w:highlight w:val="none"/>
          <w:lang w:val="en-US" w:eastAsia="zh-CN" w:bidi="ar-SA"/>
        </w:rPr>
      </w:pPr>
    </w:p>
    <w:p w14:paraId="08A3F742">
      <w:pPr>
        <w:spacing w:before="303" w:line="351" w:lineRule="exact"/>
        <w:jc w:val="center"/>
        <w:outlineLvl w:val="0"/>
        <w:rPr>
          <w:rFonts w:hint="eastAsia" w:ascii="宋体" w:hAnsi="宋体" w:eastAsia="宋体" w:cs="宋体"/>
          <w:b/>
          <w:bCs/>
          <w:snapToGrid/>
          <w:color w:val="000000"/>
          <w:kern w:val="0"/>
          <w:sz w:val="56"/>
          <w:szCs w:val="22"/>
          <w:highlight w:val="none"/>
          <w:lang w:val="en-US" w:eastAsia="zh-CN" w:bidi="ar-SA"/>
        </w:rPr>
      </w:pPr>
    </w:p>
    <w:p w14:paraId="726F4720">
      <w:pPr>
        <w:spacing w:before="303" w:line="351" w:lineRule="exact"/>
        <w:jc w:val="center"/>
        <w:outlineLvl w:val="0"/>
        <w:rPr>
          <w:rFonts w:hint="eastAsia" w:ascii="宋体" w:hAnsi="宋体" w:eastAsia="宋体" w:cs="宋体"/>
          <w:b/>
          <w:bCs/>
          <w:snapToGrid/>
          <w:color w:val="000000"/>
          <w:kern w:val="0"/>
          <w:sz w:val="56"/>
          <w:szCs w:val="22"/>
          <w:highlight w:val="none"/>
          <w:lang w:val="en-US" w:eastAsia="zh-CN" w:bidi="ar-SA"/>
        </w:rPr>
      </w:pPr>
      <w:bookmarkStart w:id="51" w:name="bookmark41"/>
      <w:bookmarkEnd w:id="51"/>
      <w:bookmarkStart w:id="52" w:name="bookmark43"/>
      <w:bookmarkEnd w:id="52"/>
      <w:r>
        <w:rPr>
          <w:rFonts w:hint="eastAsia" w:ascii="宋体" w:hAnsi="宋体" w:eastAsia="宋体" w:cs="宋体"/>
          <w:b/>
          <w:bCs/>
          <w:snapToGrid/>
          <w:color w:val="000000"/>
          <w:kern w:val="0"/>
          <w:sz w:val="56"/>
          <w:szCs w:val="22"/>
          <w:highlight w:val="none"/>
          <w:lang w:val="en-US" w:eastAsia="zh-CN" w:bidi="ar-SA"/>
        </w:rPr>
        <w:t>磋商响应文件</w:t>
      </w:r>
    </w:p>
    <w:p w14:paraId="537E2302">
      <w:pPr>
        <w:pStyle w:val="2"/>
        <w:spacing w:line="276" w:lineRule="auto"/>
      </w:pPr>
    </w:p>
    <w:p w14:paraId="5A4B9A10">
      <w:pPr>
        <w:pStyle w:val="2"/>
        <w:spacing w:line="276" w:lineRule="auto"/>
      </w:pPr>
    </w:p>
    <w:p w14:paraId="1C49748F">
      <w:pPr>
        <w:pStyle w:val="2"/>
        <w:spacing w:line="276" w:lineRule="auto"/>
      </w:pPr>
    </w:p>
    <w:p w14:paraId="28BF33AD">
      <w:pPr>
        <w:pStyle w:val="2"/>
        <w:spacing w:line="276" w:lineRule="auto"/>
      </w:pPr>
    </w:p>
    <w:p w14:paraId="16412ED7">
      <w:pPr>
        <w:pStyle w:val="2"/>
        <w:spacing w:line="276" w:lineRule="auto"/>
      </w:pPr>
    </w:p>
    <w:p w14:paraId="0D925418">
      <w:pPr>
        <w:spacing w:before="303" w:line="351" w:lineRule="exact"/>
        <w:outlineLvl w:val="0"/>
        <w:rPr>
          <w:rFonts w:hint="eastAsia" w:ascii="宋体" w:hAnsi="宋体" w:eastAsia="宋体" w:cs="宋体"/>
          <w:snapToGrid/>
          <w:color w:val="000000"/>
          <w:kern w:val="0"/>
          <w:sz w:val="32"/>
          <w:szCs w:val="13"/>
          <w:highlight w:val="none"/>
          <w:lang w:val="en-US" w:eastAsia="zh-CN" w:bidi="ar-SA"/>
        </w:rPr>
      </w:pPr>
      <w:r>
        <w:rPr>
          <w:rFonts w:hint="eastAsia" w:ascii="宋体" w:hAnsi="宋体" w:eastAsia="宋体" w:cs="宋体"/>
          <w:snapToGrid/>
          <w:color w:val="000000"/>
          <w:kern w:val="0"/>
          <w:sz w:val="32"/>
          <w:szCs w:val="13"/>
          <w:highlight w:val="none"/>
          <w:lang w:val="en-US" w:eastAsia="zh-CN" w:bidi="ar-SA"/>
        </w:rPr>
        <w:t xml:space="preserve">采购项目编号: </w:t>
      </w:r>
    </w:p>
    <w:p w14:paraId="3F642FD6">
      <w:pPr>
        <w:spacing w:before="303" w:line="351" w:lineRule="exact"/>
        <w:outlineLvl w:val="0"/>
        <w:rPr>
          <w:rFonts w:hint="eastAsia" w:ascii="宋体" w:hAnsi="宋体" w:eastAsia="宋体" w:cs="宋体"/>
          <w:snapToGrid/>
          <w:color w:val="000000"/>
          <w:kern w:val="0"/>
          <w:sz w:val="32"/>
          <w:szCs w:val="13"/>
          <w:highlight w:val="none"/>
          <w:lang w:val="en-US" w:eastAsia="zh-CN" w:bidi="ar-SA"/>
        </w:rPr>
      </w:pPr>
      <w:r>
        <w:rPr>
          <w:rFonts w:hint="eastAsia" w:ascii="宋体" w:hAnsi="宋体" w:eastAsia="宋体" w:cs="宋体"/>
          <w:snapToGrid/>
          <w:color w:val="000000"/>
          <w:kern w:val="0"/>
          <w:sz w:val="32"/>
          <w:szCs w:val="13"/>
          <w:highlight w:val="none"/>
          <w:lang w:val="en-US" w:eastAsia="zh-CN" w:bidi="ar-SA"/>
        </w:rPr>
        <w:t>采购项目名称:</w:t>
      </w:r>
    </w:p>
    <w:p w14:paraId="557282F6">
      <w:pPr>
        <w:pStyle w:val="2"/>
        <w:spacing w:line="259" w:lineRule="auto"/>
      </w:pPr>
    </w:p>
    <w:p w14:paraId="11671AEE">
      <w:pPr>
        <w:pStyle w:val="2"/>
        <w:spacing w:line="259" w:lineRule="auto"/>
      </w:pPr>
    </w:p>
    <w:p w14:paraId="3837552C">
      <w:pPr>
        <w:pStyle w:val="2"/>
        <w:spacing w:line="259" w:lineRule="auto"/>
      </w:pPr>
    </w:p>
    <w:p w14:paraId="70A4B481">
      <w:pPr>
        <w:pStyle w:val="2"/>
        <w:spacing w:line="260" w:lineRule="auto"/>
      </w:pPr>
    </w:p>
    <w:p w14:paraId="3E162259">
      <w:pPr>
        <w:pStyle w:val="2"/>
        <w:spacing w:line="260" w:lineRule="auto"/>
        <w:rPr>
          <w:sz w:val="32"/>
          <w:szCs w:val="32"/>
        </w:rPr>
      </w:pPr>
    </w:p>
    <w:p w14:paraId="5761BF92">
      <w:pPr>
        <w:spacing w:before="151" w:line="141" w:lineRule="auto"/>
        <w:rPr>
          <w:rFonts w:hint="eastAsia" w:ascii="宋体" w:hAnsi="宋体" w:eastAsia="宋体" w:cs="宋体"/>
          <w:sz w:val="32"/>
          <w:szCs w:val="32"/>
        </w:rPr>
      </w:pPr>
      <w:r>
        <w:rPr>
          <w:rFonts w:hint="eastAsia" w:ascii="宋体" w:hAnsi="宋体" w:eastAsia="宋体" w:cs="宋体"/>
          <w:color w:val="0B0B0B"/>
          <w:spacing w:val="-22"/>
          <w:sz w:val="32"/>
          <w:szCs w:val="32"/>
        </w:rPr>
        <w:t xml:space="preserve">投标供应商:  </w:t>
      </w:r>
      <w:r>
        <w:rPr>
          <w:rFonts w:hint="eastAsia" w:ascii="宋体" w:hAnsi="宋体" w:eastAsia="宋体" w:cs="宋体"/>
          <w:color w:val="0B0B0B"/>
          <w:sz w:val="32"/>
          <w:szCs w:val="32"/>
          <w:u w:val="single" w:color="000000"/>
        </w:rPr>
        <w:t xml:space="preserve">              </w:t>
      </w:r>
      <w:r>
        <w:rPr>
          <w:rFonts w:hint="eastAsia" w:ascii="宋体" w:hAnsi="宋体" w:eastAsia="宋体" w:cs="宋体"/>
          <w:color w:val="0B0B0B"/>
          <w:spacing w:val="-66"/>
          <w:sz w:val="32"/>
          <w:szCs w:val="32"/>
        </w:rPr>
        <w:t xml:space="preserve"> </w:t>
      </w:r>
      <w:r>
        <w:rPr>
          <w:rFonts w:hint="eastAsia" w:ascii="宋体" w:hAnsi="宋体" w:eastAsia="宋体" w:cs="宋体"/>
          <w:spacing w:val="-22"/>
          <w:sz w:val="32"/>
          <w:szCs w:val="32"/>
        </w:rPr>
        <w:t>(公章)</w:t>
      </w:r>
    </w:p>
    <w:p w14:paraId="608D8D67">
      <w:pPr>
        <w:spacing w:before="280" w:line="141" w:lineRule="auto"/>
        <w:rPr>
          <w:rFonts w:hint="eastAsia" w:ascii="宋体" w:hAnsi="宋体" w:eastAsia="宋体" w:cs="宋体"/>
          <w:sz w:val="32"/>
          <w:szCs w:val="32"/>
        </w:rPr>
      </w:pPr>
      <w:r>
        <w:rPr>
          <w:rFonts w:hint="eastAsia" w:ascii="宋体" w:hAnsi="宋体" w:eastAsia="宋体" w:cs="宋体"/>
          <w:color w:val="191919"/>
          <w:spacing w:val="-9"/>
          <w:w w:val="93"/>
          <w:sz w:val="32"/>
          <w:szCs w:val="32"/>
        </w:rPr>
        <w:t>法定代表人或委托代理人:</w:t>
      </w:r>
      <w:r>
        <w:rPr>
          <w:rFonts w:hint="eastAsia" w:ascii="宋体" w:hAnsi="宋体" w:eastAsia="宋体" w:cs="宋体"/>
          <w:color w:val="191919"/>
          <w:spacing w:val="98"/>
          <w:sz w:val="32"/>
          <w:szCs w:val="32"/>
        </w:rPr>
        <w:t xml:space="preserve"> </w:t>
      </w:r>
      <w:r>
        <w:rPr>
          <w:rFonts w:hint="eastAsia" w:ascii="宋体" w:hAnsi="宋体" w:eastAsia="宋体" w:cs="宋体"/>
          <w:color w:val="191919"/>
          <w:spacing w:val="1"/>
          <w:sz w:val="32"/>
          <w:szCs w:val="32"/>
          <w:u w:val="single" w:color="000000"/>
        </w:rPr>
        <w:t xml:space="preserve">         </w:t>
      </w:r>
      <w:r>
        <w:rPr>
          <w:rFonts w:hint="eastAsia" w:ascii="宋体" w:hAnsi="宋体" w:eastAsia="宋体" w:cs="宋体"/>
          <w:color w:val="191919"/>
          <w:spacing w:val="-61"/>
          <w:sz w:val="32"/>
          <w:szCs w:val="32"/>
        </w:rPr>
        <w:t xml:space="preserve"> </w:t>
      </w:r>
      <w:r>
        <w:rPr>
          <w:rFonts w:hint="eastAsia" w:ascii="宋体" w:hAnsi="宋体" w:eastAsia="宋体" w:cs="宋体"/>
          <w:spacing w:val="-9"/>
          <w:w w:val="93"/>
          <w:sz w:val="32"/>
          <w:szCs w:val="32"/>
        </w:rPr>
        <w:t>(签字或盖章)</w:t>
      </w:r>
    </w:p>
    <w:p w14:paraId="50B2C63C">
      <w:pPr>
        <w:pStyle w:val="2"/>
        <w:spacing w:line="243" w:lineRule="auto"/>
        <w:rPr>
          <w:rFonts w:hint="eastAsia" w:ascii="宋体" w:hAnsi="宋体" w:eastAsia="宋体" w:cs="宋体"/>
        </w:rPr>
      </w:pPr>
    </w:p>
    <w:p w14:paraId="556B7699">
      <w:pPr>
        <w:pStyle w:val="2"/>
        <w:spacing w:line="243" w:lineRule="auto"/>
        <w:rPr>
          <w:rFonts w:hint="eastAsia" w:ascii="宋体" w:hAnsi="宋体" w:eastAsia="宋体" w:cs="宋体"/>
        </w:rPr>
      </w:pPr>
    </w:p>
    <w:p w14:paraId="4F2931B9">
      <w:pPr>
        <w:pStyle w:val="2"/>
        <w:spacing w:line="243" w:lineRule="auto"/>
        <w:rPr>
          <w:rFonts w:hint="eastAsia" w:ascii="宋体" w:hAnsi="宋体" w:eastAsia="宋体" w:cs="宋体"/>
        </w:rPr>
      </w:pPr>
    </w:p>
    <w:p w14:paraId="1A1CDA20">
      <w:pPr>
        <w:pStyle w:val="2"/>
        <w:spacing w:line="243" w:lineRule="auto"/>
        <w:rPr>
          <w:rFonts w:hint="eastAsia" w:ascii="宋体" w:hAnsi="宋体" w:eastAsia="宋体" w:cs="宋体"/>
        </w:rPr>
      </w:pPr>
    </w:p>
    <w:p w14:paraId="2CA40F75">
      <w:pPr>
        <w:pStyle w:val="2"/>
        <w:spacing w:line="243" w:lineRule="auto"/>
        <w:rPr>
          <w:rFonts w:hint="eastAsia" w:ascii="宋体" w:hAnsi="宋体" w:eastAsia="宋体" w:cs="宋体"/>
        </w:rPr>
      </w:pPr>
    </w:p>
    <w:p w14:paraId="33ED6749">
      <w:pPr>
        <w:pStyle w:val="2"/>
        <w:spacing w:line="243" w:lineRule="auto"/>
        <w:rPr>
          <w:rFonts w:hint="eastAsia" w:ascii="宋体" w:hAnsi="宋体" w:eastAsia="宋体" w:cs="宋体"/>
        </w:rPr>
      </w:pPr>
    </w:p>
    <w:p w14:paraId="081D60B3">
      <w:pPr>
        <w:pStyle w:val="2"/>
        <w:spacing w:line="243" w:lineRule="auto"/>
        <w:rPr>
          <w:rFonts w:hint="eastAsia" w:ascii="宋体" w:hAnsi="宋体" w:eastAsia="宋体" w:cs="宋体"/>
        </w:rPr>
      </w:pPr>
    </w:p>
    <w:p w14:paraId="266946D5">
      <w:pPr>
        <w:pStyle w:val="2"/>
        <w:spacing w:line="244" w:lineRule="auto"/>
        <w:rPr>
          <w:rFonts w:hint="eastAsia" w:ascii="宋体" w:hAnsi="宋体" w:eastAsia="宋体" w:cs="宋体"/>
        </w:rPr>
      </w:pPr>
    </w:p>
    <w:p w14:paraId="2ADFC89E">
      <w:pPr>
        <w:spacing w:before="146" w:line="350" w:lineRule="exact"/>
        <w:ind w:firstLine="2736" w:firstLineChars="900"/>
        <w:rPr>
          <w:rFonts w:hint="eastAsia" w:ascii="宋体" w:hAnsi="宋体" w:eastAsia="宋体" w:cs="宋体"/>
          <w:sz w:val="32"/>
          <w:szCs w:val="32"/>
        </w:rPr>
      </w:pPr>
      <w:r>
        <w:rPr>
          <w:rFonts w:hint="eastAsia" w:ascii="宋体" w:hAnsi="宋体" w:eastAsia="宋体" w:cs="宋体"/>
          <w:color w:val="141414"/>
          <w:spacing w:val="-8"/>
          <w:position w:val="-1"/>
          <w:sz w:val="32"/>
          <w:szCs w:val="32"/>
        </w:rPr>
        <w:t xml:space="preserve">年     </w:t>
      </w:r>
      <w:r>
        <w:rPr>
          <w:rFonts w:hint="eastAsia" w:ascii="宋体" w:hAnsi="宋体" w:eastAsia="宋体" w:cs="宋体"/>
          <w:spacing w:val="-8"/>
          <w:position w:val="-1"/>
          <w:sz w:val="32"/>
          <w:szCs w:val="32"/>
        </w:rPr>
        <w:t>月</w:t>
      </w:r>
      <w:r>
        <w:rPr>
          <w:rFonts w:hint="eastAsia" w:ascii="宋体" w:hAnsi="宋体" w:eastAsia="宋体" w:cs="宋体"/>
          <w:spacing w:val="3"/>
          <w:position w:val="-1"/>
          <w:sz w:val="32"/>
          <w:szCs w:val="32"/>
        </w:rPr>
        <w:t xml:space="preserve">    </w:t>
      </w:r>
      <w:r>
        <w:rPr>
          <w:rFonts w:hint="eastAsia" w:ascii="宋体" w:hAnsi="宋体" w:eastAsia="宋体" w:cs="宋体"/>
          <w:spacing w:val="-8"/>
          <w:position w:val="-1"/>
          <w:sz w:val="32"/>
          <w:szCs w:val="32"/>
        </w:rPr>
        <w:t>日</w:t>
      </w:r>
    </w:p>
    <w:p w14:paraId="22E5E809">
      <w:pPr>
        <w:spacing w:line="350" w:lineRule="exact"/>
        <w:rPr>
          <w:rFonts w:ascii="微软雅黑" w:hAnsi="微软雅黑" w:eastAsia="微软雅黑" w:cs="微软雅黑"/>
          <w:sz w:val="34"/>
          <w:szCs w:val="34"/>
        </w:rPr>
        <w:sectPr>
          <w:headerReference r:id="rId15" w:type="default"/>
          <w:footerReference r:id="rId16" w:type="default"/>
          <w:pgSz w:w="11850" w:h="16781"/>
          <w:pgMar w:top="400" w:right="1777" w:bottom="1235" w:left="1777" w:header="0" w:footer="989" w:gutter="0"/>
          <w:cols w:space="720" w:num="1"/>
        </w:sectPr>
      </w:pPr>
    </w:p>
    <w:p w14:paraId="576AAE4C">
      <w:pPr>
        <w:pStyle w:val="2"/>
        <w:spacing w:line="313" w:lineRule="auto"/>
      </w:pPr>
    </w:p>
    <w:p w14:paraId="6EB3F2CC">
      <w:pPr>
        <w:pStyle w:val="2"/>
        <w:spacing w:line="313" w:lineRule="auto"/>
      </w:pPr>
    </w:p>
    <w:p w14:paraId="6C4E0621">
      <w:pPr>
        <w:pStyle w:val="2"/>
        <w:spacing w:line="314" w:lineRule="auto"/>
      </w:pPr>
    </w:p>
    <w:p w14:paraId="70BAA3FF">
      <w:pPr>
        <w:pStyle w:val="2"/>
        <w:spacing w:before="150" w:line="351" w:lineRule="exact"/>
        <w:ind w:left="11"/>
        <w:outlineLvl w:val="0"/>
        <w:rPr>
          <w:rFonts w:hint="eastAsia" w:ascii="宋体" w:hAnsi="宋体" w:eastAsia="宋体" w:cs="宋体"/>
          <w:snapToGrid/>
          <w:color w:val="000000"/>
          <w:kern w:val="0"/>
          <w:sz w:val="32"/>
          <w:szCs w:val="13"/>
          <w:highlight w:val="none"/>
          <w:lang w:val="en-US" w:eastAsia="zh-CN" w:bidi="ar-SA"/>
        </w:rPr>
      </w:pPr>
      <w:bookmarkStart w:id="53" w:name="bookmark85"/>
      <w:bookmarkEnd w:id="53"/>
      <w:r>
        <w:rPr>
          <w:rFonts w:hint="eastAsia" w:ascii="宋体" w:hAnsi="宋体" w:eastAsia="宋体" w:cs="宋体"/>
          <w:snapToGrid/>
          <w:color w:val="000000"/>
          <w:kern w:val="0"/>
          <w:sz w:val="32"/>
          <w:szCs w:val="13"/>
          <w:highlight w:val="none"/>
          <w:lang w:val="en-US" w:eastAsia="zh-CN" w:bidi="ar-SA"/>
        </w:rPr>
        <w:t>格式 2:  磋商响应文件目录</w:t>
      </w:r>
    </w:p>
    <w:p w14:paraId="33D73988">
      <w:pPr>
        <w:pStyle w:val="2"/>
        <w:spacing w:line="259" w:lineRule="auto"/>
      </w:pPr>
    </w:p>
    <w:p w14:paraId="6898E10D">
      <w:pPr>
        <w:spacing w:before="71" w:line="228" w:lineRule="auto"/>
        <w:ind w:left="93"/>
        <w:rPr>
          <w:rFonts w:ascii="宋体" w:hAnsi="宋体" w:eastAsia="宋体" w:cs="宋体"/>
          <w:sz w:val="22"/>
          <w:szCs w:val="22"/>
        </w:rPr>
      </w:pPr>
      <w:r>
        <w:rPr>
          <w:rFonts w:ascii="宋体" w:hAnsi="宋体" w:eastAsia="宋体" w:cs="宋体"/>
          <w:spacing w:val="19"/>
          <w:sz w:val="22"/>
          <w:szCs w:val="22"/>
        </w:rPr>
        <w:t>(1) 磋商响应文件封面……………………………………………………所</w:t>
      </w:r>
      <w:r>
        <w:rPr>
          <w:rFonts w:ascii="宋体" w:hAnsi="宋体" w:eastAsia="宋体" w:cs="宋体"/>
          <w:spacing w:val="18"/>
          <w:sz w:val="22"/>
          <w:szCs w:val="22"/>
        </w:rPr>
        <w:t>在页码</w:t>
      </w:r>
    </w:p>
    <w:p w14:paraId="2F65439E">
      <w:pPr>
        <w:spacing w:before="191" w:line="228" w:lineRule="auto"/>
        <w:ind w:left="93"/>
        <w:rPr>
          <w:rFonts w:ascii="宋体" w:hAnsi="宋体" w:eastAsia="宋体" w:cs="宋体"/>
          <w:sz w:val="22"/>
          <w:szCs w:val="22"/>
        </w:rPr>
      </w:pPr>
      <w:r>
        <w:rPr>
          <w:rFonts w:ascii="宋体" w:hAnsi="宋体" w:eastAsia="宋体" w:cs="宋体"/>
          <w:spacing w:val="19"/>
          <w:sz w:val="22"/>
          <w:szCs w:val="22"/>
        </w:rPr>
        <w:t>(2) 磋商响应文件目录……………………………………………………所</w:t>
      </w:r>
      <w:r>
        <w:rPr>
          <w:rFonts w:ascii="宋体" w:hAnsi="宋体" w:eastAsia="宋体" w:cs="宋体"/>
          <w:spacing w:val="18"/>
          <w:sz w:val="22"/>
          <w:szCs w:val="22"/>
        </w:rPr>
        <w:t>在页码</w:t>
      </w:r>
    </w:p>
    <w:p w14:paraId="40ACB189">
      <w:pPr>
        <w:spacing w:before="197" w:line="228" w:lineRule="auto"/>
        <w:ind w:left="93"/>
        <w:rPr>
          <w:rFonts w:ascii="宋体" w:hAnsi="宋体" w:eastAsia="宋体" w:cs="宋体"/>
          <w:sz w:val="22"/>
          <w:szCs w:val="22"/>
        </w:rPr>
      </w:pPr>
      <w:r>
        <w:rPr>
          <w:rFonts w:ascii="宋体" w:hAnsi="宋体" w:eastAsia="宋体" w:cs="宋体"/>
          <w:spacing w:val="19"/>
          <w:sz w:val="22"/>
          <w:szCs w:val="22"/>
        </w:rPr>
        <w:t>(3) 磋商函…………………………………………………………………所</w:t>
      </w:r>
      <w:r>
        <w:rPr>
          <w:rFonts w:ascii="宋体" w:hAnsi="宋体" w:eastAsia="宋体" w:cs="宋体"/>
          <w:spacing w:val="18"/>
          <w:sz w:val="22"/>
          <w:szCs w:val="22"/>
        </w:rPr>
        <w:t>在页码</w:t>
      </w:r>
    </w:p>
    <w:p w14:paraId="46B7E466">
      <w:pPr>
        <w:spacing w:before="191" w:line="226" w:lineRule="auto"/>
        <w:ind w:left="93"/>
        <w:rPr>
          <w:rFonts w:ascii="宋体" w:hAnsi="宋体" w:eastAsia="宋体" w:cs="宋体"/>
          <w:sz w:val="22"/>
          <w:szCs w:val="22"/>
        </w:rPr>
      </w:pPr>
      <w:r>
        <w:rPr>
          <w:rFonts w:ascii="宋体" w:hAnsi="宋体" w:eastAsia="宋体" w:cs="宋体"/>
          <w:spacing w:val="19"/>
          <w:sz w:val="22"/>
          <w:szCs w:val="22"/>
        </w:rPr>
        <w:t>(4) 磋商报价表……………………………………………………………所</w:t>
      </w:r>
      <w:r>
        <w:rPr>
          <w:rFonts w:ascii="宋体" w:hAnsi="宋体" w:eastAsia="宋体" w:cs="宋体"/>
          <w:spacing w:val="18"/>
          <w:sz w:val="22"/>
          <w:szCs w:val="22"/>
        </w:rPr>
        <w:t>在页码</w:t>
      </w:r>
    </w:p>
    <w:p w14:paraId="32443E37">
      <w:pPr>
        <w:spacing w:before="196" w:line="226" w:lineRule="auto"/>
        <w:ind w:left="93"/>
        <w:rPr>
          <w:rFonts w:ascii="宋体" w:hAnsi="宋体" w:eastAsia="宋体" w:cs="宋体"/>
          <w:sz w:val="22"/>
          <w:szCs w:val="22"/>
        </w:rPr>
      </w:pPr>
      <w:r>
        <w:rPr>
          <w:rFonts w:ascii="宋体" w:hAnsi="宋体" w:eastAsia="宋体" w:cs="宋体"/>
          <w:spacing w:val="18"/>
          <w:sz w:val="22"/>
          <w:szCs w:val="22"/>
        </w:rPr>
        <w:t>(5)</w:t>
      </w:r>
      <w:r>
        <w:rPr>
          <w:rFonts w:ascii="宋体" w:hAnsi="宋体" w:eastAsia="宋体" w:cs="宋体"/>
          <w:spacing w:val="51"/>
          <w:sz w:val="22"/>
          <w:szCs w:val="22"/>
        </w:rPr>
        <w:t xml:space="preserve"> </w:t>
      </w:r>
      <w:r>
        <w:rPr>
          <w:rFonts w:ascii="宋体" w:hAnsi="宋体" w:eastAsia="宋体" w:cs="宋体"/>
          <w:spacing w:val="18"/>
          <w:sz w:val="22"/>
          <w:szCs w:val="22"/>
        </w:rPr>
        <w:t>分项报价表……………………………………………………………所在页码</w:t>
      </w:r>
    </w:p>
    <w:p w14:paraId="735EBD6B">
      <w:pPr>
        <w:spacing w:before="198" w:line="228" w:lineRule="auto"/>
        <w:ind w:left="93"/>
        <w:rPr>
          <w:rFonts w:ascii="宋体" w:hAnsi="宋体" w:eastAsia="宋体" w:cs="宋体"/>
          <w:sz w:val="22"/>
          <w:szCs w:val="22"/>
        </w:rPr>
      </w:pPr>
      <w:r>
        <w:rPr>
          <w:rFonts w:ascii="宋体" w:hAnsi="宋体" w:eastAsia="宋体" w:cs="宋体"/>
          <w:spacing w:val="19"/>
          <w:sz w:val="22"/>
          <w:szCs w:val="22"/>
        </w:rPr>
        <w:t>(6) 技术规格响应表………………………………………………………所</w:t>
      </w:r>
      <w:r>
        <w:rPr>
          <w:rFonts w:ascii="宋体" w:hAnsi="宋体" w:eastAsia="宋体" w:cs="宋体"/>
          <w:spacing w:val="18"/>
          <w:sz w:val="22"/>
          <w:szCs w:val="22"/>
        </w:rPr>
        <w:t>在页码</w:t>
      </w:r>
    </w:p>
    <w:p w14:paraId="470FC0DB">
      <w:pPr>
        <w:spacing w:before="194" w:line="227" w:lineRule="auto"/>
        <w:ind w:left="93"/>
        <w:rPr>
          <w:rFonts w:ascii="宋体" w:hAnsi="宋体" w:eastAsia="宋体" w:cs="宋体"/>
          <w:sz w:val="22"/>
          <w:szCs w:val="22"/>
        </w:rPr>
      </w:pPr>
      <w:r>
        <w:rPr>
          <w:rFonts w:ascii="宋体" w:hAnsi="宋体" w:eastAsia="宋体" w:cs="宋体"/>
          <w:spacing w:val="19"/>
          <w:sz w:val="22"/>
          <w:szCs w:val="22"/>
        </w:rPr>
        <w:t>(7) 法定代表人证明书……………………………………………………所</w:t>
      </w:r>
      <w:r>
        <w:rPr>
          <w:rFonts w:ascii="宋体" w:hAnsi="宋体" w:eastAsia="宋体" w:cs="宋体"/>
          <w:spacing w:val="18"/>
          <w:sz w:val="22"/>
          <w:szCs w:val="22"/>
        </w:rPr>
        <w:t>在页码</w:t>
      </w:r>
    </w:p>
    <w:p w14:paraId="54EC164F">
      <w:pPr>
        <w:spacing w:before="195" w:line="227" w:lineRule="auto"/>
        <w:ind w:left="93"/>
        <w:rPr>
          <w:rFonts w:ascii="宋体" w:hAnsi="宋体" w:eastAsia="宋体" w:cs="宋体"/>
          <w:sz w:val="22"/>
          <w:szCs w:val="22"/>
        </w:rPr>
      </w:pPr>
      <w:r>
        <w:rPr>
          <w:rFonts w:ascii="宋体" w:hAnsi="宋体" w:eastAsia="宋体" w:cs="宋体"/>
          <w:spacing w:val="19"/>
          <w:sz w:val="22"/>
          <w:szCs w:val="22"/>
        </w:rPr>
        <w:t>(8) 法定代表人授权书……………………………………………………所</w:t>
      </w:r>
      <w:r>
        <w:rPr>
          <w:rFonts w:ascii="宋体" w:hAnsi="宋体" w:eastAsia="宋体" w:cs="宋体"/>
          <w:spacing w:val="18"/>
          <w:sz w:val="22"/>
          <w:szCs w:val="22"/>
        </w:rPr>
        <w:t>在页码</w:t>
      </w:r>
    </w:p>
    <w:p w14:paraId="02D022D6">
      <w:pPr>
        <w:spacing w:before="197" w:line="227" w:lineRule="auto"/>
        <w:ind w:left="93"/>
        <w:rPr>
          <w:rFonts w:ascii="宋体" w:hAnsi="宋体" w:eastAsia="宋体" w:cs="宋体"/>
          <w:sz w:val="22"/>
          <w:szCs w:val="22"/>
        </w:rPr>
      </w:pPr>
      <w:r>
        <w:rPr>
          <w:rFonts w:ascii="宋体" w:hAnsi="宋体" w:eastAsia="宋体" w:cs="宋体"/>
          <w:spacing w:val="18"/>
          <w:sz w:val="22"/>
          <w:szCs w:val="22"/>
        </w:rPr>
        <w:t>(9)</w:t>
      </w:r>
      <w:r>
        <w:rPr>
          <w:rFonts w:ascii="宋体" w:hAnsi="宋体" w:eastAsia="宋体" w:cs="宋体"/>
          <w:spacing w:val="51"/>
          <w:sz w:val="22"/>
          <w:szCs w:val="22"/>
        </w:rPr>
        <w:t xml:space="preserve"> </w:t>
      </w:r>
      <w:r>
        <w:rPr>
          <w:rFonts w:ascii="宋体" w:hAnsi="宋体" w:eastAsia="宋体" w:cs="宋体"/>
          <w:spacing w:val="18"/>
          <w:sz w:val="22"/>
          <w:szCs w:val="22"/>
        </w:rPr>
        <w:t>投标供应商承诺函……………………………………………………所在页码</w:t>
      </w:r>
    </w:p>
    <w:p w14:paraId="725D50AF">
      <w:pPr>
        <w:spacing w:before="195" w:line="227" w:lineRule="auto"/>
        <w:ind w:left="93"/>
        <w:rPr>
          <w:rFonts w:ascii="宋体" w:hAnsi="宋体" w:eastAsia="宋体" w:cs="宋体"/>
          <w:sz w:val="22"/>
          <w:szCs w:val="22"/>
        </w:rPr>
      </w:pPr>
      <w:r>
        <w:rPr>
          <w:rFonts w:ascii="宋体" w:hAnsi="宋体" w:eastAsia="宋体" w:cs="宋体"/>
          <w:spacing w:val="17"/>
          <w:sz w:val="22"/>
          <w:szCs w:val="22"/>
        </w:rPr>
        <w:t>(10)</w:t>
      </w:r>
      <w:r>
        <w:rPr>
          <w:rFonts w:ascii="宋体" w:hAnsi="宋体" w:eastAsia="宋体" w:cs="宋体"/>
          <w:spacing w:val="43"/>
          <w:sz w:val="22"/>
          <w:szCs w:val="22"/>
        </w:rPr>
        <w:t xml:space="preserve"> </w:t>
      </w:r>
      <w:r>
        <w:rPr>
          <w:rFonts w:ascii="宋体" w:hAnsi="宋体" w:eastAsia="宋体" w:cs="宋体"/>
          <w:spacing w:val="17"/>
          <w:sz w:val="22"/>
          <w:szCs w:val="22"/>
        </w:rPr>
        <w:t>供应商诚信承诺书</w:t>
      </w:r>
      <w:r>
        <w:rPr>
          <w:rFonts w:ascii="宋体" w:hAnsi="宋体" w:eastAsia="宋体" w:cs="宋体"/>
          <w:spacing w:val="48"/>
          <w:sz w:val="22"/>
          <w:szCs w:val="22"/>
        </w:rPr>
        <w:t xml:space="preserve"> </w:t>
      </w:r>
      <w:r>
        <w:rPr>
          <w:rFonts w:ascii="宋体" w:hAnsi="宋体" w:eastAsia="宋体" w:cs="宋体"/>
          <w:spacing w:val="17"/>
          <w:sz w:val="22"/>
          <w:szCs w:val="22"/>
        </w:rPr>
        <w:t>…………………………………………………所在页码</w:t>
      </w:r>
    </w:p>
    <w:p w14:paraId="050B6C40">
      <w:pPr>
        <w:spacing w:before="195" w:line="227" w:lineRule="auto"/>
        <w:ind w:left="93"/>
        <w:rPr>
          <w:rFonts w:ascii="宋体" w:hAnsi="宋体" w:eastAsia="宋体" w:cs="宋体"/>
          <w:sz w:val="22"/>
          <w:szCs w:val="22"/>
        </w:rPr>
      </w:pPr>
      <w:r>
        <w:rPr>
          <w:rFonts w:ascii="宋体" w:hAnsi="宋体" w:eastAsia="宋体" w:cs="宋体"/>
          <w:spacing w:val="17"/>
          <w:sz w:val="22"/>
          <w:szCs w:val="22"/>
        </w:rPr>
        <w:t>(11)</w:t>
      </w:r>
      <w:r>
        <w:rPr>
          <w:rFonts w:ascii="宋体" w:hAnsi="宋体" w:eastAsia="宋体" w:cs="宋体"/>
          <w:spacing w:val="51"/>
          <w:sz w:val="22"/>
          <w:szCs w:val="22"/>
        </w:rPr>
        <w:t xml:space="preserve"> </w:t>
      </w:r>
      <w:r>
        <w:rPr>
          <w:rFonts w:ascii="宋体" w:hAnsi="宋体" w:eastAsia="宋体" w:cs="宋体"/>
          <w:spacing w:val="17"/>
          <w:sz w:val="22"/>
          <w:szCs w:val="22"/>
        </w:rPr>
        <w:t>资格证明材料</w:t>
      </w:r>
      <w:r>
        <w:rPr>
          <w:rFonts w:ascii="宋体" w:hAnsi="宋体" w:eastAsia="宋体" w:cs="宋体"/>
          <w:spacing w:val="50"/>
          <w:sz w:val="22"/>
          <w:szCs w:val="22"/>
        </w:rPr>
        <w:t xml:space="preserve"> </w:t>
      </w:r>
      <w:r>
        <w:rPr>
          <w:rFonts w:ascii="宋体" w:hAnsi="宋体" w:eastAsia="宋体" w:cs="宋体"/>
          <w:spacing w:val="17"/>
          <w:sz w:val="22"/>
          <w:szCs w:val="22"/>
        </w:rPr>
        <w:t>………………………………………</w:t>
      </w:r>
      <w:r>
        <w:rPr>
          <w:rFonts w:ascii="宋体" w:hAnsi="宋体" w:eastAsia="宋体" w:cs="宋体"/>
          <w:spacing w:val="16"/>
          <w:sz w:val="22"/>
          <w:szCs w:val="22"/>
        </w:rPr>
        <w:t>………………所在页码</w:t>
      </w:r>
    </w:p>
    <w:p w14:paraId="2DC4B12B">
      <w:pPr>
        <w:spacing w:before="198" w:line="227" w:lineRule="auto"/>
        <w:ind w:left="93"/>
        <w:rPr>
          <w:rFonts w:ascii="宋体" w:hAnsi="宋体" w:eastAsia="宋体" w:cs="宋体"/>
          <w:sz w:val="22"/>
          <w:szCs w:val="22"/>
        </w:rPr>
      </w:pPr>
      <w:r>
        <w:rPr>
          <w:rFonts w:ascii="宋体" w:hAnsi="宋体" w:eastAsia="宋体" w:cs="宋体"/>
          <w:spacing w:val="17"/>
          <w:sz w:val="22"/>
          <w:szCs w:val="22"/>
        </w:rPr>
        <w:t>(12)</w:t>
      </w:r>
      <w:r>
        <w:rPr>
          <w:rFonts w:ascii="宋体" w:hAnsi="宋体" w:eastAsia="宋体" w:cs="宋体"/>
          <w:spacing w:val="41"/>
          <w:sz w:val="22"/>
          <w:szCs w:val="22"/>
        </w:rPr>
        <w:t xml:space="preserve"> </w:t>
      </w:r>
      <w:r>
        <w:rPr>
          <w:rFonts w:ascii="宋体" w:hAnsi="宋体" w:eastAsia="宋体" w:cs="宋体"/>
          <w:spacing w:val="17"/>
          <w:sz w:val="22"/>
          <w:szCs w:val="22"/>
        </w:rPr>
        <w:t>财务状况、缴纳税收和社会保障资金证明</w:t>
      </w:r>
      <w:r>
        <w:rPr>
          <w:rFonts w:ascii="宋体" w:hAnsi="宋体" w:eastAsia="宋体" w:cs="宋体"/>
          <w:spacing w:val="50"/>
          <w:sz w:val="22"/>
          <w:szCs w:val="22"/>
        </w:rPr>
        <w:t xml:space="preserve"> </w:t>
      </w:r>
      <w:r>
        <w:rPr>
          <w:rFonts w:ascii="宋体" w:hAnsi="宋体" w:eastAsia="宋体" w:cs="宋体"/>
          <w:spacing w:val="17"/>
          <w:sz w:val="22"/>
          <w:szCs w:val="22"/>
        </w:rPr>
        <w:t>………………………所在页码</w:t>
      </w:r>
    </w:p>
    <w:p w14:paraId="26C96C20">
      <w:pPr>
        <w:spacing w:before="195" w:line="228" w:lineRule="auto"/>
        <w:ind w:left="93"/>
        <w:rPr>
          <w:rFonts w:ascii="宋体" w:hAnsi="宋体" w:eastAsia="宋体" w:cs="宋体"/>
          <w:sz w:val="22"/>
          <w:szCs w:val="22"/>
        </w:rPr>
      </w:pPr>
      <w:r>
        <w:rPr>
          <w:rFonts w:ascii="宋体" w:hAnsi="宋体" w:eastAsia="宋体" w:cs="宋体"/>
          <w:spacing w:val="17"/>
          <w:sz w:val="22"/>
          <w:szCs w:val="22"/>
        </w:rPr>
        <w:t>(13)</w:t>
      </w:r>
      <w:r>
        <w:rPr>
          <w:rFonts w:ascii="宋体" w:hAnsi="宋体" w:eastAsia="宋体" w:cs="宋体"/>
          <w:spacing w:val="43"/>
          <w:sz w:val="22"/>
          <w:szCs w:val="22"/>
        </w:rPr>
        <w:t xml:space="preserve"> </w:t>
      </w:r>
      <w:r>
        <w:rPr>
          <w:rFonts w:ascii="宋体" w:hAnsi="宋体" w:eastAsia="宋体" w:cs="宋体"/>
          <w:spacing w:val="17"/>
          <w:sz w:val="22"/>
          <w:szCs w:val="22"/>
        </w:rPr>
        <w:t>无重大违法记录声明</w:t>
      </w:r>
      <w:r>
        <w:rPr>
          <w:rFonts w:ascii="宋体" w:hAnsi="宋体" w:eastAsia="宋体" w:cs="宋体"/>
          <w:spacing w:val="50"/>
          <w:sz w:val="22"/>
          <w:szCs w:val="22"/>
        </w:rPr>
        <w:t xml:space="preserve"> </w:t>
      </w:r>
      <w:r>
        <w:rPr>
          <w:rFonts w:ascii="宋体" w:hAnsi="宋体" w:eastAsia="宋体" w:cs="宋体"/>
          <w:spacing w:val="17"/>
          <w:sz w:val="22"/>
          <w:szCs w:val="22"/>
        </w:rPr>
        <w:t>………………………………………………所在</w:t>
      </w:r>
      <w:r>
        <w:rPr>
          <w:rFonts w:ascii="宋体" w:hAnsi="宋体" w:eastAsia="宋体" w:cs="宋体"/>
          <w:spacing w:val="16"/>
          <w:sz w:val="22"/>
          <w:szCs w:val="22"/>
        </w:rPr>
        <w:t>页码</w:t>
      </w:r>
    </w:p>
    <w:p w14:paraId="3802A516">
      <w:pPr>
        <w:spacing w:before="194" w:line="228" w:lineRule="auto"/>
        <w:ind w:left="93"/>
        <w:rPr>
          <w:rFonts w:ascii="宋体" w:hAnsi="宋体" w:eastAsia="宋体" w:cs="宋体"/>
          <w:sz w:val="22"/>
          <w:szCs w:val="22"/>
        </w:rPr>
      </w:pPr>
      <w:r>
        <w:rPr>
          <w:rFonts w:ascii="宋体" w:hAnsi="宋体" w:eastAsia="宋体" w:cs="宋体"/>
          <w:spacing w:val="17"/>
          <w:sz w:val="22"/>
          <w:szCs w:val="22"/>
        </w:rPr>
        <w:t>(14)</w:t>
      </w:r>
      <w:r>
        <w:rPr>
          <w:rFonts w:ascii="宋体" w:hAnsi="宋体" w:eastAsia="宋体" w:cs="宋体"/>
          <w:spacing w:val="41"/>
          <w:sz w:val="22"/>
          <w:szCs w:val="22"/>
        </w:rPr>
        <w:t xml:space="preserve"> </w:t>
      </w:r>
      <w:r>
        <w:rPr>
          <w:rFonts w:ascii="宋体" w:hAnsi="宋体" w:eastAsia="宋体" w:cs="宋体"/>
          <w:spacing w:val="17"/>
          <w:sz w:val="22"/>
          <w:szCs w:val="22"/>
        </w:rPr>
        <w:t>磋商保证金证明</w:t>
      </w:r>
      <w:r>
        <w:rPr>
          <w:rFonts w:ascii="宋体" w:hAnsi="宋体" w:eastAsia="宋体" w:cs="宋体"/>
          <w:spacing w:val="50"/>
          <w:sz w:val="22"/>
          <w:szCs w:val="22"/>
        </w:rPr>
        <w:t xml:space="preserve"> </w:t>
      </w:r>
      <w:r>
        <w:rPr>
          <w:rFonts w:ascii="宋体" w:hAnsi="宋体" w:eastAsia="宋体" w:cs="宋体"/>
          <w:spacing w:val="17"/>
          <w:sz w:val="22"/>
          <w:szCs w:val="22"/>
        </w:rPr>
        <w:t>……………………………………………………所在页码</w:t>
      </w:r>
    </w:p>
    <w:p w14:paraId="50D68D6F">
      <w:pPr>
        <w:spacing w:before="193" w:line="228" w:lineRule="auto"/>
        <w:ind w:left="93"/>
        <w:rPr>
          <w:rFonts w:ascii="宋体" w:hAnsi="宋体" w:eastAsia="宋体" w:cs="宋体"/>
          <w:sz w:val="22"/>
          <w:szCs w:val="22"/>
        </w:rPr>
      </w:pPr>
      <w:r>
        <w:rPr>
          <w:rFonts w:ascii="宋体" w:hAnsi="宋体" w:eastAsia="宋体" w:cs="宋体"/>
          <w:spacing w:val="17"/>
          <w:sz w:val="22"/>
          <w:szCs w:val="22"/>
        </w:rPr>
        <w:t>(15)</w:t>
      </w:r>
      <w:r>
        <w:rPr>
          <w:rFonts w:ascii="宋体" w:hAnsi="宋体" w:eastAsia="宋体" w:cs="宋体"/>
          <w:spacing w:val="45"/>
          <w:sz w:val="22"/>
          <w:szCs w:val="22"/>
        </w:rPr>
        <w:t xml:space="preserve"> </w:t>
      </w:r>
      <w:r>
        <w:rPr>
          <w:rFonts w:ascii="宋体" w:hAnsi="宋体" w:eastAsia="宋体" w:cs="宋体"/>
          <w:spacing w:val="17"/>
          <w:sz w:val="22"/>
          <w:szCs w:val="22"/>
        </w:rPr>
        <w:t>具备履行合同所必须的设备和专业技术能力的证明</w:t>
      </w:r>
      <w:r>
        <w:rPr>
          <w:rFonts w:ascii="宋体" w:hAnsi="宋体" w:eastAsia="宋体" w:cs="宋体"/>
          <w:spacing w:val="48"/>
          <w:sz w:val="22"/>
          <w:szCs w:val="22"/>
        </w:rPr>
        <w:t xml:space="preserve"> </w:t>
      </w:r>
      <w:r>
        <w:rPr>
          <w:rFonts w:ascii="宋体" w:hAnsi="宋体" w:eastAsia="宋体" w:cs="宋体"/>
          <w:spacing w:val="17"/>
          <w:sz w:val="22"/>
          <w:szCs w:val="22"/>
        </w:rPr>
        <w:t>……………所在</w:t>
      </w:r>
      <w:r>
        <w:rPr>
          <w:rFonts w:ascii="宋体" w:hAnsi="宋体" w:eastAsia="宋体" w:cs="宋体"/>
          <w:spacing w:val="16"/>
          <w:sz w:val="22"/>
          <w:szCs w:val="22"/>
        </w:rPr>
        <w:t>页码</w:t>
      </w:r>
    </w:p>
    <w:p w14:paraId="2B5AB01E">
      <w:pPr>
        <w:spacing w:before="194" w:line="228" w:lineRule="auto"/>
        <w:ind w:left="93"/>
        <w:rPr>
          <w:rFonts w:ascii="宋体" w:hAnsi="宋体" w:eastAsia="宋体" w:cs="宋体"/>
          <w:sz w:val="22"/>
          <w:szCs w:val="22"/>
        </w:rPr>
      </w:pPr>
      <w:r>
        <w:rPr>
          <w:rFonts w:ascii="宋体" w:hAnsi="宋体" w:eastAsia="宋体" w:cs="宋体"/>
          <w:spacing w:val="17"/>
          <w:sz w:val="22"/>
          <w:szCs w:val="22"/>
        </w:rPr>
        <w:t>(16)</w:t>
      </w:r>
      <w:r>
        <w:rPr>
          <w:rFonts w:ascii="宋体" w:hAnsi="宋体" w:eastAsia="宋体" w:cs="宋体"/>
          <w:spacing w:val="43"/>
          <w:sz w:val="22"/>
          <w:szCs w:val="22"/>
        </w:rPr>
        <w:t xml:space="preserve"> </w:t>
      </w:r>
      <w:r>
        <w:rPr>
          <w:rFonts w:ascii="宋体" w:hAnsi="宋体" w:eastAsia="宋体" w:cs="宋体"/>
          <w:spacing w:val="17"/>
          <w:sz w:val="22"/>
          <w:szCs w:val="22"/>
        </w:rPr>
        <w:t>投标产品相关资料证明</w:t>
      </w:r>
      <w:r>
        <w:rPr>
          <w:rFonts w:ascii="宋体" w:hAnsi="宋体" w:eastAsia="宋体" w:cs="宋体"/>
          <w:spacing w:val="48"/>
          <w:sz w:val="22"/>
          <w:szCs w:val="22"/>
        </w:rPr>
        <w:t xml:space="preserve"> </w:t>
      </w:r>
      <w:r>
        <w:rPr>
          <w:rFonts w:ascii="宋体" w:hAnsi="宋体" w:eastAsia="宋体" w:cs="宋体"/>
          <w:spacing w:val="17"/>
          <w:sz w:val="22"/>
          <w:szCs w:val="22"/>
        </w:rPr>
        <w:t>……………………………………………所在页码</w:t>
      </w:r>
    </w:p>
    <w:p w14:paraId="10ADDD41">
      <w:pPr>
        <w:spacing w:before="195" w:line="227" w:lineRule="auto"/>
        <w:ind w:left="93"/>
        <w:rPr>
          <w:rFonts w:ascii="宋体" w:hAnsi="宋体" w:eastAsia="宋体" w:cs="宋体"/>
          <w:sz w:val="22"/>
          <w:szCs w:val="22"/>
        </w:rPr>
      </w:pPr>
      <w:r>
        <w:rPr>
          <w:rFonts w:ascii="宋体" w:hAnsi="宋体" w:eastAsia="宋体" w:cs="宋体"/>
          <w:spacing w:val="17"/>
          <w:sz w:val="22"/>
          <w:szCs w:val="22"/>
        </w:rPr>
        <w:t>(17)</w:t>
      </w:r>
      <w:r>
        <w:rPr>
          <w:rFonts w:ascii="宋体" w:hAnsi="宋体" w:eastAsia="宋体" w:cs="宋体"/>
          <w:spacing w:val="44"/>
          <w:sz w:val="22"/>
          <w:szCs w:val="22"/>
        </w:rPr>
        <w:t xml:space="preserve"> </w:t>
      </w:r>
      <w:r>
        <w:rPr>
          <w:rFonts w:ascii="宋体" w:hAnsi="宋体" w:eastAsia="宋体" w:cs="宋体"/>
          <w:spacing w:val="17"/>
          <w:sz w:val="22"/>
          <w:szCs w:val="22"/>
        </w:rPr>
        <w:t>投标供应商的类似业绩证明材料</w:t>
      </w:r>
      <w:r>
        <w:rPr>
          <w:rFonts w:ascii="宋体" w:hAnsi="宋体" w:eastAsia="宋体" w:cs="宋体"/>
          <w:spacing w:val="50"/>
          <w:sz w:val="22"/>
          <w:szCs w:val="22"/>
        </w:rPr>
        <w:t xml:space="preserve"> </w:t>
      </w:r>
      <w:r>
        <w:rPr>
          <w:rFonts w:ascii="宋体" w:hAnsi="宋体" w:eastAsia="宋体" w:cs="宋体"/>
          <w:spacing w:val="17"/>
          <w:sz w:val="22"/>
          <w:szCs w:val="22"/>
        </w:rPr>
        <w:t>…………………………………所</w:t>
      </w:r>
      <w:r>
        <w:rPr>
          <w:rFonts w:ascii="宋体" w:hAnsi="宋体" w:eastAsia="宋体" w:cs="宋体"/>
          <w:spacing w:val="16"/>
          <w:sz w:val="22"/>
          <w:szCs w:val="22"/>
        </w:rPr>
        <w:t>在页码</w:t>
      </w:r>
    </w:p>
    <w:p w14:paraId="192F5FBE">
      <w:pPr>
        <w:spacing w:before="197" w:line="227" w:lineRule="auto"/>
        <w:ind w:left="93"/>
        <w:rPr>
          <w:rFonts w:ascii="宋体" w:hAnsi="宋体" w:eastAsia="宋体" w:cs="宋体"/>
          <w:sz w:val="22"/>
          <w:szCs w:val="22"/>
        </w:rPr>
      </w:pPr>
      <w:r>
        <w:rPr>
          <w:rFonts w:ascii="宋体" w:hAnsi="宋体" w:eastAsia="宋体" w:cs="宋体"/>
          <w:spacing w:val="8"/>
          <w:sz w:val="22"/>
          <w:szCs w:val="22"/>
        </w:rPr>
        <w:t>(18)</w:t>
      </w:r>
      <w:r>
        <w:rPr>
          <w:rFonts w:ascii="宋体" w:hAnsi="宋体" w:eastAsia="宋体" w:cs="宋体"/>
          <w:spacing w:val="77"/>
          <w:sz w:val="22"/>
          <w:szCs w:val="22"/>
        </w:rPr>
        <w:t xml:space="preserve"> </w:t>
      </w:r>
      <w:r>
        <w:rPr>
          <w:rFonts w:ascii="宋体" w:hAnsi="宋体" w:eastAsia="宋体" w:cs="宋体"/>
          <w:spacing w:val="8"/>
          <w:sz w:val="22"/>
          <w:szCs w:val="22"/>
        </w:rPr>
        <w:t>中小企业声明函</w:t>
      </w:r>
      <w:r>
        <w:rPr>
          <w:rFonts w:ascii="宋体" w:hAnsi="宋体" w:eastAsia="宋体" w:cs="宋体"/>
          <w:spacing w:val="74"/>
          <w:sz w:val="22"/>
          <w:szCs w:val="22"/>
        </w:rPr>
        <w:t xml:space="preserve"> </w:t>
      </w:r>
      <w:r>
        <w:rPr>
          <w:rFonts w:ascii="宋体" w:hAnsi="宋体" w:eastAsia="宋体" w:cs="宋体"/>
          <w:spacing w:val="8"/>
          <w:sz w:val="22"/>
          <w:szCs w:val="22"/>
        </w:rPr>
        <w:t>(货物)</w:t>
      </w:r>
      <w:r>
        <w:rPr>
          <w:rFonts w:ascii="宋体" w:hAnsi="宋体" w:eastAsia="宋体" w:cs="宋体"/>
          <w:spacing w:val="50"/>
          <w:sz w:val="22"/>
          <w:szCs w:val="22"/>
        </w:rPr>
        <w:t xml:space="preserve"> </w:t>
      </w:r>
      <w:r>
        <w:rPr>
          <w:rFonts w:ascii="宋体" w:hAnsi="宋体" w:eastAsia="宋体" w:cs="宋体"/>
          <w:spacing w:val="8"/>
          <w:sz w:val="22"/>
          <w:szCs w:val="22"/>
        </w:rPr>
        <w:t>、</w:t>
      </w:r>
      <w:r>
        <w:rPr>
          <w:rFonts w:ascii="宋体" w:hAnsi="宋体" w:eastAsia="宋体" w:cs="宋体"/>
          <w:spacing w:val="-63"/>
          <w:sz w:val="22"/>
          <w:szCs w:val="22"/>
        </w:rPr>
        <w:t xml:space="preserve"> </w:t>
      </w:r>
      <w:r>
        <w:rPr>
          <w:rFonts w:ascii="宋体" w:hAnsi="宋体" w:eastAsia="宋体" w:cs="宋体"/>
          <w:spacing w:val="8"/>
          <w:sz w:val="22"/>
          <w:szCs w:val="22"/>
        </w:rPr>
        <w:t>中小企业</w:t>
      </w:r>
      <w:r>
        <w:rPr>
          <w:rFonts w:ascii="宋体" w:hAnsi="宋体" w:eastAsia="宋体" w:cs="宋体"/>
          <w:spacing w:val="74"/>
          <w:sz w:val="22"/>
          <w:szCs w:val="22"/>
        </w:rPr>
        <w:t xml:space="preserve"> </w:t>
      </w:r>
      <w:r>
        <w:rPr>
          <w:rFonts w:ascii="宋体" w:hAnsi="宋体" w:eastAsia="宋体" w:cs="宋体"/>
          <w:spacing w:val="8"/>
          <w:sz w:val="22"/>
          <w:szCs w:val="22"/>
        </w:rPr>
        <w:t>(监狱企业)</w:t>
      </w:r>
      <w:r>
        <w:rPr>
          <w:rFonts w:ascii="宋体" w:hAnsi="宋体" w:eastAsia="宋体" w:cs="宋体"/>
          <w:spacing w:val="38"/>
          <w:sz w:val="22"/>
          <w:szCs w:val="22"/>
        </w:rPr>
        <w:t xml:space="preserve"> </w:t>
      </w:r>
      <w:r>
        <w:rPr>
          <w:rFonts w:ascii="宋体" w:hAnsi="宋体" w:eastAsia="宋体" w:cs="宋体"/>
          <w:spacing w:val="8"/>
          <w:sz w:val="22"/>
          <w:szCs w:val="22"/>
        </w:rPr>
        <w:t>声明函</w:t>
      </w:r>
      <w:r>
        <w:rPr>
          <w:rFonts w:ascii="宋体" w:hAnsi="宋体" w:eastAsia="宋体" w:cs="宋体"/>
          <w:spacing w:val="49"/>
          <w:sz w:val="22"/>
          <w:szCs w:val="22"/>
        </w:rPr>
        <w:t xml:space="preserve"> </w:t>
      </w:r>
      <w:r>
        <w:rPr>
          <w:rFonts w:ascii="宋体" w:hAnsi="宋体" w:eastAsia="宋体" w:cs="宋体"/>
          <w:spacing w:val="8"/>
          <w:sz w:val="22"/>
          <w:szCs w:val="22"/>
        </w:rPr>
        <w:t>……所在页码</w:t>
      </w:r>
    </w:p>
    <w:p w14:paraId="32319500">
      <w:pPr>
        <w:spacing w:before="195" w:line="228" w:lineRule="auto"/>
        <w:ind w:left="93"/>
        <w:rPr>
          <w:rFonts w:ascii="宋体" w:hAnsi="宋体" w:eastAsia="宋体" w:cs="宋体"/>
          <w:sz w:val="22"/>
          <w:szCs w:val="22"/>
        </w:rPr>
      </w:pPr>
      <w:r>
        <w:rPr>
          <w:rFonts w:ascii="宋体" w:hAnsi="宋体" w:eastAsia="宋体" w:cs="宋体"/>
          <w:spacing w:val="17"/>
          <w:sz w:val="22"/>
          <w:szCs w:val="22"/>
        </w:rPr>
        <w:t>(19)</w:t>
      </w:r>
      <w:r>
        <w:rPr>
          <w:rFonts w:ascii="宋体" w:hAnsi="宋体" w:eastAsia="宋体" w:cs="宋体"/>
          <w:spacing w:val="41"/>
          <w:sz w:val="22"/>
          <w:szCs w:val="22"/>
        </w:rPr>
        <w:t xml:space="preserve"> </w:t>
      </w:r>
      <w:r>
        <w:rPr>
          <w:rFonts w:ascii="宋体" w:hAnsi="宋体" w:eastAsia="宋体" w:cs="宋体"/>
          <w:spacing w:val="17"/>
          <w:sz w:val="22"/>
          <w:szCs w:val="22"/>
        </w:rPr>
        <w:t>残疾人福利性单位声明函</w:t>
      </w:r>
      <w:r>
        <w:rPr>
          <w:rFonts w:ascii="宋体" w:hAnsi="宋体" w:eastAsia="宋体" w:cs="宋体"/>
          <w:spacing w:val="50"/>
          <w:sz w:val="22"/>
          <w:szCs w:val="22"/>
        </w:rPr>
        <w:t xml:space="preserve"> </w:t>
      </w:r>
      <w:r>
        <w:rPr>
          <w:rFonts w:ascii="宋体" w:hAnsi="宋体" w:eastAsia="宋体" w:cs="宋体"/>
          <w:spacing w:val="17"/>
          <w:sz w:val="22"/>
          <w:szCs w:val="22"/>
        </w:rPr>
        <w:t>…………………………………………所在页码</w:t>
      </w:r>
    </w:p>
    <w:p w14:paraId="5A9CBE01">
      <w:pPr>
        <w:spacing w:before="194" w:line="227" w:lineRule="auto"/>
        <w:ind w:left="93"/>
        <w:rPr>
          <w:rFonts w:ascii="宋体" w:hAnsi="宋体" w:eastAsia="宋体" w:cs="宋体"/>
          <w:sz w:val="22"/>
          <w:szCs w:val="22"/>
        </w:rPr>
      </w:pPr>
      <w:r>
        <w:rPr>
          <w:rFonts w:ascii="宋体" w:hAnsi="宋体" w:eastAsia="宋体" w:cs="宋体"/>
          <w:spacing w:val="17"/>
          <w:sz w:val="22"/>
          <w:szCs w:val="22"/>
        </w:rPr>
        <w:t>(20)</w:t>
      </w:r>
      <w:r>
        <w:rPr>
          <w:rFonts w:ascii="宋体" w:hAnsi="宋体" w:eastAsia="宋体" w:cs="宋体"/>
          <w:spacing w:val="43"/>
          <w:sz w:val="22"/>
          <w:szCs w:val="22"/>
        </w:rPr>
        <w:t xml:space="preserve"> </w:t>
      </w:r>
      <w:r>
        <w:rPr>
          <w:rFonts w:ascii="宋体" w:hAnsi="宋体" w:eastAsia="宋体" w:cs="宋体"/>
          <w:spacing w:val="17"/>
          <w:sz w:val="22"/>
          <w:szCs w:val="22"/>
        </w:rPr>
        <w:t>投标供应商认为在其他方面有必要说明的事项</w:t>
      </w:r>
      <w:r>
        <w:rPr>
          <w:rFonts w:ascii="宋体" w:hAnsi="宋体" w:eastAsia="宋体" w:cs="宋体"/>
          <w:spacing w:val="48"/>
          <w:sz w:val="22"/>
          <w:szCs w:val="22"/>
        </w:rPr>
        <w:t xml:space="preserve"> </w:t>
      </w:r>
      <w:r>
        <w:rPr>
          <w:rFonts w:ascii="宋体" w:hAnsi="宋体" w:eastAsia="宋体" w:cs="宋体"/>
          <w:spacing w:val="17"/>
          <w:sz w:val="22"/>
          <w:szCs w:val="22"/>
        </w:rPr>
        <w:t>…………………所在页码</w:t>
      </w:r>
    </w:p>
    <w:p w14:paraId="43250837">
      <w:pPr>
        <w:spacing w:before="196" w:line="226" w:lineRule="auto"/>
        <w:ind w:left="93"/>
        <w:rPr>
          <w:rFonts w:ascii="宋体" w:hAnsi="宋体" w:eastAsia="宋体" w:cs="宋体"/>
          <w:sz w:val="22"/>
          <w:szCs w:val="22"/>
        </w:rPr>
      </w:pPr>
      <w:r>
        <w:rPr>
          <w:rFonts w:ascii="宋体" w:hAnsi="宋体" w:eastAsia="宋体" w:cs="宋体"/>
          <w:spacing w:val="17"/>
          <w:sz w:val="22"/>
          <w:szCs w:val="22"/>
        </w:rPr>
        <w:t>(21)</w:t>
      </w:r>
      <w:r>
        <w:rPr>
          <w:rFonts w:ascii="宋体" w:hAnsi="宋体" w:eastAsia="宋体" w:cs="宋体"/>
          <w:spacing w:val="44"/>
          <w:sz w:val="22"/>
          <w:szCs w:val="22"/>
        </w:rPr>
        <w:t xml:space="preserve"> </w:t>
      </w:r>
      <w:r>
        <w:rPr>
          <w:rFonts w:ascii="宋体" w:hAnsi="宋体" w:eastAsia="宋体" w:cs="宋体"/>
          <w:spacing w:val="17"/>
          <w:sz w:val="22"/>
          <w:szCs w:val="22"/>
        </w:rPr>
        <w:t>最终磋商报价表</w:t>
      </w:r>
      <w:r>
        <w:rPr>
          <w:rFonts w:ascii="宋体" w:hAnsi="宋体" w:eastAsia="宋体" w:cs="宋体"/>
          <w:spacing w:val="50"/>
          <w:sz w:val="22"/>
          <w:szCs w:val="22"/>
        </w:rPr>
        <w:t xml:space="preserve"> </w:t>
      </w:r>
      <w:r>
        <w:rPr>
          <w:rFonts w:ascii="宋体" w:hAnsi="宋体" w:eastAsia="宋体" w:cs="宋体"/>
          <w:spacing w:val="17"/>
          <w:sz w:val="22"/>
          <w:szCs w:val="22"/>
        </w:rPr>
        <w:t>……………………………………………………所</w:t>
      </w:r>
      <w:r>
        <w:rPr>
          <w:rFonts w:ascii="宋体" w:hAnsi="宋体" w:eastAsia="宋体" w:cs="宋体"/>
          <w:spacing w:val="16"/>
          <w:sz w:val="22"/>
          <w:szCs w:val="22"/>
        </w:rPr>
        <w:t>在页码</w:t>
      </w:r>
    </w:p>
    <w:p w14:paraId="7D80AEB9">
      <w:pPr>
        <w:spacing w:line="226" w:lineRule="auto"/>
        <w:rPr>
          <w:rFonts w:ascii="宋体" w:hAnsi="宋体" w:eastAsia="宋体" w:cs="宋体"/>
          <w:sz w:val="22"/>
          <w:szCs w:val="22"/>
        </w:rPr>
        <w:sectPr>
          <w:footerReference r:id="rId17" w:type="default"/>
          <w:pgSz w:w="11850" w:h="16781"/>
          <w:pgMar w:top="400" w:right="1777" w:bottom="1235" w:left="1777" w:header="0" w:footer="989" w:gutter="0"/>
          <w:cols w:space="720" w:num="1"/>
        </w:sectPr>
      </w:pPr>
    </w:p>
    <w:p w14:paraId="6C7E1EB0">
      <w:pPr>
        <w:pStyle w:val="2"/>
        <w:spacing w:line="449" w:lineRule="auto"/>
      </w:pPr>
    </w:p>
    <w:p w14:paraId="75A178E9">
      <w:pPr>
        <w:pStyle w:val="2"/>
        <w:spacing w:before="150" w:line="351" w:lineRule="exact"/>
        <w:ind w:left="11"/>
        <w:outlineLvl w:val="0"/>
        <w:rPr>
          <w:rFonts w:hint="eastAsia" w:ascii="宋体" w:hAnsi="宋体" w:eastAsia="宋体" w:cs="宋体"/>
          <w:snapToGrid/>
          <w:color w:val="000000"/>
          <w:kern w:val="0"/>
          <w:sz w:val="32"/>
          <w:szCs w:val="13"/>
          <w:highlight w:val="none"/>
          <w:lang w:val="en-US" w:eastAsia="zh-CN" w:bidi="ar-SA"/>
        </w:rPr>
      </w:pPr>
      <w:bookmarkStart w:id="54" w:name="bookmark86"/>
      <w:bookmarkEnd w:id="54"/>
      <w:r>
        <w:rPr>
          <w:rFonts w:hint="eastAsia" w:ascii="宋体" w:hAnsi="宋体" w:eastAsia="宋体" w:cs="宋体"/>
          <w:snapToGrid/>
          <w:color w:val="000000"/>
          <w:kern w:val="0"/>
          <w:sz w:val="32"/>
          <w:szCs w:val="13"/>
          <w:highlight w:val="none"/>
          <w:lang w:val="en-US" w:eastAsia="zh-CN" w:bidi="ar-SA"/>
        </w:rPr>
        <w:t>格式 3:磋 商 函</w:t>
      </w:r>
    </w:p>
    <w:p w14:paraId="3E3CFA9D">
      <w:pPr>
        <w:pStyle w:val="2"/>
        <w:spacing w:before="150" w:line="351" w:lineRule="exact"/>
        <w:ind w:left="11"/>
        <w:outlineLvl w:val="0"/>
        <w:rPr>
          <w:rFonts w:hint="eastAsia" w:ascii="宋体" w:hAnsi="宋体" w:eastAsia="宋体" w:cs="宋体"/>
          <w:snapToGrid/>
          <w:color w:val="000000"/>
          <w:kern w:val="0"/>
          <w:sz w:val="32"/>
          <w:szCs w:val="13"/>
          <w:highlight w:val="none"/>
          <w:lang w:val="en-US" w:eastAsia="zh-CN" w:bidi="ar-SA"/>
        </w:rPr>
      </w:pPr>
    </w:p>
    <w:p w14:paraId="320FC03D">
      <w:pPr>
        <w:pStyle w:val="2"/>
        <w:spacing w:before="150" w:line="351" w:lineRule="exact"/>
        <w:ind w:left="11"/>
        <w:jc w:val="center"/>
        <w:outlineLvl w:val="0"/>
        <w:rPr>
          <w:rFonts w:hint="eastAsia" w:ascii="宋体" w:hAnsi="宋体" w:eastAsia="宋体" w:cs="宋体"/>
          <w:b/>
          <w:bCs/>
          <w:snapToGrid/>
          <w:color w:val="000000"/>
          <w:kern w:val="0"/>
          <w:sz w:val="32"/>
          <w:szCs w:val="13"/>
          <w:highlight w:val="none"/>
          <w:lang w:val="en-US" w:eastAsia="zh-CN" w:bidi="ar-SA"/>
        </w:rPr>
      </w:pPr>
      <w:bookmarkStart w:id="55" w:name="bookmark44"/>
      <w:bookmarkEnd w:id="55"/>
      <w:r>
        <w:rPr>
          <w:rFonts w:hint="eastAsia" w:ascii="宋体" w:hAnsi="宋体" w:eastAsia="宋体" w:cs="宋体"/>
          <w:b/>
          <w:bCs/>
          <w:snapToGrid/>
          <w:color w:val="000000"/>
          <w:kern w:val="0"/>
          <w:sz w:val="32"/>
          <w:szCs w:val="13"/>
          <w:highlight w:val="none"/>
          <w:lang w:val="en-US" w:eastAsia="zh-CN" w:bidi="ar-SA"/>
        </w:rPr>
        <w:t>磋商函</w:t>
      </w:r>
    </w:p>
    <w:p w14:paraId="1840D7C1">
      <w:pPr>
        <w:pStyle w:val="2"/>
        <w:spacing w:before="150" w:line="351" w:lineRule="exact"/>
        <w:ind w:left="11"/>
        <w:outlineLvl w:val="0"/>
        <w:rPr>
          <w:rFonts w:hint="eastAsia" w:ascii="宋体" w:hAnsi="宋体" w:eastAsia="宋体" w:cs="宋体"/>
          <w:b/>
          <w:bCs/>
          <w:snapToGrid/>
          <w:color w:val="000000"/>
          <w:kern w:val="0"/>
          <w:sz w:val="24"/>
          <w:szCs w:val="10"/>
          <w:highlight w:val="none"/>
          <w:lang w:val="en-US" w:eastAsia="zh-CN" w:bidi="ar-SA"/>
        </w:rPr>
      </w:pPr>
      <w:r>
        <w:rPr>
          <w:rFonts w:hint="eastAsia" w:ascii="宋体" w:hAnsi="宋体" w:eastAsia="宋体" w:cs="宋体"/>
          <w:b/>
          <w:bCs/>
          <w:snapToGrid/>
          <w:color w:val="000000"/>
          <w:kern w:val="0"/>
          <w:sz w:val="24"/>
          <w:szCs w:val="10"/>
          <w:highlight w:val="none"/>
          <w:lang w:val="en-US" w:eastAsia="zh-CN" w:bidi="ar-SA"/>
        </w:rPr>
        <w:t>致：青海格帆工程项目管理有限公司</w:t>
      </w:r>
    </w:p>
    <w:p w14:paraId="14BA1331">
      <w:pPr>
        <w:pStyle w:val="16"/>
      </w:pPr>
    </w:p>
    <w:p w14:paraId="0D2DE57A">
      <w:pPr>
        <w:tabs>
          <w:tab w:val="left" w:pos="207"/>
        </w:tabs>
        <w:spacing w:before="71" w:line="332" w:lineRule="auto"/>
        <w:ind w:left="43" w:right="33" w:firstLine="481"/>
        <w:rPr>
          <w:rFonts w:ascii="宋体" w:hAnsi="宋体" w:eastAsia="宋体" w:cs="宋体"/>
          <w:sz w:val="22"/>
          <w:szCs w:val="22"/>
        </w:rPr>
      </w:pPr>
      <w:r>
        <w:rPr>
          <w:rFonts w:ascii="宋体" w:hAnsi="宋体" w:eastAsia="宋体" w:cs="宋体"/>
          <w:spacing w:val="15"/>
          <w:sz w:val="22"/>
          <w:szCs w:val="22"/>
        </w:rPr>
        <w:t>我们收到</w:t>
      </w:r>
      <w:r>
        <w:rPr>
          <w:rFonts w:ascii="宋体" w:hAnsi="宋体" w:eastAsia="宋体" w:cs="宋体"/>
          <w:spacing w:val="15"/>
          <w:sz w:val="22"/>
          <w:szCs w:val="22"/>
          <w:u w:val="single" w:color="auto"/>
        </w:rPr>
        <w:t xml:space="preserve"> 采购项目名称</w:t>
      </w:r>
      <w:r>
        <w:rPr>
          <w:rFonts w:ascii="宋体" w:hAnsi="宋体" w:eastAsia="宋体" w:cs="宋体"/>
          <w:spacing w:val="74"/>
          <w:sz w:val="22"/>
          <w:szCs w:val="22"/>
          <w:u w:val="single" w:color="auto"/>
        </w:rPr>
        <w:t xml:space="preserve"> </w:t>
      </w:r>
      <w:r>
        <w:rPr>
          <w:rFonts w:ascii="宋体" w:hAnsi="宋体" w:eastAsia="宋体" w:cs="宋体"/>
          <w:spacing w:val="15"/>
          <w:sz w:val="22"/>
          <w:szCs w:val="22"/>
          <w:u w:val="single" w:color="auto"/>
        </w:rPr>
        <w:t xml:space="preserve">(采购项目编号) </w:t>
      </w:r>
      <w:r>
        <w:rPr>
          <w:rFonts w:ascii="宋体" w:hAnsi="宋体" w:eastAsia="宋体" w:cs="宋体"/>
          <w:spacing w:val="15"/>
          <w:sz w:val="22"/>
          <w:szCs w:val="22"/>
        </w:rPr>
        <w:t>磋商文件，经研究，法定代表人</w:t>
      </w:r>
      <w:r>
        <w:rPr>
          <w:rFonts w:ascii="宋体" w:hAnsi="宋体" w:eastAsia="宋体" w:cs="宋体"/>
          <w:sz w:val="22"/>
          <w:szCs w:val="22"/>
        </w:rPr>
        <w:t xml:space="preserve"> </w:t>
      </w:r>
      <w:r>
        <w:rPr>
          <w:rFonts w:ascii="宋体" w:hAnsi="宋体" w:eastAsia="宋体" w:cs="宋体"/>
          <w:sz w:val="22"/>
          <w:szCs w:val="22"/>
        </w:rPr>
        <w:tab/>
      </w:r>
      <w:r>
        <w:rPr>
          <w:rFonts w:ascii="宋体" w:hAnsi="宋体" w:eastAsia="宋体" w:cs="宋体"/>
          <w:spacing w:val="14"/>
          <w:sz w:val="22"/>
          <w:szCs w:val="22"/>
        </w:rPr>
        <w:t>(姓名、职务)</w:t>
      </w:r>
      <w:r>
        <w:rPr>
          <w:rFonts w:ascii="宋体" w:hAnsi="宋体" w:eastAsia="宋体" w:cs="宋体"/>
          <w:spacing w:val="39"/>
          <w:sz w:val="22"/>
          <w:szCs w:val="22"/>
        </w:rPr>
        <w:t xml:space="preserve"> </w:t>
      </w:r>
      <w:r>
        <w:rPr>
          <w:rFonts w:ascii="宋体" w:hAnsi="宋体" w:eastAsia="宋体" w:cs="宋体"/>
          <w:spacing w:val="14"/>
          <w:sz w:val="22"/>
          <w:szCs w:val="22"/>
        </w:rPr>
        <w:t>正式授权</w:t>
      </w:r>
      <w:r>
        <w:rPr>
          <w:rFonts w:ascii="宋体" w:hAnsi="宋体" w:eastAsia="宋体" w:cs="宋体"/>
          <w:spacing w:val="74"/>
          <w:sz w:val="22"/>
          <w:szCs w:val="22"/>
        </w:rPr>
        <w:t xml:space="preserve"> </w:t>
      </w:r>
      <w:r>
        <w:rPr>
          <w:rFonts w:ascii="宋体" w:hAnsi="宋体" w:eastAsia="宋体" w:cs="宋体"/>
          <w:spacing w:val="14"/>
          <w:sz w:val="22"/>
          <w:szCs w:val="22"/>
        </w:rPr>
        <w:t>(委托代理人姓名、职务) 代表投标供应商</w:t>
      </w:r>
      <w:r>
        <w:rPr>
          <w:rFonts w:ascii="宋体" w:hAnsi="宋体" w:eastAsia="宋体" w:cs="宋体"/>
          <w:spacing w:val="74"/>
          <w:sz w:val="22"/>
          <w:szCs w:val="22"/>
        </w:rPr>
        <w:t xml:space="preserve"> </w:t>
      </w:r>
      <w:r>
        <w:rPr>
          <w:rFonts w:ascii="宋体" w:hAnsi="宋体" w:eastAsia="宋体" w:cs="宋体"/>
          <w:spacing w:val="14"/>
          <w:sz w:val="22"/>
          <w:szCs w:val="22"/>
        </w:rPr>
        <w:t>(投标供</w:t>
      </w:r>
      <w:r>
        <w:rPr>
          <w:rFonts w:ascii="宋体" w:hAnsi="宋体" w:eastAsia="宋体" w:cs="宋体"/>
          <w:sz w:val="22"/>
          <w:szCs w:val="22"/>
        </w:rPr>
        <w:t xml:space="preserve"> </w:t>
      </w:r>
      <w:r>
        <w:rPr>
          <w:rFonts w:ascii="宋体" w:hAnsi="宋体" w:eastAsia="宋体" w:cs="宋体"/>
          <w:spacing w:val="15"/>
          <w:sz w:val="22"/>
          <w:szCs w:val="22"/>
        </w:rPr>
        <w:t>应商名称、地址) 提交磋商响应文件。</w:t>
      </w:r>
    </w:p>
    <w:p w14:paraId="44A2FEE7">
      <w:pPr>
        <w:spacing w:before="1" w:line="226" w:lineRule="auto"/>
        <w:ind w:left="520"/>
        <w:rPr>
          <w:rFonts w:ascii="宋体" w:hAnsi="宋体" w:eastAsia="宋体" w:cs="宋体"/>
          <w:sz w:val="22"/>
          <w:szCs w:val="22"/>
        </w:rPr>
      </w:pPr>
      <w:r>
        <w:rPr>
          <w:rFonts w:ascii="宋体" w:hAnsi="宋体" w:eastAsia="宋体" w:cs="宋体"/>
          <w:spacing w:val="16"/>
          <w:sz w:val="22"/>
          <w:szCs w:val="22"/>
        </w:rPr>
        <w:t>据此函，签字代表宣布同意如下：</w:t>
      </w:r>
    </w:p>
    <w:p w14:paraId="4D4FC343">
      <w:pPr>
        <w:spacing w:before="139" w:line="281" w:lineRule="auto"/>
        <w:ind w:left="43" w:right="43" w:firstLine="513"/>
        <w:rPr>
          <w:rFonts w:ascii="宋体" w:hAnsi="宋体" w:eastAsia="宋体" w:cs="宋体"/>
          <w:sz w:val="22"/>
          <w:szCs w:val="22"/>
        </w:rPr>
      </w:pPr>
      <w:r>
        <w:rPr>
          <w:rFonts w:ascii="宋体" w:hAnsi="宋体" w:eastAsia="宋体" w:cs="宋体"/>
          <w:spacing w:val="20"/>
          <w:sz w:val="22"/>
          <w:szCs w:val="22"/>
        </w:rPr>
        <w:t>1.我方已详阅磋商文件的全部内容，包括澄清、修改条款</w:t>
      </w:r>
      <w:r>
        <w:rPr>
          <w:rFonts w:ascii="宋体" w:hAnsi="宋体" w:eastAsia="宋体" w:cs="宋体"/>
          <w:spacing w:val="19"/>
          <w:sz w:val="22"/>
          <w:szCs w:val="22"/>
        </w:rPr>
        <w:t>等有关附件，承</w:t>
      </w:r>
      <w:r>
        <w:rPr>
          <w:rFonts w:ascii="宋体" w:hAnsi="宋体" w:eastAsia="宋体" w:cs="宋体"/>
          <w:sz w:val="22"/>
          <w:szCs w:val="22"/>
        </w:rPr>
        <w:t xml:space="preserve"> </w:t>
      </w:r>
      <w:r>
        <w:rPr>
          <w:rFonts w:ascii="宋体" w:hAnsi="宋体" w:eastAsia="宋体" w:cs="宋体"/>
          <w:spacing w:val="14"/>
          <w:sz w:val="22"/>
          <w:szCs w:val="22"/>
        </w:rPr>
        <w:t>诺对其完全理解并接受。</w:t>
      </w:r>
    </w:p>
    <w:p w14:paraId="62371364">
      <w:pPr>
        <w:spacing w:before="129" w:line="299" w:lineRule="auto"/>
        <w:ind w:left="44" w:right="33" w:firstLine="481"/>
        <w:rPr>
          <w:rFonts w:ascii="宋体" w:hAnsi="宋体" w:eastAsia="宋体" w:cs="宋体"/>
          <w:sz w:val="22"/>
          <w:szCs w:val="22"/>
        </w:rPr>
      </w:pPr>
      <w:r>
        <w:rPr>
          <w:rFonts w:ascii="宋体" w:hAnsi="宋体" w:eastAsia="宋体" w:cs="宋体"/>
          <w:spacing w:val="12"/>
          <w:sz w:val="22"/>
          <w:szCs w:val="22"/>
        </w:rPr>
        <w:t>2.磋商有效期自响应文件提交截止之日起</w:t>
      </w:r>
      <w:r>
        <w:rPr>
          <w:rFonts w:ascii="宋体" w:hAnsi="宋体" w:eastAsia="宋体" w:cs="宋体"/>
          <w:spacing w:val="-105"/>
          <w:sz w:val="22"/>
          <w:szCs w:val="22"/>
        </w:rPr>
        <w:t xml:space="preserve"> </w:t>
      </w:r>
      <w:r>
        <w:rPr>
          <w:rFonts w:ascii="宋体" w:hAnsi="宋体" w:eastAsia="宋体" w:cs="宋体"/>
          <w:spacing w:val="9"/>
          <w:sz w:val="22"/>
          <w:szCs w:val="22"/>
          <w:u w:val="single" w:color="auto"/>
        </w:rPr>
        <w:t xml:space="preserve">   </w:t>
      </w:r>
      <w:r>
        <w:rPr>
          <w:rFonts w:ascii="宋体" w:hAnsi="宋体" w:eastAsia="宋体" w:cs="宋体"/>
          <w:spacing w:val="57"/>
          <w:sz w:val="22"/>
          <w:szCs w:val="22"/>
        </w:rPr>
        <w:t xml:space="preserve"> </w:t>
      </w:r>
      <w:r>
        <w:rPr>
          <w:rFonts w:ascii="宋体" w:hAnsi="宋体" w:eastAsia="宋体" w:cs="宋体"/>
          <w:spacing w:val="12"/>
          <w:sz w:val="22"/>
          <w:szCs w:val="22"/>
        </w:rPr>
        <w:t>日历日有效。如果在规定的开</w:t>
      </w:r>
      <w:r>
        <w:rPr>
          <w:rFonts w:ascii="宋体" w:hAnsi="宋体" w:eastAsia="宋体" w:cs="宋体"/>
          <w:sz w:val="22"/>
          <w:szCs w:val="22"/>
        </w:rPr>
        <w:t xml:space="preserve"> </w:t>
      </w:r>
      <w:r>
        <w:rPr>
          <w:rFonts w:ascii="宋体" w:hAnsi="宋体" w:eastAsia="宋体" w:cs="宋体"/>
          <w:spacing w:val="21"/>
          <w:sz w:val="22"/>
          <w:szCs w:val="22"/>
        </w:rPr>
        <w:t>标时间后，我方在磋商有效期内撤回磋商或成交后不签约的，磋商保证金将被</w:t>
      </w:r>
      <w:r>
        <w:rPr>
          <w:rFonts w:ascii="宋体" w:hAnsi="宋体" w:eastAsia="宋体" w:cs="宋体"/>
          <w:spacing w:val="16"/>
          <w:sz w:val="22"/>
          <w:szCs w:val="22"/>
        </w:rPr>
        <w:t xml:space="preserve"> </w:t>
      </w:r>
      <w:r>
        <w:rPr>
          <w:rFonts w:ascii="宋体" w:hAnsi="宋体" w:eastAsia="宋体" w:cs="宋体"/>
          <w:spacing w:val="9"/>
          <w:sz w:val="22"/>
          <w:szCs w:val="22"/>
        </w:rPr>
        <w:t>贵方没收。</w:t>
      </w:r>
    </w:p>
    <w:p w14:paraId="563486DA">
      <w:pPr>
        <w:spacing w:before="130" w:line="281" w:lineRule="auto"/>
        <w:ind w:left="48" w:right="41" w:firstLine="481"/>
        <w:rPr>
          <w:rFonts w:ascii="宋体" w:hAnsi="宋体" w:eastAsia="宋体" w:cs="宋体"/>
          <w:sz w:val="22"/>
          <w:szCs w:val="22"/>
        </w:rPr>
      </w:pPr>
      <w:r>
        <w:rPr>
          <w:rFonts w:ascii="宋体" w:hAnsi="宋体" w:eastAsia="宋体" w:cs="宋体"/>
          <w:spacing w:val="21"/>
          <w:sz w:val="22"/>
          <w:szCs w:val="22"/>
        </w:rPr>
        <w:t>3.我方同意按照贵方要求提供与磋商有关的一切</w:t>
      </w:r>
      <w:r>
        <w:rPr>
          <w:rFonts w:ascii="宋体" w:hAnsi="宋体" w:eastAsia="宋体" w:cs="宋体"/>
          <w:spacing w:val="20"/>
          <w:sz w:val="22"/>
          <w:szCs w:val="22"/>
        </w:rPr>
        <w:t>数据或资料，理解并接受</w:t>
      </w:r>
      <w:r>
        <w:rPr>
          <w:rFonts w:ascii="宋体" w:hAnsi="宋体" w:eastAsia="宋体" w:cs="宋体"/>
          <w:sz w:val="22"/>
          <w:szCs w:val="22"/>
        </w:rPr>
        <w:t xml:space="preserve"> </w:t>
      </w:r>
      <w:r>
        <w:rPr>
          <w:rFonts w:ascii="宋体" w:hAnsi="宋体" w:eastAsia="宋体" w:cs="宋体"/>
          <w:spacing w:val="13"/>
          <w:sz w:val="22"/>
          <w:szCs w:val="22"/>
        </w:rPr>
        <w:t>贵方制定的评标办法。</w:t>
      </w:r>
    </w:p>
    <w:p w14:paraId="156AC753">
      <w:pPr>
        <w:spacing w:before="134" w:line="227" w:lineRule="auto"/>
        <w:ind w:left="520"/>
        <w:rPr>
          <w:rFonts w:ascii="宋体" w:hAnsi="宋体" w:eastAsia="宋体" w:cs="宋体"/>
          <w:sz w:val="22"/>
          <w:szCs w:val="22"/>
        </w:rPr>
      </w:pPr>
      <w:r>
        <w:rPr>
          <w:rFonts w:ascii="宋体" w:hAnsi="宋体" w:eastAsia="宋体" w:cs="宋体"/>
          <w:spacing w:val="16"/>
          <w:sz w:val="22"/>
          <w:szCs w:val="22"/>
        </w:rPr>
        <w:t>4.与本磋商有关的一切正式往来通讯请寄：</w:t>
      </w:r>
    </w:p>
    <w:p w14:paraId="7D6410FF">
      <w:pPr>
        <w:spacing w:before="224"/>
      </w:pPr>
    </w:p>
    <w:p w14:paraId="01B24634">
      <w:pPr>
        <w:sectPr>
          <w:footerReference r:id="rId18" w:type="default"/>
          <w:pgSz w:w="11850" w:h="16781"/>
          <w:pgMar w:top="400" w:right="1777" w:bottom="1235" w:left="1777" w:header="0" w:footer="989" w:gutter="0"/>
          <w:cols w:equalWidth="0" w:num="1">
            <w:col w:w="8295"/>
          </w:cols>
        </w:sectPr>
      </w:pPr>
    </w:p>
    <w:p w14:paraId="6EE6E829">
      <w:pPr>
        <w:spacing w:before="56" w:line="221" w:lineRule="auto"/>
        <w:ind w:left="43"/>
        <w:rPr>
          <w:rFonts w:ascii="宋体" w:hAnsi="宋体" w:eastAsia="宋体" w:cs="宋体"/>
          <w:sz w:val="22"/>
          <w:szCs w:val="22"/>
        </w:rPr>
      </w:pPr>
      <w:r>
        <w:rPr>
          <w:rFonts w:ascii="宋体" w:hAnsi="宋体" w:eastAsia="宋体" w:cs="宋体"/>
          <w:spacing w:val="3"/>
          <w:sz w:val="22"/>
          <w:szCs w:val="22"/>
        </w:rPr>
        <w:t>地址：________________</w:t>
      </w:r>
    </w:p>
    <w:p w14:paraId="06C60E30">
      <w:pPr>
        <w:pStyle w:val="2"/>
        <w:spacing w:line="451" w:lineRule="auto"/>
      </w:pPr>
    </w:p>
    <w:p w14:paraId="331BE668">
      <w:pPr>
        <w:spacing w:before="73" w:line="221" w:lineRule="auto"/>
        <w:ind w:left="96"/>
        <w:rPr>
          <w:rFonts w:ascii="宋体" w:hAnsi="宋体" w:eastAsia="宋体" w:cs="宋体"/>
          <w:sz w:val="22"/>
          <w:szCs w:val="22"/>
        </w:rPr>
      </w:pPr>
      <w:r>
        <w:rPr>
          <w:rFonts w:ascii="宋体" w:hAnsi="宋体" w:eastAsia="宋体" w:cs="宋体"/>
          <w:sz w:val="22"/>
          <w:szCs w:val="22"/>
        </w:rPr>
        <w:t>电话：________________</w:t>
      </w:r>
    </w:p>
    <w:p w14:paraId="760ECA04">
      <w:pPr>
        <w:pStyle w:val="2"/>
        <w:spacing w:line="425" w:lineRule="auto"/>
      </w:pPr>
    </w:p>
    <w:p w14:paraId="51A16A8A">
      <w:pPr>
        <w:spacing w:before="72" w:line="221" w:lineRule="auto"/>
        <w:ind w:left="44"/>
        <w:rPr>
          <w:rFonts w:ascii="宋体" w:hAnsi="宋体" w:eastAsia="宋体" w:cs="宋体"/>
          <w:sz w:val="22"/>
          <w:szCs w:val="22"/>
        </w:rPr>
      </w:pPr>
      <w:r>
        <w:rPr>
          <w:rFonts w:ascii="宋体" w:hAnsi="宋体" w:eastAsia="宋体" w:cs="宋体"/>
          <w:spacing w:val="1"/>
          <w:sz w:val="22"/>
          <w:szCs w:val="22"/>
        </w:rPr>
        <w:t>法定代表人姓名：  ____________</w:t>
      </w:r>
    </w:p>
    <w:p w14:paraId="1A01C0FB">
      <w:pPr>
        <w:spacing w:line="128" w:lineRule="auto"/>
        <w:rPr>
          <w:rFonts w:ascii="Arial"/>
          <w:sz w:val="2"/>
        </w:rPr>
      </w:pPr>
    </w:p>
    <w:p w14:paraId="014D3D74">
      <w:pPr>
        <w:pStyle w:val="2"/>
        <w:spacing w:line="14" w:lineRule="auto"/>
        <w:rPr>
          <w:sz w:val="2"/>
        </w:rPr>
      </w:pPr>
      <w:r>
        <w:rPr>
          <w:sz w:val="2"/>
          <w:szCs w:val="2"/>
        </w:rPr>
        <w:br w:type="column"/>
      </w:r>
    </w:p>
    <w:p w14:paraId="78A12222">
      <w:pPr>
        <w:spacing w:before="45" w:line="221" w:lineRule="auto"/>
        <w:ind w:left="38"/>
        <w:rPr>
          <w:rFonts w:ascii="宋体" w:hAnsi="宋体" w:eastAsia="宋体" w:cs="宋体"/>
          <w:sz w:val="22"/>
          <w:szCs w:val="22"/>
        </w:rPr>
      </w:pPr>
      <w:r>
        <w:rPr>
          <w:rFonts w:ascii="宋体" w:hAnsi="宋体" w:eastAsia="宋体" w:cs="宋体"/>
          <w:spacing w:val="1"/>
          <w:sz w:val="22"/>
          <w:szCs w:val="22"/>
        </w:rPr>
        <w:t>邮编：_______________</w:t>
      </w:r>
    </w:p>
    <w:p w14:paraId="2E1B72C7">
      <w:pPr>
        <w:pStyle w:val="2"/>
        <w:spacing w:line="459" w:lineRule="auto"/>
      </w:pPr>
    </w:p>
    <w:p w14:paraId="566F392A">
      <w:pPr>
        <w:spacing w:before="72" w:line="221" w:lineRule="auto"/>
        <w:rPr>
          <w:rFonts w:ascii="宋体" w:hAnsi="宋体" w:eastAsia="宋体" w:cs="宋体"/>
          <w:sz w:val="22"/>
          <w:szCs w:val="22"/>
        </w:rPr>
      </w:pPr>
      <w:r>
        <w:rPr>
          <w:rFonts w:ascii="宋体" w:hAnsi="宋体" w:eastAsia="宋体" w:cs="宋体"/>
          <w:spacing w:val="3"/>
          <w:sz w:val="22"/>
          <w:szCs w:val="22"/>
        </w:rPr>
        <w:t>传真：_______________</w:t>
      </w:r>
    </w:p>
    <w:p w14:paraId="12A5EC82">
      <w:pPr>
        <w:pStyle w:val="2"/>
        <w:spacing w:line="428" w:lineRule="auto"/>
      </w:pPr>
    </w:p>
    <w:p w14:paraId="1B372900">
      <w:pPr>
        <w:spacing w:before="71" w:line="221" w:lineRule="auto"/>
        <w:ind w:left="5"/>
        <w:rPr>
          <w:rFonts w:ascii="宋体" w:hAnsi="宋体" w:eastAsia="宋体" w:cs="宋体"/>
          <w:sz w:val="22"/>
          <w:szCs w:val="22"/>
        </w:rPr>
      </w:pPr>
      <w:r>
        <w:rPr>
          <w:rFonts w:ascii="宋体" w:hAnsi="宋体" w:eastAsia="宋体" w:cs="宋体"/>
          <w:spacing w:val="2"/>
          <w:sz w:val="22"/>
          <w:szCs w:val="22"/>
        </w:rPr>
        <w:t>职务：_____________</w:t>
      </w:r>
    </w:p>
    <w:p w14:paraId="3841E446">
      <w:pPr>
        <w:spacing w:line="221" w:lineRule="auto"/>
        <w:rPr>
          <w:rFonts w:ascii="宋体" w:hAnsi="宋体" w:eastAsia="宋体" w:cs="宋体"/>
          <w:sz w:val="22"/>
          <w:szCs w:val="22"/>
        </w:rPr>
        <w:sectPr>
          <w:type w:val="continuous"/>
          <w:pgSz w:w="11850" w:h="16781"/>
          <w:pgMar w:top="400" w:right="1777" w:bottom="1235" w:left="1777" w:header="0" w:footer="989" w:gutter="0"/>
          <w:cols w:equalWidth="0" w:num="2">
            <w:col w:w="5100" w:space="100"/>
            <w:col w:w="3096"/>
          </w:cols>
        </w:sectPr>
      </w:pPr>
    </w:p>
    <w:p w14:paraId="2CCB3717">
      <w:pPr>
        <w:spacing w:before="19"/>
      </w:pPr>
    </w:p>
    <w:p w14:paraId="02C6C33E">
      <w:pPr>
        <w:spacing w:before="19"/>
      </w:pPr>
    </w:p>
    <w:p w14:paraId="31174287">
      <w:pPr>
        <w:spacing w:before="19"/>
      </w:pPr>
    </w:p>
    <w:p w14:paraId="07176683">
      <w:pPr>
        <w:spacing w:before="19"/>
      </w:pPr>
    </w:p>
    <w:p w14:paraId="077CAA8C">
      <w:pPr>
        <w:spacing w:before="19"/>
        <w:rPr>
          <w:rFonts w:hint="eastAsia" w:ascii="宋体" w:hAnsi="宋体" w:eastAsia="宋体" w:cs="宋体"/>
        </w:rPr>
      </w:pPr>
    </w:p>
    <w:p w14:paraId="77599AF6">
      <w:pPr>
        <w:pStyle w:val="16"/>
        <w:ind w:left="0" w:leftChars="0" w:firstLine="0" w:firstLineChars="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CN" w:eastAsia="zh-CN" w:bidi="ar-SA"/>
        </w:rPr>
        <w:t xml:space="preserve">投标供应商: </w:t>
      </w:r>
      <w:r>
        <w:rPr>
          <w:rFonts w:hint="eastAsia" w:ascii="宋体" w:hAnsi="宋体" w:eastAsia="宋体" w:cs="宋体"/>
          <w:color w:val="000000"/>
          <w:kern w:val="2"/>
          <w:sz w:val="24"/>
          <w:szCs w:val="24"/>
          <w:highlight w:val="none"/>
          <w:lang w:val="en-US" w:eastAsia="zh-CN" w:bidi="ar-SA"/>
        </w:rPr>
        <w:t xml:space="preserve">               公章</w:t>
      </w:r>
    </w:p>
    <w:p w14:paraId="5DC14032">
      <w:pPr>
        <w:spacing w:before="53" w:line="206" w:lineRule="auto"/>
        <w:ind w:right="510"/>
        <w:jc w:val="center"/>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法定代表人或委托代理人:</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lang w:val="zh-CN" w:eastAsia="zh-CN" w:bidi="ar-SA"/>
        </w:rPr>
        <w:t>(签字或盖章)</w:t>
      </w:r>
    </w:p>
    <w:p w14:paraId="1F53795B">
      <w:pPr>
        <w:spacing w:before="53" w:line="206" w:lineRule="auto"/>
        <w:ind w:right="510" w:firstLine="1680" w:firstLineChars="700"/>
        <w:jc w:val="center"/>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年    月    日</w:t>
      </w:r>
    </w:p>
    <w:p w14:paraId="0D576D94">
      <w:pPr>
        <w:sectPr>
          <w:footerReference r:id="rId19" w:type="default"/>
          <w:type w:val="continuous"/>
          <w:pgSz w:w="11850" w:h="16781"/>
          <w:pgMar w:top="400" w:right="1745" w:bottom="1235" w:left="1741" w:header="0" w:footer="989" w:gutter="0"/>
          <w:cols w:equalWidth="0" w:num="1">
            <w:col w:w="8363"/>
          </w:cols>
        </w:sectPr>
      </w:pPr>
    </w:p>
    <w:p w14:paraId="405BCE6E">
      <w:pPr>
        <w:spacing w:before="19"/>
        <w:rPr>
          <w:rFonts w:hint="eastAsia" w:ascii="宋体" w:hAnsi="宋体" w:eastAsia="宋体" w:cs="宋体"/>
        </w:rPr>
      </w:pPr>
    </w:p>
    <w:p w14:paraId="31C82214">
      <w:pPr>
        <w:spacing w:before="19"/>
        <w:rPr>
          <w:rFonts w:hint="eastAsia" w:ascii="宋体" w:hAnsi="宋体" w:eastAsia="宋体" w:cs="宋体"/>
        </w:rPr>
      </w:pPr>
    </w:p>
    <w:p w14:paraId="44629819">
      <w:pPr>
        <w:spacing w:before="18"/>
        <w:rPr>
          <w:rFonts w:hint="eastAsia" w:ascii="宋体" w:hAnsi="宋体" w:eastAsia="宋体" w:cs="宋体"/>
        </w:rPr>
      </w:pPr>
    </w:p>
    <w:p w14:paraId="7DDF0DAA">
      <w:pPr>
        <w:rPr>
          <w:rFonts w:hint="eastAsia" w:ascii="宋体" w:hAnsi="宋体" w:eastAsia="宋体" w:cs="宋体"/>
        </w:rPr>
        <w:sectPr>
          <w:type w:val="continuous"/>
          <w:pgSz w:w="11850" w:h="16781"/>
          <w:pgMar w:top="400" w:right="1777" w:bottom="1235" w:left="1777" w:header="0" w:footer="989" w:gutter="0"/>
          <w:cols w:equalWidth="0" w:num="1">
            <w:col w:w="8295"/>
          </w:cols>
        </w:sectPr>
      </w:pPr>
    </w:p>
    <w:p w14:paraId="1085E154">
      <w:pPr>
        <w:spacing w:before="34" w:line="241" w:lineRule="exact"/>
        <w:ind w:left="4949"/>
        <w:rPr>
          <w:rFonts w:hint="eastAsia" w:ascii="宋体" w:hAnsi="宋体" w:eastAsia="宋体" w:cs="宋体"/>
          <w:sz w:val="24"/>
          <w:szCs w:val="24"/>
        </w:rPr>
      </w:pPr>
    </w:p>
    <w:p w14:paraId="5172E27C">
      <w:pPr>
        <w:pStyle w:val="2"/>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14:paraId="3AF2D8A7">
      <w:pPr>
        <w:spacing w:before="54" w:line="277" w:lineRule="exact"/>
        <w:ind w:left="321"/>
        <w:rPr>
          <w:rFonts w:hint="eastAsia" w:ascii="宋体" w:hAnsi="宋体" w:eastAsia="宋体" w:cs="宋体"/>
          <w:sz w:val="24"/>
          <w:szCs w:val="24"/>
        </w:rPr>
      </w:pPr>
    </w:p>
    <w:p w14:paraId="1E28E6B7">
      <w:pPr>
        <w:spacing w:before="135" w:line="277" w:lineRule="exact"/>
        <w:rPr>
          <w:rFonts w:hint="eastAsia" w:ascii="宋体" w:hAnsi="宋体" w:eastAsia="宋体" w:cs="宋体"/>
          <w:sz w:val="24"/>
          <w:szCs w:val="24"/>
        </w:rPr>
      </w:pPr>
    </w:p>
    <w:p w14:paraId="5DD9D109">
      <w:pPr>
        <w:spacing w:line="277" w:lineRule="exact"/>
        <w:rPr>
          <w:rFonts w:hint="eastAsia" w:ascii="宋体" w:hAnsi="宋体" w:eastAsia="宋体" w:cs="宋体"/>
          <w:sz w:val="27"/>
          <w:szCs w:val="27"/>
        </w:rPr>
        <w:sectPr>
          <w:type w:val="continuous"/>
          <w:pgSz w:w="11850" w:h="16781"/>
          <w:pgMar w:top="400" w:right="1777" w:bottom="1235" w:left="1777" w:header="0" w:footer="989" w:gutter="0"/>
          <w:cols w:equalWidth="0" w:num="2">
            <w:col w:w="6698" w:space="100"/>
            <w:col w:w="1498"/>
          </w:cols>
        </w:sectPr>
      </w:pPr>
    </w:p>
    <w:p w14:paraId="49807216">
      <w:pPr>
        <w:pStyle w:val="2"/>
        <w:spacing w:line="313" w:lineRule="auto"/>
      </w:pPr>
    </w:p>
    <w:p w14:paraId="0951369E">
      <w:pPr>
        <w:pStyle w:val="2"/>
        <w:spacing w:line="313" w:lineRule="auto"/>
      </w:pPr>
    </w:p>
    <w:p w14:paraId="155EF3F5">
      <w:pPr>
        <w:pStyle w:val="2"/>
        <w:spacing w:line="313" w:lineRule="auto"/>
      </w:pPr>
    </w:p>
    <w:p w14:paraId="741B48C2">
      <w:pPr>
        <w:pStyle w:val="2"/>
        <w:spacing w:before="150" w:line="351" w:lineRule="exact"/>
        <w:ind w:left="11"/>
        <w:outlineLvl w:val="0"/>
        <w:rPr>
          <w:rFonts w:hint="eastAsia" w:ascii="宋体" w:hAnsi="宋体" w:eastAsia="宋体" w:cs="宋体"/>
          <w:snapToGrid/>
          <w:color w:val="000000"/>
          <w:kern w:val="0"/>
          <w:sz w:val="32"/>
          <w:szCs w:val="13"/>
          <w:highlight w:val="none"/>
          <w:lang w:val="en-US" w:eastAsia="zh-CN" w:bidi="ar-SA"/>
        </w:rPr>
      </w:pPr>
      <w:bookmarkStart w:id="56" w:name="bookmark87"/>
      <w:bookmarkEnd w:id="56"/>
      <w:r>
        <w:rPr>
          <w:rFonts w:hint="eastAsia" w:ascii="宋体" w:hAnsi="宋体" w:eastAsia="宋体" w:cs="宋体"/>
          <w:snapToGrid/>
          <w:color w:val="000000"/>
          <w:kern w:val="0"/>
          <w:sz w:val="32"/>
          <w:szCs w:val="13"/>
          <w:highlight w:val="none"/>
          <w:lang w:val="en-US" w:eastAsia="zh-CN" w:bidi="ar-SA"/>
        </w:rPr>
        <w:t>格式 4:首次报价表</w:t>
      </w:r>
    </w:p>
    <w:p w14:paraId="00FDC6CA">
      <w:pPr>
        <w:spacing w:before="127" w:line="389" w:lineRule="exact"/>
        <w:ind w:left="3281"/>
        <w:rPr>
          <w:rFonts w:hint="eastAsia" w:ascii="宋体" w:hAnsi="宋体" w:eastAsia="宋体" w:cs="宋体"/>
          <w:b/>
          <w:bCs/>
          <w:sz w:val="38"/>
          <w:szCs w:val="38"/>
        </w:rPr>
      </w:pPr>
      <w:bookmarkStart w:id="57" w:name="bookmark45"/>
      <w:bookmarkEnd w:id="57"/>
      <w:r>
        <w:rPr>
          <w:rFonts w:hint="eastAsia" w:ascii="宋体" w:hAnsi="宋体" w:eastAsia="宋体" w:cs="宋体"/>
          <w:b/>
          <w:bCs/>
          <w:color w:val="131313"/>
          <w:spacing w:val="-9"/>
          <w:w w:val="98"/>
          <w:position w:val="-2"/>
          <w:sz w:val="38"/>
          <w:szCs w:val="38"/>
        </w:rPr>
        <w:t>首次报价表</w:t>
      </w:r>
    </w:p>
    <w:p w14:paraId="28348D34">
      <w:pPr>
        <w:spacing w:before="93" w:line="360" w:lineRule="auto"/>
        <w:ind w:left="42"/>
        <w:rPr>
          <w:rFonts w:hint="eastAsia" w:ascii="宋体" w:hAnsi="宋体" w:eastAsia="宋体" w:cs="宋体"/>
          <w:sz w:val="27"/>
          <w:szCs w:val="27"/>
        </w:rPr>
      </w:pPr>
      <w:r>
        <w:rPr>
          <w:rFonts w:hint="eastAsia" w:ascii="宋体" w:hAnsi="宋体" w:eastAsia="宋体" w:cs="宋体"/>
          <w:color w:val="0A0A0A"/>
          <w:spacing w:val="-5"/>
          <w:position w:val="-1"/>
          <w:sz w:val="27"/>
          <w:szCs w:val="27"/>
        </w:rPr>
        <w:t xml:space="preserve">供应商名称:                                                   </w:t>
      </w:r>
      <w:r>
        <w:rPr>
          <w:rFonts w:hint="eastAsia" w:ascii="宋体" w:hAnsi="宋体" w:eastAsia="宋体" w:cs="宋体"/>
          <w:color w:val="0A0A0A"/>
          <w:spacing w:val="-6"/>
          <w:position w:val="-1"/>
          <w:sz w:val="27"/>
          <w:szCs w:val="27"/>
        </w:rPr>
        <w:t xml:space="preserve">         </w:t>
      </w:r>
      <w:r>
        <w:rPr>
          <w:rFonts w:hint="eastAsia" w:ascii="宋体" w:hAnsi="宋体" w:eastAsia="宋体" w:cs="宋体"/>
          <w:spacing w:val="-6"/>
          <w:position w:val="-1"/>
          <w:sz w:val="27"/>
          <w:szCs w:val="27"/>
        </w:rPr>
        <w:t xml:space="preserve">单位:  </w:t>
      </w:r>
      <w:r>
        <w:rPr>
          <w:rFonts w:hint="eastAsia" w:ascii="宋体" w:hAnsi="宋体" w:eastAsia="宋体" w:cs="宋体"/>
          <w:color w:val="151515"/>
          <w:spacing w:val="-6"/>
          <w:position w:val="-1"/>
          <w:sz w:val="27"/>
          <w:szCs w:val="27"/>
        </w:rPr>
        <w:t>人民币(元)</w:t>
      </w:r>
    </w:p>
    <w:p w14:paraId="74AF5AE3">
      <w:pPr>
        <w:spacing w:before="59"/>
      </w:pPr>
    </w:p>
    <w:tbl>
      <w:tblPr>
        <w:tblStyle w:val="17"/>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53"/>
        <w:gridCol w:w="5804"/>
      </w:tblGrid>
      <w:tr w14:paraId="5A7AB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553" w:type="dxa"/>
            <w:vAlign w:val="top"/>
          </w:tcPr>
          <w:p w14:paraId="23399EEC">
            <w:pPr>
              <w:pStyle w:val="18"/>
              <w:spacing w:before="61" w:line="227" w:lineRule="auto"/>
              <w:ind w:left="456"/>
              <w:rPr>
                <w:rFonts w:hint="eastAsia" w:ascii="宋体" w:hAnsi="宋体" w:eastAsia="宋体" w:cs="宋体"/>
                <w:sz w:val="24"/>
                <w:szCs w:val="24"/>
              </w:rPr>
            </w:pPr>
            <w:r>
              <w:rPr>
                <w:rFonts w:hint="eastAsia" w:ascii="宋体" w:hAnsi="宋体" w:eastAsia="宋体" w:cs="宋体"/>
                <w:spacing w:val="15"/>
                <w:sz w:val="24"/>
                <w:szCs w:val="24"/>
              </w:rPr>
              <w:t>投标供应商名称</w:t>
            </w:r>
          </w:p>
        </w:tc>
        <w:tc>
          <w:tcPr>
            <w:tcW w:w="5804" w:type="dxa"/>
            <w:vAlign w:val="top"/>
          </w:tcPr>
          <w:p w14:paraId="2E81EB89">
            <w:pPr>
              <w:rPr>
                <w:rFonts w:hint="eastAsia" w:ascii="宋体" w:hAnsi="宋体" w:eastAsia="宋体" w:cs="宋体"/>
                <w:sz w:val="24"/>
                <w:szCs w:val="24"/>
              </w:rPr>
            </w:pPr>
          </w:p>
        </w:tc>
      </w:tr>
      <w:tr w14:paraId="60A47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2553" w:type="dxa"/>
            <w:vAlign w:val="top"/>
          </w:tcPr>
          <w:p w14:paraId="54399C92">
            <w:pPr>
              <w:pStyle w:val="18"/>
              <w:spacing w:before="290" w:line="226" w:lineRule="auto"/>
              <w:ind w:left="810"/>
              <w:rPr>
                <w:rFonts w:hint="eastAsia" w:ascii="宋体" w:hAnsi="宋体" w:eastAsia="宋体" w:cs="宋体"/>
                <w:sz w:val="24"/>
                <w:szCs w:val="24"/>
              </w:rPr>
            </w:pPr>
            <w:r>
              <w:rPr>
                <w:rFonts w:hint="eastAsia" w:ascii="宋体" w:hAnsi="宋体" w:eastAsia="宋体" w:cs="宋体"/>
                <w:spacing w:val="13"/>
                <w:sz w:val="24"/>
                <w:szCs w:val="24"/>
              </w:rPr>
              <w:t>磋商报价</w:t>
            </w:r>
          </w:p>
        </w:tc>
        <w:tc>
          <w:tcPr>
            <w:tcW w:w="5804" w:type="dxa"/>
            <w:vAlign w:val="top"/>
          </w:tcPr>
          <w:p w14:paraId="39F03C26">
            <w:pPr>
              <w:pStyle w:val="18"/>
              <w:spacing w:before="41" w:line="228" w:lineRule="auto"/>
              <w:ind w:left="75"/>
              <w:rPr>
                <w:rFonts w:hint="eastAsia" w:ascii="宋体" w:hAnsi="宋体" w:eastAsia="宋体" w:cs="宋体"/>
                <w:sz w:val="24"/>
                <w:szCs w:val="24"/>
              </w:rPr>
            </w:pPr>
            <w:r>
              <w:rPr>
                <w:rFonts w:hint="eastAsia" w:ascii="宋体" w:hAnsi="宋体" w:eastAsia="宋体" w:cs="宋体"/>
                <w:spacing w:val="3"/>
                <w:sz w:val="24"/>
                <w:szCs w:val="24"/>
              </w:rPr>
              <w:t>大写：</w:t>
            </w:r>
          </w:p>
          <w:p w14:paraId="2CB8D49B">
            <w:pPr>
              <w:pStyle w:val="18"/>
              <w:spacing w:before="212" w:line="230" w:lineRule="auto"/>
              <w:ind w:left="83"/>
              <w:rPr>
                <w:rFonts w:hint="eastAsia" w:ascii="宋体" w:hAnsi="宋体" w:eastAsia="宋体" w:cs="宋体"/>
                <w:sz w:val="24"/>
                <w:szCs w:val="24"/>
              </w:rPr>
            </w:pPr>
            <w:r>
              <w:rPr>
                <w:rFonts w:hint="eastAsia" w:ascii="宋体" w:hAnsi="宋体" w:eastAsia="宋体" w:cs="宋体"/>
                <w:spacing w:val="2"/>
                <w:sz w:val="24"/>
                <w:szCs w:val="24"/>
              </w:rPr>
              <w:t>小写：</w:t>
            </w:r>
          </w:p>
        </w:tc>
      </w:tr>
      <w:tr w14:paraId="74446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553" w:type="dxa"/>
            <w:vAlign w:val="top"/>
          </w:tcPr>
          <w:p w14:paraId="4C4DE3B6">
            <w:pPr>
              <w:pStyle w:val="18"/>
              <w:spacing w:before="87" w:line="227" w:lineRule="auto"/>
              <w:ind w:left="820"/>
              <w:rPr>
                <w:rFonts w:hint="eastAsia" w:ascii="宋体" w:hAnsi="宋体" w:eastAsia="宋体" w:cs="宋体"/>
                <w:sz w:val="24"/>
                <w:szCs w:val="24"/>
              </w:rPr>
            </w:pPr>
            <w:r>
              <w:rPr>
                <w:rFonts w:hint="eastAsia" w:ascii="宋体" w:hAnsi="宋体" w:eastAsia="宋体" w:cs="宋体"/>
                <w:spacing w:val="11"/>
                <w:sz w:val="24"/>
                <w:szCs w:val="24"/>
              </w:rPr>
              <w:t>交货时间</w:t>
            </w:r>
          </w:p>
        </w:tc>
        <w:tc>
          <w:tcPr>
            <w:tcW w:w="5804" w:type="dxa"/>
            <w:vAlign w:val="top"/>
          </w:tcPr>
          <w:p w14:paraId="6121D859">
            <w:pPr>
              <w:rPr>
                <w:rFonts w:hint="eastAsia" w:ascii="宋体" w:hAnsi="宋体" w:eastAsia="宋体" w:cs="宋体"/>
                <w:sz w:val="24"/>
                <w:szCs w:val="24"/>
              </w:rPr>
            </w:pPr>
          </w:p>
        </w:tc>
      </w:tr>
      <w:tr w14:paraId="0D1C8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553" w:type="dxa"/>
            <w:vAlign w:val="top"/>
          </w:tcPr>
          <w:p w14:paraId="3EC34B15">
            <w:pPr>
              <w:pStyle w:val="18"/>
              <w:spacing w:before="63" w:line="228" w:lineRule="auto"/>
              <w:ind w:left="450"/>
              <w:rPr>
                <w:rFonts w:hint="eastAsia" w:ascii="宋体" w:hAnsi="宋体" w:eastAsia="宋体" w:cs="宋体"/>
                <w:sz w:val="24"/>
                <w:szCs w:val="24"/>
              </w:rPr>
            </w:pPr>
            <w:r>
              <w:rPr>
                <w:rFonts w:hint="eastAsia" w:ascii="宋体" w:hAnsi="宋体" w:eastAsia="宋体" w:cs="宋体"/>
                <w:spacing w:val="16"/>
                <w:sz w:val="24"/>
                <w:szCs w:val="24"/>
              </w:rPr>
              <w:t>优惠承诺及其他</w:t>
            </w:r>
          </w:p>
        </w:tc>
        <w:tc>
          <w:tcPr>
            <w:tcW w:w="5804" w:type="dxa"/>
            <w:vAlign w:val="top"/>
          </w:tcPr>
          <w:p w14:paraId="162A2CF8">
            <w:pPr>
              <w:rPr>
                <w:rFonts w:hint="eastAsia" w:ascii="宋体" w:hAnsi="宋体" w:eastAsia="宋体" w:cs="宋体"/>
                <w:sz w:val="24"/>
                <w:szCs w:val="24"/>
              </w:rPr>
            </w:pPr>
          </w:p>
        </w:tc>
      </w:tr>
    </w:tbl>
    <w:p w14:paraId="6B5FB616">
      <w:pPr>
        <w:spacing w:before="120" w:line="185" w:lineRule="auto"/>
        <w:ind w:left="41"/>
        <w:rPr>
          <w:rFonts w:hint="eastAsia" w:ascii="宋体" w:hAnsi="宋体" w:eastAsia="宋体" w:cs="宋体"/>
          <w:sz w:val="24"/>
          <w:szCs w:val="24"/>
        </w:rPr>
      </w:pPr>
      <w:r>
        <w:rPr>
          <w:rFonts w:hint="eastAsia" w:ascii="宋体" w:hAnsi="宋体" w:eastAsia="宋体" w:cs="宋体"/>
          <w:spacing w:val="20"/>
          <w:sz w:val="24"/>
          <w:szCs w:val="24"/>
        </w:rPr>
        <w:t xml:space="preserve">注: </w:t>
      </w:r>
      <w:r>
        <w:rPr>
          <w:rFonts w:hint="eastAsia" w:ascii="宋体" w:hAnsi="宋体" w:eastAsia="宋体" w:cs="宋体"/>
          <w:spacing w:val="13"/>
          <w:sz w:val="24"/>
          <w:szCs w:val="24"/>
        </w:rPr>
        <w:t>1.填写此表时不得改变表格形式</w:t>
      </w:r>
      <w:r>
        <w:rPr>
          <w:rFonts w:hint="eastAsia" w:ascii="宋体" w:hAnsi="宋体" w:eastAsia="宋体" w:cs="宋体"/>
          <w:spacing w:val="77"/>
          <w:sz w:val="24"/>
          <w:szCs w:val="24"/>
        </w:rPr>
        <w:t xml:space="preserve"> </w:t>
      </w:r>
      <w:r>
        <w:rPr>
          <w:rFonts w:hint="eastAsia" w:ascii="宋体" w:hAnsi="宋体" w:eastAsia="宋体" w:cs="宋体"/>
          <w:spacing w:val="13"/>
          <w:sz w:val="24"/>
          <w:szCs w:val="24"/>
        </w:rPr>
        <w:t>(可按所投包增加行) 。</w:t>
      </w:r>
    </w:p>
    <w:p w14:paraId="225AFF5E">
      <w:pPr>
        <w:pageBreakBefore w:val="0"/>
        <w:numPr>
          <w:ilvl w:val="0"/>
          <w:numId w:val="2"/>
        </w:numPr>
        <w:kinsoku/>
        <w:overflowPunct/>
        <w:topLinePunct w:val="0"/>
        <w:autoSpaceDE w:val="0"/>
        <w:autoSpaceDN w:val="0"/>
        <w:bidi w:val="0"/>
        <w:adjustRightInd w:val="0"/>
        <w:spacing w:line="360" w:lineRule="auto"/>
        <w:ind w:firstLine="560" w:firstLineChars="200"/>
        <w:rPr>
          <w:rFonts w:hint="eastAsia" w:ascii="宋体" w:hAnsi="宋体" w:eastAsia="宋体" w:cs="宋体"/>
          <w:color w:val="000000"/>
          <w:sz w:val="24"/>
          <w:highlight w:val="none"/>
          <w:lang w:val="zh-CN"/>
        </w:rPr>
      </w:pPr>
      <w:r>
        <w:rPr>
          <w:rFonts w:hint="eastAsia" w:ascii="宋体" w:hAnsi="宋体" w:eastAsia="宋体" w:cs="宋体"/>
          <w:spacing w:val="20"/>
          <w:sz w:val="24"/>
          <w:szCs w:val="24"/>
        </w:rPr>
        <w:t>“磋商报价</w:t>
      </w:r>
      <w:r>
        <w:rPr>
          <w:rFonts w:hint="eastAsia" w:ascii="宋体" w:hAnsi="宋体" w:eastAsia="宋体" w:cs="宋体"/>
          <w:spacing w:val="-67"/>
          <w:sz w:val="24"/>
          <w:szCs w:val="24"/>
        </w:rPr>
        <w:t xml:space="preserve"> </w:t>
      </w:r>
      <w:r>
        <w:rPr>
          <w:rFonts w:hint="eastAsia" w:ascii="宋体" w:hAnsi="宋体" w:eastAsia="宋体" w:cs="宋体"/>
          <w:spacing w:val="20"/>
          <w:sz w:val="24"/>
          <w:szCs w:val="24"/>
        </w:rPr>
        <w:t>”为磋商响应总价，包含：</w:t>
      </w:r>
      <w:r>
        <w:rPr>
          <w:rFonts w:hint="eastAsia" w:ascii="宋体" w:hAnsi="宋体" w:eastAsia="宋体" w:cs="宋体"/>
          <w:color w:val="000000"/>
          <w:sz w:val="24"/>
          <w:highlight w:val="none"/>
          <w:lang w:val="zh-CN"/>
        </w:rPr>
        <w:t>产品费、验收费、手续费、包装费、装卸费、运输费、保险费、</w:t>
      </w:r>
      <w:r>
        <w:rPr>
          <w:rFonts w:hint="eastAsia" w:ascii="宋体" w:hAnsi="宋体" w:eastAsia="宋体" w:cs="宋体"/>
          <w:color w:val="000000"/>
          <w:sz w:val="24"/>
          <w:highlight w:val="none"/>
          <w:lang w:val="en-US" w:eastAsia="zh-CN"/>
        </w:rPr>
        <w:t>安装调试费、</w:t>
      </w:r>
      <w:r>
        <w:rPr>
          <w:rFonts w:hint="eastAsia" w:ascii="宋体" w:hAnsi="宋体" w:eastAsia="宋体" w:cs="宋体"/>
          <w:color w:val="000000"/>
          <w:sz w:val="24"/>
          <w:highlight w:val="none"/>
          <w:lang w:val="zh-CN"/>
        </w:rPr>
        <w:t>售前、售中、售后服务费、税金及不可预见费等全部费用。</w:t>
      </w:r>
    </w:p>
    <w:p w14:paraId="05D2304D">
      <w:pPr>
        <w:spacing w:before="114" w:line="227" w:lineRule="auto"/>
        <w:ind w:left="568"/>
        <w:rPr>
          <w:rFonts w:hint="eastAsia" w:ascii="宋体" w:hAnsi="宋体" w:eastAsia="宋体" w:cs="宋体"/>
          <w:sz w:val="24"/>
          <w:szCs w:val="24"/>
        </w:rPr>
      </w:pPr>
      <w:r>
        <w:rPr>
          <w:rFonts w:hint="eastAsia" w:ascii="宋体" w:hAnsi="宋体" w:eastAsia="宋体" w:cs="宋体"/>
          <w:spacing w:val="10"/>
          <w:sz w:val="24"/>
          <w:szCs w:val="24"/>
        </w:rPr>
        <w:t>3. “交货</w:t>
      </w:r>
      <w:r>
        <w:rPr>
          <w:rFonts w:hint="eastAsia" w:ascii="宋体" w:hAnsi="宋体" w:eastAsia="宋体" w:cs="宋体"/>
          <w:spacing w:val="10"/>
          <w:sz w:val="24"/>
          <w:szCs w:val="24"/>
          <w:lang w:val="en-US" w:eastAsia="zh-CN"/>
        </w:rPr>
        <w:t>时间</w:t>
      </w:r>
      <w:r>
        <w:rPr>
          <w:rFonts w:hint="eastAsia" w:ascii="宋体" w:hAnsi="宋体" w:eastAsia="宋体" w:cs="宋体"/>
          <w:spacing w:val="-77"/>
          <w:sz w:val="24"/>
          <w:szCs w:val="24"/>
        </w:rPr>
        <w:t xml:space="preserve"> </w:t>
      </w:r>
      <w:r>
        <w:rPr>
          <w:rFonts w:hint="eastAsia" w:ascii="宋体" w:hAnsi="宋体" w:eastAsia="宋体" w:cs="宋体"/>
          <w:spacing w:val="10"/>
          <w:sz w:val="24"/>
          <w:szCs w:val="24"/>
        </w:rPr>
        <w:t>”是指产品能够交付使用的具体时间。</w:t>
      </w:r>
    </w:p>
    <w:p w14:paraId="3F9A4C61">
      <w:pPr>
        <w:spacing w:before="128" w:line="226" w:lineRule="auto"/>
        <w:ind w:left="556"/>
        <w:rPr>
          <w:rFonts w:hint="eastAsia" w:ascii="宋体" w:hAnsi="宋体" w:eastAsia="宋体" w:cs="宋体"/>
          <w:sz w:val="24"/>
          <w:szCs w:val="24"/>
        </w:rPr>
      </w:pPr>
      <w:r>
        <w:rPr>
          <w:rFonts w:hint="eastAsia" w:ascii="宋体" w:hAnsi="宋体" w:eastAsia="宋体" w:cs="宋体"/>
          <w:spacing w:val="17"/>
          <w:sz w:val="24"/>
          <w:szCs w:val="24"/>
        </w:rPr>
        <w:t>4. 磋商报价不能有两个或两个以上的报价方案，否则投标无效。</w:t>
      </w:r>
    </w:p>
    <w:p w14:paraId="03EF0B27">
      <w:pPr>
        <w:spacing w:before="11"/>
      </w:pPr>
    </w:p>
    <w:p w14:paraId="01A6F3F5">
      <w:pPr>
        <w:spacing w:before="11"/>
      </w:pPr>
    </w:p>
    <w:p w14:paraId="33E82547">
      <w:pPr>
        <w:spacing w:before="11"/>
      </w:pPr>
    </w:p>
    <w:p w14:paraId="2AA55D63">
      <w:pPr>
        <w:spacing w:before="11"/>
      </w:pPr>
    </w:p>
    <w:p w14:paraId="20155FC9">
      <w:pPr>
        <w:spacing w:before="11"/>
      </w:pPr>
    </w:p>
    <w:p w14:paraId="7B348E19">
      <w:pPr>
        <w:spacing w:before="11"/>
      </w:pPr>
    </w:p>
    <w:p w14:paraId="437A518D">
      <w:pPr>
        <w:spacing w:before="11"/>
      </w:pPr>
    </w:p>
    <w:p w14:paraId="4027F45C">
      <w:pPr>
        <w:spacing w:before="11"/>
      </w:pPr>
    </w:p>
    <w:p w14:paraId="0A3B58CB">
      <w:pPr>
        <w:spacing w:before="11"/>
      </w:pPr>
    </w:p>
    <w:p w14:paraId="151D7CB5">
      <w:pPr>
        <w:spacing w:before="11"/>
      </w:pPr>
    </w:p>
    <w:p w14:paraId="066528A9">
      <w:pPr>
        <w:spacing w:before="10"/>
      </w:pPr>
    </w:p>
    <w:p w14:paraId="5C51C05C">
      <w:pPr>
        <w:spacing w:before="10"/>
      </w:pPr>
    </w:p>
    <w:p w14:paraId="4015DCB9">
      <w:pPr>
        <w:spacing w:before="10"/>
      </w:pPr>
    </w:p>
    <w:p w14:paraId="4DB7CBEF">
      <w:pPr>
        <w:spacing w:before="10"/>
      </w:pPr>
    </w:p>
    <w:p w14:paraId="23B145A2">
      <w:pPr>
        <w:pStyle w:val="16"/>
        <w:ind w:left="0" w:leftChars="0" w:firstLine="0" w:firstLineChars="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CN" w:eastAsia="zh-CN" w:bidi="ar-SA"/>
        </w:rPr>
        <w:t xml:space="preserve">投标供应商: </w:t>
      </w:r>
      <w:r>
        <w:rPr>
          <w:rFonts w:hint="eastAsia" w:ascii="宋体" w:hAnsi="宋体" w:eastAsia="宋体" w:cs="宋体"/>
          <w:color w:val="000000"/>
          <w:kern w:val="2"/>
          <w:sz w:val="24"/>
          <w:szCs w:val="24"/>
          <w:highlight w:val="none"/>
          <w:lang w:val="en-US" w:eastAsia="zh-CN" w:bidi="ar-SA"/>
        </w:rPr>
        <w:t xml:space="preserve">               公章</w:t>
      </w:r>
    </w:p>
    <w:p w14:paraId="1BE7FE0C">
      <w:pPr>
        <w:spacing w:before="53" w:line="206" w:lineRule="auto"/>
        <w:ind w:right="510"/>
        <w:jc w:val="center"/>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法定代表人或委托代理人:</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lang w:val="zh-CN" w:eastAsia="zh-CN" w:bidi="ar-SA"/>
        </w:rPr>
        <w:t>(签字或盖章)</w:t>
      </w:r>
    </w:p>
    <w:p w14:paraId="79962AEE">
      <w:pPr>
        <w:spacing w:before="53" w:line="206" w:lineRule="auto"/>
        <w:ind w:right="510" w:firstLine="1680" w:firstLineChars="700"/>
        <w:jc w:val="center"/>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年    月    日</w:t>
      </w:r>
    </w:p>
    <w:p w14:paraId="66ADDAF7">
      <w:pPr>
        <w:sectPr>
          <w:footerReference r:id="rId20" w:type="default"/>
          <w:pgSz w:w="11850" w:h="16781"/>
          <w:pgMar w:top="400" w:right="1745" w:bottom="1235" w:left="1741" w:header="0" w:footer="989" w:gutter="0"/>
          <w:cols w:equalWidth="0" w:num="1">
            <w:col w:w="8363"/>
          </w:cols>
        </w:sectPr>
      </w:pPr>
    </w:p>
    <w:p w14:paraId="3124D9DE">
      <w:pPr>
        <w:spacing w:before="34" w:line="240" w:lineRule="exact"/>
        <w:jc w:val="both"/>
        <w:rPr>
          <w:rFonts w:ascii="微软雅黑" w:hAnsi="微软雅黑" w:eastAsia="微软雅黑" w:cs="微软雅黑"/>
          <w:sz w:val="24"/>
          <w:szCs w:val="24"/>
        </w:rPr>
      </w:pPr>
      <w:bookmarkStart w:id="58" w:name="bookmark46"/>
      <w:bookmarkEnd w:id="58"/>
    </w:p>
    <w:p w14:paraId="2DE6DBA8">
      <w:pPr>
        <w:pStyle w:val="2"/>
        <w:spacing w:line="14" w:lineRule="auto"/>
        <w:jc w:val="right"/>
        <w:rPr>
          <w:sz w:val="2"/>
        </w:rPr>
      </w:pPr>
      <w:r>
        <w:rPr>
          <w:sz w:val="2"/>
          <w:szCs w:val="2"/>
        </w:rPr>
        <w:br w:type="column"/>
      </w:r>
    </w:p>
    <w:p w14:paraId="2EA7A6A9">
      <w:pPr>
        <w:spacing w:before="54" w:line="277" w:lineRule="exact"/>
        <w:ind w:left="325"/>
        <w:rPr>
          <w:rFonts w:ascii="微软雅黑" w:hAnsi="微软雅黑" w:eastAsia="微软雅黑" w:cs="微软雅黑"/>
          <w:sz w:val="27"/>
          <w:szCs w:val="27"/>
        </w:rPr>
        <w:sectPr>
          <w:type w:val="continuous"/>
          <w:pgSz w:w="11850" w:h="16781"/>
          <w:pgMar w:top="400" w:right="1745" w:bottom="1235" w:left="1741" w:header="0" w:footer="989" w:gutter="0"/>
          <w:cols w:equalWidth="0" w:num="2">
            <w:col w:w="6733" w:space="100"/>
            <w:col w:w="1530"/>
          </w:cols>
        </w:sectPr>
      </w:pPr>
    </w:p>
    <w:p w14:paraId="6EF0C5A5">
      <w:pPr>
        <w:pStyle w:val="2"/>
        <w:spacing w:line="314" w:lineRule="auto"/>
      </w:pPr>
    </w:p>
    <w:p w14:paraId="4BE5FD7C">
      <w:pPr>
        <w:pStyle w:val="2"/>
        <w:spacing w:line="314" w:lineRule="auto"/>
      </w:pPr>
    </w:p>
    <w:p w14:paraId="5F11B47F">
      <w:pPr>
        <w:pStyle w:val="2"/>
        <w:spacing w:line="315" w:lineRule="auto"/>
      </w:pPr>
    </w:p>
    <w:p w14:paraId="3D081CEC">
      <w:pPr>
        <w:pStyle w:val="2"/>
        <w:spacing w:before="146" w:line="353" w:lineRule="exact"/>
        <w:ind w:left="183"/>
        <w:outlineLvl w:val="0"/>
        <w:rPr>
          <w:rFonts w:hint="eastAsia" w:ascii="宋体" w:hAnsi="宋体" w:eastAsia="宋体" w:cs="宋体"/>
          <w:sz w:val="32"/>
          <w:szCs w:val="32"/>
        </w:rPr>
      </w:pPr>
      <w:bookmarkStart w:id="59" w:name="bookmark88"/>
      <w:bookmarkEnd w:id="59"/>
      <w:r>
        <w:rPr>
          <w:rFonts w:hint="eastAsia" w:ascii="宋体" w:hAnsi="宋体" w:eastAsia="宋体" w:cs="宋体"/>
          <w:color w:val="0C0C0C"/>
          <w:spacing w:val="-8"/>
          <w:position w:val="-1"/>
          <w:sz w:val="32"/>
          <w:szCs w:val="32"/>
        </w:rPr>
        <w:t xml:space="preserve">格式 </w:t>
      </w:r>
      <w:r>
        <w:rPr>
          <w:rFonts w:hint="eastAsia" w:ascii="宋体" w:hAnsi="宋体" w:eastAsia="宋体" w:cs="宋体"/>
          <w:spacing w:val="-8"/>
          <w:position w:val="-1"/>
          <w:sz w:val="32"/>
          <w:szCs w:val="32"/>
        </w:rPr>
        <w:t>5:</w:t>
      </w:r>
      <w:r>
        <w:rPr>
          <w:rFonts w:hint="eastAsia" w:ascii="宋体" w:hAnsi="宋体" w:eastAsia="宋体" w:cs="宋体"/>
          <w:spacing w:val="72"/>
          <w:position w:val="-1"/>
          <w:sz w:val="32"/>
          <w:szCs w:val="32"/>
        </w:rPr>
        <w:t xml:space="preserve"> </w:t>
      </w:r>
      <w:r>
        <w:rPr>
          <w:rFonts w:hint="eastAsia" w:ascii="宋体" w:hAnsi="宋体" w:eastAsia="宋体" w:cs="宋体"/>
          <w:spacing w:val="-8"/>
          <w:position w:val="-1"/>
          <w:sz w:val="32"/>
          <w:szCs w:val="32"/>
        </w:rPr>
        <w:t>分项报价表</w:t>
      </w:r>
    </w:p>
    <w:p w14:paraId="4A73E4E0">
      <w:pPr>
        <w:pStyle w:val="2"/>
        <w:spacing w:line="364" w:lineRule="auto"/>
        <w:rPr>
          <w:rFonts w:hint="eastAsia" w:ascii="宋体" w:hAnsi="宋体" w:eastAsia="宋体" w:cs="宋体"/>
          <w:sz w:val="32"/>
          <w:szCs w:val="32"/>
        </w:rPr>
      </w:pPr>
    </w:p>
    <w:p w14:paraId="31390075">
      <w:pPr>
        <w:spacing w:before="163" w:line="388" w:lineRule="exact"/>
        <w:ind w:left="3413"/>
        <w:rPr>
          <w:rFonts w:hint="eastAsia" w:ascii="宋体" w:hAnsi="宋体" w:eastAsia="宋体" w:cs="宋体"/>
          <w:b/>
          <w:bCs/>
          <w:sz w:val="32"/>
          <w:szCs w:val="32"/>
        </w:rPr>
      </w:pPr>
      <w:r>
        <w:rPr>
          <w:rFonts w:hint="eastAsia" w:ascii="宋体" w:hAnsi="宋体" w:eastAsia="宋体" w:cs="宋体"/>
          <w:b/>
          <w:bCs/>
          <w:spacing w:val="-6"/>
          <w:w w:val="97"/>
          <w:position w:val="-2"/>
          <w:sz w:val="32"/>
          <w:szCs w:val="32"/>
        </w:rPr>
        <w:t>分项报价表</w:t>
      </w:r>
    </w:p>
    <w:p w14:paraId="68B7AC7D">
      <w:pPr>
        <w:pStyle w:val="2"/>
        <w:spacing w:line="374" w:lineRule="auto"/>
        <w:rPr>
          <w:rFonts w:hint="eastAsia" w:ascii="宋体" w:hAnsi="宋体" w:eastAsia="宋体" w:cs="宋体"/>
          <w:sz w:val="32"/>
          <w:szCs w:val="32"/>
        </w:rPr>
      </w:pPr>
    </w:p>
    <w:p w14:paraId="0FBF9BDF">
      <w:pPr>
        <w:spacing w:before="93" w:line="360" w:lineRule="auto"/>
        <w:ind w:left="42"/>
        <w:rPr>
          <w:rFonts w:hint="eastAsia" w:ascii="宋体" w:hAnsi="宋体" w:eastAsia="宋体" w:cs="宋体"/>
          <w:color w:val="0A0A0A"/>
          <w:spacing w:val="-5"/>
          <w:position w:val="-1"/>
          <w:sz w:val="27"/>
          <w:szCs w:val="27"/>
        </w:rPr>
      </w:pPr>
      <w:r>
        <w:rPr>
          <w:rFonts w:hint="eastAsia" w:ascii="宋体" w:hAnsi="宋体" w:eastAsia="宋体" w:cs="宋体"/>
          <w:color w:val="0A0A0A"/>
          <w:spacing w:val="-5"/>
          <w:position w:val="-1"/>
          <w:sz w:val="27"/>
          <w:szCs w:val="27"/>
        </w:rPr>
        <w:t>投标供应商名称:                                                            单位:人民币(元)</w:t>
      </w:r>
    </w:p>
    <w:p w14:paraId="21C336C9">
      <w:pPr>
        <w:spacing w:line="44" w:lineRule="exact"/>
      </w:pPr>
    </w:p>
    <w:tbl>
      <w:tblPr>
        <w:tblStyle w:val="17"/>
        <w:tblW w:w="903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1429"/>
        <w:gridCol w:w="1088"/>
        <w:gridCol w:w="1137"/>
        <w:gridCol w:w="1113"/>
        <w:gridCol w:w="1106"/>
        <w:gridCol w:w="737"/>
        <w:gridCol w:w="868"/>
        <w:gridCol w:w="883"/>
      </w:tblGrid>
      <w:tr w14:paraId="15D67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673" w:type="dxa"/>
            <w:tcBorders>
              <w:left w:val="single" w:color="000000" w:sz="4" w:space="0"/>
            </w:tcBorders>
            <w:vAlign w:val="top"/>
          </w:tcPr>
          <w:p w14:paraId="72AF6B71">
            <w:pPr>
              <w:pStyle w:val="18"/>
              <w:spacing w:before="270" w:line="230" w:lineRule="auto"/>
              <w:ind w:left="116"/>
              <w:rPr>
                <w:sz w:val="22"/>
                <w:szCs w:val="22"/>
              </w:rPr>
            </w:pPr>
            <w:r>
              <w:rPr>
                <w:spacing w:val="8"/>
                <w:sz w:val="22"/>
                <w:szCs w:val="22"/>
              </w:rPr>
              <w:t>序号</w:t>
            </w:r>
          </w:p>
        </w:tc>
        <w:tc>
          <w:tcPr>
            <w:tcW w:w="1429" w:type="dxa"/>
            <w:vAlign w:val="top"/>
          </w:tcPr>
          <w:p w14:paraId="03A86E3E">
            <w:pPr>
              <w:pStyle w:val="18"/>
              <w:spacing w:before="270" w:line="228" w:lineRule="auto"/>
              <w:ind w:left="363"/>
              <w:rPr>
                <w:sz w:val="22"/>
                <w:szCs w:val="22"/>
              </w:rPr>
            </w:pPr>
            <w:r>
              <w:rPr>
                <w:spacing w:val="13"/>
                <w:sz w:val="22"/>
                <w:szCs w:val="22"/>
              </w:rPr>
              <w:t>产品名称</w:t>
            </w:r>
          </w:p>
        </w:tc>
        <w:tc>
          <w:tcPr>
            <w:tcW w:w="1088" w:type="dxa"/>
            <w:vAlign w:val="top"/>
          </w:tcPr>
          <w:p w14:paraId="09020F67">
            <w:pPr>
              <w:pStyle w:val="18"/>
              <w:spacing w:before="270" w:line="228" w:lineRule="auto"/>
              <w:ind w:left="362"/>
              <w:rPr>
                <w:sz w:val="22"/>
                <w:szCs w:val="22"/>
              </w:rPr>
            </w:pPr>
            <w:r>
              <w:rPr>
                <w:spacing w:val="-6"/>
                <w:sz w:val="22"/>
                <w:szCs w:val="22"/>
              </w:rPr>
              <w:t>品牌</w:t>
            </w:r>
          </w:p>
        </w:tc>
        <w:tc>
          <w:tcPr>
            <w:tcW w:w="1137" w:type="dxa"/>
            <w:vAlign w:val="top"/>
          </w:tcPr>
          <w:p w14:paraId="6D68AD7C">
            <w:pPr>
              <w:pStyle w:val="18"/>
              <w:spacing w:before="50" w:line="228" w:lineRule="auto"/>
              <w:ind w:left="77"/>
              <w:jc w:val="center"/>
              <w:rPr>
                <w:spacing w:val="11"/>
                <w:sz w:val="22"/>
                <w:szCs w:val="22"/>
              </w:rPr>
            </w:pPr>
            <w:r>
              <w:rPr>
                <w:spacing w:val="11"/>
                <w:sz w:val="22"/>
                <w:szCs w:val="22"/>
              </w:rPr>
              <w:t>规格</w:t>
            </w:r>
          </w:p>
          <w:p w14:paraId="4F014C6E">
            <w:pPr>
              <w:pStyle w:val="18"/>
              <w:spacing w:before="50" w:line="228" w:lineRule="auto"/>
              <w:ind w:left="77"/>
              <w:jc w:val="center"/>
              <w:rPr>
                <w:sz w:val="22"/>
                <w:szCs w:val="22"/>
              </w:rPr>
            </w:pPr>
            <w:r>
              <w:rPr>
                <w:spacing w:val="11"/>
                <w:sz w:val="22"/>
                <w:szCs w:val="22"/>
              </w:rPr>
              <w:t>型</w:t>
            </w:r>
            <w:r>
              <w:rPr>
                <w:sz w:val="22"/>
                <w:szCs w:val="22"/>
              </w:rPr>
              <w:t>号</w:t>
            </w:r>
          </w:p>
        </w:tc>
        <w:tc>
          <w:tcPr>
            <w:tcW w:w="1113" w:type="dxa"/>
            <w:vAlign w:val="top"/>
          </w:tcPr>
          <w:p w14:paraId="2EEC8437">
            <w:pPr>
              <w:pStyle w:val="18"/>
              <w:spacing w:before="270" w:line="228" w:lineRule="auto"/>
              <w:rPr>
                <w:sz w:val="22"/>
                <w:szCs w:val="22"/>
              </w:rPr>
            </w:pPr>
            <w:r>
              <w:rPr>
                <w:spacing w:val="12"/>
                <w:sz w:val="22"/>
                <w:szCs w:val="22"/>
              </w:rPr>
              <w:t>生产厂家</w:t>
            </w:r>
          </w:p>
        </w:tc>
        <w:tc>
          <w:tcPr>
            <w:tcW w:w="1106" w:type="dxa"/>
            <w:vAlign w:val="top"/>
          </w:tcPr>
          <w:p w14:paraId="6C6D553F">
            <w:pPr>
              <w:pStyle w:val="18"/>
              <w:spacing w:before="50" w:line="228" w:lineRule="auto"/>
              <w:ind w:left="63"/>
              <w:rPr>
                <w:sz w:val="22"/>
                <w:szCs w:val="22"/>
              </w:rPr>
            </w:pPr>
            <w:r>
              <w:rPr>
                <w:spacing w:val="12"/>
                <w:sz w:val="22"/>
                <w:szCs w:val="22"/>
              </w:rPr>
              <w:t>数量及单</w:t>
            </w:r>
            <w:r>
              <w:rPr>
                <w:spacing w:val="1"/>
                <w:sz w:val="22"/>
                <w:szCs w:val="22"/>
              </w:rPr>
              <w:t>位</w:t>
            </w:r>
          </w:p>
        </w:tc>
        <w:tc>
          <w:tcPr>
            <w:tcW w:w="737" w:type="dxa"/>
            <w:vAlign w:val="top"/>
          </w:tcPr>
          <w:p w14:paraId="3E140273">
            <w:pPr>
              <w:pStyle w:val="18"/>
              <w:spacing w:before="268" w:line="227" w:lineRule="auto"/>
              <w:ind w:left="163"/>
              <w:rPr>
                <w:sz w:val="22"/>
                <w:szCs w:val="22"/>
              </w:rPr>
            </w:pPr>
            <w:r>
              <w:rPr>
                <w:spacing w:val="6"/>
                <w:sz w:val="22"/>
                <w:szCs w:val="22"/>
              </w:rPr>
              <w:t>单价</w:t>
            </w:r>
          </w:p>
        </w:tc>
        <w:tc>
          <w:tcPr>
            <w:tcW w:w="868" w:type="dxa"/>
            <w:vAlign w:val="top"/>
          </w:tcPr>
          <w:p w14:paraId="4D93B7A8">
            <w:pPr>
              <w:pStyle w:val="18"/>
              <w:spacing w:before="270" w:line="230" w:lineRule="auto"/>
              <w:ind w:left="226"/>
              <w:rPr>
                <w:sz w:val="22"/>
                <w:szCs w:val="22"/>
              </w:rPr>
            </w:pPr>
            <w:r>
              <w:rPr>
                <w:spacing w:val="7"/>
                <w:sz w:val="22"/>
                <w:szCs w:val="22"/>
              </w:rPr>
              <w:t>合计</w:t>
            </w:r>
          </w:p>
        </w:tc>
        <w:tc>
          <w:tcPr>
            <w:tcW w:w="883" w:type="dxa"/>
            <w:tcBorders>
              <w:right w:val="single" w:color="000000" w:sz="4" w:space="0"/>
            </w:tcBorders>
            <w:vAlign w:val="top"/>
          </w:tcPr>
          <w:p w14:paraId="5EA094F9">
            <w:pPr>
              <w:pStyle w:val="18"/>
              <w:spacing w:before="270" w:line="230" w:lineRule="auto"/>
              <w:ind w:left="231"/>
              <w:rPr>
                <w:sz w:val="22"/>
                <w:szCs w:val="22"/>
              </w:rPr>
            </w:pPr>
            <w:r>
              <w:rPr>
                <w:spacing w:val="6"/>
                <w:sz w:val="22"/>
                <w:szCs w:val="22"/>
              </w:rPr>
              <w:t>备注</w:t>
            </w:r>
          </w:p>
        </w:tc>
      </w:tr>
      <w:tr w14:paraId="242BC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73" w:type="dxa"/>
            <w:tcBorders>
              <w:left w:val="single" w:color="000000" w:sz="4" w:space="0"/>
            </w:tcBorders>
            <w:vAlign w:val="top"/>
          </w:tcPr>
          <w:p w14:paraId="0A9D633E">
            <w:pPr>
              <w:pStyle w:val="18"/>
              <w:spacing w:before="55" w:line="257" w:lineRule="exact"/>
              <w:ind w:left="305"/>
              <w:rPr>
                <w:sz w:val="22"/>
                <w:szCs w:val="22"/>
              </w:rPr>
            </w:pPr>
            <w:r>
              <w:rPr>
                <w:position w:val="1"/>
                <w:sz w:val="22"/>
                <w:szCs w:val="22"/>
              </w:rPr>
              <w:t>1</w:t>
            </w:r>
          </w:p>
        </w:tc>
        <w:tc>
          <w:tcPr>
            <w:tcW w:w="1429" w:type="dxa"/>
            <w:vAlign w:val="top"/>
          </w:tcPr>
          <w:p w14:paraId="5524D402">
            <w:pPr>
              <w:rPr>
                <w:rFonts w:ascii="Arial"/>
                <w:sz w:val="22"/>
                <w:szCs w:val="22"/>
              </w:rPr>
            </w:pPr>
          </w:p>
        </w:tc>
        <w:tc>
          <w:tcPr>
            <w:tcW w:w="1088" w:type="dxa"/>
            <w:vAlign w:val="top"/>
          </w:tcPr>
          <w:p w14:paraId="671C824F">
            <w:pPr>
              <w:rPr>
                <w:rFonts w:ascii="Arial"/>
                <w:sz w:val="22"/>
                <w:szCs w:val="22"/>
              </w:rPr>
            </w:pPr>
          </w:p>
        </w:tc>
        <w:tc>
          <w:tcPr>
            <w:tcW w:w="1137" w:type="dxa"/>
            <w:vAlign w:val="top"/>
          </w:tcPr>
          <w:p w14:paraId="77AA4B1A">
            <w:pPr>
              <w:rPr>
                <w:rFonts w:ascii="Arial"/>
                <w:sz w:val="22"/>
                <w:szCs w:val="22"/>
              </w:rPr>
            </w:pPr>
          </w:p>
        </w:tc>
        <w:tc>
          <w:tcPr>
            <w:tcW w:w="1113" w:type="dxa"/>
            <w:vAlign w:val="top"/>
          </w:tcPr>
          <w:p w14:paraId="73E135B6">
            <w:pPr>
              <w:rPr>
                <w:rFonts w:ascii="Arial"/>
                <w:sz w:val="22"/>
                <w:szCs w:val="22"/>
              </w:rPr>
            </w:pPr>
          </w:p>
        </w:tc>
        <w:tc>
          <w:tcPr>
            <w:tcW w:w="1106" w:type="dxa"/>
            <w:vAlign w:val="top"/>
          </w:tcPr>
          <w:p w14:paraId="327100C5">
            <w:pPr>
              <w:rPr>
                <w:rFonts w:ascii="Arial"/>
                <w:sz w:val="22"/>
                <w:szCs w:val="22"/>
              </w:rPr>
            </w:pPr>
          </w:p>
        </w:tc>
        <w:tc>
          <w:tcPr>
            <w:tcW w:w="737" w:type="dxa"/>
            <w:vAlign w:val="top"/>
          </w:tcPr>
          <w:p w14:paraId="685A590A">
            <w:pPr>
              <w:rPr>
                <w:rFonts w:ascii="Arial"/>
                <w:sz w:val="22"/>
                <w:szCs w:val="22"/>
              </w:rPr>
            </w:pPr>
          </w:p>
        </w:tc>
        <w:tc>
          <w:tcPr>
            <w:tcW w:w="868" w:type="dxa"/>
            <w:vAlign w:val="top"/>
          </w:tcPr>
          <w:p w14:paraId="515BE524">
            <w:pPr>
              <w:rPr>
                <w:rFonts w:ascii="Arial"/>
                <w:sz w:val="22"/>
                <w:szCs w:val="22"/>
              </w:rPr>
            </w:pPr>
          </w:p>
        </w:tc>
        <w:tc>
          <w:tcPr>
            <w:tcW w:w="883" w:type="dxa"/>
            <w:tcBorders>
              <w:right w:val="single" w:color="000000" w:sz="4" w:space="0"/>
            </w:tcBorders>
            <w:vAlign w:val="top"/>
          </w:tcPr>
          <w:p w14:paraId="77991C4E">
            <w:pPr>
              <w:rPr>
                <w:rFonts w:ascii="Arial"/>
                <w:sz w:val="22"/>
                <w:szCs w:val="22"/>
              </w:rPr>
            </w:pPr>
          </w:p>
        </w:tc>
      </w:tr>
      <w:tr w14:paraId="16993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73" w:type="dxa"/>
            <w:tcBorders>
              <w:left w:val="single" w:color="000000" w:sz="4" w:space="0"/>
            </w:tcBorders>
            <w:vAlign w:val="top"/>
          </w:tcPr>
          <w:p w14:paraId="06C2D6FE">
            <w:pPr>
              <w:pStyle w:val="18"/>
              <w:spacing w:before="56" w:line="257" w:lineRule="exact"/>
              <w:ind w:left="280"/>
              <w:rPr>
                <w:sz w:val="22"/>
                <w:szCs w:val="22"/>
              </w:rPr>
            </w:pPr>
            <w:r>
              <w:rPr>
                <w:position w:val="1"/>
                <w:sz w:val="22"/>
                <w:szCs w:val="22"/>
              </w:rPr>
              <w:t>2</w:t>
            </w:r>
          </w:p>
        </w:tc>
        <w:tc>
          <w:tcPr>
            <w:tcW w:w="1429" w:type="dxa"/>
            <w:vAlign w:val="top"/>
          </w:tcPr>
          <w:p w14:paraId="2A2B742E">
            <w:pPr>
              <w:rPr>
                <w:rFonts w:ascii="Arial"/>
                <w:sz w:val="22"/>
                <w:szCs w:val="22"/>
              </w:rPr>
            </w:pPr>
          </w:p>
        </w:tc>
        <w:tc>
          <w:tcPr>
            <w:tcW w:w="1088" w:type="dxa"/>
            <w:vAlign w:val="top"/>
          </w:tcPr>
          <w:p w14:paraId="6DA67744">
            <w:pPr>
              <w:rPr>
                <w:rFonts w:ascii="Arial"/>
                <w:sz w:val="22"/>
                <w:szCs w:val="22"/>
              </w:rPr>
            </w:pPr>
          </w:p>
        </w:tc>
        <w:tc>
          <w:tcPr>
            <w:tcW w:w="1137" w:type="dxa"/>
            <w:vAlign w:val="top"/>
          </w:tcPr>
          <w:p w14:paraId="39104185">
            <w:pPr>
              <w:rPr>
                <w:rFonts w:ascii="Arial"/>
                <w:sz w:val="22"/>
                <w:szCs w:val="22"/>
              </w:rPr>
            </w:pPr>
          </w:p>
        </w:tc>
        <w:tc>
          <w:tcPr>
            <w:tcW w:w="1113" w:type="dxa"/>
            <w:vAlign w:val="top"/>
          </w:tcPr>
          <w:p w14:paraId="250C8273">
            <w:pPr>
              <w:rPr>
                <w:rFonts w:ascii="Arial"/>
                <w:sz w:val="22"/>
                <w:szCs w:val="22"/>
              </w:rPr>
            </w:pPr>
          </w:p>
        </w:tc>
        <w:tc>
          <w:tcPr>
            <w:tcW w:w="1106" w:type="dxa"/>
            <w:vAlign w:val="top"/>
          </w:tcPr>
          <w:p w14:paraId="020F1ED3">
            <w:pPr>
              <w:rPr>
                <w:rFonts w:ascii="Arial"/>
                <w:sz w:val="22"/>
                <w:szCs w:val="22"/>
              </w:rPr>
            </w:pPr>
          </w:p>
        </w:tc>
        <w:tc>
          <w:tcPr>
            <w:tcW w:w="737" w:type="dxa"/>
            <w:vAlign w:val="top"/>
          </w:tcPr>
          <w:p w14:paraId="43374720">
            <w:pPr>
              <w:rPr>
                <w:rFonts w:ascii="Arial"/>
                <w:sz w:val="22"/>
                <w:szCs w:val="22"/>
              </w:rPr>
            </w:pPr>
          </w:p>
        </w:tc>
        <w:tc>
          <w:tcPr>
            <w:tcW w:w="868" w:type="dxa"/>
            <w:vAlign w:val="top"/>
          </w:tcPr>
          <w:p w14:paraId="5127FEA9">
            <w:pPr>
              <w:rPr>
                <w:rFonts w:ascii="Arial"/>
                <w:sz w:val="22"/>
                <w:szCs w:val="22"/>
              </w:rPr>
            </w:pPr>
          </w:p>
        </w:tc>
        <w:tc>
          <w:tcPr>
            <w:tcW w:w="883" w:type="dxa"/>
            <w:tcBorders>
              <w:right w:val="single" w:color="000000" w:sz="4" w:space="0"/>
            </w:tcBorders>
            <w:vAlign w:val="top"/>
          </w:tcPr>
          <w:p w14:paraId="3B9305BF">
            <w:pPr>
              <w:rPr>
                <w:rFonts w:ascii="Arial"/>
                <w:sz w:val="22"/>
                <w:szCs w:val="22"/>
              </w:rPr>
            </w:pPr>
          </w:p>
        </w:tc>
      </w:tr>
      <w:tr w14:paraId="089B8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73" w:type="dxa"/>
            <w:tcBorders>
              <w:left w:val="single" w:color="000000" w:sz="4" w:space="0"/>
            </w:tcBorders>
            <w:vAlign w:val="top"/>
          </w:tcPr>
          <w:p w14:paraId="46B60EFA">
            <w:pPr>
              <w:pStyle w:val="18"/>
              <w:spacing w:before="56" w:line="255" w:lineRule="exact"/>
              <w:ind w:left="282"/>
              <w:rPr>
                <w:sz w:val="22"/>
                <w:szCs w:val="22"/>
              </w:rPr>
            </w:pPr>
            <w:r>
              <w:rPr>
                <w:position w:val="1"/>
                <w:sz w:val="22"/>
                <w:szCs w:val="22"/>
              </w:rPr>
              <w:t>3</w:t>
            </w:r>
          </w:p>
        </w:tc>
        <w:tc>
          <w:tcPr>
            <w:tcW w:w="1429" w:type="dxa"/>
            <w:vAlign w:val="top"/>
          </w:tcPr>
          <w:p w14:paraId="6C82AAF7">
            <w:pPr>
              <w:rPr>
                <w:rFonts w:ascii="Arial"/>
                <w:sz w:val="22"/>
                <w:szCs w:val="22"/>
              </w:rPr>
            </w:pPr>
          </w:p>
        </w:tc>
        <w:tc>
          <w:tcPr>
            <w:tcW w:w="1088" w:type="dxa"/>
            <w:vAlign w:val="top"/>
          </w:tcPr>
          <w:p w14:paraId="5E9607AE">
            <w:pPr>
              <w:rPr>
                <w:rFonts w:ascii="Arial"/>
                <w:sz w:val="22"/>
                <w:szCs w:val="22"/>
              </w:rPr>
            </w:pPr>
          </w:p>
        </w:tc>
        <w:tc>
          <w:tcPr>
            <w:tcW w:w="1137" w:type="dxa"/>
            <w:vAlign w:val="top"/>
          </w:tcPr>
          <w:p w14:paraId="2914C077">
            <w:pPr>
              <w:rPr>
                <w:rFonts w:ascii="Arial"/>
                <w:sz w:val="22"/>
                <w:szCs w:val="22"/>
              </w:rPr>
            </w:pPr>
          </w:p>
        </w:tc>
        <w:tc>
          <w:tcPr>
            <w:tcW w:w="1113" w:type="dxa"/>
            <w:vAlign w:val="top"/>
          </w:tcPr>
          <w:p w14:paraId="0A6A80CF">
            <w:pPr>
              <w:rPr>
                <w:rFonts w:ascii="Arial"/>
                <w:sz w:val="22"/>
                <w:szCs w:val="22"/>
              </w:rPr>
            </w:pPr>
          </w:p>
        </w:tc>
        <w:tc>
          <w:tcPr>
            <w:tcW w:w="1106" w:type="dxa"/>
            <w:vAlign w:val="top"/>
          </w:tcPr>
          <w:p w14:paraId="67CB8E90">
            <w:pPr>
              <w:rPr>
                <w:rFonts w:ascii="Arial"/>
                <w:sz w:val="22"/>
                <w:szCs w:val="22"/>
              </w:rPr>
            </w:pPr>
          </w:p>
        </w:tc>
        <w:tc>
          <w:tcPr>
            <w:tcW w:w="737" w:type="dxa"/>
            <w:vAlign w:val="top"/>
          </w:tcPr>
          <w:p w14:paraId="2F3059B2">
            <w:pPr>
              <w:rPr>
                <w:rFonts w:ascii="Arial"/>
                <w:sz w:val="22"/>
                <w:szCs w:val="22"/>
              </w:rPr>
            </w:pPr>
          </w:p>
        </w:tc>
        <w:tc>
          <w:tcPr>
            <w:tcW w:w="868" w:type="dxa"/>
            <w:vAlign w:val="top"/>
          </w:tcPr>
          <w:p w14:paraId="776A2619">
            <w:pPr>
              <w:rPr>
                <w:rFonts w:ascii="Arial"/>
                <w:sz w:val="22"/>
                <w:szCs w:val="22"/>
              </w:rPr>
            </w:pPr>
          </w:p>
        </w:tc>
        <w:tc>
          <w:tcPr>
            <w:tcW w:w="883" w:type="dxa"/>
            <w:tcBorders>
              <w:right w:val="single" w:color="000000" w:sz="4" w:space="0"/>
            </w:tcBorders>
            <w:vAlign w:val="top"/>
          </w:tcPr>
          <w:p w14:paraId="57C70AE2">
            <w:pPr>
              <w:rPr>
                <w:rFonts w:ascii="Arial"/>
                <w:sz w:val="22"/>
                <w:szCs w:val="22"/>
              </w:rPr>
            </w:pPr>
          </w:p>
        </w:tc>
      </w:tr>
      <w:tr w14:paraId="11EC4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73" w:type="dxa"/>
            <w:tcBorders>
              <w:left w:val="single" w:color="000000" w:sz="4" w:space="0"/>
            </w:tcBorders>
            <w:vAlign w:val="top"/>
          </w:tcPr>
          <w:p w14:paraId="7D6B741B">
            <w:pPr>
              <w:pStyle w:val="18"/>
              <w:spacing w:before="59" w:line="257" w:lineRule="exact"/>
              <w:ind w:left="272"/>
              <w:rPr>
                <w:sz w:val="22"/>
                <w:szCs w:val="22"/>
              </w:rPr>
            </w:pPr>
            <w:r>
              <w:rPr>
                <w:position w:val="1"/>
                <w:sz w:val="22"/>
                <w:szCs w:val="22"/>
              </w:rPr>
              <w:t>4</w:t>
            </w:r>
          </w:p>
        </w:tc>
        <w:tc>
          <w:tcPr>
            <w:tcW w:w="1429" w:type="dxa"/>
            <w:vAlign w:val="top"/>
          </w:tcPr>
          <w:p w14:paraId="1CAA8D58">
            <w:pPr>
              <w:rPr>
                <w:rFonts w:ascii="Arial"/>
                <w:sz w:val="22"/>
                <w:szCs w:val="22"/>
              </w:rPr>
            </w:pPr>
          </w:p>
        </w:tc>
        <w:tc>
          <w:tcPr>
            <w:tcW w:w="1088" w:type="dxa"/>
            <w:vAlign w:val="top"/>
          </w:tcPr>
          <w:p w14:paraId="270E71C1">
            <w:pPr>
              <w:rPr>
                <w:rFonts w:ascii="Arial"/>
                <w:sz w:val="22"/>
                <w:szCs w:val="22"/>
              </w:rPr>
            </w:pPr>
          </w:p>
        </w:tc>
        <w:tc>
          <w:tcPr>
            <w:tcW w:w="1137" w:type="dxa"/>
            <w:vAlign w:val="top"/>
          </w:tcPr>
          <w:p w14:paraId="7A0CA999">
            <w:pPr>
              <w:rPr>
                <w:rFonts w:ascii="Arial"/>
                <w:sz w:val="22"/>
                <w:szCs w:val="22"/>
              </w:rPr>
            </w:pPr>
          </w:p>
        </w:tc>
        <w:tc>
          <w:tcPr>
            <w:tcW w:w="1113" w:type="dxa"/>
            <w:vAlign w:val="top"/>
          </w:tcPr>
          <w:p w14:paraId="1A3228D5">
            <w:pPr>
              <w:rPr>
                <w:rFonts w:ascii="Arial"/>
                <w:sz w:val="22"/>
                <w:szCs w:val="22"/>
              </w:rPr>
            </w:pPr>
          </w:p>
        </w:tc>
        <w:tc>
          <w:tcPr>
            <w:tcW w:w="1106" w:type="dxa"/>
            <w:vAlign w:val="top"/>
          </w:tcPr>
          <w:p w14:paraId="03B80D48">
            <w:pPr>
              <w:rPr>
                <w:rFonts w:ascii="Arial"/>
                <w:sz w:val="22"/>
                <w:szCs w:val="22"/>
              </w:rPr>
            </w:pPr>
          </w:p>
        </w:tc>
        <w:tc>
          <w:tcPr>
            <w:tcW w:w="737" w:type="dxa"/>
            <w:vAlign w:val="top"/>
          </w:tcPr>
          <w:p w14:paraId="06E5AAB9">
            <w:pPr>
              <w:rPr>
                <w:rFonts w:ascii="Arial"/>
                <w:sz w:val="22"/>
                <w:szCs w:val="22"/>
              </w:rPr>
            </w:pPr>
          </w:p>
        </w:tc>
        <w:tc>
          <w:tcPr>
            <w:tcW w:w="868" w:type="dxa"/>
            <w:vAlign w:val="top"/>
          </w:tcPr>
          <w:p w14:paraId="1CC30684">
            <w:pPr>
              <w:rPr>
                <w:rFonts w:ascii="Arial"/>
                <w:sz w:val="22"/>
                <w:szCs w:val="22"/>
              </w:rPr>
            </w:pPr>
          </w:p>
        </w:tc>
        <w:tc>
          <w:tcPr>
            <w:tcW w:w="883" w:type="dxa"/>
            <w:tcBorders>
              <w:right w:val="single" w:color="000000" w:sz="4" w:space="0"/>
            </w:tcBorders>
            <w:vAlign w:val="top"/>
          </w:tcPr>
          <w:p w14:paraId="6F0163C5">
            <w:pPr>
              <w:rPr>
                <w:rFonts w:ascii="Arial"/>
                <w:sz w:val="22"/>
                <w:szCs w:val="22"/>
              </w:rPr>
            </w:pPr>
          </w:p>
        </w:tc>
      </w:tr>
      <w:tr w14:paraId="10012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73" w:type="dxa"/>
            <w:tcBorders>
              <w:left w:val="single" w:color="000000" w:sz="4" w:space="0"/>
            </w:tcBorders>
            <w:vAlign w:val="top"/>
          </w:tcPr>
          <w:p w14:paraId="42CDFE42">
            <w:pPr>
              <w:pStyle w:val="18"/>
              <w:spacing w:before="97" w:line="308" w:lineRule="exact"/>
              <w:ind w:left="247"/>
              <w:rPr>
                <w:sz w:val="22"/>
                <w:szCs w:val="22"/>
              </w:rPr>
            </w:pPr>
            <w:r>
              <w:rPr>
                <w:position w:val="2"/>
                <w:sz w:val="22"/>
                <w:szCs w:val="22"/>
              </w:rPr>
              <w:t>…</w:t>
            </w:r>
          </w:p>
        </w:tc>
        <w:tc>
          <w:tcPr>
            <w:tcW w:w="1429" w:type="dxa"/>
            <w:vAlign w:val="top"/>
          </w:tcPr>
          <w:p w14:paraId="39AF26A9">
            <w:pPr>
              <w:rPr>
                <w:rFonts w:ascii="Arial"/>
                <w:sz w:val="22"/>
                <w:szCs w:val="22"/>
              </w:rPr>
            </w:pPr>
          </w:p>
        </w:tc>
        <w:tc>
          <w:tcPr>
            <w:tcW w:w="1088" w:type="dxa"/>
            <w:vAlign w:val="top"/>
          </w:tcPr>
          <w:p w14:paraId="442CB75E">
            <w:pPr>
              <w:rPr>
                <w:rFonts w:ascii="Arial"/>
                <w:sz w:val="22"/>
                <w:szCs w:val="22"/>
              </w:rPr>
            </w:pPr>
          </w:p>
        </w:tc>
        <w:tc>
          <w:tcPr>
            <w:tcW w:w="1137" w:type="dxa"/>
            <w:vAlign w:val="top"/>
          </w:tcPr>
          <w:p w14:paraId="0669EE3D">
            <w:pPr>
              <w:rPr>
                <w:rFonts w:ascii="Arial"/>
                <w:sz w:val="22"/>
                <w:szCs w:val="22"/>
              </w:rPr>
            </w:pPr>
          </w:p>
        </w:tc>
        <w:tc>
          <w:tcPr>
            <w:tcW w:w="1113" w:type="dxa"/>
            <w:vAlign w:val="top"/>
          </w:tcPr>
          <w:p w14:paraId="7E2783C2">
            <w:pPr>
              <w:rPr>
                <w:rFonts w:ascii="Arial"/>
                <w:sz w:val="22"/>
                <w:szCs w:val="22"/>
              </w:rPr>
            </w:pPr>
          </w:p>
        </w:tc>
        <w:tc>
          <w:tcPr>
            <w:tcW w:w="1106" w:type="dxa"/>
            <w:vAlign w:val="top"/>
          </w:tcPr>
          <w:p w14:paraId="198A9DD2">
            <w:pPr>
              <w:rPr>
                <w:rFonts w:ascii="Arial"/>
                <w:sz w:val="22"/>
                <w:szCs w:val="22"/>
              </w:rPr>
            </w:pPr>
          </w:p>
        </w:tc>
        <w:tc>
          <w:tcPr>
            <w:tcW w:w="737" w:type="dxa"/>
            <w:vAlign w:val="top"/>
          </w:tcPr>
          <w:p w14:paraId="29A46903">
            <w:pPr>
              <w:rPr>
                <w:rFonts w:ascii="Arial"/>
                <w:sz w:val="22"/>
                <w:szCs w:val="22"/>
              </w:rPr>
            </w:pPr>
          </w:p>
        </w:tc>
        <w:tc>
          <w:tcPr>
            <w:tcW w:w="868" w:type="dxa"/>
            <w:vAlign w:val="top"/>
          </w:tcPr>
          <w:p w14:paraId="3D4B654E">
            <w:pPr>
              <w:rPr>
                <w:rFonts w:ascii="Arial"/>
                <w:sz w:val="22"/>
                <w:szCs w:val="22"/>
              </w:rPr>
            </w:pPr>
          </w:p>
        </w:tc>
        <w:tc>
          <w:tcPr>
            <w:tcW w:w="883" w:type="dxa"/>
            <w:tcBorders>
              <w:right w:val="single" w:color="000000" w:sz="4" w:space="0"/>
            </w:tcBorders>
            <w:vAlign w:val="top"/>
          </w:tcPr>
          <w:p w14:paraId="54A965D4">
            <w:pPr>
              <w:rPr>
                <w:rFonts w:ascii="Arial"/>
                <w:sz w:val="22"/>
                <w:szCs w:val="22"/>
              </w:rPr>
            </w:pPr>
          </w:p>
        </w:tc>
      </w:tr>
      <w:tr w14:paraId="0F172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trPr>
        <w:tc>
          <w:tcPr>
            <w:tcW w:w="2102" w:type="dxa"/>
            <w:gridSpan w:val="2"/>
            <w:tcBorders>
              <w:left w:val="single" w:color="000000" w:sz="4" w:space="0"/>
            </w:tcBorders>
            <w:vAlign w:val="top"/>
          </w:tcPr>
          <w:p w14:paraId="2110A997">
            <w:pPr>
              <w:pStyle w:val="18"/>
              <w:spacing w:before="262" w:line="227" w:lineRule="auto"/>
              <w:ind w:left="695"/>
              <w:rPr>
                <w:sz w:val="22"/>
                <w:szCs w:val="22"/>
              </w:rPr>
            </w:pPr>
            <w:r>
              <w:rPr>
                <w:spacing w:val="12"/>
                <w:sz w:val="22"/>
                <w:szCs w:val="22"/>
              </w:rPr>
              <w:t>投标总价</w:t>
            </w:r>
          </w:p>
        </w:tc>
        <w:tc>
          <w:tcPr>
            <w:tcW w:w="6932" w:type="dxa"/>
            <w:gridSpan w:val="7"/>
            <w:tcBorders>
              <w:right w:val="single" w:color="000000" w:sz="4" w:space="0"/>
            </w:tcBorders>
            <w:vAlign w:val="top"/>
          </w:tcPr>
          <w:p w14:paraId="2A28614B">
            <w:pPr>
              <w:pStyle w:val="18"/>
              <w:spacing w:before="46" w:line="229" w:lineRule="auto"/>
              <w:ind w:left="41"/>
              <w:rPr>
                <w:sz w:val="22"/>
                <w:szCs w:val="22"/>
              </w:rPr>
            </w:pPr>
            <w:r>
              <w:rPr>
                <w:spacing w:val="3"/>
                <w:sz w:val="22"/>
                <w:szCs w:val="22"/>
              </w:rPr>
              <w:t>大写：</w:t>
            </w:r>
          </w:p>
          <w:p w14:paraId="5F5686B7">
            <w:pPr>
              <w:pStyle w:val="18"/>
              <w:spacing w:before="187" w:line="230" w:lineRule="auto"/>
              <w:ind w:left="47"/>
              <w:rPr>
                <w:sz w:val="22"/>
                <w:szCs w:val="22"/>
              </w:rPr>
            </w:pPr>
            <w:r>
              <w:rPr>
                <w:spacing w:val="2"/>
                <w:sz w:val="22"/>
                <w:szCs w:val="22"/>
              </w:rPr>
              <w:t>小写：</w:t>
            </w:r>
          </w:p>
        </w:tc>
      </w:tr>
    </w:tbl>
    <w:p w14:paraId="6D2FA25B">
      <w:pPr>
        <w:pStyle w:val="2"/>
        <w:spacing w:line="465" w:lineRule="auto"/>
      </w:pPr>
    </w:p>
    <w:p w14:paraId="3F90CFC6">
      <w:pPr>
        <w:spacing w:before="72" w:line="227" w:lineRule="auto"/>
        <w:ind w:left="215"/>
        <w:rPr>
          <w:rFonts w:ascii="宋体" w:hAnsi="宋体" w:eastAsia="宋体" w:cs="宋体"/>
          <w:sz w:val="22"/>
          <w:szCs w:val="22"/>
          <w:highlight w:val="none"/>
        </w:rPr>
      </w:pPr>
      <w:r>
        <w:rPr>
          <w:rFonts w:ascii="宋体" w:hAnsi="宋体" w:eastAsia="宋体" w:cs="宋体"/>
          <w:spacing w:val="17"/>
          <w:sz w:val="22"/>
          <w:szCs w:val="22"/>
          <w:highlight w:val="none"/>
        </w:rPr>
        <w:t>注</w:t>
      </w:r>
      <w:r>
        <w:rPr>
          <w:rFonts w:ascii="宋体" w:hAnsi="宋体" w:eastAsia="宋体" w:cs="宋体"/>
          <w:spacing w:val="-64"/>
          <w:sz w:val="22"/>
          <w:szCs w:val="22"/>
          <w:highlight w:val="none"/>
        </w:rPr>
        <w:t xml:space="preserve"> </w:t>
      </w:r>
      <w:r>
        <w:rPr>
          <w:rFonts w:ascii="宋体" w:hAnsi="宋体" w:eastAsia="宋体" w:cs="宋体"/>
          <w:spacing w:val="17"/>
          <w:sz w:val="22"/>
          <w:szCs w:val="22"/>
          <w:highlight w:val="none"/>
        </w:rPr>
        <w:t>：1、本表应依照每包采购一览表中的产品序号按顺</w:t>
      </w:r>
      <w:r>
        <w:rPr>
          <w:rFonts w:ascii="宋体" w:hAnsi="宋体" w:eastAsia="宋体" w:cs="宋体"/>
          <w:spacing w:val="16"/>
          <w:sz w:val="22"/>
          <w:szCs w:val="22"/>
          <w:highlight w:val="none"/>
        </w:rPr>
        <w:t>序逐项填写，不得遗漏。</w:t>
      </w:r>
    </w:p>
    <w:p w14:paraId="657FB46C">
      <w:pPr>
        <w:spacing w:before="145" w:line="226" w:lineRule="auto"/>
        <w:ind w:left="700"/>
        <w:rPr>
          <w:rFonts w:ascii="宋体" w:hAnsi="宋体" w:eastAsia="宋体" w:cs="宋体"/>
          <w:sz w:val="22"/>
          <w:szCs w:val="22"/>
          <w:highlight w:val="none"/>
        </w:rPr>
      </w:pPr>
      <w:r>
        <w:rPr>
          <w:rFonts w:ascii="宋体" w:hAnsi="宋体" w:eastAsia="宋体" w:cs="宋体"/>
          <w:spacing w:val="16"/>
          <w:sz w:val="22"/>
          <w:szCs w:val="22"/>
          <w:highlight w:val="none"/>
        </w:rPr>
        <w:t>2、投标报价不能有两个或两个以上的报价方案。</w:t>
      </w:r>
    </w:p>
    <w:p w14:paraId="00444CE1">
      <w:pPr>
        <w:spacing w:before="11"/>
      </w:pPr>
    </w:p>
    <w:p w14:paraId="7ECBE900">
      <w:pPr>
        <w:spacing w:before="11"/>
      </w:pPr>
    </w:p>
    <w:p w14:paraId="57EDCE35">
      <w:pPr>
        <w:spacing w:before="11"/>
      </w:pPr>
    </w:p>
    <w:p w14:paraId="15EAAABC">
      <w:pPr>
        <w:spacing w:before="11"/>
      </w:pPr>
    </w:p>
    <w:p w14:paraId="47B5D246">
      <w:pPr>
        <w:spacing w:before="10"/>
      </w:pPr>
    </w:p>
    <w:p w14:paraId="4E9671CA">
      <w:pPr>
        <w:spacing w:before="10"/>
      </w:pPr>
    </w:p>
    <w:p w14:paraId="430155FA">
      <w:pPr>
        <w:spacing w:before="10"/>
      </w:pPr>
    </w:p>
    <w:p w14:paraId="119D77A9">
      <w:pPr>
        <w:spacing w:before="10"/>
      </w:pPr>
    </w:p>
    <w:p w14:paraId="3D8DD40B">
      <w:pPr>
        <w:sectPr>
          <w:footerReference r:id="rId21" w:type="default"/>
          <w:pgSz w:w="11850" w:h="16781"/>
          <w:pgMar w:top="400" w:right="1608" w:bottom="1235" w:left="1605" w:header="0" w:footer="989" w:gutter="0"/>
          <w:cols w:equalWidth="0" w:num="1">
            <w:col w:w="8636"/>
          </w:cols>
        </w:sectPr>
      </w:pPr>
    </w:p>
    <w:p w14:paraId="0D47E365">
      <w:pPr>
        <w:pStyle w:val="16"/>
        <w:ind w:left="0" w:leftChars="0" w:firstLine="0" w:firstLineChars="0"/>
        <w:jc w:val="center"/>
        <w:rPr>
          <w:rFonts w:hint="eastAsia" w:ascii="宋体" w:hAnsi="宋体" w:eastAsia="宋体" w:cs="宋体"/>
          <w:color w:val="000000"/>
          <w:kern w:val="2"/>
          <w:sz w:val="24"/>
          <w:szCs w:val="24"/>
          <w:highlight w:val="none"/>
          <w:lang w:val="en-US" w:eastAsia="zh-CN" w:bidi="ar-SA"/>
        </w:rPr>
      </w:pPr>
      <w:r>
        <w:rPr>
          <w:rFonts w:hint="eastAsia" w:hAnsi="宋体"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lang w:val="zh-CN" w:eastAsia="zh-CN" w:bidi="ar-SA"/>
        </w:rPr>
        <w:t xml:space="preserve">投标供应商: </w:t>
      </w:r>
      <w:r>
        <w:rPr>
          <w:rFonts w:hint="eastAsia" w:ascii="宋体" w:hAnsi="宋体" w:eastAsia="宋体" w:cs="宋体"/>
          <w:color w:val="000000"/>
          <w:kern w:val="2"/>
          <w:sz w:val="24"/>
          <w:szCs w:val="24"/>
          <w:highlight w:val="none"/>
          <w:lang w:val="en-US" w:eastAsia="zh-CN" w:bidi="ar-SA"/>
        </w:rPr>
        <w:t xml:space="preserve">               公章</w:t>
      </w:r>
    </w:p>
    <w:p w14:paraId="622ADB0A">
      <w:pPr>
        <w:spacing w:before="53" w:line="206" w:lineRule="auto"/>
        <w:ind w:right="510"/>
        <w:jc w:val="right"/>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lang w:val="zh-CN" w:eastAsia="zh-CN" w:bidi="ar-SA"/>
        </w:rPr>
        <w:t>法定代表人或委托代理人:</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lang w:val="zh-CN" w:eastAsia="zh-CN" w:bidi="ar-SA"/>
        </w:rPr>
        <w:t>(签字或盖章)</w:t>
      </w:r>
    </w:p>
    <w:p w14:paraId="18F7EBA1">
      <w:pPr>
        <w:spacing w:before="53" w:line="206" w:lineRule="auto"/>
        <w:ind w:right="510" w:firstLine="1680" w:firstLineChars="700"/>
        <w:jc w:val="center"/>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年    月    日</w:t>
      </w:r>
    </w:p>
    <w:p w14:paraId="7FD197F1">
      <w:pPr>
        <w:spacing w:line="206" w:lineRule="auto"/>
        <w:rPr>
          <w:rFonts w:ascii="微软雅黑" w:hAnsi="微软雅黑" w:eastAsia="微软雅黑" w:cs="微软雅黑"/>
          <w:sz w:val="24"/>
          <w:szCs w:val="24"/>
        </w:rPr>
        <w:sectPr>
          <w:type w:val="continuous"/>
          <w:pgSz w:w="11850" w:h="16781"/>
          <w:pgMar w:top="400" w:right="1608" w:bottom="1235" w:left="1605" w:header="0" w:footer="989" w:gutter="0"/>
          <w:cols w:equalWidth="0" w:num="2">
            <w:col w:w="6629" w:space="100"/>
            <w:col w:w="1907"/>
          </w:cols>
        </w:sectPr>
      </w:pPr>
    </w:p>
    <w:p w14:paraId="5E44B621">
      <w:pPr>
        <w:pStyle w:val="2"/>
        <w:spacing w:line="270" w:lineRule="auto"/>
      </w:pPr>
    </w:p>
    <w:p w14:paraId="44C8D4D9">
      <w:pPr>
        <w:pStyle w:val="2"/>
        <w:spacing w:line="295" w:lineRule="auto"/>
      </w:pPr>
    </w:p>
    <w:p w14:paraId="3D012D6D">
      <w:pPr>
        <w:pStyle w:val="2"/>
        <w:spacing w:line="295" w:lineRule="auto"/>
      </w:pPr>
    </w:p>
    <w:p w14:paraId="78824F30">
      <w:pPr>
        <w:pStyle w:val="2"/>
        <w:spacing w:before="146" w:line="353" w:lineRule="exact"/>
        <w:ind w:left="183"/>
        <w:outlineLvl w:val="0"/>
        <w:rPr>
          <w:rFonts w:hint="eastAsia" w:ascii="宋体" w:hAnsi="宋体" w:eastAsia="宋体" w:cs="宋体"/>
          <w:color w:val="0C0C0C"/>
          <w:spacing w:val="-8"/>
          <w:position w:val="-1"/>
          <w:sz w:val="32"/>
          <w:szCs w:val="32"/>
        </w:rPr>
      </w:pPr>
      <w:bookmarkStart w:id="60" w:name="bookmark47"/>
      <w:bookmarkEnd w:id="60"/>
      <w:r>
        <w:rPr>
          <w:rFonts w:hint="eastAsia" w:ascii="宋体" w:hAnsi="宋体" w:eastAsia="宋体" w:cs="宋体"/>
          <w:color w:val="0C0C0C"/>
          <w:spacing w:val="-8"/>
          <w:position w:val="-1"/>
          <w:sz w:val="32"/>
          <w:szCs w:val="32"/>
        </w:rPr>
        <w:t>格式 6:技术规格响应表</w:t>
      </w:r>
    </w:p>
    <w:p w14:paraId="7B0119BC">
      <w:pPr>
        <w:pStyle w:val="2"/>
        <w:spacing w:line="354" w:lineRule="auto"/>
      </w:pPr>
    </w:p>
    <w:p w14:paraId="565BC523">
      <w:pPr>
        <w:spacing w:before="142" w:line="332" w:lineRule="exact"/>
        <w:ind w:left="3318"/>
        <w:rPr>
          <w:rFonts w:hint="eastAsia" w:ascii="宋体" w:hAnsi="宋体" w:eastAsia="宋体" w:cs="宋体"/>
          <w:b/>
          <w:bCs/>
          <w:sz w:val="32"/>
          <w:szCs w:val="32"/>
        </w:rPr>
      </w:pPr>
      <w:r>
        <w:rPr>
          <w:rFonts w:hint="eastAsia" w:ascii="宋体" w:hAnsi="宋体" w:eastAsia="宋体" w:cs="宋体"/>
          <w:b/>
          <w:bCs/>
          <w:spacing w:val="-11"/>
          <w:w w:val="92"/>
          <w:position w:val="-2"/>
          <w:sz w:val="32"/>
          <w:szCs w:val="32"/>
        </w:rPr>
        <w:t>技术规格响应表</w:t>
      </w:r>
    </w:p>
    <w:p w14:paraId="5EDBAE2E">
      <w:pPr>
        <w:spacing w:before="93" w:line="360" w:lineRule="auto"/>
        <w:ind w:left="42"/>
        <w:rPr>
          <w:rFonts w:hint="eastAsia" w:ascii="宋体" w:hAnsi="宋体" w:eastAsia="宋体" w:cs="宋体"/>
          <w:color w:val="0A0A0A"/>
          <w:spacing w:val="-5"/>
          <w:position w:val="-1"/>
          <w:sz w:val="27"/>
          <w:szCs w:val="27"/>
          <w:lang w:val="en-US" w:eastAsia="en-US"/>
        </w:rPr>
      </w:pPr>
      <w:r>
        <w:rPr>
          <w:rFonts w:hint="eastAsia" w:ascii="宋体" w:hAnsi="宋体" w:eastAsia="宋体" w:cs="宋体"/>
          <w:color w:val="0A0A0A"/>
          <w:spacing w:val="-5"/>
          <w:position w:val="-1"/>
          <w:sz w:val="27"/>
          <w:szCs w:val="27"/>
          <w:lang w:val="en-US" w:eastAsia="en-US"/>
        </w:rPr>
        <w:t>投标供应商名称:</w:t>
      </w:r>
    </w:p>
    <w:p w14:paraId="735945C1">
      <w:pPr>
        <w:spacing w:line="131" w:lineRule="exact"/>
      </w:pPr>
    </w:p>
    <w:tbl>
      <w:tblPr>
        <w:tblStyle w:val="17"/>
        <w:tblW w:w="8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1284"/>
        <w:gridCol w:w="2477"/>
        <w:gridCol w:w="1299"/>
        <w:gridCol w:w="2570"/>
        <w:gridCol w:w="715"/>
      </w:tblGrid>
      <w:tr w14:paraId="6081A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53" w:type="dxa"/>
            <w:vAlign w:val="top"/>
          </w:tcPr>
          <w:p w14:paraId="34C7CF54">
            <w:pPr>
              <w:rPr>
                <w:rFonts w:ascii="Arial"/>
                <w:sz w:val="22"/>
                <w:szCs w:val="22"/>
              </w:rPr>
            </w:pPr>
          </w:p>
        </w:tc>
        <w:tc>
          <w:tcPr>
            <w:tcW w:w="3761" w:type="dxa"/>
            <w:gridSpan w:val="2"/>
            <w:vAlign w:val="top"/>
          </w:tcPr>
          <w:p w14:paraId="2CA6F8B2">
            <w:pPr>
              <w:pStyle w:val="18"/>
              <w:spacing w:before="143" w:line="221" w:lineRule="auto"/>
              <w:ind w:left="492"/>
              <w:rPr>
                <w:sz w:val="22"/>
                <w:szCs w:val="22"/>
              </w:rPr>
            </w:pPr>
            <w:r>
              <w:rPr>
                <w:spacing w:val="17"/>
                <w:sz w:val="22"/>
                <w:szCs w:val="22"/>
              </w:rPr>
              <w:t>采购需求技术参数、指标</w:t>
            </w:r>
          </w:p>
        </w:tc>
        <w:tc>
          <w:tcPr>
            <w:tcW w:w="3869" w:type="dxa"/>
            <w:gridSpan w:val="2"/>
            <w:vAlign w:val="top"/>
          </w:tcPr>
          <w:p w14:paraId="55E0C7D2">
            <w:pPr>
              <w:pStyle w:val="18"/>
              <w:spacing w:before="146" w:line="219" w:lineRule="auto"/>
              <w:ind w:left="310"/>
              <w:rPr>
                <w:sz w:val="22"/>
                <w:szCs w:val="22"/>
              </w:rPr>
            </w:pPr>
            <w:r>
              <w:rPr>
                <w:spacing w:val="17"/>
                <w:sz w:val="22"/>
                <w:szCs w:val="22"/>
              </w:rPr>
              <w:t>磋商响应产品技术参数、指标</w:t>
            </w:r>
          </w:p>
        </w:tc>
        <w:tc>
          <w:tcPr>
            <w:tcW w:w="715" w:type="dxa"/>
            <w:vAlign w:val="top"/>
          </w:tcPr>
          <w:p w14:paraId="7C970549">
            <w:pPr>
              <w:pStyle w:val="18"/>
              <w:spacing w:before="146" w:line="219" w:lineRule="auto"/>
              <w:ind w:left="119"/>
              <w:rPr>
                <w:sz w:val="22"/>
                <w:szCs w:val="22"/>
              </w:rPr>
            </w:pPr>
            <w:r>
              <w:rPr>
                <w:spacing w:val="8"/>
                <w:sz w:val="22"/>
                <w:szCs w:val="22"/>
              </w:rPr>
              <w:t>偏离</w:t>
            </w:r>
          </w:p>
        </w:tc>
      </w:tr>
      <w:tr w14:paraId="2EA2C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3" w:type="dxa"/>
            <w:vAlign w:val="top"/>
          </w:tcPr>
          <w:p w14:paraId="099F31A0">
            <w:pPr>
              <w:pStyle w:val="18"/>
              <w:spacing w:before="139" w:line="217" w:lineRule="auto"/>
              <w:ind w:left="46"/>
              <w:rPr>
                <w:sz w:val="22"/>
                <w:szCs w:val="22"/>
              </w:rPr>
            </w:pPr>
            <w:r>
              <w:rPr>
                <w:spacing w:val="8"/>
                <w:sz w:val="22"/>
                <w:szCs w:val="22"/>
              </w:rPr>
              <w:t>序号</w:t>
            </w:r>
          </w:p>
        </w:tc>
        <w:tc>
          <w:tcPr>
            <w:tcW w:w="1284" w:type="dxa"/>
            <w:vAlign w:val="top"/>
          </w:tcPr>
          <w:p w14:paraId="0218E5DE">
            <w:pPr>
              <w:pStyle w:val="18"/>
              <w:spacing w:before="139" w:line="217" w:lineRule="auto"/>
              <w:ind w:left="393"/>
              <w:rPr>
                <w:sz w:val="22"/>
                <w:szCs w:val="22"/>
              </w:rPr>
            </w:pPr>
            <w:r>
              <w:rPr>
                <w:spacing w:val="5"/>
                <w:sz w:val="22"/>
                <w:szCs w:val="22"/>
              </w:rPr>
              <w:t>名称</w:t>
            </w:r>
          </w:p>
        </w:tc>
        <w:tc>
          <w:tcPr>
            <w:tcW w:w="2477" w:type="dxa"/>
            <w:vAlign w:val="top"/>
          </w:tcPr>
          <w:p w14:paraId="742286B5">
            <w:pPr>
              <w:pStyle w:val="18"/>
              <w:spacing w:before="137" w:line="219" w:lineRule="auto"/>
              <w:ind w:left="362"/>
              <w:rPr>
                <w:sz w:val="22"/>
                <w:szCs w:val="22"/>
              </w:rPr>
            </w:pPr>
            <w:r>
              <w:rPr>
                <w:spacing w:val="15"/>
                <w:sz w:val="22"/>
                <w:szCs w:val="22"/>
              </w:rPr>
              <w:t>技术参数及配置</w:t>
            </w:r>
          </w:p>
        </w:tc>
        <w:tc>
          <w:tcPr>
            <w:tcW w:w="1299" w:type="dxa"/>
            <w:vAlign w:val="top"/>
          </w:tcPr>
          <w:p w14:paraId="347A0810">
            <w:pPr>
              <w:pStyle w:val="18"/>
              <w:spacing w:before="139" w:line="217" w:lineRule="auto"/>
              <w:ind w:left="405"/>
              <w:rPr>
                <w:sz w:val="22"/>
                <w:szCs w:val="22"/>
              </w:rPr>
            </w:pPr>
            <w:r>
              <w:rPr>
                <w:spacing w:val="5"/>
                <w:sz w:val="22"/>
                <w:szCs w:val="22"/>
              </w:rPr>
              <w:t>名称</w:t>
            </w:r>
          </w:p>
        </w:tc>
        <w:tc>
          <w:tcPr>
            <w:tcW w:w="2570" w:type="dxa"/>
            <w:vAlign w:val="top"/>
          </w:tcPr>
          <w:p w14:paraId="3BE6AA40">
            <w:pPr>
              <w:pStyle w:val="18"/>
              <w:spacing w:before="137" w:line="219" w:lineRule="auto"/>
              <w:ind w:left="413"/>
              <w:rPr>
                <w:sz w:val="22"/>
                <w:szCs w:val="22"/>
              </w:rPr>
            </w:pPr>
            <w:r>
              <w:rPr>
                <w:spacing w:val="15"/>
                <w:sz w:val="22"/>
                <w:szCs w:val="22"/>
              </w:rPr>
              <w:t>技术参数及配置</w:t>
            </w:r>
          </w:p>
        </w:tc>
        <w:tc>
          <w:tcPr>
            <w:tcW w:w="715" w:type="dxa"/>
            <w:vAlign w:val="top"/>
          </w:tcPr>
          <w:p w14:paraId="7DF2932F">
            <w:pPr>
              <w:rPr>
                <w:rFonts w:ascii="Arial"/>
                <w:sz w:val="22"/>
                <w:szCs w:val="22"/>
              </w:rPr>
            </w:pPr>
          </w:p>
        </w:tc>
      </w:tr>
      <w:tr w14:paraId="39547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3" w:type="dxa"/>
            <w:vAlign w:val="top"/>
          </w:tcPr>
          <w:p w14:paraId="64C4A508">
            <w:pPr>
              <w:pStyle w:val="18"/>
              <w:spacing w:before="144" w:line="213" w:lineRule="auto"/>
              <w:ind w:left="83"/>
              <w:rPr>
                <w:sz w:val="22"/>
                <w:szCs w:val="22"/>
              </w:rPr>
            </w:pPr>
            <w:r>
              <w:rPr>
                <w:sz w:val="22"/>
                <w:szCs w:val="22"/>
              </w:rPr>
              <w:t>1</w:t>
            </w:r>
          </w:p>
        </w:tc>
        <w:tc>
          <w:tcPr>
            <w:tcW w:w="1284" w:type="dxa"/>
            <w:vAlign w:val="top"/>
          </w:tcPr>
          <w:p w14:paraId="29768E94">
            <w:pPr>
              <w:rPr>
                <w:rFonts w:ascii="Arial"/>
                <w:sz w:val="22"/>
                <w:szCs w:val="22"/>
              </w:rPr>
            </w:pPr>
          </w:p>
        </w:tc>
        <w:tc>
          <w:tcPr>
            <w:tcW w:w="2477" w:type="dxa"/>
            <w:vAlign w:val="top"/>
          </w:tcPr>
          <w:p w14:paraId="6F582FCC">
            <w:pPr>
              <w:rPr>
                <w:rFonts w:ascii="Arial"/>
                <w:sz w:val="22"/>
                <w:szCs w:val="22"/>
              </w:rPr>
            </w:pPr>
          </w:p>
        </w:tc>
        <w:tc>
          <w:tcPr>
            <w:tcW w:w="1299" w:type="dxa"/>
            <w:vAlign w:val="top"/>
          </w:tcPr>
          <w:p w14:paraId="192569D7">
            <w:pPr>
              <w:rPr>
                <w:rFonts w:ascii="Arial"/>
                <w:sz w:val="22"/>
                <w:szCs w:val="22"/>
              </w:rPr>
            </w:pPr>
          </w:p>
        </w:tc>
        <w:tc>
          <w:tcPr>
            <w:tcW w:w="2570" w:type="dxa"/>
            <w:vAlign w:val="top"/>
          </w:tcPr>
          <w:p w14:paraId="2C4EABF0">
            <w:pPr>
              <w:rPr>
                <w:rFonts w:ascii="Arial"/>
                <w:sz w:val="22"/>
                <w:szCs w:val="22"/>
              </w:rPr>
            </w:pPr>
          </w:p>
        </w:tc>
        <w:tc>
          <w:tcPr>
            <w:tcW w:w="715" w:type="dxa"/>
            <w:vAlign w:val="top"/>
          </w:tcPr>
          <w:p w14:paraId="5C17403F">
            <w:pPr>
              <w:rPr>
                <w:rFonts w:ascii="Arial"/>
                <w:sz w:val="22"/>
                <w:szCs w:val="22"/>
              </w:rPr>
            </w:pPr>
          </w:p>
        </w:tc>
      </w:tr>
      <w:tr w14:paraId="53C47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3" w:type="dxa"/>
            <w:vAlign w:val="top"/>
          </w:tcPr>
          <w:p w14:paraId="150E26FA">
            <w:pPr>
              <w:pStyle w:val="18"/>
              <w:spacing w:before="146" w:line="211" w:lineRule="auto"/>
              <w:ind w:left="54"/>
              <w:rPr>
                <w:sz w:val="22"/>
                <w:szCs w:val="22"/>
              </w:rPr>
            </w:pPr>
            <w:r>
              <w:rPr>
                <w:sz w:val="22"/>
                <w:szCs w:val="22"/>
              </w:rPr>
              <w:t>2</w:t>
            </w:r>
          </w:p>
        </w:tc>
        <w:tc>
          <w:tcPr>
            <w:tcW w:w="1284" w:type="dxa"/>
            <w:vAlign w:val="top"/>
          </w:tcPr>
          <w:p w14:paraId="5C325622">
            <w:pPr>
              <w:rPr>
                <w:rFonts w:ascii="Arial"/>
                <w:sz w:val="22"/>
                <w:szCs w:val="22"/>
              </w:rPr>
            </w:pPr>
          </w:p>
        </w:tc>
        <w:tc>
          <w:tcPr>
            <w:tcW w:w="2477" w:type="dxa"/>
            <w:vAlign w:val="top"/>
          </w:tcPr>
          <w:p w14:paraId="7A3541E5">
            <w:pPr>
              <w:rPr>
                <w:rFonts w:ascii="Arial"/>
                <w:sz w:val="22"/>
                <w:szCs w:val="22"/>
              </w:rPr>
            </w:pPr>
          </w:p>
        </w:tc>
        <w:tc>
          <w:tcPr>
            <w:tcW w:w="1299" w:type="dxa"/>
            <w:vAlign w:val="top"/>
          </w:tcPr>
          <w:p w14:paraId="3060C2E0">
            <w:pPr>
              <w:rPr>
                <w:rFonts w:ascii="Arial"/>
                <w:sz w:val="22"/>
                <w:szCs w:val="22"/>
              </w:rPr>
            </w:pPr>
          </w:p>
        </w:tc>
        <w:tc>
          <w:tcPr>
            <w:tcW w:w="2570" w:type="dxa"/>
            <w:vAlign w:val="top"/>
          </w:tcPr>
          <w:p w14:paraId="2572C7D5">
            <w:pPr>
              <w:rPr>
                <w:rFonts w:ascii="Arial"/>
                <w:sz w:val="22"/>
                <w:szCs w:val="22"/>
              </w:rPr>
            </w:pPr>
          </w:p>
        </w:tc>
        <w:tc>
          <w:tcPr>
            <w:tcW w:w="715" w:type="dxa"/>
            <w:vAlign w:val="top"/>
          </w:tcPr>
          <w:p w14:paraId="52866AC3">
            <w:pPr>
              <w:rPr>
                <w:rFonts w:ascii="Arial"/>
                <w:sz w:val="22"/>
                <w:szCs w:val="22"/>
              </w:rPr>
            </w:pPr>
          </w:p>
        </w:tc>
      </w:tr>
      <w:tr w14:paraId="53EE5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53" w:type="dxa"/>
            <w:vAlign w:val="top"/>
          </w:tcPr>
          <w:p w14:paraId="495FCD24">
            <w:pPr>
              <w:pStyle w:val="18"/>
              <w:spacing w:before="153" w:line="213" w:lineRule="auto"/>
              <w:ind w:left="78"/>
              <w:rPr>
                <w:sz w:val="22"/>
                <w:szCs w:val="22"/>
              </w:rPr>
            </w:pPr>
            <w:r>
              <w:rPr>
                <w:sz w:val="22"/>
                <w:szCs w:val="22"/>
              </w:rPr>
              <w:t>…</w:t>
            </w:r>
          </w:p>
        </w:tc>
        <w:tc>
          <w:tcPr>
            <w:tcW w:w="1284" w:type="dxa"/>
            <w:vAlign w:val="top"/>
          </w:tcPr>
          <w:p w14:paraId="7D3F35A1">
            <w:pPr>
              <w:rPr>
                <w:rFonts w:ascii="Arial"/>
                <w:sz w:val="22"/>
                <w:szCs w:val="22"/>
              </w:rPr>
            </w:pPr>
          </w:p>
        </w:tc>
        <w:tc>
          <w:tcPr>
            <w:tcW w:w="2477" w:type="dxa"/>
            <w:vAlign w:val="top"/>
          </w:tcPr>
          <w:p w14:paraId="527091AF">
            <w:pPr>
              <w:rPr>
                <w:rFonts w:ascii="Arial"/>
                <w:sz w:val="22"/>
                <w:szCs w:val="22"/>
              </w:rPr>
            </w:pPr>
          </w:p>
        </w:tc>
        <w:tc>
          <w:tcPr>
            <w:tcW w:w="1299" w:type="dxa"/>
            <w:vAlign w:val="top"/>
          </w:tcPr>
          <w:p w14:paraId="59DA98F8">
            <w:pPr>
              <w:rPr>
                <w:rFonts w:ascii="Arial"/>
                <w:sz w:val="22"/>
                <w:szCs w:val="22"/>
              </w:rPr>
            </w:pPr>
          </w:p>
        </w:tc>
        <w:tc>
          <w:tcPr>
            <w:tcW w:w="2570" w:type="dxa"/>
            <w:vAlign w:val="top"/>
          </w:tcPr>
          <w:p w14:paraId="63A99582">
            <w:pPr>
              <w:rPr>
                <w:rFonts w:ascii="Arial"/>
                <w:sz w:val="22"/>
                <w:szCs w:val="22"/>
              </w:rPr>
            </w:pPr>
          </w:p>
        </w:tc>
        <w:tc>
          <w:tcPr>
            <w:tcW w:w="715" w:type="dxa"/>
            <w:vAlign w:val="top"/>
          </w:tcPr>
          <w:p w14:paraId="53B280DC">
            <w:pPr>
              <w:rPr>
                <w:rFonts w:ascii="Arial"/>
                <w:sz w:val="22"/>
                <w:szCs w:val="22"/>
              </w:rPr>
            </w:pPr>
          </w:p>
        </w:tc>
      </w:tr>
    </w:tbl>
    <w:p w14:paraId="1848D7CA">
      <w:pPr>
        <w:pageBreakBefore w:val="0"/>
        <w:kinsoku/>
        <w:overflowPunct/>
        <w:topLinePunct w:val="0"/>
        <w:autoSpaceDE w:val="0"/>
        <w:autoSpaceDN w:val="0"/>
        <w:bidi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注：1.本表应按照“项目概况及技术参数”中产品序号的指标逐项填写，不得遗漏。</w:t>
      </w:r>
    </w:p>
    <w:p w14:paraId="5EEC7D22">
      <w:pPr>
        <w:pageBreakBefore w:val="0"/>
        <w:kinsoku/>
        <w:overflowPunct/>
        <w:topLinePunct w:val="0"/>
        <w:autoSpaceDE w:val="0"/>
        <w:autoSpaceDN w:val="0"/>
        <w:bidi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投标产品技术参数、指标”必须与投标文件中提供的产品检测报告或彩页等证明材料的实质性响应情况相一致。若在评标环节发现该项与投标文件中提供的产品检测报告或彩页（或厂家公开发布的资料参数）等证明材料的实质性响应情况不一致或直接复制磋商文件“采购需求技术参数、指标”内容的，将视为该项指标不响应</w:t>
      </w:r>
      <w:r>
        <w:rPr>
          <w:rFonts w:hint="eastAsia" w:eastAsia="宋体" w:cs="宋体"/>
          <w:color w:val="auto"/>
          <w:sz w:val="24"/>
          <w:szCs w:val="24"/>
          <w:highlight w:val="none"/>
          <w:lang w:val="zh-CN"/>
        </w:rPr>
        <w:t>，</w:t>
      </w:r>
      <w:r>
        <w:rPr>
          <w:rFonts w:hint="eastAsia" w:eastAsia="宋体" w:cs="宋体"/>
          <w:color w:val="auto"/>
          <w:sz w:val="24"/>
          <w:szCs w:val="24"/>
          <w:highlight w:val="none"/>
          <w:lang w:val="en-US" w:eastAsia="zh-CN"/>
        </w:rPr>
        <w:t>按技术评分扣分处理</w:t>
      </w:r>
      <w:r>
        <w:rPr>
          <w:rFonts w:hint="eastAsia" w:ascii="宋体" w:hAnsi="宋体" w:eastAsia="宋体" w:cs="宋体"/>
          <w:color w:val="auto"/>
          <w:sz w:val="24"/>
          <w:szCs w:val="24"/>
          <w:highlight w:val="none"/>
          <w:lang w:val="zh-CN"/>
        </w:rPr>
        <w:t>。</w:t>
      </w:r>
    </w:p>
    <w:p w14:paraId="5DAABF6A">
      <w:pPr>
        <w:pageBreakBefore w:val="0"/>
        <w:kinsoku/>
        <w:overflowPunct/>
        <w:topLinePunct w:val="0"/>
        <w:autoSpaceDE w:val="0"/>
        <w:autoSpaceDN w:val="0"/>
        <w:bidi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填写此表时以磋商项目参数要求为基本投标要求，满足招标项目参数要求的指标需列出“</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”；超出、不满足磋商项目参数要求的指标需列出“+”、“-”偏差，并做出详细说明；如果只注明“+”、“-”或未填写，将视为该项指标不响应</w:t>
      </w:r>
      <w:r>
        <w:rPr>
          <w:rFonts w:hint="eastAsia" w:eastAsia="宋体" w:cs="宋体"/>
          <w:color w:val="auto"/>
          <w:sz w:val="24"/>
          <w:szCs w:val="24"/>
          <w:highlight w:val="none"/>
          <w:lang w:val="zh-CN"/>
        </w:rPr>
        <w:t>，</w:t>
      </w:r>
      <w:r>
        <w:rPr>
          <w:rFonts w:hint="eastAsia" w:eastAsia="宋体" w:cs="宋体"/>
          <w:color w:val="auto"/>
          <w:sz w:val="24"/>
          <w:szCs w:val="24"/>
          <w:highlight w:val="none"/>
          <w:lang w:val="en-US" w:eastAsia="zh-CN"/>
        </w:rPr>
        <w:t>按技术评分扣分处理。</w:t>
      </w:r>
    </w:p>
    <w:p w14:paraId="2710927B">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.供应商响应采购需求应具体、明确，含糊不清、不确切或伪造、编造证明材料的，按照实质性不响应处理。对伪造、编造证明材料的，将报送采购监管部门查处。</w:t>
      </w:r>
    </w:p>
    <w:p w14:paraId="7E5CDA61">
      <w:pPr>
        <w:spacing w:before="28"/>
      </w:pPr>
    </w:p>
    <w:p w14:paraId="6E8930B2">
      <w:pPr>
        <w:spacing w:before="28"/>
      </w:pPr>
    </w:p>
    <w:p w14:paraId="36A28BEC">
      <w:pPr>
        <w:spacing w:before="28"/>
      </w:pPr>
    </w:p>
    <w:p w14:paraId="0F07BF18">
      <w:pPr>
        <w:spacing w:before="28"/>
      </w:pPr>
    </w:p>
    <w:p w14:paraId="488CE09F">
      <w:pPr>
        <w:sectPr>
          <w:footerReference r:id="rId22" w:type="default"/>
          <w:pgSz w:w="11850" w:h="16781"/>
          <w:pgMar w:top="400" w:right="1611" w:bottom="1235" w:left="1608" w:header="0" w:footer="989" w:gutter="0"/>
          <w:cols w:equalWidth="0" w:num="1">
            <w:col w:w="8631"/>
          </w:cols>
        </w:sectPr>
      </w:pPr>
    </w:p>
    <w:p w14:paraId="1FD92491">
      <w:pPr>
        <w:spacing w:before="34" w:line="241" w:lineRule="exact"/>
        <w:ind w:left="5118"/>
        <w:rPr>
          <w:rFonts w:hint="eastAsia" w:ascii="宋体" w:hAnsi="宋体" w:eastAsia="宋体" w:cs="宋体"/>
          <w:sz w:val="24"/>
          <w:szCs w:val="24"/>
        </w:rPr>
      </w:pPr>
      <w:r>
        <w:rPr>
          <w:rFonts w:hint="eastAsia" w:ascii="宋体" w:hAnsi="宋体" w:eastAsia="宋体" w:cs="宋体"/>
          <w:spacing w:val="15"/>
          <w:position w:val="-1"/>
          <w:sz w:val="24"/>
          <w:szCs w:val="24"/>
        </w:rPr>
        <w:t xml:space="preserve">    </w:t>
      </w:r>
      <w:r>
        <w:rPr>
          <w:rFonts w:hint="eastAsia" w:ascii="宋体" w:hAnsi="宋体" w:eastAsia="宋体" w:cs="宋体"/>
          <w:spacing w:val="11"/>
          <w:position w:val="-1"/>
          <w:sz w:val="24"/>
          <w:szCs w:val="24"/>
        </w:rPr>
        <w:t xml:space="preserve">     </w:t>
      </w:r>
    </w:p>
    <w:p w14:paraId="19810642">
      <w:pPr>
        <w:pStyle w:val="16"/>
        <w:ind w:left="0" w:leftChars="0" w:firstLine="0" w:firstLineChars="0"/>
        <w:jc w:val="center"/>
        <w:rPr>
          <w:rFonts w:hint="eastAsia" w:ascii="宋体" w:hAnsi="宋体" w:eastAsia="宋体" w:cs="宋体"/>
          <w:color w:val="000000"/>
          <w:kern w:val="2"/>
          <w:sz w:val="24"/>
          <w:szCs w:val="24"/>
          <w:highlight w:val="none"/>
          <w:lang w:val="en-US" w:eastAsia="zh-CN" w:bidi="ar-SA"/>
        </w:rPr>
      </w:pPr>
      <w:r>
        <w:rPr>
          <w:rFonts w:hint="eastAsia" w:hAnsi="宋体"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lang w:val="zh-CN" w:eastAsia="zh-CN" w:bidi="ar-SA"/>
        </w:rPr>
        <w:t xml:space="preserve">投标供应商: </w:t>
      </w:r>
      <w:r>
        <w:rPr>
          <w:rFonts w:hint="eastAsia" w:ascii="宋体" w:hAnsi="宋体" w:eastAsia="宋体" w:cs="宋体"/>
          <w:color w:val="000000"/>
          <w:kern w:val="2"/>
          <w:sz w:val="24"/>
          <w:szCs w:val="24"/>
          <w:highlight w:val="none"/>
          <w:lang w:val="en-US" w:eastAsia="zh-CN" w:bidi="ar-SA"/>
        </w:rPr>
        <w:t xml:space="preserve">               公章</w:t>
      </w:r>
    </w:p>
    <w:p w14:paraId="57D7F8CD">
      <w:pPr>
        <w:spacing w:before="53" w:line="206" w:lineRule="auto"/>
        <w:ind w:right="510"/>
        <w:jc w:val="right"/>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lang w:val="zh-CN" w:eastAsia="zh-CN" w:bidi="ar-SA"/>
        </w:rPr>
        <w:t>法定代表人或委托代理人:</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lang w:val="zh-CN" w:eastAsia="zh-CN" w:bidi="ar-SA"/>
        </w:rPr>
        <w:t>(签字或盖章)</w:t>
      </w:r>
    </w:p>
    <w:p w14:paraId="55EA7EBE">
      <w:pPr>
        <w:spacing w:before="53" w:line="206" w:lineRule="auto"/>
        <w:ind w:right="510" w:firstLine="1680" w:firstLineChars="700"/>
        <w:jc w:val="center"/>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年    月     日</w:t>
      </w:r>
    </w:p>
    <w:p w14:paraId="77E96834">
      <w:pPr>
        <w:pStyle w:val="2"/>
        <w:spacing w:line="14" w:lineRule="auto"/>
        <w:rPr>
          <w:sz w:val="2"/>
        </w:rPr>
      </w:pPr>
      <w:r>
        <w:rPr>
          <w:sz w:val="2"/>
          <w:szCs w:val="2"/>
        </w:rPr>
        <w:br w:type="column"/>
      </w:r>
    </w:p>
    <w:p w14:paraId="31D2D0CE">
      <w:pPr>
        <w:spacing w:before="132" w:line="278" w:lineRule="exact"/>
        <w:rPr>
          <w:rFonts w:hint="eastAsia" w:ascii="宋体" w:hAnsi="宋体" w:eastAsia="宋体" w:cs="宋体"/>
          <w:sz w:val="27"/>
          <w:szCs w:val="27"/>
        </w:rPr>
      </w:pPr>
    </w:p>
    <w:p w14:paraId="585841B3">
      <w:pPr>
        <w:spacing w:line="278" w:lineRule="exact"/>
        <w:rPr>
          <w:rFonts w:ascii="微软雅黑" w:hAnsi="微软雅黑" w:eastAsia="微软雅黑" w:cs="微软雅黑"/>
          <w:sz w:val="27"/>
          <w:szCs w:val="27"/>
        </w:rPr>
        <w:sectPr>
          <w:type w:val="continuous"/>
          <w:pgSz w:w="11850" w:h="16781"/>
          <w:pgMar w:top="400" w:right="1611" w:bottom="1235" w:left="1608" w:header="0" w:footer="989" w:gutter="0"/>
          <w:cols w:equalWidth="0" w:num="2">
            <w:col w:w="6917" w:space="100"/>
            <w:col w:w="1615"/>
          </w:cols>
        </w:sectPr>
      </w:pPr>
    </w:p>
    <w:p w14:paraId="7570409B">
      <w:pPr>
        <w:pStyle w:val="2"/>
        <w:spacing w:line="247" w:lineRule="auto"/>
      </w:pPr>
    </w:p>
    <w:p w14:paraId="65094084">
      <w:pPr>
        <w:pStyle w:val="2"/>
        <w:spacing w:line="247" w:lineRule="auto"/>
      </w:pPr>
    </w:p>
    <w:p w14:paraId="6203174A">
      <w:pPr>
        <w:pStyle w:val="2"/>
        <w:spacing w:before="146" w:line="353" w:lineRule="exact"/>
        <w:ind w:left="183"/>
        <w:outlineLvl w:val="0"/>
        <w:rPr>
          <w:rFonts w:hint="eastAsia" w:ascii="宋体" w:hAnsi="宋体" w:eastAsia="宋体" w:cs="宋体"/>
          <w:color w:val="0C0C0C"/>
          <w:spacing w:val="-8"/>
          <w:position w:val="-1"/>
          <w:sz w:val="32"/>
          <w:szCs w:val="32"/>
        </w:rPr>
      </w:pPr>
      <w:bookmarkStart w:id="61" w:name="bookmark48"/>
      <w:bookmarkEnd w:id="61"/>
      <w:r>
        <w:rPr>
          <w:rFonts w:hint="eastAsia" w:ascii="宋体" w:hAnsi="宋体" w:eastAsia="宋体" w:cs="宋体"/>
          <w:color w:val="0C0C0C"/>
          <w:spacing w:val="-8"/>
          <w:position w:val="-1"/>
          <w:sz w:val="32"/>
          <w:szCs w:val="32"/>
        </w:rPr>
        <w:t>格式 7: 法定代表人证明书</w:t>
      </w:r>
    </w:p>
    <w:p w14:paraId="270E1366">
      <w:pPr>
        <w:pStyle w:val="2"/>
        <w:spacing w:line="321" w:lineRule="auto"/>
      </w:pPr>
    </w:p>
    <w:p w14:paraId="04A5AFE1">
      <w:pPr>
        <w:pStyle w:val="2"/>
        <w:spacing w:line="322" w:lineRule="auto"/>
      </w:pPr>
    </w:p>
    <w:p w14:paraId="6CA6926A">
      <w:pPr>
        <w:spacing w:before="142" w:line="332" w:lineRule="exact"/>
        <w:ind w:left="3318"/>
        <w:rPr>
          <w:rFonts w:hint="eastAsia" w:ascii="宋体" w:hAnsi="宋体" w:eastAsia="宋体" w:cs="宋体"/>
          <w:b/>
          <w:bCs/>
          <w:spacing w:val="-11"/>
          <w:w w:val="92"/>
          <w:position w:val="-2"/>
          <w:sz w:val="32"/>
          <w:szCs w:val="32"/>
        </w:rPr>
      </w:pPr>
      <w:r>
        <w:rPr>
          <w:rFonts w:hint="eastAsia" w:ascii="宋体" w:hAnsi="宋体" w:eastAsia="宋体" w:cs="宋体"/>
          <w:b/>
          <w:bCs/>
          <w:spacing w:val="-11"/>
          <w:w w:val="92"/>
          <w:position w:val="-2"/>
          <w:sz w:val="32"/>
          <w:szCs w:val="32"/>
        </w:rPr>
        <w:t>法定代表人证明书</w:t>
      </w:r>
    </w:p>
    <w:p w14:paraId="3B0D1515">
      <w:pPr>
        <w:pStyle w:val="2"/>
        <w:spacing w:line="320" w:lineRule="auto"/>
      </w:pPr>
    </w:p>
    <w:p w14:paraId="272521E8">
      <w:pPr>
        <w:pStyle w:val="2"/>
        <w:spacing w:line="321" w:lineRule="auto"/>
      </w:pPr>
    </w:p>
    <w:p w14:paraId="15B0342B">
      <w:pPr>
        <w:pStyle w:val="2"/>
        <w:spacing w:before="150" w:line="351" w:lineRule="exact"/>
        <w:ind w:left="11"/>
        <w:outlineLvl w:val="0"/>
        <w:rPr>
          <w:rFonts w:hint="eastAsia" w:ascii="宋体" w:hAnsi="宋体" w:eastAsia="宋体" w:cs="宋体"/>
          <w:b/>
          <w:bCs/>
          <w:snapToGrid/>
          <w:color w:val="000000"/>
          <w:kern w:val="0"/>
          <w:sz w:val="24"/>
          <w:szCs w:val="10"/>
          <w:highlight w:val="none"/>
          <w:lang w:val="en-US" w:eastAsia="zh-CN" w:bidi="ar-SA"/>
        </w:rPr>
      </w:pPr>
      <w:r>
        <w:rPr>
          <w:rFonts w:hint="eastAsia" w:ascii="宋体" w:hAnsi="宋体" w:eastAsia="宋体" w:cs="宋体"/>
          <w:b/>
          <w:bCs/>
          <w:snapToGrid/>
          <w:color w:val="000000"/>
          <w:kern w:val="0"/>
          <w:sz w:val="24"/>
          <w:szCs w:val="10"/>
          <w:highlight w:val="none"/>
          <w:lang w:val="en-US" w:eastAsia="zh-CN" w:bidi="ar-SA"/>
        </w:rPr>
        <w:t>致: 青海格帆工程项目管理有限公司</w:t>
      </w:r>
    </w:p>
    <w:p w14:paraId="4820FFCB">
      <w:pPr>
        <w:tabs>
          <w:tab w:val="left" w:pos="688"/>
        </w:tabs>
        <w:spacing w:before="206" w:line="228" w:lineRule="auto"/>
        <w:ind w:left="502"/>
        <w:rPr>
          <w:rFonts w:ascii="宋体" w:hAnsi="宋体" w:eastAsia="宋体" w:cs="宋体"/>
          <w:sz w:val="24"/>
          <w:szCs w:val="24"/>
        </w:rPr>
      </w:pPr>
      <w:r>
        <w:rPr>
          <w:rFonts w:ascii="宋体" w:hAnsi="宋体" w:eastAsia="宋体" w:cs="宋体"/>
          <w:sz w:val="22"/>
          <w:szCs w:val="22"/>
          <w:u w:val="single" w:color="auto"/>
        </w:rPr>
        <w:tab/>
      </w:r>
      <w:r>
        <w:rPr>
          <w:rFonts w:ascii="宋体" w:hAnsi="宋体" w:eastAsia="宋体" w:cs="宋体"/>
          <w:spacing w:val="11"/>
          <w:sz w:val="24"/>
          <w:szCs w:val="24"/>
          <w:u w:val="single" w:color="auto"/>
        </w:rPr>
        <w:t xml:space="preserve">(法定代表人姓名) </w:t>
      </w:r>
      <w:r>
        <w:rPr>
          <w:rFonts w:ascii="宋体" w:hAnsi="宋体" w:eastAsia="宋体" w:cs="宋体"/>
          <w:spacing w:val="11"/>
          <w:sz w:val="24"/>
          <w:szCs w:val="24"/>
        </w:rPr>
        <w:t>现任我单位</w:t>
      </w:r>
      <w:r>
        <w:rPr>
          <w:rFonts w:ascii="宋体" w:hAnsi="宋体" w:eastAsia="宋体" w:cs="宋体"/>
          <w:spacing w:val="-92"/>
          <w:sz w:val="24"/>
          <w:szCs w:val="24"/>
        </w:rPr>
        <w:t xml:space="preserve"> </w:t>
      </w:r>
      <w:r>
        <w:rPr>
          <w:rFonts w:ascii="宋体" w:hAnsi="宋体" w:eastAsia="宋体" w:cs="宋体"/>
          <w:spacing w:val="11"/>
          <w:sz w:val="24"/>
          <w:szCs w:val="24"/>
          <w:u w:val="single" w:color="auto"/>
        </w:rPr>
        <w:t xml:space="preserve">      </w:t>
      </w:r>
      <w:r>
        <w:rPr>
          <w:rFonts w:ascii="宋体" w:hAnsi="宋体" w:eastAsia="宋体" w:cs="宋体"/>
          <w:spacing w:val="11"/>
          <w:sz w:val="24"/>
          <w:szCs w:val="24"/>
        </w:rPr>
        <w:t xml:space="preserve"> 职务，为法定代表人，特此证明。</w:t>
      </w:r>
    </w:p>
    <w:p w14:paraId="291D5CF8">
      <w:pPr>
        <w:pStyle w:val="2"/>
        <w:spacing w:line="292" w:lineRule="auto"/>
        <w:rPr>
          <w:sz w:val="24"/>
          <w:szCs w:val="24"/>
        </w:rPr>
      </w:pPr>
    </w:p>
    <w:p w14:paraId="1F4913EC">
      <w:pPr>
        <w:pStyle w:val="2"/>
        <w:spacing w:line="292" w:lineRule="auto"/>
        <w:rPr>
          <w:sz w:val="24"/>
          <w:szCs w:val="24"/>
        </w:rPr>
      </w:pPr>
    </w:p>
    <w:p w14:paraId="254110AD">
      <w:pPr>
        <w:spacing w:before="72" w:line="227" w:lineRule="auto"/>
        <w:ind w:left="44"/>
        <w:rPr>
          <w:rFonts w:ascii="宋体" w:hAnsi="宋体" w:eastAsia="宋体" w:cs="宋体"/>
          <w:sz w:val="24"/>
          <w:szCs w:val="24"/>
        </w:rPr>
      </w:pPr>
      <w:r>
        <w:rPr>
          <w:rFonts w:ascii="宋体" w:hAnsi="宋体" w:eastAsia="宋体" w:cs="宋体"/>
          <w:spacing w:val="14"/>
          <w:sz w:val="24"/>
          <w:szCs w:val="24"/>
        </w:rPr>
        <w:t>法定代表人基本情况：</w:t>
      </w:r>
    </w:p>
    <w:p w14:paraId="68C56A8F">
      <w:pPr>
        <w:spacing w:before="197" w:line="228" w:lineRule="auto"/>
        <w:ind w:left="46"/>
        <w:rPr>
          <w:rFonts w:ascii="宋体" w:hAnsi="宋体" w:eastAsia="宋体" w:cs="宋体"/>
          <w:sz w:val="24"/>
          <w:szCs w:val="24"/>
        </w:rPr>
      </w:pPr>
      <w:r>
        <w:rPr>
          <w:rFonts w:ascii="宋体" w:hAnsi="宋体" w:eastAsia="宋体" w:cs="宋体"/>
          <w:spacing w:val="-2"/>
          <w:sz w:val="24"/>
          <w:szCs w:val="24"/>
        </w:rPr>
        <w:t>性别：</w:t>
      </w:r>
      <w:r>
        <w:rPr>
          <w:rFonts w:ascii="宋体" w:hAnsi="宋体" w:eastAsia="宋体" w:cs="宋体"/>
          <w:spacing w:val="7"/>
          <w:sz w:val="24"/>
          <w:szCs w:val="24"/>
        </w:rPr>
        <w:t xml:space="preserve">           </w:t>
      </w:r>
      <w:r>
        <w:rPr>
          <w:rFonts w:ascii="宋体" w:hAnsi="宋体" w:eastAsia="宋体" w:cs="宋体"/>
          <w:spacing w:val="-2"/>
          <w:sz w:val="24"/>
          <w:szCs w:val="24"/>
        </w:rPr>
        <w:t>年龄：              民族：</w:t>
      </w:r>
    </w:p>
    <w:p w14:paraId="2F24ED22">
      <w:pPr>
        <w:spacing w:before="204" w:line="237" w:lineRule="auto"/>
        <w:ind w:left="43"/>
        <w:rPr>
          <w:rFonts w:ascii="宋体" w:hAnsi="宋体" w:eastAsia="宋体" w:cs="宋体"/>
          <w:sz w:val="24"/>
          <w:szCs w:val="24"/>
        </w:rPr>
      </w:pPr>
      <w:r>
        <w:rPr>
          <w:rFonts w:ascii="宋体" w:hAnsi="宋体" w:eastAsia="宋体" w:cs="宋体"/>
          <w:spacing w:val="4"/>
          <w:sz w:val="24"/>
          <w:szCs w:val="24"/>
        </w:rPr>
        <w:t>地址：</w:t>
      </w:r>
    </w:p>
    <w:p w14:paraId="52786FA7">
      <w:pPr>
        <w:spacing w:before="175" w:line="228" w:lineRule="auto"/>
        <w:ind w:left="54"/>
        <w:rPr>
          <w:rFonts w:ascii="宋体" w:hAnsi="宋体" w:eastAsia="宋体" w:cs="宋体"/>
          <w:sz w:val="24"/>
          <w:szCs w:val="24"/>
        </w:rPr>
      </w:pPr>
      <w:r>
        <w:rPr>
          <w:rFonts w:ascii="宋体" w:hAnsi="宋体" w:eastAsia="宋体" w:cs="宋体"/>
          <w:spacing w:val="10"/>
          <w:sz w:val="24"/>
          <w:szCs w:val="24"/>
        </w:rPr>
        <w:t>身份证号码：</w:t>
      </w:r>
    </w:p>
    <w:p w14:paraId="291186C5">
      <w:pPr>
        <w:pStyle w:val="2"/>
        <w:spacing w:line="292" w:lineRule="auto"/>
        <w:rPr>
          <w:sz w:val="24"/>
          <w:szCs w:val="24"/>
        </w:rPr>
      </w:pPr>
    </w:p>
    <w:p w14:paraId="44AEFC98">
      <w:pPr>
        <w:pStyle w:val="2"/>
        <w:spacing w:line="292" w:lineRule="auto"/>
        <w:rPr>
          <w:sz w:val="24"/>
          <w:szCs w:val="24"/>
        </w:rPr>
      </w:pPr>
    </w:p>
    <w:p w14:paraId="27A3D320">
      <w:pPr>
        <w:spacing w:before="73" w:line="227" w:lineRule="auto"/>
        <w:ind w:left="78"/>
        <w:rPr>
          <w:rFonts w:ascii="宋体" w:hAnsi="宋体" w:eastAsia="宋体" w:cs="宋体"/>
          <w:sz w:val="24"/>
          <w:szCs w:val="24"/>
        </w:rPr>
      </w:pPr>
      <w:r>
        <w:rPr>
          <w:rFonts w:ascii="宋体" w:hAnsi="宋体" w:eastAsia="宋体" w:cs="宋体"/>
          <w:spacing w:val="14"/>
          <w:sz w:val="24"/>
          <w:szCs w:val="24"/>
        </w:rPr>
        <w:t>附法定代表人第二代身份证双面扫描</w:t>
      </w:r>
      <w:r>
        <w:rPr>
          <w:rFonts w:ascii="宋体" w:hAnsi="宋体" w:eastAsia="宋体" w:cs="宋体"/>
          <w:spacing w:val="72"/>
          <w:sz w:val="24"/>
          <w:szCs w:val="24"/>
        </w:rPr>
        <w:t xml:space="preserve"> </w:t>
      </w:r>
      <w:r>
        <w:rPr>
          <w:rFonts w:ascii="宋体" w:hAnsi="宋体" w:eastAsia="宋体" w:cs="宋体"/>
          <w:spacing w:val="14"/>
          <w:sz w:val="24"/>
          <w:szCs w:val="24"/>
        </w:rPr>
        <w:t>(或复</w:t>
      </w:r>
      <w:r>
        <w:rPr>
          <w:rFonts w:ascii="宋体" w:hAnsi="宋体" w:eastAsia="宋体" w:cs="宋体"/>
          <w:spacing w:val="13"/>
          <w:sz w:val="24"/>
          <w:szCs w:val="24"/>
        </w:rPr>
        <w:t>印) 件并签字确认。</w:t>
      </w:r>
    </w:p>
    <w:p w14:paraId="545E9B16">
      <w:pPr>
        <w:pStyle w:val="2"/>
      </w:pPr>
    </w:p>
    <w:p w14:paraId="51367352">
      <w:pPr>
        <w:pStyle w:val="2"/>
      </w:pPr>
    </w:p>
    <w:p w14:paraId="2D8BC6D4">
      <w:pPr>
        <w:pStyle w:val="2"/>
      </w:pPr>
    </w:p>
    <w:p w14:paraId="5029FF63">
      <w:pPr>
        <w:pStyle w:val="2"/>
      </w:pPr>
    </w:p>
    <w:p w14:paraId="380EECB7">
      <w:pPr>
        <w:pStyle w:val="2"/>
      </w:pPr>
    </w:p>
    <w:p w14:paraId="67B2A573">
      <w:pPr>
        <w:pStyle w:val="2"/>
      </w:pPr>
    </w:p>
    <w:p w14:paraId="3ACC294A">
      <w:pPr>
        <w:pStyle w:val="2"/>
      </w:pPr>
    </w:p>
    <w:p w14:paraId="0CB8E8F2">
      <w:pPr>
        <w:pStyle w:val="2"/>
      </w:pPr>
    </w:p>
    <w:p w14:paraId="0398091B">
      <w:pPr>
        <w:pStyle w:val="2"/>
      </w:pPr>
    </w:p>
    <w:p w14:paraId="47559106">
      <w:pPr>
        <w:pStyle w:val="2"/>
        <w:spacing w:line="241" w:lineRule="auto"/>
      </w:pPr>
    </w:p>
    <w:p w14:paraId="0D8D8B21">
      <w:pPr>
        <w:pStyle w:val="2"/>
        <w:spacing w:line="241" w:lineRule="auto"/>
      </w:pPr>
    </w:p>
    <w:p w14:paraId="7DAB4F59">
      <w:pPr>
        <w:pStyle w:val="2"/>
        <w:spacing w:line="241" w:lineRule="auto"/>
      </w:pPr>
    </w:p>
    <w:p w14:paraId="38468147">
      <w:pPr>
        <w:pStyle w:val="2"/>
        <w:spacing w:line="241" w:lineRule="auto"/>
      </w:pPr>
    </w:p>
    <w:p w14:paraId="0F4A19BB">
      <w:pPr>
        <w:pStyle w:val="2"/>
        <w:spacing w:line="241" w:lineRule="auto"/>
      </w:pPr>
    </w:p>
    <w:p w14:paraId="0A03356D">
      <w:pPr>
        <w:pStyle w:val="2"/>
        <w:spacing w:line="241" w:lineRule="auto"/>
      </w:pPr>
    </w:p>
    <w:p w14:paraId="16CCF09C">
      <w:pPr>
        <w:pStyle w:val="2"/>
        <w:spacing w:line="241" w:lineRule="auto"/>
      </w:pPr>
    </w:p>
    <w:p w14:paraId="67E6CEBA">
      <w:pPr>
        <w:pStyle w:val="2"/>
        <w:spacing w:line="241" w:lineRule="auto"/>
      </w:pPr>
    </w:p>
    <w:p w14:paraId="20949EE2">
      <w:pPr>
        <w:spacing w:before="116" w:line="278" w:lineRule="exact"/>
        <w:ind w:left="1482"/>
        <w:rPr>
          <w:rFonts w:hint="eastAsia" w:ascii="宋体" w:hAnsi="宋体" w:eastAsia="宋体" w:cs="宋体"/>
          <w:sz w:val="24"/>
          <w:szCs w:val="24"/>
        </w:rPr>
      </w:pPr>
      <w:r>
        <w:rPr>
          <w:rFonts w:hint="eastAsia" w:ascii="宋体" w:hAnsi="宋体" w:eastAsia="宋体" w:cs="宋体"/>
          <w:spacing w:val="-7"/>
          <w:w w:val="94"/>
          <w:position w:val="-1"/>
          <w:sz w:val="24"/>
          <w:szCs w:val="24"/>
        </w:rPr>
        <w:t>投标供应商:</w:t>
      </w:r>
      <w:r>
        <w:rPr>
          <w:rFonts w:hint="eastAsia" w:ascii="宋体" w:hAnsi="宋体" w:eastAsia="宋体" w:cs="宋体"/>
          <w:spacing w:val="1"/>
          <w:position w:val="-1"/>
          <w:sz w:val="24"/>
          <w:szCs w:val="24"/>
        </w:rPr>
        <w:t xml:space="preserve">                              </w:t>
      </w:r>
      <w:r>
        <w:rPr>
          <w:rFonts w:hint="eastAsia" w:ascii="宋体" w:hAnsi="宋体" w:eastAsia="宋体" w:cs="宋体"/>
          <w:color w:val="141414"/>
          <w:spacing w:val="-7"/>
          <w:w w:val="94"/>
          <w:position w:val="-1"/>
          <w:sz w:val="24"/>
          <w:szCs w:val="24"/>
        </w:rPr>
        <w:t>(公章)</w:t>
      </w:r>
    </w:p>
    <w:p w14:paraId="7966CF49">
      <w:pPr>
        <w:spacing w:before="188" w:line="277" w:lineRule="exact"/>
        <w:ind w:left="3286"/>
        <w:outlineLvl w:val="0"/>
        <w:rPr>
          <w:rFonts w:hint="eastAsia" w:ascii="宋体" w:hAnsi="宋体" w:eastAsia="宋体" w:cs="宋体"/>
          <w:sz w:val="24"/>
          <w:szCs w:val="24"/>
        </w:rPr>
      </w:pPr>
      <w:r>
        <w:rPr>
          <w:rFonts w:hint="eastAsia" w:ascii="宋体" w:hAnsi="宋体" w:eastAsia="宋体" w:cs="宋体"/>
          <w:spacing w:val="-5"/>
          <w:position w:val="-1"/>
          <w:sz w:val="24"/>
          <w:szCs w:val="24"/>
        </w:rPr>
        <w:t>年      月       日</w:t>
      </w:r>
    </w:p>
    <w:p w14:paraId="465FB92D">
      <w:pPr>
        <w:spacing w:line="277" w:lineRule="exact"/>
        <w:rPr>
          <w:rFonts w:ascii="微软雅黑" w:hAnsi="微软雅黑" w:eastAsia="微软雅黑" w:cs="微软雅黑"/>
          <w:sz w:val="27"/>
          <w:szCs w:val="27"/>
        </w:rPr>
        <w:sectPr>
          <w:footerReference r:id="rId23" w:type="default"/>
          <w:pgSz w:w="11850" w:h="16781"/>
          <w:pgMar w:top="400" w:right="1777" w:bottom="1235" w:left="1777" w:header="0" w:footer="989" w:gutter="0"/>
          <w:cols w:space="720" w:num="1"/>
        </w:sectPr>
      </w:pPr>
    </w:p>
    <w:p w14:paraId="061A0274">
      <w:pPr>
        <w:pStyle w:val="2"/>
        <w:spacing w:line="348" w:lineRule="auto"/>
      </w:pPr>
    </w:p>
    <w:p w14:paraId="7AD8CC96">
      <w:pPr>
        <w:pStyle w:val="2"/>
        <w:spacing w:line="348" w:lineRule="auto"/>
      </w:pPr>
    </w:p>
    <w:p w14:paraId="796DF820">
      <w:pPr>
        <w:pStyle w:val="2"/>
        <w:spacing w:before="146" w:line="353" w:lineRule="exact"/>
        <w:ind w:left="183"/>
        <w:outlineLvl w:val="0"/>
        <w:rPr>
          <w:rFonts w:hint="eastAsia" w:ascii="宋体" w:hAnsi="宋体" w:eastAsia="宋体" w:cs="宋体"/>
          <w:color w:val="0C0C0C"/>
          <w:spacing w:val="-8"/>
          <w:position w:val="-1"/>
          <w:sz w:val="32"/>
          <w:szCs w:val="32"/>
        </w:rPr>
      </w:pPr>
      <w:bookmarkStart w:id="62" w:name="bookmark49"/>
      <w:bookmarkEnd w:id="62"/>
      <w:r>
        <w:rPr>
          <w:rFonts w:hint="eastAsia" w:ascii="宋体" w:hAnsi="宋体" w:eastAsia="宋体" w:cs="宋体"/>
          <w:color w:val="0C0C0C"/>
          <w:spacing w:val="-8"/>
          <w:position w:val="-1"/>
          <w:sz w:val="32"/>
          <w:szCs w:val="32"/>
        </w:rPr>
        <w:t>格式8:法定代表人授权书</w:t>
      </w:r>
    </w:p>
    <w:p w14:paraId="6618C68C">
      <w:pPr>
        <w:pStyle w:val="2"/>
        <w:spacing w:line="312" w:lineRule="auto"/>
      </w:pPr>
    </w:p>
    <w:p w14:paraId="69AEFBDF">
      <w:pPr>
        <w:pStyle w:val="2"/>
        <w:spacing w:line="312" w:lineRule="auto"/>
      </w:pPr>
    </w:p>
    <w:p w14:paraId="77A0BF2F">
      <w:pPr>
        <w:spacing w:before="142" w:line="332" w:lineRule="exact"/>
        <w:ind w:left="3318"/>
        <w:rPr>
          <w:rFonts w:hint="eastAsia" w:ascii="宋体" w:hAnsi="宋体" w:eastAsia="宋体" w:cs="宋体"/>
          <w:b/>
          <w:bCs/>
          <w:spacing w:val="-11"/>
          <w:w w:val="92"/>
          <w:position w:val="-2"/>
          <w:sz w:val="32"/>
          <w:szCs w:val="32"/>
        </w:rPr>
      </w:pPr>
      <w:r>
        <w:rPr>
          <w:rFonts w:hint="eastAsia" w:ascii="宋体" w:hAnsi="宋体" w:eastAsia="宋体" w:cs="宋体"/>
          <w:b/>
          <w:bCs/>
          <w:spacing w:val="-11"/>
          <w:w w:val="92"/>
          <w:position w:val="-2"/>
          <w:sz w:val="32"/>
          <w:szCs w:val="32"/>
        </w:rPr>
        <w:t>法定代表人授权书</w:t>
      </w:r>
    </w:p>
    <w:p w14:paraId="568F86C9">
      <w:pPr>
        <w:pStyle w:val="2"/>
        <w:spacing w:line="320" w:lineRule="auto"/>
      </w:pPr>
    </w:p>
    <w:p w14:paraId="4B60DA3E">
      <w:pPr>
        <w:pStyle w:val="2"/>
        <w:spacing w:line="321" w:lineRule="auto"/>
      </w:pPr>
    </w:p>
    <w:p w14:paraId="5C2D0E8C">
      <w:pPr>
        <w:pStyle w:val="2"/>
        <w:spacing w:before="150" w:line="351" w:lineRule="exact"/>
        <w:ind w:left="11"/>
        <w:outlineLvl w:val="0"/>
        <w:rPr>
          <w:rFonts w:hint="eastAsia" w:ascii="宋体" w:hAnsi="宋体" w:eastAsia="宋体" w:cs="宋体"/>
          <w:b/>
          <w:bCs/>
          <w:snapToGrid/>
          <w:color w:val="000000"/>
          <w:kern w:val="0"/>
          <w:sz w:val="24"/>
          <w:szCs w:val="10"/>
          <w:highlight w:val="none"/>
          <w:lang w:val="en-US" w:eastAsia="zh-CN" w:bidi="ar-SA"/>
        </w:rPr>
      </w:pPr>
      <w:r>
        <w:rPr>
          <w:rFonts w:hint="eastAsia" w:ascii="宋体" w:hAnsi="宋体" w:eastAsia="宋体" w:cs="宋体"/>
          <w:b/>
          <w:bCs/>
          <w:snapToGrid/>
          <w:color w:val="000000"/>
          <w:kern w:val="0"/>
          <w:sz w:val="24"/>
          <w:szCs w:val="10"/>
          <w:highlight w:val="none"/>
          <w:lang w:val="en-US" w:eastAsia="zh-CN" w:bidi="ar-SA"/>
        </w:rPr>
        <w:t>致: 青海格帆工程项目管理有限公司</w:t>
      </w:r>
    </w:p>
    <w:p w14:paraId="53CBD0EE">
      <w:pPr>
        <w:spacing w:before="221" w:line="227" w:lineRule="auto"/>
        <w:rPr>
          <w:rFonts w:ascii="宋体" w:hAnsi="宋体" w:eastAsia="宋体" w:cs="宋体"/>
          <w:sz w:val="24"/>
          <w:szCs w:val="24"/>
        </w:rPr>
      </w:pPr>
      <w:r>
        <w:rPr>
          <w:rFonts w:ascii="宋体" w:hAnsi="宋体" w:eastAsia="宋体" w:cs="宋体"/>
          <w:spacing w:val="-8"/>
          <w:sz w:val="24"/>
          <w:szCs w:val="24"/>
          <w:u w:val="single" w:color="auto"/>
        </w:rPr>
        <w:t>(</w:t>
      </w:r>
      <w:r>
        <w:rPr>
          <w:rFonts w:ascii="宋体" w:hAnsi="宋体" w:eastAsia="宋体" w:cs="宋体"/>
          <w:spacing w:val="-22"/>
          <w:sz w:val="24"/>
          <w:szCs w:val="24"/>
          <w:u w:val="single" w:color="auto"/>
        </w:rPr>
        <w:t xml:space="preserve"> </w:t>
      </w:r>
      <w:r>
        <w:rPr>
          <w:rFonts w:ascii="宋体" w:hAnsi="宋体" w:eastAsia="宋体" w:cs="宋体"/>
          <w:spacing w:val="-8"/>
          <w:sz w:val="24"/>
          <w:szCs w:val="24"/>
          <w:u w:val="single" w:color="auto"/>
        </w:rPr>
        <w:t>投 标 供</w:t>
      </w:r>
      <w:r>
        <w:rPr>
          <w:rFonts w:ascii="宋体" w:hAnsi="宋体" w:eastAsia="宋体" w:cs="宋体"/>
          <w:spacing w:val="-19"/>
          <w:sz w:val="24"/>
          <w:szCs w:val="24"/>
          <w:u w:val="single" w:color="auto"/>
        </w:rPr>
        <w:t xml:space="preserve"> </w:t>
      </w:r>
      <w:r>
        <w:rPr>
          <w:rFonts w:ascii="宋体" w:hAnsi="宋体" w:eastAsia="宋体" w:cs="宋体"/>
          <w:spacing w:val="-8"/>
          <w:sz w:val="24"/>
          <w:szCs w:val="24"/>
          <w:u w:val="single" w:color="auto"/>
        </w:rPr>
        <w:t>应</w:t>
      </w:r>
      <w:r>
        <w:rPr>
          <w:rFonts w:ascii="宋体" w:hAnsi="宋体" w:eastAsia="宋体" w:cs="宋体"/>
          <w:spacing w:val="-17"/>
          <w:sz w:val="24"/>
          <w:szCs w:val="24"/>
          <w:u w:val="single" w:color="auto"/>
        </w:rPr>
        <w:t xml:space="preserve"> </w:t>
      </w:r>
      <w:r>
        <w:rPr>
          <w:rFonts w:ascii="宋体" w:hAnsi="宋体" w:eastAsia="宋体" w:cs="宋体"/>
          <w:spacing w:val="-8"/>
          <w:sz w:val="24"/>
          <w:szCs w:val="24"/>
          <w:u w:val="single" w:color="auto"/>
        </w:rPr>
        <w:t>商</w:t>
      </w:r>
      <w:r>
        <w:rPr>
          <w:rFonts w:ascii="宋体" w:hAnsi="宋体" w:eastAsia="宋体" w:cs="宋体"/>
          <w:spacing w:val="-16"/>
          <w:sz w:val="24"/>
          <w:szCs w:val="24"/>
          <w:u w:val="single" w:color="auto"/>
        </w:rPr>
        <w:t xml:space="preserve"> </w:t>
      </w:r>
      <w:r>
        <w:rPr>
          <w:rFonts w:ascii="宋体" w:hAnsi="宋体" w:eastAsia="宋体" w:cs="宋体"/>
          <w:spacing w:val="-8"/>
          <w:sz w:val="24"/>
          <w:szCs w:val="24"/>
          <w:u w:val="single" w:color="auto"/>
        </w:rPr>
        <w:t>名</w:t>
      </w:r>
      <w:r>
        <w:rPr>
          <w:rFonts w:ascii="宋体" w:hAnsi="宋体" w:eastAsia="宋体" w:cs="宋体"/>
          <w:spacing w:val="-22"/>
          <w:sz w:val="24"/>
          <w:szCs w:val="24"/>
          <w:u w:val="single" w:color="auto"/>
        </w:rPr>
        <w:t xml:space="preserve"> </w:t>
      </w:r>
      <w:r>
        <w:rPr>
          <w:rFonts w:ascii="宋体" w:hAnsi="宋体" w:eastAsia="宋体" w:cs="宋体"/>
          <w:spacing w:val="-8"/>
          <w:sz w:val="24"/>
          <w:szCs w:val="24"/>
          <w:u w:val="single" w:color="auto"/>
        </w:rPr>
        <w:t>称</w:t>
      </w:r>
      <w:r>
        <w:rPr>
          <w:rFonts w:ascii="宋体" w:hAnsi="宋体" w:eastAsia="宋体" w:cs="宋体"/>
          <w:spacing w:val="-18"/>
          <w:sz w:val="24"/>
          <w:szCs w:val="24"/>
          <w:u w:val="single" w:color="auto"/>
        </w:rPr>
        <w:t xml:space="preserve"> </w:t>
      </w:r>
      <w:r>
        <w:rPr>
          <w:rFonts w:ascii="宋体" w:hAnsi="宋体" w:eastAsia="宋体" w:cs="宋体"/>
          <w:spacing w:val="-8"/>
          <w:sz w:val="24"/>
          <w:szCs w:val="24"/>
          <w:u w:val="single" w:color="auto"/>
        </w:rPr>
        <w:t>)</w:t>
      </w:r>
      <w:r>
        <w:rPr>
          <w:rFonts w:ascii="宋体" w:hAnsi="宋体" w:eastAsia="宋体" w:cs="宋体"/>
          <w:spacing w:val="-15"/>
          <w:sz w:val="24"/>
          <w:szCs w:val="24"/>
          <w:u w:val="single" w:color="auto"/>
        </w:rPr>
        <w:t xml:space="preserve"> </w:t>
      </w:r>
      <w:r>
        <w:rPr>
          <w:rFonts w:ascii="宋体" w:hAnsi="宋体" w:eastAsia="宋体" w:cs="宋体"/>
          <w:spacing w:val="-8"/>
          <w:sz w:val="24"/>
          <w:szCs w:val="24"/>
        </w:rPr>
        <w:t>系中华人民共和国合法企业 ，法定地址</w:t>
      </w:r>
      <w:r>
        <w:rPr>
          <w:rFonts w:ascii="宋体" w:hAnsi="宋体" w:eastAsia="宋体" w:cs="宋体"/>
          <w:spacing w:val="-100"/>
          <w:sz w:val="24"/>
          <w:szCs w:val="24"/>
        </w:rPr>
        <w:t xml:space="preserve"> </w:t>
      </w:r>
      <w:r>
        <w:rPr>
          <w:rFonts w:ascii="宋体" w:hAnsi="宋体" w:eastAsia="宋体" w:cs="宋体"/>
          <w:sz w:val="24"/>
          <w:szCs w:val="24"/>
          <w:u w:val="single" w:color="auto"/>
        </w:rPr>
        <w:t xml:space="preserve">         </w:t>
      </w:r>
      <w:r>
        <w:rPr>
          <w:rFonts w:ascii="宋体" w:hAnsi="宋体" w:eastAsia="宋体" w:cs="宋体"/>
          <w:position w:val="1"/>
          <w:sz w:val="24"/>
          <w:szCs w:val="24"/>
        </w:rPr>
        <w:t>。</w:t>
      </w:r>
    </w:p>
    <w:p w14:paraId="29A9CB47">
      <w:pPr>
        <w:tabs>
          <w:tab w:val="left" w:pos="688"/>
        </w:tabs>
        <w:spacing w:before="206" w:line="228" w:lineRule="auto"/>
        <w:rPr>
          <w:rFonts w:ascii="宋体" w:hAnsi="宋体" w:eastAsia="宋体" w:cs="宋体"/>
          <w:sz w:val="24"/>
          <w:szCs w:val="24"/>
        </w:rPr>
      </w:pPr>
      <w:r>
        <w:rPr>
          <w:rFonts w:ascii="宋体" w:hAnsi="宋体" w:eastAsia="宋体" w:cs="宋体"/>
          <w:spacing w:val="14"/>
          <w:sz w:val="24"/>
          <w:szCs w:val="24"/>
          <w:u w:val="single" w:color="auto"/>
        </w:rPr>
        <w:t xml:space="preserve">(法定代表人姓名) </w:t>
      </w:r>
      <w:r>
        <w:rPr>
          <w:rFonts w:ascii="宋体" w:hAnsi="宋体" w:eastAsia="宋体" w:cs="宋体"/>
          <w:spacing w:val="14"/>
          <w:sz w:val="24"/>
          <w:szCs w:val="24"/>
        </w:rPr>
        <w:t>特授权</w:t>
      </w:r>
      <w:r>
        <w:rPr>
          <w:rFonts w:ascii="宋体" w:hAnsi="宋体" w:eastAsia="宋体" w:cs="宋体"/>
          <w:spacing w:val="69"/>
          <w:sz w:val="24"/>
          <w:szCs w:val="24"/>
          <w:u w:val="single" w:color="auto"/>
        </w:rPr>
        <w:t xml:space="preserve"> </w:t>
      </w:r>
      <w:r>
        <w:rPr>
          <w:rFonts w:ascii="宋体" w:hAnsi="宋体" w:eastAsia="宋体" w:cs="宋体"/>
          <w:spacing w:val="14"/>
          <w:sz w:val="24"/>
          <w:szCs w:val="24"/>
          <w:u w:val="single" w:color="auto"/>
        </w:rPr>
        <w:t xml:space="preserve">(委托代理人姓名) </w:t>
      </w:r>
      <w:r>
        <w:rPr>
          <w:rFonts w:ascii="宋体" w:hAnsi="宋体" w:eastAsia="宋体" w:cs="宋体"/>
          <w:spacing w:val="14"/>
          <w:sz w:val="24"/>
          <w:szCs w:val="24"/>
        </w:rPr>
        <w:t>代表我单位全权</w:t>
      </w:r>
      <w:r>
        <w:rPr>
          <w:rFonts w:ascii="宋体" w:hAnsi="宋体" w:eastAsia="宋体" w:cs="宋体"/>
          <w:spacing w:val="13"/>
          <w:sz w:val="24"/>
          <w:szCs w:val="24"/>
        </w:rPr>
        <w:t>办理</w:t>
      </w:r>
    </w:p>
    <w:p w14:paraId="35DACD6D">
      <w:pPr>
        <w:tabs>
          <w:tab w:val="left" w:pos="3036"/>
        </w:tabs>
        <w:spacing w:before="193" w:line="378" w:lineRule="auto"/>
        <w:ind w:left="32" w:right="36" w:hanging="1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u w:val="single" w:color="auto"/>
        </w:rPr>
        <w:tab/>
      </w:r>
      <w:r>
        <w:rPr>
          <w:rFonts w:ascii="宋体" w:hAnsi="宋体" w:eastAsia="宋体" w:cs="宋体"/>
          <w:spacing w:val="-82"/>
          <w:sz w:val="24"/>
          <w:szCs w:val="24"/>
        </w:rPr>
        <w:t xml:space="preserve"> </w:t>
      </w:r>
      <w:r>
        <w:rPr>
          <w:rFonts w:ascii="宋体" w:hAnsi="宋体" w:eastAsia="宋体" w:cs="宋体"/>
          <w:spacing w:val="13"/>
          <w:sz w:val="24"/>
          <w:szCs w:val="24"/>
        </w:rPr>
        <w:t>项</w:t>
      </w:r>
      <w:r>
        <w:rPr>
          <w:rFonts w:ascii="宋体" w:hAnsi="宋体" w:eastAsia="宋体" w:cs="宋体"/>
          <w:spacing w:val="-43"/>
          <w:sz w:val="24"/>
          <w:szCs w:val="24"/>
        </w:rPr>
        <w:t xml:space="preserve"> </w:t>
      </w:r>
      <w:r>
        <w:rPr>
          <w:rFonts w:ascii="宋体" w:hAnsi="宋体" w:eastAsia="宋体" w:cs="宋体"/>
          <w:spacing w:val="13"/>
          <w:sz w:val="24"/>
          <w:szCs w:val="24"/>
        </w:rPr>
        <w:t>目的投标、答疑等具体工作，并签署全部有关的</w:t>
      </w:r>
      <w:r>
        <w:rPr>
          <w:rFonts w:ascii="宋体" w:hAnsi="宋体" w:eastAsia="宋体" w:cs="宋体"/>
          <w:sz w:val="24"/>
          <w:szCs w:val="24"/>
        </w:rPr>
        <w:t xml:space="preserve"> </w:t>
      </w:r>
      <w:r>
        <w:rPr>
          <w:rFonts w:ascii="宋体" w:hAnsi="宋体" w:eastAsia="宋体" w:cs="宋体"/>
          <w:spacing w:val="11"/>
          <w:sz w:val="24"/>
          <w:szCs w:val="24"/>
        </w:rPr>
        <w:t>文件、资料。</w:t>
      </w:r>
    </w:p>
    <w:p w14:paraId="454E2595">
      <w:pPr>
        <w:spacing w:before="1" w:line="227" w:lineRule="auto"/>
        <w:ind w:left="525"/>
        <w:rPr>
          <w:rFonts w:ascii="宋体" w:hAnsi="宋体" w:eastAsia="宋体" w:cs="宋体"/>
          <w:sz w:val="24"/>
          <w:szCs w:val="24"/>
        </w:rPr>
      </w:pPr>
      <w:r>
        <w:rPr>
          <w:rFonts w:ascii="宋体" w:hAnsi="宋体" w:eastAsia="宋体" w:cs="宋体"/>
          <w:spacing w:val="16"/>
          <w:sz w:val="24"/>
          <w:szCs w:val="24"/>
        </w:rPr>
        <w:t>我单位对被授权人的签名负全部责任。</w:t>
      </w:r>
    </w:p>
    <w:p w14:paraId="26F58FD0">
      <w:pPr>
        <w:spacing w:before="213" w:line="228" w:lineRule="auto"/>
        <w:ind w:left="523"/>
        <w:rPr>
          <w:rFonts w:ascii="宋体" w:hAnsi="宋体" w:eastAsia="宋体" w:cs="宋体"/>
          <w:sz w:val="24"/>
          <w:szCs w:val="24"/>
        </w:rPr>
      </w:pPr>
      <w:r>
        <w:rPr>
          <w:rFonts w:ascii="宋体" w:hAnsi="宋体" w:eastAsia="宋体" w:cs="宋体"/>
          <w:spacing w:val="14"/>
          <w:sz w:val="24"/>
          <w:szCs w:val="24"/>
        </w:rPr>
        <w:t>被授权人联系电话：</w:t>
      </w:r>
    </w:p>
    <w:p w14:paraId="79756095">
      <w:pPr>
        <w:spacing w:before="191" w:line="391" w:lineRule="auto"/>
        <w:ind w:left="43" w:right="26"/>
        <w:rPr>
          <w:rFonts w:ascii="宋体" w:hAnsi="宋体" w:eastAsia="宋体" w:cs="宋体"/>
          <w:sz w:val="24"/>
          <w:szCs w:val="24"/>
        </w:rPr>
      </w:pPr>
      <w:r>
        <w:rPr>
          <w:rFonts w:ascii="宋体" w:hAnsi="宋体" w:eastAsia="宋体" w:cs="宋体"/>
          <w:spacing w:val="6"/>
          <w:sz w:val="24"/>
          <w:szCs w:val="24"/>
        </w:rPr>
        <w:t>被授权人(委托代理人)签字</w:t>
      </w:r>
      <w:r>
        <w:rPr>
          <w:rFonts w:ascii="宋体" w:hAnsi="宋体" w:eastAsia="宋体" w:cs="宋体"/>
          <w:spacing w:val="35"/>
          <w:sz w:val="24"/>
          <w:szCs w:val="24"/>
        </w:rPr>
        <w:t xml:space="preserve"> </w:t>
      </w:r>
      <w:r>
        <w:rPr>
          <w:rFonts w:ascii="宋体" w:hAnsi="宋体" w:eastAsia="宋体" w:cs="宋体"/>
          <w:spacing w:val="6"/>
          <w:sz w:val="24"/>
          <w:szCs w:val="24"/>
        </w:rPr>
        <w:t>：</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 xml:space="preserve"> 授权</w:t>
      </w:r>
      <w:r>
        <w:rPr>
          <w:rFonts w:ascii="宋体" w:hAnsi="宋体" w:eastAsia="宋体" w:cs="宋体"/>
          <w:spacing w:val="5"/>
          <w:sz w:val="24"/>
          <w:szCs w:val="24"/>
        </w:rPr>
        <w:t>人(法定代表人)签字 ：_______</w:t>
      </w:r>
      <w:r>
        <w:rPr>
          <w:rFonts w:ascii="宋体" w:hAnsi="宋体" w:eastAsia="宋体" w:cs="宋体"/>
          <w:sz w:val="24"/>
          <w:szCs w:val="24"/>
        </w:rPr>
        <w:t xml:space="preserve"> </w:t>
      </w:r>
      <w:r>
        <w:rPr>
          <w:rFonts w:ascii="宋体" w:hAnsi="宋体" w:eastAsia="宋体" w:cs="宋体"/>
          <w:spacing w:val="-1"/>
          <w:sz w:val="24"/>
          <w:szCs w:val="24"/>
        </w:rPr>
        <w:t>职务：_______________</w:t>
      </w:r>
      <w:r>
        <w:rPr>
          <w:rFonts w:ascii="宋体" w:hAnsi="宋体" w:eastAsia="宋体" w:cs="宋体"/>
          <w:spacing w:val="4"/>
          <w:sz w:val="24"/>
          <w:szCs w:val="24"/>
        </w:rPr>
        <w:t xml:space="preserve">                  </w:t>
      </w:r>
      <w:r>
        <w:rPr>
          <w:rFonts w:ascii="宋体" w:hAnsi="宋体" w:eastAsia="宋体" w:cs="宋体"/>
          <w:spacing w:val="-1"/>
          <w:sz w:val="24"/>
          <w:szCs w:val="24"/>
        </w:rPr>
        <w:t>职务：</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p>
    <w:p w14:paraId="4E75E95E">
      <w:pPr>
        <w:pStyle w:val="2"/>
        <w:spacing w:line="393" w:lineRule="auto"/>
        <w:rPr>
          <w:sz w:val="24"/>
          <w:szCs w:val="24"/>
        </w:rPr>
      </w:pPr>
    </w:p>
    <w:p w14:paraId="6505A600">
      <w:pPr>
        <w:spacing w:before="73" w:line="227" w:lineRule="auto"/>
        <w:ind w:left="78"/>
        <w:rPr>
          <w:rFonts w:ascii="宋体" w:hAnsi="宋体" w:eastAsia="宋体" w:cs="宋体"/>
          <w:sz w:val="24"/>
          <w:szCs w:val="24"/>
        </w:rPr>
      </w:pPr>
      <w:r>
        <w:rPr>
          <w:rFonts w:ascii="宋体" w:hAnsi="宋体" w:eastAsia="宋体" w:cs="宋体"/>
          <w:spacing w:val="13"/>
          <w:sz w:val="24"/>
          <w:szCs w:val="24"/>
        </w:rPr>
        <w:t>附被授权人第二代身份证双面扫描</w:t>
      </w:r>
      <w:r>
        <w:rPr>
          <w:rFonts w:ascii="宋体" w:hAnsi="宋体" w:eastAsia="宋体" w:cs="宋体"/>
          <w:spacing w:val="84"/>
          <w:sz w:val="24"/>
          <w:szCs w:val="24"/>
        </w:rPr>
        <w:t xml:space="preserve"> </w:t>
      </w:r>
      <w:r>
        <w:rPr>
          <w:rFonts w:ascii="宋体" w:hAnsi="宋体" w:eastAsia="宋体" w:cs="宋体"/>
          <w:spacing w:val="13"/>
          <w:sz w:val="24"/>
          <w:szCs w:val="24"/>
        </w:rPr>
        <w:t>(或复印) 件并签字确认。</w:t>
      </w:r>
    </w:p>
    <w:p w14:paraId="3CCD8C6D">
      <w:pPr>
        <w:pStyle w:val="2"/>
        <w:spacing w:line="252" w:lineRule="auto"/>
      </w:pPr>
    </w:p>
    <w:p w14:paraId="7D028213">
      <w:pPr>
        <w:pStyle w:val="2"/>
        <w:spacing w:line="252" w:lineRule="auto"/>
      </w:pPr>
    </w:p>
    <w:p w14:paraId="762B6324">
      <w:pPr>
        <w:pStyle w:val="2"/>
        <w:spacing w:line="252" w:lineRule="auto"/>
      </w:pPr>
    </w:p>
    <w:p w14:paraId="62BA3F97">
      <w:pPr>
        <w:pStyle w:val="2"/>
        <w:spacing w:line="252" w:lineRule="auto"/>
      </w:pPr>
    </w:p>
    <w:p w14:paraId="561F5DCA">
      <w:pPr>
        <w:pStyle w:val="2"/>
        <w:spacing w:line="253" w:lineRule="auto"/>
      </w:pPr>
    </w:p>
    <w:p w14:paraId="6DDB1C1D">
      <w:pPr>
        <w:pStyle w:val="2"/>
        <w:spacing w:line="253" w:lineRule="auto"/>
      </w:pPr>
    </w:p>
    <w:p w14:paraId="3822B683">
      <w:pPr>
        <w:pStyle w:val="2"/>
        <w:spacing w:line="253" w:lineRule="auto"/>
      </w:pPr>
    </w:p>
    <w:p w14:paraId="6F3D7F4D">
      <w:pPr>
        <w:pStyle w:val="2"/>
        <w:spacing w:line="253" w:lineRule="auto"/>
      </w:pPr>
    </w:p>
    <w:p w14:paraId="58D267B8">
      <w:pPr>
        <w:pStyle w:val="2"/>
        <w:spacing w:line="253" w:lineRule="auto"/>
      </w:pPr>
    </w:p>
    <w:p w14:paraId="0AFC2459">
      <w:pPr>
        <w:pStyle w:val="2"/>
        <w:spacing w:line="253" w:lineRule="auto"/>
      </w:pPr>
    </w:p>
    <w:p w14:paraId="143DCAFA">
      <w:pPr>
        <w:pStyle w:val="2"/>
        <w:spacing w:line="253" w:lineRule="auto"/>
      </w:pPr>
    </w:p>
    <w:p w14:paraId="6E080451">
      <w:pPr>
        <w:pStyle w:val="2"/>
        <w:spacing w:line="253" w:lineRule="auto"/>
      </w:pPr>
    </w:p>
    <w:p w14:paraId="1DA4C8EA">
      <w:pPr>
        <w:pStyle w:val="2"/>
        <w:spacing w:line="253" w:lineRule="auto"/>
      </w:pPr>
    </w:p>
    <w:p w14:paraId="48B66345">
      <w:pPr>
        <w:pStyle w:val="2"/>
        <w:spacing w:line="253" w:lineRule="auto"/>
      </w:pPr>
    </w:p>
    <w:p w14:paraId="11459EC4">
      <w:pPr>
        <w:pStyle w:val="2"/>
        <w:spacing w:line="253" w:lineRule="auto"/>
      </w:pPr>
    </w:p>
    <w:p w14:paraId="658972F5">
      <w:pPr>
        <w:pStyle w:val="2"/>
        <w:spacing w:line="253" w:lineRule="auto"/>
      </w:pPr>
    </w:p>
    <w:p w14:paraId="2FF61203">
      <w:pPr>
        <w:pStyle w:val="2"/>
        <w:spacing w:line="253" w:lineRule="auto"/>
      </w:pPr>
    </w:p>
    <w:p w14:paraId="44A98282">
      <w:pPr>
        <w:spacing w:before="115" w:line="278" w:lineRule="exact"/>
        <w:ind w:left="2805"/>
        <w:rPr>
          <w:rFonts w:hint="eastAsia" w:ascii="宋体" w:hAnsi="宋体" w:eastAsia="宋体" w:cs="宋体"/>
          <w:sz w:val="24"/>
          <w:szCs w:val="24"/>
        </w:rPr>
      </w:pPr>
      <w:r>
        <w:rPr>
          <w:rFonts w:hint="eastAsia" w:ascii="宋体" w:hAnsi="宋体" w:eastAsia="宋体" w:cs="宋体"/>
          <w:spacing w:val="13"/>
          <w:sz w:val="24"/>
          <w:szCs w:val="24"/>
        </w:rPr>
        <w:t xml:space="preserve">投标供应商: </w:t>
      </w:r>
      <w:r>
        <w:rPr>
          <w:rFonts w:hint="eastAsia" w:ascii="宋体" w:hAnsi="宋体" w:eastAsia="宋体" w:cs="宋体"/>
          <w:color w:val="0E0E0E"/>
          <w:spacing w:val="1"/>
          <w:position w:val="-1"/>
          <w:sz w:val="24"/>
          <w:szCs w:val="24"/>
        </w:rPr>
        <w:t xml:space="preserve">                          </w:t>
      </w:r>
      <w:r>
        <w:rPr>
          <w:rFonts w:hint="eastAsia" w:ascii="宋体" w:hAnsi="宋体" w:eastAsia="宋体" w:cs="宋体"/>
          <w:spacing w:val="13"/>
          <w:sz w:val="24"/>
          <w:szCs w:val="24"/>
        </w:rPr>
        <w:t>(公章)</w:t>
      </w:r>
    </w:p>
    <w:p w14:paraId="79397E2B">
      <w:pPr>
        <w:spacing w:before="73" w:line="227" w:lineRule="auto"/>
        <w:ind w:left="78"/>
        <w:jc w:val="center"/>
        <w:rPr>
          <w:rFonts w:hint="eastAsia" w:ascii="宋体" w:hAnsi="宋体" w:eastAsia="宋体" w:cs="宋体"/>
          <w:spacing w:val="13"/>
          <w:sz w:val="24"/>
          <w:szCs w:val="24"/>
        </w:rPr>
      </w:pP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rPr>
        <w:t>年      月      日</w:t>
      </w:r>
    </w:p>
    <w:p w14:paraId="5DF7EFB8">
      <w:pPr>
        <w:spacing w:line="276" w:lineRule="exact"/>
        <w:rPr>
          <w:rFonts w:ascii="微软雅黑" w:hAnsi="微软雅黑" w:eastAsia="微软雅黑" w:cs="微软雅黑"/>
          <w:sz w:val="27"/>
          <w:szCs w:val="27"/>
        </w:rPr>
        <w:sectPr>
          <w:footerReference r:id="rId24" w:type="default"/>
          <w:pgSz w:w="11850" w:h="16781"/>
          <w:pgMar w:top="400" w:right="1777" w:bottom="1235" w:left="1777" w:header="0" w:footer="989" w:gutter="0"/>
          <w:cols w:space="720" w:num="1"/>
        </w:sectPr>
      </w:pPr>
    </w:p>
    <w:p w14:paraId="4A08D240">
      <w:pPr>
        <w:pStyle w:val="2"/>
        <w:spacing w:line="262" w:lineRule="auto"/>
      </w:pPr>
    </w:p>
    <w:p w14:paraId="1C34B248">
      <w:pPr>
        <w:pStyle w:val="2"/>
        <w:spacing w:before="146" w:line="353" w:lineRule="exact"/>
        <w:outlineLvl w:val="0"/>
        <w:rPr>
          <w:rFonts w:hint="eastAsia" w:ascii="宋体" w:hAnsi="宋体" w:eastAsia="宋体" w:cs="宋体"/>
          <w:color w:val="0C0C0C"/>
          <w:spacing w:val="-8"/>
          <w:position w:val="-1"/>
          <w:sz w:val="32"/>
          <w:szCs w:val="32"/>
        </w:rPr>
      </w:pPr>
      <w:bookmarkStart w:id="63" w:name="bookmark89"/>
      <w:bookmarkEnd w:id="63"/>
      <w:r>
        <w:rPr>
          <w:rFonts w:hint="eastAsia" w:ascii="宋体" w:hAnsi="宋体" w:eastAsia="宋体" w:cs="宋体"/>
          <w:color w:val="0C0C0C"/>
          <w:spacing w:val="-8"/>
          <w:position w:val="-1"/>
          <w:sz w:val="32"/>
          <w:szCs w:val="32"/>
        </w:rPr>
        <w:t>格式 9:投标供应商承诺函</w:t>
      </w:r>
    </w:p>
    <w:p w14:paraId="2FDB84B5">
      <w:pPr>
        <w:pStyle w:val="2"/>
        <w:spacing w:line="453" w:lineRule="auto"/>
      </w:pPr>
    </w:p>
    <w:p w14:paraId="117333BB">
      <w:pPr>
        <w:spacing w:before="142" w:line="332" w:lineRule="exact"/>
        <w:ind w:left="3318"/>
        <w:rPr>
          <w:rFonts w:hint="eastAsia" w:ascii="宋体" w:hAnsi="宋体" w:eastAsia="宋体" w:cs="宋体"/>
          <w:b/>
          <w:bCs/>
          <w:spacing w:val="-11"/>
          <w:w w:val="92"/>
          <w:position w:val="-2"/>
          <w:sz w:val="32"/>
          <w:szCs w:val="32"/>
        </w:rPr>
      </w:pPr>
      <w:bookmarkStart w:id="64" w:name="bookmark50"/>
      <w:bookmarkEnd w:id="64"/>
      <w:r>
        <w:rPr>
          <w:rFonts w:hint="eastAsia" w:ascii="宋体" w:hAnsi="宋体" w:eastAsia="宋体" w:cs="宋体"/>
          <w:b/>
          <w:bCs/>
          <w:spacing w:val="-11"/>
          <w:w w:val="92"/>
          <w:position w:val="-2"/>
          <w:sz w:val="32"/>
          <w:szCs w:val="32"/>
        </w:rPr>
        <w:t>投标供应商承诺函</w:t>
      </w:r>
    </w:p>
    <w:p w14:paraId="2B2F11BE">
      <w:pPr>
        <w:pStyle w:val="2"/>
        <w:rPr>
          <w:rFonts w:hint="eastAsia"/>
        </w:rPr>
      </w:pPr>
    </w:p>
    <w:p w14:paraId="7AD36B26">
      <w:pPr>
        <w:pStyle w:val="2"/>
        <w:spacing w:before="150" w:line="351" w:lineRule="exact"/>
        <w:ind w:left="11"/>
        <w:outlineLvl w:val="0"/>
        <w:rPr>
          <w:rFonts w:hint="eastAsia" w:ascii="宋体" w:hAnsi="宋体" w:eastAsia="宋体" w:cs="宋体"/>
          <w:b/>
          <w:bCs/>
          <w:snapToGrid/>
          <w:color w:val="000000"/>
          <w:kern w:val="0"/>
          <w:sz w:val="24"/>
          <w:szCs w:val="10"/>
          <w:highlight w:val="none"/>
          <w:lang w:val="en-US" w:eastAsia="zh-CN" w:bidi="ar-SA"/>
        </w:rPr>
      </w:pPr>
      <w:r>
        <w:rPr>
          <w:rFonts w:hint="eastAsia" w:ascii="宋体" w:hAnsi="宋体" w:eastAsia="宋体" w:cs="宋体"/>
          <w:b/>
          <w:bCs/>
          <w:snapToGrid/>
          <w:color w:val="000000"/>
          <w:kern w:val="0"/>
          <w:sz w:val="24"/>
          <w:szCs w:val="10"/>
          <w:highlight w:val="none"/>
          <w:lang w:val="en-US" w:eastAsia="zh-CN" w:bidi="ar-SA"/>
        </w:rPr>
        <w:t>致: 青海格帆工程项目管理有限公司:</w:t>
      </w:r>
    </w:p>
    <w:p w14:paraId="37FD45E1">
      <w:pPr>
        <w:pStyle w:val="16"/>
        <w:rPr>
          <w:rFonts w:hint="eastAsia"/>
          <w:lang w:val="en-US" w:eastAsia="zh-CN"/>
        </w:rPr>
      </w:pPr>
    </w:p>
    <w:p w14:paraId="0A23A697">
      <w:pPr>
        <w:spacing w:before="78" w:line="391" w:lineRule="auto"/>
        <w:ind w:left="43" w:right="45" w:firstLine="486"/>
        <w:jc w:val="both"/>
        <w:rPr>
          <w:rFonts w:ascii="宋体" w:hAnsi="宋体" w:eastAsia="宋体" w:cs="宋体"/>
          <w:sz w:val="22"/>
          <w:szCs w:val="22"/>
        </w:rPr>
      </w:pPr>
      <w:r>
        <w:rPr>
          <w:rFonts w:ascii="宋体" w:hAnsi="宋体" w:eastAsia="宋体" w:cs="宋体"/>
          <w:spacing w:val="9"/>
          <w:sz w:val="22"/>
          <w:szCs w:val="22"/>
        </w:rPr>
        <w:t>关于贵方202</w:t>
      </w:r>
      <w:r>
        <w:rPr>
          <w:rFonts w:hint="eastAsia" w:ascii="宋体" w:hAnsi="宋体" w:eastAsia="宋体" w:cs="宋体"/>
          <w:spacing w:val="9"/>
          <w:sz w:val="22"/>
          <w:szCs w:val="22"/>
          <w:lang w:val="en-US" w:eastAsia="zh-CN"/>
        </w:rPr>
        <w:t>6</w:t>
      </w:r>
      <w:r>
        <w:rPr>
          <w:rFonts w:ascii="宋体" w:hAnsi="宋体" w:eastAsia="宋体" w:cs="宋体"/>
          <w:spacing w:val="9"/>
          <w:sz w:val="22"/>
          <w:szCs w:val="22"/>
        </w:rPr>
        <w:t>年</w:t>
      </w:r>
      <w:r>
        <w:rPr>
          <w:rFonts w:ascii="宋体" w:hAnsi="宋体" w:eastAsia="宋体" w:cs="宋体"/>
          <w:spacing w:val="-103"/>
          <w:sz w:val="22"/>
          <w:szCs w:val="22"/>
        </w:rPr>
        <w:t xml:space="preserve"> </w:t>
      </w:r>
      <w:r>
        <w:rPr>
          <w:rFonts w:ascii="宋体" w:hAnsi="宋体" w:eastAsia="宋体" w:cs="宋体"/>
          <w:spacing w:val="10"/>
          <w:sz w:val="22"/>
          <w:szCs w:val="22"/>
          <w:u w:val="single" w:color="auto"/>
        </w:rPr>
        <w:t xml:space="preserve">    </w:t>
      </w:r>
      <w:r>
        <w:rPr>
          <w:rFonts w:ascii="宋体" w:hAnsi="宋体" w:eastAsia="宋体" w:cs="宋体"/>
          <w:spacing w:val="-92"/>
          <w:sz w:val="22"/>
          <w:szCs w:val="22"/>
        </w:rPr>
        <w:t xml:space="preserve"> </w:t>
      </w:r>
      <w:r>
        <w:rPr>
          <w:rFonts w:ascii="宋体" w:hAnsi="宋体" w:eastAsia="宋体" w:cs="宋体"/>
          <w:spacing w:val="9"/>
          <w:sz w:val="22"/>
          <w:szCs w:val="22"/>
        </w:rPr>
        <w:t>月</w:t>
      </w:r>
      <w:r>
        <w:rPr>
          <w:rFonts w:ascii="宋体" w:hAnsi="宋体" w:eastAsia="宋体" w:cs="宋体"/>
          <w:spacing w:val="-103"/>
          <w:sz w:val="22"/>
          <w:szCs w:val="22"/>
        </w:rPr>
        <w:t xml:space="preserve"> </w:t>
      </w:r>
      <w:r>
        <w:rPr>
          <w:rFonts w:ascii="宋体" w:hAnsi="宋体" w:eastAsia="宋体" w:cs="宋体"/>
          <w:spacing w:val="11"/>
          <w:sz w:val="22"/>
          <w:szCs w:val="22"/>
          <w:u w:val="single" w:color="auto"/>
        </w:rPr>
        <w:t xml:space="preserve">   </w:t>
      </w:r>
      <w:r>
        <w:rPr>
          <w:rFonts w:ascii="宋体" w:hAnsi="宋体" w:eastAsia="宋体" w:cs="宋体"/>
          <w:spacing w:val="-61"/>
          <w:sz w:val="22"/>
          <w:szCs w:val="22"/>
        </w:rPr>
        <w:t xml:space="preserve"> </w:t>
      </w:r>
      <w:r>
        <w:rPr>
          <w:rFonts w:ascii="宋体" w:hAnsi="宋体" w:eastAsia="宋体" w:cs="宋体"/>
          <w:spacing w:val="9"/>
          <w:sz w:val="22"/>
          <w:szCs w:val="22"/>
        </w:rPr>
        <w:t>日</w:t>
      </w:r>
      <w:r>
        <w:rPr>
          <w:rFonts w:ascii="宋体" w:hAnsi="宋体" w:eastAsia="宋体" w:cs="宋体"/>
          <w:spacing w:val="67"/>
          <w:sz w:val="22"/>
          <w:szCs w:val="22"/>
          <w:u w:val="single" w:color="auto"/>
        </w:rPr>
        <w:t xml:space="preserve"> </w:t>
      </w:r>
      <w:r>
        <w:rPr>
          <w:rFonts w:ascii="宋体" w:hAnsi="宋体" w:eastAsia="宋体" w:cs="宋体"/>
          <w:spacing w:val="9"/>
          <w:sz w:val="22"/>
          <w:szCs w:val="22"/>
          <w:u w:val="single" w:color="auto"/>
        </w:rPr>
        <w:t>(项目名称)、</w:t>
      </w:r>
      <w:r>
        <w:rPr>
          <w:rFonts w:ascii="宋体" w:hAnsi="宋体" w:eastAsia="宋体" w:cs="宋体"/>
          <w:spacing w:val="41"/>
          <w:sz w:val="22"/>
          <w:szCs w:val="22"/>
          <w:u w:val="single" w:color="auto"/>
        </w:rPr>
        <w:t xml:space="preserve">  </w:t>
      </w:r>
      <w:r>
        <w:rPr>
          <w:rFonts w:ascii="宋体" w:hAnsi="宋体" w:eastAsia="宋体" w:cs="宋体"/>
          <w:spacing w:val="9"/>
          <w:sz w:val="22"/>
          <w:szCs w:val="22"/>
          <w:u w:val="single" w:color="auto"/>
        </w:rPr>
        <w:t>(项</w:t>
      </w:r>
      <w:r>
        <w:rPr>
          <w:rFonts w:ascii="宋体" w:hAnsi="宋体" w:eastAsia="宋体" w:cs="宋体"/>
          <w:spacing w:val="8"/>
          <w:sz w:val="22"/>
          <w:szCs w:val="22"/>
          <w:u w:val="single" w:color="auto"/>
        </w:rPr>
        <w:t xml:space="preserve">目编号) </w:t>
      </w:r>
      <w:r>
        <w:rPr>
          <w:rFonts w:ascii="宋体" w:hAnsi="宋体" w:eastAsia="宋体" w:cs="宋体"/>
          <w:spacing w:val="8"/>
          <w:sz w:val="22"/>
          <w:szCs w:val="22"/>
        </w:rPr>
        <w:t>采购项目，本签</w:t>
      </w:r>
      <w:r>
        <w:rPr>
          <w:rFonts w:ascii="宋体" w:hAnsi="宋体" w:eastAsia="宋体" w:cs="宋体"/>
          <w:spacing w:val="1"/>
          <w:sz w:val="22"/>
          <w:szCs w:val="22"/>
        </w:rPr>
        <w:t xml:space="preserve"> </w:t>
      </w:r>
      <w:r>
        <w:rPr>
          <w:rFonts w:ascii="宋体" w:hAnsi="宋体" w:eastAsia="宋体" w:cs="宋体"/>
          <w:spacing w:val="21"/>
          <w:sz w:val="22"/>
          <w:szCs w:val="22"/>
        </w:rPr>
        <w:t>字人愿意参加投标，提供采购一览表中要求的所有货物，并证实提交的所有资</w:t>
      </w:r>
      <w:r>
        <w:rPr>
          <w:rFonts w:ascii="宋体" w:hAnsi="宋体" w:eastAsia="宋体" w:cs="宋体"/>
          <w:spacing w:val="15"/>
          <w:sz w:val="22"/>
          <w:szCs w:val="22"/>
        </w:rPr>
        <w:t xml:space="preserve"> </w:t>
      </w:r>
      <w:r>
        <w:rPr>
          <w:rFonts w:ascii="宋体" w:hAnsi="宋体" w:eastAsia="宋体" w:cs="宋体"/>
          <w:spacing w:val="12"/>
          <w:sz w:val="22"/>
          <w:szCs w:val="22"/>
        </w:rPr>
        <w:t>料是准确的和真实的。同时，我代表</w:t>
      </w:r>
      <w:r>
        <w:rPr>
          <w:rFonts w:ascii="宋体" w:hAnsi="宋体" w:eastAsia="宋体" w:cs="宋体"/>
          <w:spacing w:val="65"/>
          <w:sz w:val="22"/>
          <w:szCs w:val="22"/>
        </w:rPr>
        <w:t xml:space="preserve"> </w:t>
      </w:r>
      <w:r>
        <w:rPr>
          <w:rFonts w:ascii="宋体" w:hAnsi="宋体" w:eastAsia="宋体" w:cs="宋体"/>
          <w:spacing w:val="12"/>
          <w:sz w:val="22"/>
          <w:szCs w:val="22"/>
        </w:rPr>
        <w:t xml:space="preserve">( </w:t>
      </w:r>
      <w:r>
        <w:rPr>
          <w:rFonts w:ascii="宋体" w:hAnsi="宋体" w:eastAsia="宋体" w:cs="宋体"/>
          <w:spacing w:val="12"/>
          <w:sz w:val="22"/>
          <w:szCs w:val="22"/>
          <w:u w:val="single" w:color="auto"/>
        </w:rPr>
        <w:t>投标供应商名称</w:t>
      </w:r>
      <w:r>
        <w:rPr>
          <w:rFonts w:ascii="宋体" w:hAnsi="宋体" w:eastAsia="宋体" w:cs="宋体"/>
          <w:spacing w:val="11"/>
          <w:sz w:val="22"/>
          <w:szCs w:val="22"/>
        </w:rPr>
        <w:t>)</w:t>
      </w:r>
      <w:r>
        <w:rPr>
          <w:rFonts w:ascii="宋体" w:hAnsi="宋体" w:eastAsia="宋体" w:cs="宋体"/>
          <w:spacing w:val="42"/>
          <w:sz w:val="22"/>
          <w:szCs w:val="22"/>
        </w:rPr>
        <w:t xml:space="preserve"> </w:t>
      </w:r>
      <w:r>
        <w:rPr>
          <w:rFonts w:ascii="宋体" w:hAnsi="宋体" w:eastAsia="宋体" w:cs="宋体"/>
          <w:spacing w:val="11"/>
          <w:sz w:val="22"/>
          <w:szCs w:val="22"/>
        </w:rPr>
        <w:t>，在此作如下承诺：</w:t>
      </w:r>
    </w:p>
    <w:p w14:paraId="15D0A162">
      <w:pPr>
        <w:spacing w:before="4" w:line="228" w:lineRule="auto"/>
        <w:ind w:left="557"/>
        <w:rPr>
          <w:rFonts w:ascii="宋体" w:hAnsi="宋体" w:eastAsia="宋体" w:cs="宋体"/>
          <w:sz w:val="22"/>
          <w:szCs w:val="22"/>
        </w:rPr>
      </w:pPr>
      <w:r>
        <w:rPr>
          <w:rFonts w:ascii="宋体" w:hAnsi="宋体" w:eastAsia="宋体" w:cs="宋体"/>
          <w:spacing w:val="15"/>
          <w:sz w:val="22"/>
          <w:szCs w:val="22"/>
        </w:rPr>
        <w:t>1、完全理解和接受磋商文件的一切规定和要求；</w:t>
      </w:r>
    </w:p>
    <w:p w14:paraId="7F00E1A2">
      <w:pPr>
        <w:spacing w:before="187" w:line="337" w:lineRule="auto"/>
        <w:ind w:left="44" w:right="44" w:firstLine="481"/>
        <w:rPr>
          <w:rFonts w:ascii="宋体" w:hAnsi="宋体" w:eastAsia="宋体" w:cs="宋体"/>
          <w:sz w:val="22"/>
          <w:szCs w:val="22"/>
        </w:rPr>
      </w:pPr>
      <w:r>
        <w:rPr>
          <w:rFonts w:ascii="宋体" w:hAnsi="宋体" w:eastAsia="宋体" w:cs="宋体"/>
          <w:spacing w:val="18"/>
          <w:sz w:val="22"/>
          <w:szCs w:val="22"/>
        </w:rPr>
        <w:t>2、若中标，我方将按照磋商文件的具体规定</w:t>
      </w:r>
      <w:r>
        <w:rPr>
          <w:rFonts w:ascii="宋体" w:hAnsi="宋体" w:eastAsia="宋体" w:cs="宋体"/>
          <w:spacing w:val="17"/>
          <w:sz w:val="22"/>
          <w:szCs w:val="22"/>
        </w:rPr>
        <w:t>与采购人签订采购合同，并且</w:t>
      </w:r>
      <w:r>
        <w:rPr>
          <w:rFonts w:ascii="宋体" w:hAnsi="宋体" w:eastAsia="宋体" w:cs="宋体"/>
          <w:sz w:val="22"/>
          <w:szCs w:val="22"/>
        </w:rPr>
        <w:t xml:space="preserve"> </w:t>
      </w:r>
      <w:r>
        <w:rPr>
          <w:rFonts w:ascii="宋体" w:hAnsi="宋体" w:eastAsia="宋体" w:cs="宋体"/>
          <w:spacing w:val="21"/>
          <w:sz w:val="22"/>
          <w:szCs w:val="22"/>
        </w:rPr>
        <w:t>严格履行合同义务，按时供货，保证货物质量。如果在合同执行过程中，发现</w:t>
      </w:r>
      <w:r>
        <w:rPr>
          <w:rFonts w:ascii="宋体" w:hAnsi="宋体" w:eastAsia="宋体" w:cs="宋体"/>
          <w:spacing w:val="16"/>
          <w:sz w:val="22"/>
          <w:szCs w:val="22"/>
        </w:rPr>
        <w:t xml:space="preserve"> </w:t>
      </w:r>
      <w:r>
        <w:rPr>
          <w:rFonts w:ascii="宋体" w:hAnsi="宋体" w:eastAsia="宋体" w:cs="宋体"/>
          <w:spacing w:val="15"/>
          <w:sz w:val="22"/>
          <w:szCs w:val="22"/>
        </w:rPr>
        <w:t>质量、数量出现问题，我方一定尽快解决出现的问题，并承担</w:t>
      </w:r>
      <w:r>
        <w:rPr>
          <w:rFonts w:ascii="宋体" w:hAnsi="宋体" w:eastAsia="宋体" w:cs="宋体"/>
          <w:spacing w:val="14"/>
          <w:sz w:val="22"/>
          <w:szCs w:val="22"/>
        </w:rPr>
        <w:t>相应的经济责任；</w:t>
      </w:r>
    </w:p>
    <w:p w14:paraId="6E79CF12">
      <w:pPr>
        <w:spacing w:before="195" w:line="309" w:lineRule="auto"/>
        <w:ind w:left="52" w:firstLine="480"/>
        <w:rPr>
          <w:rFonts w:ascii="宋体" w:hAnsi="宋体" w:eastAsia="宋体" w:cs="宋体"/>
          <w:sz w:val="22"/>
          <w:szCs w:val="22"/>
        </w:rPr>
      </w:pPr>
      <w:r>
        <w:rPr>
          <w:rFonts w:ascii="宋体" w:hAnsi="宋体" w:eastAsia="宋体" w:cs="宋体"/>
          <w:spacing w:val="12"/>
          <w:sz w:val="22"/>
          <w:szCs w:val="22"/>
        </w:rPr>
        <w:t>3、我方保证甲方在使用该过程中，不受第三方提出的侵犯专利</w:t>
      </w:r>
      <w:r>
        <w:rPr>
          <w:rFonts w:ascii="宋体" w:hAnsi="宋体" w:eastAsia="宋体" w:cs="宋体"/>
          <w:spacing w:val="11"/>
          <w:sz w:val="22"/>
          <w:szCs w:val="22"/>
        </w:rPr>
        <w:t>权、著作权、</w:t>
      </w:r>
      <w:r>
        <w:rPr>
          <w:rFonts w:ascii="宋体" w:hAnsi="宋体" w:eastAsia="宋体" w:cs="宋体"/>
          <w:sz w:val="22"/>
          <w:szCs w:val="22"/>
        </w:rPr>
        <w:t xml:space="preserve"> </w:t>
      </w:r>
      <w:r>
        <w:rPr>
          <w:rFonts w:ascii="宋体" w:hAnsi="宋体" w:eastAsia="宋体" w:cs="宋体"/>
          <w:spacing w:val="18"/>
          <w:sz w:val="22"/>
          <w:szCs w:val="22"/>
        </w:rPr>
        <w:t>商标权和工业设计权等知识产权的起诉，若有违犯，愿承担相应的一切责任。</w:t>
      </w:r>
    </w:p>
    <w:p w14:paraId="656192F9">
      <w:pPr>
        <w:spacing w:before="197" w:line="308" w:lineRule="auto"/>
        <w:ind w:left="43" w:right="37" w:firstLine="476"/>
        <w:rPr>
          <w:rFonts w:ascii="宋体" w:hAnsi="宋体" w:eastAsia="宋体" w:cs="宋体"/>
          <w:sz w:val="22"/>
          <w:szCs w:val="22"/>
        </w:rPr>
      </w:pPr>
      <w:r>
        <w:rPr>
          <w:rFonts w:ascii="宋体" w:hAnsi="宋体" w:eastAsia="宋体" w:cs="宋体"/>
          <w:spacing w:val="11"/>
          <w:sz w:val="22"/>
          <w:szCs w:val="22"/>
        </w:rPr>
        <w:t>4、我方承诺，除磋商文件中规定的进口产品外，所投的产品均为国产产品，</w:t>
      </w:r>
      <w:r>
        <w:rPr>
          <w:rFonts w:ascii="宋体" w:hAnsi="宋体" w:eastAsia="宋体" w:cs="宋体"/>
          <w:spacing w:val="4"/>
          <w:sz w:val="22"/>
          <w:szCs w:val="22"/>
        </w:rPr>
        <w:t xml:space="preserve"> </w:t>
      </w:r>
      <w:r>
        <w:rPr>
          <w:rFonts w:ascii="宋体" w:hAnsi="宋体" w:eastAsia="宋体" w:cs="宋体"/>
          <w:spacing w:val="17"/>
          <w:sz w:val="22"/>
          <w:szCs w:val="22"/>
        </w:rPr>
        <w:t>且均符合国家强制性标准。若有不实，愿承担相应的责任。</w:t>
      </w:r>
    </w:p>
    <w:p w14:paraId="4299E3AD">
      <w:pPr>
        <w:spacing w:before="202" w:line="304" w:lineRule="auto"/>
        <w:ind w:left="62" w:right="48" w:firstLine="469"/>
        <w:rPr>
          <w:rFonts w:ascii="宋体" w:hAnsi="宋体" w:eastAsia="宋体" w:cs="宋体"/>
          <w:sz w:val="22"/>
          <w:szCs w:val="22"/>
        </w:rPr>
      </w:pPr>
      <w:r>
        <w:rPr>
          <w:rFonts w:ascii="宋体" w:hAnsi="宋体" w:eastAsia="宋体" w:cs="宋体"/>
          <w:spacing w:val="17"/>
          <w:sz w:val="22"/>
          <w:szCs w:val="22"/>
        </w:rPr>
        <w:t>5、在整个磋商过程中我方若有违规行为，贵方可按磋商文件之规定给予处</w:t>
      </w:r>
      <w:r>
        <w:rPr>
          <w:rFonts w:ascii="宋体" w:hAnsi="宋体" w:eastAsia="宋体" w:cs="宋体"/>
          <w:spacing w:val="13"/>
          <w:sz w:val="22"/>
          <w:szCs w:val="22"/>
        </w:rPr>
        <w:t xml:space="preserve"> </w:t>
      </w:r>
      <w:r>
        <w:rPr>
          <w:rFonts w:ascii="宋体" w:hAnsi="宋体" w:eastAsia="宋体" w:cs="宋体"/>
          <w:spacing w:val="12"/>
          <w:sz w:val="22"/>
          <w:szCs w:val="22"/>
        </w:rPr>
        <w:t>罚，我方完全接受。</w:t>
      </w:r>
    </w:p>
    <w:p w14:paraId="7FC35D05">
      <w:pPr>
        <w:spacing w:before="202" w:line="313" w:lineRule="auto"/>
        <w:ind w:left="53" w:right="48" w:firstLine="471"/>
        <w:rPr>
          <w:rFonts w:ascii="宋体" w:hAnsi="宋体" w:eastAsia="宋体" w:cs="宋体"/>
          <w:sz w:val="22"/>
          <w:szCs w:val="22"/>
        </w:rPr>
      </w:pPr>
      <w:r>
        <w:rPr>
          <w:rFonts w:ascii="宋体" w:hAnsi="宋体" w:eastAsia="宋体" w:cs="宋体"/>
          <w:spacing w:val="18"/>
          <w:sz w:val="22"/>
          <w:szCs w:val="22"/>
        </w:rPr>
        <w:t>6、若中标，本承诺将成为合同不可分割的一部</w:t>
      </w:r>
      <w:r>
        <w:rPr>
          <w:rFonts w:ascii="宋体" w:hAnsi="宋体" w:eastAsia="宋体" w:cs="宋体"/>
          <w:spacing w:val="17"/>
          <w:sz w:val="22"/>
          <w:szCs w:val="22"/>
        </w:rPr>
        <w:t>分，与合同具有同等的法律</w:t>
      </w:r>
      <w:r>
        <w:rPr>
          <w:rFonts w:ascii="宋体" w:hAnsi="宋体" w:eastAsia="宋体" w:cs="宋体"/>
          <w:sz w:val="22"/>
          <w:szCs w:val="22"/>
        </w:rPr>
        <w:t xml:space="preserve"> </w:t>
      </w:r>
      <w:r>
        <w:rPr>
          <w:rFonts w:ascii="宋体" w:hAnsi="宋体" w:eastAsia="宋体" w:cs="宋体"/>
          <w:spacing w:val="2"/>
          <w:sz w:val="22"/>
          <w:szCs w:val="22"/>
        </w:rPr>
        <w:t>效力。</w:t>
      </w:r>
    </w:p>
    <w:p w14:paraId="390A1B90">
      <w:pPr>
        <w:spacing w:before="1"/>
      </w:pPr>
    </w:p>
    <w:p w14:paraId="1A0C7AA1">
      <w:pPr>
        <w:spacing w:before="1"/>
      </w:pPr>
    </w:p>
    <w:p w14:paraId="78AC099E">
      <w:pPr>
        <w:spacing w:before="1"/>
      </w:pPr>
    </w:p>
    <w:p w14:paraId="70DAB30B"/>
    <w:p w14:paraId="6FEB68F6"/>
    <w:p w14:paraId="3CA1D032"/>
    <w:p w14:paraId="18387270"/>
    <w:p w14:paraId="4D521997"/>
    <w:p w14:paraId="45CF700A"/>
    <w:p w14:paraId="7F25A013">
      <w:pPr>
        <w:sectPr>
          <w:footerReference r:id="rId25" w:type="default"/>
          <w:pgSz w:w="11850" w:h="16781"/>
          <w:pgMar w:top="400" w:right="1765" w:bottom="1235" w:left="1777" w:header="0" w:footer="989" w:gutter="0"/>
          <w:cols w:equalWidth="0" w:num="1">
            <w:col w:w="8307"/>
          </w:cols>
        </w:sectPr>
      </w:pPr>
    </w:p>
    <w:p w14:paraId="577D25DF">
      <w:pPr>
        <w:pStyle w:val="16"/>
        <w:ind w:left="0" w:leftChars="0" w:firstLine="0" w:firstLineChars="0"/>
        <w:jc w:val="center"/>
        <w:rPr>
          <w:rFonts w:hint="eastAsia" w:ascii="宋体" w:hAnsi="宋体" w:eastAsia="宋体" w:cs="宋体"/>
          <w:color w:val="000000"/>
          <w:kern w:val="2"/>
          <w:sz w:val="24"/>
          <w:szCs w:val="24"/>
          <w:highlight w:val="none"/>
          <w:lang w:val="en-US" w:eastAsia="zh-CN" w:bidi="ar-SA"/>
        </w:rPr>
      </w:pPr>
      <w:r>
        <w:rPr>
          <w:rFonts w:hint="eastAsia" w:hAnsi="宋体"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lang w:val="zh-CN" w:eastAsia="zh-CN" w:bidi="ar-SA"/>
        </w:rPr>
        <w:t xml:space="preserve">投标供应商: </w:t>
      </w:r>
      <w:r>
        <w:rPr>
          <w:rFonts w:hint="eastAsia" w:ascii="宋体" w:hAnsi="宋体" w:eastAsia="宋体" w:cs="宋体"/>
          <w:color w:val="000000"/>
          <w:kern w:val="2"/>
          <w:sz w:val="24"/>
          <w:szCs w:val="24"/>
          <w:highlight w:val="none"/>
          <w:lang w:val="en-US" w:eastAsia="zh-CN" w:bidi="ar-SA"/>
        </w:rPr>
        <w:t xml:space="preserve">               公章</w:t>
      </w:r>
    </w:p>
    <w:p w14:paraId="250BA1C5">
      <w:pPr>
        <w:spacing w:before="53" w:line="206" w:lineRule="auto"/>
        <w:ind w:right="510"/>
        <w:jc w:val="right"/>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法定代表人或委托代理人:</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lang w:val="zh-CN" w:eastAsia="zh-CN" w:bidi="ar-SA"/>
        </w:rPr>
        <w:t>(签字或盖章)</w:t>
      </w:r>
    </w:p>
    <w:p w14:paraId="68D8E5D2">
      <w:pPr>
        <w:spacing w:before="53" w:line="206" w:lineRule="auto"/>
        <w:ind w:right="510" w:firstLine="1680" w:firstLineChars="700"/>
        <w:jc w:val="center"/>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年    月     日</w:t>
      </w:r>
    </w:p>
    <w:p w14:paraId="626CD5A4">
      <w:pPr>
        <w:spacing w:line="278" w:lineRule="exact"/>
        <w:rPr>
          <w:rFonts w:ascii="微软雅黑" w:hAnsi="微软雅黑" w:eastAsia="微软雅黑" w:cs="微软雅黑"/>
          <w:sz w:val="27"/>
          <w:szCs w:val="27"/>
        </w:rPr>
        <w:sectPr>
          <w:type w:val="continuous"/>
          <w:pgSz w:w="11850" w:h="16781"/>
          <w:pgMar w:top="400" w:right="1765" w:bottom="1235" w:left="1777" w:header="0" w:footer="989" w:gutter="0"/>
          <w:cols w:equalWidth="0" w:num="2">
            <w:col w:w="6748" w:space="100"/>
            <w:col w:w="1460"/>
          </w:cols>
        </w:sectPr>
      </w:pPr>
    </w:p>
    <w:p w14:paraId="6F78E91C">
      <w:pPr>
        <w:pStyle w:val="2"/>
        <w:spacing w:line="349" w:lineRule="auto"/>
      </w:pPr>
    </w:p>
    <w:p w14:paraId="0F554A79">
      <w:pPr>
        <w:pStyle w:val="2"/>
        <w:spacing w:line="350" w:lineRule="auto"/>
      </w:pPr>
    </w:p>
    <w:p w14:paraId="4E7BA08A">
      <w:pPr>
        <w:pStyle w:val="2"/>
        <w:spacing w:before="146" w:line="353" w:lineRule="exact"/>
        <w:outlineLvl w:val="0"/>
        <w:rPr>
          <w:rFonts w:hint="eastAsia" w:ascii="宋体" w:hAnsi="宋体" w:eastAsia="宋体" w:cs="宋体"/>
          <w:color w:val="0C0C0C"/>
          <w:spacing w:val="-8"/>
          <w:position w:val="-1"/>
          <w:sz w:val="32"/>
          <w:szCs w:val="32"/>
        </w:rPr>
      </w:pPr>
      <w:bookmarkStart w:id="65" w:name="bookmark90"/>
      <w:bookmarkEnd w:id="65"/>
      <w:r>
        <w:rPr>
          <w:rFonts w:hint="eastAsia" w:ascii="宋体" w:hAnsi="宋体" w:eastAsia="宋体" w:cs="宋体"/>
          <w:color w:val="0C0C0C"/>
          <w:spacing w:val="-8"/>
          <w:position w:val="-1"/>
          <w:sz w:val="32"/>
          <w:szCs w:val="32"/>
        </w:rPr>
        <w:t>格式 10:供应商诚信承诺书</w:t>
      </w:r>
    </w:p>
    <w:p w14:paraId="349785EC">
      <w:pPr>
        <w:pStyle w:val="2"/>
        <w:spacing w:line="295" w:lineRule="auto"/>
      </w:pPr>
    </w:p>
    <w:p w14:paraId="2F65CB3C">
      <w:pPr>
        <w:spacing w:before="142" w:line="332" w:lineRule="exact"/>
        <w:ind w:left="3318"/>
        <w:rPr>
          <w:rFonts w:hint="eastAsia" w:ascii="宋体" w:hAnsi="宋体" w:eastAsia="宋体" w:cs="宋体"/>
          <w:b/>
          <w:bCs/>
          <w:spacing w:val="-11"/>
          <w:w w:val="92"/>
          <w:position w:val="-2"/>
          <w:sz w:val="32"/>
          <w:szCs w:val="32"/>
        </w:rPr>
      </w:pPr>
      <w:bookmarkStart w:id="66" w:name="bookmark51"/>
      <w:bookmarkEnd w:id="66"/>
      <w:r>
        <w:rPr>
          <w:rFonts w:hint="eastAsia" w:ascii="宋体" w:hAnsi="宋体" w:eastAsia="宋体" w:cs="宋体"/>
          <w:b/>
          <w:bCs/>
          <w:spacing w:val="-11"/>
          <w:w w:val="92"/>
          <w:position w:val="-2"/>
          <w:sz w:val="32"/>
          <w:szCs w:val="32"/>
        </w:rPr>
        <w:t>供应商诚信承诺书</w:t>
      </w:r>
    </w:p>
    <w:p w14:paraId="31A48770">
      <w:pPr>
        <w:pStyle w:val="2"/>
        <w:spacing w:line="244" w:lineRule="auto"/>
      </w:pPr>
    </w:p>
    <w:p w14:paraId="11AA6970">
      <w:pPr>
        <w:pStyle w:val="2"/>
        <w:spacing w:line="244" w:lineRule="auto"/>
      </w:pPr>
    </w:p>
    <w:p w14:paraId="108F9D27">
      <w:pPr>
        <w:pStyle w:val="2"/>
        <w:spacing w:before="150" w:line="351" w:lineRule="exact"/>
        <w:ind w:left="11"/>
        <w:outlineLvl w:val="0"/>
        <w:rPr>
          <w:rFonts w:hint="eastAsia" w:ascii="宋体" w:hAnsi="宋体" w:eastAsia="宋体" w:cs="宋体"/>
          <w:b/>
          <w:bCs/>
          <w:snapToGrid/>
          <w:color w:val="000000"/>
          <w:kern w:val="0"/>
          <w:sz w:val="24"/>
          <w:szCs w:val="10"/>
          <w:highlight w:val="none"/>
          <w:lang w:val="en-US" w:eastAsia="zh-CN" w:bidi="ar-SA"/>
        </w:rPr>
      </w:pPr>
      <w:r>
        <w:rPr>
          <w:rFonts w:hint="eastAsia" w:ascii="宋体" w:hAnsi="宋体" w:eastAsia="宋体" w:cs="宋体"/>
          <w:b/>
          <w:bCs/>
          <w:snapToGrid/>
          <w:color w:val="000000"/>
          <w:kern w:val="0"/>
          <w:sz w:val="24"/>
          <w:szCs w:val="10"/>
          <w:highlight w:val="none"/>
          <w:lang w:val="en-US" w:eastAsia="zh-CN" w:bidi="ar-SA"/>
        </w:rPr>
        <w:t>致:青海格帆工程项目管理有限公司:</w:t>
      </w:r>
    </w:p>
    <w:p w14:paraId="665CD7F6">
      <w:pPr>
        <w:pStyle w:val="2"/>
        <w:spacing w:line="351" w:lineRule="auto"/>
      </w:pPr>
    </w:p>
    <w:p w14:paraId="3A02E683">
      <w:pPr>
        <w:spacing w:before="72" w:line="336" w:lineRule="auto"/>
        <w:ind w:left="43" w:right="41" w:firstLine="482"/>
        <w:rPr>
          <w:rFonts w:ascii="宋体" w:hAnsi="宋体" w:eastAsia="宋体" w:cs="宋体"/>
          <w:sz w:val="22"/>
          <w:szCs w:val="22"/>
        </w:rPr>
      </w:pPr>
      <w:r>
        <w:rPr>
          <w:rFonts w:ascii="宋体" w:hAnsi="宋体" w:eastAsia="宋体" w:cs="宋体"/>
          <w:spacing w:val="21"/>
          <w:sz w:val="22"/>
          <w:szCs w:val="22"/>
        </w:rPr>
        <w:t>为了诚实、客观、有序地参与青海省政府采购活动，愿就以下内容作出承</w:t>
      </w:r>
      <w:r>
        <w:rPr>
          <w:rFonts w:ascii="宋体" w:hAnsi="宋体" w:eastAsia="宋体" w:cs="宋体"/>
          <w:spacing w:val="14"/>
          <w:sz w:val="22"/>
          <w:szCs w:val="22"/>
        </w:rPr>
        <w:t xml:space="preserve"> </w:t>
      </w:r>
      <w:r>
        <w:rPr>
          <w:rFonts w:ascii="宋体" w:hAnsi="宋体" w:eastAsia="宋体" w:cs="宋体"/>
          <w:sz w:val="22"/>
          <w:szCs w:val="22"/>
        </w:rPr>
        <w:t>诺：</w:t>
      </w:r>
    </w:p>
    <w:p w14:paraId="5AA7C9B4">
      <w:pPr>
        <w:spacing w:before="1" w:line="280" w:lineRule="auto"/>
        <w:ind w:left="52" w:right="25" w:firstLine="476"/>
        <w:rPr>
          <w:rFonts w:ascii="宋体" w:hAnsi="宋体" w:eastAsia="宋体" w:cs="宋体"/>
          <w:sz w:val="22"/>
          <w:szCs w:val="22"/>
        </w:rPr>
      </w:pPr>
      <w:r>
        <w:rPr>
          <w:rFonts w:ascii="宋体" w:hAnsi="宋体" w:eastAsia="宋体" w:cs="宋体"/>
          <w:spacing w:val="9"/>
          <w:sz w:val="22"/>
          <w:szCs w:val="22"/>
        </w:rPr>
        <w:t>一、</w:t>
      </w:r>
      <w:r>
        <w:rPr>
          <w:rFonts w:ascii="宋体" w:hAnsi="宋体" w:eastAsia="宋体" w:cs="宋体"/>
          <w:spacing w:val="72"/>
          <w:sz w:val="22"/>
          <w:szCs w:val="22"/>
        </w:rPr>
        <w:t xml:space="preserve"> </w:t>
      </w:r>
      <w:r>
        <w:rPr>
          <w:rFonts w:ascii="宋体" w:hAnsi="宋体" w:eastAsia="宋体" w:cs="宋体"/>
          <w:spacing w:val="9"/>
          <w:sz w:val="22"/>
          <w:szCs w:val="22"/>
        </w:rPr>
        <w:t>自觉遵守各项法律、法规、规章、制度以及社会公德，维护廉洁环境，</w:t>
      </w:r>
      <w:r>
        <w:rPr>
          <w:rFonts w:ascii="宋体" w:hAnsi="宋体" w:eastAsia="宋体" w:cs="宋体"/>
          <w:sz w:val="22"/>
          <w:szCs w:val="22"/>
        </w:rPr>
        <w:t xml:space="preserve"> </w:t>
      </w:r>
      <w:r>
        <w:rPr>
          <w:rFonts w:ascii="宋体" w:hAnsi="宋体" w:eastAsia="宋体" w:cs="宋体"/>
          <w:spacing w:val="16"/>
          <w:sz w:val="22"/>
          <w:szCs w:val="22"/>
        </w:rPr>
        <w:t>与同场竞争的供应商平等参加政府采购活动。</w:t>
      </w:r>
    </w:p>
    <w:p w14:paraId="272C624E">
      <w:pPr>
        <w:spacing w:before="127" w:line="299" w:lineRule="auto"/>
        <w:ind w:left="44" w:right="38" w:firstLine="485"/>
        <w:rPr>
          <w:rFonts w:ascii="宋体" w:hAnsi="宋体" w:eastAsia="宋体" w:cs="宋体"/>
          <w:sz w:val="22"/>
          <w:szCs w:val="22"/>
        </w:rPr>
      </w:pPr>
      <w:r>
        <w:rPr>
          <w:rFonts w:ascii="宋体" w:hAnsi="宋体" w:eastAsia="宋体" w:cs="宋体"/>
          <w:spacing w:val="21"/>
          <w:sz w:val="22"/>
          <w:szCs w:val="22"/>
        </w:rPr>
        <w:t>二、参加采购代理机构组织的政府采购活动时，严格按照磋商文件的规定</w:t>
      </w:r>
      <w:r>
        <w:rPr>
          <w:rFonts w:ascii="宋体" w:hAnsi="宋体" w:eastAsia="宋体" w:cs="宋体"/>
          <w:spacing w:val="11"/>
          <w:sz w:val="22"/>
          <w:szCs w:val="22"/>
        </w:rPr>
        <w:t xml:space="preserve"> </w:t>
      </w:r>
      <w:r>
        <w:rPr>
          <w:rFonts w:ascii="宋体" w:hAnsi="宋体" w:eastAsia="宋体" w:cs="宋体"/>
          <w:spacing w:val="21"/>
          <w:sz w:val="22"/>
          <w:szCs w:val="22"/>
        </w:rPr>
        <w:t>和要求提供所需的相关材料，并对所提供的各类资料的真实性负责，不虚假应</w:t>
      </w:r>
      <w:r>
        <w:rPr>
          <w:rFonts w:ascii="宋体" w:hAnsi="宋体" w:eastAsia="宋体" w:cs="宋体"/>
          <w:spacing w:val="16"/>
          <w:sz w:val="22"/>
          <w:szCs w:val="22"/>
        </w:rPr>
        <w:t xml:space="preserve"> </w:t>
      </w:r>
      <w:r>
        <w:rPr>
          <w:rFonts w:ascii="宋体" w:hAnsi="宋体" w:eastAsia="宋体" w:cs="宋体"/>
          <w:spacing w:val="13"/>
          <w:sz w:val="22"/>
          <w:szCs w:val="22"/>
        </w:rPr>
        <w:t>标，不虚列业绩。</w:t>
      </w:r>
    </w:p>
    <w:p w14:paraId="28E8FC1B">
      <w:pPr>
        <w:spacing w:before="130" w:line="281" w:lineRule="auto"/>
        <w:ind w:left="48" w:right="38" w:firstLine="474"/>
        <w:rPr>
          <w:rFonts w:ascii="宋体" w:hAnsi="宋体" w:eastAsia="宋体" w:cs="宋体"/>
          <w:sz w:val="22"/>
          <w:szCs w:val="22"/>
        </w:rPr>
      </w:pPr>
      <w:r>
        <w:rPr>
          <w:rFonts w:ascii="宋体" w:hAnsi="宋体" w:eastAsia="宋体" w:cs="宋体"/>
          <w:spacing w:val="20"/>
          <w:sz w:val="22"/>
          <w:szCs w:val="22"/>
        </w:rPr>
        <w:t>三</w:t>
      </w:r>
      <w:r>
        <w:rPr>
          <w:rFonts w:ascii="宋体" w:hAnsi="宋体" w:eastAsia="宋体" w:cs="宋体"/>
          <w:spacing w:val="-59"/>
          <w:sz w:val="22"/>
          <w:szCs w:val="22"/>
        </w:rPr>
        <w:t xml:space="preserve"> </w:t>
      </w:r>
      <w:r>
        <w:rPr>
          <w:rFonts w:ascii="宋体" w:hAnsi="宋体" w:eastAsia="宋体" w:cs="宋体"/>
          <w:spacing w:val="20"/>
          <w:sz w:val="22"/>
          <w:szCs w:val="22"/>
        </w:rPr>
        <w:t>、尊重参与政府采购活动各相关方的合法行为，接受政府采购活动依法</w:t>
      </w:r>
      <w:r>
        <w:rPr>
          <w:rFonts w:ascii="宋体" w:hAnsi="宋体" w:eastAsia="宋体" w:cs="宋体"/>
          <w:sz w:val="22"/>
          <w:szCs w:val="22"/>
        </w:rPr>
        <w:t xml:space="preserve"> </w:t>
      </w:r>
      <w:r>
        <w:rPr>
          <w:rFonts w:ascii="宋体" w:hAnsi="宋体" w:eastAsia="宋体" w:cs="宋体"/>
          <w:spacing w:val="13"/>
          <w:sz w:val="22"/>
          <w:szCs w:val="22"/>
        </w:rPr>
        <w:t>形成的意见、结果。</w:t>
      </w:r>
    </w:p>
    <w:p w14:paraId="7FEC0ACF">
      <w:pPr>
        <w:spacing w:before="127" w:line="282" w:lineRule="auto"/>
        <w:ind w:left="45" w:right="38" w:firstLine="521"/>
        <w:rPr>
          <w:rFonts w:ascii="宋体" w:hAnsi="宋体" w:eastAsia="宋体" w:cs="宋体"/>
          <w:sz w:val="22"/>
          <w:szCs w:val="22"/>
        </w:rPr>
      </w:pPr>
      <w:r>
        <w:rPr>
          <w:rFonts w:ascii="宋体" w:hAnsi="宋体" w:eastAsia="宋体" w:cs="宋体"/>
          <w:spacing w:val="17"/>
          <w:sz w:val="22"/>
          <w:szCs w:val="22"/>
        </w:rPr>
        <w:t>四</w:t>
      </w:r>
      <w:r>
        <w:rPr>
          <w:rFonts w:ascii="宋体" w:hAnsi="宋体" w:eastAsia="宋体" w:cs="宋体"/>
          <w:spacing w:val="-52"/>
          <w:sz w:val="22"/>
          <w:szCs w:val="22"/>
        </w:rPr>
        <w:t xml:space="preserve"> </w:t>
      </w:r>
      <w:r>
        <w:rPr>
          <w:rFonts w:ascii="宋体" w:hAnsi="宋体" w:eastAsia="宋体" w:cs="宋体"/>
          <w:spacing w:val="17"/>
          <w:sz w:val="22"/>
          <w:szCs w:val="22"/>
        </w:rPr>
        <w:t>、依法参加政府采购活动，不围标、</w:t>
      </w:r>
      <w:r>
        <w:rPr>
          <w:rFonts w:ascii="宋体" w:hAnsi="宋体" w:eastAsia="宋体" w:cs="宋体"/>
          <w:spacing w:val="-64"/>
          <w:sz w:val="22"/>
          <w:szCs w:val="22"/>
        </w:rPr>
        <w:t xml:space="preserve"> </w:t>
      </w:r>
      <w:r>
        <w:rPr>
          <w:rFonts w:ascii="宋体" w:hAnsi="宋体" w:eastAsia="宋体" w:cs="宋体"/>
          <w:spacing w:val="17"/>
          <w:sz w:val="22"/>
          <w:szCs w:val="22"/>
        </w:rPr>
        <w:t>串标，维护市场秩序，不提供“三</w:t>
      </w:r>
      <w:r>
        <w:rPr>
          <w:rFonts w:ascii="宋体" w:hAnsi="宋体" w:eastAsia="宋体" w:cs="宋体"/>
          <w:sz w:val="22"/>
          <w:szCs w:val="22"/>
        </w:rPr>
        <w:t xml:space="preserve"> </w:t>
      </w:r>
      <w:r>
        <w:rPr>
          <w:rFonts w:ascii="宋体" w:hAnsi="宋体" w:eastAsia="宋体" w:cs="宋体"/>
          <w:spacing w:val="5"/>
          <w:sz w:val="22"/>
          <w:szCs w:val="22"/>
        </w:rPr>
        <w:t>无</w:t>
      </w:r>
      <w:r>
        <w:rPr>
          <w:rFonts w:ascii="宋体" w:hAnsi="宋体" w:eastAsia="宋体" w:cs="宋体"/>
          <w:spacing w:val="-66"/>
          <w:sz w:val="22"/>
          <w:szCs w:val="22"/>
        </w:rPr>
        <w:t xml:space="preserve"> </w:t>
      </w:r>
      <w:r>
        <w:rPr>
          <w:rFonts w:ascii="宋体" w:hAnsi="宋体" w:eastAsia="宋体" w:cs="宋体"/>
          <w:spacing w:val="5"/>
          <w:sz w:val="22"/>
          <w:szCs w:val="22"/>
        </w:rPr>
        <w:t>”产品、</w:t>
      </w:r>
      <w:r>
        <w:rPr>
          <w:rFonts w:ascii="宋体" w:hAnsi="宋体" w:eastAsia="宋体" w:cs="宋体"/>
          <w:spacing w:val="-61"/>
          <w:sz w:val="22"/>
          <w:szCs w:val="22"/>
        </w:rPr>
        <w:t xml:space="preserve"> </w:t>
      </w:r>
      <w:r>
        <w:rPr>
          <w:rFonts w:ascii="宋体" w:hAnsi="宋体" w:eastAsia="宋体" w:cs="宋体"/>
          <w:spacing w:val="5"/>
          <w:sz w:val="22"/>
          <w:szCs w:val="22"/>
        </w:rPr>
        <w:t>以次充好。</w:t>
      </w:r>
    </w:p>
    <w:p w14:paraId="75B95FE0">
      <w:pPr>
        <w:spacing w:before="125" w:line="299" w:lineRule="auto"/>
        <w:ind w:left="43" w:right="41" w:firstLine="486"/>
        <w:rPr>
          <w:rFonts w:ascii="宋体" w:hAnsi="宋体" w:eastAsia="宋体" w:cs="宋体"/>
          <w:sz w:val="22"/>
          <w:szCs w:val="22"/>
        </w:rPr>
      </w:pPr>
      <w:r>
        <w:rPr>
          <w:rFonts w:ascii="宋体" w:hAnsi="宋体" w:eastAsia="宋体" w:cs="宋体"/>
          <w:spacing w:val="21"/>
          <w:sz w:val="22"/>
          <w:szCs w:val="22"/>
        </w:rPr>
        <w:t>五、积极推动政府采购活动健康开展，对采购活动有疑问、异议时，按法</w:t>
      </w:r>
      <w:r>
        <w:rPr>
          <w:rFonts w:ascii="宋体" w:hAnsi="宋体" w:eastAsia="宋体" w:cs="宋体"/>
          <w:spacing w:val="11"/>
          <w:sz w:val="22"/>
          <w:szCs w:val="22"/>
        </w:rPr>
        <w:t xml:space="preserve"> </w:t>
      </w:r>
      <w:r>
        <w:rPr>
          <w:rFonts w:ascii="宋体" w:hAnsi="宋体" w:eastAsia="宋体" w:cs="宋体"/>
          <w:spacing w:val="19"/>
          <w:sz w:val="22"/>
          <w:szCs w:val="22"/>
        </w:rPr>
        <w:t>律规定的程序实名</w:t>
      </w:r>
      <w:r>
        <w:rPr>
          <w:rFonts w:ascii="宋体" w:hAnsi="宋体" w:eastAsia="宋体" w:cs="宋体"/>
          <w:spacing w:val="77"/>
          <w:sz w:val="22"/>
          <w:szCs w:val="22"/>
        </w:rPr>
        <w:t xml:space="preserve"> </w:t>
      </w:r>
      <w:r>
        <w:rPr>
          <w:rFonts w:ascii="宋体" w:hAnsi="宋体" w:eastAsia="宋体" w:cs="宋体"/>
          <w:spacing w:val="19"/>
          <w:sz w:val="22"/>
          <w:szCs w:val="22"/>
        </w:rPr>
        <w:t>(加盖单位章和法定代表人签名</w:t>
      </w:r>
      <w:r>
        <w:rPr>
          <w:rFonts w:ascii="宋体" w:hAnsi="宋体" w:eastAsia="宋体" w:cs="宋体"/>
          <w:spacing w:val="18"/>
          <w:sz w:val="22"/>
          <w:szCs w:val="22"/>
        </w:rPr>
        <w:t>) 反映情况，不恶意中伤、</w:t>
      </w:r>
      <w:r>
        <w:rPr>
          <w:rFonts w:ascii="宋体" w:hAnsi="宋体" w:eastAsia="宋体" w:cs="宋体"/>
          <w:sz w:val="22"/>
          <w:szCs w:val="22"/>
        </w:rPr>
        <w:t xml:space="preserve"> </w:t>
      </w:r>
      <w:r>
        <w:rPr>
          <w:rFonts w:ascii="宋体" w:hAnsi="宋体" w:eastAsia="宋体" w:cs="宋体"/>
          <w:spacing w:val="15"/>
          <w:sz w:val="22"/>
          <w:szCs w:val="22"/>
        </w:rPr>
        <w:t>无事生非，</w:t>
      </w:r>
      <w:r>
        <w:rPr>
          <w:rFonts w:ascii="宋体" w:hAnsi="宋体" w:eastAsia="宋体" w:cs="宋体"/>
          <w:spacing w:val="-55"/>
          <w:sz w:val="22"/>
          <w:szCs w:val="22"/>
        </w:rPr>
        <w:t xml:space="preserve"> </w:t>
      </w:r>
      <w:r>
        <w:rPr>
          <w:rFonts w:ascii="宋体" w:hAnsi="宋体" w:eastAsia="宋体" w:cs="宋体"/>
          <w:spacing w:val="15"/>
          <w:sz w:val="22"/>
          <w:szCs w:val="22"/>
        </w:rPr>
        <w:t>以和谐、平等的心态参加政府采购活动。</w:t>
      </w:r>
    </w:p>
    <w:p w14:paraId="4BD00355">
      <w:pPr>
        <w:spacing w:before="130" w:line="281" w:lineRule="auto"/>
        <w:ind w:left="48" w:right="38" w:firstLine="476"/>
        <w:rPr>
          <w:rFonts w:ascii="宋体" w:hAnsi="宋体" w:eastAsia="宋体" w:cs="宋体"/>
          <w:sz w:val="22"/>
          <w:szCs w:val="22"/>
        </w:rPr>
      </w:pPr>
      <w:r>
        <w:rPr>
          <w:rFonts w:ascii="宋体" w:hAnsi="宋体" w:eastAsia="宋体" w:cs="宋体"/>
          <w:spacing w:val="20"/>
          <w:sz w:val="22"/>
          <w:szCs w:val="22"/>
        </w:rPr>
        <w:t>六</w:t>
      </w:r>
      <w:r>
        <w:rPr>
          <w:rFonts w:ascii="宋体" w:hAnsi="宋体" w:eastAsia="宋体" w:cs="宋体"/>
          <w:spacing w:val="-61"/>
          <w:sz w:val="22"/>
          <w:szCs w:val="22"/>
        </w:rPr>
        <w:t xml:space="preserve"> </w:t>
      </w:r>
      <w:r>
        <w:rPr>
          <w:rFonts w:ascii="宋体" w:hAnsi="宋体" w:eastAsia="宋体" w:cs="宋体"/>
          <w:spacing w:val="20"/>
          <w:sz w:val="22"/>
          <w:szCs w:val="22"/>
        </w:rPr>
        <w:t>、认真履行成交供应商应承担的责任和义务，全面执行采购合同规定的</w:t>
      </w:r>
      <w:r>
        <w:rPr>
          <w:rFonts w:ascii="宋体" w:hAnsi="宋体" w:eastAsia="宋体" w:cs="宋体"/>
          <w:sz w:val="22"/>
          <w:szCs w:val="22"/>
        </w:rPr>
        <w:t xml:space="preserve"> </w:t>
      </w:r>
      <w:r>
        <w:rPr>
          <w:rFonts w:ascii="宋体" w:hAnsi="宋体" w:eastAsia="宋体" w:cs="宋体"/>
          <w:spacing w:val="16"/>
          <w:sz w:val="22"/>
          <w:szCs w:val="22"/>
        </w:rPr>
        <w:t>各项内容，保质保量地按时提供采购物品。</w:t>
      </w:r>
    </w:p>
    <w:p w14:paraId="176BC939">
      <w:pPr>
        <w:spacing w:before="131" w:line="328" w:lineRule="auto"/>
        <w:ind w:left="87" w:right="38" w:firstLine="436"/>
        <w:rPr>
          <w:rFonts w:ascii="宋体" w:hAnsi="宋体" w:eastAsia="宋体" w:cs="宋体"/>
          <w:sz w:val="22"/>
          <w:szCs w:val="22"/>
        </w:rPr>
      </w:pPr>
      <w:r>
        <w:rPr>
          <w:rFonts w:ascii="宋体" w:hAnsi="宋体" w:eastAsia="宋体" w:cs="宋体"/>
          <w:spacing w:val="18"/>
          <w:sz w:val="22"/>
          <w:szCs w:val="22"/>
        </w:rPr>
        <w:t>若本企业</w:t>
      </w:r>
      <w:r>
        <w:rPr>
          <w:rFonts w:ascii="宋体" w:hAnsi="宋体" w:eastAsia="宋体" w:cs="宋体"/>
          <w:spacing w:val="97"/>
          <w:sz w:val="22"/>
          <w:szCs w:val="22"/>
        </w:rPr>
        <w:t xml:space="preserve"> </w:t>
      </w:r>
      <w:r>
        <w:rPr>
          <w:rFonts w:ascii="宋体" w:hAnsi="宋体" w:eastAsia="宋体" w:cs="宋体"/>
          <w:spacing w:val="18"/>
          <w:sz w:val="22"/>
          <w:szCs w:val="22"/>
        </w:rPr>
        <w:t>(单位) 发生有悖于上述承诺的行为，愿意接受《中华人民共和</w:t>
      </w:r>
      <w:r>
        <w:rPr>
          <w:rFonts w:ascii="宋体" w:hAnsi="宋体" w:eastAsia="宋体" w:cs="宋体"/>
          <w:sz w:val="22"/>
          <w:szCs w:val="22"/>
        </w:rPr>
        <w:t xml:space="preserve"> </w:t>
      </w:r>
      <w:r>
        <w:rPr>
          <w:rFonts w:ascii="宋体" w:hAnsi="宋体" w:eastAsia="宋体" w:cs="宋体"/>
          <w:spacing w:val="15"/>
          <w:sz w:val="22"/>
          <w:szCs w:val="22"/>
        </w:rPr>
        <w:t>国政府采购法》和《政府采购法实施条例》</w:t>
      </w:r>
      <w:r>
        <w:rPr>
          <w:rFonts w:ascii="宋体" w:hAnsi="宋体" w:eastAsia="宋体" w:cs="宋体"/>
          <w:spacing w:val="-52"/>
          <w:sz w:val="22"/>
          <w:szCs w:val="22"/>
        </w:rPr>
        <w:t xml:space="preserve"> </w:t>
      </w:r>
      <w:r>
        <w:rPr>
          <w:rFonts w:ascii="宋体" w:hAnsi="宋体" w:eastAsia="宋体" w:cs="宋体"/>
          <w:spacing w:val="15"/>
          <w:sz w:val="22"/>
          <w:szCs w:val="22"/>
        </w:rPr>
        <w:t>中</w:t>
      </w:r>
      <w:r>
        <w:rPr>
          <w:rFonts w:ascii="宋体" w:hAnsi="宋体" w:eastAsia="宋体" w:cs="宋体"/>
          <w:spacing w:val="14"/>
          <w:sz w:val="22"/>
          <w:szCs w:val="22"/>
        </w:rPr>
        <w:t>对供应商的相关处理。</w:t>
      </w:r>
    </w:p>
    <w:p w14:paraId="684E32E7">
      <w:pPr>
        <w:spacing w:before="1" w:line="226" w:lineRule="auto"/>
        <w:ind w:left="44"/>
        <w:rPr>
          <w:rFonts w:ascii="宋体" w:hAnsi="宋体" w:eastAsia="宋体" w:cs="宋体"/>
          <w:sz w:val="22"/>
          <w:szCs w:val="22"/>
        </w:rPr>
      </w:pPr>
      <w:r>
        <w:rPr>
          <w:rFonts w:ascii="宋体" w:hAnsi="宋体" w:eastAsia="宋体" w:cs="宋体"/>
          <w:spacing w:val="17"/>
          <w:sz w:val="22"/>
          <w:szCs w:val="22"/>
        </w:rPr>
        <w:t>本承诺是采购项目磋商响应文件的组成部分。</w:t>
      </w:r>
    </w:p>
    <w:p w14:paraId="4811101D">
      <w:pPr>
        <w:spacing w:before="10"/>
      </w:pPr>
    </w:p>
    <w:p w14:paraId="50C6087C">
      <w:pPr>
        <w:spacing w:before="10"/>
      </w:pPr>
    </w:p>
    <w:p w14:paraId="383642C8">
      <w:pPr>
        <w:spacing w:before="10"/>
      </w:pPr>
    </w:p>
    <w:p w14:paraId="3B2E38FB">
      <w:pPr>
        <w:spacing w:before="10"/>
      </w:pPr>
    </w:p>
    <w:p w14:paraId="7DEE64FF">
      <w:pPr>
        <w:spacing w:before="9"/>
        <w:jc w:val="center"/>
      </w:pPr>
    </w:p>
    <w:p w14:paraId="47BE942D">
      <w:pPr>
        <w:jc w:val="center"/>
        <w:sectPr>
          <w:footerReference r:id="rId26" w:type="default"/>
          <w:pgSz w:w="11850" w:h="16781"/>
          <w:pgMar w:top="400" w:right="1777" w:bottom="1235" w:left="1777" w:header="0" w:footer="989" w:gutter="0"/>
          <w:cols w:equalWidth="0" w:num="1">
            <w:col w:w="8295"/>
          </w:cols>
        </w:sectPr>
      </w:pPr>
    </w:p>
    <w:p w14:paraId="3967CC9A">
      <w:pPr>
        <w:pStyle w:val="16"/>
        <w:ind w:left="0" w:leftChars="0" w:firstLine="1920" w:firstLineChars="80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CN" w:eastAsia="zh-CN" w:bidi="ar-SA"/>
        </w:rPr>
        <w:t xml:space="preserve">投标供应商: </w:t>
      </w:r>
      <w:r>
        <w:rPr>
          <w:rFonts w:hint="eastAsia" w:ascii="宋体" w:hAnsi="宋体" w:eastAsia="宋体" w:cs="宋体"/>
          <w:color w:val="000000"/>
          <w:kern w:val="2"/>
          <w:sz w:val="24"/>
          <w:szCs w:val="24"/>
          <w:highlight w:val="none"/>
          <w:lang w:val="en-US" w:eastAsia="zh-CN" w:bidi="ar-SA"/>
        </w:rPr>
        <w:t xml:space="preserve">               公章</w:t>
      </w:r>
    </w:p>
    <w:p w14:paraId="7EC91E4C">
      <w:pPr>
        <w:spacing w:before="53" w:line="206" w:lineRule="auto"/>
        <w:ind w:right="510"/>
        <w:jc w:val="right"/>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法定代表人或委托代理人:</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lang w:val="zh-CN" w:eastAsia="zh-CN" w:bidi="ar-SA"/>
        </w:rPr>
        <w:t>(签字或盖章)</w:t>
      </w:r>
    </w:p>
    <w:p w14:paraId="4698A57F">
      <w:pPr>
        <w:spacing w:before="53" w:line="206" w:lineRule="auto"/>
        <w:ind w:right="510" w:firstLine="1680" w:firstLineChars="700"/>
        <w:jc w:val="center"/>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年    月     日</w:t>
      </w:r>
    </w:p>
    <w:p w14:paraId="700B973A">
      <w:pPr>
        <w:spacing w:line="278" w:lineRule="exact"/>
        <w:rPr>
          <w:rFonts w:ascii="微软雅黑" w:hAnsi="微软雅黑" w:eastAsia="微软雅黑" w:cs="微软雅黑"/>
          <w:sz w:val="27"/>
          <w:szCs w:val="27"/>
        </w:rPr>
        <w:sectPr>
          <w:type w:val="continuous"/>
          <w:pgSz w:w="11850" w:h="16781"/>
          <w:pgMar w:top="400" w:right="1777" w:bottom="1235" w:left="1777" w:header="0" w:footer="989" w:gutter="0"/>
          <w:cols w:equalWidth="0" w:num="2">
            <w:col w:w="6748" w:space="100"/>
            <w:col w:w="1448"/>
          </w:cols>
        </w:sectPr>
      </w:pPr>
    </w:p>
    <w:p w14:paraId="5AB81DA0">
      <w:pPr>
        <w:pStyle w:val="2"/>
        <w:spacing w:line="314" w:lineRule="auto"/>
      </w:pPr>
    </w:p>
    <w:p w14:paraId="021DD882">
      <w:pPr>
        <w:pStyle w:val="2"/>
        <w:spacing w:line="315" w:lineRule="auto"/>
      </w:pPr>
    </w:p>
    <w:p w14:paraId="46C3641E">
      <w:pPr>
        <w:pStyle w:val="2"/>
        <w:spacing w:line="315" w:lineRule="auto"/>
      </w:pPr>
    </w:p>
    <w:p w14:paraId="66B90A20">
      <w:pPr>
        <w:pStyle w:val="2"/>
        <w:spacing w:before="146" w:line="353" w:lineRule="exact"/>
        <w:outlineLvl w:val="0"/>
        <w:rPr>
          <w:rFonts w:hint="eastAsia" w:ascii="宋体" w:hAnsi="宋体" w:eastAsia="宋体" w:cs="宋体"/>
          <w:color w:val="0C0C0C"/>
          <w:spacing w:val="-8"/>
          <w:position w:val="-1"/>
          <w:sz w:val="32"/>
          <w:szCs w:val="32"/>
        </w:rPr>
      </w:pPr>
      <w:bookmarkStart w:id="67" w:name="bookmark91"/>
      <w:bookmarkEnd w:id="67"/>
      <w:r>
        <w:rPr>
          <w:rFonts w:hint="eastAsia" w:ascii="宋体" w:hAnsi="宋体" w:eastAsia="宋体" w:cs="宋体"/>
          <w:color w:val="0C0C0C"/>
          <w:spacing w:val="-8"/>
          <w:position w:val="-1"/>
          <w:sz w:val="32"/>
          <w:szCs w:val="32"/>
        </w:rPr>
        <w:t>格式 11:资格证明材料</w:t>
      </w:r>
    </w:p>
    <w:p w14:paraId="68F45411">
      <w:pPr>
        <w:spacing w:before="142" w:line="332" w:lineRule="exact"/>
        <w:ind w:left="3318"/>
        <w:rPr>
          <w:rFonts w:hint="eastAsia" w:ascii="宋体" w:hAnsi="宋体" w:eastAsia="宋体" w:cs="宋体"/>
          <w:b/>
          <w:bCs/>
          <w:spacing w:val="-11"/>
          <w:w w:val="92"/>
          <w:position w:val="-2"/>
          <w:sz w:val="32"/>
          <w:szCs w:val="32"/>
        </w:rPr>
      </w:pPr>
      <w:bookmarkStart w:id="68" w:name="bookmark52"/>
      <w:bookmarkEnd w:id="68"/>
      <w:r>
        <w:rPr>
          <w:rFonts w:hint="eastAsia" w:ascii="宋体" w:hAnsi="宋体" w:eastAsia="宋体" w:cs="宋体"/>
          <w:b/>
          <w:bCs/>
          <w:spacing w:val="-11"/>
          <w:w w:val="92"/>
          <w:position w:val="-2"/>
          <w:sz w:val="32"/>
          <w:szCs w:val="32"/>
        </w:rPr>
        <w:t>资格证明材料</w:t>
      </w:r>
    </w:p>
    <w:p w14:paraId="1F1D1353">
      <w:pPr>
        <w:pStyle w:val="2"/>
        <w:spacing w:line="359" w:lineRule="auto"/>
      </w:pPr>
    </w:p>
    <w:p w14:paraId="3D74703C">
      <w:pPr>
        <w:spacing w:before="78" w:line="219" w:lineRule="auto"/>
        <w:ind w:left="546"/>
        <w:rPr>
          <w:rFonts w:hint="eastAsia" w:ascii="宋体" w:hAnsi="宋体" w:eastAsia="宋体" w:cs="宋体"/>
          <w:b/>
          <w:bCs/>
          <w:snapToGrid/>
          <w:color w:val="000000"/>
          <w:kern w:val="0"/>
          <w:sz w:val="24"/>
          <w:szCs w:val="10"/>
          <w:highlight w:val="none"/>
          <w:lang w:val="en-US" w:eastAsia="zh-CN" w:bidi="ar-SA"/>
        </w:rPr>
      </w:pPr>
      <w:r>
        <w:rPr>
          <w:rFonts w:hint="eastAsia" w:ascii="宋体" w:hAnsi="宋体" w:eastAsia="宋体" w:cs="宋体"/>
          <w:b/>
          <w:bCs/>
          <w:snapToGrid/>
          <w:color w:val="000000"/>
          <w:kern w:val="0"/>
          <w:sz w:val="24"/>
          <w:szCs w:val="10"/>
          <w:highlight w:val="none"/>
          <w:lang w:val="en-US" w:eastAsia="zh-CN" w:bidi="ar-SA"/>
        </w:rPr>
        <w:t>资格证明材料包括：</w:t>
      </w:r>
    </w:p>
    <w:p w14:paraId="0014DCA4">
      <w:pPr>
        <w:pStyle w:val="2"/>
        <w:spacing w:before="203" w:line="359" w:lineRule="auto"/>
        <w:ind w:left="52" w:right="198" w:firstLine="523"/>
        <w:rPr>
          <w:rFonts w:ascii="宋体" w:hAnsi="宋体" w:eastAsia="宋体" w:cs="宋体"/>
          <w:sz w:val="24"/>
          <w:szCs w:val="24"/>
        </w:rPr>
      </w:pPr>
      <w:r>
        <w:rPr>
          <w:rFonts w:ascii="宋体" w:hAnsi="宋体" w:eastAsia="宋体" w:cs="宋体"/>
          <w:spacing w:val="2"/>
          <w:sz w:val="24"/>
          <w:szCs w:val="24"/>
        </w:rPr>
        <w:t>(</w:t>
      </w:r>
      <w:r>
        <w:rPr>
          <w:spacing w:val="2"/>
          <w:sz w:val="24"/>
          <w:szCs w:val="24"/>
        </w:rPr>
        <w:t>1</w:t>
      </w:r>
      <w:r>
        <w:rPr>
          <w:rFonts w:ascii="宋体" w:hAnsi="宋体" w:eastAsia="宋体" w:cs="宋体"/>
          <w:spacing w:val="2"/>
          <w:sz w:val="24"/>
          <w:szCs w:val="24"/>
        </w:rPr>
        <w:t>) 提供有效的营业执照、税务登记证、机构代码证或三证(五证</w:t>
      </w:r>
      <w:r>
        <w:rPr>
          <w:rFonts w:ascii="宋体" w:hAnsi="宋体" w:eastAsia="宋体" w:cs="宋体"/>
          <w:spacing w:val="1"/>
          <w:sz w:val="24"/>
          <w:szCs w:val="24"/>
        </w:rPr>
        <w:t>)合一</w:t>
      </w:r>
      <w:r>
        <w:rPr>
          <w:rFonts w:ascii="宋体" w:hAnsi="宋体" w:eastAsia="宋体" w:cs="宋体"/>
          <w:sz w:val="24"/>
          <w:szCs w:val="24"/>
        </w:rPr>
        <w:t xml:space="preserve"> </w:t>
      </w:r>
      <w:r>
        <w:rPr>
          <w:rFonts w:ascii="宋体" w:hAnsi="宋体" w:eastAsia="宋体" w:cs="宋体"/>
          <w:spacing w:val="3"/>
          <w:sz w:val="24"/>
          <w:szCs w:val="24"/>
        </w:rPr>
        <w:t>统一社会代 码证及其他资格证明文件(扫描或复印件)；</w:t>
      </w:r>
    </w:p>
    <w:p w14:paraId="2194D24A">
      <w:pPr>
        <w:pStyle w:val="2"/>
        <w:spacing w:line="356" w:lineRule="auto"/>
        <w:ind w:left="45" w:right="66" w:firstLine="489"/>
        <w:rPr>
          <w:rFonts w:ascii="宋体" w:hAnsi="宋体" w:eastAsia="宋体" w:cs="宋体"/>
          <w:sz w:val="24"/>
          <w:szCs w:val="24"/>
        </w:rPr>
      </w:pPr>
      <w:r>
        <w:rPr>
          <w:rFonts w:ascii="宋体" w:hAnsi="宋体" w:eastAsia="宋体" w:cs="宋体"/>
          <w:spacing w:val="-2"/>
          <w:sz w:val="24"/>
          <w:szCs w:val="24"/>
        </w:rPr>
        <w:t>企业法人需提交</w:t>
      </w:r>
      <w:r>
        <w:rPr>
          <w:spacing w:val="-2"/>
          <w:sz w:val="24"/>
          <w:szCs w:val="24"/>
        </w:rPr>
        <w:t>“</w:t>
      </w:r>
      <w:r>
        <w:rPr>
          <w:rFonts w:ascii="宋体" w:hAnsi="宋体" w:eastAsia="宋体" w:cs="宋体"/>
          <w:spacing w:val="-2"/>
          <w:sz w:val="24"/>
          <w:szCs w:val="24"/>
        </w:rPr>
        <w:t>统一社会信用代码的营业执照</w:t>
      </w:r>
      <w:r>
        <w:rPr>
          <w:spacing w:val="-2"/>
          <w:sz w:val="24"/>
          <w:szCs w:val="24"/>
        </w:rPr>
        <w:t>”</w:t>
      </w:r>
      <w:r>
        <w:rPr>
          <w:spacing w:val="-36"/>
          <w:sz w:val="24"/>
          <w:szCs w:val="24"/>
        </w:rPr>
        <w:t xml:space="preserve"> </w:t>
      </w:r>
      <w:r>
        <w:rPr>
          <w:rFonts w:ascii="宋体" w:hAnsi="宋体" w:eastAsia="宋体" w:cs="宋体"/>
          <w:spacing w:val="-2"/>
          <w:sz w:val="24"/>
          <w:szCs w:val="24"/>
        </w:rPr>
        <w:t>，未换证</w:t>
      </w:r>
      <w:r>
        <w:rPr>
          <w:rFonts w:ascii="宋体" w:hAnsi="宋体" w:eastAsia="宋体" w:cs="宋体"/>
          <w:spacing w:val="-3"/>
          <w:sz w:val="24"/>
          <w:szCs w:val="24"/>
        </w:rPr>
        <w:t>的提交</w:t>
      </w:r>
      <w:r>
        <w:rPr>
          <w:spacing w:val="-3"/>
          <w:sz w:val="24"/>
          <w:szCs w:val="24"/>
        </w:rPr>
        <w:t>“</w:t>
      </w:r>
      <w:r>
        <w:rPr>
          <w:spacing w:val="-50"/>
          <w:sz w:val="24"/>
          <w:szCs w:val="24"/>
        </w:rPr>
        <w:t xml:space="preserve"> </w:t>
      </w:r>
      <w:r>
        <w:rPr>
          <w:rFonts w:ascii="宋体" w:hAnsi="宋体" w:eastAsia="宋体" w:cs="宋体"/>
          <w:spacing w:val="-3"/>
          <w:sz w:val="24"/>
          <w:szCs w:val="24"/>
        </w:rPr>
        <w:t>营业执照</w:t>
      </w:r>
      <w:r>
        <w:rPr>
          <w:rFonts w:ascii="宋体" w:hAnsi="宋体" w:eastAsia="宋体" w:cs="宋体"/>
          <w:sz w:val="24"/>
          <w:szCs w:val="24"/>
        </w:rPr>
        <w:t xml:space="preserve"> </w:t>
      </w:r>
      <w:r>
        <w:rPr>
          <w:rFonts w:ascii="宋体" w:hAnsi="宋体" w:eastAsia="宋体" w:cs="宋体"/>
          <w:spacing w:val="-3"/>
          <w:sz w:val="24"/>
          <w:szCs w:val="24"/>
        </w:rPr>
        <w:t>、组织机构 代码证、税务登记证</w:t>
      </w:r>
      <w:r>
        <w:rPr>
          <w:spacing w:val="-3"/>
          <w:sz w:val="24"/>
          <w:szCs w:val="24"/>
        </w:rPr>
        <w:t>”</w:t>
      </w:r>
      <w:r>
        <w:rPr>
          <w:spacing w:val="-30"/>
          <w:sz w:val="24"/>
          <w:szCs w:val="24"/>
        </w:rPr>
        <w:t xml:space="preserve"> </w:t>
      </w:r>
      <w:r>
        <w:rPr>
          <w:rFonts w:ascii="宋体" w:hAnsi="宋体" w:eastAsia="宋体" w:cs="宋体"/>
          <w:spacing w:val="-3"/>
          <w:sz w:val="24"/>
          <w:szCs w:val="24"/>
        </w:rPr>
        <w:t xml:space="preserve">；事业法人需提交 </w:t>
      </w:r>
      <w:r>
        <w:rPr>
          <w:spacing w:val="-3"/>
          <w:sz w:val="24"/>
          <w:szCs w:val="24"/>
        </w:rPr>
        <w:t>“</w:t>
      </w:r>
      <w:r>
        <w:rPr>
          <w:rFonts w:ascii="宋体" w:hAnsi="宋体" w:eastAsia="宋体" w:cs="宋体"/>
          <w:spacing w:val="-3"/>
          <w:sz w:val="24"/>
          <w:szCs w:val="24"/>
        </w:rPr>
        <w:t>统一社会信用代码的事</w:t>
      </w:r>
      <w:r>
        <w:rPr>
          <w:rFonts w:ascii="宋体" w:hAnsi="宋体" w:eastAsia="宋体" w:cs="宋体"/>
          <w:sz w:val="24"/>
          <w:szCs w:val="24"/>
        </w:rPr>
        <w:t xml:space="preserve">  </w:t>
      </w:r>
      <w:r>
        <w:rPr>
          <w:rFonts w:ascii="宋体" w:hAnsi="宋体" w:eastAsia="宋体" w:cs="宋体"/>
          <w:spacing w:val="-3"/>
          <w:sz w:val="24"/>
          <w:szCs w:val="24"/>
        </w:rPr>
        <w:t>业单位法人证书</w:t>
      </w:r>
      <w:r>
        <w:rPr>
          <w:spacing w:val="-3"/>
          <w:sz w:val="24"/>
          <w:szCs w:val="24"/>
        </w:rPr>
        <w:t>”</w:t>
      </w:r>
      <w:r>
        <w:rPr>
          <w:spacing w:val="-22"/>
          <w:sz w:val="24"/>
          <w:szCs w:val="24"/>
        </w:rPr>
        <w:t xml:space="preserve"> </w:t>
      </w:r>
      <w:r>
        <w:rPr>
          <w:rFonts w:ascii="宋体" w:hAnsi="宋体" w:eastAsia="宋体" w:cs="宋体"/>
          <w:spacing w:val="-3"/>
          <w:sz w:val="24"/>
          <w:szCs w:val="24"/>
        </w:rPr>
        <w:t>，未换证 的提交</w:t>
      </w:r>
      <w:r>
        <w:rPr>
          <w:spacing w:val="-3"/>
          <w:sz w:val="24"/>
          <w:szCs w:val="24"/>
        </w:rPr>
        <w:t>“</w:t>
      </w:r>
      <w:r>
        <w:rPr>
          <w:rFonts w:ascii="宋体" w:hAnsi="宋体" w:eastAsia="宋体" w:cs="宋体"/>
          <w:spacing w:val="-3"/>
          <w:sz w:val="24"/>
          <w:szCs w:val="24"/>
        </w:rPr>
        <w:t>事业单位法人证书或组织机构代码证</w:t>
      </w:r>
      <w:r>
        <w:rPr>
          <w:spacing w:val="-3"/>
          <w:sz w:val="24"/>
          <w:szCs w:val="24"/>
        </w:rPr>
        <w:t>”</w:t>
      </w:r>
      <w:r>
        <w:rPr>
          <w:spacing w:val="-37"/>
          <w:sz w:val="24"/>
          <w:szCs w:val="24"/>
        </w:rPr>
        <w:t xml:space="preserve"> </w:t>
      </w:r>
      <w:r>
        <w:rPr>
          <w:rFonts w:ascii="宋体" w:hAnsi="宋体" w:eastAsia="宋体" w:cs="宋体"/>
          <w:spacing w:val="-3"/>
          <w:sz w:val="24"/>
          <w:szCs w:val="24"/>
        </w:rPr>
        <w:t>；其</w:t>
      </w:r>
      <w:r>
        <w:rPr>
          <w:rFonts w:ascii="宋体" w:hAnsi="宋体" w:eastAsia="宋体" w:cs="宋体"/>
          <w:sz w:val="24"/>
          <w:szCs w:val="24"/>
        </w:rPr>
        <w:t xml:space="preserve">  </w:t>
      </w:r>
      <w:r>
        <w:rPr>
          <w:rFonts w:ascii="宋体" w:hAnsi="宋体" w:eastAsia="宋体" w:cs="宋体"/>
          <w:spacing w:val="-1"/>
          <w:sz w:val="24"/>
          <w:szCs w:val="24"/>
        </w:rPr>
        <w:t>他组织需提交</w:t>
      </w:r>
      <w:r>
        <w:rPr>
          <w:spacing w:val="-1"/>
          <w:sz w:val="24"/>
          <w:szCs w:val="24"/>
        </w:rPr>
        <w:t>“</w:t>
      </w:r>
      <w:r>
        <w:rPr>
          <w:rFonts w:ascii="宋体" w:hAnsi="宋体" w:eastAsia="宋体" w:cs="宋体"/>
          <w:spacing w:val="-1"/>
          <w:sz w:val="24"/>
          <w:szCs w:val="24"/>
        </w:rPr>
        <w:t>统一社会信用代码的社会</w:t>
      </w:r>
      <w:r>
        <w:rPr>
          <w:rFonts w:ascii="宋体" w:hAnsi="宋体" w:eastAsia="宋体" w:cs="宋体"/>
          <w:spacing w:val="31"/>
          <w:sz w:val="24"/>
          <w:szCs w:val="24"/>
        </w:rPr>
        <w:t xml:space="preserve"> </w:t>
      </w:r>
      <w:r>
        <w:rPr>
          <w:rFonts w:ascii="宋体" w:hAnsi="宋体" w:eastAsia="宋体" w:cs="宋体"/>
          <w:spacing w:val="-1"/>
          <w:sz w:val="24"/>
          <w:szCs w:val="24"/>
        </w:rPr>
        <w:t>团体</w:t>
      </w:r>
      <w:r>
        <w:rPr>
          <w:rFonts w:ascii="宋体" w:hAnsi="宋体" w:eastAsia="宋体" w:cs="宋体"/>
          <w:spacing w:val="-2"/>
          <w:sz w:val="24"/>
          <w:szCs w:val="24"/>
        </w:rPr>
        <w:t>法人登记证书</w:t>
      </w:r>
      <w:r>
        <w:rPr>
          <w:spacing w:val="-2"/>
          <w:sz w:val="24"/>
          <w:szCs w:val="24"/>
        </w:rPr>
        <w:t>”</w:t>
      </w:r>
      <w:r>
        <w:rPr>
          <w:rFonts w:ascii="宋体" w:hAnsi="宋体" w:eastAsia="宋体" w:cs="宋体"/>
          <w:spacing w:val="-2"/>
          <w:sz w:val="24"/>
          <w:szCs w:val="24"/>
        </w:rPr>
        <w:t>或</w:t>
      </w:r>
      <w:r>
        <w:rPr>
          <w:spacing w:val="-2"/>
          <w:sz w:val="24"/>
          <w:szCs w:val="24"/>
        </w:rPr>
        <w:t>“</w:t>
      </w:r>
      <w:r>
        <w:rPr>
          <w:rFonts w:ascii="宋体" w:hAnsi="宋体" w:eastAsia="宋体" w:cs="宋体"/>
          <w:spacing w:val="-2"/>
          <w:sz w:val="24"/>
          <w:szCs w:val="24"/>
        </w:rPr>
        <w:t>统一社会信用</w:t>
      </w:r>
      <w:r>
        <w:rPr>
          <w:rFonts w:ascii="宋体" w:hAnsi="宋体" w:eastAsia="宋体" w:cs="宋体"/>
          <w:sz w:val="24"/>
          <w:szCs w:val="24"/>
        </w:rPr>
        <w:t xml:space="preserve">  </w:t>
      </w:r>
      <w:r>
        <w:rPr>
          <w:rFonts w:ascii="宋体" w:hAnsi="宋体" w:eastAsia="宋体" w:cs="宋体"/>
          <w:spacing w:val="-1"/>
          <w:sz w:val="24"/>
          <w:szCs w:val="24"/>
        </w:rPr>
        <w:t>代码的民办非企业单位登记证书</w:t>
      </w:r>
      <w:r>
        <w:rPr>
          <w:spacing w:val="-1"/>
          <w:sz w:val="24"/>
          <w:szCs w:val="24"/>
        </w:rPr>
        <w:t>”</w:t>
      </w:r>
      <w:r>
        <w:rPr>
          <w:rFonts w:ascii="宋体" w:hAnsi="宋体" w:eastAsia="宋体" w:cs="宋体"/>
          <w:spacing w:val="-1"/>
          <w:sz w:val="24"/>
          <w:szCs w:val="24"/>
        </w:rPr>
        <w:t>或</w:t>
      </w:r>
      <w:r>
        <w:rPr>
          <w:spacing w:val="-1"/>
          <w:sz w:val="24"/>
          <w:szCs w:val="24"/>
        </w:rPr>
        <w:t>“</w:t>
      </w:r>
      <w:r>
        <w:rPr>
          <w:rFonts w:ascii="宋体" w:hAnsi="宋体" w:eastAsia="宋体" w:cs="宋体"/>
          <w:spacing w:val="-1"/>
          <w:sz w:val="24"/>
          <w:szCs w:val="24"/>
        </w:rPr>
        <w:t>统一社会信用代 码的基金会法人登记证书</w:t>
      </w:r>
      <w:r>
        <w:rPr>
          <w:rFonts w:ascii="宋体" w:hAnsi="宋体" w:eastAsia="宋体" w:cs="宋体"/>
          <w:spacing w:val="17"/>
          <w:sz w:val="24"/>
          <w:szCs w:val="24"/>
        </w:rPr>
        <w:t xml:space="preserve"> </w:t>
      </w:r>
      <w:r>
        <w:rPr>
          <w:spacing w:val="-3"/>
          <w:sz w:val="24"/>
          <w:szCs w:val="24"/>
        </w:rPr>
        <w:t>”</w:t>
      </w:r>
      <w:r>
        <w:rPr>
          <w:rFonts w:ascii="宋体" w:hAnsi="宋体" w:eastAsia="宋体" w:cs="宋体"/>
          <w:spacing w:val="-3"/>
          <w:sz w:val="24"/>
          <w:szCs w:val="24"/>
        </w:rPr>
        <w:t>,</w:t>
      </w:r>
      <w:r>
        <w:rPr>
          <w:rFonts w:ascii="宋体" w:hAnsi="宋体" w:eastAsia="宋体" w:cs="宋体"/>
          <w:spacing w:val="66"/>
          <w:sz w:val="24"/>
          <w:szCs w:val="24"/>
        </w:rPr>
        <w:t xml:space="preserve"> </w:t>
      </w:r>
      <w:r>
        <w:rPr>
          <w:rFonts w:ascii="宋体" w:hAnsi="宋体" w:eastAsia="宋体" w:cs="宋体"/>
          <w:spacing w:val="-3"/>
          <w:sz w:val="24"/>
          <w:szCs w:val="24"/>
        </w:rPr>
        <w:t xml:space="preserve">未换证的提交 </w:t>
      </w:r>
      <w:r>
        <w:rPr>
          <w:spacing w:val="-3"/>
          <w:sz w:val="24"/>
          <w:szCs w:val="24"/>
        </w:rPr>
        <w:t>“</w:t>
      </w:r>
      <w:r>
        <w:rPr>
          <w:rFonts w:ascii="宋体" w:hAnsi="宋体" w:eastAsia="宋体" w:cs="宋体"/>
          <w:spacing w:val="-3"/>
          <w:sz w:val="24"/>
          <w:szCs w:val="24"/>
        </w:rPr>
        <w:t>社会团体法人登记证书</w:t>
      </w:r>
      <w:r>
        <w:rPr>
          <w:spacing w:val="-3"/>
          <w:sz w:val="24"/>
          <w:szCs w:val="24"/>
        </w:rPr>
        <w:t>”</w:t>
      </w:r>
      <w:r>
        <w:rPr>
          <w:rFonts w:ascii="宋体" w:hAnsi="宋体" w:eastAsia="宋体" w:cs="宋体"/>
          <w:spacing w:val="-3"/>
          <w:sz w:val="24"/>
          <w:szCs w:val="24"/>
        </w:rPr>
        <w:t>或</w:t>
      </w:r>
      <w:r>
        <w:rPr>
          <w:spacing w:val="-3"/>
          <w:sz w:val="24"/>
          <w:szCs w:val="24"/>
        </w:rPr>
        <w:t>“</w:t>
      </w:r>
      <w:r>
        <w:rPr>
          <w:spacing w:val="-32"/>
          <w:sz w:val="24"/>
          <w:szCs w:val="24"/>
        </w:rPr>
        <w:t xml:space="preserve"> </w:t>
      </w:r>
      <w:r>
        <w:rPr>
          <w:rFonts w:ascii="宋体" w:hAnsi="宋体" w:eastAsia="宋体" w:cs="宋体"/>
          <w:spacing w:val="-3"/>
          <w:sz w:val="24"/>
          <w:szCs w:val="24"/>
        </w:rPr>
        <w:t>民办非企业单位登 记证书</w:t>
      </w:r>
      <w:r>
        <w:rPr>
          <w:spacing w:val="-3"/>
          <w:sz w:val="24"/>
          <w:szCs w:val="24"/>
        </w:rPr>
        <w:t>”</w:t>
      </w:r>
      <w:r>
        <w:rPr>
          <w:rFonts w:ascii="宋体" w:hAnsi="宋体" w:eastAsia="宋体" w:cs="宋体"/>
          <w:spacing w:val="-3"/>
          <w:sz w:val="24"/>
          <w:szCs w:val="24"/>
        </w:rPr>
        <w:t>或</w:t>
      </w:r>
      <w:r>
        <w:rPr>
          <w:spacing w:val="-3"/>
          <w:sz w:val="24"/>
          <w:szCs w:val="24"/>
        </w:rPr>
        <w:t>“</w:t>
      </w:r>
      <w:r>
        <w:rPr>
          <w:rFonts w:ascii="宋体" w:hAnsi="宋体" w:eastAsia="宋体" w:cs="宋体"/>
          <w:spacing w:val="-3"/>
          <w:sz w:val="24"/>
          <w:szCs w:val="24"/>
        </w:rPr>
        <w:t>基</w:t>
      </w:r>
      <w:r>
        <w:rPr>
          <w:rFonts w:ascii="宋体" w:hAnsi="宋体" w:eastAsia="宋体" w:cs="宋体"/>
          <w:sz w:val="24"/>
          <w:szCs w:val="24"/>
        </w:rPr>
        <w:t xml:space="preserve"> </w:t>
      </w:r>
      <w:r>
        <w:rPr>
          <w:rFonts w:ascii="宋体" w:hAnsi="宋体" w:eastAsia="宋体" w:cs="宋体"/>
          <w:spacing w:val="-2"/>
          <w:sz w:val="24"/>
          <w:szCs w:val="24"/>
        </w:rPr>
        <w:t>金会法人登记证书</w:t>
      </w:r>
      <w:r>
        <w:rPr>
          <w:spacing w:val="-2"/>
          <w:sz w:val="24"/>
          <w:szCs w:val="24"/>
        </w:rPr>
        <w:t>”</w:t>
      </w:r>
      <w:r>
        <w:rPr>
          <w:rFonts w:ascii="宋体" w:hAnsi="宋体" w:eastAsia="宋体" w:cs="宋体"/>
          <w:spacing w:val="-2"/>
          <w:sz w:val="24"/>
          <w:szCs w:val="24"/>
        </w:rPr>
        <w:t>和</w:t>
      </w:r>
      <w:r>
        <w:rPr>
          <w:spacing w:val="-2"/>
          <w:sz w:val="24"/>
          <w:szCs w:val="24"/>
        </w:rPr>
        <w:t>“</w:t>
      </w:r>
      <w:r>
        <w:rPr>
          <w:rFonts w:ascii="宋体" w:hAnsi="宋体" w:eastAsia="宋体" w:cs="宋体"/>
          <w:spacing w:val="-2"/>
          <w:sz w:val="24"/>
          <w:szCs w:val="24"/>
        </w:rPr>
        <w:t>组织机构代码证</w:t>
      </w:r>
      <w:r>
        <w:rPr>
          <w:spacing w:val="-2"/>
          <w:sz w:val="24"/>
          <w:szCs w:val="24"/>
        </w:rPr>
        <w:t>”</w:t>
      </w:r>
      <w:r>
        <w:rPr>
          <w:spacing w:val="-22"/>
          <w:sz w:val="24"/>
          <w:szCs w:val="24"/>
        </w:rPr>
        <w:t xml:space="preserve"> </w:t>
      </w:r>
      <w:r>
        <w:rPr>
          <w:rFonts w:ascii="宋体" w:hAnsi="宋体" w:eastAsia="宋体" w:cs="宋体"/>
          <w:spacing w:val="-2"/>
          <w:sz w:val="24"/>
          <w:szCs w:val="24"/>
        </w:rPr>
        <w:t>；个体工商户需提交</w:t>
      </w:r>
      <w:r>
        <w:rPr>
          <w:spacing w:val="-2"/>
          <w:sz w:val="24"/>
          <w:szCs w:val="24"/>
        </w:rPr>
        <w:t>“</w:t>
      </w:r>
      <w:r>
        <w:rPr>
          <w:spacing w:val="-50"/>
          <w:sz w:val="24"/>
          <w:szCs w:val="24"/>
        </w:rPr>
        <w:t xml:space="preserve"> </w:t>
      </w:r>
      <w:r>
        <w:rPr>
          <w:rFonts w:ascii="宋体" w:hAnsi="宋体" w:eastAsia="宋体" w:cs="宋体"/>
          <w:spacing w:val="-2"/>
          <w:sz w:val="24"/>
          <w:szCs w:val="24"/>
        </w:rPr>
        <w:t>统一社会信用代</w:t>
      </w:r>
      <w:r>
        <w:rPr>
          <w:rFonts w:ascii="宋体" w:hAnsi="宋体" w:eastAsia="宋体" w:cs="宋体"/>
          <w:sz w:val="24"/>
          <w:szCs w:val="24"/>
        </w:rPr>
        <w:t xml:space="preserve">  </w:t>
      </w:r>
      <w:r>
        <w:rPr>
          <w:rFonts w:ascii="宋体" w:hAnsi="宋体" w:eastAsia="宋体" w:cs="宋体"/>
          <w:spacing w:val="-5"/>
          <w:sz w:val="24"/>
          <w:szCs w:val="24"/>
        </w:rPr>
        <w:t>码的营业执照</w:t>
      </w:r>
      <w:r>
        <w:rPr>
          <w:spacing w:val="-5"/>
          <w:sz w:val="24"/>
          <w:szCs w:val="24"/>
        </w:rPr>
        <w:t>”</w:t>
      </w:r>
      <w:r>
        <w:rPr>
          <w:rFonts w:ascii="宋体" w:hAnsi="宋体" w:eastAsia="宋体" w:cs="宋体"/>
          <w:spacing w:val="-5"/>
          <w:sz w:val="24"/>
          <w:szCs w:val="24"/>
        </w:rPr>
        <w:t>或</w:t>
      </w:r>
      <w:r>
        <w:rPr>
          <w:spacing w:val="-5"/>
          <w:sz w:val="24"/>
          <w:szCs w:val="24"/>
        </w:rPr>
        <w:t>“</w:t>
      </w:r>
      <w:r>
        <w:rPr>
          <w:spacing w:val="-33"/>
          <w:sz w:val="24"/>
          <w:szCs w:val="24"/>
        </w:rPr>
        <w:t xml:space="preserve"> </w:t>
      </w:r>
      <w:r>
        <w:rPr>
          <w:rFonts w:ascii="宋体" w:hAnsi="宋体" w:eastAsia="宋体" w:cs="宋体"/>
          <w:spacing w:val="-5"/>
          <w:sz w:val="24"/>
          <w:szCs w:val="24"/>
        </w:rPr>
        <w:t>营业执照、税务登记证</w:t>
      </w:r>
      <w:r>
        <w:rPr>
          <w:spacing w:val="-5"/>
          <w:sz w:val="24"/>
          <w:szCs w:val="24"/>
        </w:rPr>
        <w:t>”</w:t>
      </w:r>
      <w:r>
        <w:rPr>
          <w:spacing w:val="-37"/>
          <w:sz w:val="24"/>
          <w:szCs w:val="24"/>
        </w:rPr>
        <w:t xml:space="preserve"> </w:t>
      </w:r>
      <w:r>
        <w:rPr>
          <w:rFonts w:ascii="宋体" w:hAnsi="宋体" w:eastAsia="宋体" w:cs="宋体"/>
          <w:spacing w:val="-5"/>
          <w:sz w:val="24"/>
          <w:szCs w:val="24"/>
        </w:rPr>
        <w:t>；</w:t>
      </w:r>
      <w:r>
        <w:rPr>
          <w:rFonts w:ascii="宋体" w:hAnsi="宋体" w:eastAsia="宋体" w:cs="宋体"/>
          <w:spacing w:val="-71"/>
          <w:sz w:val="24"/>
          <w:szCs w:val="24"/>
        </w:rPr>
        <w:t xml:space="preserve"> </w:t>
      </w:r>
      <w:r>
        <w:rPr>
          <w:rFonts w:ascii="宋体" w:hAnsi="宋体" w:eastAsia="宋体" w:cs="宋体"/>
          <w:spacing w:val="-5"/>
          <w:sz w:val="24"/>
          <w:szCs w:val="24"/>
        </w:rPr>
        <w:t>自然人需提交身份证明。</w:t>
      </w:r>
    </w:p>
    <w:p w14:paraId="11E4BAD5">
      <w:pPr>
        <w:pStyle w:val="2"/>
        <w:spacing w:line="218" w:lineRule="auto"/>
        <w:ind w:left="575"/>
        <w:rPr>
          <w:rFonts w:ascii="宋体" w:hAnsi="宋体" w:eastAsia="宋体" w:cs="宋体"/>
          <w:sz w:val="24"/>
          <w:szCs w:val="24"/>
        </w:rPr>
      </w:pPr>
      <w:r>
        <w:rPr>
          <w:rFonts w:ascii="宋体" w:hAnsi="宋体" w:eastAsia="宋体" w:cs="宋体"/>
          <w:spacing w:val="4"/>
          <w:sz w:val="24"/>
          <w:szCs w:val="24"/>
        </w:rPr>
        <w:t>(</w:t>
      </w:r>
      <w:r>
        <w:rPr>
          <w:spacing w:val="4"/>
          <w:sz w:val="24"/>
          <w:szCs w:val="24"/>
        </w:rPr>
        <w:t>2</w:t>
      </w:r>
      <w:r>
        <w:rPr>
          <w:rFonts w:ascii="宋体" w:hAnsi="宋体" w:eastAsia="宋体" w:cs="宋体"/>
          <w:spacing w:val="4"/>
          <w:sz w:val="24"/>
          <w:szCs w:val="24"/>
        </w:rPr>
        <w:t>)磋商文件规定的有关资格证书、许可证书、认</w:t>
      </w:r>
      <w:r>
        <w:rPr>
          <w:rFonts w:ascii="宋体" w:hAnsi="宋体" w:eastAsia="宋体" w:cs="宋体"/>
          <w:spacing w:val="3"/>
          <w:sz w:val="24"/>
          <w:szCs w:val="24"/>
        </w:rPr>
        <w:t>证等；</w:t>
      </w:r>
    </w:p>
    <w:p w14:paraId="7771197A">
      <w:pPr>
        <w:pStyle w:val="2"/>
        <w:spacing w:before="138" w:line="327" w:lineRule="exact"/>
        <w:ind w:left="575"/>
        <w:rPr>
          <w:rFonts w:ascii="宋体" w:hAnsi="宋体" w:eastAsia="宋体" w:cs="宋体"/>
          <w:sz w:val="24"/>
          <w:szCs w:val="24"/>
        </w:rPr>
      </w:pPr>
      <w:r>
        <w:rPr>
          <w:rFonts w:ascii="宋体" w:hAnsi="宋体" w:eastAsia="宋体" w:cs="宋体"/>
          <w:spacing w:val="5"/>
          <w:position w:val="1"/>
          <w:sz w:val="24"/>
          <w:szCs w:val="24"/>
        </w:rPr>
        <w:t>(</w:t>
      </w:r>
      <w:r>
        <w:rPr>
          <w:spacing w:val="5"/>
          <w:position w:val="1"/>
          <w:sz w:val="24"/>
          <w:szCs w:val="24"/>
        </w:rPr>
        <w:t>3</w:t>
      </w:r>
      <w:r>
        <w:rPr>
          <w:rFonts w:ascii="宋体" w:hAnsi="宋体" w:eastAsia="宋体" w:cs="宋体"/>
          <w:spacing w:val="5"/>
          <w:position w:val="1"/>
          <w:sz w:val="24"/>
          <w:szCs w:val="24"/>
        </w:rPr>
        <w:t>)供应商认为有必要提供的其他资格证明文件。</w:t>
      </w:r>
    </w:p>
    <w:p w14:paraId="5A53238B">
      <w:pPr>
        <w:spacing w:line="327" w:lineRule="exact"/>
        <w:rPr>
          <w:rFonts w:ascii="宋体" w:hAnsi="宋体" w:eastAsia="宋体" w:cs="宋体"/>
          <w:sz w:val="24"/>
          <w:szCs w:val="24"/>
        </w:rPr>
        <w:sectPr>
          <w:footerReference r:id="rId27" w:type="default"/>
          <w:pgSz w:w="11850" w:h="16781"/>
          <w:pgMar w:top="400" w:right="1777" w:bottom="1179" w:left="1777" w:header="0" w:footer="1009" w:gutter="0"/>
          <w:cols w:space="720" w:num="1"/>
        </w:sectPr>
      </w:pPr>
    </w:p>
    <w:p w14:paraId="2FB4FF82">
      <w:pPr>
        <w:spacing w:before="15"/>
      </w:pPr>
    </w:p>
    <w:p w14:paraId="12E3A406">
      <w:pPr>
        <w:spacing w:before="15"/>
      </w:pPr>
    </w:p>
    <w:p w14:paraId="00F3F052">
      <w:pPr>
        <w:spacing w:before="14"/>
      </w:pPr>
    </w:p>
    <w:p w14:paraId="56BACC67">
      <w:pPr>
        <w:spacing w:before="14"/>
      </w:pPr>
    </w:p>
    <w:p w14:paraId="20596F07">
      <w:pPr>
        <w:sectPr>
          <w:footerReference r:id="rId28" w:type="default"/>
          <w:pgSz w:w="11850" w:h="16781"/>
          <w:pgMar w:top="400" w:right="1734" w:bottom="1179" w:left="1694" w:header="0" w:footer="1009" w:gutter="0"/>
          <w:cols w:equalWidth="0" w:num="1">
            <w:col w:w="8422"/>
          </w:cols>
        </w:sectPr>
      </w:pPr>
    </w:p>
    <w:p w14:paraId="39BA9B0E">
      <w:pPr>
        <w:pStyle w:val="2"/>
        <w:spacing w:before="146" w:line="353" w:lineRule="exact"/>
        <w:outlineLvl w:val="0"/>
        <w:rPr>
          <w:rFonts w:hint="eastAsia" w:ascii="宋体" w:hAnsi="宋体" w:eastAsia="宋体" w:cs="宋体"/>
          <w:color w:val="0C0C0C"/>
          <w:spacing w:val="-8"/>
          <w:position w:val="-1"/>
          <w:sz w:val="32"/>
          <w:szCs w:val="32"/>
        </w:rPr>
      </w:pPr>
      <w:bookmarkStart w:id="69" w:name="bookmark53"/>
      <w:bookmarkEnd w:id="69"/>
      <w:r>
        <w:rPr>
          <w:rFonts w:hint="eastAsia" w:ascii="宋体" w:hAnsi="宋体" w:eastAsia="宋体" w:cs="宋体"/>
          <w:color w:val="0C0C0C"/>
          <w:spacing w:val="-8"/>
          <w:position w:val="-1"/>
          <w:sz w:val="32"/>
          <w:szCs w:val="32"/>
        </w:rPr>
        <w:t>格式</w:t>
      </w:r>
    </w:p>
    <w:p w14:paraId="741D1D60">
      <w:pPr>
        <w:pStyle w:val="2"/>
        <w:spacing w:before="146" w:line="353" w:lineRule="exact"/>
        <w:outlineLvl w:val="0"/>
        <w:rPr>
          <w:rFonts w:hint="eastAsia" w:ascii="宋体" w:hAnsi="宋体" w:eastAsia="宋体" w:cs="宋体"/>
          <w:color w:val="0C0C0C"/>
          <w:spacing w:val="-8"/>
          <w:position w:val="-1"/>
          <w:sz w:val="32"/>
          <w:szCs w:val="32"/>
        </w:rPr>
      </w:pPr>
    </w:p>
    <w:p w14:paraId="1CEF0FED">
      <w:pPr>
        <w:pStyle w:val="2"/>
        <w:spacing w:before="146" w:line="353" w:lineRule="exact"/>
        <w:outlineLvl w:val="0"/>
        <w:rPr>
          <w:rFonts w:hint="eastAsia" w:ascii="宋体" w:hAnsi="宋体" w:eastAsia="宋体" w:cs="宋体"/>
          <w:color w:val="0C0C0C"/>
          <w:spacing w:val="-8"/>
          <w:position w:val="-1"/>
          <w:sz w:val="32"/>
          <w:szCs w:val="32"/>
        </w:rPr>
      </w:pPr>
      <w:r>
        <w:rPr>
          <w:rFonts w:hint="eastAsia" w:ascii="宋体" w:hAnsi="宋体" w:eastAsia="宋体" w:cs="宋体"/>
          <w:color w:val="0C0C0C"/>
          <w:spacing w:val="-8"/>
          <w:position w:val="-1"/>
          <w:sz w:val="32"/>
          <w:szCs w:val="32"/>
        </w:rPr>
        <w:br w:type="column"/>
      </w:r>
      <w:bookmarkStart w:id="70" w:name="bookmark53"/>
      <w:bookmarkEnd w:id="70"/>
      <w:r>
        <w:rPr>
          <w:rFonts w:hint="eastAsia" w:ascii="宋体" w:hAnsi="宋体" w:eastAsia="宋体" w:cs="宋体"/>
          <w:color w:val="0C0C0C"/>
          <w:spacing w:val="-8"/>
          <w:position w:val="-1"/>
          <w:sz w:val="32"/>
          <w:szCs w:val="32"/>
        </w:rPr>
        <w:t>12:财务状况、缴纳税收和社会保障资金证明</w:t>
      </w:r>
    </w:p>
    <w:p w14:paraId="23BEB13B">
      <w:pPr>
        <w:pStyle w:val="2"/>
        <w:spacing w:before="146" w:line="353" w:lineRule="exact"/>
        <w:outlineLvl w:val="0"/>
        <w:rPr>
          <w:rFonts w:hint="eastAsia" w:ascii="宋体" w:hAnsi="宋体" w:eastAsia="宋体" w:cs="宋体"/>
          <w:color w:val="0C0C0C"/>
          <w:spacing w:val="-8"/>
          <w:position w:val="-1"/>
          <w:sz w:val="32"/>
          <w:szCs w:val="32"/>
        </w:rPr>
        <w:sectPr>
          <w:type w:val="continuous"/>
          <w:pgSz w:w="11850" w:h="16781"/>
          <w:pgMar w:top="400" w:right="1734" w:bottom="1179" w:left="1694" w:header="0" w:footer="1009" w:gutter="0"/>
          <w:cols w:equalWidth="0" w:num="2">
            <w:col w:w="759" w:space="100"/>
            <w:col w:w="7564"/>
          </w:cols>
        </w:sectPr>
      </w:pPr>
    </w:p>
    <w:p w14:paraId="278699FE">
      <w:pPr>
        <w:spacing w:before="142" w:line="332" w:lineRule="exact"/>
        <w:jc w:val="center"/>
        <w:rPr>
          <w:rFonts w:hint="eastAsia" w:ascii="宋体" w:hAnsi="宋体" w:eastAsia="宋体" w:cs="宋体"/>
          <w:b/>
          <w:bCs/>
          <w:spacing w:val="-11"/>
          <w:w w:val="92"/>
          <w:position w:val="-2"/>
          <w:sz w:val="32"/>
          <w:szCs w:val="32"/>
        </w:rPr>
      </w:pPr>
      <w:r>
        <w:rPr>
          <w:rFonts w:hint="eastAsia" w:ascii="宋体" w:hAnsi="宋体" w:eastAsia="宋体" w:cs="宋体"/>
          <w:b/>
          <w:bCs/>
          <w:spacing w:val="-11"/>
          <w:w w:val="92"/>
          <w:position w:val="-2"/>
          <w:sz w:val="32"/>
          <w:szCs w:val="32"/>
        </w:rPr>
        <w:t>财务状况报告,依法缴纳税收和社会保障资金的相关材料</w:t>
      </w:r>
    </w:p>
    <w:p w14:paraId="756B74E7">
      <w:pPr>
        <w:pStyle w:val="2"/>
        <w:spacing w:line="320" w:lineRule="auto"/>
      </w:pPr>
    </w:p>
    <w:p w14:paraId="17985AA8">
      <w:pPr>
        <w:pStyle w:val="2"/>
        <w:spacing w:line="321" w:lineRule="auto"/>
      </w:pPr>
    </w:p>
    <w:p w14:paraId="755EE3BC">
      <w:pPr>
        <w:pStyle w:val="2"/>
        <w:spacing w:before="78" w:line="323" w:lineRule="auto"/>
        <w:ind w:left="128" w:firstLine="513"/>
        <w:rPr>
          <w:rFonts w:hint="eastAsia" w:ascii="宋体" w:hAnsi="宋体" w:eastAsia="宋体" w:cs="宋体"/>
          <w:sz w:val="24"/>
          <w:szCs w:val="24"/>
        </w:rPr>
      </w:pPr>
      <w:r>
        <w:rPr>
          <w:rFonts w:hint="eastAsia" w:ascii="宋体" w:hAnsi="宋体" w:eastAsia="宋体" w:cs="宋体"/>
          <w:spacing w:val="-4"/>
          <w:sz w:val="24"/>
          <w:szCs w:val="24"/>
        </w:rPr>
        <w:t>1、供应商是法人的，提供基本开户银行近三个月内出具的资信证明(同时</w:t>
      </w:r>
      <w:r>
        <w:rPr>
          <w:rFonts w:hint="eastAsia" w:ascii="宋体" w:hAnsi="宋体" w:eastAsia="宋体" w:cs="宋体"/>
          <w:spacing w:val="4"/>
          <w:sz w:val="24"/>
          <w:szCs w:val="24"/>
        </w:rPr>
        <w:t xml:space="preserve">  提供基本存款账户开户许可证)或上一年度</w:t>
      </w:r>
      <w:r>
        <w:rPr>
          <w:rFonts w:hint="eastAsia" w:ascii="宋体" w:hAnsi="宋体" w:eastAsia="宋体" w:cs="宋体"/>
          <w:spacing w:val="3"/>
          <w:sz w:val="24"/>
          <w:szCs w:val="24"/>
        </w:rPr>
        <w:t>(202</w:t>
      </w:r>
      <w:r>
        <w:rPr>
          <w:rFonts w:hint="eastAsia" w:ascii="宋体" w:hAnsi="宋体" w:eastAsia="宋体" w:cs="宋体"/>
          <w:spacing w:val="3"/>
          <w:sz w:val="24"/>
          <w:szCs w:val="24"/>
          <w:lang w:val="en-US" w:eastAsia="zh-CN"/>
        </w:rPr>
        <w:t>5</w:t>
      </w:r>
      <w:r>
        <w:rPr>
          <w:rFonts w:hint="eastAsia" w:ascii="宋体" w:hAnsi="宋体" w:eastAsia="宋体" w:cs="宋体"/>
          <w:spacing w:val="3"/>
          <w:sz w:val="24"/>
          <w:szCs w:val="24"/>
        </w:rPr>
        <w:t>年度) 经第三方审计的财务</w:t>
      </w:r>
      <w:r>
        <w:rPr>
          <w:rFonts w:hint="eastAsia" w:ascii="宋体" w:hAnsi="宋体" w:eastAsia="宋体" w:cs="宋体"/>
          <w:sz w:val="24"/>
          <w:szCs w:val="24"/>
        </w:rPr>
        <w:t xml:space="preserve">  </w:t>
      </w:r>
      <w:r>
        <w:rPr>
          <w:rFonts w:hint="eastAsia" w:ascii="宋体" w:hAnsi="宋体" w:eastAsia="宋体" w:cs="宋体"/>
          <w:spacing w:val="4"/>
          <w:sz w:val="24"/>
          <w:szCs w:val="24"/>
        </w:rPr>
        <w:t>状况报告(扫描或复印件应全面、完整、清晰)，包括资产</w:t>
      </w:r>
      <w:r>
        <w:rPr>
          <w:rFonts w:hint="eastAsia" w:ascii="宋体" w:hAnsi="宋体" w:eastAsia="宋体" w:cs="宋体"/>
          <w:spacing w:val="3"/>
          <w:sz w:val="24"/>
          <w:szCs w:val="24"/>
        </w:rPr>
        <w:t>负债表、现金流量表</w:t>
      </w:r>
      <w:r>
        <w:rPr>
          <w:rFonts w:hint="eastAsia" w:ascii="宋体" w:hAnsi="宋体" w:eastAsia="宋体" w:cs="宋体"/>
          <w:sz w:val="24"/>
          <w:szCs w:val="24"/>
        </w:rPr>
        <w:t xml:space="preserve"> </w:t>
      </w:r>
      <w:r>
        <w:rPr>
          <w:rFonts w:hint="eastAsia" w:ascii="宋体" w:hAnsi="宋体" w:eastAsia="宋体" w:cs="宋体"/>
          <w:spacing w:val="-2"/>
          <w:sz w:val="24"/>
          <w:szCs w:val="24"/>
        </w:rPr>
        <w:t>、利润表和财务(会计)报表附注，并提供第三方机构的营业执照、执业证书。</w:t>
      </w:r>
    </w:p>
    <w:p w14:paraId="10A5D36E">
      <w:pPr>
        <w:spacing w:before="182" w:line="288" w:lineRule="auto"/>
        <w:ind w:right="76" w:firstLine="690" w:firstLineChars="300"/>
        <w:rPr>
          <w:rFonts w:hint="eastAsia" w:ascii="宋体" w:hAnsi="宋体" w:eastAsia="宋体" w:cs="宋体"/>
          <w:sz w:val="24"/>
          <w:szCs w:val="24"/>
        </w:rPr>
      </w:pPr>
      <w:r>
        <w:rPr>
          <w:rFonts w:hint="eastAsia" w:ascii="宋体" w:hAnsi="宋体" w:eastAsia="宋体" w:cs="宋体"/>
          <w:spacing w:val="-5"/>
          <w:sz w:val="24"/>
          <w:szCs w:val="24"/>
        </w:rPr>
        <w:t>供应商是其他组织和自然人，没有经审计的财务报告，</w:t>
      </w:r>
      <w:r>
        <w:rPr>
          <w:rFonts w:hint="eastAsia" w:ascii="宋体" w:hAnsi="宋体" w:eastAsia="宋体" w:cs="宋体"/>
          <w:spacing w:val="-6"/>
          <w:sz w:val="24"/>
          <w:szCs w:val="24"/>
        </w:rPr>
        <w:t>可以提供基本开户银行出</w:t>
      </w:r>
      <w:r>
        <w:rPr>
          <w:rFonts w:hint="eastAsia" w:ascii="宋体" w:hAnsi="宋体" w:eastAsia="宋体" w:cs="宋体"/>
          <w:sz w:val="24"/>
          <w:szCs w:val="24"/>
        </w:rPr>
        <w:t xml:space="preserve"> </w:t>
      </w:r>
      <w:r>
        <w:rPr>
          <w:rFonts w:hint="eastAsia" w:ascii="宋体" w:hAnsi="宋体" w:eastAsia="宋体" w:cs="宋体"/>
          <w:spacing w:val="-6"/>
          <w:sz w:val="24"/>
          <w:szCs w:val="24"/>
        </w:rPr>
        <w:t>具的资信证明(同时提供基本存款账户开户许可证)。</w:t>
      </w:r>
    </w:p>
    <w:p w14:paraId="7D060F7A">
      <w:pPr>
        <w:pStyle w:val="2"/>
        <w:spacing w:before="183" w:line="306" w:lineRule="auto"/>
        <w:ind w:left="133" w:right="220" w:firstLine="470"/>
        <w:rPr>
          <w:rFonts w:hint="eastAsia" w:ascii="宋体" w:hAnsi="宋体" w:eastAsia="宋体" w:cs="宋体"/>
          <w:sz w:val="24"/>
          <w:szCs w:val="24"/>
        </w:rPr>
      </w:pPr>
      <w:r>
        <w:rPr>
          <w:rFonts w:hint="eastAsia" w:ascii="宋体" w:hAnsi="宋体" w:eastAsia="宋体" w:cs="宋体"/>
          <w:spacing w:val="-7"/>
          <w:sz w:val="24"/>
          <w:szCs w:val="24"/>
        </w:rPr>
        <w:t>2、近半年内任意三个月的依法缴纳税收和社会保障资金记录的证明材料；</w:t>
      </w:r>
      <w:r>
        <w:rPr>
          <w:rFonts w:hint="eastAsia" w:ascii="宋体" w:hAnsi="宋体" w:eastAsia="宋体" w:cs="宋体"/>
          <w:spacing w:val="12"/>
          <w:sz w:val="24"/>
          <w:szCs w:val="24"/>
        </w:rPr>
        <w:t xml:space="preserve"> </w:t>
      </w:r>
      <w:r>
        <w:rPr>
          <w:rFonts w:hint="eastAsia" w:ascii="宋体" w:hAnsi="宋体" w:eastAsia="宋体" w:cs="宋体"/>
          <w:spacing w:val="-3"/>
          <w:sz w:val="24"/>
          <w:szCs w:val="24"/>
        </w:rPr>
        <w:t>依法免税或不需要缴纳社会保障资金的供应商须提供相应文件证明其依法免税</w:t>
      </w:r>
      <w:r>
        <w:rPr>
          <w:rFonts w:hint="eastAsia" w:ascii="宋体" w:hAnsi="宋体" w:eastAsia="宋体" w:cs="宋体"/>
          <w:spacing w:val="8"/>
          <w:sz w:val="24"/>
          <w:szCs w:val="24"/>
        </w:rPr>
        <w:t xml:space="preserve"> </w:t>
      </w:r>
      <w:r>
        <w:rPr>
          <w:rFonts w:hint="eastAsia" w:ascii="宋体" w:hAnsi="宋体" w:eastAsia="宋体" w:cs="宋体"/>
          <w:spacing w:val="-2"/>
          <w:sz w:val="24"/>
          <w:szCs w:val="24"/>
        </w:rPr>
        <w:t>或不需要缴纳社会保障资金。</w:t>
      </w:r>
    </w:p>
    <w:p w14:paraId="6FE87006">
      <w:pPr>
        <w:spacing w:line="306" w:lineRule="auto"/>
        <w:rPr>
          <w:rFonts w:ascii="宋体" w:hAnsi="宋体" w:eastAsia="宋体" w:cs="宋体"/>
          <w:sz w:val="24"/>
          <w:szCs w:val="24"/>
        </w:rPr>
        <w:sectPr>
          <w:type w:val="continuous"/>
          <w:pgSz w:w="11850" w:h="16781"/>
          <w:pgMar w:top="400" w:right="1734" w:bottom="1179" w:left="1694" w:header="0" w:footer="1009" w:gutter="0"/>
          <w:cols w:equalWidth="0" w:num="1">
            <w:col w:w="8422"/>
          </w:cols>
        </w:sectPr>
      </w:pPr>
    </w:p>
    <w:p w14:paraId="38FC29ED">
      <w:pPr>
        <w:pStyle w:val="2"/>
        <w:spacing w:line="312" w:lineRule="auto"/>
      </w:pPr>
    </w:p>
    <w:p w14:paraId="4944C96D">
      <w:pPr>
        <w:pStyle w:val="2"/>
        <w:spacing w:line="312" w:lineRule="auto"/>
      </w:pPr>
    </w:p>
    <w:p w14:paraId="1EF80DAC">
      <w:pPr>
        <w:pStyle w:val="2"/>
        <w:spacing w:line="313" w:lineRule="auto"/>
      </w:pPr>
    </w:p>
    <w:p w14:paraId="2897149C">
      <w:pPr>
        <w:pStyle w:val="2"/>
        <w:spacing w:before="146" w:line="353" w:lineRule="exact"/>
        <w:outlineLvl w:val="0"/>
        <w:rPr>
          <w:rFonts w:hint="eastAsia" w:ascii="宋体" w:hAnsi="宋体" w:eastAsia="宋体" w:cs="宋体"/>
          <w:color w:val="0C0C0C"/>
          <w:spacing w:val="-8"/>
          <w:position w:val="-1"/>
          <w:sz w:val="32"/>
          <w:szCs w:val="32"/>
        </w:rPr>
      </w:pPr>
      <w:bookmarkStart w:id="71" w:name="bookmark54"/>
      <w:bookmarkEnd w:id="71"/>
      <w:r>
        <w:rPr>
          <w:rFonts w:hint="eastAsia" w:ascii="宋体" w:hAnsi="宋体" w:eastAsia="宋体" w:cs="宋体"/>
          <w:color w:val="0C0C0C"/>
          <w:spacing w:val="-8"/>
          <w:position w:val="-1"/>
          <w:sz w:val="32"/>
          <w:szCs w:val="32"/>
        </w:rPr>
        <w:t>格式13: 无重大违法记录声明</w:t>
      </w:r>
    </w:p>
    <w:p w14:paraId="79E0C11B">
      <w:pPr>
        <w:pStyle w:val="2"/>
        <w:spacing w:line="451" w:lineRule="auto"/>
      </w:pPr>
    </w:p>
    <w:p w14:paraId="68FA073A">
      <w:pPr>
        <w:spacing w:before="142" w:line="332" w:lineRule="exact"/>
        <w:jc w:val="center"/>
        <w:rPr>
          <w:rFonts w:hint="eastAsia" w:ascii="宋体" w:hAnsi="宋体" w:eastAsia="宋体" w:cs="宋体"/>
          <w:b/>
          <w:bCs/>
          <w:spacing w:val="-11"/>
          <w:w w:val="92"/>
          <w:position w:val="-2"/>
          <w:sz w:val="32"/>
          <w:szCs w:val="32"/>
        </w:rPr>
      </w:pPr>
      <w:r>
        <w:rPr>
          <w:rFonts w:hint="eastAsia" w:ascii="宋体" w:hAnsi="宋体" w:eastAsia="宋体" w:cs="宋体"/>
          <w:b/>
          <w:bCs/>
          <w:spacing w:val="-11"/>
          <w:w w:val="92"/>
          <w:position w:val="-2"/>
          <w:sz w:val="32"/>
          <w:szCs w:val="32"/>
        </w:rPr>
        <w:t>无重大违法记录声明</w:t>
      </w:r>
    </w:p>
    <w:p w14:paraId="64AA1157">
      <w:pPr>
        <w:pStyle w:val="2"/>
        <w:spacing w:line="301" w:lineRule="auto"/>
      </w:pPr>
    </w:p>
    <w:p w14:paraId="4A40DE2B">
      <w:pPr>
        <w:spacing w:before="78" w:line="219" w:lineRule="auto"/>
        <w:ind w:left="546"/>
        <w:rPr>
          <w:rFonts w:hint="eastAsia" w:ascii="宋体" w:hAnsi="宋体" w:eastAsia="宋体" w:cs="宋体"/>
          <w:b/>
          <w:bCs/>
          <w:snapToGrid/>
          <w:color w:val="000000"/>
          <w:kern w:val="0"/>
          <w:sz w:val="24"/>
          <w:szCs w:val="10"/>
          <w:highlight w:val="none"/>
          <w:lang w:val="en-US" w:eastAsia="zh-CN" w:bidi="ar-SA"/>
        </w:rPr>
      </w:pPr>
      <w:r>
        <w:rPr>
          <w:rFonts w:hint="eastAsia" w:ascii="宋体" w:hAnsi="宋体" w:eastAsia="宋体" w:cs="宋体"/>
          <w:b/>
          <w:bCs/>
          <w:snapToGrid/>
          <w:color w:val="000000"/>
          <w:kern w:val="0"/>
          <w:sz w:val="24"/>
          <w:szCs w:val="10"/>
          <w:highlight w:val="none"/>
          <w:lang w:val="en-US" w:eastAsia="zh-CN" w:bidi="ar-SA"/>
        </w:rPr>
        <w:t>致: 青海格帆工程项目管理有限公司</w:t>
      </w:r>
    </w:p>
    <w:p w14:paraId="1891A2AA">
      <w:pPr>
        <w:pageBreakBefore w:val="0"/>
        <w:kinsoku/>
        <w:overflowPunct/>
        <w:topLinePunct w:val="0"/>
        <w:bidi w:val="0"/>
        <w:spacing w:line="360" w:lineRule="auto"/>
        <w:ind w:firstLine="424" w:firstLineChars="177"/>
        <w:rPr>
          <w:rFonts w:hint="eastAsia" w:ascii="宋体" w:hAnsi="宋体" w:eastAsia="宋体" w:cs="宋体"/>
          <w:color w:val="000000"/>
          <w:sz w:val="24"/>
          <w:szCs w:val="24"/>
          <w:highlight w:val="none"/>
        </w:rPr>
      </w:pPr>
    </w:p>
    <w:p w14:paraId="4276F15B">
      <w:pPr>
        <w:pageBreakBefore w:val="0"/>
        <w:kinsoku/>
        <w:overflowPunct/>
        <w:topLinePunct w:val="0"/>
        <w:bidi w:val="0"/>
        <w:spacing w:line="360" w:lineRule="auto"/>
        <w:ind w:firstLine="424" w:firstLineChars="17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（供应商名称）郑重声明，我方参加本项目竞磋活动前三年内无重大违法活动记录，符合《中华人民共和国政府采购法》规定的供应商资格条件。我方对此声明负全部法律责任。</w:t>
      </w:r>
    </w:p>
    <w:p w14:paraId="6D93182F">
      <w:pPr>
        <w:pageBreakBefore w:val="0"/>
        <w:kinsoku/>
        <w:overflowPunct/>
        <w:topLinePunct w:val="0"/>
        <w:bidi w:val="0"/>
        <w:spacing w:line="360" w:lineRule="auto"/>
        <w:ind w:firstLine="424" w:firstLineChars="177"/>
        <w:rPr>
          <w:rFonts w:hint="eastAsia" w:ascii="宋体" w:hAnsi="宋体" w:eastAsia="宋体" w:cs="宋体"/>
          <w:color w:val="000000"/>
          <w:sz w:val="24"/>
          <w:szCs w:val="24"/>
          <w:highlight w:val="none"/>
          <w:lang w:eastAsia="zh-CN"/>
        </w:rPr>
      </w:pPr>
    </w:p>
    <w:p w14:paraId="06D22A02">
      <w:pPr>
        <w:pageBreakBefore w:val="0"/>
        <w:kinsoku/>
        <w:overflowPunct/>
        <w:topLinePunct w:val="0"/>
        <w:bidi w:val="0"/>
        <w:spacing w:line="360" w:lineRule="auto"/>
        <w:ind w:firstLine="424" w:firstLineChars="177"/>
        <w:rPr>
          <w:rFonts w:hint="eastAsia" w:ascii="宋体" w:hAnsi="宋体" w:eastAsia="宋体" w:cs="宋体"/>
          <w:color w:val="000000"/>
          <w:sz w:val="24"/>
          <w:szCs w:val="24"/>
          <w:highlight w:val="none"/>
        </w:rPr>
      </w:pPr>
    </w:p>
    <w:p w14:paraId="38407B05">
      <w:pPr>
        <w:pageBreakBefore w:val="0"/>
        <w:kinsoku/>
        <w:overflowPunct/>
        <w:topLinePunct w:val="0"/>
        <w:bidi w:val="0"/>
        <w:spacing w:line="360" w:lineRule="auto"/>
        <w:ind w:firstLine="424" w:firstLineChars="17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特此声明。</w:t>
      </w:r>
    </w:p>
    <w:p w14:paraId="40540DC8">
      <w:pPr>
        <w:pStyle w:val="2"/>
        <w:spacing w:line="301" w:lineRule="auto"/>
        <w:rPr>
          <w:sz w:val="24"/>
          <w:szCs w:val="24"/>
        </w:rPr>
      </w:pPr>
    </w:p>
    <w:p w14:paraId="61EDE7DB">
      <w:pPr>
        <w:pStyle w:val="2"/>
        <w:spacing w:line="301" w:lineRule="auto"/>
        <w:rPr>
          <w:sz w:val="24"/>
          <w:szCs w:val="24"/>
        </w:rPr>
      </w:pPr>
    </w:p>
    <w:p w14:paraId="5F332862">
      <w:pPr>
        <w:spacing w:before="17"/>
      </w:pPr>
    </w:p>
    <w:p w14:paraId="4351DEC1">
      <w:pPr>
        <w:spacing w:before="17"/>
      </w:pPr>
    </w:p>
    <w:p w14:paraId="536A1777">
      <w:pPr>
        <w:spacing w:before="17"/>
      </w:pPr>
    </w:p>
    <w:p w14:paraId="42586296">
      <w:pPr>
        <w:spacing w:before="17"/>
      </w:pPr>
    </w:p>
    <w:p w14:paraId="592944A2">
      <w:pPr>
        <w:spacing w:before="17"/>
      </w:pPr>
    </w:p>
    <w:p w14:paraId="1068F76B">
      <w:pPr>
        <w:spacing w:before="17"/>
      </w:pPr>
    </w:p>
    <w:p w14:paraId="0B861A22">
      <w:pPr>
        <w:spacing w:before="17"/>
      </w:pPr>
    </w:p>
    <w:p w14:paraId="083B2282">
      <w:pPr>
        <w:spacing w:before="17"/>
      </w:pPr>
    </w:p>
    <w:p w14:paraId="336805D7">
      <w:pPr>
        <w:spacing w:before="17"/>
      </w:pPr>
    </w:p>
    <w:p w14:paraId="6E92A312">
      <w:pPr>
        <w:spacing w:before="17"/>
      </w:pPr>
    </w:p>
    <w:p w14:paraId="3D65D10D">
      <w:pPr>
        <w:spacing w:before="17"/>
      </w:pPr>
    </w:p>
    <w:p w14:paraId="091CBFD2">
      <w:pPr>
        <w:spacing w:before="17"/>
      </w:pPr>
    </w:p>
    <w:p w14:paraId="19BC8AC9">
      <w:pPr>
        <w:spacing w:before="17"/>
      </w:pPr>
    </w:p>
    <w:p w14:paraId="32A7C9F4">
      <w:pPr>
        <w:spacing w:before="17"/>
      </w:pPr>
    </w:p>
    <w:p w14:paraId="56442150">
      <w:pPr>
        <w:sectPr>
          <w:footerReference r:id="rId29" w:type="default"/>
          <w:pgSz w:w="11850" w:h="16781"/>
          <w:pgMar w:top="400" w:right="1777" w:bottom="1235" w:left="1777" w:header="0" w:footer="989" w:gutter="0"/>
          <w:cols w:equalWidth="0" w:num="1">
            <w:col w:w="8295"/>
          </w:cols>
        </w:sectPr>
      </w:pPr>
    </w:p>
    <w:p w14:paraId="23D0795F">
      <w:pPr>
        <w:spacing w:before="56" w:line="277" w:lineRule="exact"/>
        <w:ind w:left="3731"/>
        <w:rPr>
          <w:rFonts w:hint="eastAsia" w:ascii="宋体" w:hAnsi="宋体" w:eastAsia="宋体" w:cs="宋体"/>
          <w:sz w:val="24"/>
          <w:szCs w:val="24"/>
        </w:rPr>
      </w:pPr>
      <w:r>
        <w:rPr>
          <w:rFonts w:hint="eastAsia" w:ascii="宋体" w:hAnsi="宋体" w:eastAsia="宋体" w:cs="宋体"/>
          <w:color w:val="181818"/>
          <w:spacing w:val="-7"/>
          <w:w w:val="95"/>
          <w:position w:val="-1"/>
          <w:sz w:val="24"/>
          <w:szCs w:val="24"/>
        </w:rPr>
        <w:t>投标供应商:</w:t>
      </w:r>
    </w:p>
    <w:p w14:paraId="2925616C">
      <w:pPr>
        <w:spacing w:before="143" w:line="277" w:lineRule="exact"/>
        <w:ind w:left="2536"/>
        <w:rPr>
          <w:rFonts w:hint="eastAsia" w:ascii="宋体" w:hAnsi="宋体" w:eastAsia="宋体" w:cs="宋体"/>
          <w:sz w:val="24"/>
          <w:szCs w:val="24"/>
        </w:rPr>
      </w:pPr>
      <w:r>
        <w:rPr>
          <w:rFonts w:hint="eastAsia" w:ascii="宋体" w:hAnsi="宋体" w:eastAsia="宋体" w:cs="宋体"/>
          <w:spacing w:val="-6"/>
          <w:w w:val="93"/>
          <w:position w:val="-1"/>
          <w:sz w:val="24"/>
          <w:szCs w:val="24"/>
        </w:rPr>
        <w:t>法定代表人或委托代理人:</w:t>
      </w:r>
    </w:p>
    <w:p w14:paraId="38607E3F">
      <w:pPr>
        <w:spacing w:before="86" w:line="273" w:lineRule="exact"/>
        <w:ind w:left="4949"/>
        <w:rPr>
          <w:rFonts w:hint="eastAsia" w:ascii="宋体" w:hAnsi="宋体" w:eastAsia="宋体" w:cs="宋体"/>
          <w:sz w:val="24"/>
          <w:szCs w:val="24"/>
        </w:rPr>
      </w:pPr>
      <w:r>
        <w:rPr>
          <w:rFonts w:hint="eastAsia" w:ascii="宋体" w:hAnsi="宋体" w:eastAsia="宋体" w:cs="宋体"/>
          <w:spacing w:val="-11"/>
          <w:position w:val="-1"/>
          <w:sz w:val="24"/>
          <w:szCs w:val="24"/>
        </w:rPr>
        <w:t>年</w:t>
      </w:r>
      <w:r>
        <w:rPr>
          <w:rFonts w:hint="eastAsia" w:ascii="宋体" w:hAnsi="宋体" w:eastAsia="宋体" w:cs="宋体"/>
          <w:spacing w:val="7"/>
          <w:position w:val="-1"/>
          <w:sz w:val="24"/>
          <w:szCs w:val="24"/>
        </w:rPr>
        <w:t xml:space="preserve">    </w:t>
      </w:r>
      <w:r>
        <w:rPr>
          <w:rFonts w:hint="eastAsia" w:ascii="宋体" w:hAnsi="宋体" w:eastAsia="宋体" w:cs="宋体"/>
          <w:spacing w:val="-11"/>
          <w:position w:val="-1"/>
          <w:sz w:val="24"/>
          <w:szCs w:val="24"/>
        </w:rPr>
        <w:t>月</w:t>
      </w:r>
      <w:r>
        <w:rPr>
          <w:rFonts w:hint="eastAsia" w:ascii="宋体" w:hAnsi="宋体" w:eastAsia="宋体" w:cs="宋体"/>
          <w:spacing w:val="2"/>
          <w:position w:val="-1"/>
          <w:sz w:val="24"/>
          <w:szCs w:val="24"/>
        </w:rPr>
        <w:t xml:space="preserve">   </w:t>
      </w:r>
      <w:r>
        <w:rPr>
          <w:rFonts w:hint="eastAsia" w:ascii="宋体" w:hAnsi="宋体" w:eastAsia="宋体" w:cs="宋体"/>
          <w:spacing w:val="-11"/>
          <w:position w:val="-1"/>
          <w:sz w:val="24"/>
          <w:szCs w:val="24"/>
        </w:rPr>
        <w:t>日</w:t>
      </w:r>
    </w:p>
    <w:p w14:paraId="5ACA4E42">
      <w:pPr>
        <w:pStyle w:val="2"/>
        <w:spacing w:line="14" w:lineRule="auto"/>
        <w:rPr>
          <w:rFonts w:hint="eastAsia" w:ascii="宋体" w:hAnsi="宋体" w:eastAsia="宋体" w:cs="宋体"/>
          <w:sz w:val="22"/>
          <w:szCs w:val="22"/>
        </w:rPr>
      </w:pPr>
      <w:r>
        <w:rPr>
          <w:rFonts w:hint="eastAsia" w:ascii="宋体" w:hAnsi="宋体" w:eastAsia="宋体" w:cs="宋体"/>
          <w:sz w:val="22"/>
          <w:szCs w:val="22"/>
        </w:rPr>
        <w:br w:type="column"/>
      </w:r>
    </w:p>
    <w:p w14:paraId="4D13D924">
      <w:pPr>
        <w:spacing w:before="72" w:line="277" w:lineRule="exact"/>
        <w:rPr>
          <w:rFonts w:hint="eastAsia" w:ascii="宋体" w:hAnsi="宋体" w:eastAsia="宋体" w:cs="宋体"/>
          <w:sz w:val="24"/>
          <w:szCs w:val="24"/>
        </w:rPr>
      </w:pPr>
      <w:r>
        <w:rPr>
          <w:rFonts w:hint="eastAsia" w:ascii="宋体" w:hAnsi="宋体" w:eastAsia="宋体" w:cs="宋体"/>
          <w:spacing w:val="-1"/>
          <w:position w:val="-1"/>
          <w:sz w:val="22"/>
          <w:szCs w:val="22"/>
        </w:rPr>
        <w:t>(</w:t>
      </w:r>
      <w:r>
        <w:rPr>
          <w:rFonts w:hint="eastAsia" w:ascii="宋体" w:hAnsi="宋体" w:eastAsia="宋体" w:cs="宋体"/>
          <w:spacing w:val="-1"/>
          <w:position w:val="-1"/>
          <w:sz w:val="24"/>
          <w:szCs w:val="24"/>
        </w:rPr>
        <w:t>公章)</w:t>
      </w:r>
    </w:p>
    <w:p w14:paraId="1386CB92">
      <w:pPr>
        <w:spacing w:before="121" w:line="278" w:lineRule="exact"/>
        <w:rPr>
          <w:rFonts w:hint="eastAsia" w:ascii="宋体" w:hAnsi="宋体" w:eastAsia="宋体" w:cs="宋体"/>
          <w:sz w:val="24"/>
          <w:szCs w:val="24"/>
        </w:rPr>
      </w:pPr>
      <w:r>
        <w:rPr>
          <w:rFonts w:hint="eastAsia" w:ascii="宋体" w:hAnsi="宋体" w:eastAsia="宋体" w:cs="宋体"/>
          <w:spacing w:val="-6"/>
          <w:w w:val="93"/>
          <w:position w:val="-1"/>
          <w:sz w:val="24"/>
          <w:szCs w:val="24"/>
        </w:rPr>
        <w:t>(签字或盖章)</w:t>
      </w:r>
    </w:p>
    <w:p w14:paraId="4F08B18D">
      <w:pPr>
        <w:spacing w:line="278" w:lineRule="exact"/>
        <w:rPr>
          <w:rFonts w:ascii="微软雅黑" w:hAnsi="微软雅黑" w:eastAsia="微软雅黑" w:cs="微软雅黑"/>
          <w:sz w:val="27"/>
          <w:szCs w:val="27"/>
        </w:rPr>
        <w:sectPr>
          <w:type w:val="continuous"/>
          <w:pgSz w:w="11850" w:h="16781"/>
          <w:pgMar w:top="400" w:right="1777" w:bottom="1235" w:left="1777" w:header="0" w:footer="989" w:gutter="0"/>
          <w:cols w:equalWidth="0" w:num="2">
            <w:col w:w="6748" w:space="100"/>
            <w:col w:w="1448"/>
          </w:cols>
        </w:sectPr>
      </w:pPr>
    </w:p>
    <w:p w14:paraId="0778067A">
      <w:pPr>
        <w:pStyle w:val="2"/>
        <w:spacing w:line="314" w:lineRule="auto"/>
      </w:pPr>
    </w:p>
    <w:p w14:paraId="2E69E7B2">
      <w:pPr>
        <w:pStyle w:val="2"/>
        <w:spacing w:line="315" w:lineRule="auto"/>
      </w:pPr>
    </w:p>
    <w:p w14:paraId="6B53BF8F">
      <w:pPr>
        <w:pStyle w:val="2"/>
        <w:spacing w:line="315" w:lineRule="auto"/>
      </w:pPr>
    </w:p>
    <w:p w14:paraId="08773C29">
      <w:pPr>
        <w:pStyle w:val="2"/>
        <w:spacing w:before="146" w:line="353" w:lineRule="exact"/>
        <w:outlineLvl w:val="0"/>
        <w:rPr>
          <w:rFonts w:hint="eastAsia" w:ascii="宋体" w:hAnsi="宋体" w:eastAsia="宋体" w:cs="宋体"/>
          <w:color w:val="0C0C0C"/>
          <w:spacing w:val="-8"/>
          <w:position w:val="-1"/>
          <w:sz w:val="32"/>
          <w:szCs w:val="32"/>
        </w:rPr>
      </w:pPr>
      <w:bookmarkStart w:id="72" w:name="bookmark92"/>
      <w:bookmarkEnd w:id="72"/>
      <w:r>
        <w:rPr>
          <w:rFonts w:hint="eastAsia" w:ascii="宋体" w:hAnsi="宋体" w:eastAsia="宋体" w:cs="宋体"/>
          <w:color w:val="0C0C0C"/>
          <w:spacing w:val="-8"/>
          <w:position w:val="-1"/>
          <w:sz w:val="32"/>
          <w:szCs w:val="32"/>
        </w:rPr>
        <w:t>格式 14:磋商保证金证明</w:t>
      </w:r>
    </w:p>
    <w:p w14:paraId="2D4CFB45">
      <w:pPr>
        <w:spacing w:before="142" w:line="332" w:lineRule="exact"/>
        <w:jc w:val="center"/>
        <w:rPr>
          <w:rFonts w:hint="eastAsia" w:ascii="宋体" w:hAnsi="宋体" w:eastAsia="宋体" w:cs="宋体"/>
          <w:b/>
          <w:bCs/>
          <w:spacing w:val="-11"/>
          <w:w w:val="92"/>
          <w:position w:val="-2"/>
          <w:sz w:val="32"/>
          <w:szCs w:val="32"/>
        </w:rPr>
      </w:pPr>
      <w:bookmarkStart w:id="73" w:name="bookmark55"/>
      <w:bookmarkEnd w:id="73"/>
    </w:p>
    <w:p w14:paraId="15A23CCC">
      <w:pPr>
        <w:spacing w:before="142" w:line="332" w:lineRule="exact"/>
        <w:jc w:val="center"/>
        <w:rPr>
          <w:rFonts w:hint="eastAsia" w:ascii="宋体" w:hAnsi="宋体" w:eastAsia="宋体" w:cs="宋体"/>
          <w:b/>
          <w:bCs/>
          <w:spacing w:val="-11"/>
          <w:w w:val="92"/>
          <w:position w:val="-2"/>
          <w:sz w:val="32"/>
          <w:szCs w:val="32"/>
        </w:rPr>
      </w:pPr>
      <w:r>
        <w:rPr>
          <w:rFonts w:hint="eastAsia" w:ascii="宋体" w:hAnsi="宋体" w:eastAsia="宋体" w:cs="宋体"/>
          <w:b/>
          <w:bCs/>
          <w:spacing w:val="-11"/>
          <w:w w:val="92"/>
          <w:position w:val="-2"/>
          <w:sz w:val="32"/>
          <w:szCs w:val="32"/>
        </w:rPr>
        <w:t>磋商保证金证明</w:t>
      </w:r>
    </w:p>
    <w:p w14:paraId="7B0EA6C2">
      <w:pPr>
        <w:pStyle w:val="2"/>
        <w:spacing w:line="356" w:lineRule="auto"/>
      </w:pPr>
    </w:p>
    <w:p w14:paraId="499F42B8">
      <w:pPr>
        <w:pStyle w:val="2"/>
        <w:spacing w:line="356" w:lineRule="auto"/>
      </w:pPr>
    </w:p>
    <w:p w14:paraId="391796F0">
      <w:pPr>
        <w:spacing w:before="78" w:line="219" w:lineRule="auto"/>
        <w:ind w:left="546"/>
        <w:rPr>
          <w:rFonts w:hint="eastAsia" w:ascii="宋体" w:hAnsi="宋体" w:eastAsia="宋体" w:cs="宋体"/>
          <w:b/>
          <w:bCs/>
          <w:snapToGrid/>
          <w:color w:val="000000"/>
          <w:kern w:val="0"/>
          <w:sz w:val="24"/>
          <w:szCs w:val="10"/>
          <w:highlight w:val="none"/>
          <w:lang w:val="en-US" w:eastAsia="zh-CN" w:bidi="ar-SA"/>
        </w:rPr>
      </w:pPr>
      <w:r>
        <w:rPr>
          <w:rFonts w:hint="eastAsia" w:ascii="宋体" w:hAnsi="宋体" w:eastAsia="宋体" w:cs="宋体"/>
          <w:b/>
          <w:bCs/>
          <w:snapToGrid/>
          <w:color w:val="000000"/>
          <w:kern w:val="0"/>
          <w:sz w:val="24"/>
          <w:szCs w:val="10"/>
          <w:highlight w:val="none"/>
          <w:lang w:val="en-US" w:eastAsia="zh-CN" w:bidi="ar-SA"/>
        </w:rPr>
        <w:t>致: 青海格帆工程项目管理有限公司</w:t>
      </w:r>
    </w:p>
    <w:p w14:paraId="5ABD1760">
      <w:pPr>
        <w:pStyle w:val="2"/>
        <w:spacing w:line="466" w:lineRule="auto"/>
      </w:pPr>
    </w:p>
    <w:p w14:paraId="245533D9">
      <w:pPr>
        <w:spacing w:before="72" w:line="227" w:lineRule="auto"/>
        <w:ind w:left="405"/>
        <w:rPr>
          <w:rFonts w:ascii="宋体" w:hAnsi="宋体" w:eastAsia="宋体" w:cs="宋体"/>
          <w:sz w:val="24"/>
          <w:szCs w:val="24"/>
        </w:rPr>
      </w:pPr>
      <w:r>
        <w:rPr>
          <w:rFonts w:ascii="宋体" w:hAnsi="宋体" w:eastAsia="宋体" w:cs="宋体"/>
          <w:spacing w:val="7"/>
          <w:sz w:val="24"/>
          <w:szCs w:val="24"/>
        </w:rPr>
        <w:t>我方为</w:t>
      </w:r>
      <w:r>
        <w:rPr>
          <w:rFonts w:ascii="宋体" w:hAnsi="宋体" w:eastAsia="宋体" w:cs="宋体"/>
          <w:spacing w:val="7"/>
          <w:sz w:val="24"/>
          <w:szCs w:val="24"/>
          <w:u w:val="single" w:color="auto"/>
        </w:rPr>
        <w:t>(项目名称)、</w:t>
      </w:r>
      <w:r>
        <w:rPr>
          <w:rFonts w:ascii="宋体" w:hAnsi="宋体" w:eastAsia="宋体" w:cs="宋体"/>
          <w:spacing w:val="-34"/>
          <w:sz w:val="24"/>
          <w:szCs w:val="24"/>
          <w:u w:val="single" w:color="auto"/>
        </w:rPr>
        <w:t xml:space="preserve"> </w:t>
      </w:r>
      <w:r>
        <w:rPr>
          <w:rFonts w:ascii="宋体" w:hAnsi="宋体" w:eastAsia="宋体" w:cs="宋体"/>
          <w:spacing w:val="7"/>
          <w:sz w:val="24"/>
          <w:szCs w:val="24"/>
          <w:u w:val="single" w:color="auto"/>
        </w:rPr>
        <w:t xml:space="preserve">(项目编号) </w:t>
      </w:r>
      <w:r>
        <w:rPr>
          <w:rFonts w:ascii="宋体" w:hAnsi="宋体" w:eastAsia="宋体" w:cs="宋体"/>
          <w:spacing w:val="7"/>
          <w:sz w:val="24"/>
          <w:szCs w:val="24"/>
        </w:rPr>
        <w:t>递交保证金人民币</w:t>
      </w:r>
      <w:r>
        <w:rPr>
          <w:rFonts w:ascii="宋体" w:hAnsi="宋体" w:eastAsia="宋体" w:cs="宋体"/>
          <w:spacing w:val="8"/>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7"/>
          <w:sz w:val="24"/>
          <w:szCs w:val="24"/>
        </w:rPr>
        <w:t>(大写：</w:t>
      </w:r>
    </w:p>
    <w:p w14:paraId="653321FC">
      <w:pPr>
        <w:spacing w:before="142" w:line="227" w:lineRule="auto"/>
        <w:ind w:left="45"/>
        <w:rPr>
          <w:rFonts w:ascii="宋体" w:hAnsi="宋体" w:eastAsia="宋体" w:cs="宋体"/>
          <w:sz w:val="24"/>
          <w:szCs w:val="24"/>
        </w:rPr>
      </w:pPr>
      <w:r>
        <w:rPr>
          <w:rFonts w:ascii="宋体" w:hAnsi="宋体" w:eastAsia="宋体" w:cs="宋体"/>
          <w:spacing w:val="2"/>
          <w:sz w:val="24"/>
          <w:szCs w:val="24"/>
        </w:rPr>
        <w:t>人民币</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元)</w:t>
      </w:r>
      <w:r>
        <w:rPr>
          <w:rFonts w:ascii="宋体" w:hAnsi="宋体" w:eastAsia="宋体" w:cs="宋体"/>
          <w:spacing w:val="35"/>
          <w:sz w:val="24"/>
          <w:szCs w:val="24"/>
        </w:rPr>
        <w:t xml:space="preserve"> </w:t>
      </w:r>
      <w:r>
        <w:rPr>
          <w:rFonts w:ascii="宋体" w:hAnsi="宋体" w:eastAsia="宋体" w:cs="宋体"/>
          <w:spacing w:val="2"/>
          <w:sz w:val="24"/>
          <w:szCs w:val="24"/>
        </w:rPr>
        <w:t>已于</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年</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月</w:t>
      </w:r>
      <w:r>
        <w:rPr>
          <w:rFonts w:ascii="宋体" w:hAnsi="宋体" w:eastAsia="宋体" w:cs="宋体"/>
          <w:spacing w:val="2"/>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2"/>
          <w:sz w:val="24"/>
          <w:szCs w:val="24"/>
        </w:rPr>
        <w:t>日以转账方式汇</w:t>
      </w:r>
      <w:r>
        <w:rPr>
          <w:rFonts w:ascii="宋体" w:hAnsi="宋体" w:eastAsia="宋体" w:cs="宋体"/>
          <w:spacing w:val="1"/>
          <w:sz w:val="24"/>
          <w:szCs w:val="24"/>
        </w:rPr>
        <w:t>入你方账户。</w:t>
      </w:r>
    </w:p>
    <w:p w14:paraId="0B5F079E">
      <w:pPr>
        <w:pStyle w:val="2"/>
        <w:spacing w:line="428" w:lineRule="auto"/>
        <w:rPr>
          <w:sz w:val="24"/>
          <w:szCs w:val="24"/>
        </w:rPr>
      </w:pPr>
    </w:p>
    <w:p w14:paraId="21B659E6">
      <w:pPr>
        <w:spacing w:before="71" w:line="227" w:lineRule="auto"/>
        <w:ind w:left="438"/>
        <w:rPr>
          <w:rFonts w:ascii="宋体" w:hAnsi="宋体" w:eastAsia="宋体" w:cs="宋体"/>
          <w:sz w:val="24"/>
          <w:szCs w:val="24"/>
        </w:rPr>
      </w:pPr>
      <w:r>
        <w:rPr>
          <w:rFonts w:ascii="宋体" w:hAnsi="宋体" w:eastAsia="宋体" w:cs="宋体"/>
          <w:spacing w:val="12"/>
          <w:sz w:val="24"/>
          <w:szCs w:val="24"/>
        </w:rPr>
        <w:t>附件：保证金交款证明复印件</w:t>
      </w:r>
      <w:r>
        <w:rPr>
          <w:rFonts w:ascii="宋体" w:hAnsi="宋体" w:eastAsia="宋体" w:cs="宋体"/>
          <w:spacing w:val="73"/>
          <w:sz w:val="24"/>
          <w:szCs w:val="24"/>
        </w:rPr>
        <w:t xml:space="preserve"> </w:t>
      </w:r>
      <w:r>
        <w:rPr>
          <w:rFonts w:ascii="宋体" w:hAnsi="宋体" w:eastAsia="宋体" w:cs="宋体"/>
          <w:spacing w:val="12"/>
          <w:sz w:val="24"/>
          <w:szCs w:val="24"/>
        </w:rPr>
        <w:t>(加盖公章)</w:t>
      </w:r>
    </w:p>
    <w:p w14:paraId="5AE3C752">
      <w:pPr>
        <w:spacing w:before="141" w:line="326" w:lineRule="auto"/>
        <w:ind w:left="62" w:right="45" w:firstLine="342"/>
        <w:rPr>
          <w:rFonts w:ascii="宋体" w:hAnsi="宋体" w:eastAsia="宋体" w:cs="宋体"/>
          <w:sz w:val="24"/>
          <w:szCs w:val="24"/>
        </w:rPr>
      </w:pPr>
      <w:r>
        <w:rPr>
          <w:rFonts w:ascii="宋体" w:hAnsi="宋体" w:eastAsia="宋体" w:cs="宋体"/>
          <w:spacing w:val="17"/>
          <w:sz w:val="24"/>
          <w:szCs w:val="24"/>
        </w:rPr>
        <w:t>退还保证金时请按以下内容汇入至我方账户(同递交保证金账户)。若因提供</w:t>
      </w:r>
      <w:r>
        <w:rPr>
          <w:rFonts w:ascii="宋体" w:hAnsi="宋体" w:eastAsia="宋体" w:cs="宋体"/>
          <w:spacing w:val="5"/>
          <w:sz w:val="24"/>
          <w:szCs w:val="24"/>
        </w:rPr>
        <w:t xml:space="preserve"> </w:t>
      </w:r>
      <w:r>
        <w:rPr>
          <w:rFonts w:ascii="宋体" w:hAnsi="宋体" w:eastAsia="宋体" w:cs="宋体"/>
          <w:spacing w:val="21"/>
          <w:sz w:val="24"/>
          <w:szCs w:val="24"/>
        </w:rPr>
        <w:t>内容不全、错误等原因导致该项目保证金未能及时退还或</w:t>
      </w:r>
      <w:r>
        <w:rPr>
          <w:rFonts w:ascii="宋体" w:hAnsi="宋体" w:eastAsia="宋体" w:cs="宋体"/>
          <w:spacing w:val="20"/>
          <w:sz w:val="24"/>
          <w:szCs w:val="24"/>
        </w:rPr>
        <w:t>退还过程中发生错误</w:t>
      </w:r>
      <w:r>
        <w:rPr>
          <w:rFonts w:ascii="宋体" w:hAnsi="宋体" w:eastAsia="宋体" w:cs="宋体"/>
          <w:sz w:val="24"/>
          <w:szCs w:val="24"/>
        </w:rPr>
        <w:t xml:space="preserve"> </w:t>
      </w:r>
      <w:r>
        <w:rPr>
          <w:rFonts w:ascii="宋体" w:hAnsi="宋体" w:eastAsia="宋体" w:cs="宋体"/>
          <w:spacing w:val="8"/>
          <w:sz w:val="24"/>
          <w:szCs w:val="24"/>
        </w:rPr>
        <w:t>,</w:t>
      </w:r>
      <w:r>
        <w:rPr>
          <w:rFonts w:ascii="宋体" w:hAnsi="宋体" w:eastAsia="宋体" w:cs="宋体"/>
          <w:spacing w:val="87"/>
          <w:sz w:val="24"/>
          <w:szCs w:val="24"/>
        </w:rPr>
        <w:t xml:space="preserve"> </w:t>
      </w:r>
      <w:r>
        <w:rPr>
          <w:rFonts w:ascii="宋体" w:hAnsi="宋体" w:eastAsia="宋体" w:cs="宋体"/>
          <w:spacing w:val="8"/>
          <w:sz w:val="24"/>
          <w:szCs w:val="24"/>
        </w:rPr>
        <w:t>我方将承担全部责任和损失。</w:t>
      </w:r>
    </w:p>
    <w:p w14:paraId="79A1C19E">
      <w:pPr>
        <w:spacing w:before="1" w:line="228" w:lineRule="auto"/>
        <w:ind w:left="404"/>
        <w:rPr>
          <w:rFonts w:ascii="宋体" w:hAnsi="宋体" w:eastAsia="宋体" w:cs="宋体"/>
          <w:sz w:val="24"/>
          <w:szCs w:val="24"/>
        </w:rPr>
      </w:pPr>
      <w:r>
        <w:rPr>
          <w:rFonts w:ascii="宋体" w:hAnsi="宋体" w:eastAsia="宋体" w:cs="宋体"/>
          <w:spacing w:val="-1"/>
          <w:sz w:val="24"/>
          <w:szCs w:val="24"/>
        </w:rPr>
        <w:t>户</w:t>
      </w:r>
      <w:r>
        <w:rPr>
          <w:rFonts w:ascii="宋体" w:hAnsi="宋体" w:eastAsia="宋体" w:cs="宋体"/>
          <w:spacing w:val="13"/>
          <w:sz w:val="24"/>
          <w:szCs w:val="24"/>
        </w:rPr>
        <w:t xml:space="preserve">    </w:t>
      </w:r>
      <w:r>
        <w:rPr>
          <w:rFonts w:ascii="宋体" w:hAnsi="宋体" w:eastAsia="宋体" w:cs="宋体"/>
          <w:spacing w:val="-1"/>
          <w:sz w:val="24"/>
          <w:szCs w:val="24"/>
        </w:rPr>
        <w:t>名：</w:t>
      </w:r>
    </w:p>
    <w:p w14:paraId="061D67C0">
      <w:pPr>
        <w:spacing w:before="148" w:line="228" w:lineRule="auto"/>
        <w:ind w:left="404"/>
        <w:rPr>
          <w:rFonts w:ascii="宋体" w:hAnsi="宋体" w:eastAsia="宋体" w:cs="宋体"/>
          <w:sz w:val="24"/>
          <w:szCs w:val="24"/>
        </w:rPr>
      </w:pPr>
      <w:r>
        <w:rPr>
          <w:rFonts w:ascii="宋体" w:hAnsi="宋体" w:eastAsia="宋体" w:cs="宋体"/>
          <w:spacing w:val="9"/>
          <w:sz w:val="24"/>
          <w:szCs w:val="24"/>
        </w:rPr>
        <w:t>开户银行：</w:t>
      </w:r>
    </w:p>
    <w:p w14:paraId="6CBA2CC6">
      <w:pPr>
        <w:spacing w:before="127" w:line="228" w:lineRule="auto"/>
        <w:ind w:left="404"/>
        <w:rPr>
          <w:rFonts w:ascii="宋体" w:hAnsi="宋体" w:eastAsia="宋体" w:cs="宋体"/>
          <w:sz w:val="24"/>
          <w:szCs w:val="24"/>
        </w:rPr>
      </w:pPr>
      <w:r>
        <w:rPr>
          <w:rFonts w:ascii="宋体" w:hAnsi="宋体" w:eastAsia="宋体" w:cs="宋体"/>
          <w:spacing w:val="9"/>
          <w:sz w:val="24"/>
          <w:szCs w:val="24"/>
        </w:rPr>
        <w:t>开户帐号：</w:t>
      </w:r>
    </w:p>
    <w:p w14:paraId="6BB39D93">
      <w:pPr>
        <w:spacing w:before="11"/>
      </w:pPr>
    </w:p>
    <w:p w14:paraId="32892B93">
      <w:pPr>
        <w:spacing w:before="11"/>
      </w:pPr>
    </w:p>
    <w:p w14:paraId="0F94AC00">
      <w:pPr>
        <w:spacing w:before="11"/>
      </w:pPr>
    </w:p>
    <w:p w14:paraId="4490C0BA">
      <w:pPr>
        <w:spacing w:before="11"/>
      </w:pPr>
    </w:p>
    <w:p w14:paraId="4D42859C">
      <w:pPr>
        <w:spacing w:before="11"/>
      </w:pPr>
    </w:p>
    <w:p w14:paraId="656596A8">
      <w:pPr>
        <w:spacing w:before="11"/>
      </w:pPr>
    </w:p>
    <w:p w14:paraId="7F106368">
      <w:pPr>
        <w:spacing w:before="11"/>
      </w:pPr>
    </w:p>
    <w:p w14:paraId="0ECE247D">
      <w:pPr>
        <w:spacing w:before="10"/>
      </w:pPr>
    </w:p>
    <w:p w14:paraId="3B06B37E">
      <w:pPr>
        <w:spacing w:before="10"/>
      </w:pPr>
    </w:p>
    <w:p w14:paraId="39FD9B48">
      <w:pPr>
        <w:spacing w:before="10"/>
      </w:pPr>
    </w:p>
    <w:p w14:paraId="4DA938B9">
      <w:pPr>
        <w:spacing w:before="10"/>
      </w:pPr>
    </w:p>
    <w:p w14:paraId="10AAF817">
      <w:pPr>
        <w:spacing w:before="10"/>
      </w:pPr>
    </w:p>
    <w:p w14:paraId="22F49813">
      <w:pPr>
        <w:spacing w:before="10"/>
      </w:pPr>
    </w:p>
    <w:p w14:paraId="29FD9287">
      <w:pPr>
        <w:spacing w:before="10"/>
      </w:pPr>
    </w:p>
    <w:p w14:paraId="7E8515D1">
      <w:pPr>
        <w:spacing w:before="10"/>
      </w:pPr>
    </w:p>
    <w:p w14:paraId="52778CD2">
      <w:pPr>
        <w:spacing w:before="10"/>
      </w:pPr>
    </w:p>
    <w:p w14:paraId="333F2406">
      <w:pPr>
        <w:sectPr>
          <w:footerReference r:id="rId30" w:type="default"/>
          <w:pgSz w:w="11850" w:h="16781"/>
          <w:pgMar w:top="400" w:right="1777" w:bottom="1178" w:left="1777" w:header="0" w:footer="1009" w:gutter="0"/>
          <w:cols w:equalWidth="0" w:num="1">
            <w:col w:w="8295"/>
          </w:cols>
        </w:sectPr>
      </w:pPr>
    </w:p>
    <w:p w14:paraId="1F2E2F10">
      <w:pPr>
        <w:spacing w:before="56" w:line="206" w:lineRule="auto"/>
        <w:ind w:left="2416" w:right="1348" w:firstLine="1674"/>
        <w:rPr>
          <w:rFonts w:hint="eastAsia" w:ascii="宋体" w:hAnsi="宋体" w:eastAsia="宋体" w:cs="宋体"/>
          <w:sz w:val="24"/>
          <w:szCs w:val="24"/>
        </w:rPr>
      </w:pPr>
      <w:r>
        <w:rPr>
          <w:rFonts w:hint="eastAsia" w:ascii="宋体" w:hAnsi="宋体" w:eastAsia="宋体" w:cs="宋体"/>
          <w:color w:val="090909"/>
          <w:spacing w:val="-7"/>
          <w:w w:val="95"/>
          <w:sz w:val="24"/>
          <w:szCs w:val="24"/>
        </w:rPr>
        <w:t>投标供应商:</w:t>
      </w:r>
      <w:r>
        <w:rPr>
          <w:rFonts w:hint="eastAsia" w:ascii="宋体" w:hAnsi="宋体" w:eastAsia="宋体" w:cs="宋体"/>
          <w:color w:val="090909"/>
          <w:spacing w:val="4"/>
          <w:sz w:val="24"/>
          <w:szCs w:val="24"/>
        </w:rPr>
        <w:t xml:space="preserve"> </w:t>
      </w:r>
      <w:r>
        <w:rPr>
          <w:rFonts w:hint="eastAsia" w:ascii="宋体" w:hAnsi="宋体" w:eastAsia="宋体" w:cs="宋体"/>
          <w:spacing w:val="4"/>
          <w:sz w:val="24"/>
          <w:szCs w:val="24"/>
        </w:rPr>
        <w:t>法定代表人或委托代理人:</w:t>
      </w:r>
    </w:p>
    <w:p w14:paraId="1DA65674">
      <w:pPr>
        <w:spacing w:line="47" w:lineRule="exact"/>
        <w:rPr>
          <w:rFonts w:hint="eastAsia" w:ascii="宋体" w:hAnsi="宋体" w:eastAsia="宋体" w:cs="宋体"/>
          <w:sz w:val="24"/>
          <w:szCs w:val="24"/>
        </w:rPr>
      </w:pPr>
    </w:p>
    <w:p w14:paraId="3A623A9B">
      <w:pPr>
        <w:pStyle w:val="2"/>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14:paraId="63EFE29C">
      <w:pPr>
        <w:spacing w:before="54" w:line="277" w:lineRule="exact"/>
        <w:ind w:left="385"/>
        <w:rPr>
          <w:rFonts w:hint="eastAsia" w:ascii="宋体" w:hAnsi="宋体" w:eastAsia="宋体" w:cs="宋体"/>
          <w:sz w:val="24"/>
          <w:szCs w:val="24"/>
        </w:rPr>
      </w:pPr>
      <w:r>
        <w:rPr>
          <w:rFonts w:hint="eastAsia" w:ascii="宋体" w:hAnsi="宋体" w:eastAsia="宋体" w:cs="宋体"/>
          <w:spacing w:val="-1"/>
          <w:position w:val="-1"/>
          <w:sz w:val="24"/>
          <w:szCs w:val="24"/>
        </w:rPr>
        <w:t>(公章)</w:t>
      </w:r>
    </w:p>
    <w:p w14:paraId="38BB08F8">
      <w:pPr>
        <w:spacing w:before="141" w:line="240" w:lineRule="exact"/>
        <w:rPr>
          <w:rFonts w:hint="eastAsia" w:ascii="宋体" w:hAnsi="宋体" w:eastAsia="宋体" w:cs="宋体"/>
          <w:sz w:val="24"/>
          <w:szCs w:val="24"/>
        </w:rPr>
      </w:pPr>
      <w:r>
        <w:rPr>
          <w:rFonts w:hint="eastAsia" w:ascii="宋体" w:hAnsi="宋体" w:eastAsia="宋体" w:cs="宋体"/>
          <w:color w:val="0A0A0A"/>
          <w:spacing w:val="3"/>
          <w:position w:val="-1"/>
          <w:sz w:val="24"/>
          <w:szCs w:val="24"/>
        </w:rPr>
        <w:t>(签字或盖草)</w:t>
      </w:r>
    </w:p>
    <w:p w14:paraId="019F6019">
      <w:pPr>
        <w:spacing w:line="240" w:lineRule="exact"/>
        <w:rPr>
          <w:rFonts w:hint="eastAsia" w:ascii="宋体" w:hAnsi="宋体" w:eastAsia="宋体" w:cs="宋体"/>
          <w:sz w:val="24"/>
          <w:szCs w:val="24"/>
        </w:rPr>
        <w:sectPr>
          <w:type w:val="continuous"/>
          <w:pgSz w:w="11850" w:h="16781"/>
          <w:pgMar w:top="400" w:right="1777" w:bottom="1178" w:left="1777" w:header="0" w:footer="1009" w:gutter="0"/>
          <w:cols w:equalWidth="0" w:num="2">
            <w:col w:w="6748" w:space="100"/>
            <w:col w:w="1448"/>
          </w:cols>
        </w:sectPr>
      </w:pPr>
    </w:p>
    <w:p w14:paraId="45A7F815">
      <w:pPr>
        <w:spacing w:before="306" w:line="272" w:lineRule="exact"/>
        <w:ind w:left="5549"/>
        <w:rPr>
          <w:rFonts w:hint="eastAsia" w:ascii="宋体" w:hAnsi="宋体" w:eastAsia="宋体" w:cs="宋体"/>
          <w:sz w:val="24"/>
          <w:szCs w:val="24"/>
        </w:rPr>
      </w:pPr>
      <w:bookmarkStart w:id="74" w:name="bookmark56"/>
      <w:bookmarkEnd w:id="74"/>
      <w:r>
        <w:rPr>
          <w:rFonts w:hint="eastAsia" w:ascii="宋体" w:hAnsi="宋体" w:eastAsia="宋体" w:cs="宋体"/>
          <w:spacing w:val="-12"/>
          <w:position w:val="-1"/>
          <w:sz w:val="24"/>
          <w:szCs w:val="24"/>
        </w:rPr>
        <w:t>年</w:t>
      </w:r>
      <w:r>
        <w:rPr>
          <w:rFonts w:hint="eastAsia" w:ascii="宋体" w:hAnsi="宋体" w:eastAsia="宋体" w:cs="宋体"/>
          <w:spacing w:val="34"/>
          <w:position w:val="-1"/>
          <w:sz w:val="24"/>
          <w:szCs w:val="24"/>
        </w:rPr>
        <w:t xml:space="preserve">  </w:t>
      </w:r>
      <w:r>
        <w:rPr>
          <w:rFonts w:hint="eastAsia" w:ascii="宋体" w:hAnsi="宋体" w:eastAsia="宋体" w:cs="宋体"/>
          <w:spacing w:val="-12"/>
          <w:position w:val="-1"/>
          <w:sz w:val="24"/>
          <w:szCs w:val="24"/>
        </w:rPr>
        <w:t>月</w:t>
      </w:r>
      <w:r>
        <w:rPr>
          <w:rFonts w:hint="eastAsia" w:ascii="宋体" w:hAnsi="宋体" w:eastAsia="宋体" w:cs="宋体"/>
          <w:spacing w:val="18"/>
          <w:position w:val="-1"/>
          <w:sz w:val="24"/>
          <w:szCs w:val="24"/>
        </w:rPr>
        <w:t xml:space="preserve">   </w:t>
      </w:r>
      <w:r>
        <w:rPr>
          <w:rFonts w:hint="eastAsia" w:ascii="宋体" w:hAnsi="宋体" w:eastAsia="宋体" w:cs="宋体"/>
          <w:spacing w:val="-12"/>
          <w:position w:val="-1"/>
          <w:sz w:val="24"/>
          <w:szCs w:val="24"/>
        </w:rPr>
        <w:t>日</w:t>
      </w:r>
    </w:p>
    <w:p w14:paraId="17FE3D16">
      <w:pPr>
        <w:spacing w:line="272" w:lineRule="exact"/>
        <w:rPr>
          <w:rFonts w:ascii="微软雅黑" w:hAnsi="微软雅黑" w:eastAsia="微软雅黑" w:cs="微软雅黑"/>
          <w:sz w:val="27"/>
          <w:szCs w:val="27"/>
        </w:rPr>
        <w:sectPr>
          <w:type w:val="continuous"/>
          <w:pgSz w:w="11850" w:h="16781"/>
          <w:pgMar w:top="400" w:right="1777" w:bottom="1178" w:left="1777" w:header="0" w:footer="1009" w:gutter="0"/>
          <w:cols w:equalWidth="0" w:num="1">
            <w:col w:w="8295"/>
          </w:cols>
        </w:sectPr>
      </w:pPr>
    </w:p>
    <w:p w14:paraId="338642FA">
      <w:pPr>
        <w:spacing w:before="15"/>
      </w:pPr>
    </w:p>
    <w:p w14:paraId="3E537E9E">
      <w:pPr>
        <w:spacing w:before="15"/>
      </w:pPr>
    </w:p>
    <w:p w14:paraId="0B8885DA">
      <w:pPr>
        <w:spacing w:before="14"/>
      </w:pPr>
    </w:p>
    <w:p w14:paraId="225D1B87">
      <w:pPr>
        <w:spacing w:before="14"/>
      </w:pPr>
    </w:p>
    <w:p w14:paraId="7450215E">
      <w:pPr>
        <w:sectPr>
          <w:footerReference r:id="rId31" w:type="default"/>
          <w:pgSz w:w="11850" w:h="16781"/>
          <w:pgMar w:top="400" w:right="1777" w:bottom="1235" w:left="1691" w:header="0" w:footer="989" w:gutter="0"/>
          <w:cols w:equalWidth="0" w:num="1">
            <w:col w:w="8382"/>
          </w:cols>
        </w:sectPr>
      </w:pPr>
    </w:p>
    <w:p w14:paraId="69F34A76">
      <w:pPr>
        <w:pStyle w:val="2"/>
        <w:spacing w:before="146" w:line="353" w:lineRule="exact"/>
        <w:outlineLvl w:val="0"/>
        <w:rPr>
          <w:rFonts w:hint="eastAsia" w:ascii="宋体" w:hAnsi="宋体" w:eastAsia="宋体" w:cs="宋体"/>
          <w:color w:val="0C0C0C"/>
          <w:spacing w:val="-8"/>
          <w:position w:val="-1"/>
          <w:sz w:val="32"/>
          <w:szCs w:val="32"/>
        </w:rPr>
      </w:pPr>
      <w:bookmarkStart w:id="75" w:name="bookmark93"/>
      <w:bookmarkEnd w:id="75"/>
      <w:r>
        <w:rPr>
          <w:rFonts w:hint="eastAsia" w:ascii="宋体" w:hAnsi="宋体" w:eastAsia="宋体" w:cs="宋体"/>
          <w:color w:val="0C0C0C"/>
          <w:spacing w:val="-8"/>
          <w:position w:val="-1"/>
          <w:sz w:val="32"/>
          <w:szCs w:val="32"/>
        </w:rPr>
        <w:t>格式</w:t>
      </w:r>
    </w:p>
    <w:p w14:paraId="258AC4FA">
      <w:pPr>
        <w:pStyle w:val="2"/>
        <w:spacing w:before="146" w:line="353" w:lineRule="exact"/>
        <w:outlineLvl w:val="0"/>
        <w:rPr>
          <w:rFonts w:hint="eastAsia" w:ascii="宋体" w:hAnsi="宋体" w:eastAsia="宋体" w:cs="宋体"/>
          <w:color w:val="0C0C0C"/>
          <w:spacing w:val="-8"/>
          <w:position w:val="-1"/>
          <w:sz w:val="32"/>
          <w:szCs w:val="32"/>
        </w:rPr>
      </w:pPr>
    </w:p>
    <w:p w14:paraId="3FC09CBA">
      <w:pPr>
        <w:pStyle w:val="2"/>
        <w:spacing w:before="146" w:line="353" w:lineRule="exact"/>
        <w:outlineLvl w:val="0"/>
        <w:rPr>
          <w:rFonts w:hint="eastAsia" w:ascii="宋体" w:hAnsi="宋体" w:eastAsia="宋体" w:cs="宋体"/>
          <w:color w:val="0C0C0C"/>
          <w:spacing w:val="-8"/>
          <w:position w:val="-1"/>
          <w:sz w:val="32"/>
          <w:szCs w:val="32"/>
        </w:rPr>
      </w:pPr>
      <w:r>
        <w:rPr>
          <w:rFonts w:hint="eastAsia" w:ascii="宋体" w:hAnsi="宋体" w:eastAsia="宋体" w:cs="宋体"/>
          <w:color w:val="0C0C0C"/>
          <w:spacing w:val="-8"/>
          <w:position w:val="-1"/>
          <w:sz w:val="32"/>
          <w:szCs w:val="32"/>
        </w:rPr>
        <w:br w:type="column"/>
      </w:r>
      <w:bookmarkStart w:id="76" w:name="bookmark93"/>
      <w:bookmarkEnd w:id="76"/>
      <w:r>
        <w:rPr>
          <w:rFonts w:hint="eastAsia" w:ascii="宋体" w:hAnsi="宋体" w:eastAsia="宋体" w:cs="宋体"/>
          <w:color w:val="0C0C0C"/>
          <w:spacing w:val="-8"/>
          <w:position w:val="-1"/>
          <w:sz w:val="32"/>
          <w:szCs w:val="32"/>
        </w:rPr>
        <w:t>15:具备履行合同所必须的设备和专业技术能力的证明</w:t>
      </w:r>
    </w:p>
    <w:p w14:paraId="4AEBEDD9">
      <w:pPr>
        <w:spacing w:line="332" w:lineRule="exact"/>
        <w:rPr>
          <w:rFonts w:ascii="微软雅黑" w:hAnsi="微软雅黑" w:eastAsia="微软雅黑" w:cs="微软雅黑"/>
          <w:sz w:val="33"/>
          <w:szCs w:val="33"/>
        </w:rPr>
        <w:sectPr>
          <w:type w:val="continuous"/>
          <w:pgSz w:w="11850" w:h="16781"/>
          <w:pgMar w:top="400" w:right="1777" w:bottom="1235" w:left="1691" w:header="0" w:footer="989" w:gutter="0"/>
          <w:cols w:equalWidth="0" w:num="2">
            <w:col w:w="774" w:space="100"/>
            <w:col w:w="7508"/>
          </w:cols>
        </w:sectPr>
      </w:pPr>
    </w:p>
    <w:p w14:paraId="24850754">
      <w:pPr>
        <w:pStyle w:val="2"/>
        <w:spacing w:line="257" w:lineRule="auto"/>
      </w:pPr>
    </w:p>
    <w:p w14:paraId="77EFBEC0">
      <w:pPr>
        <w:spacing w:before="142" w:line="332" w:lineRule="exact"/>
        <w:jc w:val="center"/>
        <w:rPr>
          <w:rFonts w:hint="eastAsia" w:ascii="宋体" w:hAnsi="宋体" w:eastAsia="宋体" w:cs="宋体"/>
          <w:b/>
          <w:bCs/>
          <w:spacing w:val="-11"/>
          <w:w w:val="92"/>
          <w:position w:val="-2"/>
          <w:sz w:val="32"/>
          <w:szCs w:val="32"/>
        </w:rPr>
      </w:pPr>
      <w:bookmarkStart w:id="77" w:name="bookmark57"/>
      <w:bookmarkEnd w:id="77"/>
      <w:r>
        <w:rPr>
          <w:rFonts w:hint="eastAsia" w:ascii="宋体" w:hAnsi="宋体" w:eastAsia="宋体" w:cs="宋体"/>
          <w:b/>
          <w:bCs/>
          <w:spacing w:val="-11"/>
          <w:w w:val="92"/>
          <w:position w:val="-2"/>
          <w:sz w:val="32"/>
          <w:szCs w:val="32"/>
        </w:rPr>
        <w:t>具备履行合同所必须的设备和专业技术能力证明</w:t>
      </w:r>
    </w:p>
    <w:p w14:paraId="7595CBBD">
      <w:pPr>
        <w:pStyle w:val="2"/>
        <w:spacing w:line="290" w:lineRule="auto"/>
      </w:pPr>
    </w:p>
    <w:p w14:paraId="1961F734">
      <w:pPr>
        <w:spacing w:before="141" w:line="326" w:lineRule="auto"/>
        <w:ind w:left="62" w:right="45" w:firstLine="342"/>
        <w:jc w:val="center"/>
        <w:rPr>
          <w:rFonts w:ascii="宋体" w:hAnsi="宋体" w:eastAsia="宋体" w:cs="宋体"/>
          <w:spacing w:val="21"/>
          <w:sz w:val="24"/>
          <w:szCs w:val="24"/>
        </w:rPr>
      </w:pPr>
      <w:r>
        <w:rPr>
          <w:rFonts w:ascii="宋体" w:hAnsi="宋体" w:eastAsia="宋体" w:cs="宋体"/>
          <w:spacing w:val="21"/>
          <w:sz w:val="24"/>
          <w:szCs w:val="24"/>
        </w:rPr>
        <w:t>(格式自拟)</w:t>
      </w:r>
    </w:p>
    <w:p w14:paraId="6FB7D7F7">
      <w:pPr>
        <w:spacing w:line="193" w:lineRule="auto"/>
        <w:rPr>
          <w:rFonts w:ascii="宋体" w:hAnsi="宋体" w:eastAsia="宋体" w:cs="宋体"/>
          <w:sz w:val="22"/>
          <w:szCs w:val="22"/>
        </w:rPr>
        <w:sectPr>
          <w:type w:val="continuous"/>
          <w:pgSz w:w="11850" w:h="16781"/>
          <w:pgMar w:top="400" w:right="1777" w:bottom="1235" w:left="1691" w:header="0" w:footer="989" w:gutter="0"/>
          <w:cols w:equalWidth="0" w:num="1">
            <w:col w:w="8382"/>
          </w:cols>
        </w:sectPr>
      </w:pPr>
    </w:p>
    <w:p w14:paraId="548703D4">
      <w:pPr>
        <w:pStyle w:val="2"/>
        <w:spacing w:line="310" w:lineRule="auto"/>
      </w:pPr>
    </w:p>
    <w:p w14:paraId="4E54AE9B">
      <w:pPr>
        <w:spacing w:before="141" w:line="333" w:lineRule="exact"/>
        <w:ind w:left="10"/>
        <w:outlineLvl w:val="0"/>
        <w:rPr>
          <w:rFonts w:hint="eastAsia" w:ascii="宋体" w:hAnsi="宋体" w:eastAsia="宋体" w:cs="宋体"/>
          <w:snapToGrid w:val="0"/>
          <w:color w:val="0C0C0C"/>
          <w:spacing w:val="-8"/>
          <w:kern w:val="0"/>
          <w:position w:val="-1"/>
          <w:sz w:val="32"/>
          <w:szCs w:val="32"/>
          <w:lang w:val="en-US" w:eastAsia="en-US" w:bidi="ar-SA"/>
        </w:rPr>
      </w:pPr>
      <w:bookmarkStart w:id="78" w:name="bookmark94"/>
      <w:bookmarkEnd w:id="78"/>
      <w:r>
        <w:rPr>
          <w:rFonts w:hint="eastAsia" w:ascii="宋体" w:hAnsi="宋体" w:eastAsia="宋体" w:cs="宋体"/>
          <w:snapToGrid w:val="0"/>
          <w:color w:val="0C0C0C"/>
          <w:spacing w:val="-8"/>
          <w:kern w:val="0"/>
          <w:position w:val="-1"/>
          <w:sz w:val="32"/>
          <w:szCs w:val="32"/>
          <w:lang w:val="en-US" w:eastAsia="en-US" w:bidi="ar-SA"/>
        </w:rPr>
        <w:t>格式 16:磋商响应产品相关资料</w:t>
      </w:r>
    </w:p>
    <w:p w14:paraId="32D4EFE1">
      <w:pPr>
        <w:pStyle w:val="2"/>
        <w:rPr>
          <w:rFonts w:hint="eastAsia" w:ascii="宋体" w:hAnsi="宋体" w:eastAsia="宋体" w:cs="宋体"/>
          <w:snapToGrid w:val="0"/>
          <w:color w:val="0C0C0C"/>
          <w:spacing w:val="-8"/>
          <w:kern w:val="0"/>
          <w:position w:val="-1"/>
          <w:sz w:val="32"/>
          <w:szCs w:val="32"/>
          <w:lang w:val="en-US" w:eastAsia="en-US" w:bidi="ar-SA"/>
        </w:rPr>
      </w:pPr>
    </w:p>
    <w:p w14:paraId="25F6974B">
      <w:pPr>
        <w:pStyle w:val="16"/>
        <w:ind w:left="0" w:leftChars="0" w:firstLine="0" w:firstLineChars="0"/>
        <w:rPr>
          <w:rFonts w:hint="eastAsia" w:ascii="宋体" w:hAnsi="宋体" w:eastAsia="宋体" w:cs="宋体"/>
          <w:snapToGrid w:val="0"/>
          <w:color w:val="0C0C0C"/>
          <w:spacing w:val="-8"/>
          <w:kern w:val="0"/>
          <w:position w:val="-1"/>
          <w:sz w:val="32"/>
          <w:szCs w:val="32"/>
          <w:lang w:val="en-US" w:eastAsia="en-US" w:bidi="ar-SA"/>
        </w:rPr>
      </w:pPr>
    </w:p>
    <w:p w14:paraId="6CA3E263">
      <w:pPr>
        <w:spacing w:before="142" w:line="332" w:lineRule="exact"/>
        <w:jc w:val="center"/>
        <w:rPr>
          <w:rFonts w:hint="eastAsia" w:ascii="宋体" w:hAnsi="宋体" w:eastAsia="宋体" w:cs="宋体"/>
          <w:b/>
          <w:bCs/>
          <w:spacing w:val="-11"/>
          <w:w w:val="92"/>
          <w:position w:val="-2"/>
          <w:sz w:val="32"/>
          <w:szCs w:val="32"/>
        </w:rPr>
      </w:pPr>
      <w:r>
        <w:rPr>
          <w:rFonts w:hint="eastAsia" w:ascii="宋体" w:hAnsi="宋体" w:eastAsia="宋体" w:cs="宋体"/>
          <w:b/>
          <w:bCs/>
          <w:spacing w:val="-11"/>
          <w:w w:val="92"/>
          <w:position w:val="-2"/>
          <w:sz w:val="32"/>
          <w:szCs w:val="32"/>
        </w:rPr>
        <w:t>磋商响应产品相关资料</w:t>
      </w:r>
    </w:p>
    <w:p w14:paraId="302DE93D">
      <w:pPr>
        <w:pStyle w:val="2"/>
        <w:spacing w:line="341" w:lineRule="auto"/>
      </w:pPr>
    </w:p>
    <w:p w14:paraId="4BE4BD1A">
      <w:pPr>
        <w:pStyle w:val="2"/>
        <w:spacing w:line="342" w:lineRule="auto"/>
      </w:pPr>
    </w:p>
    <w:p w14:paraId="34F12D11">
      <w:pPr>
        <w:spacing w:before="72" w:line="343" w:lineRule="auto"/>
        <w:ind w:left="81" w:right="38" w:firstLine="441"/>
        <w:rPr>
          <w:rFonts w:ascii="宋体" w:hAnsi="宋体" w:eastAsia="宋体" w:cs="宋体"/>
          <w:sz w:val="24"/>
          <w:szCs w:val="24"/>
        </w:rPr>
      </w:pPr>
      <w:r>
        <w:rPr>
          <w:rFonts w:ascii="宋体" w:hAnsi="宋体" w:eastAsia="宋体" w:cs="宋体"/>
          <w:spacing w:val="20"/>
          <w:sz w:val="24"/>
          <w:szCs w:val="24"/>
        </w:rPr>
        <w:t>根据采购项目内容，投标时提供国家认可的质监机构出具的投标产品的产</w:t>
      </w:r>
      <w:r>
        <w:rPr>
          <w:rFonts w:ascii="宋体" w:hAnsi="宋体" w:eastAsia="宋体" w:cs="宋体"/>
          <w:sz w:val="24"/>
          <w:szCs w:val="24"/>
        </w:rPr>
        <w:t xml:space="preserve"> </w:t>
      </w:r>
      <w:r>
        <w:rPr>
          <w:rFonts w:ascii="宋体" w:hAnsi="宋体" w:eastAsia="宋体" w:cs="宋体"/>
          <w:spacing w:val="16"/>
          <w:sz w:val="24"/>
          <w:szCs w:val="24"/>
        </w:rPr>
        <w:t>品检验报告或证明技术参数响应的相关资料、彩页</w:t>
      </w:r>
      <w:r>
        <w:rPr>
          <w:rFonts w:ascii="宋体" w:hAnsi="宋体" w:eastAsia="宋体" w:cs="宋体"/>
          <w:spacing w:val="15"/>
          <w:sz w:val="24"/>
          <w:szCs w:val="24"/>
        </w:rPr>
        <w:t>等。</w:t>
      </w:r>
    </w:p>
    <w:p w14:paraId="688659F3">
      <w:pPr>
        <w:spacing w:line="343" w:lineRule="auto"/>
        <w:rPr>
          <w:rFonts w:ascii="宋体" w:hAnsi="宋体" w:eastAsia="宋体" w:cs="宋体"/>
          <w:sz w:val="22"/>
          <w:szCs w:val="22"/>
        </w:rPr>
        <w:sectPr>
          <w:footerReference r:id="rId32" w:type="default"/>
          <w:pgSz w:w="11850" w:h="16781"/>
          <w:pgMar w:top="400" w:right="1777" w:bottom="1235" w:left="1777" w:header="0" w:footer="989" w:gutter="0"/>
          <w:cols w:space="720" w:num="1"/>
        </w:sectPr>
      </w:pPr>
    </w:p>
    <w:p w14:paraId="7EED29AB">
      <w:pPr>
        <w:spacing w:before="15"/>
      </w:pPr>
    </w:p>
    <w:p w14:paraId="0E6AD6C9">
      <w:pPr>
        <w:spacing w:before="15"/>
      </w:pPr>
    </w:p>
    <w:p w14:paraId="67771803">
      <w:pPr>
        <w:spacing w:before="14"/>
      </w:pPr>
    </w:p>
    <w:p w14:paraId="4E6C3E62">
      <w:pPr>
        <w:spacing w:before="14"/>
      </w:pPr>
    </w:p>
    <w:p w14:paraId="4779635F">
      <w:pPr>
        <w:sectPr>
          <w:footerReference r:id="rId33" w:type="default"/>
          <w:pgSz w:w="11850" w:h="16781"/>
          <w:pgMar w:top="400" w:right="1777" w:bottom="1178" w:left="1694" w:header="0" w:footer="1009" w:gutter="0"/>
          <w:cols w:equalWidth="0" w:num="1">
            <w:col w:w="8378"/>
          </w:cols>
        </w:sectPr>
      </w:pPr>
    </w:p>
    <w:p w14:paraId="1EC06F13">
      <w:pPr>
        <w:spacing w:before="141" w:line="333" w:lineRule="exact"/>
        <w:ind w:left="10"/>
        <w:outlineLvl w:val="0"/>
        <w:rPr>
          <w:rFonts w:hint="eastAsia" w:ascii="宋体" w:hAnsi="宋体" w:eastAsia="宋体" w:cs="宋体"/>
          <w:snapToGrid w:val="0"/>
          <w:color w:val="0C0C0C"/>
          <w:spacing w:val="-8"/>
          <w:kern w:val="0"/>
          <w:position w:val="-1"/>
          <w:sz w:val="32"/>
          <w:szCs w:val="32"/>
          <w:lang w:val="en-US" w:eastAsia="en-US" w:bidi="ar-SA"/>
        </w:rPr>
      </w:pPr>
      <w:bookmarkStart w:id="79" w:name="bookmark58"/>
      <w:bookmarkEnd w:id="79"/>
      <w:r>
        <w:rPr>
          <w:rFonts w:hint="eastAsia" w:ascii="宋体" w:hAnsi="宋体" w:eastAsia="宋体" w:cs="宋体"/>
          <w:snapToGrid w:val="0"/>
          <w:color w:val="0C0C0C"/>
          <w:spacing w:val="-8"/>
          <w:kern w:val="0"/>
          <w:position w:val="-1"/>
          <w:sz w:val="32"/>
          <w:szCs w:val="32"/>
          <w:lang w:val="en-US" w:eastAsia="en-US" w:bidi="ar-SA"/>
        </w:rPr>
        <w:t>格式</w:t>
      </w:r>
    </w:p>
    <w:p w14:paraId="31EDDD93">
      <w:pPr>
        <w:spacing w:before="141" w:line="333" w:lineRule="exact"/>
        <w:ind w:left="10"/>
        <w:outlineLvl w:val="0"/>
        <w:rPr>
          <w:rFonts w:hint="eastAsia" w:ascii="宋体" w:hAnsi="宋体" w:eastAsia="宋体" w:cs="宋体"/>
          <w:snapToGrid w:val="0"/>
          <w:color w:val="0C0C0C"/>
          <w:spacing w:val="-8"/>
          <w:kern w:val="0"/>
          <w:position w:val="-1"/>
          <w:sz w:val="32"/>
          <w:szCs w:val="32"/>
          <w:lang w:val="en-US" w:eastAsia="en-US" w:bidi="ar-SA"/>
        </w:rPr>
      </w:pPr>
    </w:p>
    <w:p w14:paraId="1862BC92">
      <w:pPr>
        <w:spacing w:before="141" w:line="333" w:lineRule="exact"/>
        <w:ind w:left="10"/>
        <w:outlineLvl w:val="0"/>
        <w:rPr>
          <w:rFonts w:hint="eastAsia" w:ascii="宋体" w:hAnsi="宋体" w:eastAsia="宋体" w:cs="宋体"/>
          <w:snapToGrid w:val="0"/>
          <w:color w:val="0C0C0C"/>
          <w:spacing w:val="-8"/>
          <w:kern w:val="0"/>
          <w:position w:val="-1"/>
          <w:sz w:val="32"/>
          <w:szCs w:val="32"/>
          <w:lang w:val="en-US" w:eastAsia="en-US" w:bidi="ar-SA"/>
        </w:rPr>
      </w:pPr>
      <w:r>
        <w:rPr>
          <w:rFonts w:hint="eastAsia" w:ascii="宋体" w:hAnsi="宋体" w:eastAsia="宋体" w:cs="宋体"/>
          <w:snapToGrid w:val="0"/>
          <w:color w:val="0C0C0C"/>
          <w:spacing w:val="-8"/>
          <w:kern w:val="0"/>
          <w:position w:val="-1"/>
          <w:sz w:val="32"/>
          <w:szCs w:val="32"/>
          <w:lang w:val="en-US" w:eastAsia="en-US" w:bidi="ar-SA"/>
        </w:rPr>
        <w:br w:type="column"/>
      </w:r>
      <w:r>
        <w:rPr>
          <w:rFonts w:hint="eastAsia" w:ascii="宋体" w:hAnsi="宋体" w:eastAsia="宋体" w:cs="宋体"/>
          <w:snapToGrid w:val="0"/>
          <w:color w:val="0C0C0C"/>
          <w:spacing w:val="-8"/>
          <w:kern w:val="0"/>
          <w:position w:val="-1"/>
          <w:sz w:val="32"/>
          <w:szCs w:val="32"/>
          <w:lang w:val="en-US" w:eastAsia="en-US" w:bidi="ar-SA"/>
        </w:rPr>
        <w:t>17:投标供应商的类似业绩证明材料</w:t>
      </w:r>
    </w:p>
    <w:p w14:paraId="4BEFADC8">
      <w:pPr>
        <w:spacing w:line="335" w:lineRule="exact"/>
        <w:rPr>
          <w:rFonts w:ascii="微软雅黑" w:hAnsi="微软雅黑" w:eastAsia="微软雅黑" w:cs="微软雅黑"/>
          <w:sz w:val="33"/>
          <w:szCs w:val="33"/>
        </w:rPr>
        <w:sectPr>
          <w:type w:val="continuous"/>
          <w:pgSz w:w="11850" w:h="16781"/>
          <w:pgMar w:top="400" w:right="1777" w:bottom="1178" w:left="1694" w:header="0" w:footer="1009" w:gutter="0"/>
          <w:cols w:equalWidth="0" w:num="2">
            <w:col w:w="756" w:space="100"/>
            <w:col w:w="7523"/>
          </w:cols>
        </w:sectPr>
      </w:pPr>
    </w:p>
    <w:p w14:paraId="088C2358">
      <w:pPr>
        <w:spacing w:before="142" w:line="332" w:lineRule="exact"/>
        <w:jc w:val="center"/>
        <w:rPr>
          <w:rFonts w:hint="eastAsia" w:ascii="宋体" w:hAnsi="宋体" w:eastAsia="宋体" w:cs="宋体"/>
          <w:b/>
          <w:bCs/>
          <w:spacing w:val="-11"/>
          <w:w w:val="92"/>
          <w:position w:val="-2"/>
          <w:sz w:val="32"/>
          <w:szCs w:val="32"/>
        </w:rPr>
      </w:pPr>
      <w:bookmarkStart w:id="80" w:name="bookmark95"/>
      <w:bookmarkEnd w:id="80"/>
      <w:r>
        <w:rPr>
          <w:rFonts w:hint="eastAsia" w:ascii="宋体" w:hAnsi="宋体" w:eastAsia="宋体" w:cs="宋体"/>
          <w:b/>
          <w:bCs/>
          <w:spacing w:val="-11"/>
          <w:w w:val="92"/>
          <w:position w:val="-2"/>
          <w:sz w:val="32"/>
          <w:szCs w:val="32"/>
        </w:rPr>
        <w:t>投标供应商的类似业绩证明材料</w:t>
      </w:r>
    </w:p>
    <w:p w14:paraId="30DBF56C">
      <w:pPr>
        <w:pStyle w:val="2"/>
        <w:spacing w:line="457" w:lineRule="auto"/>
      </w:pPr>
    </w:p>
    <w:p w14:paraId="42A2EFBE">
      <w:pPr>
        <w:spacing w:before="72" w:line="360" w:lineRule="auto"/>
        <w:ind w:right="12"/>
        <w:jc w:val="right"/>
        <w:outlineLvl w:val="0"/>
        <w:rPr>
          <w:rFonts w:hint="eastAsia" w:ascii="宋体" w:hAnsi="宋体" w:eastAsia="宋体" w:cs="宋体"/>
          <w:spacing w:val="13"/>
          <w:sz w:val="24"/>
          <w:szCs w:val="24"/>
          <w:lang w:val="en-US" w:eastAsia="zh-CN"/>
        </w:rPr>
      </w:pPr>
      <w:r>
        <w:rPr>
          <w:rFonts w:ascii="宋体" w:hAnsi="宋体" w:eastAsia="宋体" w:cs="宋体"/>
          <w:spacing w:val="14"/>
          <w:sz w:val="24"/>
          <w:szCs w:val="24"/>
        </w:rPr>
        <w:t>提供近202</w:t>
      </w:r>
      <w:r>
        <w:rPr>
          <w:rFonts w:hint="eastAsia" w:ascii="宋体" w:hAnsi="宋体" w:eastAsia="宋体" w:cs="宋体"/>
          <w:spacing w:val="14"/>
          <w:sz w:val="24"/>
          <w:szCs w:val="24"/>
          <w:lang w:val="en-US" w:eastAsia="zh-CN"/>
        </w:rPr>
        <w:t>3</w:t>
      </w:r>
      <w:r>
        <w:rPr>
          <w:rFonts w:ascii="宋体" w:hAnsi="宋体" w:eastAsia="宋体" w:cs="宋体"/>
          <w:spacing w:val="14"/>
          <w:sz w:val="24"/>
          <w:szCs w:val="24"/>
        </w:rPr>
        <w:t>年1月1日至今的类似业绩</w:t>
      </w:r>
      <w:r>
        <w:rPr>
          <w:rFonts w:ascii="宋体" w:hAnsi="宋体" w:eastAsia="宋体" w:cs="宋体"/>
          <w:spacing w:val="13"/>
          <w:sz w:val="24"/>
          <w:szCs w:val="24"/>
        </w:rPr>
        <w:t>证明材料。类似业绩是指与采购项</w:t>
      </w:r>
      <w:r>
        <w:rPr>
          <w:rFonts w:hint="eastAsia" w:ascii="宋体" w:hAnsi="宋体" w:eastAsia="宋体" w:cs="宋体"/>
          <w:spacing w:val="13"/>
          <w:sz w:val="24"/>
          <w:szCs w:val="24"/>
          <w:lang w:val="en-US" w:eastAsia="zh-CN"/>
        </w:rPr>
        <w:t>目</w:t>
      </w:r>
    </w:p>
    <w:p w14:paraId="70E5DE67">
      <w:pPr>
        <w:spacing w:before="72" w:line="360" w:lineRule="auto"/>
        <w:ind w:right="12"/>
        <w:jc w:val="both"/>
        <w:outlineLvl w:val="0"/>
        <w:rPr>
          <w:rFonts w:ascii="宋体" w:hAnsi="宋体" w:eastAsia="宋体" w:cs="宋体"/>
          <w:sz w:val="24"/>
          <w:szCs w:val="24"/>
        </w:rPr>
      </w:pPr>
      <w:r>
        <w:rPr>
          <w:rFonts w:ascii="宋体" w:hAnsi="宋体" w:eastAsia="宋体" w:cs="宋体"/>
          <w:spacing w:val="13"/>
          <w:sz w:val="24"/>
          <w:szCs w:val="24"/>
        </w:rPr>
        <w:t>在</w:t>
      </w:r>
      <w:r>
        <w:rPr>
          <w:rFonts w:ascii="宋体" w:hAnsi="宋体" w:eastAsia="宋体" w:cs="宋体"/>
          <w:spacing w:val="21"/>
          <w:sz w:val="24"/>
          <w:szCs w:val="24"/>
        </w:rPr>
        <w:t>产品类型等方面相同或相近的项目。须附合同协议书</w:t>
      </w:r>
      <w:r>
        <w:rPr>
          <w:rFonts w:ascii="宋体" w:hAnsi="宋体" w:eastAsia="宋体" w:cs="宋体"/>
          <w:spacing w:val="85"/>
          <w:sz w:val="24"/>
          <w:szCs w:val="24"/>
        </w:rPr>
        <w:t xml:space="preserve"> </w:t>
      </w:r>
      <w:r>
        <w:rPr>
          <w:rFonts w:ascii="宋体" w:hAnsi="宋体" w:eastAsia="宋体" w:cs="宋体"/>
          <w:spacing w:val="21"/>
          <w:sz w:val="24"/>
          <w:szCs w:val="24"/>
        </w:rPr>
        <w:t>(包含合同首页、合同内</w:t>
      </w:r>
      <w:r>
        <w:rPr>
          <w:rFonts w:ascii="宋体" w:hAnsi="宋体" w:eastAsia="宋体" w:cs="宋体"/>
          <w:sz w:val="24"/>
          <w:szCs w:val="24"/>
        </w:rPr>
        <w:t xml:space="preserve"> </w:t>
      </w:r>
      <w:r>
        <w:rPr>
          <w:rFonts w:ascii="宋体" w:hAnsi="宋体" w:eastAsia="宋体" w:cs="宋体"/>
          <w:spacing w:val="16"/>
          <w:sz w:val="24"/>
          <w:szCs w:val="24"/>
        </w:rPr>
        <w:t>容及金额所在页、签字盖章页的扫描或复印件) 。</w:t>
      </w:r>
    </w:p>
    <w:p w14:paraId="1A9AD482">
      <w:pPr>
        <w:spacing w:line="285" w:lineRule="auto"/>
        <w:rPr>
          <w:rFonts w:ascii="宋体" w:hAnsi="宋体" w:eastAsia="宋体" w:cs="宋体"/>
          <w:sz w:val="22"/>
          <w:szCs w:val="22"/>
        </w:rPr>
        <w:sectPr>
          <w:type w:val="continuous"/>
          <w:pgSz w:w="11850" w:h="16781"/>
          <w:pgMar w:top="400" w:right="1777" w:bottom="1178" w:left="1694" w:header="0" w:footer="1009" w:gutter="0"/>
          <w:cols w:equalWidth="0" w:num="1">
            <w:col w:w="8378"/>
          </w:cols>
        </w:sectPr>
      </w:pPr>
    </w:p>
    <w:p w14:paraId="0D579C64">
      <w:pPr>
        <w:pStyle w:val="2"/>
        <w:spacing w:line="315" w:lineRule="auto"/>
      </w:pPr>
    </w:p>
    <w:p w14:paraId="794DA1AC">
      <w:pPr>
        <w:pStyle w:val="2"/>
        <w:spacing w:before="141" w:line="335" w:lineRule="exact"/>
        <w:ind w:left="10"/>
        <w:outlineLvl w:val="0"/>
        <w:rPr>
          <w:rFonts w:hint="eastAsia" w:ascii="宋体" w:hAnsi="宋体" w:eastAsia="宋体" w:cs="宋体"/>
          <w:snapToGrid w:val="0"/>
          <w:color w:val="0C0C0C"/>
          <w:spacing w:val="-8"/>
          <w:kern w:val="0"/>
          <w:position w:val="-1"/>
          <w:sz w:val="32"/>
          <w:szCs w:val="32"/>
          <w:lang w:val="en-US" w:eastAsia="en-US" w:bidi="ar-SA"/>
        </w:rPr>
      </w:pPr>
      <w:bookmarkStart w:id="81" w:name="bookmark96"/>
      <w:bookmarkEnd w:id="81"/>
      <w:r>
        <w:rPr>
          <w:rFonts w:hint="eastAsia" w:ascii="宋体" w:hAnsi="宋体" w:eastAsia="宋体" w:cs="宋体"/>
          <w:snapToGrid w:val="0"/>
          <w:color w:val="0C0C0C"/>
          <w:spacing w:val="-8"/>
          <w:kern w:val="0"/>
          <w:position w:val="-1"/>
          <w:sz w:val="32"/>
          <w:szCs w:val="32"/>
          <w:lang w:val="en-US" w:eastAsia="en-US" w:bidi="ar-SA"/>
        </w:rPr>
        <w:t>格式 18.1 中小企业声明函  (货物)</w:t>
      </w:r>
    </w:p>
    <w:p w14:paraId="252167AC">
      <w:pPr>
        <w:pStyle w:val="2"/>
        <w:spacing w:line="321" w:lineRule="auto"/>
      </w:pPr>
    </w:p>
    <w:p w14:paraId="749F8E3B">
      <w:pPr>
        <w:spacing w:before="142" w:line="332" w:lineRule="exact"/>
        <w:jc w:val="center"/>
        <w:rPr>
          <w:rFonts w:hint="eastAsia" w:ascii="宋体" w:hAnsi="宋体" w:eastAsia="宋体" w:cs="宋体"/>
          <w:b/>
          <w:bCs/>
          <w:spacing w:val="-11"/>
          <w:w w:val="92"/>
          <w:position w:val="-2"/>
          <w:sz w:val="32"/>
          <w:szCs w:val="32"/>
        </w:rPr>
      </w:pPr>
      <w:bookmarkStart w:id="82" w:name="bookmark59"/>
      <w:bookmarkEnd w:id="82"/>
      <w:r>
        <w:rPr>
          <w:rFonts w:hint="eastAsia" w:ascii="宋体" w:hAnsi="宋体" w:eastAsia="宋体" w:cs="宋体"/>
          <w:b/>
          <w:bCs/>
          <w:spacing w:val="-11"/>
          <w:w w:val="92"/>
          <w:position w:val="-2"/>
          <w:sz w:val="32"/>
          <w:szCs w:val="32"/>
        </w:rPr>
        <w:t>中小企业声明函  (货物)</w:t>
      </w:r>
    </w:p>
    <w:p w14:paraId="7CE9D7B7">
      <w:pPr>
        <w:pStyle w:val="2"/>
        <w:spacing w:line="346" w:lineRule="auto"/>
      </w:pPr>
    </w:p>
    <w:p w14:paraId="4209298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eastAsia="zh-CN"/>
        </w:rPr>
        <w:t>本公司郑重声明，根据《政府采购促进中小企业发展管理办法》（财库﹝2020﹞46号）的规定，本公司参加（单位名称）的（项目名称）采购活动，</w:t>
      </w:r>
    </w:p>
    <w:p w14:paraId="77CE1EA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eastAsia="zh-CN"/>
        </w:rPr>
        <w:t>提供的货物全部由符合政策要求的中小企业制造。相关企业的具体情况如下：</w:t>
      </w:r>
    </w:p>
    <w:p w14:paraId="2DC0224C">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150" w:leftChars="0" w:firstLine="420" w:firstLineChars="0"/>
        <w:textAlignment w:val="auto"/>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u w:val="single"/>
          <w:lang w:val="zh-CN" w:eastAsia="zh-CN"/>
        </w:rPr>
        <w:t>（标的名称）</w:t>
      </w:r>
      <w:r>
        <w:rPr>
          <w:rFonts w:hint="eastAsia" w:ascii="宋体" w:hAnsi="宋体" w:eastAsia="宋体" w:cs="宋体"/>
          <w:color w:val="000000"/>
          <w:kern w:val="0"/>
          <w:sz w:val="24"/>
          <w:szCs w:val="24"/>
          <w:highlight w:val="none"/>
          <w:lang w:val="zh-CN" w:eastAsia="zh-CN"/>
        </w:rPr>
        <w:t>，属于</w:t>
      </w:r>
      <w:r>
        <w:rPr>
          <w:rFonts w:hint="eastAsia" w:ascii="宋体" w:hAnsi="宋体" w:eastAsia="宋体" w:cs="宋体"/>
          <w:color w:val="000000"/>
          <w:kern w:val="0"/>
          <w:sz w:val="24"/>
          <w:szCs w:val="24"/>
          <w:highlight w:val="none"/>
          <w:u w:val="single"/>
          <w:lang w:val="zh-CN" w:eastAsia="zh-CN"/>
        </w:rPr>
        <w:t>（采购文件中明确的所属行业）</w:t>
      </w:r>
      <w:r>
        <w:rPr>
          <w:rFonts w:hint="eastAsia" w:ascii="宋体" w:hAnsi="宋体" w:eastAsia="宋体" w:cs="宋体"/>
          <w:color w:val="000000"/>
          <w:kern w:val="0"/>
          <w:sz w:val="24"/>
          <w:szCs w:val="24"/>
          <w:highlight w:val="none"/>
          <w:lang w:val="zh-CN" w:eastAsia="zh-CN"/>
        </w:rPr>
        <w:t>行业；制造商为</w:t>
      </w:r>
    </w:p>
    <w:p w14:paraId="2E99E74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u w:val="single"/>
          <w:lang w:val="zh-CN" w:eastAsia="zh-CN"/>
        </w:rPr>
        <w:t>（企业名称）</w:t>
      </w:r>
      <w:r>
        <w:rPr>
          <w:rFonts w:hint="eastAsia" w:ascii="宋体" w:hAnsi="宋体" w:eastAsia="宋体" w:cs="宋体"/>
          <w:color w:val="000000"/>
          <w:kern w:val="0"/>
          <w:sz w:val="24"/>
          <w:szCs w:val="24"/>
          <w:highlight w:val="none"/>
          <w:lang w:val="zh-CN" w:eastAsia="zh-CN"/>
        </w:rPr>
        <w:t>，从业人员人，营业收入为万元，资产总额为万元，</w:t>
      </w:r>
    </w:p>
    <w:p w14:paraId="04C6642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eastAsia="zh-CN"/>
        </w:rPr>
        <w:t>属于</w:t>
      </w:r>
      <w:r>
        <w:rPr>
          <w:rFonts w:hint="eastAsia" w:ascii="宋体" w:hAnsi="宋体" w:eastAsia="宋体" w:cs="宋体"/>
          <w:color w:val="000000"/>
          <w:kern w:val="0"/>
          <w:sz w:val="24"/>
          <w:szCs w:val="24"/>
          <w:highlight w:val="none"/>
          <w:u w:val="single"/>
          <w:lang w:val="zh-CN" w:eastAsia="zh-CN"/>
        </w:rPr>
        <w:t>（中型企业、小型企业、微型企业）</w:t>
      </w:r>
      <w:r>
        <w:rPr>
          <w:rFonts w:hint="eastAsia" w:ascii="宋体" w:hAnsi="宋体" w:eastAsia="宋体" w:cs="宋体"/>
          <w:color w:val="000000"/>
          <w:kern w:val="0"/>
          <w:sz w:val="24"/>
          <w:szCs w:val="24"/>
          <w:highlight w:val="none"/>
          <w:lang w:val="zh-CN" w:eastAsia="zh-CN"/>
        </w:rPr>
        <w:t>；</w:t>
      </w:r>
    </w:p>
    <w:p w14:paraId="2450701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eastAsia="zh-CN"/>
        </w:rPr>
        <w:t>2.</w:t>
      </w:r>
      <w:r>
        <w:rPr>
          <w:rFonts w:hint="eastAsia" w:ascii="宋体" w:hAnsi="宋体" w:eastAsia="宋体" w:cs="宋体"/>
          <w:color w:val="000000"/>
          <w:kern w:val="0"/>
          <w:sz w:val="24"/>
          <w:szCs w:val="24"/>
          <w:highlight w:val="none"/>
          <w:u w:val="single"/>
          <w:lang w:val="zh-CN" w:eastAsia="zh-CN"/>
        </w:rPr>
        <w:t>（标的名称）</w:t>
      </w:r>
      <w:r>
        <w:rPr>
          <w:rFonts w:hint="eastAsia" w:ascii="宋体" w:hAnsi="宋体" w:eastAsia="宋体" w:cs="宋体"/>
          <w:color w:val="000000"/>
          <w:kern w:val="0"/>
          <w:sz w:val="24"/>
          <w:szCs w:val="24"/>
          <w:highlight w:val="none"/>
          <w:lang w:val="zh-CN" w:eastAsia="zh-CN"/>
        </w:rPr>
        <w:t>，属于</w:t>
      </w:r>
      <w:r>
        <w:rPr>
          <w:rFonts w:hint="eastAsia" w:ascii="宋体" w:hAnsi="宋体" w:eastAsia="宋体" w:cs="宋体"/>
          <w:color w:val="000000"/>
          <w:kern w:val="0"/>
          <w:sz w:val="24"/>
          <w:szCs w:val="24"/>
          <w:highlight w:val="none"/>
          <w:u w:val="single"/>
          <w:lang w:val="zh-CN" w:eastAsia="zh-CN"/>
        </w:rPr>
        <w:t>（采购文件中明确的所属行业）</w:t>
      </w:r>
      <w:r>
        <w:rPr>
          <w:rFonts w:hint="eastAsia" w:ascii="宋体" w:hAnsi="宋体" w:eastAsia="宋体" w:cs="宋体"/>
          <w:color w:val="000000"/>
          <w:kern w:val="0"/>
          <w:sz w:val="24"/>
          <w:szCs w:val="24"/>
          <w:highlight w:val="none"/>
          <w:lang w:val="zh-CN" w:eastAsia="zh-CN"/>
        </w:rPr>
        <w:t>行业；制造商为</w:t>
      </w:r>
    </w:p>
    <w:p w14:paraId="4B0F0B9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u w:val="single"/>
          <w:lang w:val="zh-CN" w:eastAsia="zh-CN"/>
        </w:rPr>
        <w:t>（企业名称）</w:t>
      </w:r>
      <w:r>
        <w:rPr>
          <w:rFonts w:hint="eastAsia" w:ascii="宋体" w:hAnsi="宋体" w:eastAsia="宋体" w:cs="宋体"/>
          <w:color w:val="000000"/>
          <w:kern w:val="0"/>
          <w:sz w:val="24"/>
          <w:szCs w:val="24"/>
          <w:highlight w:val="none"/>
          <w:lang w:val="zh-CN" w:eastAsia="zh-CN"/>
        </w:rPr>
        <w:t>，从业人员人，营业收入为万元，资产总额为万元，属于</w:t>
      </w:r>
      <w:r>
        <w:rPr>
          <w:rFonts w:hint="eastAsia" w:ascii="宋体" w:hAnsi="宋体" w:eastAsia="宋体" w:cs="宋体"/>
          <w:color w:val="000000"/>
          <w:kern w:val="0"/>
          <w:sz w:val="24"/>
          <w:szCs w:val="24"/>
          <w:highlight w:val="none"/>
          <w:u w:val="single"/>
          <w:lang w:val="zh-CN" w:eastAsia="zh-CN"/>
        </w:rPr>
        <w:t>（中型企业、小型企业、微型企业）</w:t>
      </w:r>
      <w:r>
        <w:rPr>
          <w:rFonts w:hint="eastAsia" w:ascii="宋体" w:hAnsi="宋体" w:eastAsia="宋体" w:cs="宋体"/>
          <w:color w:val="000000"/>
          <w:kern w:val="0"/>
          <w:sz w:val="24"/>
          <w:szCs w:val="24"/>
          <w:highlight w:val="none"/>
          <w:lang w:val="zh-CN" w:eastAsia="zh-CN"/>
        </w:rPr>
        <w:t>；</w:t>
      </w:r>
    </w:p>
    <w:p w14:paraId="12FBBD2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eastAsia="zh-CN"/>
        </w:rPr>
        <w:t>……</w:t>
      </w:r>
    </w:p>
    <w:p w14:paraId="328E740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eastAsia="zh-CN"/>
        </w:rPr>
        <w:t>以上企业，不属于大企业的分支机构，不存在控股股东为大企业的情形，也不存在与大企业的负责人为同一人的情形。</w:t>
      </w:r>
    </w:p>
    <w:p w14:paraId="3278811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eastAsia="zh-CN"/>
        </w:rPr>
        <w:t>本企业对上述声明内容的真实性负责。如有虚假，将依法承担相应责任。</w:t>
      </w:r>
    </w:p>
    <w:p w14:paraId="66CD778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center"/>
        <w:textAlignment w:val="auto"/>
        <w:rPr>
          <w:rFonts w:hint="eastAsia" w:ascii="宋体" w:hAnsi="宋体" w:eastAsia="宋体" w:cs="宋体"/>
          <w:color w:val="000000"/>
          <w:kern w:val="0"/>
          <w:sz w:val="24"/>
          <w:szCs w:val="24"/>
          <w:highlight w:val="none"/>
          <w:lang w:val="zh-CN" w:eastAsia="zh-CN"/>
        </w:rPr>
      </w:pPr>
    </w:p>
    <w:p w14:paraId="519A9FB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eastAsia="zh-CN"/>
        </w:rPr>
        <w:t>注：1、从业人员、营业收入、资产总额填报上一年度数据，无上一年度数据的新成立企业可不填报。</w:t>
      </w:r>
    </w:p>
    <w:p w14:paraId="2F34AF10">
      <w:pPr>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zh-CN" w:eastAsia="zh-CN"/>
        </w:rPr>
        <w:t>中标供应商享受《政府采购促进中小企业发展管理办法》规定的中小企业扶持政策的，采购代理机构应当随中标结果公开中标供应商的《中小企业声明函》。</w:t>
      </w:r>
    </w:p>
    <w:p w14:paraId="6A4B955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zh-CN" w:eastAsia="zh-CN"/>
        </w:rPr>
        <w:t>3、若无此项内容，可不提供此函。</w:t>
      </w:r>
    </w:p>
    <w:p w14:paraId="26FF9A1C">
      <w:pPr>
        <w:pageBreakBefore w:val="0"/>
        <w:kinsoku/>
        <w:overflowPunct/>
        <w:topLinePunct w:val="0"/>
        <w:autoSpaceDE w:val="0"/>
        <w:autoSpaceDN w:val="0"/>
        <w:bidi w:val="0"/>
        <w:spacing w:line="360" w:lineRule="auto"/>
        <w:jc w:val="right"/>
        <w:rPr>
          <w:rFonts w:hint="eastAsia" w:ascii="宋体" w:hAnsi="宋体" w:eastAsia="宋体" w:cs="宋体"/>
          <w:bCs/>
          <w:color w:val="000000"/>
          <w:sz w:val="24"/>
          <w:szCs w:val="24"/>
          <w:highlight w:val="none"/>
          <w:lang w:val="zh-CN"/>
        </w:rPr>
      </w:pPr>
      <w:r>
        <w:rPr>
          <w:rFonts w:hint="eastAsia" w:ascii="宋体" w:hAnsi="宋体" w:eastAsia="宋体" w:cs="宋体"/>
          <w:bCs/>
          <w:color w:val="000000"/>
          <w:sz w:val="24"/>
          <w:szCs w:val="24"/>
          <w:highlight w:val="none"/>
          <w:lang w:val="zh-CN"/>
        </w:rPr>
        <w:t>企业名称：（公章）</w:t>
      </w:r>
    </w:p>
    <w:p w14:paraId="080DFFC4">
      <w:pPr>
        <w:pageBreakBefore w:val="0"/>
        <w:kinsoku/>
        <w:overflowPunct/>
        <w:topLinePunct w:val="0"/>
        <w:autoSpaceDE w:val="0"/>
        <w:autoSpaceDN w:val="0"/>
        <w:bidi w:val="0"/>
        <w:spacing w:line="360" w:lineRule="auto"/>
        <w:jc w:val="right"/>
        <w:rPr>
          <w:rFonts w:hint="eastAsia" w:ascii="宋体" w:hAnsi="宋体" w:eastAsia="宋体" w:cs="宋体"/>
          <w:bCs/>
          <w:color w:val="000000"/>
          <w:sz w:val="24"/>
          <w:szCs w:val="24"/>
          <w:highlight w:val="none"/>
          <w:lang w:val="zh-CN"/>
        </w:rPr>
      </w:pPr>
      <w:r>
        <w:rPr>
          <w:rFonts w:hint="eastAsia" w:ascii="宋体" w:hAnsi="宋体" w:eastAsia="宋体" w:cs="宋体"/>
          <w:bCs/>
          <w:color w:val="000000"/>
          <w:sz w:val="24"/>
          <w:szCs w:val="24"/>
          <w:highlight w:val="none"/>
          <w:lang w:val="zh-CN"/>
        </w:rPr>
        <w:t>企业法定代表人：（签字或盖章）</w:t>
      </w:r>
    </w:p>
    <w:p w14:paraId="20E8918A">
      <w:pPr>
        <w:pageBreakBefore w:val="0"/>
        <w:kinsoku/>
        <w:overflowPunct/>
        <w:topLinePunct w:val="0"/>
        <w:autoSpaceDE w:val="0"/>
        <w:autoSpaceDN w:val="0"/>
        <w:bidi w:val="0"/>
        <w:spacing w:line="360" w:lineRule="auto"/>
        <w:jc w:val="right"/>
        <w:rPr>
          <w:rFonts w:hint="eastAsia" w:ascii="宋体" w:hAnsi="宋体" w:eastAsia="宋体" w:cs="宋体"/>
          <w:bCs/>
          <w:color w:val="000000"/>
          <w:sz w:val="24"/>
          <w:szCs w:val="24"/>
          <w:highlight w:val="none"/>
          <w:lang w:val="zh-CN"/>
        </w:rPr>
      </w:pPr>
      <w:r>
        <w:rPr>
          <w:rFonts w:hint="eastAsia" w:ascii="宋体" w:hAnsi="宋体" w:eastAsia="宋体" w:cs="宋体"/>
          <w:bCs/>
          <w:color w:val="000000"/>
          <w:sz w:val="24"/>
          <w:szCs w:val="24"/>
          <w:highlight w:val="none"/>
          <w:lang w:val="zh-CN"/>
        </w:rPr>
        <w:t>年月日</w:t>
      </w:r>
    </w:p>
    <w:p w14:paraId="702BE39F">
      <w:pPr>
        <w:pStyle w:val="2"/>
        <w:spacing w:line="314" w:lineRule="auto"/>
      </w:pPr>
    </w:p>
    <w:p w14:paraId="1D9097B8">
      <w:pPr>
        <w:pStyle w:val="16"/>
      </w:pPr>
    </w:p>
    <w:p w14:paraId="4EAF099F">
      <w:pPr>
        <w:pStyle w:val="16"/>
      </w:pPr>
    </w:p>
    <w:p w14:paraId="4A627DA4">
      <w:pPr>
        <w:pStyle w:val="2"/>
        <w:spacing w:line="315" w:lineRule="auto"/>
      </w:pPr>
    </w:p>
    <w:p w14:paraId="68692B40">
      <w:pPr>
        <w:pStyle w:val="16"/>
      </w:pPr>
    </w:p>
    <w:p w14:paraId="4E113CCB">
      <w:pPr>
        <w:pStyle w:val="16"/>
      </w:pPr>
    </w:p>
    <w:p w14:paraId="41C79146">
      <w:pPr>
        <w:pStyle w:val="2"/>
        <w:spacing w:line="315" w:lineRule="auto"/>
      </w:pPr>
    </w:p>
    <w:p w14:paraId="0D8F0D32">
      <w:pPr>
        <w:pStyle w:val="2"/>
        <w:spacing w:before="141" w:line="335" w:lineRule="exact"/>
        <w:ind w:left="10"/>
        <w:outlineLvl w:val="0"/>
        <w:rPr>
          <w:rFonts w:hint="eastAsia" w:ascii="宋体" w:hAnsi="宋体" w:eastAsia="宋体" w:cs="宋体"/>
          <w:snapToGrid w:val="0"/>
          <w:color w:val="0C0C0C"/>
          <w:spacing w:val="-8"/>
          <w:kern w:val="0"/>
          <w:position w:val="-1"/>
          <w:sz w:val="32"/>
          <w:szCs w:val="32"/>
          <w:lang w:val="en-US" w:eastAsia="en-US" w:bidi="ar-SA"/>
        </w:rPr>
      </w:pPr>
      <w:bookmarkStart w:id="83" w:name="bookmark60"/>
      <w:bookmarkEnd w:id="83"/>
      <w:r>
        <w:rPr>
          <w:rFonts w:hint="eastAsia" w:ascii="宋体" w:hAnsi="宋体" w:eastAsia="宋体" w:cs="宋体"/>
          <w:snapToGrid w:val="0"/>
          <w:color w:val="0C0C0C"/>
          <w:spacing w:val="-8"/>
          <w:kern w:val="0"/>
          <w:position w:val="-1"/>
          <w:sz w:val="32"/>
          <w:szCs w:val="32"/>
          <w:lang w:val="en-US" w:eastAsia="en-US" w:bidi="ar-SA"/>
        </w:rPr>
        <w:t>18.2 监狱企业证明资料</w:t>
      </w:r>
    </w:p>
    <w:p w14:paraId="52535DE1">
      <w:pPr>
        <w:pStyle w:val="2"/>
        <w:spacing w:line="282" w:lineRule="auto"/>
      </w:pPr>
    </w:p>
    <w:p w14:paraId="46FC9CBA">
      <w:pPr>
        <w:pStyle w:val="2"/>
        <w:spacing w:line="282" w:lineRule="auto"/>
      </w:pPr>
    </w:p>
    <w:p w14:paraId="62A2BEA0">
      <w:pPr>
        <w:pStyle w:val="2"/>
        <w:spacing w:line="282" w:lineRule="auto"/>
      </w:pPr>
    </w:p>
    <w:p w14:paraId="63935311">
      <w:pPr>
        <w:pStyle w:val="2"/>
        <w:spacing w:line="283" w:lineRule="auto"/>
      </w:pPr>
    </w:p>
    <w:p w14:paraId="1239245B">
      <w:pPr>
        <w:spacing w:before="142" w:line="332" w:lineRule="exact"/>
        <w:jc w:val="center"/>
        <w:rPr>
          <w:rFonts w:hint="eastAsia" w:ascii="宋体" w:hAnsi="宋体" w:eastAsia="宋体" w:cs="宋体"/>
          <w:b/>
          <w:bCs/>
          <w:spacing w:val="-11"/>
          <w:w w:val="92"/>
          <w:position w:val="-2"/>
          <w:sz w:val="32"/>
          <w:szCs w:val="32"/>
        </w:rPr>
      </w:pPr>
      <w:r>
        <w:rPr>
          <w:rFonts w:hint="eastAsia" w:ascii="宋体" w:hAnsi="宋体" w:eastAsia="宋体" w:cs="宋体"/>
          <w:b/>
          <w:bCs/>
          <w:spacing w:val="-11"/>
          <w:w w:val="92"/>
          <w:position w:val="-2"/>
          <w:sz w:val="32"/>
          <w:szCs w:val="32"/>
        </w:rPr>
        <w:t>监狱企业证明资料</w:t>
      </w:r>
    </w:p>
    <w:p w14:paraId="32EA8174">
      <w:pPr>
        <w:pStyle w:val="2"/>
        <w:spacing w:line="298" w:lineRule="auto"/>
      </w:pPr>
    </w:p>
    <w:p w14:paraId="1EE5ACAF">
      <w:pPr>
        <w:pStyle w:val="2"/>
        <w:spacing w:line="298" w:lineRule="auto"/>
      </w:pPr>
    </w:p>
    <w:p w14:paraId="7E0AA1DD">
      <w:pPr>
        <w:spacing w:before="78" w:line="219" w:lineRule="auto"/>
        <w:ind w:left="546"/>
        <w:rPr>
          <w:rFonts w:hint="eastAsia" w:ascii="宋体" w:hAnsi="宋体" w:eastAsia="宋体" w:cs="宋体"/>
          <w:b/>
          <w:bCs/>
          <w:snapToGrid/>
          <w:color w:val="000000"/>
          <w:kern w:val="0"/>
          <w:sz w:val="24"/>
          <w:szCs w:val="10"/>
          <w:highlight w:val="none"/>
          <w:lang w:val="en-US" w:eastAsia="zh-CN" w:bidi="ar-SA"/>
        </w:rPr>
      </w:pPr>
      <w:r>
        <w:rPr>
          <w:rFonts w:hint="eastAsia" w:ascii="宋体" w:hAnsi="宋体" w:eastAsia="宋体" w:cs="宋体"/>
          <w:b/>
          <w:bCs/>
          <w:snapToGrid/>
          <w:color w:val="000000"/>
          <w:kern w:val="0"/>
          <w:sz w:val="24"/>
          <w:szCs w:val="10"/>
          <w:highlight w:val="none"/>
          <w:lang w:val="en-US" w:eastAsia="zh-CN" w:bidi="ar-SA"/>
        </w:rPr>
        <w:t>致: 青海格帆工程项目管理有限公司</w:t>
      </w:r>
    </w:p>
    <w:p w14:paraId="6D2FE193">
      <w:pPr>
        <w:pStyle w:val="2"/>
        <w:spacing w:line="344" w:lineRule="auto"/>
      </w:pPr>
    </w:p>
    <w:p w14:paraId="66F2F922">
      <w:pPr>
        <w:spacing w:before="71" w:line="525" w:lineRule="auto"/>
        <w:ind w:left="124" w:right="71" w:firstLine="401"/>
        <w:rPr>
          <w:rFonts w:ascii="宋体" w:hAnsi="宋体" w:eastAsia="宋体" w:cs="宋体"/>
          <w:sz w:val="24"/>
          <w:szCs w:val="24"/>
        </w:rPr>
      </w:pPr>
      <w:r>
        <w:rPr>
          <w:rFonts w:ascii="宋体" w:hAnsi="宋体" w:eastAsia="宋体" w:cs="宋体"/>
          <w:spacing w:val="13"/>
          <w:sz w:val="24"/>
          <w:szCs w:val="24"/>
        </w:rPr>
        <w:t>备注：按《财政部司法部关于政府采购支持监狱企业发展有关问题的通知》</w:t>
      </w:r>
      <w:r>
        <w:rPr>
          <w:rFonts w:ascii="宋体" w:hAnsi="宋体" w:eastAsia="宋体" w:cs="宋体"/>
          <w:spacing w:val="6"/>
          <w:sz w:val="24"/>
          <w:szCs w:val="24"/>
        </w:rPr>
        <w:t xml:space="preserve"> </w:t>
      </w:r>
      <w:r>
        <w:rPr>
          <w:rFonts w:ascii="宋体" w:hAnsi="宋体" w:eastAsia="宋体" w:cs="宋体"/>
          <w:spacing w:val="10"/>
          <w:sz w:val="24"/>
          <w:szCs w:val="24"/>
        </w:rPr>
        <w:t>(财库〔2014〕68号)文件规定提供证明文件</w:t>
      </w:r>
      <w:r>
        <w:rPr>
          <w:rFonts w:ascii="宋体" w:hAnsi="宋体" w:eastAsia="宋体" w:cs="宋体"/>
          <w:spacing w:val="73"/>
          <w:sz w:val="24"/>
          <w:szCs w:val="24"/>
        </w:rPr>
        <w:t xml:space="preserve"> </w:t>
      </w:r>
      <w:r>
        <w:rPr>
          <w:rFonts w:ascii="宋体" w:hAnsi="宋体" w:eastAsia="宋体" w:cs="宋体"/>
          <w:spacing w:val="10"/>
          <w:sz w:val="24"/>
          <w:szCs w:val="24"/>
        </w:rPr>
        <w:t>(复印件) 。</w:t>
      </w:r>
    </w:p>
    <w:p w14:paraId="108B04BF">
      <w:pPr>
        <w:pStyle w:val="2"/>
        <w:spacing w:line="321" w:lineRule="auto"/>
        <w:rPr>
          <w:sz w:val="24"/>
          <w:szCs w:val="24"/>
        </w:rPr>
      </w:pPr>
    </w:p>
    <w:p w14:paraId="0E61B6D2">
      <w:pPr>
        <w:pStyle w:val="2"/>
        <w:spacing w:line="321" w:lineRule="auto"/>
        <w:rPr>
          <w:sz w:val="24"/>
          <w:szCs w:val="24"/>
        </w:rPr>
      </w:pPr>
    </w:p>
    <w:p w14:paraId="411B6ADB">
      <w:pPr>
        <w:spacing w:before="71" w:line="227" w:lineRule="auto"/>
        <w:ind w:left="523"/>
        <w:rPr>
          <w:rFonts w:ascii="宋体" w:hAnsi="宋体" w:eastAsia="宋体" w:cs="宋体"/>
          <w:sz w:val="24"/>
          <w:szCs w:val="24"/>
        </w:rPr>
      </w:pPr>
      <w:r>
        <w:rPr>
          <w:rFonts w:ascii="宋体" w:hAnsi="宋体" w:eastAsia="宋体" w:cs="宋体"/>
          <w:spacing w:val="16"/>
          <w:sz w:val="24"/>
          <w:szCs w:val="24"/>
        </w:rPr>
        <w:t>注：若无此项内容，可不提供。</w:t>
      </w:r>
    </w:p>
    <w:p w14:paraId="44788EEF">
      <w:pPr>
        <w:pStyle w:val="2"/>
        <w:spacing w:line="258" w:lineRule="auto"/>
        <w:rPr>
          <w:sz w:val="24"/>
          <w:szCs w:val="24"/>
        </w:rPr>
      </w:pPr>
    </w:p>
    <w:p w14:paraId="792EFFC8">
      <w:pPr>
        <w:pStyle w:val="2"/>
        <w:spacing w:line="258" w:lineRule="auto"/>
        <w:rPr>
          <w:sz w:val="24"/>
          <w:szCs w:val="24"/>
        </w:rPr>
      </w:pPr>
    </w:p>
    <w:p w14:paraId="6D55FB6C">
      <w:pPr>
        <w:pStyle w:val="2"/>
        <w:spacing w:line="258" w:lineRule="auto"/>
        <w:rPr>
          <w:sz w:val="24"/>
          <w:szCs w:val="24"/>
        </w:rPr>
      </w:pPr>
    </w:p>
    <w:p w14:paraId="7950EFC6">
      <w:pPr>
        <w:pStyle w:val="2"/>
        <w:spacing w:line="258" w:lineRule="auto"/>
        <w:rPr>
          <w:sz w:val="24"/>
          <w:szCs w:val="24"/>
        </w:rPr>
      </w:pPr>
    </w:p>
    <w:p w14:paraId="5167AED5">
      <w:pPr>
        <w:pStyle w:val="2"/>
        <w:spacing w:line="258" w:lineRule="auto"/>
        <w:rPr>
          <w:sz w:val="24"/>
          <w:szCs w:val="24"/>
        </w:rPr>
      </w:pPr>
    </w:p>
    <w:p w14:paraId="4192EABE">
      <w:pPr>
        <w:pStyle w:val="2"/>
        <w:spacing w:line="258" w:lineRule="auto"/>
        <w:rPr>
          <w:sz w:val="24"/>
          <w:szCs w:val="24"/>
        </w:rPr>
      </w:pPr>
    </w:p>
    <w:p w14:paraId="2EFF48A5">
      <w:pPr>
        <w:spacing w:before="92" w:line="230" w:lineRule="auto"/>
        <w:ind w:left="4202"/>
        <w:rPr>
          <w:rFonts w:ascii="宋体" w:hAnsi="宋体" w:eastAsia="宋体" w:cs="宋体"/>
          <w:sz w:val="24"/>
          <w:szCs w:val="24"/>
        </w:rPr>
      </w:pPr>
      <w:r>
        <w:rPr>
          <w:rFonts w:ascii="宋体" w:hAnsi="宋体" w:eastAsia="宋体" w:cs="宋体"/>
          <w:spacing w:val="-18"/>
          <w:sz w:val="24"/>
          <w:szCs w:val="24"/>
        </w:rPr>
        <w:t>供应商：</w:t>
      </w:r>
      <w:r>
        <w:rPr>
          <w:rFonts w:ascii="宋体" w:hAnsi="宋体" w:eastAsia="宋体" w:cs="宋体"/>
          <w:spacing w:val="9"/>
          <w:sz w:val="24"/>
          <w:szCs w:val="24"/>
        </w:rPr>
        <w:t xml:space="preserve">         </w:t>
      </w:r>
      <w:r>
        <w:rPr>
          <w:rFonts w:ascii="宋体" w:hAnsi="宋体" w:eastAsia="宋体" w:cs="宋体"/>
          <w:spacing w:val="-18"/>
          <w:sz w:val="24"/>
          <w:szCs w:val="24"/>
        </w:rPr>
        <w:t>(公章)</w:t>
      </w:r>
    </w:p>
    <w:p w14:paraId="7D93B032">
      <w:pPr>
        <w:spacing w:before="153" w:line="219" w:lineRule="auto"/>
        <w:ind w:left="1920"/>
        <w:rPr>
          <w:rFonts w:ascii="宋体" w:hAnsi="宋体" w:eastAsia="宋体" w:cs="宋体"/>
          <w:sz w:val="24"/>
          <w:szCs w:val="24"/>
        </w:rPr>
      </w:pPr>
      <w:r>
        <w:rPr>
          <w:rFonts w:ascii="宋体" w:hAnsi="宋体" w:eastAsia="宋体" w:cs="宋体"/>
          <w:spacing w:val="-6"/>
          <w:sz w:val="24"/>
          <w:szCs w:val="24"/>
        </w:rPr>
        <w:t>法定代表人或委托代理人：          (签字或盖章)</w:t>
      </w:r>
    </w:p>
    <w:p w14:paraId="191B35E8">
      <w:pPr>
        <w:spacing w:before="190" w:line="220" w:lineRule="auto"/>
        <w:ind w:left="5256"/>
        <w:rPr>
          <w:rFonts w:ascii="宋体" w:hAnsi="宋体" w:eastAsia="宋体" w:cs="宋体"/>
          <w:sz w:val="24"/>
          <w:szCs w:val="24"/>
        </w:rPr>
      </w:pPr>
      <w:r>
        <w:rPr>
          <w:rFonts w:ascii="宋体" w:hAnsi="宋体" w:eastAsia="宋体" w:cs="宋体"/>
          <w:spacing w:val="-10"/>
          <w:sz w:val="24"/>
          <w:szCs w:val="24"/>
        </w:rPr>
        <w:t>年</w:t>
      </w:r>
      <w:r>
        <w:rPr>
          <w:rFonts w:ascii="宋体" w:hAnsi="宋体" w:eastAsia="宋体" w:cs="宋体"/>
          <w:spacing w:val="50"/>
          <w:sz w:val="24"/>
          <w:szCs w:val="24"/>
        </w:rPr>
        <w:t xml:space="preserve">  </w:t>
      </w:r>
      <w:r>
        <w:rPr>
          <w:rFonts w:ascii="宋体" w:hAnsi="宋体" w:eastAsia="宋体" w:cs="宋体"/>
          <w:spacing w:val="-10"/>
          <w:sz w:val="24"/>
          <w:szCs w:val="24"/>
        </w:rPr>
        <w:t>月</w:t>
      </w:r>
      <w:r>
        <w:rPr>
          <w:rFonts w:ascii="宋体" w:hAnsi="宋体" w:eastAsia="宋体" w:cs="宋体"/>
          <w:spacing w:val="70"/>
          <w:sz w:val="24"/>
          <w:szCs w:val="24"/>
        </w:rPr>
        <w:t xml:space="preserve">  </w:t>
      </w:r>
      <w:r>
        <w:rPr>
          <w:rFonts w:ascii="宋体" w:hAnsi="宋体" w:eastAsia="宋体" w:cs="宋体"/>
          <w:spacing w:val="-10"/>
          <w:sz w:val="24"/>
          <w:szCs w:val="24"/>
        </w:rPr>
        <w:t>日</w:t>
      </w:r>
    </w:p>
    <w:p w14:paraId="09F727CC">
      <w:pPr>
        <w:spacing w:line="220" w:lineRule="auto"/>
        <w:rPr>
          <w:rFonts w:ascii="宋体" w:hAnsi="宋体" w:eastAsia="宋体" w:cs="宋体"/>
          <w:sz w:val="22"/>
          <w:szCs w:val="22"/>
        </w:rPr>
        <w:sectPr>
          <w:footerReference r:id="rId34" w:type="default"/>
          <w:pgSz w:w="11850" w:h="16781"/>
          <w:pgMar w:top="400" w:right="1777" w:bottom="1235" w:left="1777" w:header="0" w:footer="989" w:gutter="0"/>
          <w:cols w:space="720" w:num="1"/>
        </w:sectPr>
      </w:pPr>
    </w:p>
    <w:p w14:paraId="35C0B3CD">
      <w:pPr>
        <w:pStyle w:val="2"/>
        <w:spacing w:line="315" w:lineRule="auto"/>
      </w:pPr>
    </w:p>
    <w:p w14:paraId="1002B24D">
      <w:pPr>
        <w:pStyle w:val="16"/>
      </w:pPr>
    </w:p>
    <w:p w14:paraId="39688923">
      <w:pPr>
        <w:pStyle w:val="2"/>
        <w:spacing w:before="141" w:line="335" w:lineRule="exact"/>
        <w:ind w:left="10"/>
        <w:outlineLvl w:val="0"/>
        <w:rPr>
          <w:rFonts w:hint="eastAsia" w:ascii="宋体" w:hAnsi="宋体" w:eastAsia="宋体" w:cs="宋体"/>
          <w:snapToGrid w:val="0"/>
          <w:color w:val="0C0C0C"/>
          <w:spacing w:val="-8"/>
          <w:kern w:val="0"/>
          <w:position w:val="-1"/>
          <w:sz w:val="32"/>
          <w:szCs w:val="32"/>
          <w:lang w:val="en-US" w:eastAsia="en-US" w:bidi="ar-SA"/>
        </w:rPr>
      </w:pPr>
      <w:bookmarkStart w:id="84" w:name="bookmark61"/>
      <w:bookmarkEnd w:id="84"/>
      <w:r>
        <w:rPr>
          <w:rFonts w:hint="eastAsia" w:ascii="宋体" w:hAnsi="宋体" w:eastAsia="宋体" w:cs="宋体"/>
          <w:snapToGrid w:val="0"/>
          <w:color w:val="0C0C0C"/>
          <w:spacing w:val="-8"/>
          <w:kern w:val="0"/>
          <w:position w:val="-1"/>
          <w:sz w:val="32"/>
          <w:szCs w:val="32"/>
          <w:lang w:val="en-US" w:eastAsia="en-US" w:bidi="ar-SA"/>
        </w:rPr>
        <w:t>格式 19:残疾人福利性单位声明函</w:t>
      </w:r>
    </w:p>
    <w:p w14:paraId="0446EB1C">
      <w:pPr>
        <w:pStyle w:val="2"/>
        <w:spacing w:line="276" w:lineRule="auto"/>
      </w:pPr>
    </w:p>
    <w:p w14:paraId="423EE646">
      <w:pPr>
        <w:pStyle w:val="2"/>
        <w:spacing w:line="276" w:lineRule="auto"/>
      </w:pPr>
    </w:p>
    <w:p w14:paraId="0FC38DE3">
      <w:pPr>
        <w:spacing w:before="142" w:line="332" w:lineRule="exact"/>
        <w:jc w:val="center"/>
        <w:rPr>
          <w:rFonts w:hint="eastAsia" w:ascii="宋体" w:hAnsi="宋体" w:eastAsia="宋体" w:cs="宋体"/>
          <w:b/>
          <w:bCs/>
          <w:spacing w:val="-11"/>
          <w:w w:val="92"/>
          <w:position w:val="-2"/>
          <w:sz w:val="32"/>
          <w:szCs w:val="32"/>
        </w:rPr>
      </w:pPr>
      <w:r>
        <w:rPr>
          <w:rFonts w:hint="eastAsia" w:ascii="宋体" w:hAnsi="宋体" w:eastAsia="宋体" w:cs="宋体"/>
          <w:b/>
          <w:bCs/>
          <w:spacing w:val="-11"/>
          <w:w w:val="92"/>
          <w:position w:val="-2"/>
          <w:sz w:val="32"/>
          <w:szCs w:val="32"/>
        </w:rPr>
        <w:t>残疾人福利性单位声明函</w:t>
      </w:r>
    </w:p>
    <w:p w14:paraId="42E1C4C4">
      <w:pPr>
        <w:pStyle w:val="2"/>
        <w:spacing w:line="307" w:lineRule="auto"/>
      </w:pPr>
    </w:p>
    <w:p w14:paraId="1F463D1D">
      <w:pPr>
        <w:spacing w:before="78" w:line="219" w:lineRule="auto"/>
        <w:ind w:left="546"/>
        <w:rPr>
          <w:rFonts w:hint="eastAsia" w:ascii="宋体" w:hAnsi="宋体" w:eastAsia="宋体" w:cs="宋体"/>
          <w:b/>
          <w:bCs/>
          <w:snapToGrid/>
          <w:color w:val="000000"/>
          <w:kern w:val="0"/>
          <w:sz w:val="24"/>
          <w:szCs w:val="10"/>
          <w:highlight w:val="none"/>
          <w:lang w:val="en-US" w:eastAsia="zh-CN" w:bidi="ar-SA"/>
        </w:rPr>
      </w:pPr>
      <w:r>
        <w:rPr>
          <w:rFonts w:hint="eastAsia" w:ascii="宋体" w:hAnsi="宋体" w:eastAsia="宋体" w:cs="宋体"/>
          <w:b/>
          <w:bCs/>
          <w:snapToGrid/>
          <w:color w:val="000000"/>
          <w:kern w:val="0"/>
          <w:sz w:val="24"/>
          <w:szCs w:val="10"/>
          <w:highlight w:val="none"/>
          <w:lang w:val="en-US" w:eastAsia="zh-CN" w:bidi="ar-SA"/>
        </w:rPr>
        <w:t>致: 青海格帆工程项目管理有限公司</w:t>
      </w:r>
    </w:p>
    <w:p w14:paraId="6824780F">
      <w:pPr>
        <w:spacing w:before="220" w:line="391" w:lineRule="auto"/>
        <w:ind w:left="40" w:right="41" w:firstLine="484"/>
        <w:rPr>
          <w:rFonts w:hint="eastAsia" w:ascii="宋体" w:hAnsi="宋体" w:eastAsia="宋体" w:cs="宋体"/>
          <w:sz w:val="24"/>
          <w:szCs w:val="24"/>
        </w:rPr>
      </w:pPr>
      <w:r>
        <w:rPr>
          <w:rFonts w:hint="eastAsia" w:ascii="宋体" w:hAnsi="宋体" w:eastAsia="宋体" w:cs="宋体"/>
          <w:spacing w:val="18"/>
          <w:sz w:val="24"/>
          <w:szCs w:val="24"/>
        </w:rPr>
        <w:t>本单位郑重声明，根据《财政部、</w:t>
      </w:r>
      <w:r>
        <w:rPr>
          <w:rFonts w:hint="eastAsia" w:ascii="宋体" w:hAnsi="宋体" w:eastAsia="宋体" w:cs="宋体"/>
          <w:spacing w:val="-48"/>
          <w:sz w:val="24"/>
          <w:szCs w:val="24"/>
        </w:rPr>
        <w:t xml:space="preserve"> </w:t>
      </w:r>
      <w:r>
        <w:rPr>
          <w:rFonts w:hint="eastAsia" w:ascii="宋体" w:hAnsi="宋体" w:eastAsia="宋体" w:cs="宋体"/>
          <w:spacing w:val="18"/>
          <w:sz w:val="24"/>
          <w:szCs w:val="24"/>
        </w:rPr>
        <w:t>民政部、</w:t>
      </w:r>
      <w:r>
        <w:rPr>
          <w:rFonts w:hint="eastAsia" w:ascii="宋体" w:hAnsi="宋体" w:eastAsia="宋体" w:cs="宋体"/>
          <w:spacing w:val="-60"/>
          <w:sz w:val="24"/>
          <w:szCs w:val="24"/>
        </w:rPr>
        <w:t xml:space="preserve"> </w:t>
      </w:r>
      <w:r>
        <w:rPr>
          <w:rFonts w:hint="eastAsia" w:ascii="宋体" w:hAnsi="宋体" w:eastAsia="宋体" w:cs="宋体"/>
          <w:spacing w:val="18"/>
          <w:sz w:val="24"/>
          <w:szCs w:val="24"/>
        </w:rPr>
        <w:t>中国残疾人联合会关于促进残</w:t>
      </w:r>
      <w:r>
        <w:rPr>
          <w:rFonts w:hint="eastAsia" w:ascii="宋体" w:hAnsi="宋体" w:eastAsia="宋体" w:cs="宋体"/>
          <w:sz w:val="24"/>
          <w:szCs w:val="24"/>
        </w:rPr>
        <w:t xml:space="preserve"> </w:t>
      </w:r>
      <w:r>
        <w:rPr>
          <w:rFonts w:hint="eastAsia" w:ascii="宋体" w:hAnsi="宋体" w:eastAsia="宋体" w:cs="宋体"/>
          <w:spacing w:val="10"/>
          <w:sz w:val="24"/>
          <w:szCs w:val="24"/>
        </w:rPr>
        <w:t>疾人就业政府采购政策的通知》</w:t>
      </w:r>
      <w:r>
        <w:rPr>
          <w:rFonts w:hint="eastAsia" w:ascii="宋体" w:hAnsi="宋体" w:eastAsia="宋体" w:cs="宋体"/>
          <w:spacing w:val="-39"/>
          <w:sz w:val="24"/>
          <w:szCs w:val="24"/>
        </w:rPr>
        <w:t xml:space="preserve"> </w:t>
      </w:r>
      <w:r>
        <w:rPr>
          <w:rFonts w:hint="eastAsia" w:ascii="宋体" w:hAnsi="宋体" w:eastAsia="宋体" w:cs="宋体"/>
          <w:spacing w:val="10"/>
          <w:sz w:val="24"/>
          <w:szCs w:val="24"/>
        </w:rPr>
        <w:t>(财库〔2017〕</w:t>
      </w:r>
      <w:r>
        <w:rPr>
          <w:rFonts w:hint="eastAsia" w:ascii="宋体" w:hAnsi="宋体" w:eastAsia="宋体" w:cs="宋体"/>
          <w:spacing w:val="-61"/>
          <w:sz w:val="24"/>
          <w:szCs w:val="24"/>
        </w:rPr>
        <w:t xml:space="preserve"> </w:t>
      </w:r>
      <w:r>
        <w:rPr>
          <w:rFonts w:hint="eastAsia" w:ascii="宋体" w:hAnsi="宋体" w:eastAsia="宋体" w:cs="宋体"/>
          <w:spacing w:val="10"/>
          <w:sz w:val="24"/>
          <w:szCs w:val="24"/>
        </w:rPr>
        <w:t>141号)的规定，本单位为符合条</w:t>
      </w:r>
      <w:r>
        <w:rPr>
          <w:rFonts w:hint="eastAsia" w:ascii="宋体" w:hAnsi="宋体" w:eastAsia="宋体" w:cs="宋体"/>
          <w:sz w:val="24"/>
          <w:szCs w:val="24"/>
        </w:rPr>
        <w:t xml:space="preserve">  </w:t>
      </w:r>
      <w:r>
        <w:rPr>
          <w:rFonts w:hint="eastAsia" w:ascii="宋体" w:hAnsi="宋体" w:eastAsia="宋体" w:cs="宋体"/>
          <w:spacing w:val="13"/>
          <w:sz w:val="24"/>
          <w:szCs w:val="24"/>
        </w:rPr>
        <w:t>件的残疾人福利性单位，本单位在职职工人数为</w:t>
      </w:r>
      <w:r>
        <w:rPr>
          <w:rFonts w:hint="eastAsia" w:ascii="宋体" w:hAnsi="宋体" w:eastAsia="宋体" w:cs="宋体"/>
          <w:spacing w:val="-100"/>
          <w:sz w:val="24"/>
          <w:szCs w:val="24"/>
        </w:rPr>
        <w:t xml:space="preserve"> </w:t>
      </w:r>
      <w:r>
        <w:rPr>
          <w:rFonts w:hint="eastAsia" w:ascii="宋体" w:hAnsi="宋体" w:eastAsia="宋体" w:cs="宋体"/>
          <w:spacing w:val="13"/>
          <w:sz w:val="24"/>
          <w:szCs w:val="24"/>
          <w:u w:val="single" w:color="auto"/>
        </w:rPr>
        <w:t xml:space="preserve">       </w:t>
      </w:r>
      <w:r>
        <w:rPr>
          <w:rFonts w:hint="eastAsia" w:ascii="宋体" w:hAnsi="宋体" w:eastAsia="宋体" w:cs="宋体"/>
          <w:spacing w:val="13"/>
          <w:sz w:val="24"/>
          <w:szCs w:val="24"/>
        </w:rPr>
        <w:t xml:space="preserve"> 人，安置的残疾人人</w:t>
      </w:r>
    </w:p>
    <w:p w14:paraId="6954EC28">
      <w:pPr>
        <w:spacing w:before="1" w:line="387" w:lineRule="auto"/>
        <w:ind w:left="45" w:right="43" w:hanging="3"/>
        <w:rPr>
          <w:rFonts w:hint="eastAsia" w:ascii="宋体" w:hAnsi="宋体" w:eastAsia="宋体" w:cs="宋体"/>
          <w:sz w:val="24"/>
          <w:szCs w:val="24"/>
        </w:rPr>
      </w:pPr>
      <w:r>
        <w:rPr>
          <w:rFonts w:hint="eastAsia" w:ascii="宋体" w:hAnsi="宋体" w:eastAsia="宋体" w:cs="宋体"/>
          <w:spacing w:val="13"/>
          <w:sz w:val="24"/>
          <w:szCs w:val="24"/>
        </w:rPr>
        <w:t>数</w:t>
      </w:r>
      <w:r>
        <w:rPr>
          <w:rFonts w:hint="eastAsia" w:ascii="宋体" w:hAnsi="宋体" w:eastAsia="宋体" w:cs="宋体"/>
          <w:spacing w:val="-77"/>
          <w:sz w:val="24"/>
          <w:szCs w:val="24"/>
        </w:rPr>
        <w:t xml:space="preserve"> </w:t>
      </w:r>
      <w:r>
        <w:rPr>
          <w:rFonts w:hint="eastAsia" w:ascii="宋体" w:hAnsi="宋体" w:eastAsia="宋体" w:cs="宋体"/>
          <w:spacing w:val="17"/>
          <w:sz w:val="24"/>
          <w:szCs w:val="24"/>
          <w:u w:val="single" w:color="auto"/>
        </w:rPr>
        <w:t xml:space="preserve">      </w:t>
      </w:r>
      <w:r>
        <w:rPr>
          <w:rFonts w:hint="eastAsia" w:ascii="宋体" w:hAnsi="宋体" w:eastAsia="宋体" w:cs="宋体"/>
          <w:spacing w:val="-97"/>
          <w:sz w:val="24"/>
          <w:szCs w:val="24"/>
        </w:rPr>
        <w:t xml:space="preserve"> </w:t>
      </w:r>
      <w:r>
        <w:rPr>
          <w:rFonts w:hint="eastAsia" w:ascii="宋体" w:hAnsi="宋体" w:eastAsia="宋体" w:cs="宋体"/>
          <w:spacing w:val="13"/>
          <w:sz w:val="24"/>
          <w:szCs w:val="24"/>
        </w:rPr>
        <w:t>人。且本单位参加</w:t>
      </w:r>
      <w:r>
        <w:rPr>
          <w:rFonts w:hint="eastAsia" w:ascii="宋体" w:hAnsi="宋体" w:eastAsia="宋体" w:cs="宋体"/>
          <w:spacing w:val="13"/>
          <w:sz w:val="24"/>
          <w:szCs w:val="24"/>
          <w:u w:val="single" w:color="auto"/>
        </w:rPr>
        <w:t>______</w:t>
      </w:r>
      <w:r>
        <w:rPr>
          <w:rFonts w:hint="eastAsia" w:ascii="宋体" w:hAnsi="宋体" w:eastAsia="宋体" w:cs="宋体"/>
          <w:spacing w:val="-101"/>
          <w:sz w:val="24"/>
          <w:szCs w:val="24"/>
          <w:u w:val="single" w:color="auto"/>
        </w:rPr>
        <w:t xml:space="preserve"> </w:t>
      </w:r>
      <w:r>
        <w:rPr>
          <w:rFonts w:hint="eastAsia" w:ascii="宋体" w:hAnsi="宋体" w:eastAsia="宋体" w:cs="宋体"/>
          <w:spacing w:val="-98"/>
          <w:sz w:val="24"/>
          <w:szCs w:val="24"/>
        </w:rPr>
        <w:t xml:space="preserve"> </w:t>
      </w:r>
      <w:r>
        <w:rPr>
          <w:rFonts w:hint="eastAsia" w:ascii="宋体" w:hAnsi="宋体" w:eastAsia="宋体" w:cs="宋体"/>
          <w:spacing w:val="13"/>
          <w:sz w:val="24"/>
          <w:szCs w:val="24"/>
        </w:rPr>
        <w:t>单位的</w:t>
      </w:r>
      <w:r>
        <w:rPr>
          <w:rFonts w:hint="eastAsia" w:ascii="宋体" w:hAnsi="宋体" w:eastAsia="宋体" w:cs="宋体"/>
          <w:spacing w:val="13"/>
          <w:sz w:val="24"/>
          <w:szCs w:val="24"/>
          <w:u w:val="single" w:color="auto"/>
        </w:rPr>
        <w:t>______</w:t>
      </w:r>
      <w:r>
        <w:rPr>
          <w:rFonts w:hint="eastAsia" w:ascii="宋体" w:hAnsi="宋体" w:eastAsia="宋体" w:cs="宋体"/>
          <w:spacing w:val="-101"/>
          <w:sz w:val="24"/>
          <w:szCs w:val="24"/>
          <w:u w:val="single" w:color="auto"/>
        </w:rPr>
        <w:t xml:space="preserve"> </w:t>
      </w:r>
      <w:r>
        <w:rPr>
          <w:rFonts w:hint="eastAsia" w:ascii="宋体" w:hAnsi="宋体" w:eastAsia="宋体" w:cs="宋体"/>
          <w:spacing w:val="-97"/>
          <w:sz w:val="24"/>
          <w:szCs w:val="24"/>
        </w:rPr>
        <w:t xml:space="preserve"> </w:t>
      </w:r>
      <w:r>
        <w:rPr>
          <w:rFonts w:hint="eastAsia" w:ascii="宋体" w:hAnsi="宋体" w:eastAsia="宋体" w:cs="宋体"/>
          <w:spacing w:val="13"/>
          <w:sz w:val="24"/>
          <w:szCs w:val="24"/>
        </w:rPr>
        <w:t>项目采购活动提供本单位制造</w:t>
      </w:r>
      <w:r>
        <w:rPr>
          <w:rFonts w:hint="eastAsia" w:ascii="宋体" w:hAnsi="宋体" w:eastAsia="宋体" w:cs="宋体"/>
          <w:sz w:val="24"/>
          <w:szCs w:val="24"/>
        </w:rPr>
        <w:t xml:space="preserve"> </w:t>
      </w:r>
      <w:r>
        <w:rPr>
          <w:rFonts w:hint="eastAsia" w:ascii="宋体" w:hAnsi="宋体" w:eastAsia="宋体" w:cs="宋体"/>
          <w:spacing w:val="17"/>
          <w:sz w:val="24"/>
          <w:szCs w:val="24"/>
        </w:rPr>
        <w:t>的货物(由本单位承担工程/提供服务)，或者提供其他残疾人福利性单位制造的</w:t>
      </w:r>
      <w:r>
        <w:rPr>
          <w:rFonts w:hint="eastAsia" w:ascii="宋体" w:hAnsi="宋体" w:eastAsia="宋体" w:cs="宋体"/>
          <w:spacing w:val="2"/>
          <w:sz w:val="24"/>
          <w:szCs w:val="24"/>
        </w:rPr>
        <w:t xml:space="preserve"> </w:t>
      </w:r>
      <w:r>
        <w:rPr>
          <w:rFonts w:hint="eastAsia" w:ascii="宋体" w:hAnsi="宋体" w:eastAsia="宋体" w:cs="宋体"/>
          <w:spacing w:val="16"/>
          <w:sz w:val="24"/>
          <w:szCs w:val="24"/>
        </w:rPr>
        <w:t>货物(不包括使用非残疾人福利性单位注册商标的货物)。</w:t>
      </w:r>
    </w:p>
    <w:p w14:paraId="7C5183D2">
      <w:pPr>
        <w:spacing w:before="1" w:line="226" w:lineRule="auto"/>
        <w:ind w:left="44"/>
        <w:rPr>
          <w:rFonts w:hint="eastAsia" w:ascii="宋体" w:hAnsi="宋体" w:eastAsia="宋体" w:cs="宋体"/>
          <w:sz w:val="24"/>
          <w:szCs w:val="24"/>
        </w:rPr>
      </w:pPr>
      <w:r>
        <w:rPr>
          <w:rFonts w:hint="eastAsia" w:ascii="宋体" w:hAnsi="宋体" w:eastAsia="宋体" w:cs="宋体"/>
          <w:spacing w:val="18"/>
          <w:sz w:val="24"/>
          <w:szCs w:val="24"/>
        </w:rPr>
        <w:t>本单位对上述声明的真实性负责。如有虚假，将依法承担相应责任。</w:t>
      </w:r>
    </w:p>
    <w:p w14:paraId="7E954B35">
      <w:pPr>
        <w:pStyle w:val="2"/>
        <w:spacing w:line="295" w:lineRule="auto"/>
        <w:rPr>
          <w:rFonts w:hint="eastAsia" w:ascii="宋体" w:hAnsi="宋体" w:eastAsia="宋体" w:cs="宋体"/>
          <w:sz w:val="24"/>
          <w:szCs w:val="24"/>
        </w:rPr>
      </w:pPr>
    </w:p>
    <w:p w14:paraId="400B816C">
      <w:pPr>
        <w:pStyle w:val="2"/>
        <w:spacing w:line="295" w:lineRule="auto"/>
        <w:rPr>
          <w:rFonts w:hint="eastAsia" w:ascii="宋体" w:hAnsi="宋体" w:eastAsia="宋体" w:cs="宋体"/>
          <w:sz w:val="24"/>
          <w:szCs w:val="24"/>
        </w:rPr>
      </w:pPr>
    </w:p>
    <w:p w14:paraId="6C7192E0">
      <w:pPr>
        <w:spacing w:before="72" w:line="227" w:lineRule="auto"/>
        <w:ind w:left="43"/>
        <w:rPr>
          <w:rFonts w:hint="eastAsia" w:ascii="宋体" w:hAnsi="宋体" w:eastAsia="宋体" w:cs="宋体"/>
          <w:sz w:val="24"/>
          <w:szCs w:val="24"/>
        </w:rPr>
      </w:pPr>
      <w:r>
        <w:rPr>
          <w:rFonts w:hint="eastAsia" w:ascii="宋体" w:hAnsi="宋体" w:eastAsia="宋体" w:cs="宋体"/>
          <w:spacing w:val="16"/>
          <w:sz w:val="24"/>
          <w:szCs w:val="24"/>
        </w:rPr>
        <w:t>注：若无此项内容，可不提供此函。</w:t>
      </w:r>
    </w:p>
    <w:p w14:paraId="4EB348B2">
      <w:pPr>
        <w:pStyle w:val="2"/>
        <w:rPr>
          <w:rFonts w:hint="eastAsia" w:ascii="宋体" w:hAnsi="宋体" w:eastAsia="宋体" w:cs="宋体"/>
          <w:sz w:val="24"/>
          <w:szCs w:val="24"/>
        </w:rPr>
      </w:pPr>
    </w:p>
    <w:p w14:paraId="55D15464">
      <w:pPr>
        <w:pStyle w:val="2"/>
        <w:spacing w:line="241" w:lineRule="auto"/>
        <w:rPr>
          <w:rFonts w:hint="eastAsia" w:ascii="宋体" w:hAnsi="宋体" w:eastAsia="宋体" w:cs="宋体"/>
          <w:sz w:val="24"/>
          <w:szCs w:val="24"/>
        </w:rPr>
      </w:pPr>
    </w:p>
    <w:p w14:paraId="138ACFFD">
      <w:pPr>
        <w:pStyle w:val="2"/>
        <w:spacing w:line="241" w:lineRule="auto"/>
        <w:rPr>
          <w:rFonts w:hint="eastAsia" w:ascii="宋体" w:hAnsi="宋体" w:eastAsia="宋体" w:cs="宋体"/>
          <w:sz w:val="24"/>
          <w:szCs w:val="24"/>
        </w:rPr>
      </w:pPr>
    </w:p>
    <w:p w14:paraId="7DA82813">
      <w:pPr>
        <w:pStyle w:val="2"/>
        <w:spacing w:line="241" w:lineRule="auto"/>
        <w:rPr>
          <w:rFonts w:hint="eastAsia" w:ascii="宋体" w:hAnsi="宋体" w:eastAsia="宋体" w:cs="宋体"/>
          <w:sz w:val="24"/>
          <w:szCs w:val="24"/>
        </w:rPr>
      </w:pPr>
    </w:p>
    <w:p w14:paraId="2BE78635">
      <w:pPr>
        <w:pStyle w:val="2"/>
        <w:spacing w:line="241" w:lineRule="auto"/>
        <w:rPr>
          <w:rFonts w:hint="eastAsia" w:ascii="宋体" w:hAnsi="宋体" w:eastAsia="宋体" w:cs="宋体"/>
          <w:sz w:val="24"/>
          <w:szCs w:val="24"/>
        </w:rPr>
      </w:pPr>
    </w:p>
    <w:p w14:paraId="14ADC535">
      <w:pPr>
        <w:pStyle w:val="2"/>
        <w:spacing w:line="241" w:lineRule="auto"/>
        <w:rPr>
          <w:rFonts w:hint="eastAsia" w:ascii="宋体" w:hAnsi="宋体" w:eastAsia="宋体" w:cs="宋体"/>
          <w:sz w:val="24"/>
          <w:szCs w:val="24"/>
        </w:rPr>
      </w:pPr>
    </w:p>
    <w:p w14:paraId="626B3678">
      <w:pPr>
        <w:spacing w:before="120" w:line="287" w:lineRule="exact"/>
        <w:ind w:left="5244"/>
        <w:rPr>
          <w:rFonts w:hint="eastAsia" w:ascii="宋体" w:hAnsi="宋体" w:eastAsia="宋体" w:cs="宋体"/>
          <w:color w:val="0A0A0A"/>
          <w:spacing w:val="-13"/>
          <w:position w:val="-1"/>
          <w:sz w:val="24"/>
          <w:szCs w:val="24"/>
        </w:rPr>
      </w:pPr>
      <w:r>
        <w:rPr>
          <w:rFonts w:hint="eastAsia" w:ascii="宋体" w:hAnsi="宋体" w:eastAsia="宋体" w:cs="宋体"/>
          <w:color w:val="0A0A0A"/>
          <w:spacing w:val="-13"/>
          <w:position w:val="-1"/>
          <w:sz w:val="24"/>
          <w:szCs w:val="24"/>
        </w:rPr>
        <w:t>企业名称:             (公章)</w:t>
      </w:r>
    </w:p>
    <w:p w14:paraId="123CDA52">
      <w:pPr>
        <w:spacing w:before="162" w:line="314" w:lineRule="exact"/>
        <w:ind w:left="3800" w:firstLine="214" w:firstLineChars="100"/>
        <w:rPr>
          <w:rFonts w:hint="eastAsia" w:ascii="宋体" w:hAnsi="宋体" w:eastAsia="宋体" w:cs="宋体"/>
          <w:color w:val="0A0A0A"/>
          <w:spacing w:val="-13"/>
          <w:position w:val="-1"/>
          <w:sz w:val="24"/>
          <w:szCs w:val="24"/>
        </w:rPr>
      </w:pPr>
      <w:r>
        <w:rPr>
          <w:rFonts w:hint="eastAsia" w:ascii="宋体" w:hAnsi="宋体" w:eastAsia="宋体" w:cs="宋体"/>
          <w:color w:val="0A0A0A"/>
          <w:spacing w:val="-13"/>
          <w:position w:val="-1"/>
          <w:sz w:val="24"/>
          <w:szCs w:val="24"/>
        </w:rPr>
        <w:t xml:space="preserve">企业法定代表人: </w:t>
      </w:r>
      <w:r>
        <w:rPr>
          <w:rFonts w:hint="eastAsia" w:ascii="宋体" w:hAnsi="宋体" w:eastAsia="宋体" w:cs="宋体"/>
          <w:spacing w:val="2"/>
          <w:sz w:val="24"/>
          <w:szCs w:val="24"/>
        </w:rPr>
        <w:t xml:space="preserve">          </w:t>
      </w:r>
      <w:r>
        <w:rPr>
          <w:rFonts w:hint="eastAsia" w:ascii="宋体" w:hAnsi="宋体" w:eastAsia="宋体" w:cs="宋体"/>
          <w:color w:val="0A0A0A"/>
          <w:spacing w:val="-13"/>
          <w:position w:val="-1"/>
          <w:sz w:val="24"/>
          <w:szCs w:val="24"/>
        </w:rPr>
        <w:t>(签字或盖章)</w:t>
      </w:r>
    </w:p>
    <w:p w14:paraId="644E464A">
      <w:pPr>
        <w:spacing w:before="168" w:line="240" w:lineRule="exact"/>
        <w:ind w:right="1"/>
        <w:jc w:val="right"/>
        <w:rPr>
          <w:rFonts w:hint="eastAsia" w:ascii="宋体" w:hAnsi="宋体" w:eastAsia="宋体" w:cs="宋体"/>
          <w:sz w:val="24"/>
          <w:szCs w:val="24"/>
        </w:rPr>
      </w:pPr>
      <w:r>
        <w:rPr>
          <w:rFonts w:hint="eastAsia" w:ascii="宋体" w:hAnsi="宋体" w:eastAsia="宋体" w:cs="宋体"/>
          <w:color w:val="101010"/>
          <w:spacing w:val="10"/>
          <w:position w:val="-1"/>
          <w:sz w:val="24"/>
          <w:szCs w:val="24"/>
        </w:rPr>
        <w:t>年</w:t>
      </w:r>
      <w:r>
        <w:rPr>
          <w:rFonts w:hint="eastAsia" w:ascii="宋体" w:hAnsi="宋体" w:eastAsia="宋体" w:cs="宋体"/>
          <w:color w:val="101010"/>
          <w:spacing w:val="23"/>
          <w:position w:val="-1"/>
          <w:sz w:val="24"/>
          <w:szCs w:val="24"/>
        </w:rPr>
        <w:t xml:space="preserve">   </w:t>
      </w:r>
      <w:r>
        <w:rPr>
          <w:rFonts w:hint="eastAsia" w:ascii="宋体" w:hAnsi="宋体" w:eastAsia="宋体" w:cs="宋体"/>
          <w:spacing w:val="10"/>
          <w:position w:val="-1"/>
          <w:sz w:val="24"/>
          <w:szCs w:val="24"/>
        </w:rPr>
        <w:t>月</w:t>
      </w:r>
      <w:r>
        <w:rPr>
          <w:rFonts w:hint="eastAsia" w:ascii="宋体" w:hAnsi="宋体" w:eastAsia="宋体" w:cs="宋体"/>
          <w:spacing w:val="9"/>
          <w:position w:val="-1"/>
          <w:sz w:val="24"/>
          <w:szCs w:val="24"/>
        </w:rPr>
        <w:t xml:space="preserve">   </w:t>
      </w:r>
      <w:r>
        <w:rPr>
          <w:rFonts w:hint="eastAsia" w:ascii="宋体" w:hAnsi="宋体" w:eastAsia="宋体" w:cs="宋体"/>
          <w:spacing w:val="10"/>
          <w:position w:val="-1"/>
          <w:sz w:val="24"/>
          <w:szCs w:val="24"/>
        </w:rPr>
        <w:t>日</w:t>
      </w:r>
    </w:p>
    <w:p w14:paraId="238148DB">
      <w:pPr>
        <w:spacing w:line="240" w:lineRule="exact"/>
        <w:rPr>
          <w:rFonts w:ascii="微软雅黑" w:hAnsi="微软雅黑" w:eastAsia="微软雅黑" w:cs="微软雅黑"/>
          <w:sz w:val="24"/>
          <w:szCs w:val="24"/>
        </w:rPr>
        <w:sectPr>
          <w:footerReference r:id="rId35" w:type="default"/>
          <w:pgSz w:w="11850" w:h="16781"/>
          <w:pgMar w:top="400" w:right="1777" w:bottom="1235" w:left="1777" w:header="0" w:footer="989" w:gutter="0"/>
          <w:cols w:space="720" w:num="1"/>
        </w:sectPr>
      </w:pPr>
    </w:p>
    <w:p w14:paraId="36A8CB95">
      <w:pPr>
        <w:pStyle w:val="2"/>
        <w:spacing w:line="314" w:lineRule="auto"/>
      </w:pPr>
    </w:p>
    <w:p w14:paraId="561868BA">
      <w:pPr>
        <w:pStyle w:val="2"/>
        <w:spacing w:line="315" w:lineRule="auto"/>
      </w:pPr>
    </w:p>
    <w:p w14:paraId="21369FDC">
      <w:pPr>
        <w:pStyle w:val="7"/>
        <w:spacing w:before="0" w:after="0" w:line="360" w:lineRule="auto"/>
        <w:jc w:val="left"/>
        <w:outlineLvl w:val="1"/>
        <w:rPr>
          <w:rFonts w:hint="eastAsia" w:ascii="宋体" w:hAnsi="宋体" w:eastAsia="宋体" w:cs="宋体"/>
          <w:b/>
          <w:bCs/>
          <w:sz w:val="30"/>
          <w:szCs w:val="30"/>
        </w:rPr>
      </w:pPr>
      <w:bookmarkStart w:id="85" w:name="bookmark62"/>
      <w:bookmarkEnd w:id="85"/>
      <w:r>
        <w:rPr>
          <w:rFonts w:hint="eastAsia" w:ascii="宋体" w:hAnsi="宋体" w:eastAsia="宋体" w:cs="宋体"/>
          <w:snapToGrid w:val="0"/>
          <w:color w:val="0C0C0C"/>
          <w:spacing w:val="-8"/>
          <w:kern w:val="0"/>
          <w:position w:val="-1"/>
          <w:sz w:val="32"/>
          <w:szCs w:val="32"/>
          <w:lang w:val="en-US" w:eastAsia="en-US" w:bidi="ar-SA"/>
        </w:rPr>
        <w:t>格式20:</w:t>
      </w:r>
      <w:r>
        <w:rPr>
          <w:rFonts w:hint="eastAsia" w:ascii="宋体" w:hAnsi="宋体" w:eastAsia="宋体" w:cs="宋体"/>
          <w:b/>
          <w:color w:val="000000"/>
          <w:sz w:val="32"/>
          <w:szCs w:val="32"/>
          <w:highlight w:val="none"/>
        </w:rPr>
        <w:t>关于符合本国产品标准的声明函</w:t>
      </w:r>
    </w:p>
    <w:p w14:paraId="115DB39A">
      <w:pPr>
        <w:spacing w:line="360" w:lineRule="auto"/>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color w:val="000000"/>
          <w:sz w:val="28"/>
          <w:szCs w:val="28"/>
          <w:highlight w:val="none"/>
        </w:rPr>
        <w:t>关于符合本国产品标准的声明函</w:t>
      </w:r>
    </w:p>
    <w:p w14:paraId="6EF034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D1E95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1.</w:t>
      </w:r>
      <w:r>
        <w:rPr>
          <w:rStyle w:val="13"/>
          <w:rFonts w:hint="eastAsia" w:ascii="宋体" w:hAnsi="宋体" w:eastAsia="宋体" w:cs="宋体"/>
          <w:b w:val="0"/>
          <w:bCs w:val="0"/>
          <w:i w:val="0"/>
          <w:iCs w:val="0"/>
          <w:caps w:val="0"/>
          <w:color w:val="333333"/>
          <w:spacing w:val="0"/>
          <w:sz w:val="24"/>
          <w:szCs w:val="24"/>
          <w:u w:val="single"/>
          <w:shd w:val="clear" w:color="auto" w:fill="FFFFFF"/>
        </w:rPr>
        <w:t>（产品名称1）</w:t>
      </w:r>
      <w:r>
        <w:rPr>
          <w:rStyle w:val="13"/>
          <w:rFonts w:hint="eastAsia" w:ascii="宋体" w:hAnsi="宋体" w:eastAsia="宋体" w:cs="宋体"/>
          <w:b w:val="0"/>
          <w:bCs w:val="0"/>
          <w:i w:val="0"/>
          <w:iCs w:val="0"/>
          <w:caps w:val="0"/>
          <w:color w:val="666666"/>
          <w:spacing w:val="0"/>
          <w:sz w:val="24"/>
          <w:szCs w:val="24"/>
          <w:u w:val="none"/>
          <w:shd w:val="clear" w:color="auto" w:fill="FFFFFF"/>
          <w:vertAlign w:val="superscript"/>
        </w:rPr>
        <w:t>1</w:t>
      </w:r>
      <w:r>
        <w:rPr>
          <w:rFonts w:hint="eastAsia" w:ascii="宋体" w:hAnsi="宋体" w:eastAsia="宋体" w:cs="宋体"/>
          <w:i w:val="0"/>
          <w:iCs w:val="0"/>
          <w:caps w:val="0"/>
          <w:color w:val="333333"/>
          <w:spacing w:val="0"/>
          <w:sz w:val="24"/>
          <w:szCs w:val="24"/>
          <w:shd w:val="clear" w:color="auto" w:fill="FFFFFF"/>
        </w:rPr>
        <w:t>，生产厂为</w:t>
      </w:r>
      <w:r>
        <w:rPr>
          <w:rStyle w:val="13"/>
          <w:rFonts w:hint="eastAsia" w:ascii="宋体" w:hAnsi="宋体" w:eastAsia="宋体" w:cs="宋体"/>
          <w:b w:val="0"/>
          <w:bCs w:val="0"/>
          <w:i w:val="0"/>
          <w:iCs w:val="0"/>
          <w:caps w:val="0"/>
          <w:color w:val="666666"/>
          <w:spacing w:val="0"/>
          <w:sz w:val="24"/>
          <w:szCs w:val="24"/>
          <w:u w:val="single"/>
          <w:shd w:val="clear" w:color="auto" w:fill="FFFFFF"/>
        </w:rPr>
        <w:t>（厂名）</w:t>
      </w:r>
      <w:r>
        <w:rPr>
          <w:rStyle w:val="13"/>
          <w:rFonts w:hint="eastAsia" w:ascii="宋体" w:hAnsi="宋体" w:eastAsia="宋体" w:cs="宋体"/>
          <w:b w:val="0"/>
          <w:bCs w:val="0"/>
          <w:i w:val="0"/>
          <w:iCs w:val="0"/>
          <w:caps w:val="0"/>
          <w:color w:val="666666"/>
          <w:spacing w:val="0"/>
          <w:sz w:val="24"/>
          <w:szCs w:val="24"/>
          <w:u w:val="none"/>
          <w:shd w:val="clear" w:color="auto" w:fill="FFFFFF"/>
          <w:vertAlign w:val="superscript"/>
        </w:rPr>
        <w:t>2</w:t>
      </w:r>
      <w:r>
        <w:rPr>
          <w:rFonts w:hint="eastAsia" w:ascii="宋体" w:hAnsi="宋体" w:eastAsia="宋体" w:cs="宋体"/>
          <w:i w:val="0"/>
          <w:iCs w:val="0"/>
          <w:caps w:val="0"/>
          <w:color w:val="333333"/>
          <w:spacing w:val="0"/>
          <w:sz w:val="24"/>
          <w:szCs w:val="24"/>
          <w:shd w:val="clear" w:color="auto" w:fill="FFFFFF"/>
        </w:rPr>
        <w:t>，厂址为</w:t>
      </w:r>
      <w:r>
        <w:rPr>
          <w:rStyle w:val="13"/>
          <w:rFonts w:hint="eastAsia" w:ascii="宋体" w:hAnsi="宋体" w:eastAsia="宋体" w:cs="宋体"/>
          <w:b w:val="0"/>
          <w:bCs w:val="0"/>
          <w:i w:val="0"/>
          <w:iCs w:val="0"/>
          <w:caps w:val="0"/>
          <w:color w:val="666666"/>
          <w:spacing w:val="0"/>
          <w:sz w:val="24"/>
          <w:szCs w:val="24"/>
          <w:u w:val="single"/>
          <w:shd w:val="clear" w:color="auto" w:fill="FFFFFF"/>
        </w:rPr>
        <w:t>（生产厂址）</w:t>
      </w:r>
      <w:r>
        <w:rPr>
          <w:rFonts w:hint="eastAsia" w:ascii="宋体" w:hAnsi="宋体" w:eastAsia="宋体" w:cs="宋体"/>
          <w:i w:val="0"/>
          <w:iCs w:val="0"/>
          <w:caps w:val="0"/>
          <w:color w:val="333333"/>
          <w:spacing w:val="0"/>
          <w:sz w:val="24"/>
          <w:szCs w:val="24"/>
          <w:shd w:val="clear" w:color="auto" w:fill="FFFFFF"/>
        </w:rPr>
        <w:t>。</w:t>
      </w:r>
      <w:r>
        <w:rPr>
          <w:rStyle w:val="13"/>
          <w:rFonts w:hint="eastAsia" w:ascii="宋体" w:hAnsi="宋体" w:eastAsia="宋体" w:cs="宋体"/>
          <w:b w:val="0"/>
          <w:bCs w:val="0"/>
          <w:i w:val="0"/>
          <w:iCs w:val="0"/>
          <w:caps w:val="0"/>
          <w:color w:val="666666"/>
          <w:spacing w:val="0"/>
          <w:sz w:val="24"/>
          <w:szCs w:val="24"/>
          <w:u w:val="single"/>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的中国境内生产的组件成本占比≥</w:t>
      </w:r>
      <w:r>
        <w:rPr>
          <w:rStyle w:val="13"/>
          <w:rFonts w:hint="eastAsia" w:ascii="宋体" w:hAnsi="宋体" w:eastAsia="宋体" w:cs="宋体"/>
          <w:b w:val="0"/>
          <w:bCs w:val="0"/>
          <w:i w:val="0"/>
          <w:iCs w:val="0"/>
          <w:caps w:val="0"/>
          <w:color w:val="666666"/>
          <w:spacing w:val="0"/>
          <w:sz w:val="24"/>
          <w:szCs w:val="24"/>
          <w:u w:val="single"/>
          <w:shd w:val="clear" w:color="auto" w:fill="FFFFFF"/>
        </w:rPr>
        <w:t>（规定比例）</w:t>
      </w:r>
      <w:r>
        <w:rPr>
          <w:rStyle w:val="13"/>
          <w:rFonts w:hint="eastAsia" w:ascii="宋体" w:hAnsi="宋体" w:eastAsia="宋体" w:cs="宋体"/>
          <w:b w:val="0"/>
          <w:bCs w:val="0"/>
          <w:i w:val="0"/>
          <w:iCs w:val="0"/>
          <w:caps w:val="0"/>
          <w:color w:val="666666"/>
          <w:spacing w:val="0"/>
          <w:sz w:val="24"/>
          <w:szCs w:val="24"/>
          <w:u w:val="none"/>
          <w:shd w:val="clear" w:color="auto" w:fill="FFFFFF"/>
          <w:vertAlign w:val="superscript"/>
        </w:rPr>
        <w:t>3</w:t>
      </w:r>
      <w:r>
        <w:rPr>
          <w:rFonts w:hint="eastAsia" w:ascii="宋体" w:hAnsi="宋体" w:eastAsia="宋体" w:cs="宋体"/>
          <w:i w:val="0"/>
          <w:iCs w:val="0"/>
          <w:caps w:val="0"/>
          <w:color w:val="333333"/>
          <w:spacing w:val="0"/>
          <w:sz w:val="24"/>
          <w:szCs w:val="24"/>
          <w:shd w:val="clear" w:color="auto" w:fill="FFFFFF"/>
        </w:rPr>
        <w:t>。</w:t>
      </w:r>
      <w:r>
        <w:rPr>
          <w:rStyle w:val="13"/>
          <w:rFonts w:hint="eastAsia" w:ascii="宋体" w:hAnsi="宋体" w:eastAsia="宋体" w:cs="宋体"/>
          <w:b w:val="0"/>
          <w:bCs w:val="0"/>
          <w:i w:val="0"/>
          <w:iCs w:val="0"/>
          <w:caps w:val="0"/>
          <w:color w:val="666666"/>
          <w:spacing w:val="0"/>
          <w:sz w:val="24"/>
          <w:szCs w:val="24"/>
          <w:u w:val="single"/>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w:t>
      </w:r>
      <w:r>
        <w:rPr>
          <w:rStyle w:val="13"/>
          <w:rFonts w:hint="eastAsia" w:ascii="宋体" w:hAnsi="宋体" w:eastAsia="宋体" w:cs="宋体"/>
          <w:b w:val="0"/>
          <w:bCs w:val="0"/>
          <w:i w:val="0"/>
          <w:iCs w:val="0"/>
          <w:caps w:val="0"/>
          <w:color w:val="666666"/>
          <w:spacing w:val="0"/>
          <w:sz w:val="24"/>
          <w:szCs w:val="24"/>
          <w:u w:val="single"/>
          <w:shd w:val="clear" w:color="auto" w:fill="FFFFFF"/>
        </w:rPr>
        <w:t>（关键组件）</w:t>
      </w:r>
      <w:r>
        <w:rPr>
          <w:rStyle w:val="13"/>
          <w:rFonts w:hint="eastAsia" w:ascii="宋体" w:hAnsi="宋体" w:eastAsia="宋体" w:cs="宋体"/>
          <w:b w:val="0"/>
          <w:bCs w:val="0"/>
          <w:i w:val="0"/>
          <w:iCs w:val="0"/>
          <w:caps w:val="0"/>
          <w:color w:val="666666"/>
          <w:spacing w:val="0"/>
          <w:sz w:val="24"/>
          <w:szCs w:val="24"/>
          <w:u w:val="none"/>
          <w:shd w:val="clear" w:color="auto" w:fill="FFFFFF"/>
          <w:vertAlign w:val="superscript"/>
        </w:rPr>
        <w:t>4</w:t>
      </w:r>
      <w:r>
        <w:rPr>
          <w:rFonts w:hint="eastAsia" w:ascii="宋体" w:hAnsi="宋体" w:eastAsia="宋体" w:cs="宋体"/>
          <w:i w:val="0"/>
          <w:iCs w:val="0"/>
          <w:caps w:val="0"/>
          <w:color w:val="333333"/>
          <w:spacing w:val="0"/>
          <w:sz w:val="24"/>
          <w:szCs w:val="24"/>
          <w:shd w:val="clear" w:color="auto" w:fill="FFFFFF"/>
        </w:rPr>
        <w:t>在中国境内生产。</w:t>
      </w:r>
      <w:r>
        <w:rPr>
          <w:rStyle w:val="13"/>
          <w:rFonts w:hint="eastAsia" w:ascii="宋体" w:hAnsi="宋体" w:eastAsia="宋体" w:cs="宋体"/>
          <w:b w:val="0"/>
          <w:bCs w:val="0"/>
          <w:i w:val="0"/>
          <w:iCs w:val="0"/>
          <w:caps w:val="0"/>
          <w:color w:val="666666"/>
          <w:spacing w:val="0"/>
          <w:sz w:val="24"/>
          <w:szCs w:val="24"/>
          <w:u w:val="single"/>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w:t>
      </w:r>
      <w:r>
        <w:rPr>
          <w:rStyle w:val="13"/>
          <w:rFonts w:hint="eastAsia" w:ascii="宋体" w:hAnsi="宋体" w:eastAsia="宋体" w:cs="宋体"/>
          <w:b w:val="0"/>
          <w:bCs w:val="0"/>
          <w:i w:val="0"/>
          <w:iCs w:val="0"/>
          <w:caps w:val="0"/>
          <w:color w:val="666666"/>
          <w:spacing w:val="0"/>
          <w:sz w:val="24"/>
          <w:szCs w:val="24"/>
          <w:u w:val="single"/>
          <w:shd w:val="clear" w:color="auto" w:fill="FFFFFF"/>
        </w:rPr>
        <w:t>（关键工序）</w:t>
      </w:r>
      <w:r>
        <w:rPr>
          <w:rStyle w:val="13"/>
          <w:rFonts w:hint="eastAsia" w:ascii="宋体" w:hAnsi="宋体" w:eastAsia="宋体" w:cs="宋体"/>
          <w:b w:val="0"/>
          <w:bCs w:val="0"/>
          <w:i w:val="0"/>
          <w:iCs w:val="0"/>
          <w:caps w:val="0"/>
          <w:color w:val="666666"/>
          <w:spacing w:val="0"/>
          <w:sz w:val="24"/>
          <w:szCs w:val="24"/>
          <w:u w:val="none"/>
          <w:shd w:val="clear" w:color="auto" w:fill="FFFFFF"/>
          <w:vertAlign w:val="superscript"/>
        </w:rPr>
        <w:t>5</w:t>
      </w:r>
      <w:r>
        <w:rPr>
          <w:rFonts w:hint="eastAsia" w:ascii="宋体" w:hAnsi="宋体" w:eastAsia="宋体" w:cs="宋体"/>
          <w:i w:val="0"/>
          <w:iCs w:val="0"/>
          <w:caps w:val="0"/>
          <w:color w:val="333333"/>
          <w:spacing w:val="0"/>
          <w:sz w:val="24"/>
          <w:szCs w:val="24"/>
          <w:shd w:val="clear" w:color="auto" w:fill="FFFFFF"/>
        </w:rPr>
        <w:t>在中国境内完成。</w:t>
      </w:r>
    </w:p>
    <w:p w14:paraId="363333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2.</w:t>
      </w:r>
      <w:r>
        <w:rPr>
          <w:rStyle w:val="13"/>
          <w:rFonts w:hint="eastAsia" w:ascii="宋体" w:hAnsi="宋体" w:eastAsia="宋体" w:cs="宋体"/>
          <w:b w:val="0"/>
          <w:bCs w:val="0"/>
          <w:i w:val="0"/>
          <w:iCs w:val="0"/>
          <w:caps w:val="0"/>
          <w:color w:val="666666"/>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，生产厂为</w:t>
      </w:r>
      <w:r>
        <w:rPr>
          <w:rStyle w:val="13"/>
          <w:rFonts w:hint="eastAsia" w:ascii="宋体" w:hAnsi="宋体" w:eastAsia="宋体" w:cs="宋体"/>
          <w:b w:val="0"/>
          <w:bCs w:val="0"/>
          <w:i w:val="0"/>
          <w:iCs w:val="0"/>
          <w:caps w:val="0"/>
          <w:color w:val="666666"/>
          <w:spacing w:val="0"/>
          <w:sz w:val="24"/>
          <w:szCs w:val="24"/>
          <w:u w:val="single"/>
          <w:shd w:val="clear" w:color="auto" w:fill="FFFFFF"/>
        </w:rPr>
        <w:t>（厂名）</w:t>
      </w:r>
      <w:r>
        <w:rPr>
          <w:rFonts w:hint="eastAsia" w:ascii="宋体" w:hAnsi="宋体" w:eastAsia="宋体" w:cs="宋体"/>
          <w:i w:val="0"/>
          <w:iCs w:val="0"/>
          <w:caps w:val="0"/>
          <w:color w:val="333333"/>
          <w:spacing w:val="0"/>
          <w:sz w:val="24"/>
          <w:szCs w:val="24"/>
          <w:shd w:val="clear" w:color="auto" w:fill="FFFFFF"/>
        </w:rPr>
        <w:t>，厂址为</w:t>
      </w:r>
      <w:r>
        <w:rPr>
          <w:rStyle w:val="13"/>
          <w:rFonts w:hint="eastAsia" w:ascii="宋体" w:hAnsi="宋体" w:eastAsia="宋体" w:cs="宋体"/>
          <w:b w:val="0"/>
          <w:bCs w:val="0"/>
          <w:i w:val="0"/>
          <w:iCs w:val="0"/>
          <w:caps w:val="0"/>
          <w:color w:val="666666"/>
          <w:spacing w:val="0"/>
          <w:sz w:val="24"/>
          <w:szCs w:val="24"/>
          <w:u w:val="single"/>
          <w:shd w:val="clear" w:color="auto" w:fill="FFFFFF"/>
        </w:rPr>
        <w:t>（生产厂址）</w:t>
      </w:r>
      <w:r>
        <w:rPr>
          <w:rFonts w:hint="eastAsia" w:ascii="宋体" w:hAnsi="宋体" w:eastAsia="宋体" w:cs="宋体"/>
          <w:i w:val="0"/>
          <w:iCs w:val="0"/>
          <w:caps w:val="0"/>
          <w:color w:val="333333"/>
          <w:spacing w:val="0"/>
          <w:sz w:val="24"/>
          <w:szCs w:val="24"/>
          <w:shd w:val="clear" w:color="auto" w:fill="FFFFFF"/>
        </w:rPr>
        <w:t>。</w:t>
      </w:r>
      <w:r>
        <w:rPr>
          <w:rStyle w:val="13"/>
          <w:rFonts w:hint="eastAsia" w:ascii="宋体" w:hAnsi="宋体" w:eastAsia="宋体" w:cs="宋体"/>
          <w:b w:val="0"/>
          <w:bCs w:val="0"/>
          <w:i w:val="0"/>
          <w:iCs w:val="0"/>
          <w:caps w:val="0"/>
          <w:color w:val="666666"/>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的中国境内生产的组件成本占比≥</w:t>
      </w:r>
      <w:r>
        <w:rPr>
          <w:rStyle w:val="13"/>
          <w:rFonts w:hint="eastAsia" w:ascii="宋体" w:hAnsi="宋体" w:eastAsia="宋体" w:cs="宋体"/>
          <w:b w:val="0"/>
          <w:bCs w:val="0"/>
          <w:i w:val="0"/>
          <w:iCs w:val="0"/>
          <w:caps w:val="0"/>
          <w:color w:val="666666"/>
          <w:spacing w:val="0"/>
          <w:sz w:val="24"/>
          <w:szCs w:val="24"/>
          <w:u w:val="single"/>
          <w:shd w:val="clear" w:color="auto" w:fill="FFFFFF"/>
        </w:rPr>
        <w:t>（规定比例）</w:t>
      </w:r>
      <w:r>
        <w:rPr>
          <w:rFonts w:hint="eastAsia" w:ascii="宋体" w:hAnsi="宋体" w:eastAsia="宋体" w:cs="宋体"/>
          <w:i w:val="0"/>
          <w:iCs w:val="0"/>
          <w:caps w:val="0"/>
          <w:color w:val="333333"/>
          <w:spacing w:val="0"/>
          <w:sz w:val="24"/>
          <w:szCs w:val="24"/>
          <w:shd w:val="clear" w:color="auto" w:fill="FFFFFF"/>
        </w:rPr>
        <w:t>。</w:t>
      </w:r>
      <w:r>
        <w:rPr>
          <w:rStyle w:val="13"/>
          <w:rFonts w:hint="eastAsia" w:ascii="宋体" w:hAnsi="宋体" w:eastAsia="宋体" w:cs="宋体"/>
          <w:b w:val="0"/>
          <w:bCs w:val="0"/>
          <w:i w:val="0"/>
          <w:iCs w:val="0"/>
          <w:caps w:val="0"/>
          <w:color w:val="666666"/>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w:t>
      </w:r>
      <w:r>
        <w:rPr>
          <w:rStyle w:val="13"/>
          <w:rFonts w:hint="eastAsia" w:ascii="宋体" w:hAnsi="宋体" w:eastAsia="宋体" w:cs="宋体"/>
          <w:b w:val="0"/>
          <w:bCs w:val="0"/>
          <w:i w:val="0"/>
          <w:iCs w:val="0"/>
          <w:caps w:val="0"/>
          <w:color w:val="666666"/>
          <w:spacing w:val="0"/>
          <w:sz w:val="24"/>
          <w:szCs w:val="24"/>
          <w:u w:val="single"/>
          <w:shd w:val="clear" w:color="auto" w:fill="FFFFFF"/>
        </w:rPr>
        <w:t>（关键组件）</w:t>
      </w:r>
      <w:r>
        <w:rPr>
          <w:rFonts w:hint="eastAsia" w:ascii="宋体" w:hAnsi="宋体" w:eastAsia="宋体" w:cs="宋体"/>
          <w:i w:val="0"/>
          <w:iCs w:val="0"/>
          <w:caps w:val="0"/>
          <w:color w:val="333333"/>
          <w:spacing w:val="0"/>
          <w:sz w:val="24"/>
          <w:szCs w:val="24"/>
          <w:shd w:val="clear" w:color="auto" w:fill="FFFFFF"/>
        </w:rPr>
        <w:t>在中国境内生产。</w:t>
      </w:r>
      <w:r>
        <w:rPr>
          <w:rStyle w:val="13"/>
          <w:rFonts w:hint="eastAsia" w:ascii="宋体" w:hAnsi="宋体" w:eastAsia="宋体" w:cs="宋体"/>
          <w:b w:val="0"/>
          <w:bCs w:val="0"/>
          <w:i w:val="0"/>
          <w:iCs w:val="0"/>
          <w:caps w:val="0"/>
          <w:color w:val="666666"/>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w:t>
      </w:r>
      <w:r>
        <w:rPr>
          <w:rStyle w:val="13"/>
          <w:rFonts w:hint="eastAsia" w:ascii="宋体" w:hAnsi="宋体" w:eastAsia="宋体" w:cs="宋体"/>
          <w:b w:val="0"/>
          <w:bCs w:val="0"/>
          <w:i w:val="0"/>
          <w:iCs w:val="0"/>
          <w:caps w:val="0"/>
          <w:color w:val="666666"/>
          <w:spacing w:val="0"/>
          <w:sz w:val="24"/>
          <w:szCs w:val="24"/>
          <w:u w:val="single"/>
          <w:shd w:val="clear" w:color="auto" w:fill="FFFFFF"/>
        </w:rPr>
        <w:t>（关键工序）</w:t>
      </w:r>
      <w:r>
        <w:rPr>
          <w:rFonts w:hint="eastAsia" w:ascii="宋体" w:hAnsi="宋体" w:eastAsia="宋体" w:cs="宋体"/>
          <w:i w:val="0"/>
          <w:iCs w:val="0"/>
          <w:caps w:val="0"/>
          <w:color w:val="333333"/>
          <w:spacing w:val="0"/>
          <w:sz w:val="24"/>
          <w:szCs w:val="24"/>
          <w:shd w:val="clear" w:color="auto" w:fill="FFFFFF"/>
        </w:rPr>
        <w:t>在中国境内完成。</w:t>
      </w:r>
    </w:p>
    <w:p w14:paraId="610462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w:t>
      </w:r>
    </w:p>
    <w:p w14:paraId="353710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本公司（单位）对上述声明内容的真实性负责。如有虚假，愿承担相应法律责任。</w:t>
      </w:r>
    </w:p>
    <w:p w14:paraId="265953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公司（单位）名称（盖章）：　        </w:t>
      </w:r>
    </w:p>
    <w:p w14:paraId="494D02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color="auto" w:fill="FFFFFF"/>
        </w:rPr>
        <w:t>日期：　     年　  月　  日         </w:t>
      </w:r>
    </w:p>
    <w:p w14:paraId="47AD7E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__________________</w:t>
      </w:r>
    </w:p>
    <w:p w14:paraId="7FBDE0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color="auto" w:fill="FFFFFF"/>
        </w:rPr>
        <w:t>1.产品如有型号，请在“产品名称”栏一并填写。</w:t>
      </w:r>
    </w:p>
    <w:p w14:paraId="4D55AC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color="auto" w:fill="FFFFFF"/>
        </w:rPr>
        <w:t>2.生产厂名与厂址应与生产厂营业执照载明的相关信息保持一致。</w:t>
      </w:r>
    </w:p>
    <w:p w14:paraId="22E5A5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color="auto" w:fill="FFFFFF"/>
        </w:rPr>
        <w:t>3.该产品的中国境内生产的组件成本占比相关要求实施前，“规定比例”栏可不填，下同。</w:t>
      </w:r>
    </w:p>
    <w:p w14:paraId="7AC981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color="auto" w:fill="FFFFFF"/>
        </w:rPr>
        <w:t>4.该产品的关键组件要求实施前，“关键组件”栏可不填，下同。</w:t>
      </w:r>
    </w:p>
    <w:p w14:paraId="516CDB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color="auto" w:fill="FFFFFF"/>
        </w:rPr>
        <w:t>5.该产品的关键工序要求实施前，“关键工序”栏可不填，下同。</w:t>
      </w:r>
    </w:p>
    <w:p w14:paraId="19E82F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center"/>
        <w:textAlignment w:val="baseline"/>
        <w:rPr>
          <w:rFonts w:hint="eastAsia" w:ascii="宋体" w:hAnsi="宋体" w:cs="宋体"/>
          <w:b/>
          <w:color w:val="000000"/>
          <w:sz w:val="28"/>
          <w:szCs w:val="28"/>
          <w:highlight w:val="none"/>
        </w:rPr>
      </w:pPr>
      <w:r>
        <w:rPr>
          <w:rFonts w:hint="eastAsia" w:ascii="宋体" w:hAnsi="宋体" w:cs="宋体"/>
          <w:b/>
          <w:color w:val="000000"/>
          <w:sz w:val="28"/>
          <w:szCs w:val="28"/>
          <w:highlight w:val="none"/>
        </w:rPr>
        <w:br w:type="page"/>
      </w:r>
    </w:p>
    <w:p w14:paraId="02EA04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center"/>
        <w:textAlignment w:val="baseline"/>
        <w:rPr>
          <w:rFonts w:hint="eastAsia" w:ascii="宋体" w:hAnsi="宋体" w:cs="宋体"/>
          <w:b/>
          <w:color w:val="000000"/>
          <w:sz w:val="28"/>
          <w:szCs w:val="28"/>
          <w:highlight w:val="none"/>
        </w:rPr>
      </w:pPr>
    </w:p>
    <w:p w14:paraId="27D7DC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center"/>
        <w:textAlignment w:val="baseline"/>
        <w:rPr>
          <w:rFonts w:hint="eastAsia" w:ascii="宋体" w:hAnsi="宋体" w:cs="宋体"/>
          <w:b/>
          <w:color w:val="000000"/>
          <w:sz w:val="28"/>
          <w:szCs w:val="28"/>
          <w:highlight w:val="none"/>
        </w:rPr>
      </w:pPr>
    </w:p>
    <w:p w14:paraId="332EB9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center"/>
        <w:textAlignment w:val="baseline"/>
        <w:rPr>
          <w:rStyle w:val="12"/>
          <w:rFonts w:hint="eastAsia" w:ascii="宋体" w:hAnsi="宋体" w:eastAsia="宋体" w:cs="宋体"/>
          <w:i w:val="0"/>
          <w:iCs w:val="0"/>
          <w:caps w:val="0"/>
          <w:color w:val="000000"/>
          <w:spacing w:val="0"/>
          <w:sz w:val="24"/>
          <w:szCs w:val="24"/>
          <w:shd w:val="clear" w:color="auto" w:fill="FFFFFF"/>
          <w:vertAlign w:val="baseline"/>
          <w:lang w:eastAsia="zh-CN"/>
        </w:rPr>
      </w:pPr>
      <w:r>
        <w:rPr>
          <w:rStyle w:val="12"/>
          <w:rFonts w:hint="default" w:ascii="宋体" w:hAnsi="宋体" w:eastAsia="宋体" w:cs="宋体"/>
          <w:i w:val="0"/>
          <w:iCs w:val="0"/>
          <w:caps w:val="0"/>
          <w:color w:val="000000"/>
          <w:spacing w:val="0"/>
          <w:sz w:val="24"/>
          <w:szCs w:val="24"/>
          <w:shd w:val="clear" w:color="auto" w:fill="FFFFFF"/>
          <w:vertAlign w:val="baseline"/>
          <w:lang w:eastAsia="zh-CN"/>
        </w:rPr>
        <w:t>中国境内生产的组件成本核算基本规则</w:t>
      </w:r>
    </w:p>
    <w:p w14:paraId="620FDA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default" w:ascii="Times New Roman" w:hAnsi="Times New Roman" w:eastAsia="宋体" w:cs="Times New Roman"/>
          <w:i w:val="0"/>
          <w:iCs w:val="0"/>
          <w:caps w:val="0"/>
          <w:color w:val="auto"/>
          <w:spacing w:val="0"/>
          <w:sz w:val="24"/>
          <w:szCs w:val="24"/>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C0B65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default" w:ascii="Times New Roman" w:hAnsi="Times New Roman" w:eastAsia="宋体" w:cs="Times New Roman"/>
          <w:i w:val="0"/>
          <w:iCs w:val="0"/>
          <w:caps w:val="0"/>
          <w:color w:val="auto"/>
          <w:spacing w:val="0"/>
          <w:sz w:val="24"/>
          <w:szCs w:val="24"/>
          <w:highlight w:val="none"/>
          <w:shd w:val="clear" w:color="auto" w:fill="FFFFFF"/>
        </w:rPr>
        <w:t>一、产品的一级组件是指直接组成产品的组件。产品的二级组件是指直接组成产品一级组件的组件。一级组件不可分解的，视同二级组件。</w:t>
      </w:r>
    </w:p>
    <w:p w14:paraId="753048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default" w:ascii="Times New Roman" w:hAnsi="Times New Roman" w:eastAsia="宋体" w:cs="Times New Roman"/>
          <w:i w:val="0"/>
          <w:iCs w:val="0"/>
          <w:caps w:val="0"/>
          <w:color w:val="auto"/>
          <w:spacing w:val="0"/>
          <w:sz w:val="24"/>
          <w:szCs w:val="24"/>
          <w:highlight w:val="none"/>
          <w:shd w:val="clear" w:color="auto" w:fill="FFFFFF"/>
        </w:rPr>
        <w:t>二、二级组件在中国境内生产的，其全部成本计入中国境内生产的组件成本；二级组件不在中国境内生产的，其成本不计入中国境内生产的组件成本。</w:t>
      </w:r>
    </w:p>
    <w:p w14:paraId="02ECFF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default" w:ascii="Times New Roman" w:hAnsi="Times New Roman" w:eastAsia="宋体" w:cs="Times New Roman"/>
          <w:i w:val="0"/>
          <w:iCs w:val="0"/>
          <w:caps w:val="0"/>
          <w:color w:val="auto"/>
          <w:spacing w:val="0"/>
          <w:sz w:val="24"/>
          <w:szCs w:val="24"/>
          <w:highlight w:val="none"/>
          <w:shd w:val="clear" w:color="auto" w:fill="FFFFFF"/>
        </w:rPr>
        <w:t>三、产品总成本和组件成本以相关会计核算数据、采购合同、进货记录等为基础进行计算。</w:t>
      </w:r>
    </w:p>
    <w:p w14:paraId="3F181A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default" w:ascii="Times New Roman" w:hAnsi="Times New Roman" w:eastAsia="宋体" w:cs="Times New Roman"/>
          <w:i w:val="0"/>
          <w:iCs w:val="0"/>
          <w:caps w:val="0"/>
          <w:color w:val="auto"/>
          <w:spacing w:val="0"/>
          <w:sz w:val="24"/>
          <w:szCs w:val="24"/>
          <w:highlight w:val="none"/>
          <w:shd w:val="clear" w:color="auto" w:fill="FFFFFF"/>
        </w:rPr>
      </w:pPr>
      <w:r>
        <w:rPr>
          <w:rFonts w:hint="default" w:ascii="Times New Roman" w:hAnsi="Times New Roman" w:eastAsia="宋体" w:cs="Times New Roman"/>
          <w:i w:val="0"/>
          <w:iCs w:val="0"/>
          <w:caps w:val="0"/>
          <w:color w:val="auto"/>
          <w:spacing w:val="0"/>
          <w:sz w:val="24"/>
          <w:szCs w:val="24"/>
          <w:highlight w:val="none"/>
          <w:shd w:val="clear" w:color="auto" w:fill="FFFFFF"/>
        </w:rPr>
        <w:t>四、需要对成本核算规则予以进一步明确的其他有关事项，由财政部会同有关部门另行规定。</w:t>
      </w:r>
    </w:p>
    <w:p w14:paraId="15BA33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Times New Roman" w:hAnsi="Times New Roman" w:eastAsia="宋体" w:cs="Times New Roman"/>
          <w:i w:val="0"/>
          <w:iCs w:val="0"/>
          <w:caps w:val="0"/>
          <w:color w:val="auto"/>
          <w:spacing w:val="0"/>
          <w:sz w:val="24"/>
          <w:szCs w:val="24"/>
          <w:highlight w:val="none"/>
          <w:shd w:val="clear" w:color="auto" w:fill="FFFFFF"/>
        </w:rPr>
      </w:pPr>
    </w:p>
    <w:p w14:paraId="4A382A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Times New Roman" w:hAnsi="Times New Roman" w:eastAsia="宋体" w:cs="Times New Roman"/>
          <w:i w:val="0"/>
          <w:iCs w:val="0"/>
          <w:caps w:val="0"/>
          <w:color w:val="auto"/>
          <w:spacing w:val="0"/>
          <w:sz w:val="24"/>
          <w:szCs w:val="24"/>
          <w:highlight w:val="none"/>
          <w:shd w:val="clear" w:color="auto" w:fill="FFFFFF"/>
        </w:rPr>
      </w:pPr>
    </w:p>
    <w:p w14:paraId="33609B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Times New Roman" w:hAnsi="Times New Roman" w:eastAsia="宋体" w:cs="Times New Roman"/>
          <w:i w:val="0"/>
          <w:iCs w:val="0"/>
          <w:caps w:val="0"/>
          <w:color w:val="auto"/>
          <w:spacing w:val="0"/>
          <w:sz w:val="24"/>
          <w:szCs w:val="24"/>
          <w:highlight w:val="none"/>
          <w:shd w:val="clear" w:color="auto" w:fill="FFFFFF"/>
        </w:rPr>
      </w:pPr>
    </w:p>
    <w:p w14:paraId="17E1B7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Times New Roman" w:hAnsi="Times New Roman" w:eastAsia="宋体" w:cs="Times New Roman"/>
          <w:i w:val="0"/>
          <w:iCs w:val="0"/>
          <w:caps w:val="0"/>
          <w:color w:val="auto"/>
          <w:spacing w:val="0"/>
          <w:sz w:val="24"/>
          <w:szCs w:val="24"/>
          <w:highlight w:val="none"/>
          <w:shd w:val="clear" w:color="auto" w:fill="FFFFFF"/>
        </w:rPr>
      </w:pPr>
    </w:p>
    <w:p w14:paraId="5CB405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Times New Roman" w:hAnsi="Times New Roman" w:eastAsia="宋体" w:cs="Times New Roman"/>
          <w:i w:val="0"/>
          <w:iCs w:val="0"/>
          <w:caps w:val="0"/>
          <w:color w:val="auto"/>
          <w:spacing w:val="0"/>
          <w:sz w:val="24"/>
          <w:szCs w:val="24"/>
          <w:highlight w:val="none"/>
          <w:shd w:val="clear" w:color="auto" w:fill="FFFFFF"/>
        </w:rPr>
      </w:pPr>
    </w:p>
    <w:p w14:paraId="0BBD66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Times New Roman" w:hAnsi="Times New Roman" w:eastAsia="宋体" w:cs="Times New Roman"/>
          <w:i w:val="0"/>
          <w:iCs w:val="0"/>
          <w:caps w:val="0"/>
          <w:color w:val="auto"/>
          <w:spacing w:val="0"/>
          <w:sz w:val="24"/>
          <w:szCs w:val="24"/>
          <w:highlight w:val="none"/>
          <w:shd w:val="clear" w:color="auto" w:fill="FFFFFF"/>
        </w:rPr>
      </w:pPr>
    </w:p>
    <w:p w14:paraId="4815C9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Times New Roman" w:hAnsi="Times New Roman" w:eastAsia="宋体" w:cs="Times New Roman"/>
          <w:i w:val="0"/>
          <w:iCs w:val="0"/>
          <w:caps w:val="0"/>
          <w:color w:val="auto"/>
          <w:spacing w:val="0"/>
          <w:sz w:val="24"/>
          <w:szCs w:val="24"/>
          <w:highlight w:val="none"/>
          <w:shd w:val="clear" w:color="auto" w:fill="FFFFFF"/>
        </w:rPr>
      </w:pPr>
    </w:p>
    <w:p w14:paraId="4623BB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Times New Roman" w:hAnsi="Times New Roman" w:eastAsia="宋体" w:cs="Times New Roman"/>
          <w:i w:val="0"/>
          <w:iCs w:val="0"/>
          <w:caps w:val="0"/>
          <w:color w:val="auto"/>
          <w:spacing w:val="0"/>
          <w:sz w:val="24"/>
          <w:szCs w:val="24"/>
          <w:highlight w:val="none"/>
          <w:shd w:val="clear" w:color="auto" w:fill="FFFFFF"/>
        </w:rPr>
      </w:pPr>
    </w:p>
    <w:p w14:paraId="35DA2A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Times New Roman" w:hAnsi="Times New Roman" w:eastAsia="宋体" w:cs="Times New Roman"/>
          <w:i w:val="0"/>
          <w:iCs w:val="0"/>
          <w:caps w:val="0"/>
          <w:color w:val="auto"/>
          <w:spacing w:val="0"/>
          <w:sz w:val="24"/>
          <w:szCs w:val="24"/>
          <w:highlight w:val="none"/>
          <w:shd w:val="clear" w:color="auto" w:fill="FFFFFF"/>
        </w:rPr>
      </w:pPr>
    </w:p>
    <w:p w14:paraId="145392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Times New Roman" w:hAnsi="Times New Roman" w:eastAsia="宋体" w:cs="Times New Roman"/>
          <w:i w:val="0"/>
          <w:iCs w:val="0"/>
          <w:caps w:val="0"/>
          <w:color w:val="auto"/>
          <w:spacing w:val="0"/>
          <w:sz w:val="24"/>
          <w:szCs w:val="24"/>
          <w:highlight w:val="none"/>
          <w:shd w:val="clear" w:color="auto" w:fill="FFFFFF"/>
        </w:rPr>
      </w:pPr>
    </w:p>
    <w:p w14:paraId="158DC9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Times New Roman" w:hAnsi="Times New Roman" w:eastAsia="宋体" w:cs="Times New Roman"/>
          <w:i w:val="0"/>
          <w:iCs w:val="0"/>
          <w:caps w:val="0"/>
          <w:color w:val="auto"/>
          <w:spacing w:val="0"/>
          <w:sz w:val="24"/>
          <w:szCs w:val="24"/>
          <w:highlight w:val="none"/>
          <w:shd w:val="clear" w:color="auto" w:fill="FFFFFF"/>
        </w:rPr>
      </w:pPr>
    </w:p>
    <w:p w14:paraId="211EE4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Times New Roman" w:hAnsi="Times New Roman" w:eastAsia="宋体" w:cs="Times New Roman"/>
          <w:i w:val="0"/>
          <w:iCs w:val="0"/>
          <w:caps w:val="0"/>
          <w:color w:val="auto"/>
          <w:spacing w:val="0"/>
          <w:sz w:val="24"/>
          <w:szCs w:val="24"/>
          <w:highlight w:val="none"/>
          <w:shd w:val="clear" w:color="auto" w:fill="FFFFFF"/>
        </w:rPr>
      </w:pPr>
    </w:p>
    <w:p w14:paraId="242B33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Times New Roman" w:hAnsi="Times New Roman" w:eastAsia="宋体" w:cs="Times New Roman"/>
          <w:i w:val="0"/>
          <w:iCs w:val="0"/>
          <w:caps w:val="0"/>
          <w:color w:val="auto"/>
          <w:spacing w:val="0"/>
          <w:sz w:val="24"/>
          <w:szCs w:val="24"/>
          <w:highlight w:val="none"/>
          <w:shd w:val="clear" w:color="auto" w:fill="FFFFFF"/>
        </w:rPr>
      </w:pPr>
    </w:p>
    <w:p w14:paraId="0B59DD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Times New Roman" w:hAnsi="Times New Roman" w:eastAsia="宋体" w:cs="Times New Roman"/>
          <w:i w:val="0"/>
          <w:iCs w:val="0"/>
          <w:caps w:val="0"/>
          <w:color w:val="auto"/>
          <w:spacing w:val="0"/>
          <w:sz w:val="24"/>
          <w:szCs w:val="24"/>
          <w:highlight w:val="none"/>
          <w:shd w:val="clear" w:color="auto" w:fill="FFFFFF"/>
        </w:rPr>
      </w:pPr>
    </w:p>
    <w:p w14:paraId="1B43E1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Times New Roman" w:hAnsi="Times New Roman" w:eastAsia="宋体" w:cs="Times New Roman"/>
          <w:i w:val="0"/>
          <w:iCs w:val="0"/>
          <w:caps w:val="0"/>
          <w:color w:val="auto"/>
          <w:spacing w:val="0"/>
          <w:sz w:val="24"/>
          <w:szCs w:val="24"/>
          <w:highlight w:val="none"/>
          <w:shd w:val="clear" w:color="auto" w:fill="FFFFFF"/>
        </w:rPr>
      </w:pPr>
    </w:p>
    <w:p w14:paraId="0E6A7D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Times New Roman" w:hAnsi="Times New Roman" w:eastAsia="宋体" w:cs="Times New Roman"/>
          <w:i w:val="0"/>
          <w:iCs w:val="0"/>
          <w:caps w:val="0"/>
          <w:color w:val="auto"/>
          <w:spacing w:val="0"/>
          <w:sz w:val="24"/>
          <w:szCs w:val="24"/>
          <w:highlight w:val="none"/>
          <w:shd w:val="clear" w:color="auto" w:fill="FFFFFF"/>
        </w:rPr>
      </w:pPr>
    </w:p>
    <w:p w14:paraId="44B2BC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Times New Roman" w:hAnsi="Times New Roman" w:eastAsia="宋体" w:cs="Times New Roman"/>
          <w:i w:val="0"/>
          <w:iCs w:val="0"/>
          <w:caps w:val="0"/>
          <w:color w:val="auto"/>
          <w:spacing w:val="0"/>
          <w:sz w:val="24"/>
          <w:szCs w:val="24"/>
          <w:highlight w:val="none"/>
          <w:shd w:val="clear" w:color="auto" w:fill="FFFFFF"/>
        </w:rPr>
      </w:pPr>
    </w:p>
    <w:p w14:paraId="323777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Times New Roman" w:hAnsi="Times New Roman" w:eastAsia="宋体" w:cs="Times New Roman"/>
          <w:i w:val="0"/>
          <w:iCs w:val="0"/>
          <w:caps w:val="0"/>
          <w:color w:val="auto"/>
          <w:spacing w:val="0"/>
          <w:sz w:val="24"/>
          <w:szCs w:val="24"/>
          <w:highlight w:val="none"/>
          <w:shd w:val="clear" w:color="auto" w:fill="FFFFFF"/>
        </w:rPr>
      </w:pPr>
    </w:p>
    <w:p w14:paraId="11DD5298">
      <w:pPr>
        <w:spacing w:line="360" w:lineRule="auto"/>
        <w:jc w:val="center"/>
        <w:rPr>
          <w:rStyle w:val="12"/>
          <w:rFonts w:hint="eastAsia" w:ascii="宋体" w:hAnsi="宋体" w:eastAsia="宋体" w:cs="宋体"/>
          <w:i w:val="0"/>
          <w:iCs w:val="0"/>
          <w:caps w:val="0"/>
          <w:color w:val="000000"/>
          <w:spacing w:val="0"/>
          <w:kern w:val="0"/>
          <w:sz w:val="28"/>
          <w:szCs w:val="28"/>
          <w:shd w:val="clear" w:color="auto" w:fill="FFFFFF"/>
          <w:vertAlign w:val="baseline"/>
          <w:lang w:val="en-US" w:eastAsia="zh-CN" w:bidi="ar"/>
        </w:rPr>
      </w:pPr>
    </w:p>
    <w:p w14:paraId="301B2B82">
      <w:pPr>
        <w:spacing w:line="360" w:lineRule="auto"/>
        <w:jc w:val="center"/>
        <w:rPr>
          <w:rStyle w:val="12"/>
          <w:rFonts w:hint="eastAsia" w:ascii="宋体" w:hAnsi="宋体" w:eastAsia="宋体" w:cs="宋体"/>
          <w:i w:val="0"/>
          <w:iCs w:val="0"/>
          <w:caps w:val="0"/>
          <w:color w:val="000000"/>
          <w:spacing w:val="0"/>
          <w:kern w:val="0"/>
          <w:sz w:val="28"/>
          <w:szCs w:val="28"/>
          <w:shd w:val="clear" w:color="auto" w:fill="FFFFFF"/>
          <w:vertAlign w:val="baseline"/>
          <w:lang w:val="en-US" w:eastAsia="zh-CN" w:bidi="ar"/>
        </w:rPr>
      </w:pPr>
    </w:p>
    <w:p w14:paraId="08C0E505">
      <w:pPr>
        <w:spacing w:line="360" w:lineRule="auto"/>
        <w:jc w:val="center"/>
        <w:rPr>
          <w:rFonts w:hint="eastAsia" w:ascii="宋体" w:hAnsi="宋体" w:eastAsia="宋体" w:cs="宋体"/>
          <w:color w:val="auto"/>
          <w:sz w:val="28"/>
          <w:szCs w:val="28"/>
          <w:highlight w:val="none"/>
          <w:lang w:val="en-US" w:eastAsia="zh-CN"/>
        </w:rPr>
      </w:pPr>
      <w:r>
        <w:rPr>
          <w:rStyle w:val="12"/>
          <w:rFonts w:hint="eastAsia" w:ascii="宋体" w:hAnsi="宋体" w:eastAsia="宋体" w:cs="宋体"/>
          <w:i w:val="0"/>
          <w:iCs w:val="0"/>
          <w:caps w:val="0"/>
          <w:color w:val="000000"/>
          <w:spacing w:val="0"/>
          <w:kern w:val="0"/>
          <w:sz w:val="28"/>
          <w:szCs w:val="28"/>
          <w:shd w:val="clear" w:color="auto" w:fill="FFFFFF"/>
          <w:vertAlign w:val="baseline"/>
          <w:lang w:val="en-US" w:eastAsia="zh-CN" w:bidi="ar"/>
        </w:rPr>
        <w:t>关于符合本国产品标准的成本占比的承诺函</w:t>
      </w:r>
    </w:p>
    <w:p w14:paraId="3EF418B8">
      <w:pPr>
        <w:autoSpaceDE w:val="0"/>
        <w:autoSpaceDN w:val="0"/>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zh-CN"/>
        </w:rPr>
        <w:t>致：</w:t>
      </w:r>
      <w:r>
        <w:rPr>
          <w:rFonts w:hint="eastAsia" w:ascii="宋体" w:hAnsi="宋体" w:eastAsia="宋体" w:cs="宋体"/>
          <w:b/>
          <w:bCs/>
          <w:color w:val="auto"/>
          <w:kern w:val="0"/>
          <w:sz w:val="24"/>
          <w:szCs w:val="24"/>
          <w:highlight w:val="none"/>
          <w:lang w:val="en-US" w:eastAsia="zh-CN"/>
        </w:rPr>
        <w:t>采购代理机构</w:t>
      </w:r>
    </w:p>
    <w:p w14:paraId="4BDF8D82">
      <w:pPr>
        <w:widowControl/>
        <w:shd w:val="clear" w:color="auto" w:fill="FFFFFF"/>
        <w:spacing w:before="100" w:beforeAutospacing="1" w:after="100" w:afterAutospacing="1" w:line="360" w:lineRule="auto"/>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shd w:val="clear" w:color="auto" w:fill="FFFFFF"/>
          <w:lang w:bidi="ar"/>
        </w:rPr>
        <w:t>本公司（单位）郑重</w:t>
      </w:r>
      <w:r>
        <w:rPr>
          <w:rFonts w:hint="eastAsia" w:ascii="宋体" w:hAnsi="宋体" w:eastAsia="宋体" w:cs="宋体"/>
          <w:color w:val="auto"/>
          <w:kern w:val="0"/>
          <w:sz w:val="24"/>
          <w:szCs w:val="24"/>
          <w:highlight w:val="none"/>
          <w:shd w:val="clear" w:color="auto" w:fill="FFFFFF"/>
          <w:lang w:val="en-US" w:eastAsia="zh-CN" w:bidi="ar"/>
        </w:rPr>
        <w:t>承诺</w:t>
      </w:r>
      <w:r>
        <w:rPr>
          <w:rFonts w:hint="eastAsia" w:ascii="宋体" w:hAnsi="宋体" w:eastAsia="宋体" w:cs="宋体"/>
          <w:color w:val="auto"/>
          <w:kern w:val="0"/>
          <w:sz w:val="24"/>
          <w:szCs w:val="24"/>
          <w:highlight w:val="none"/>
          <w:shd w:val="clear" w:color="auto" w:fill="FFFFFF"/>
          <w:lang w:bidi="ar"/>
        </w:rPr>
        <w:t>，根据《国务院办公厅关于在政府采购中实施本国产品标准及相关政策的通知》（国办发〔2025〕34号）及《财政部 工业和信息化部关于贯彻落实在政府采购中实施本国产品标准及相关政策的通知&gt;的意见》（财库〔2025〕30号）的规定，本公司（单位）提供的产品</w:t>
      </w:r>
      <w:r>
        <w:rPr>
          <w:rFonts w:hint="eastAsia" w:ascii="宋体" w:hAnsi="宋体" w:eastAsia="宋体" w:cs="宋体"/>
          <w:color w:val="auto"/>
          <w:kern w:val="0"/>
          <w:sz w:val="24"/>
          <w:szCs w:val="24"/>
          <w:highlight w:val="none"/>
          <w:shd w:val="clear" w:color="auto" w:fill="FFFFFF"/>
          <w:lang w:val="en-US" w:eastAsia="zh-CN" w:bidi="ar"/>
        </w:rPr>
        <w:t xml:space="preserve">符合本国产品标准的成本总占比为 </w:t>
      </w:r>
      <w:r>
        <w:rPr>
          <w:rFonts w:hint="eastAsia" w:ascii="宋体" w:hAnsi="宋体" w:eastAsia="宋体" w:cs="宋体"/>
          <w:color w:val="auto"/>
          <w:kern w:val="0"/>
          <w:sz w:val="24"/>
          <w:szCs w:val="24"/>
          <w:highlight w:val="none"/>
          <w:u w:val="singl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bidi="ar"/>
        </w:rPr>
        <w:t>。</w:t>
      </w:r>
    </w:p>
    <w:p w14:paraId="0F7D85F5">
      <w:pPr>
        <w:widowControl/>
        <w:shd w:val="clear" w:color="auto" w:fill="FFFFFF"/>
        <w:spacing w:before="100" w:beforeAutospacing="1" w:after="100" w:afterAutospacing="1"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bidi="ar"/>
        </w:rPr>
        <w:t>本</w:t>
      </w:r>
      <w:r>
        <w:rPr>
          <w:rFonts w:hint="eastAsia" w:ascii="宋体" w:hAnsi="宋体" w:eastAsia="宋体" w:cs="宋体"/>
          <w:color w:val="auto"/>
          <w:kern w:val="0"/>
          <w:sz w:val="24"/>
          <w:szCs w:val="24"/>
          <w:highlight w:val="none"/>
          <w:shd w:val="clear" w:color="auto" w:fill="FFFFFF"/>
          <w:lang w:val="en-US" w:eastAsia="zh-CN" w:bidi="ar"/>
        </w:rPr>
        <w:t>公司（单位）</w:t>
      </w:r>
      <w:r>
        <w:rPr>
          <w:rFonts w:hint="eastAsia" w:ascii="宋体" w:hAnsi="宋体" w:eastAsia="宋体" w:cs="宋体"/>
          <w:color w:val="auto"/>
          <w:kern w:val="0"/>
          <w:sz w:val="24"/>
          <w:szCs w:val="24"/>
          <w:highlight w:val="none"/>
          <w:shd w:val="clear" w:color="auto" w:fill="FFFFFF"/>
          <w:lang w:bidi="ar"/>
        </w:rPr>
        <w:t>对上述</w:t>
      </w:r>
      <w:r>
        <w:rPr>
          <w:rFonts w:hint="eastAsia" w:ascii="宋体" w:hAnsi="宋体" w:eastAsia="宋体" w:cs="宋体"/>
          <w:color w:val="auto"/>
          <w:kern w:val="0"/>
          <w:sz w:val="24"/>
          <w:szCs w:val="24"/>
          <w:highlight w:val="none"/>
          <w:shd w:val="clear" w:color="auto" w:fill="FFFFFF"/>
          <w:lang w:val="en-US" w:eastAsia="zh-CN" w:bidi="ar"/>
        </w:rPr>
        <w:t>承诺</w:t>
      </w:r>
      <w:r>
        <w:rPr>
          <w:rFonts w:hint="eastAsia" w:ascii="宋体" w:hAnsi="宋体" w:eastAsia="宋体" w:cs="宋体"/>
          <w:color w:val="auto"/>
          <w:kern w:val="0"/>
          <w:sz w:val="24"/>
          <w:szCs w:val="24"/>
          <w:highlight w:val="none"/>
          <w:shd w:val="clear" w:color="auto" w:fill="FFFFFF"/>
          <w:lang w:bidi="ar"/>
        </w:rPr>
        <w:t>内容的真实性负责。如有虚假，将依法承担相应责任。</w:t>
      </w:r>
    </w:p>
    <w:p w14:paraId="0C0891ED">
      <w:pPr>
        <w:ind w:firstLine="480" w:firstLineChars="200"/>
        <w:rPr>
          <w:rFonts w:hint="eastAsia" w:ascii="宋体" w:hAnsi="宋体" w:eastAsia="宋体" w:cs="宋体"/>
          <w:color w:val="auto"/>
          <w:sz w:val="24"/>
          <w:szCs w:val="24"/>
          <w:highlight w:val="none"/>
          <w:lang w:val="en-US" w:eastAsia="zh-CN"/>
        </w:rPr>
      </w:pPr>
    </w:p>
    <w:p w14:paraId="1515D314">
      <w:pPr>
        <w:ind w:firstLine="480" w:firstLineChars="200"/>
        <w:rPr>
          <w:rFonts w:hint="eastAsia" w:ascii="宋体" w:hAnsi="宋体" w:eastAsia="宋体" w:cs="宋体"/>
          <w:color w:val="auto"/>
          <w:sz w:val="24"/>
          <w:szCs w:val="24"/>
          <w:highlight w:val="none"/>
          <w:lang w:val="en-US" w:eastAsia="zh-CN"/>
        </w:rPr>
      </w:pPr>
    </w:p>
    <w:p w14:paraId="2C621818">
      <w:pPr>
        <w:ind w:firstLine="480" w:firstLineChars="200"/>
        <w:rPr>
          <w:rFonts w:hint="eastAsia" w:ascii="宋体" w:hAnsi="宋体" w:eastAsia="宋体" w:cs="宋体"/>
          <w:color w:val="auto"/>
          <w:sz w:val="24"/>
          <w:szCs w:val="24"/>
          <w:highlight w:val="none"/>
          <w:lang w:val="en-US" w:eastAsia="zh-CN"/>
        </w:rPr>
      </w:pPr>
    </w:p>
    <w:p w14:paraId="5EC38AAE">
      <w:pPr>
        <w:spacing w:before="240" w:line="360" w:lineRule="auto"/>
        <w:ind w:left="5134"/>
        <w:rPr>
          <w:rFonts w:hint="eastAsia" w:ascii="宋体" w:hAnsi="宋体" w:eastAsia="宋体" w:cs="宋体"/>
          <w:sz w:val="24"/>
          <w:szCs w:val="24"/>
        </w:rPr>
      </w:pPr>
      <w:r>
        <w:rPr>
          <w:rFonts w:hint="eastAsia" w:ascii="宋体" w:hAnsi="宋体" w:eastAsia="宋体" w:cs="宋体"/>
          <w:spacing w:val="-8"/>
          <w:w w:val="95"/>
          <w:sz w:val="24"/>
          <w:szCs w:val="24"/>
        </w:rPr>
        <w:t>供应商:</w:t>
      </w:r>
      <w:r>
        <w:rPr>
          <w:rFonts w:hint="eastAsia" w:ascii="宋体" w:hAnsi="宋体" w:eastAsia="宋体" w:cs="宋体"/>
          <w:spacing w:val="46"/>
          <w:w w:val="101"/>
          <w:sz w:val="24"/>
          <w:szCs w:val="24"/>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8"/>
          <w:w w:val="95"/>
          <w:sz w:val="24"/>
          <w:szCs w:val="24"/>
        </w:rPr>
        <w:t>(公章)</w:t>
      </w:r>
    </w:p>
    <w:p w14:paraId="6A40C03C">
      <w:pPr>
        <w:spacing w:before="46" w:line="360" w:lineRule="auto"/>
        <w:jc w:val="center"/>
        <w:rPr>
          <w:rFonts w:hint="eastAsia" w:ascii="宋体" w:hAnsi="宋体" w:eastAsia="宋体" w:cs="宋体"/>
          <w:sz w:val="24"/>
          <w:szCs w:val="24"/>
        </w:rPr>
      </w:pPr>
      <w:r>
        <w:rPr>
          <w:rFonts w:hint="eastAsia" w:ascii="宋体" w:hAnsi="宋体" w:eastAsia="宋体" w:cs="宋体"/>
          <w:spacing w:val="-20"/>
          <w:sz w:val="24"/>
          <w:szCs w:val="24"/>
          <w:lang w:val="en-US" w:eastAsia="zh-CN"/>
        </w:rPr>
        <w:t xml:space="preserve">                               </w:t>
      </w:r>
      <w:r>
        <w:rPr>
          <w:rFonts w:hint="eastAsia" w:ascii="宋体" w:hAnsi="宋体" w:eastAsia="宋体" w:cs="宋体"/>
          <w:spacing w:val="-20"/>
          <w:sz w:val="24"/>
          <w:szCs w:val="24"/>
        </w:rPr>
        <w:t xml:space="preserve">法定代表人或委托代理人:  </w:t>
      </w:r>
      <w:r>
        <w:rPr>
          <w:rFonts w:hint="eastAsia" w:ascii="宋体" w:hAnsi="宋体" w:eastAsia="宋体" w:cs="宋体"/>
          <w:spacing w:val="-20"/>
          <w:sz w:val="24"/>
          <w:szCs w:val="24"/>
          <w:u w:val="single" w:color="auto"/>
        </w:rPr>
        <w:t xml:space="preserve">           </w:t>
      </w:r>
      <w:r>
        <w:rPr>
          <w:rFonts w:hint="eastAsia" w:ascii="宋体" w:hAnsi="宋体" w:eastAsia="宋体" w:cs="宋体"/>
          <w:spacing w:val="-61"/>
          <w:sz w:val="24"/>
          <w:szCs w:val="24"/>
        </w:rPr>
        <w:t xml:space="preserve"> </w:t>
      </w:r>
      <w:r>
        <w:rPr>
          <w:rFonts w:hint="eastAsia" w:ascii="宋体" w:hAnsi="宋体" w:eastAsia="宋体" w:cs="宋体"/>
          <w:color w:val="101010"/>
          <w:spacing w:val="-20"/>
          <w:sz w:val="24"/>
          <w:szCs w:val="24"/>
        </w:rPr>
        <w:t>(签字或盖章)</w:t>
      </w:r>
    </w:p>
    <w:p w14:paraId="29E5AF4F">
      <w:pPr>
        <w:spacing w:before="52" w:line="360" w:lineRule="auto"/>
        <w:ind w:left="5481"/>
        <w:rPr>
          <w:rFonts w:hint="eastAsia" w:ascii="宋体" w:hAnsi="宋体" w:eastAsia="宋体" w:cs="宋体"/>
          <w:sz w:val="24"/>
          <w:szCs w:val="24"/>
        </w:rPr>
      </w:pPr>
      <w:r>
        <w:rPr>
          <w:rFonts w:hint="eastAsia" w:ascii="宋体" w:hAnsi="宋体" w:eastAsia="宋体" w:cs="宋体"/>
          <w:spacing w:val="-10"/>
          <w:position w:val="-1"/>
          <w:sz w:val="24"/>
          <w:szCs w:val="24"/>
        </w:rPr>
        <w:t>年</w:t>
      </w:r>
      <w:r>
        <w:rPr>
          <w:rFonts w:hint="eastAsia" w:ascii="宋体" w:hAnsi="宋体" w:eastAsia="宋体" w:cs="宋体"/>
          <w:spacing w:val="6"/>
          <w:position w:val="-1"/>
          <w:sz w:val="24"/>
          <w:szCs w:val="24"/>
        </w:rPr>
        <w:t xml:space="preserve">    </w:t>
      </w:r>
      <w:r>
        <w:rPr>
          <w:rFonts w:hint="eastAsia" w:ascii="宋体" w:hAnsi="宋体" w:eastAsia="宋体" w:cs="宋体"/>
          <w:spacing w:val="-10"/>
          <w:position w:val="-1"/>
          <w:sz w:val="24"/>
          <w:szCs w:val="24"/>
        </w:rPr>
        <w:t>月</w:t>
      </w:r>
      <w:r>
        <w:rPr>
          <w:rFonts w:hint="eastAsia" w:ascii="宋体" w:hAnsi="宋体" w:eastAsia="宋体" w:cs="宋体"/>
          <w:color w:val="4B4B4B"/>
          <w:spacing w:val="18"/>
          <w:position w:val="-1"/>
          <w:sz w:val="24"/>
          <w:szCs w:val="24"/>
        </w:rPr>
        <w:t xml:space="preserve">   </w:t>
      </w:r>
      <w:r>
        <w:rPr>
          <w:rFonts w:hint="eastAsia" w:ascii="宋体" w:hAnsi="宋体" w:eastAsia="宋体" w:cs="宋体"/>
          <w:spacing w:val="-10"/>
          <w:position w:val="-1"/>
          <w:sz w:val="24"/>
          <w:szCs w:val="24"/>
        </w:rPr>
        <w:t>日</w:t>
      </w:r>
    </w:p>
    <w:p w14:paraId="117CDE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宋体" w:hAnsi="宋体" w:cs="宋体"/>
          <w:b/>
          <w:bCs/>
          <w:color w:val="auto"/>
          <w:kern w:val="0"/>
          <w:sz w:val="28"/>
          <w:szCs w:val="28"/>
          <w:highlight w:val="none"/>
          <w:lang w:val="zh-CN"/>
        </w:rPr>
      </w:pPr>
    </w:p>
    <w:p w14:paraId="21A6EE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宋体" w:hAnsi="宋体" w:cs="宋体"/>
          <w:b/>
          <w:bCs/>
          <w:color w:val="auto"/>
          <w:kern w:val="0"/>
          <w:sz w:val="28"/>
          <w:szCs w:val="28"/>
          <w:highlight w:val="none"/>
          <w:lang w:val="zh-CN"/>
        </w:rPr>
      </w:pPr>
    </w:p>
    <w:p w14:paraId="07A6DD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宋体" w:hAnsi="宋体" w:cs="宋体"/>
          <w:b/>
          <w:bCs/>
          <w:color w:val="auto"/>
          <w:kern w:val="0"/>
          <w:sz w:val="28"/>
          <w:szCs w:val="28"/>
          <w:highlight w:val="none"/>
          <w:lang w:val="zh-CN"/>
        </w:rPr>
      </w:pPr>
    </w:p>
    <w:p w14:paraId="46FA72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宋体" w:hAnsi="宋体" w:cs="宋体"/>
          <w:b/>
          <w:bCs/>
          <w:color w:val="auto"/>
          <w:kern w:val="0"/>
          <w:sz w:val="28"/>
          <w:szCs w:val="28"/>
          <w:highlight w:val="none"/>
          <w:lang w:val="zh-CN"/>
        </w:rPr>
      </w:pPr>
    </w:p>
    <w:p w14:paraId="72433C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宋体" w:hAnsi="宋体" w:cs="宋体"/>
          <w:b/>
          <w:bCs/>
          <w:color w:val="auto"/>
          <w:kern w:val="0"/>
          <w:sz w:val="28"/>
          <w:szCs w:val="28"/>
          <w:highlight w:val="none"/>
          <w:lang w:val="zh-CN"/>
        </w:rPr>
      </w:pPr>
    </w:p>
    <w:p w14:paraId="203A35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rPr>
          <w:rFonts w:hint="eastAsia" w:ascii="宋体" w:hAnsi="宋体" w:cs="宋体"/>
          <w:b/>
          <w:bCs/>
          <w:color w:val="auto"/>
          <w:kern w:val="0"/>
          <w:sz w:val="28"/>
          <w:szCs w:val="28"/>
          <w:highlight w:val="none"/>
          <w:lang w:val="zh-CN"/>
        </w:rPr>
      </w:pPr>
    </w:p>
    <w:p w14:paraId="526A06DB">
      <w:pPr>
        <w:spacing w:before="142" w:line="334" w:lineRule="exact"/>
        <w:ind w:left="10"/>
        <w:outlineLvl w:val="0"/>
        <w:rPr>
          <w:rFonts w:hint="eastAsia" w:ascii="宋体" w:hAnsi="宋体" w:eastAsia="宋体" w:cs="宋体"/>
          <w:snapToGrid w:val="0"/>
          <w:color w:val="0C0C0C"/>
          <w:spacing w:val="-8"/>
          <w:kern w:val="0"/>
          <w:position w:val="-1"/>
          <w:sz w:val="32"/>
          <w:szCs w:val="32"/>
          <w:lang w:val="en-US" w:eastAsia="en-US" w:bidi="ar-SA"/>
        </w:rPr>
      </w:pPr>
      <w:r>
        <w:rPr>
          <w:rFonts w:hint="eastAsia" w:ascii="宋体" w:hAnsi="宋体" w:cs="宋体"/>
          <w:b w:val="0"/>
          <w:color w:val="000000"/>
          <w:sz w:val="28"/>
          <w:szCs w:val="28"/>
          <w:highlight w:val="none"/>
        </w:rPr>
        <w:br w:type="page"/>
      </w:r>
    </w:p>
    <w:p w14:paraId="522A3307">
      <w:pPr>
        <w:spacing w:before="142" w:line="334" w:lineRule="exact"/>
        <w:outlineLvl w:val="0"/>
        <w:rPr>
          <w:rFonts w:hint="eastAsia" w:ascii="宋体" w:hAnsi="宋体" w:eastAsia="宋体" w:cs="宋体"/>
          <w:snapToGrid w:val="0"/>
          <w:color w:val="0C0C0C"/>
          <w:spacing w:val="-8"/>
          <w:kern w:val="0"/>
          <w:position w:val="-1"/>
          <w:sz w:val="32"/>
          <w:szCs w:val="32"/>
          <w:lang w:val="en-US" w:eastAsia="en-US" w:bidi="ar-SA"/>
        </w:rPr>
      </w:pPr>
    </w:p>
    <w:p w14:paraId="57167B1D">
      <w:pPr>
        <w:spacing w:before="142" w:line="334" w:lineRule="exact"/>
        <w:ind w:left="10"/>
        <w:outlineLvl w:val="0"/>
        <w:rPr>
          <w:rFonts w:hint="eastAsia" w:ascii="宋体" w:hAnsi="宋体" w:eastAsia="宋体" w:cs="宋体"/>
          <w:snapToGrid w:val="0"/>
          <w:color w:val="0C0C0C"/>
          <w:spacing w:val="-8"/>
          <w:kern w:val="0"/>
          <w:position w:val="-1"/>
          <w:sz w:val="32"/>
          <w:szCs w:val="32"/>
          <w:lang w:val="en-US" w:eastAsia="en-US" w:bidi="ar-SA"/>
        </w:rPr>
      </w:pPr>
      <w:r>
        <w:rPr>
          <w:rFonts w:hint="eastAsia" w:ascii="宋体" w:hAnsi="宋体" w:eastAsia="宋体" w:cs="宋体"/>
          <w:snapToGrid w:val="0"/>
          <w:color w:val="0C0C0C"/>
          <w:spacing w:val="-8"/>
          <w:kern w:val="0"/>
          <w:position w:val="-1"/>
          <w:sz w:val="32"/>
          <w:szCs w:val="32"/>
          <w:lang w:val="en-US" w:eastAsia="zh-CN" w:bidi="ar-SA"/>
        </w:rPr>
        <w:t>格式21：</w:t>
      </w:r>
      <w:r>
        <w:rPr>
          <w:rFonts w:hint="eastAsia" w:ascii="宋体" w:hAnsi="宋体" w:eastAsia="宋体" w:cs="宋体"/>
          <w:snapToGrid w:val="0"/>
          <w:color w:val="0C0C0C"/>
          <w:spacing w:val="-8"/>
          <w:kern w:val="0"/>
          <w:position w:val="-1"/>
          <w:sz w:val="32"/>
          <w:szCs w:val="32"/>
          <w:lang w:val="en-US" w:eastAsia="en-US" w:bidi="ar-SA"/>
        </w:rPr>
        <w:t>投标供应商认为在其他方面有必要说明的事项</w:t>
      </w:r>
    </w:p>
    <w:p w14:paraId="015881AD">
      <w:pPr>
        <w:pStyle w:val="2"/>
        <w:spacing w:line="245" w:lineRule="auto"/>
      </w:pPr>
    </w:p>
    <w:p w14:paraId="2200236F">
      <w:pPr>
        <w:pStyle w:val="2"/>
        <w:spacing w:line="245" w:lineRule="auto"/>
      </w:pPr>
    </w:p>
    <w:p w14:paraId="42F79D34">
      <w:pPr>
        <w:spacing w:before="142" w:line="332" w:lineRule="exact"/>
        <w:jc w:val="center"/>
        <w:rPr>
          <w:rFonts w:hint="eastAsia" w:ascii="宋体" w:hAnsi="宋体" w:eastAsia="宋体" w:cs="宋体"/>
          <w:b/>
          <w:bCs/>
          <w:spacing w:val="-11"/>
          <w:w w:val="92"/>
          <w:position w:val="-2"/>
          <w:sz w:val="32"/>
          <w:szCs w:val="32"/>
        </w:rPr>
      </w:pPr>
      <w:r>
        <w:rPr>
          <w:rFonts w:hint="eastAsia" w:ascii="宋体" w:hAnsi="宋体" w:eastAsia="宋体" w:cs="宋体"/>
          <w:b/>
          <w:bCs/>
          <w:spacing w:val="-11"/>
          <w:w w:val="92"/>
          <w:position w:val="-2"/>
          <w:sz w:val="32"/>
          <w:szCs w:val="32"/>
        </w:rPr>
        <w:t>投标供应商认为在其他方面有必要说明的事项</w:t>
      </w:r>
    </w:p>
    <w:p w14:paraId="2BECAAE6">
      <w:pPr>
        <w:spacing w:before="248" w:line="402" w:lineRule="auto"/>
        <w:ind w:left="270" w:right="41" w:firstLine="495"/>
        <w:rPr>
          <w:rFonts w:ascii="宋体" w:hAnsi="宋体" w:eastAsia="宋体" w:cs="宋体"/>
          <w:sz w:val="22"/>
          <w:szCs w:val="22"/>
        </w:rPr>
      </w:pPr>
      <w:r>
        <w:rPr>
          <w:rFonts w:ascii="宋体" w:hAnsi="宋体" w:eastAsia="宋体" w:cs="宋体"/>
          <w:spacing w:val="20"/>
          <w:sz w:val="24"/>
          <w:szCs w:val="24"/>
        </w:rPr>
        <w:t>根据采购项目内容，提供详细项目实施方案和供应商认为在其他</w:t>
      </w:r>
      <w:r>
        <w:rPr>
          <w:rFonts w:ascii="宋体" w:hAnsi="宋体" w:eastAsia="宋体" w:cs="宋体"/>
          <w:spacing w:val="19"/>
          <w:sz w:val="24"/>
          <w:szCs w:val="24"/>
        </w:rPr>
        <w:t>方面有</w:t>
      </w:r>
      <w:r>
        <w:rPr>
          <w:rFonts w:ascii="宋体" w:hAnsi="宋体" w:eastAsia="宋体" w:cs="宋体"/>
          <w:sz w:val="24"/>
          <w:szCs w:val="24"/>
        </w:rPr>
        <w:t xml:space="preserve"> </w:t>
      </w:r>
      <w:r>
        <w:rPr>
          <w:rFonts w:ascii="宋体" w:hAnsi="宋体" w:eastAsia="宋体" w:cs="宋体"/>
          <w:spacing w:val="4"/>
          <w:sz w:val="24"/>
          <w:szCs w:val="24"/>
        </w:rPr>
        <w:t>必要说明的事项、承诺等。</w:t>
      </w:r>
      <w:r>
        <w:rPr>
          <w:rFonts w:ascii="宋体" w:hAnsi="宋体" w:eastAsia="宋体" w:cs="宋体"/>
          <w:spacing w:val="-54"/>
          <w:sz w:val="24"/>
          <w:szCs w:val="24"/>
        </w:rPr>
        <w:t xml:space="preserve"> </w:t>
      </w:r>
      <w:r>
        <w:rPr>
          <w:rFonts w:ascii="宋体" w:hAnsi="宋体" w:eastAsia="宋体" w:cs="宋体"/>
          <w:spacing w:val="4"/>
          <w:sz w:val="24"/>
          <w:szCs w:val="24"/>
        </w:rPr>
        <w:t>(格式自定</w:t>
      </w:r>
      <w:r>
        <w:rPr>
          <w:rFonts w:ascii="宋体" w:hAnsi="宋体" w:eastAsia="宋体" w:cs="宋体"/>
          <w:spacing w:val="4"/>
          <w:sz w:val="22"/>
          <w:szCs w:val="22"/>
        </w:rPr>
        <w:t>)</w:t>
      </w:r>
    </w:p>
    <w:p w14:paraId="597ADD5C">
      <w:pPr>
        <w:spacing w:line="402" w:lineRule="auto"/>
        <w:rPr>
          <w:rFonts w:ascii="宋体" w:hAnsi="宋体" w:eastAsia="宋体" w:cs="宋体"/>
          <w:sz w:val="22"/>
          <w:szCs w:val="22"/>
        </w:rPr>
        <w:sectPr>
          <w:footerReference r:id="rId36" w:type="default"/>
          <w:pgSz w:w="11850" w:h="16781"/>
          <w:pgMar w:top="400" w:right="1777" w:bottom="1235" w:left="1777" w:header="0" w:footer="989" w:gutter="0"/>
          <w:cols w:space="720" w:num="1"/>
        </w:sectPr>
      </w:pPr>
    </w:p>
    <w:p w14:paraId="4DC0308C">
      <w:pPr>
        <w:pStyle w:val="2"/>
        <w:spacing w:line="314" w:lineRule="auto"/>
      </w:pPr>
    </w:p>
    <w:p w14:paraId="6E3729FF">
      <w:pPr>
        <w:pStyle w:val="2"/>
        <w:spacing w:line="315" w:lineRule="auto"/>
      </w:pPr>
    </w:p>
    <w:p w14:paraId="398EA30C">
      <w:pPr>
        <w:pStyle w:val="2"/>
        <w:spacing w:line="315" w:lineRule="auto"/>
      </w:pPr>
    </w:p>
    <w:p w14:paraId="7263980B">
      <w:pPr>
        <w:spacing w:before="142" w:line="334" w:lineRule="exact"/>
        <w:ind w:left="10"/>
        <w:outlineLvl w:val="0"/>
        <w:rPr>
          <w:rFonts w:hint="eastAsia" w:ascii="宋体" w:hAnsi="宋体" w:eastAsia="宋体" w:cs="宋体"/>
          <w:snapToGrid w:val="0"/>
          <w:color w:val="0C0C0C"/>
          <w:spacing w:val="-8"/>
          <w:kern w:val="0"/>
          <w:position w:val="-1"/>
          <w:sz w:val="32"/>
          <w:szCs w:val="32"/>
          <w:lang w:val="en-US" w:eastAsia="en-US" w:bidi="ar-SA"/>
        </w:rPr>
      </w:pPr>
      <w:bookmarkStart w:id="86" w:name="bookmark97"/>
      <w:bookmarkEnd w:id="86"/>
      <w:r>
        <w:rPr>
          <w:rFonts w:hint="eastAsia" w:ascii="宋体" w:hAnsi="宋体" w:eastAsia="宋体" w:cs="宋体"/>
          <w:snapToGrid w:val="0"/>
          <w:color w:val="0C0C0C"/>
          <w:spacing w:val="-8"/>
          <w:kern w:val="0"/>
          <w:position w:val="-1"/>
          <w:sz w:val="32"/>
          <w:szCs w:val="32"/>
          <w:lang w:val="en-US" w:eastAsia="en-US" w:bidi="ar-SA"/>
        </w:rPr>
        <w:t>格式2</w:t>
      </w:r>
      <w:r>
        <w:rPr>
          <w:rFonts w:hint="eastAsia" w:ascii="宋体" w:hAnsi="宋体" w:eastAsia="宋体" w:cs="宋体"/>
          <w:snapToGrid w:val="0"/>
          <w:color w:val="0C0C0C"/>
          <w:spacing w:val="-8"/>
          <w:kern w:val="0"/>
          <w:position w:val="-1"/>
          <w:sz w:val="32"/>
          <w:szCs w:val="32"/>
          <w:lang w:val="en-US" w:eastAsia="zh-CN" w:bidi="ar-SA"/>
        </w:rPr>
        <w:t>2</w:t>
      </w:r>
      <w:r>
        <w:rPr>
          <w:rFonts w:hint="eastAsia" w:ascii="宋体" w:hAnsi="宋体" w:eastAsia="宋体" w:cs="宋体"/>
          <w:snapToGrid w:val="0"/>
          <w:color w:val="0C0C0C"/>
          <w:spacing w:val="-8"/>
          <w:kern w:val="0"/>
          <w:position w:val="-1"/>
          <w:sz w:val="32"/>
          <w:szCs w:val="32"/>
          <w:lang w:val="en-US" w:eastAsia="en-US" w:bidi="ar-SA"/>
        </w:rPr>
        <w:t>:最终磋商报价表格式</w:t>
      </w:r>
    </w:p>
    <w:p w14:paraId="11204278">
      <w:pPr>
        <w:pStyle w:val="2"/>
        <w:rPr>
          <w:rFonts w:hint="eastAsia"/>
          <w:lang w:val="en-US" w:eastAsia="en-US"/>
        </w:rPr>
      </w:pPr>
    </w:p>
    <w:p w14:paraId="5161419C">
      <w:pPr>
        <w:spacing w:before="142" w:line="332" w:lineRule="exact"/>
        <w:jc w:val="center"/>
        <w:rPr>
          <w:rFonts w:hint="eastAsia" w:ascii="宋体" w:hAnsi="宋体" w:eastAsia="宋体" w:cs="宋体"/>
          <w:b/>
          <w:bCs/>
          <w:spacing w:val="-11"/>
          <w:w w:val="92"/>
          <w:position w:val="-2"/>
          <w:sz w:val="32"/>
          <w:szCs w:val="32"/>
        </w:rPr>
      </w:pPr>
      <w:bookmarkStart w:id="87" w:name="bookmark63"/>
      <w:bookmarkEnd w:id="87"/>
      <w:r>
        <w:rPr>
          <w:rFonts w:hint="eastAsia" w:ascii="宋体" w:hAnsi="宋体" w:eastAsia="宋体" w:cs="宋体"/>
          <w:b/>
          <w:bCs/>
          <w:spacing w:val="-11"/>
          <w:w w:val="92"/>
          <w:position w:val="-2"/>
          <w:sz w:val="32"/>
          <w:szCs w:val="32"/>
        </w:rPr>
        <w:t>最终磋商报价表</w:t>
      </w:r>
    </w:p>
    <w:p w14:paraId="1E0201A0">
      <w:pPr>
        <w:spacing w:before="142" w:line="332" w:lineRule="exact"/>
        <w:jc w:val="center"/>
        <w:rPr>
          <w:rFonts w:hint="eastAsia" w:ascii="宋体" w:hAnsi="宋体" w:eastAsia="宋体" w:cs="宋体"/>
          <w:b/>
          <w:bCs/>
          <w:spacing w:val="-11"/>
          <w:w w:val="92"/>
          <w:position w:val="-2"/>
          <w:sz w:val="32"/>
          <w:szCs w:val="32"/>
        </w:rPr>
      </w:pPr>
    </w:p>
    <w:p w14:paraId="490802F7">
      <w:pPr>
        <w:spacing w:before="142" w:line="332" w:lineRule="exact"/>
        <w:jc w:val="left"/>
        <w:rPr>
          <w:rFonts w:hint="eastAsia" w:ascii="宋体" w:hAnsi="宋体" w:eastAsia="宋体" w:cs="宋体"/>
          <w:b/>
          <w:bCs/>
          <w:spacing w:val="-11"/>
          <w:w w:val="92"/>
          <w:position w:val="-2"/>
          <w:sz w:val="24"/>
          <w:szCs w:val="24"/>
        </w:rPr>
      </w:pPr>
      <w:r>
        <w:rPr>
          <w:rFonts w:hint="eastAsia" w:ascii="宋体" w:hAnsi="宋体" w:eastAsia="宋体" w:cs="宋体"/>
          <w:b/>
          <w:bCs/>
          <w:spacing w:val="-11"/>
          <w:w w:val="92"/>
          <w:position w:val="-2"/>
          <w:sz w:val="24"/>
          <w:szCs w:val="24"/>
        </w:rPr>
        <w:t xml:space="preserve">供应商名称:                                        </w:t>
      </w:r>
      <w:r>
        <w:rPr>
          <w:rFonts w:hint="eastAsia" w:ascii="宋体" w:hAnsi="宋体" w:eastAsia="宋体" w:cs="宋体"/>
          <w:b/>
          <w:bCs/>
          <w:spacing w:val="-11"/>
          <w:w w:val="92"/>
          <w:position w:val="-2"/>
          <w:sz w:val="24"/>
          <w:szCs w:val="24"/>
          <w:lang w:val="en-US" w:eastAsia="zh-CN"/>
        </w:rPr>
        <w:t xml:space="preserve"> </w:t>
      </w:r>
      <w:r>
        <w:rPr>
          <w:rFonts w:hint="eastAsia" w:ascii="宋体" w:hAnsi="宋体" w:eastAsia="宋体" w:cs="宋体"/>
          <w:b/>
          <w:bCs/>
          <w:spacing w:val="-11"/>
          <w:w w:val="92"/>
          <w:position w:val="-2"/>
          <w:sz w:val="24"/>
          <w:szCs w:val="24"/>
        </w:rPr>
        <w:t xml:space="preserve">           单位:</w:t>
      </w:r>
      <w:r>
        <w:rPr>
          <w:rFonts w:hint="eastAsia" w:ascii="宋体" w:hAnsi="宋体" w:eastAsia="宋体" w:cs="宋体"/>
          <w:b/>
          <w:bCs/>
          <w:spacing w:val="-11"/>
          <w:w w:val="92"/>
          <w:position w:val="-2"/>
          <w:sz w:val="24"/>
          <w:szCs w:val="24"/>
          <w:lang w:val="en-US" w:eastAsia="zh-CN"/>
        </w:rPr>
        <w:t xml:space="preserve">    </w:t>
      </w:r>
      <w:r>
        <w:rPr>
          <w:rFonts w:hint="eastAsia" w:ascii="宋体" w:hAnsi="宋体" w:eastAsia="宋体" w:cs="宋体"/>
          <w:b/>
          <w:bCs/>
          <w:spacing w:val="-11"/>
          <w:w w:val="92"/>
          <w:position w:val="-2"/>
          <w:sz w:val="24"/>
          <w:szCs w:val="24"/>
        </w:rPr>
        <w:t>元</w:t>
      </w:r>
    </w:p>
    <w:p w14:paraId="152F6EB7">
      <w:pPr>
        <w:spacing w:line="145" w:lineRule="exact"/>
      </w:pPr>
    </w:p>
    <w:tbl>
      <w:tblPr>
        <w:tblStyle w:val="17"/>
        <w:tblW w:w="84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5"/>
        <w:gridCol w:w="3799"/>
        <w:gridCol w:w="1800"/>
        <w:gridCol w:w="1225"/>
      </w:tblGrid>
      <w:tr w14:paraId="446E5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595" w:type="dxa"/>
            <w:vAlign w:val="top"/>
          </w:tcPr>
          <w:p w14:paraId="08B9DF0E">
            <w:pPr>
              <w:spacing w:before="238" w:line="255" w:lineRule="exact"/>
              <w:ind w:left="264"/>
              <w:rPr>
                <w:rFonts w:hint="eastAsia" w:ascii="宋体" w:hAnsi="宋体" w:eastAsia="宋体" w:cs="宋体"/>
                <w:sz w:val="24"/>
                <w:szCs w:val="24"/>
              </w:rPr>
            </w:pPr>
            <w:r>
              <w:rPr>
                <w:rFonts w:hint="eastAsia" w:ascii="宋体" w:hAnsi="宋体" w:eastAsia="宋体" w:cs="宋体"/>
                <w:spacing w:val="-20"/>
                <w:w w:val="98"/>
                <w:position w:val="-1"/>
                <w:sz w:val="24"/>
                <w:szCs w:val="24"/>
              </w:rPr>
              <w:t>项目名称</w:t>
            </w:r>
          </w:p>
        </w:tc>
        <w:tc>
          <w:tcPr>
            <w:tcW w:w="3799" w:type="dxa"/>
            <w:vAlign w:val="top"/>
          </w:tcPr>
          <w:p w14:paraId="011CCB02">
            <w:pPr>
              <w:spacing w:before="236" w:line="255" w:lineRule="exact"/>
              <w:ind w:left="1125"/>
              <w:rPr>
                <w:rFonts w:hint="eastAsia" w:ascii="宋体" w:hAnsi="宋体" w:eastAsia="宋体" w:cs="宋体"/>
                <w:sz w:val="24"/>
                <w:szCs w:val="24"/>
              </w:rPr>
            </w:pPr>
            <w:r>
              <w:rPr>
                <w:rFonts w:hint="eastAsia" w:ascii="宋体" w:hAnsi="宋体" w:eastAsia="宋体" w:cs="宋体"/>
                <w:spacing w:val="-7"/>
                <w:w w:val="89"/>
                <w:position w:val="-1"/>
                <w:sz w:val="24"/>
                <w:szCs w:val="24"/>
              </w:rPr>
              <w:t>最终磋商报价</w:t>
            </w:r>
            <w:r>
              <w:rPr>
                <w:rFonts w:hint="eastAsia" w:ascii="宋体" w:hAnsi="宋体" w:eastAsia="宋体" w:cs="宋体"/>
                <w:spacing w:val="23"/>
                <w:w w:val="101"/>
                <w:position w:val="-1"/>
                <w:sz w:val="24"/>
                <w:szCs w:val="24"/>
              </w:rPr>
              <w:t xml:space="preserve"> </w:t>
            </w:r>
            <w:r>
              <w:rPr>
                <w:rFonts w:hint="eastAsia" w:ascii="宋体" w:hAnsi="宋体" w:eastAsia="宋体" w:cs="宋体"/>
                <w:color w:val="101010"/>
                <w:spacing w:val="-7"/>
                <w:w w:val="89"/>
                <w:position w:val="-1"/>
                <w:sz w:val="24"/>
                <w:szCs w:val="24"/>
              </w:rPr>
              <w:t>(元)</w:t>
            </w:r>
          </w:p>
        </w:tc>
        <w:tc>
          <w:tcPr>
            <w:tcW w:w="1800" w:type="dxa"/>
            <w:vAlign w:val="top"/>
          </w:tcPr>
          <w:p w14:paraId="16179EA9">
            <w:pPr>
              <w:spacing w:before="236" w:line="255" w:lineRule="exact"/>
              <w:ind w:left="546"/>
              <w:rPr>
                <w:rFonts w:hint="eastAsia" w:ascii="宋体" w:hAnsi="宋体" w:eastAsia="宋体" w:cs="宋体"/>
                <w:sz w:val="24"/>
                <w:szCs w:val="24"/>
              </w:rPr>
            </w:pPr>
            <w:r>
              <w:rPr>
                <w:rFonts w:hint="eastAsia" w:ascii="宋体" w:hAnsi="宋体" w:eastAsia="宋体" w:cs="宋体"/>
                <w:spacing w:val="-8"/>
                <w:w w:val="95"/>
                <w:position w:val="-1"/>
                <w:sz w:val="24"/>
                <w:szCs w:val="24"/>
              </w:rPr>
              <w:t>交货期</w:t>
            </w:r>
          </w:p>
        </w:tc>
        <w:tc>
          <w:tcPr>
            <w:tcW w:w="1225" w:type="dxa"/>
            <w:vAlign w:val="top"/>
          </w:tcPr>
          <w:p w14:paraId="619A7F61">
            <w:pPr>
              <w:spacing w:before="237" w:line="257" w:lineRule="exact"/>
              <w:ind w:left="366"/>
              <w:rPr>
                <w:rFonts w:hint="eastAsia" w:ascii="宋体" w:hAnsi="宋体" w:eastAsia="宋体" w:cs="宋体"/>
                <w:sz w:val="24"/>
                <w:szCs w:val="24"/>
              </w:rPr>
            </w:pPr>
            <w:r>
              <w:rPr>
                <w:rFonts w:hint="eastAsia" w:ascii="宋体" w:hAnsi="宋体" w:eastAsia="宋体" w:cs="宋体"/>
                <w:spacing w:val="-3"/>
                <w:w w:val="94"/>
                <w:position w:val="-1"/>
                <w:sz w:val="24"/>
                <w:szCs w:val="24"/>
              </w:rPr>
              <w:t>备注</w:t>
            </w:r>
          </w:p>
        </w:tc>
      </w:tr>
      <w:tr w14:paraId="5C2BB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595" w:type="dxa"/>
            <w:vMerge w:val="restart"/>
            <w:tcBorders>
              <w:bottom w:val="nil"/>
            </w:tcBorders>
            <w:vAlign w:val="top"/>
          </w:tcPr>
          <w:p w14:paraId="24DFDCBD">
            <w:pPr>
              <w:rPr>
                <w:rFonts w:hint="eastAsia" w:ascii="宋体" w:hAnsi="宋体" w:eastAsia="宋体" w:cs="宋体"/>
                <w:sz w:val="24"/>
                <w:szCs w:val="24"/>
              </w:rPr>
            </w:pPr>
          </w:p>
        </w:tc>
        <w:tc>
          <w:tcPr>
            <w:tcW w:w="3799" w:type="dxa"/>
            <w:vAlign w:val="top"/>
          </w:tcPr>
          <w:p w14:paraId="1A94B475">
            <w:pPr>
              <w:spacing w:before="20" w:line="255" w:lineRule="exact"/>
              <w:ind w:left="86"/>
              <w:rPr>
                <w:rFonts w:hint="eastAsia" w:ascii="宋体" w:hAnsi="宋体" w:eastAsia="宋体" w:cs="宋体"/>
                <w:sz w:val="24"/>
                <w:szCs w:val="24"/>
              </w:rPr>
            </w:pPr>
            <w:r>
              <w:rPr>
                <w:rFonts w:hint="eastAsia" w:ascii="宋体" w:hAnsi="宋体" w:eastAsia="宋体" w:cs="宋体"/>
                <w:color w:val="151515"/>
                <w:spacing w:val="-14"/>
                <w:w w:val="99"/>
                <w:position w:val="-1"/>
                <w:sz w:val="24"/>
                <w:szCs w:val="24"/>
              </w:rPr>
              <w:t>大写:</w:t>
            </w:r>
          </w:p>
        </w:tc>
        <w:tc>
          <w:tcPr>
            <w:tcW w:w="1800" w:type="dxa"/>
            <w:vMerge w:val="restart"/>
            <w:tcBorders>
              <w:bottom w:val="nil"/>
            </w:tcBorders>
            <w:vAlign w:val="top"/>
          </w:tcPr>
          <w:p w14:paraId="22AA7CD6">
            <w:pPr>
              <w:rPr>
                <w:rFonts w:hint="eastAsia" w:ascii="宋体" w:hAnsi="宋体" w:eastAsia="宋体" w:cs="宋体"/>
                <w:sz w:val="24"/>
                <w:szCs w:val="24"/>
              </w:rPr>
            </w:pPr>
          </w:p>
        </w:tc>
        <w:tc>
          <w:tcPr>
            <w:tcW w:w="1225" w:type="dxa"/>
            <w:vMerge w:val="restart"/>
            <w:tcBorders>
              <w:bottom w:val="nil"/>
            </w:tcBorders>
            <w:vAlign w:val="top"/>
          </w:tcPr>
          <w:p w14:paraId="0E9E34E8">
            <w:pPr>
              <w:rPr>
                <w:rFonts w:hint="eastAsia" w:ascii="宋体" w:hAnsi="宋体" w:eastAsia="宋体" w:cs="宋体"/>
                <w:sz w:val="24"/>
                <w:szCs w:val="24"/>
              </w:rPr>
            </w:pPr>
          </w:p>
        </w:tc>
      </w:tr>
      <w:tr w14:paraId="67773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595" w:type="dxa"/>
            <w:vMerge w:val="continue"/>
            <w:tcBorders>
              <w:top w:val="nil"/>
            </w:tcBorders>
            <w:vAlign w:val="top"/>
          </w:tcPr>
          <w:p w14:paraId="6B16A1D8">
            <w:pPr>
              <w:rPr>
                <w:rFonts w:hint="eastAsia" w:ascii="宋体" w:hAnsi="宋体" w:eastAsia="宋体" w:cs="宋体"/>
                <w:sz w:val="24"/>
                <w:szCs w:val="24"/>
              </w:rPr>
            </w:pPr>
          </w:p>
        </w:tc>
        <w:tc>
          <w:tcPr>
            <w:tcW w:w="3799" w:type="dxa"/>
            <w:vAlign w:val="top"/>
          </w:tcPr>
          <w:p w14:paraId="46E89D4F">
            <w:pPr>
              <w:spacing w:before="24" w:line="254" w:lineRule="exact"/>
              <w:ind w:left="93"/>
              <w:rPr>
                <w:rFonts w:hint="eastAsia" w:ascii="宋体" w:hAnsi="宋体" w:eastAsia="宋体" w:cs="宋体"/>
                <w:sz w:val="24"/>
                <w:szCs w:val="24"/>
              </w:rPr>
            </w:pPr>
            <w:r>
              <w:rPr>
                <w:rFonts w:hint="eastAsia" w:ascii="宋体" w:hAnsi="宋体" w:eastAsia="宋体" w:cs="宋体"/>
                <w:spacing w:val="-14"/>
                <w:w w:val="99"/>
                <w:position w:val="-1"/>
                <w:sz w:val="24"/>
                <w:szCs w:val="24"/>
              </w:rPr>
              <w:t>小写:</w:t>
            </w:r>
          </w:p>
        </w:tc>
        <w:tc>
          <w:tcPr>
            <w:tcW w:w="1800" w:type="dxa"/>
            <w:vMerge w:val="continue"/>
            <w:tcBorders>
              <w:top w:val="nil"/>
            </w:tcBorders>
            <w:vAlign w:val="top"/>
          </w:tcPr>
          <w:p w14:paraId="0CBB9023">
            <w:pPr>
              <w:rPr>
                <w:rFonts w:hint="eastAsia" w:ascii="宋体" w:hAnsi="宋体" w:eastAsia="宋体" w:cs="宋体"/>
                <w:sz w:val="24"/>
                <w:szCs w:val="24"/>
              </w:rPr>
            </w:pPr>
          </w:p>
        </w:tc>
        <w:tc>
          <w:tcPr>
            <w:tcW w:w="1225" w:type="dxa"/>
            <w:vMerge w:val="continue"/>
            <w:tcBorders>
              <w:top w:val="nil"/>
            </w:tcBorders>
            <w:vAlign w:val="top"/>
          </w:tcPr>
          <w:p w14:paraId="75B3E75F">
            <w:pPr>
              <w:rPr>
                <w:rFonts w:hint="eastAsia" w:ascii="宋体" w:hAnsi="宋体" w:eastAsia="宋体" w:cs="宋体"/>
                <w:sz w:val="24"/>
                <w:szCs w:val="24"/>
              </w:rPr>
            </w:pPr>
          </w:p>
        </w:tc>
      </w:tr>
      <w:tr w14:paraId="5E6C2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9" w:hRule="atLeast"/>
        </w:trPr>
        <w:tc>
          <w:tcPr>
            <w:tcW w:w="8419" w:type="dxa"/>
            <w:gridSpan w:val="4"/>
            <w:vAlign w:val="top"/>
          </w:tcPr>
          <w:p w14:paraId="657AA433">
            <w:pPr>
              <w:spacing w:before="23" w:line="256" w:lineRule="exact"/>
              <w:ind w:left="91"/>
              <w:rPr>
                <w:rFonts w:hint="eastAsia" w:ascii="宋体" w:hAnsi="宋体" w:eastAsia="宋体" w:cs="宋体"/>
                <w:sz w:val="24"/>
                <w:szCs w:val="24"/>
              </w:rPr>
            </w:pPr>
            <w:r>
              <w:rPr>
                <w:rFonts w:hint="eastAsia" w:ascii="宋体" w:hAnsi="宋体" w:eastAsia="宋体" w:cs="宋体"/>
                <w:spacing w:val="-7"/>
                <w:w w:val="89"/>
                <w:position w:val="-1"/>
                <w:sz w:val="24"/>
                <w:szCs w:val="24"/>
              </w:rPr>
              <w:t>最终确定的质量保证及服务承诺:</w:t>
            </w:r>
          </w:p>
        </w:tc>
      </w:tr>
    </w:tbl>
    <w:p w14:paraId="61897710">
      <w:pPr>
        <w:pStyle w:val="2"/>
        <w:spacing w:line="272" w:lineRule="auto"/>
      </w:pPr>
    </w:p>
    <w:p w14:paraId="50FE9D51">
      <w:pPr>
        <w:numPr>
          <w:ilvl w:val="0"/>
          <w:numId w:val="0"/>
        </w:numPr>
        <w:spacing w:before="2" w:line="251" w:lineRule="auto"/>
        <w:ind w:leftChars="200" w:right="33" w:rightChars="0"/>
        <w:jc w:val="both"/>
        <w:rPr>
          <w:rFonts w:hint="eastAsia" w:ascii="宋体" w:hAnsi="宋体" w:eastAsia="宋体" w:cs="宋体"/>
          <w:spacing w:val="21"/>
          <w:sz w:val="24"/>
          <w:szCs w:val="24"/>
        </w:rPr>
      </w:pPr>
    </w:p>
    <w:p w14:paraId="7FF9EFFD">
      <w:pPr>
        <w:spacing w:line="360" w:lineRule="auto"/>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注：此表不需</w:t>
      </w:r>
      <w:r>
        <w:rPr>
          <w:rFonts w:hint="eastAsia" w:ascii="宋体" w:hAnsi="宋体" w:eastAsia="宋体" w:cs="宋体"/>
          <w:b/>
          <w:bCs/>
          <w:color w:val="000000"/>
          <w:sz w:val="24"/>
          <w:highlight w:val="none"/>
          <w:lang w:val="en-US" w:eastAsia="zh-CN"/>
        </w:rPr>
        <w:t>上传</w:t>
      </w:r>
      <w:r>
        <w:rPr>
          <w:rFonts w:hint="eastAsia" w:ascii="宋体" w:hAnsi="宋体" w:eastAsia="宋体" w:cs="宋体"/>
          <w:b/>
          <w:bCs/>
          <w:color w:val="000000"/>
          <w:sz w:val="24"/>
          <w:highlight w:val="none"/>
        </w:rPr>
        <w:t>在</w:t>
      </w:r>
      <w:r>
        <w:rPr>
          <w:rFonts w:hint="eastAsia" w:ascii="宋体" w:hAnsi="宋体" w:eastAsia="宋体" w:cs="宋体"/>
          <w:b/>
          <w:bCs/>
          <w:color w:val="000000"/>
          <w:sz w:val="24"/>
          <w:highlight w:val="none"/>
          <w:lang w:val="en-US" w:eastAsia="zh-CN"/>
        </w:rPr>
        <w:t>政采云</w:t>
      </w:r>
      <w:r>
        <w:rPr>
          <w:rFonts w:hint="eastAsia" w:ascii="宋体" w:hAnsi="宋体" w:eastAsia="宋体" w:cs="宋体"/>
          <w:b/>
          <w:bCs/>
          <w:color w:val="000000"/>
          <w:sz w:val="24"/>
          <w:highlight w:val="none"/>
        </w:rPr>
        <w:t>响应文件中，在磋商期间，由磋商小组确定合格的供应商填写</w:t>
      </w:r>
      <w:r>
        <w:rPr>
          <w:rFonts w:hint="eastAsia" w:ascii="宋体" w:hAnsi="宋体" w:eastAsia="宋体" w:cs="宋体"/>
          <w:b/>
          <w:bCs/>
          <w:color w:val="000000"/>
          <w:sz w:val="24"/>
          <w:highlight w:val="none"/>
          <w:lang w:eastAsia="zh-CN"/>
        </w:rPr>
        <w:t>（</w:t>
      </w:r>
      <w:r>
        <w:rPr>
          <w:rFonts w:hint="eastAsia" w:ascii="宋体" w:hAnsi="宋体" w:eastAsia="宋体" w:cs="宋体"/>
          <w:b/>
          <w:bCs/>
          <w:color w:val="000000"/>
          <w:sz w:val="24"/>
          <w:highlight w:val="none"/>
          <w:lang w:val="en-US" w:eastAsia="zh-CN"/>
        </w:rPr>
        <w:t>政采云平台相应表格与本表不一致的按政采云平台格式填写</w:t>
      </w:r>
      <w:r>
        <w:rPr>
          <w:rFonts w:hint="eastAsia" w:ascii="宋体" w:hAnsi="宋体" w:eastAsia="宋体" w:cs="宋体"/>
          <w:b/>
          <w:bCs/>
          <w:color w:val="000000"/>
          <w:sz w:val="24"/>
          <w:highlight w:val="none"/>
          <w:lang w:eastAsia="zh-CN"/>
        </w:rPr>
        <w:t>）</w:t>
      </w:r>
      <w:r>
        <w:rPr>
          <w:rFonts w:hint="eastAsia" w:ascii="宋体" w:hAnsi="宋体" w:eastAsia="宋体" w:cs="宋体"/>
          <w:b/>
          <w:bCs/>
          <w:color w:val="000000"/>
          <w:sz w:val="24"/>
          <w:highlight w:val="none"/>
        </w:rPr>
        <w:t>。</w:t>
      </w:r>
    </w:p>
    <w:p w14:paraId="76A6F456">
      <w:pPr>
        <w:numPr>
          <w:ilvl w:val="0"/>
          <w:numId w:val="0"/>
        </w:numPr>
        <w:spacing w:before="2" w:line="251" w:lineRule="auto"/>
        <w:ind w:leftChars="200" w:right="33" w:rightChars="0"/>
        <w:jc w:val="both"/>
        <w:rPr>
          <w:rFonts w:hint="eastAsia" w:ascii="宋体" w:hAnsi="宋体" w:eastAsia="宋体" w:cs="宋体"/>
          <w:spacing w:val="21"/>
          <w:sz w:val="24"/>
          <w:szCs w:val="24"/>
        </w:rPr>
      </w:pPr>
    </w:p>
    <w:p w14:paraId="5150E88A">
      <w:pPr>
        <w:spacing w:before="240" w:line="360" w:lineRule="auto"/>
        <w:ind w:left="5134"/>
        <w:rPr>
          <w:rFonts w:hint="eastAsia" w:ascii="宋体" w:hAnsi="宋体" w:eastAsia="宋体" w:cs="宋体"/>
          <w:spacing w:val="-8"/>
          <w:w w:val="95"/>
          <w:sz w:val="24"/>
          <w:szCs w:val="24"/>
        </w:rPr>
      </w:pPr>
    </w:p>
    <w:p w14:paraId="2DB3D901">
      <w:pPr>
        <w:spacing w:before="240" w:line="360" w:lineRule="auto"/>
        <w:ind w:left="5134"/>
        <w:rPr>
          <w:rFonts w:hint="eastAsia" w:ascii="宋体" w:hAnsi="宋体" w:eastAsia="宋体" w:cs="宋体"/>
          <w:sz w:val="24"/>
          <w:szCs w:val="24"/>
        </w:rPr>
      </w:pPr>
      <w:r>
        <w:rPr>
          <w:rFonts w:hint="eastAsia" w:ascii="宋体" w:hAnsi="宋体" w:eastAsia="宋体" w:cs="宋体"/>
          <w:spacing w:val="-8"/>
          <w:w w:val="95"/>
          <w:sz w:val="24"/>
          <w:szCs w:val="24"/>
        </w:rPr>
        <w:t>供应商:</w:t>
      </w:r>
      <w:r>
        <w:rPr>
          <w:rFonts w:hint="eastAsia" w:ascii="宋体" w:hAnsi="宋体" w:eastAsia="宋体" w:cs="宋体"/>
          <w:spacing w:val="46"/>
          <w:w w:val="101"/>
          <w:sz w:val="24"/>
          <w:szCs w:val="24"/>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8"/>
          <w:w w:val="95"/>
          <w:sz w:val="24"/>
          <w:szCs w:val="24"/>
        </w:rPr>
        <w:t>(公章)</w:t>
      </w:r>
    </w:p>
    <w:p w14:paraId="09C4382C">
      <w:pPr>
        <w:spacing w:before="46" w:line="360" w:lineRule="auto"/>
        <w:ind w:left="3227"/>
        <w:rPr>
          <w:rFonts w:hint="eastAsia" w:ascii="宋体" w:hAnsi="宋体" w:eastAsia="宋体" w:cs="宋体"/>
          <w:sz w:val="24"/>
          <w:szCs w:val="24"/>
        </w:rPr>
      </w:pPr>
      <w:bookmarkStart w:id="88" w:name="bookmark64"/>
      <w:bookmarkEnd w:id="88"/>
      <w:r>
        <w:rPr>
          <w:rFonts w:hint="eastAsia" w:ascii="宋体" w:hAnsi="宋体" w:eastAsia="宋体" w:cs="宋体"/>
          <w:spacing w:val="-20"/>
          <w:sz w:val="24"/>
          <w:szCs w:val="24"/>
        </w:rPr>
        <w:t xml:space="preserve">法定代表人或委托代理人:  </w:t>
      </w:r>
      <w:r>
        <w:rPr>
          <w:rFonts w:hint="eastAsia" w:ascii="宋体" w:hAnsi="宋体" w:eastAsia="宋体" w:cs="宋体"/>
          <w:spacing w:val="-20"/>
          <w:sz w:val="24"/>
          <w:szCs w:val="24"/>
          <w:u w:val="single" w:color="auto"/>
        </w:rPr>
        <w:t xml:space="preserve">           </w:t>
      </w:r>
      <w:r>
        <w:rPr>
          <w:rFonts w:hint="eastAsia" w:ascii="宋体" w:hAnsi="宋体" w:eastAsia="宋体" w:cs="宋体"/>
          <w:spacing w:val="-61"/>
          <w:sz w:val="24"/>
          <w:szCs w:val="24"/>
        </w:rPr>
        <w:t xml:space="preserve"> </w:t>
      </w:r>
      <w:r>
        <w:rPr>
          <w:rFonts w:hint="eastAsia" w:ascii="宋体" w:hAnsi="宋体" w:eastAsia="宋体" w:cs="宋体"/>
          <w:color w:val="101010"/>
          <w:spacing w:val="-20"/>
          <w:sz w:val="24"/>
          <w:szCs w:val="24"/>
        </w:rPr>
        <w:t>(签字或盖章)</w:t>
      </w:r>
    </w:p>
    <w:p w14:paraId="7623A638">
      <w:pPr>
        <w:spacing w:before="52" w:line="360" w:lineRule="auto"/>
        <w:ind w:left="5481"/>
        <w:rPr>
          <w:rFonts w:hint="eastAsia" w:ascii="宋体" w:hAnsi="宋体" w:eastAsia="宋体" w:cs="宋体"/>
          <w:sz w:val="22"/>
          <w:szCs w:val="22"/>
        </w:rPr>
        <w:sectPr>
          <w:footerReference r:id="rId37" w:type="default"/>
          <w:pgSz w:w="11850" w:h="16781"/>
          <w:pgMar w:top="400" w:right="1777" w:bottom="1235" w:left="1689" w:header="0" w:footer="989" w:gutter="0"/>
          <w:cols w:space="720" w:num="1"/>
        </w:sectPr>
      </w:pPr>
      <w:r>
        <w:rPr>
          <w:rFonts w:hint="eastAsia" w:ascii="宋体" w:hAnsi="宋体" w:eastAsia="宋体" w:cs="宋体"/>
          <w:spacing w:val="-10"/>
          <w:position w:val="-1"/>
          <w:sz w:val="24"/>
          <w:szCs w:val="24"/>
        </w:rPr>
        <w:t>年</w:t>
      </w:r>
      <w:r>
        <w:rPr>
          <w:rFonts w:hint="eastAsia" w:ascii="宋体" w:hAnsi="宋体" w:eastAsia="宋体" w:cs="宋体"/>
          <w:spacing w:val="6"/>
          <w:position w:val="-1"/>
          <w:sz w:val="24"/>
          <w:szCs w:val="24"/>
        </w:rPr>
        <w:t xml:space="preserve">    </w:t>
      </w:r>
      <w:r>
        <w:rPr>
          <w:rFonts w:hint="eastAsia" w:ascii="宋体" w:hAnsi="宋体" w:eastAsia="宋体" w:cs="宋体"/>
          <w:spacing w:val="-10"/>
          <w:position w:val="-1"/>
          <w:sz w:val="24"/>
          <w:szCs w:val="24"/>
        </w:rPr>
        <w:t>月</w:t>
      </w:r>
      <w:r>
        <w:rPr>
          <w:rFonts w:hint="eastAsia" w:ascii="宋体" w:hAnsi="宋体" w:eastAsia="宋体" w:cs="宋体"/>
          <w:color w:val="4B4B4B"/>
          <w:spacing w:val="18"/>
          <w:position w:val="-1"/>
          <w:sz w:val="24"/>
          <w:szCs w:val="24"/>
        </w:rPr>
        <w:t xml:space="preserve">   </w:t>
      </w:r>
      <w:r>
        <w:rPr>
          <w:rFonts w:hint="eastAsia" w:ascii="宋体" w:hAnsi="宋体" w:eastAsia="宋体" w:cs="宋体"/>
          <w:spacing w:val="-10"/>
          <w:position w:val="-1"/>
          <w:sz w:val="24"/>
          <w:szCs w:val="24"/>
        </w:rPr>
        <w:t>日</w:t>
      </w:r>
    </w:p>
    <w:p w14:paraId="4C281B72">
      <w:pPr>
        <w:pStyle w:val="2"/>
        <w:spacing w:line="314" w:lineRule="auto"/>
      </w:pPr>
    </w:p>
    <w:p w14:paraId="2B16A817">
      <w:pPr>
        <w:numPr>
          <w:ilvl w:val="0"/>
          <w:numId w:val="5"/>
        </w:numPr>
        <w:spacing w:before="303" w:line="351" w:lineRule="exact"/>
        <w:jc w:val="center"/>
        <w:outlineLvl w:val="0"/>
        <w:rPr>
          <w:rFonts w:hint="eastAsia" w:ascii="宋体" w:hAnsi="宋体" w:eastAsia="宋体" w:cs="宋体"/>
          <w:b/>
          <w:bCs/>
          <w:snapToGrid/>
          <w:color w:val="000000"/>
          <w:kern w:val="0"/>
          <w:sz w:val="32"/>
          <w:szCs w:val="13"/>
          <w:highlight w:val="none"/>
          <w:lang w:val="en-US" w:eastAsia="zh-CN" w:bidi="ar-SA"/>
        </w:rPr>
      </w:pPr>
      <w:bookmarkStart w:id="89" w:name="bookmark65"/>
      <w:bookmarkEnd w:id="89"/>
      <w:r>
        <w:rPr>
          <w:rFonts w:hint="eastAsia" w:ascii="宋体" w:hAnsi="宋体" w:eastAsia="宋体" w:cs="宋体"/>
          <w:b/>
          <w:bCs/>
          <w:snapToGrid/>
          <w:color w:val="000000"/>
          <w:kern w:val="0"/>
          <w:sz w:val="32"/>
          <w:szCs w:val="13"/>
          <w:highlight w:val="none"/>
          <w:lang w:val="en-US" w:eastAsia="zh-CN" w:bidi="ar-SA"/>
        </w:rPr>
        <w:t xml:space="preserve">  采购项目要求及技术参数</w:t>
      </w:r>
    </w:p>
    <w:p w14:paraId="337F8215">
      <w:pPr>
        <w:pStyle w:val="16"/>
        <w:ind w:left="0" w:leftChars="0" w:firstLine="0" w:firstLineChars="0"/>
        <w:rPr>
          <w:rFonts w:hint="eastAsia"/>
          <w:lang w:val="en-US" w:eastAsia="zh-CN"/>
        </w:rPr>
      </w:pPr>
    </w:p>
    <w:p w14:paraId="4AA54D1A">
      <w:pPr>
        <w:pStyle w:val="7"/>
        <w:numPr>
          <w:ilvl w:val="0"/>
          <w:numId w:val="0"/>
        </w:numPr>
        <w:spacing w:before="0" w:after="0" w:line="480" w:lineRule="auto"/>
        <w:ind w:leftChars="0" w:right="0" w:rightChars="0"/>
        <w:jc w:val="left"/>
        <w:rPr>
          <w:rFonts w:ascii="宋体" w:hAnsi="宋体" w:cs="宋体"/>
          <w:color w:val="000000"/>
          <w:highlight w:val="none"/>
          <w:lang w:val="zh-CN"/>
        </w:rPr>
      </w:pPr>
      <w:bookmarkStart w:id="90" w:name="bookmark98"/>
      <w:bookmarkEnd w:id="90"/>
      <w:r>
        <w:rPr>
          <w:rFonts w:hint="eastAsia" w:ascii="宋体" w:hAnsi="宋体" w:cs="宋体"/>
          <w:color w:val="000000"/>
          <w:sz w:val="28"/>
          <w:szCs w:val="28"/>
          <w:highlight w:val="none"/>
          <w:lang w:val="zh-CN"/>
        </w:rPr>
        <w:t>1.投标说明</w:t>
      </w:r>
    </w:p>
    <w:p w14:paraId="23CAE1A8">
      <w:pPr>
        <w:autoSpaceDE w:val="0"/>
        <w:autoSpaceDN w:val="0"/>
        <w:spacing w:line="480" w:lineRule="auto"/>
        <w:ind w:firstLine="480" w:firstLineChars="200"/>
        <w:rPr>
          <w:rFonts w:ascii="宋体" w:hAnsi="宋体" w:cs="宋体"/>
          <w:b w:val="0"/>
          <w:bCs w:val="0"/>
          <w:color w:val="000000"/>
          <w:kern w:val="0"/>
          <w:sz w:val="24"/>
          <w:szCs w:val="24"/>
          <w:highlight w:val="none"/>
          <w:lang w:val="zh-CN"/>
        </w:rPr>
      </w:pPr>
      <w:r>
        <w:rPr>
          <w:rFonts w:hint="eastAsia" w:ascii="宋体" w:hAnsi="宋体" w:cs="宋体"/>
          <w:b w:val="0"/>
          <w:bCs w:val="0"/>
          <w:color w:val="000000"/>
          <w:kern w:val="0"/>
          <w:sz w:val="24"/>
          <w:szCs w:val="24"/>
          <w:highlight w:val="none"/>
          <w:lang w:val="zh-CN"/>
        </w:rPr>
        <w:t>1.1</w:t>
      </w:r>
      <w:r>
        <w:rPr>
          <w:rFonts w:hint="eastAsia" w:ascii="宋体" w:hAnsi="宋体" w:cs="宋体"/>
          <w:b w:val="0"/>
          <w:bCs w:val="0"/>
          <w:color w:val="000000"/>
          <w:kern w:val="0"/>
          <w:sz w:val="24"/>
          <w:szCs w:val="24"/>
          <w:highlight w:val="none"/>
        </w:rPr>
        <w:t xml:space="preserve"> </w:t>
      </w:r>
      <w:r>
        <w:rPr>
          <w:rFonts w:hint="eastAsia" w:ascii="宋体" w:hAnsi="宋体" w:cs="宋体"/>
          <w:b w:val="0"/>
          <w:bCs w:val="0"/>
          <w:color w:val="000000"/>
          <w:kern w:val="0"/>
          <w:sz w:val="24"/>
          <w:szCs w:val="24"/>
          <w:highlight w:val="none"/>
          <w:lang w:val="zh-CN"/>
        </w:rPr>
        <w:t>投标人可以按照招标文件规定的包号选择投标，但必须对所投包号中的所有内容作为一个整体进行投标，不能拆分或少报。否则，投标无效。</w:t>
      </w:r>
    </w:p>
    <w:p w14:paraId="3DBECF42">
      <w:pPr>
        <w:autoSpaceDE w:val="0"/>
        <w:autoSpaceDN w:val="0"/>
        <w:spacing w:line="480" w:lineRule="auto"/>
        <w:ind w:firstLine="480" w:firstLineChars="200"/>
        <w:rPr>
          <w:rFonts w:ascii="宋体" w:hAnsi="宋体" w:cs="宋体"/>
          <w:b w:val="0"/>
          <w:bCs w:val="0"/>
          <w:color w:val="000000"/>
          <w:kern w:val="0"/>
          <w:sz w:val="24"/>
          <w:szCs w:val="24"/>
          <w:highlight w:val="none"/>
          <w:lang w:val="zh-CN"/>
        </w:rPr>
      </w:pPr>
      <w:r>
        <w:rPr>
          <w:rFonts w:hint="eastAsia" w:ascii="宋体" w:hAnsi="宋体" w:cs="宋体"/>
          <w:b w:val="0"/>
          <w:bCs w:val="0"/>
          <w:color w:val="000000"/>
          <w:kern w:val="0"/>
          <w:sz w:val="24"/>
          <w:szCs w:val="24"/>
          <w:highlight w:val="none"/>
          <w:lang w:val="zh-CN"/>
        </w:rPr>
        <w:t>1.2</w:t>
      </w:r>
      <w:r>
        <w:rPr>
          <w:rFonts w:hint="eastAsia" w:ascii="宋体" w:hAnsi="宋体" w:cs="宋体"/>
          <w:b w:val="0"/>
          <w:bCs w:val="0"/>
          <w:color w:val="000000"/>
          <w:kern w:val="0"/>
          <w:sz w:val="24"/>
          <w:szCs w:val="24"/>
          <w:highlight w:val="none"/>
        </w:rPr>
        <w:t xml:space="preserve"> </w:t>
      </w:r>
      <w:r>
        <w:rPr>
          <w:rFonts w:hint="eastAsia" w:ascii="宋体" w:hAnsi="宋体" w:cs="宋体"/>
          <w:b w:val="0"/>
          <w:bCs w:val="0"/>
          <w:color w:val="000000"/>
          <w:kern w:val="0"/>
          <w:sz w:val="24"/>
          <w:szCs w:val="24"/>
          <w:highlight w:val="none"/>
          <w:lang w:val="zh-CN"/>
        </w:rPr>
        <w:t>投标人必须如实填写“技术规格响应表”，在“投标产品技术参数、指标”栏中列出所投产品的具体技术参数、指标；以采购人需求为最低指标要求，投标人对超出或不满足最低指标要求的指标需列出“＋、-”偏差。</w:t>
      </w:r>
      <w:r>
        <w:rPr>
          <w:rFonts w:hint="eastAsia" w:ascii="宋体" w:hAnsi="宋体" w:eastAsia="宋体" w:cs="宋体"/>
          <w:color w:val="000000"/>
          <w:sz w:val="24"/>
          <w:szCs w:val="24"/>
          <w:highlight w:val="none"/>
          <w:lang w:val="zh-CN"/>
        </w:rPr>
        <w:t>“投标产品技术参数、指标”必须与投标文件中提供的产品检测报告或彩页等证明材料的实质性响应情况相一致。若在评标环节发现该项与投标文件中提供的产品检测报告或彩页（或厂家公开发布的资料参数）等证明材料的实质性响应情况不一致或直接复制磋商文件“采购需求技术参数、指标”内容的，将视为该项指标不响应，</w:t>
      </w:r>
      <w:r>
        <w:rPr>
          <w:rFonts w:hint="eastAsia" w:ascii="宋体" w:hAnsi="宋体" w:eastAsia="宋体" w:cs="宋体"/>
          <w:color w:val="000000"/>
          <w:kern w:val="0"/>
          <w:sz w:val="24"/>
          <w:highlight w:val="none"/>
          <w:lang w:val="zh-CN"/>
        </w:rPr>
        <w:t>按</w:t>
      </w:r>
      <w:r>
        <w:rPr>
          <w:rFonts w:hint="eastAsia" w:ascii="宋体" w:hAnsi="宋体" w:eastAsia="宋体" w:cs="宋体"/>
          <w:color w:val="000000"/>
          <w:kern w:val="0"/>
          <w:sz w:val="24"/>
          <w:highlight w:val="none"/>
          <w:lang w:val="en-US" w:eastAsia="zh-CN"/>
        </w:rPr>
        <w:t>技术评分扣分处理</w:t>
      </w:r>
      <w:r>
        <w:rPr>
          <w:rFonts w:hint="eastAsia" w:ascii="宋体" w:hAnsi="宋体" w:eastAsia="宋体" w:cs="宋体"/>
          <w:color w:val="000000"/>
          <w:sz w:val="24"/>
          <w:szCs w:val="24"/>
          <w:highlight w:val="none"/>
          <w:lang w:val="zh-CN"/>
        </w:rPr>
        <w:t>。</w:t>
      </w:r>
    </w:p>
    <w:p w14:paraId="4015A7D6">
      <w:pPr>
        <w:autoSpaceDE w:val="0"/>
        <w:autoSpaceDN w:val="0"/>
        <w:spacing w:line="480" w:lineRule="auto"/>
        <w:ind w:firstLine="480" w:firstLineChars="200"/>
        <w:rPr>
          <w:rFonts w:ascii="宋体" w:hAnsi="宋体" w:cs="宋体"/>
          <w:b w:val="0"/>
          <w:bCs w:val="0"/>
          <w:color w:val="000000"/>
          <w:kern w:val="0"/>
          <w:sz w:val="24"/>
          <w:szCs w:val="24"/>
          <w:highlight w:val="none"/>
          <w:lang w:val="zh-CN"/>
        </w:rPr>
      </w:pPr>
      <w:r>
        <w:rPr>
          <w:rFonts w:hint="eastAsia" w:ascii="宋体" w:hAnsi="宋体" w:cs="宋体"/>
          <w:b w:val="0"/>
          <w:bCs w:val="0"/>
          <w:color w:val="000000"/>
          <w:kern w:val="0"/>
          <w:sz w:val="24"/>
          <w:szCs w:val="24"/>
          <w:highlight w:val="none"/>
          <w:lang w:val="zh-CN"/>
        </w:rPr>
        <w:t>1.</w:t>
      </w:r>
      <w:r>
        <w:rPr>
          <w:rFonts w:hint="eastAsia" w:ascii="宋体" w:hAnsi="宋体" w:cs="宋体"/>
          <w:b w:val="0"/>
          <w:bCs w:val="0"/>
          <w:color w:val="000000"/>
          <w:kern w:val="0"/>
          <w:sz w:val="24"/>
          <w:szCs w:val="24"/>
          <w:highlight w:val="none"/>
        </w:rPr>
        <w:t>3</w:t>
      </w:r>
      <w:r>
        <w:rPr>
          <w:rFonts w:hint="eastAsia" w:ascii="宋体" w:hAnsi="宋体" w:cs="宋体"/>
          <w:b w:val="0"/>
          <w:bCs w:val="0"/>
          <w:color w:val="000000"/>
          <w:sz w:val="24"/>
          <w:szCs w:val="24"/>
          <w:highlight w:val="none"/>
        </w:rPr>
        <w:t xml:space="preserve"> </w:t>
      </w:r>
      <w:r>
        <w:rPr>
          <w:rFonts w:hint="eastAsia" w:ascii="宋体" w:hAnsi="宋体" w:cs="宋体"/>
          <w:b w:val="0"/>
          <w:bCs w:val="0"/>
          <w:color w:val="000000"/>
          <w:kern w:val="0"/>
          <w:sz w:val="24"/>
          <w:szCs w:val="24"/>
          <w:highlight w:val="none"/>
          <w:lang w:val="zh-CN"/>
        </w:rPr>
        <w:t>招标内容中未特别标注为“原装进口”字样的产品，投标人必须投国产产品；特别标注为“原装进口”字样的产品，投标人可以投进口产品，但如果因信息不对称等原因，仍有满足采购需求的国内产品要求参与采购竞争的，可以投国产产品，并且按照公平竞争原则实施采购。</w:t>
      </w:r>
    </w:p>
    <w:p w14:paraId="7E138E94">
      <w:pPr>
        <w:autoSpaceDE w:val="0"/>
        <w:autoSpaceDN w:val="0"/>
        <w:spacing w:line="480" w:lineRule="auto"/>
        <w:ind w:firstLine="480" w:firstLineChars="200"/>
        <w:rPr>
          <w:rFonts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1.4 项目中标后分包情况：不允许。</w:t>
      </w:r>
    </w:p>
    <w:p w14:paraId="5F1CAF07">
      <w:pPr>
        <w:pStyle w:val="7"/>
        <w:spacing w:before="0" w:after="0" w:line="480" w:lineRule="auto"/>
        <w:jc w:val="left"/>
        <w:rPr>
          <w:rFonts w:ascii="宋体" w:hAnsi="宋体" w:cs="宋体"/>
          <w:color w:val="000000"/>
          <w:highlight w:val="none"/>
          <w:lang w:val="zh-CN"/>
        </w:rPr>
      </w:pPr>
      <w:bookmarkStart w:id="91" w:name="_Toc8441"/>
      <w:bookmarkStart w:id="92" w:name="_Toc20321"/>
      <w:bookmarkStart w:id="93" w:name="_Toc11004"/>
      <w:bookmarkStart w:id="94" w:name="_Toc29523"/>
      <w:r>
        <w:rPr>
          <w:rFonts w:hint="eastAsia" w:ascii="宋体" w:hAnsi="宋体" w:cs="宋体"/>
          <w:color w:val="000000"/>
          <w:sz w:val="28"/>
          <w:szCs w:val="28"/>
          <w:highlight w:val="none"/>
        </w:rPr>
        <w:t>2.</w:t>
      </w:r>
      <w:r>
        <w:rPr>
          <w:rFonts w:hint="eastAsia" w:ascii="宋体" w:hAnsi="宋体" w:cs="宋体"/>
          <w:color w:val="000000"/>
          <w:sz w:val="28"/>
          <w:szCs w:val="28"/>
          <w:highlight w:val="none"/>
          <w:lang w:val="zh-CN"/>
        </w:rPr>
        <w:t>重要指标</w:t>
      </w:r>
      <w:bookmarkEnd w:id="91"/>
      <w:bookmarkEnd w:id="92"/>
      <w:bookmarkEnd w:id="93"/>
      <w:bookmarkEnd w:id="94"/>
    </w:p>
    <w:p w14:paraId="72167BE1">
      <w:pPr>
        <w:autoSpaceDE w:val="0"/>
        <w:autoSpaceDN w:val="0"/>
        <w:spacing w:line="480" w:lineRule="auto"/>
        <w:ind w:firstLine="480" w:firstLineChars="200"/>
        <w:rPr>
          <w:rFonts w:ascii="宋体" w:hAnsi="宋体" w:cs="宋体"/>
          <w:b/>
          <w:bCs/>
          <w:color w:val="000000"/>
          <w:kern w:val="0"/>
          <w:sz w:val="24"/>
          <w:szCs w:val="24"/>
          <w:highlight w:val="none"/>
          <w:lang w:val="zh-CN"/>
        </w:rPr>
      </w:pPr>
      <w:r>
        <w:rPr>
          <w:rFonts w:hint="eastAsia" w:ascii="宋体" w:hAnsi="宋体" w:cs="宋体"/>
          <w:color w:val="000000"/>
          <w:kern w:val="0"/>
          <w:sz w:val="24"/>
          <w:szCs w:val="24"/>
          <w:highlight w:val="none"/>
        </w:rPr>
        <w:t>2</w:t>
      </w:r>
      <w:r>
        <w:rPr>
          <w:rFonts w:hint="eastAsia" w:ascii="宋体" w:hAnsi="宋体" w:cs="宋体"/>
          <w:color w:val="000000"/>
          <w:kern w:val="0"/>
          <w:sz w:val="24"/>
          <w:szCs w:val="24"/>
          <w:highlight w:val="none"/>
          <w:lang w:val="zh-CN"/>
        </w:rPr>
        <w:t>.1</w:t>
      </w:r>
      <w:r>
        <w:rPr>
          <w:rFonts w:hint="eastAsia" w:ascii="宋体" w:hAnsi="宋体" w:cs="宋体"/>
          <w:color w:val="000000"/>
          <w:kern w:val="0"/>
          <w:sz w:val="24"/>
          <w:szCs w:val="24"/>
          <w:highlight w:val="none"/>
        </w:rPr>
        <w:t xml:space="preserve"> </w:t>
      </w:r>
      <w:r>
        <w:rPr>
          <w:rFonts w:hint="eastAsia" w:ascii="宋体" w:hAnsi="宋体" w:eastAsia="Times New Roman" w:cs="宋体"/>
          <w:b/>
          <w:bCs/>
          <w:color w:val="000000"/>
          <w:kern w:val="0"/>
          <w:sz w:val="24"/>
          <w:szCs w:val="24"/>
          <w:highlight w:val="none"/>
          <w:lang w:val="zh-CN"/>
        </w:rPr>
        <w:t>“技术参数”中用“*”符号标注的属于</w:t>
      </w:r>
      <w:r>
        <w:rPr>
          <w:rFonts w:hint="eastAsia" w:ascii="宋体" w:hAnsi="宋体" w:cs="宋体"/>
          <w:b/>
          <w:bCs/>
          <w:color w:val="000000"/>
          <w:kern w:val="0"/>
          <w:sz w:val="24"/>
          <w:szCs w:val="24"/>
          <w:highlight w:val="none"/>
          <w:lang w:val="zh-CN"/>
        </w:rPr>
        <w:t>重要技术参数、指标，必须完全响应。否则，投标无效。</w:t>
      </w:r>
    </w:p>
    <w:p w14:paraId="62B47600">
      <w:pPr>
        <w:autoSpaceDE w:val="0"/>
        <w:autoSpaceDN w:val="0"/>
        <w:spacing w:line="480" w:lineRule="auto"/>
        <w:ind w:firstLine="480" w:firstLineChars="200"/>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rPr>
        <w:t>2</w:t>
      </w:r>
      <w:r>
        <w:rPr>
          <w:rFonts w:hint="eastAsia" w:ascii="宋体" w:hAnsi="宋体" w:cs="宋体"/>
          <w:color w:val="000000"/>
          <w:kern w:val="0"/>
          <w:sz w:val="24"/>
          <w:szCs w:val="24"/>
          <w:highlight w:val="none"/>
          <w:lang w:val="zh-CN"/>
        </w:rPr>
        <w:t>.2</w:t>
      </w:r>
      <w:r>
        <w:rPr>
          <w:rFonts w:hint="eastAsia"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lang w:val="zh-CN"/>
        </w:rPr>
        <w:t>招标文件中凡需与原有设备、系统并机、兼容、匹配等要求的，请主动和采购人联系，取得原有设备、系统相关资料。若有招标文件未提及或变更内容的，请及时与采购代理机构联系。</w:t>
      </w:r>
    </w:p>
    <w:p w14:paraId="0A762CE8">
      <w:pPr>
        <w:autoSpaceDE w:val="0"/>
        <w:autoSpaceDN w:val="0"/>
        <w:spacing w:line="480" w:lineRule="auto"/>
        <w:ind w:firstLine="480" w:firstLineChars="200"/>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2.3 技术参数中除注明签订合同时提供的相关授权、服务承诺等资料以外，其余相关资料在投标时必须附在投标文件中。</w:t>
      </w:r>
    </w:p>
    <w:p w14:paraId="06836862">
      <w:pPr>
        <w:pStyle w:val="7"/>
        <w:spacing w:before="0" w:after="0" w:line="480" w:lineRule="auto"/>
        <w:jc w:val="left"/>
        <w:outlineLvl w:val="1"/>
        <w:rPr>
          <w:rFonts w:hint="eastAsia" w:ascii="宋体" w:hAnsi="宋体" w:cs="宋体"/>
          <w:color w:val="000000"/>
          <w:highlight w:val="none"/>
          <w:lang w:val="zh-CN"/>
        </w:rPr>
      </w:pPr>
      <w:bookmarkStart w:id="95" w:name="_Toc18237"/>
      <w:bookmarkStart w:id="96" w:name="_Toc20252"/>
      <w:r>
        <w:rPr>
          <w:rFonts w:hint="eastAsia" w:ascii="宋体" w:hAnsi="宋体" w:cs="宋体"/>
          <w:color w:val="000000"/>
          <w:sz w:val="28"/>
          <w:szCs w:val="28"/>
          <w:highlight w:val="none"/>
        </w:rPr>
        <w:t>3</w:t>
      </w:r>
      <w:r>
        <w:rPr>
          <w:rFonts w:hint="eastAsia" w:ascii="宋体" w:hAnsi="宋体" w:cs="宋体"/>
          <w:color w:val="000000"/>
          <w:sz w:val="28"/>
          <w:szCs w:val="28"/>
          <w:highlight w:val="none"/>
          <w:lang w:val="zh-CN"/>
        </w:rPr>
        <w:t>.商务要求</w:t>
      </w:r>
      <w:bookmarkEnd w:id="95"/>
      <w:bookmarkEnd w:id="96"/>
    </w:p>
    <w:p w14:paraId="3E1E0F70">
      <w:pPr>
        <w:autoSpaceDE w:val="0"/>
        <w:autoSpaceDN w:val="0"/>
        <w:spacing w:line="480" w:lineRule="auto"/>
        <w:ind w:firstLine="480" w:firstLineChars="200"/>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1.</w:t>
      </w:r>
      <w:r>
        <w:rPr>
          <w:rFonts w:hint="eastAsia" w:ascii="宋体" w:hAnsi="宋体" w:cs="宋体"/>
          <w:color w:val="000000"/>
          <w:kern w:val="0"/>
          <w:sz w:val="24"/>
          <w:szCs w:val="24"/>
          <w:highlight w:val="none"/>
        </w:rPr>
        <w:t>交货期</w:t>
      </w:r>
      <w:r>
        <w:rPr>
          <w:rFonts w:hint="eastAsia" w:ascii="宋体" w:hAnsi="宋体" w:cs="宋体"/>
          <w:color w:val="000000"/>
          <w:kern w:val="0"/>
          <w:sz w:val="24"/>
          <w:szCs w:val="24"/>
          <w:highlight w:val="none"/>
          <w:lang w:val="zh-CN"/>
        </w:rPr>
        <w:t>及地点</w:t>
      </w:r>
    </w:p>
    <w:p w14:paraId="558C0EE4">
      <w:pPr>
        <w:autoSpaceDE w:val="0"/>
        <w:autoSpaceDN w:val="0"/>
        <w:spacing w:line="480" w:lineRule="auto"/>
        <w:ind w:firstLine="480" w:firstLineChars="20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 xml:space="preserve">1.1 </w:t>
      </w:r>
      <w:r>
        <w:rPr>
          <w:rFonts w:hint="eastAsia" w:ascii="宋体" w:hAnsi="宋体" w:cs="宋体"/>
          <w:color w:val="000000"/>
          <w:kern w:val="0"/>
          <w:sz w:val="24"/>
          <w:szCs w:val="24"/>
          <w:highlight w:val="none"/>
        </w:rPr>
        <w:t>交货</w:t>
      </w:r>
      <w:r>
        <w:rPr>
          <w:rFonts w:hint="eastAsia" w:ascii="宋体" w:hAnsi="宋体" w:eastAsia="宋体" w:cs="宋体"/>
          <w:color w:val="000000"/>
          <w:kern w:val="0"/>
          <w:sz w:val="24"/>
          <w:szCs w:val="24"/>
          <w:highlight w:val="none"/>
          <w:lang w:val="en-US" w:eastAsia="zh-CN"/>
        </w:rPr>
        <w:t>期</w:t>
      </w:r>
      <w:r>
        <w:rPr>
          <w:rFonts w:hint="eastAsia" w:ascii="宋体" w:hAnsi="宋体" w:cs="宋体"/>
          <w:color w:val="000000"/>
          <w:kern w:val="0"/>
          <w:sz w:val="24"/>
          <w:szCs w:val="24"/>
          <w:highlight w:val="none"/>
          <w:lang w:val="zh-CN"/>
        </w:rPr>
        <w:t>：签订合同后30日内</w:t>
      </w:r>
    </w:p>
    <w:p w14:paraId="0DCA1AAB">
      <w:pPr>
        <w:autoSpaceDE w:val="0"/>
        <w:autoSpaceDN w:val="0"/>
        <w:spacing w:line="48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zh-CN"/>
        </w:rPr>
        <w:t xml:space="preserve">1.2 </w:t>
      </w:r>
      <w:r>
        <w:rPr>
          <w:rFonts w:hint="eastAsia" w:ascii="宋体" w:hAnsi="宋体" w:cs="宋体"/>
          <w:color w:val="000000"/>
          <w:kern w:val="0"/>
          <w:sz w:val="24"/>
          <w:szCs w:val="24"/>
          <w:highlight w:val="none"/>
        </w:rPr>
        <w:t>交货</w:t>
      </w:r>
      <w:r>
        <w:rPr>
          <w:rFonts w:hint="eastAsia" w:ascii="宋体" w:hAnsi="宋体" w:cs="宋体"/>
          <w:color w:val="000000"/>
          <w:kern w:val="0"/>
          <w:sz w:val="24"/>
          <w:szCs w:val="24"/>
          <w:highlight w:val="none"/>
          <w:lang w:val="zh-CN"/>
        </w:rPr>
        <w:t>地点：甲方指定地点</w:t>
      </w:r>
    </w:p>
    <w:p w14:paraId="187F6F28">
      <w:pPr>
        <w:pageBreakBefore w:val="0"/>
        <w:kinsoku/>
        <w:overflowPunct/>
        <w:topLinePunct w:val="0"/>
        <w:autoSpaceDE w:val="0"/>
        <w:autoSpaceDN w:val="0"/>
        <w:bidi w:val="0"/>
        <w:adjustRightInd w:val="0"/>
        <w:spacing w:line="360" w:lineRule="auto"/>
        <w:ind w:firstLine="480" w:firstLineChars="200"/>
        <w:rPr>
          <w:rFonts w:hint="eastAsia" w:ascii="宋体" w:hAnsi="宋体" w:eastAsia="宋体" w:cs="宋体"/>
          <w:color w:val="000000"/>
          <w:sz w:val="24"/>
          <w:highlight w:val="none"/>
          <w:lang w:val="zh-CN"/>
        </w:rPr>
      </w:pPr>
      <w:r>
        <w:rPr>
          <w:rFonts w:hint="eastAsia" w:ascii="宋体" w:hAnsi="宋体" w:cs="宋体"/>
          <w:color w:val="000000"/>
          <w:kern w:val="0"/>
          <w:sz w:val="24"/>
          <w:szCs w:val="24"/>
          <w:highlight w:val="none"/>
        </w:rPr>
        <w:t>1.3 付款方</w:t>
      </w:r>
      <w:r>
        <w:rPr>
          <w:rFonts w:hint="eastAsia" w:ascii="宋体" w:hAnsi="宋体" w:eastAsia="Times New Roman" w:cs="宋体"/>
          <w:color w:val="000000"/>
          <w:kern w:val="0"/>
          <w:sz w:val="24"/>
          <w:szCs w:val="24"/>
          <w:highlight w:val="none"/>
        </w:rPr>
        <w:t>式：</w:t>
      </w:r>
      <w:r>
        <w:rPr>
          <w:rFonts w:hint="eastAsia" w:ascii="宋体" w:hAnsi="宋体" w:eastAsia="宋体" w:cs="宋体"/>
          <w:color w:val="000000"/>
          <w:sz w:val="24"/>
          <w:highlight w:val="none"/>
          <w:lang w:val="zh-CN"/>
        </w:rPr>
        <w:t>甲乙双方签订合同</w:t>
      </w:r>
      <w:r>
        <w:rPr>
          <w:rFonts w:hint="eastAsia" w:ascii="宋体" w:hAnsi="宋体" w:eastAsia="宋体" w:cs="宋体"/>
          <w:color w:val="000000"/>
          <w:sz w:val="24"/>
          <w:highlight w:val="none"/>
          <w:lang w:val="en-US" w:eastAsia="zh-CN"/>
        </w:rPr>
        <w:t>后</w:t>
      </w:r>
      <w:r>
        <w:rPr>
          <w:rFonts w:hint="eastAsia" w:ascii="宋体" w:hAnsi="宋体" w:eastAsia="宋体" w:cs="宋体"/>
          <w:color w:val="000000"/>
          <w:sz w:val="24"/>
          <w:highlight w:val="none"/>
          <w:lang w:val="zh-CN"/>
        </w:rPr>
        <w:t>，</w:t>
      </w:r>
      <w:r>
        <w:rPr>
          <w:rFonts w:hint="eastAsia" w:ascii="宋体" w:hAnsi="宋体" w:eastAsia="宋体" w:cs="宋体"/>
          <w:color w:val="000000"/>
          <w:sz w:val="24"/>
          <w:highlight w:val="none"/>
          <w:lang w:val="en-US" w:eastAsia="zh-CN"/>
        </w:rPr>
        <w:t>乙方供货完成后，</w:t>
      </w:r>
      <w:r>
        <w:rPr>
          <w:rFonts w:hint="eastAsia" w:ascii="宋体" w:hAnsi="宋体" w:eastAsia="宋体" w:cs="宋体"/>
          <w:color w:val="000000"/>
          <w:sz w:val="24"/>
          <w:highlight w:val="none"/>
          <w:lang w:val="zh-CN"/>
        </w:rPr>
        <w:t>乙方所交付的货物由甲方验收，验收合格后甲方向乙方支付合同款</w:t>
      </w:r>
      <w:r>
        <w:rPr>
          <w:rFonts w:hint="eastAsia" w:ascii="宋体" w:hAnsi="宋体" w:eastAsia="宋体" w:cs="宋体"/>
          <w:color w:val="000000"/>
          <w:sz w:val="24"/>
          <w:highlight w:val="none"/>
          <w:lang w:val="en-US" w:eastAsia="zh-CN"/>
        </w:rPr>
        <w:t>剩余的100</w:t>
      </w:r>
      <w:r>
        <w:rPr>
          <w:rFonts w:hint="eastAsia" w:ascii="宋体" w:hAnsi="宋体" w:eastAsia="宋体" w:cs="宋体"/>
          <w:color w:val="000000"/>
          <w:sz w:val="24"/>
          <w:highlight w:val="none"/>
          <w:lang w:val="zh-CN"/>
        </w:rPr>
        <w:t>%，即人民币大写：</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lang w:val="zh-CN"/>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lang w:val="zh-CN"/>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zh-CN"/>
        </w:rPr>
        <w:t>元。（</w:t>
      </w:r>
      <w:r>
        <w:rPr>
          <w:rFonts w:hint="eastAsia" w:ascii="宋体" w:hAnsi="宋体" w:eastAsia="宋体" w:cs="宋体"/>
          <w:color w:val="000000"/>
          <w:sz w:val="24"/>
          <w:highlight w:val="none"/>
          <w:lang w:val="en-US" w:eastAsia="zh-CN"/>
        </w:rPr>
        <w:t>具体以实际签订合同为准</w:t>
      </w:r>
      <w:r>
        <w:rPr>
          <w:rFonts w:hint="eastAsia" w:ascii="宋体" w:hAnsi="宋体" w:eastAsia="宋体" w:cs="宋体"/>
          <w:color w:val="000000"/>
          <w:sz w:val="24"/>
          <w:highlight w:val="none"/>
          <w:lang w:val="zh-CN"/>
        </w:rPr>
        <w:t>）</w:t>
      </w:r>
    </w:p>
    <w:p w14:paraId="15C4F35B">
      <w:pPr>
        <w:pageBreakBefore w:val="0"/>
        <w:kinsoku/>
        <w:overflowPunct/>
        <w:topLinePunct w:val="0"/>
        <w:autoSpaceDE w:val="0"/>
        <w:autoSpaceDN w:val="0"/>
        <w:bidi w:val="0"/>
        <w:adjustRightInd w:val="0"/>
        <w:spacing w:line="360" w:lineRule="auto"/>
        <w:ind w:firstLine="480" w:firstLineChars="20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en-US" w:eastAsia="zh-CN"/>
        </w:rPr>
        <w:t>1.4质保期：整车质保5年或者15万公里。</w:t>
      </w:r>
    </w:p>
    <w:p w14:paraId="6E090CA5">
      <w:pPr>
        <w:pageBreakBefore w:val="0"/>
        <w:kinsoku/>
        <w:overflowPunct/>
        <w:topLinePunct w:val="0"/>
        <w:autoSpaceDE w:val="0"/>
        <w:autoSpaceDN w:val="0"/>
        <w:bidi w:val="0"/>
        <w:adjustRightInd w:val="0"/>
        <w:spacing w:line="360" w:lineRule="auto"/>
        <w:ind w:firstLine="480" w:firstLineChars="200"/>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1.45</w:t>
      </w:r>
      <w:r>
        <w:rPr>
          <w:rFonts w:hint="eastAsia" w:ascii="宋体" w:hAnsi="宋体" w:cs="宋体"/>
          <w:color w:val="000000"/>
          <w:kern w:val="0"/>
          <w:sz w:val="24"/>
          <w:szCs w:val="24"/>
          <w:highlight w:val="none"/>
          <w:lang w:val="zh-CN" w:eastAsia="zh-CN"/>
        </w:rPr>
        <w:t>采购文件中明确的所属行业</w:t>
      </w:r>
      <w:r>
        <w:rPr>
          <w:rFonts w:hint="eastAsia" w:ascii="宋体" w:hAnsi="宋体" w:cs="宋体"/>
          <w:color w:val="000000"/>
          <w:kern w:val="0"/>
          <w:sz w:val="24"/>
          <w:szCs w:val="24"/>
          <w:highlight w:val="none"/>
          <w:lang w:val="en-US" w:eastAsia="zh-CN"/>
        </w:rPr>
        <w:t>为：工业。</w:t>
      </w:r>
    </w:p>
    <w:tbl>
      <w:tblPr>
        <w:tblStyle w:val="10"/>
        <w:tblW w:w="9797"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014"/>
        <w:gridCol w:w="6669"/>
        <w:gridCol w:w="642"/>
        <w:gridCol w:w="671"/>
      </w:tblGrid>
      <w:tr w14:paraId="4B81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01" w:type="dxa"/>
            <w:tcBorders>
              <w:top w:val="single" w:color="auto" w:sz="4" w:space="0"/>
              <w:left w:val="single" w:color="auto" w:sz="4" w:space="0"/>
              <w:bottom w:val="single" w:color="auto" w:sz="4" w:space="0"/>
              <w:right w:val="single" w:color="auto" w:sz="4" w:space="0"/>
            </w:tcBorders>
            <w:noWrap w:val="0"/>
            <w:vAlign w:val="center"/>
          </w:tcPr>
          <w:p w14:paraId="7D4AAC54">
            <w:pPr>
              <w:spacing w:line="3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序号</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1C2C2EDB">
            <w:pPr>
              <w:spacing w:line="3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名称</w:t>
            </w:r>
          </w:p>
        </w:tc>
        <w:tc>
          <w:tcPr>
            <w:tcW w:w="6669" w:type="dxa"/>
            <w:tcBorders>
              <w:top w:val="single" w:color="auto" w:sz="4" w:space="0"/>
              <w:left w:val="single" w:color="auto" w:sz="4" w:space="0"/>
              <w:bottom w:val="single" w:color="auto" w:sz="4" w:space="0"/>
              <w:right w:val="single" w:color="auto" w:sz="4" w:space="0"/>
            </w:tcBorders>
            <w:noWrap w:val="0"/>
            <w:vAlign w:val="center"/>
          </w:tcPr>
          <w:p w14:paraId="3FCB508D">
            <w:pPr>
              <w:spacing w:line="3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技术参数</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536A7103">
            <w:pPr>
              <w:spacing w:line="3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单位</w:t>
            </w:r>
          </w:p>
        </w:tc>
        <w:tc>
          <w:tcPr>
            <w:tcW w:w="671" w:type="dxa"/>
            <w:tcBorders>
              <w:top w:val="single" w:color="auto" w:sz="4" w:space="0"/>
              <w:left w:val="single" w:color="auto" w:sz="4" w:space="0"/>
              <w:bottom w:val="single" w:color="auto" w:sz="4" w:space="0"/>
              <w:right w:val="single" w:color="auto" w:sz="4" w:space="0"/>
            </w:tcBorders>
            <w:noWrap w:val="0"/>
            <w:vAlign w:val="center"/>
          </w:tcPr>
          <w:p w14:paraId="706AD516">
            <w:pPr>
              <w:spacing w:line="3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数量</w:t>
            </w:r>
          </w:p>
        </w:tc>
      </w:tr>
      <w:tr w14:paraId="3120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3"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14:paraId="452E631A">
            <w:pPr>
              <w:spacing w:line="3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1</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0A1D4DE6">
            <w:pPr>
              <w:spacing w:line="320" w:lineRule="exact"/>
              <w:jc w:val="both"/>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车辆</w:t>
            </w:r>
          </w:p>
        </w:tc>
        <w:tc>
          <w:tcPr>
            <w:tcW w:w="6669" w:type="dxa"/>
            <w:tcBorders>
              <w:top w:val="single" w:color="auto" w:sz="4" w:space="0"/>
              <w:left w:val="single" w:color="auto" w:sz="4" w:space="0"/>
              <w:bottom w:val="single" w:color="auto" w:sz="4" w:space="0"/>
              <w:right w:val="single" w:color="auto" w:sz="4" w:space="0"/>
            </w:tcBorders>
            <w:noWrap w:val="0"/>
            <w:vAlign w:val="top"/>
          </w:tcPr>
          <w:p w14:paraId="6BA85489">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1.车身结构：多用途乘用车SUV</w:t>
            </w:r>
          </w:p>
          <w:p w14:paraId="05FB6795">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2.车身尺寸：≥5000mm*1950mm*1900mm</w:t>
            </w:r>
          </w:p>
          <w:p w14:paraId="35ABD0F1">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3.轴距：≥2800mm</w:t>
            </w:r>
          </w:p>
          <w:p w14:paraId="1A19E296">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4.前后轮距：≥前1630mm/后1630mm</w:t>
            </w:r>
          </w:p>
          <w:p w14:paraId="456B6B14">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5.变速箱：≥8挡自动</w:t>
            </w:r>
          </w:p>
          <w:p w14:paraId="1DC85AD0">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6.轮胎规格：265/55R19；发动机进气形式：涡轮增压</w:t>
            </w:r>
          </w:p>
          <w:p w14:paraId="2D366FE1">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.排量：≥1960mL</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最大功率：≥160kW</w:t>
            </w:r>
          </w:p>
          <w:p w14:paraId="5A1739FA">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.燃油种类：汽油</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驱动形式：四驱系统</w:t>
            </w:r>
          </w:p>
          <w:p w14:paraId="5AD335C3">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.悬架结构：前双叉臂式独立悬架/后多连杆非独立悬架</w:t>
            </w:r>
          </w:p>
          <w:p w14:paraId="536ED4FA">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.制动系统：前后通风盘式制动</w:t>
            </w:r>
          </w:p>
          <w:p w14:paraId="5314B5D5">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.座位数：5座</w:t>
            </w:r>
          </w:p>
          <w:p w14:paraId="229C057E">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.环保标准:：国VLb</w:t>
            </w:r>
          </w:p>
          <w:p w14:paraId="22C865B2">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13</w:t>
            </w:r>
            <w:r>
              <w:rPr>
                <w:rFonts w:hint="eastAsia" w:ascii="宋体" w:hAnsi="宋体" w:eastAsia="宋体" w:cs="宋体"/>
                <w:b w:val="0"/>
                <w:bCs w:val="0"/>
                <w:sz w:val="24"/>
                <w:szCs w:val="24"/>
              </w:rPr>
              <w:t>.最大扭矩(N·m)≥385</w:t>
            </w:r>
          </w:p>
          <w:p w14:paraId="32215573">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14</w:t>
            </w:r>
            <w:r>
              <w:rPr>
                <w:rFonts w:hint="eastAsia" w:ascii="宋体" w:hAnsi="宋体" w:eastAsia="宋体" w:cs="宋体"/>
                <w:b w:val="0"/>
                <w:bCs w:val="0"/>
                <w:sz w:val="24"/>
                <w:szCs w:val="24"/>
              </w:rPr>
              <w:t>.气缸数(个)≥4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最大马力(Ps)≥224</w:t>
            </w:r>
          </w:p>
          <w:p w14:paraId="4A7C8E16">
            <w:pPr>
              <w:spacing w:line="360" w:lineRule="auto"/>
              <w:rPr>
                <w:rFonts w:hint="eastAsia" w:hAnsi="宋体" w:eastAsia="宋体" w:cs="宋体"/>
                <w:color w:val="000000"/>
                <w:sz w:val="24"/>
                <w:szCs w:val="24"/>
                <w:highlight w:val="none"/>
                <w:lang w:val="en-US" w:eastAsia="zh-CN"/>
              </w:rPr>
            </w:pPr>
            <w:r>
              <w:rPr>
                <w:rFonts w:hint="eastAsia" w:ascii="宋体" w:hAnsi="宋体" w:eastAsia="宋体" w:cs="宋体"/>
                <w:b w:val="0"/>
                <w:bCs w:val="0"/>
                <w:sz w:val="24"/>
                <w:szCs w:val="24"/>
                <w:lang w:val="en-US" w:eastAsia="zh-CN"/>
              </w:rPr>
              <w:t>15.</w:t>
            </w:r>
            <w:r>
              <w:rPr>
                <w:rFonts w:hint="eastAsia" w:ascii="宋体" w:hAnsi="宋体" w:eastAsia="宋体" w:cs="宋体"/>
                <w:b w:val="0"/>
                <w:bCs w:val="0"/>
                <w:sz w:val="24"/>
                <w:szCs w:val="24"/>
              </w:rPr>
              <w:t>配置：外后视镜自动折叠、电动侧踏板、可开启全景天窗、座椅按摩、第二排座椅加热及通风、车身稳定控制/被动安全装备、后桥差速锁、360度全景影像</w:t>
            </w:r>
            <w:r>
              <w:rPr>
                <w:rFonts w:hint="eastAsia" w:ascii="宋体" w:hAnsi="宋体" w:eastAsia="宋体" w:cs="宋体"/>
                <w:b w:val="0"/>
                <w:bCs w:val="0"/>
                <w:sz w:val="24"/>
                <w:szCs w:val="24"/>
                <w:lang w:eastAsia="zh-CN"/>
              </w:rPr>
              <w:t>。</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59CB90DD">
            <w:pPr>
              <w:spacing w:line="320" w:lineRule="exact"/>
              <w:jc w:val="center"/>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辆</w:t>
            </w:r>
          </w:p>
        </w:tc>
        <w:tc>
          <w:tcPr>
            <w:tcW w:w="671" w:type="dxa"/>
            <w:tcBorders>
              <w:top w:val="single" w:color="auto" w:sz="4" w:space="0"/>
              <w:left w:val="single" w:color="auto" w:sz="4" w:space="0"/>
              <w:bottom w:val="single" w:color="auto" w:sz="4" w:space="0"/>
              <w:right w:val="single" w:color="auto" w:sz="4" w:space="0"/>
            </w:tcBorders>
            <w:noWrap w:val="0"/>
            <w:vAlign w:val="center"/>
          </w:tcPr>
          <w:p w14:paraId="667C95C6">
            <w:pPr>
              <w:spacing w:line="320" w:lineRule="exact"/>
              <w:jc w:val="center"/>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1</w:t>
            </w:r>
          </w:p>
        </w:tc>
      </w:tr>
    </w:tbl>
    <w:p w14:paraId="37252AC9">
      <w:pPr>
        <w:pStyle w:val="16"/>
        <w:ind w:left="0" w:leftChars="0" w:firstLine="0" w:firstLineChars="0"/>
      </w:pPr>
    </w:p>
    <w:sectPr>
      <w:footerReference r:id="rId38" w:type="default"/>
      <w:pgSz w:w="11906" w:h="16840"/>
      <w:pgMar w:top="400" w:right="1434" w:bottom="1158" w:left="1672" w:header="0" w:footer="91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4F9F3">
    <w:pPr>
      <w:pStyle w:val="2"/>
      <w:spacing w:line="235" w:lineRule="exact"/>
      <w:ind w:left="4309"/>
      <w:rPr>
        <w:sz w:val="18"/>
        <w:szCs w:val="18"/>
      </w:rPr>
    </w:pPr>
    <w:r>
      <w:rPr>
        <w:position w:val="1"/>
        <w:sz w:val="18"/>
        <w:szCs w:val="18"/>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18961">
    <w:pPr>
      <w:pStyle w:val="2"/>
      <w:spacing w:line="235" w:lineRule="exact"/>
      <w:ind w:left="4110"/>
      <w:rPr>
        <w:sz w:val="18"/>
        <w:szCs w:val="18"/>
      </w:rPr>
    </w:pPr>
    <w:r>
      <w:rPr>
        <w:spacing w:val="-4"/>
        <w:position w:val="1"/>
        <w:sz w:val="18"/>
        <w:szCs w:val="18"/>
      </w:rPr>
      <w:t>31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AC143">
    <w:pPr>
      <w:pStyle w:val="2"/>
      <w:spacing w:line="235" w:lineRule="exact"/>
      <w:ind w:left="4054"/>
      <w:rPr>
        <w:sz w:val="18"/>
        <w:szCs w:val="18"/>
      </w:rPr>
    </w:pPr>
    <w:r>
      <w:rPr>
        <w:spacing w:val="-4"/>
        <w:position w:val="1"/>
        <w:sz w:val="18"/>
        <w:szCs w:val="18"/>
      </w:rPr>
      <w:t>32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CB150">
    <w:pPr>
      <w:pStyle w:val="2"/>
      <w:spacing w:line="235" w:lineRule="exact"/>
      <w:ind w:left="4064"/>
      <w:rPr>
        <w:sz w:val="18"/>
        <w:szCs w:val="18"/>
      </w:rPr>
    </w:pPr>
    <w:r>
      <w:rPr>
        <w:spacing w:val="-4"/>
        <w:position w:val="1"/>
        <w:sz w:val="18"/>
        <w:szCs w:val="18"/>
      </w:rPr>
      <w:t>33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3C990">
    <w:pPr>
      <w:pStyle w:val="2"/>
      <w:spacing w:line="235" w:lineRule="exact"/>
      <w:ind w:left="4090"/>
      <w:rPr>
        <w:sz w:val="18"/>
        <w:szCs w:val="18"/>
      </w:rPr>
    </w:pPr>
    <w:r>
      <w:rPr>
        <w:spacing w:val="-4"/>
        <w:position w:val="1"/>
        <w:sz w:val="18"/>
        <w:szCs w:val="18"/>
      </w:rPr>
      <w:t>34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0A854">
    <w:pPr>
      <w:pStyle w:val="2"/>
      <w:spacing w:line="235" w:lineRule="exact"/>
      <w:ind w:left="4090"/>
      <w:rPr>
        <w:sz w:val="18"/>
        <w:szCs w:val="18"/>
      </w:rPr>
    </w:pPr>
    <w:r>
      <w:rPr>
        <w:spacing w:val="-4"/>
        <w:position w:val="1"/>
        <w:sz w:val="18"/>
        <w:szCs w:val="18"/>
      </w:rPr>
      <w:t>34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6E7B4">
    <w:pPr>
      <w:pStyle w:val="2"/>
      <w:spacing w:line="235" w:lineRule="exact"/>
      <w:ind w:left="4226"/>
      <w:rPr>
        <w:sz w:val="18"/>
        <w:szCs w:val="18"/>
      </w:rPr>
    </w:pPr>
    <w:r>
      <w:rPr>
        <w:spacing w:val="-4"/>
        <w:position w:val="1"/>
        <w:sz w:val="18"/>
        <w:szCs w:val="18"/>
      </w:rPr>
      <w:t>35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A57F3">
    <w:pPr>
      <w:pStyle w:val="2"/>
      <w:spacing w:line="235" w:lineRule="exact"/>
      <w:ind w:left="4224"/>
      <w:rPr>
        <w:sz w:val="18"/>
        <w:szCs w:val="18"/>
      </w:rPr>
    </w:pPr>
    <w:r>
      <w:rPr>
        <w:spacing w:val="-4"/>
        <w:position w:val="1"/>
        <w:sz w:val="18"/>
        <w:szCs w:val="18"/>
      </w:rPr>
      <w:t>36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6D47C">
    <w:pPr>
      <w:pStyle w:val="2"/>
      <w:spacing w:line="235" w:lineRule="exact"/>
      <w:ind w:left="4054"/>
      <w:rPr>
        <w:sz w:val="18"/>
        <w:szCs w:val="18"/>
      </w:rPr>
    </w:pPr>
    <w:r>
      <w:rPr>
        <w:spacing w:val="-4"/>
        <w:position w:val="1"/>
        <w:sz w:val="18"/>
        <w:szCs w:val="18"/>
      </w:rPr>
      <w:t>37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D0F66">
    <w:pPr>
      <w:pStyle w:val="2"/>
      <w:spacing w:line="235" w:lineRule="exact"/>
      <w:ind w:left="4054"/>
      <w:rPr>
        <w:sz w:val="18"/>
        <w:szCs w:val="18"/>
      </w:rPr>
    </w:pPr>
    <w:r>
      <w:rPr>
        <w:spacing w:val="-4"/>
        <w:position w:val="1"/>
        <w:sz w:val="18"/>
        <w:szCs w:val="18"/>
      </w:rPr>
      <w:t>38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F665E">
    <w:pPr>
      <w:pStyle w:val="2"/>
      <w:spacing w:line="235" w:lineRule="exact"/>
      <w:ind w:left="4090"/>
      <w:rPr>
        <w:sz w:val="18"/>
        <w:szCs w:val="18"/>
      </w:rPr>
    </w:pPr>
    <w:r>
      <w:rPr>
        <w:spacing w:val="-4"/>
        <w:position w:val="1"/>
        <w:sz w:val="18"/>
        <w:szCs w:val="18"/>
      </w:rPr>
      <w:t>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7A32E">
    <w:pPr>
      <w:pStyle w:val="2"/>
      <w:spacing w:line="235" w:lineRule="exact"/>
      <w:ind w:left="4847"/>
      <w:rPr>
        <w:sz w:val="18"/>
        <w:szCs w:val="18"/>
      </w:rPr>
    </w:pPr>
    <w:r>
      <w:rPr>
        <w:position w:val="1"/>
        <w:sz w:val="18"/>
        <w:szCs w:val="18"/>
      </w:rPr>
      <w:t>5</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55B40">
    <w:pPr>
      <w:pStyle w:val="2"/>
      <w:spacing w:line="235" w:lineRule="exact"/>
      <w:ind w:left="4085"/>
      <w:rPr>
        <w:sz w:val="18"/>
        <w:szCs w:val="18"/>
      </w:rPr>
    </w:pPr>
    <w:r>
      <w:rPr>
        <w:spacing w:val="-1"/>
        <w:position w:val="1"/>
        <w:sz w:val="18"/>
        <w:szCs w:val="18"/>
      </w:rPr>
      <w:t>40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CCE00">
    <w:pPr>
      <w:pStyle w:val="2"/>
      <w:spacing w:line="184" w:lineRule="auto"/>
      <w:ind w:left="4049"/>
      <w:rPr>
        <w:sz w:val="18"/>
        <w:szCs w:val="18"/>
      </w:rPr>
    </w:pPr>
    <w:r>
      <w:rPr>
        <w:spacing w:val="-1"/>
        <w:sz w:val="18"/>
        <w:szCs w:val="18"/>
      </w:rPr>
      <w:t>41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16677">
    <w:pPr>
      <w:pStyle w:val="2"/>
      <w:spacing w:line="184" w:lineRule="auto"/>
      <w:ind w:left="4158"/>
      <w:rPr>
        <w:sz w:val="18"/>
        <w:szCs w:val="18"/>
      </w:rPr>
    </w:pPr>
    <w:r>
      <w:rPr>
        <w:spacing w:val="-1"/>
        <w:sz w:val="18"/>
        <w:szCs w:val="18"/>
      </w:rPr>
      <w:t>42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0473C">
    <w:pPr>
      <w:pStyle w:val="2"/>
      <w:spacing w:line="235" w:lineRule="exact"/>
      <w:ind w:left="4085"/>
      <w:rPr>
        <w:sz w:val="18"/>
        <w:szCs w:val="18"/>
      </w:rPr>
    </w:pPr>
    <w:r>
      <w:rPr>
        <w:spacing w:val="-1"/>
        <w:position w:val="1"/>
        <w:sz w:val="18"/>
        <w:szCs w:val="18"/>
      </w:rPr>
      <w:t>43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06FC9">
    <w:pPr>
      <w:pStyle w:val="2"/>
      <w:spacing w:line="184" w:lineRule="auto"/>
      <w:ind w:left="4085"/>
      <w:rPr>
        <w:sz w:val="18"/>
        <w:szCs w:val="18"/>
      </w:rPr>
    </w:pPr>
    <w:r>
      <w:rPr>
        <w:spacing w:val="-1"/>
        <w:sz w:val="18"/>
        <w:szCs w:val="18"/>
      </w:rPr>
      <w:t>44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7E7F4">
    <w:pPr>
      <w:pStyle w:val="2"/>
      <w:spacing w:line="235" w:lineRule="exact"/>
      <w:ind w:left="4135"/>
      <w:rPr>
        <w:sz w:val="18"/>
        <w:szCs w:val="18"/>
      </w:rPr>
    </w:pPr>
    <w:r>
      <w:rPr>
        <w:spacing w:val="-1"/>
        <w:position w:val="1"/>
        <w:sz w:val="18"/>
        <w:szCs w:val="18"/>
      </w:rPr>
      <w:t>45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98C70">
    <w:pPr>
      <w:pStyle w:val="2"/>
      <w:spacing w:line="235" w:lineRule="exact"/>
      <w:ind w:left="4049"/>
      <w:rPr>
        <w:sz w:val="18"/>
        <w:szCs w:val="18"/>
      </w:rPr>
    </w:pPr>
    <w:r>
      <w:rPr>
        <w:spacing w:val="-1"/>
        <w:position w:val="1"/>
        <w:sz w:val="18"/>
        <w:szCs w:val="18"/>
      </w:rPr>
      <w:t>46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30B57">
    <w:pPr>
      <w:pStyle w:val="2"/>
      <w:spacing w:line="184" w:lineRule="auto"/>
      <w:ind w:left="4132"/>
      <w:rPr>
        <w:sz w:val="18"/>
        <w:szCs w:val="18"/>
      </w:rPr>
    </w:pPr>
    <w:r>
      <w:rPr>
        <w:spacing w:val="-1"/>
        <w:sz w:val="18"/>
        <w:szCs w:val="18"/>
      </w:rPr>
      <w:t>47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9FB97">
    <w:pPr>
      <w:pStyle w:val="2"/>
      <w:spacing w:line="235" w:lineRule="exact"/>
      <w:ind w:left="4049"/>
      <w:rPr>
        <w:sz w:val="18"/>
        <w:szCs w:val="18"/>
      </w:rPr>
    </w:pPr>
    <w:r>
      <w:rPr>
        <w:spacing w:val="-1"/>
        <w:position w:val="1"/>
        <w:sz w:val="18"/>
        <w:szCs w:val="18"/>
      </w:rPr>
      <w:t>49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19ABB">
    <w:pPr>
      <w:pStyle w:val="2"/>
      <w:spacing w:line="235" w:lineRule="exact"/>
      <w:ind w:left="4054"/>
      <w:rPr>
        <w:sz w:val="18"/>
        <w:szCs w:val="18"/>
      </w:rPr>
    </w:pPr>
    <w:r>
      <w:rPr>
        <w:spacing w:val="-4"/>
        <w:position w:val="1"/>
        <w:sz w:val="18"/>
        <w:szCs w:val="18"/>
      </w:rPr>
      <w:t>50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29FCB">
    <w:pPr>
      <w:pStyle w:val="2"/>
      <w:spacing w:line="235" w:lineRule="exact"/>
      <w:ind w:left="4846"/>
      <w:rPr>
        <w:sz w:val="18"/>
        <w:szCs w:val="18"/>
      </w:rPr>
    </w:pPr>
    <w:r>
      <w:rPr>
        <w:position w:val="1"/>
        <w:sz w:val="18"/>
        <w:szCs w:val="18"/>
      </w:rPr>
      <w:t>6</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CFAB2">
    <w:pPr>
      <w:pStyle w:val="2"/>
      <w:spacing w:line="235" w:lineRule="exact"/>
      <w:ind w:left="4054"/>
      <w:rPr>
        <w:sz w:val="18"/>
        <w:szCs w:val="18"/>
      </w:rPr>
    </w:pPr>
    <w:r>
      <w:rPr>
        <w:spacing w:val="-4"/>
        <w:position w:val="1"/>
        <w:sz w:val="18"/>
        <w:szCs w:val="18"/>
      </w:rPr>
      <w:t>51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A807C">
    <w:pPr>
      <w:pStyle w:val="2"/>
      <w:spacing w:line="235" w:lineRule="exact"/>
      <w:ind w:left="4135"/>
      <w:rPr>
        <w:sz w:val="18"/>
        <w:szCs w:val="18"/>
      </w:rPr>
    </w:pPr>
    <w:r>
      <w:rPr>
        <w:spacing w:val="-4"/>
        <w:position w:val="1"/>
        <w:sz w:val="18"/>
        <w:szCs w:val="18"/>
      </w:rPr>
      <w:t>52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EE425">
    <w:pPr>
      <w:pStyle w:val="2"/>
      <w:spacing w:line="235" w:lineRule="exact"/>
      <w:ind w:left="4186"/>
      <w:rPr>
        <w:sz w:val="18"/>
        <w:szCs w:val="18"/>
      </w:rPr>
    </w:pPr>
    <w:r>
      <w:rPr>
        <w:spacing w:val="-4"/>
        <w:position w:val="1"/>
        <w:sz w:val="18"/>
        <w:szCs w:val="18"/>
      </w:rPr>
      <w:t>54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B95A3">
    <w:pPr>
      <w:pStyle w:val="2"/>
      <w:spacing w:line="182" w:lineRule="auto"/>
      <w:ind w:left="4780"/>
      <w:rPr>
        <w:sz w:val="18"/>
        <w:szCs w:val="18"/>
      </w:rPr>
    </w:pPr>
    <w:r>
      <w:rPr>
        <w:sz w:val="18"/>
        <w:szCs w:val="18"/>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DE5BD">
    <w:pPr>
      <w:pStyle w:val="2"/>
      <w:spacing w:line="235" w:lineRule="exact"/>
      <w:ind w:left="4780"/>
      <w:rPr>
        <w:sz w:val="18"/>
        <w:szCs w:val="18"/>
      </w:rPr>
    </w:pPr>
    <w:r>
      <w:rPr>
        <w:position w:val="1"/>
        <w:sz w:val="18"/>
        <w:szCs w:val="18"/>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C77D0">
    <w:pPr>
      <w:pStyle w:val="2"/>
      <w:spacing w:line="235" w:lineRule="exact"/>
      <w:ind w:left="4780"/>
      <w:rPr>
        <w:sz w:val="18"/>
        <w:szCs w:val="18"/>
      </w:rPr>
    </w:pPr>
    <w:r>
      <w:rPr>
        <w:position w:val="1"/>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2E804">
    <w:pPr>
      <w:pStyle w:val="2"/>
      <w:spacing w:line="235" w:lineRule="exact"/>
      <w:ind w:left="4742"/>
      <w:rPr>
        <w:sz w:val="18"/>
        <w:szCs w:val="18"/>
      </w:rPr>
    </w:pPr>
    <w:r>
      <w:rPr>
        <w:spacing w:val="-10"/>
        <w:position w:val="1"/>
        <w:sz w:val="18"/>
        <w:szCs w:val="18"/>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DFA93">
    <w:pPr>
      <w:pStyle w:val="2"/>
      <w:spacing w:line="184" w:lineRule="auto"/>
      <w:ind w:left="4741"/>
      <w:rPr>
        <w:sz w:val="18"/>
        <w:szCs w:val="18"/>
      </w:rPr>
    </w:pPr>
    <w:r>
      <w:rPr>
        <w:spacing w:val="-10"/>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AE553">
    <w:pPr>
      <w:pStyle w:val="2"/>
      <w:spacing w:line="184" w:lineRule="auto"/>
      <w:ind w:left="4741"/>
      <w:rPr>
        <w:sz w:val="18"/>
        <w:szCs w:val="18"/>
      </w:rPr>
    </w:pPr>
    <w:r>
      <w:rPr>
        <w:spacing w:val="-10"/>
        <w:sz w:val="18"/>
        <w:szCs w:val="18"/>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84796">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FC0ED">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EF280"/>
    <w:multiLevelType w:val="singleLevel"/>
    <w:tmpl w:val="926EF280"/>
    <w:lvl w:ilvl="0" w:tentative="0">
      <w:start w:val="6"/>
      <w:numFmt w:val="chineseCounting"/>
      <w:suff w:val="space"/>
      <w:lvlText w:val="第%1部分"/>
      <w:lvlJc w:val="left"/>
      <w:rPr>
        <w:rFonts w:hint="eastAsia"/>
      </w:rPr>
    </w:lvl>
  </w:abstractNum>
  <w:abstractNum w:abstractNumId="1">
    <w:nsid w:val="9D73292B"/>
    <w:multiLevelType w:val="singleLevel"/>
    <w:tmpl w:val="9D73292B"/>
    <w:lvl w:ilvl="0" w:tentative="0">
      <w:start w:val="2"/>
      <w:numFmt w:val="decimal"/>
      <w:suff w:val="nothing"/>
      <w:lvlText w:val="%1、"/>
      <w:lvlJc w:val="left"/>
    </w:lvl>
  </w:abstractNum>
  <w:abstractNum w:abstractNumId="2">
    <w:nsid w:val="F4A98131"/>
    <w:multiLevelType w:val="singleLevel"/>
    <w:tmpl w:val="F4A98131"/>
    <w:lvl w:ilvl="0" w:tentative="0">
      <w:start w:val="1"/>
      <w:numFmt w:val="decimal"/>
      <w:lvlText w:val="%1."/>
      <w:lvlJc w:val="left"/>
      <w:pPr>
        <w:tabs>
          <w:tab w:val="left" w:pos="312"/>
        </w:tabs>
        <w:ind w:left="150"/>
      </w:pPr>
    </w:lvl>
  </w:abstractNum>
  <w:abstractNum w:abstractNumId="3">
    <w:nsid w:val="348598D2"/>
    <w:multiLevelType w:val="singleLevel"/>
    <w:tmpl w:val="348598D2"/>
    <w:lvl w:ilvl="0" w:tentative="0">
      <w:start w:val="2"/>
      <w:numFmt w:val="decimal"/>
      <w:lvlText w:val="%1."/>
      <w:lvlJc w:val="left"/>
      <w:pPr>
        <w:tabs>
          <w:tab w:val="left" w:pos="312"/>
        </w:tabs>
      </w:pPr>
    </w:lvl>
  </w:abstractNum>
  <w:abstractNum w:abstractNumId="4">
    <w:nsid w:val="36A9511E"/>
    <w:multiLevelType w:val="singleLevel"/>
    <w:tmpl w:val="36A9511E"/>
    <w:lvl w:ilvl="0" w:tentative="0">
      <w:start w:val="19"/>
      <w:numFmt w:val="decimal"/>
      <w:lvlText w:val="%1."/>
      <w:lvlJc w:val="left"/>
      <w:pPr>
        <w:tabs>
          <w:tab w:val="left" w:pos="312"/>
        </w:tabs>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68E19BA"/>
    <w:rsid w:val="07683FB9"/>
    <w:rsid w:val="07883ED9"/>
    <w:rsid w:val="07F12200"/>
    <w:rsid w:val="07F13FAE"/>
    <w:rsid w:val="0A1F722F"/>
    <w:rsid w:val="0A3B1E0E"/>
    <w:rsid w:val="0A6C3DC0"/>
    <w:rsid w:val="0BB579E9"/>
    <w:rsid w:val="0DEB76F2"/>
    <w:rsid w:val="0EF425D6"/>
    <w:rsid w:val="0EF600FC"/>
    <w:rsid w:val="0FE75BC1"/>
    <w:rsid w:val="10277CAB"/>
    <w:rsid w:val="117A1BFB"/>
    <w:rsid w:val="143C2A55"/>
    <w:rsid w:val="14E0240C"/>
    <w:rsid w:val="172333F2"/>
    <w:rsid w:val="175B58E8"/>
    <w:rsid w:val="17C64ECC"/>
    <w:rsid w:val="17DB07D7"/>
    <w:rsid w:val="17E7717C"/>
    <w:rsid w:val="18510A99"/>
    <w:rsid w:val="18DF60A5"/>
    <w:rsid w:val="18F71DA8"/>
    <w:rsid w:val="18FF1F3A"/>
    <w:rsid w:val="1BBB0736"/>
    <w:rsid w:val="1C3F7586"/>
    <w:rsid w:val="1EA85480"/>
    <w:rsid w:val="1EAB0F03"/>
    <w:rsid w:val="20A42BB5"/>
    <w:rsid w:val="210E39CB"/>
    <w:rsid w:val="214A092E"/>
    <w:rsid w:val="22C613CE"/>
    <w:rsid w:val="23240031"/>
    <w:rsid w:val="241A4435"/>
    <w:rsid w:val="264B7076"/>
    <w:rsid w:val="29191116"/>
    <w:rsid w:val="29A66B9A"/>
    <w:rsid w:val="2A3D0E7D"/>
    <w:rsid w:val="2A3F4BF5"/>
    <w:rsid w:val="2A9C2048"/>
    <w:rsid w:val="2AD408CB"/>
    <w:rsid w:val="2BD55811"/>
    <w:rsid w:val="2DA84860"/>
    <w:rsid w:val="2E5F1724"/>
    <w:rsid w:val="2E745DDB"/>
    <w:rsid w:val="31364F37"/>
    <w:rsid w:val="318D4498"/>
    <w:rsid w:val="31B053B8"/>
    <w:rsid w:val="327F0671"/>
    <w:rsid w:val="335E433E"/>
    <w:rsid w:val="344572AC"/>
    <w:rsid w:val="346C65E7"/>
    <w:rsid w:val="3A4669BF"/>
    <w:rsid w:val="3AD43138"/>
    <w:rsid w:val="3C522566"/>
    <w:rsid w:val="3CE82ECA"/>
    <w:rsid w:val="3CEC29BB"/>
    <w:rsid w:val="3D2739F3"/>
    <w:rsid w:val="3E4D7489"/>
    <w:rsid w:val="3E8D3D29"/>
    <w:rsid w:val="40371D16"/>
    <w:rsid w:val="419E215B"/>
    <w:rsid w:val="41AC44C7"/>
    <w:rsid w:val="41C37A62"/>
    <w:rsid w:val="443F7874"/>
    <w:rsid w:val="44966128"/>
    <w:rsid w:val="44BD4C3D"/>
    <w:rsid w:val="44F763A1"/>
    <w:rsid w:val="460D74FE"/>
    <w:rsid w:val="4BD95797"/>
    <w:rsid w:val="4C650094"/>
    <w:rsid w:val="4D7D140D"/>
    <w:rsid w:val="4E1A6C5C"/>
    <w:rsid w:val="50096F88"/>
    <w:rsid w:val="50F33EC0"/>
    <w:rsid w:val="51694182"/>
    <w:rsid w:val="537D5CC3"/>
    <w:rsid w:val="54B60678"/>
    <w:rsid w:val="55DE762D"/>
    <w:rsid w:val="56A45C5C"/>
    <w:rsid w:val="56CF763D"/>
    <w:rsid w:val="572F19CA"/>
    <w:rsid w:val="572F5526"/>
    <w:rsid w:val="57B974E6"/>
    <w:rsid w:val="58466FCB"/>
    <w:rsid w:val="587C0C3F"/>
    <w:rsid w:val="59266DFD"/>
    <w:rsid w:val="59B2243E"/>
    <w:rsid w:val="5A365142"/>
    <w:rsid w:val="5AC81FAD"/>
    <w:rsid w:val="5AD77286"/>
    <w:rsid w:val="5B490B80"/>
    <w:rsid w:val="5B590DC3"/>
    <w:rsid w:val="5B9C643C"/>
    <w:rsid w:val="5D0B07E3"/>
    <w:rsid w:val="5DB6074F"/>
    <w:rsid w:val="5E0930E1"/>
    <w:rsid w:val="5E916AC6"/>
    <w:rsid w:val="5F22458F"/>
    <w:rsid w:val="5F921E2E"/>
    <w:rsid w:val="5FE442E7"/>
    <w:rsid w:val="60FB0B6F"/>
    <w:rsid w:val="61D07906"/>
    <w:rsid w:val="62832BCA"/>
    <w:rsid w:val="62CC39B1"/>
    <w:rsid w:val="62DD2134"/>
    <w:rsid w:val="640A53ED"/>
    <w:rsid w:val="658A2BC5"/>
    <w:rsid w:val="65DC0F6F"/>
    <w:rsid w:val="65F75DA9"/>
    <w:rsid w:val="664B39FF"/>
    <w:rsid w:val="6765509E"/>
    <w:rsid w:val="6833299C"/>
    <w:rsid w:val="688E56BC"/>
    <w:rsid w:val="68ED3493"/>
    <w:rsid w:val="69316DA6"/>
    <w:rsid w:val="698C0830"/>
    <w:rsid w:val="6AB53970"/>
    <w:rsid w:val="6C4F00E1"/>
    <w:rsid w:val="6CFE5C6F"/>
    <w:rsid w:val="6D46611F"/>
    <w:rsid w:val="6DB122F8"/>
    <w:rsid w:val="6DB963C9"/>
    <w:rsid w:val="6DC5678C"/>
    <w:rsid w:val="6DF350A8"/>
    <w:rsid w:val="6E14501E"/>
    <w:rsid w:val="6F055EE7"/>
    <w:rsid w:val="6F502086"/>
    <w:rsid w:val="702B672C"/>
    <w:rsid w:val="70C232D6"/>
    <w:rsid w:val="70F53833"/>
    <w:rsid w:val="75045DEC"/>
    <w:rsid w:val="76236746"/>
    <w:rsid w:val="7641097A"/>
    <w:rsid w:val="78E73A5B"/>
    <w:rsid w:val="791D56CF"/>
    <w:rsid w:val="7967694A"/>
    <w:rsid w:val="7A0F18AA"/>
    <w:rsid w:val="7B2F24DD"/>
    <w:rsid w:val="7B3523B0"/>
    <w:rsid w:val="7E533DFB"/>
    <w:rsid w:val="7EA85A3A"/>
    <w:rsid w:val="7EE60311"/>
    <w:rsid w:val="7F73429A"/>
    <w:rsid w:val="7F7469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Body Text Indent"/>
    <w:basedOn w:val="1"/>
    <w:next w:val="1"/>
    <w:qFormat/>
    <w:uiPriority w:val="0"/>
    <w:pPr>
      <w:widowControl w:val="0"/>
      <w:spacing w:before="0" w:after="120" w:line="400" w:lineRule="atLeast"/>
      <w:ind w:left="420" w:leftChars="200" w:right="0"/>
      <w:jc w:val="both"/>
    </w:pPr>
    <w:rPr>
      <w:rFonts w:ascii="宋体" w:hAnsi="宋体" w:eastAsia="宋体" w:cs="宋体"/>
      <w:color w:val="000000"/>
      <w:sz w:val="21"/>
      <w:lang w:val="en-US" w:eastAsia="zh-CN" w:bidi="ar-SA"/>
    </w:rPr>
  </w:style>
  <w:style w:type="paragraph" w:styleId="4">
    <w:name w:val="Plain Text"/>
    <w:basedOn w:val="1"/>
    <w:qFormat/>
    <w:uiPriority w:val="0"/>
    <w:pPr>
      <w:widowControl w:val="0"/>
      <w:spacing w:after="0" w:line="400" w:lineRule="atLeast"/>
      <w:jc w:val="both"/>
    </w:pPr>
    <w:rPr>
      <w:rFonts w:ascii="宋体" w:hAnsi="Courier New" w:eastAsia="宋体" w:cs="宋体"/>
      <w:color w:val="000000"/>
      <w:sz w:val="21"/>
      <w:szCs w:val="20"/>
      <w:lang w:val="en-US" w:eastAsia="zh-CN" w:bidi="ar-SA"/>
    </w:rPr>
  </w:style>
  <w:style w:type="paragraph" w:styleId="5">
    <w:name w:val="HTML Preformatted"/>
    <w:basedOn w:val="1"/>
    <w:qFormat/>
    <w:uiPriority w:val="0"/>
    <w:pPr>
      <w:widowControl/>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330" w:lineRule="atLeast"/>
      <w:jc w:val="left"/>
    </w:pPr>
    <w:rPr>
      <w:rFonts w:ascii="Arial" w:hAnsi="Arial" w:cs="Times New Roman"/>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qFormat/>
    <w:uiPriority w:val="0"/>
    <w:pPr>
      <w:widowControl w:val="0"/>
      <w:spacing w:before="120" w:after="120" w:line="360" w:lineRule="auto"/>
      <w:ind w:left="0" w:right="0" w:firstLine="0" w:firstLineChars="0"/>
      <w:jc w:val="center"/>
      <w:outlineLvl w:val="0"/>
    </w:pPr>
    <w:rPr>
      <w:rFonts w:ascii="Cambria" w:hAnsi="Cambria" w:eastAsia="宋体" w:cs="宋体"/>
      <w:b/>
      <w:bCs/>
      <w:color w:val="000000"/>
      <w:sz w:val="36"/>
      <w:szCs w:val="32"/>
      <w:lang w:val="en-US" w:eastAsia="zh-CN" w:bidi="ar-SA"/>
    </w:rPr>
  </w:style>
  <w:style w:type="paragraph" w:styleId="8">
    <w:name w:val="Body Text First Indent"/>
    <w:basedOn w:val="2"/>
    <w:next w:val="1"/>
    <w:qFormat/>
    <w:uiPriority w:val="0"/>
    <w:pPr>
      <w:ind w:firstLine="420" w:firstLineChars="100"/>
    </w:pPr>
    <w:rPr>
      <w:kern w:val="0"/>
      <w:sz w:val="20"/>
      <w:szCs w:val="20"/>
    </w:rPr>
  </w:style>
  <w:style w:type="paragraph" w:styleId="9">
    <w:name w:val="Body Text First Indent 2"/>
    <w:basedOn w:val="3"/>
    <w:qFormat/>
    <w:uiPriority w:val="0"/>
    <w:pPr>
      <w:ind w:firstLine="420" w:firstLineChars="200"/>
    </w:pPr>
    <w:rPr>
      <w:rFonts w:ascii="仿宋_GB2312" w:hAnsi="宋体"/>
      <w:kern w:val="0"/>
      <w:sz w:val="20"/>
    </w:rPr>
  </w:style>
  <w:style w:type="character" w:styleId="12">
    <w:name w:val="Strong"/>
    <w:basedOn w:val="11"/>
    <w:qFormat/>
    <w:uiPriority w:val="0"/>
    <w:rPr>
      <w:b/>
      <w:bCs/>
    </w:rPr>
  </w:style>
  <w:style w:type="character" w:styleId="13">
    <w:name w:val="Emphasis"/>
    <w:qFormat/>
    <w:uiPriority w:val="0"/>
  </w:style>
  <w:style w:type="character" w:styleId="14">
    <w:name w:val="Hyperlink"/>
    <w:basedOn w:val="11"/>
    <w:uiPriority w:val="0"/>
    <w:rPr>
      <w:color w:val="0000FF"/>
      <w:u w:val="single"/>
    </w:rPr>
  </w:style>
  <w:style w:type="character" w:styleId="15">
    <w:name w:val="HTML Sample"/>
    <w:basedOn w:val="11"/>
    <w:qFormat/>
    <w:uiPriority w:val="0"/>
    <w:rPr>
      <w:rFonts w:ascii="Courier New" w:hAnsi="Courier New"/>
    </w:rPr>
  </w:style>
  <w:style w:type="paragraph" w:customStyle="1" w:styleId="16">
    <w:name w:val="纯文本1"/>
    <w:basedOn w:val="1"/>
    <w:qFormat/>
    <w:uiPriority w:val="0"/>
    <w:pPr>
      <w:spacing w:line="400" w:lineRule="exact"/>
      <w:ind w:firstLine="200" w:firstLineChars="200"/>
    </w:pPr>
    <w:rPr>
      <w:rFonts w:ascii="宋体" w:hAnsi="Courier New" w:eastAsia="宋体" w:cs="Times New Roman"/>
      <w:szCs w:val="21"/>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2"/>
      <w:szCs w:val="22"/>
      <w:lang w:val="en-US" w:eastAsia="en-US" w:bidi="ar-SA"/>
    </w:rPr>
  </w:style>
  <w:style w:type="paragraph" w:customStyle="1" w:styleId="19">
    <w:name w:val="标准中文版式_正文"/>
    <w:basedOn w:val="1"/>
    <w:qFormat/>
    <w:uiPriority w:val="0"/>
    <w:pPr>
      <w:spacing w:before="30" w:beforeLines="0" w:line="360" w:lineRule="auto"/>
      <w:ind w:firstLineChars="200"/>
    </w:pPr>
    <w:rPr>
      <w:rFonts w:ascii="Arial" w:hAnsi="Arial"/>
      <w:sz w:val="24"/>
    </w:rPr>
  </w:style>
  <w:style w:type="paragraph" w:customStyle="1" w:styleId="20">
    <w:name w:val="Char Char1"/>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2.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65</Pages>
  <Words>22326</Words>
  <Characters>23806</Characters>
  <TotalTime>0</TotalTime>
  <ScaleCrop>false</ScaleCrop>
  <LinksUpToDate>false</LinksUpToDate>
  <CharactersWithSpaces>24828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2024-11-21T16:39:00Z</dcterms:created>
  <dc:creator>dell</dc:creator>
  <cp:lastModifiedBy>小阿静</cp:lastModifiedBy>
  <dcterms:modified xsi:type="dcterms:W3CDTF">2026-05-15T07:08:00Z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2025-05-19T10:37:20Z</vt:filetime>
  </property>
  <property fmtid="{D5CDD505-2E9C-101B-9397-08002B2CF9AE}" pid="4" name="KSOTemplateDocerSaveRecord">
    <vt:lpwstr>eyJoZGlkIjoiMzEwNTM5NzYwMDRjMzkwZTVkZjY2ODkwMGIxNGU0OTUiLCJ1c2VySWQiOiIxMDM2MTczMjM1In0=</vt:lpwstr>
  </property>
  <property fmtid="{D5CDD505-2E9C-101B-9397-08002B2CF9AE}" pid="5" name="KSOProductBuildVer">
    <vt:lpwstr>2052-12.1.0.25225</vt:lpwstr>
  </property>
  <property fmtid="{D5CDD505-2E9C-101B-9397-08002B2CF9AE}" pid="6" name="ICV">
    <vt:lpwstr>980575E48872410D9348FE11D112B616_12</vt:lpwstr>
  </property>
</Properties>
</file>