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3930B">
      <w:pPr>
        <w:pStyle w:val="6"/>
        <w:pageBreakBefore w:val="0"/>
        <w:widowControl/>
        <w:wordWrap/>
        <w:overflowPunct/>
        <w:topLinePunct w:val="0"/>
        <w:bidi w:val="0"/>
        <w:spacing w:line="360" w:lineRule="auto"/>
        <w:jc w:val="center"/>
        <w:outlineLvl w:val="9"/>
        <w:rPr>
          <w:rFonts w:hint="eastAsia" w:ascii="仿宋" w:hAnsi="仿宋" w:eastAsia="仿宋" w:cs="仿宋"/>
          <w:highlight w:val="none"/>
          <w:lang w:val="en-US"/>
        </w:rPr>
      </w:pPr>
      <w:r>
        <w:rPr>
          <w:rFonts w:hint="eastAsia" w:ascii="仿宋" w:hAnsi="仿宋" w:eastAsia="仿宋" w:cs="仿宋"/>
          <w:b/>
          <w:bCs/>
          <w:spacing w:val="4"/>
          <w:sz w:val="47"/>
          <w:szCs w:val="47"/>
          <w:highlight w:val="none"/>
          <w:lang w:val="en-US" w:eastAsia="zh-CN"/>
        </w:rPr>
        <w:t>项目名称：阿瓦提县维吾尔医医院医疗设备、中医适宜技术模具</w:t>
      </w:r>
    </w:p>
    <w:p w14:paraId="7C392563">
      <w:pPr>
        <w:pStyle w:val="6"/>
        <w:pageBreakBefore w:val="0"/>
        <w:widowControl/>
        <w:wordWrap/>
        <w:overflowPunct/>
        <w:topLinePunct w:val="0"/>
        <w:bidi w:val="0"/>
        <w:spacing w:line="360" w:lineRule="auto"/>
        <w:outlineLvl w:val="9"/>
        <w:rPr>
          <w:rFonts w:hint="eastAsia" w:ascii="仿宋" w:hAnsi="仿宋" w:eastAsia="仿宋" w:cs="仿宋"/>
          <w:highlight w:val="none"/>
        </w:rPr>
      </w:pPr>
    </w:p>
    <w:p w14:paraId="18C98CEA">
      <w:pPr>
        <w:jc w:val="center"/>
        <w:outlineLvl w:val="9"/>
        <w:rPr>
          <w:rFonts w:hint="eastAsia" w:ascii="仿宋" w:hAnsi="仿宋" w:eastAsia="仿宋" w:cs="仿宋"/>
          <w:highlight w:val="none"/>
        </w:rPr>
      </w:pPr>
      <w:r>
        <w:rPr>
          <w:rFonts w:hint="eastAsia" w:ascii="仿宋" w:hAnsi="仿宋" w:eastAsia="仿宋" w:cs="仿宋"/>
          <w:b/>
          <w:bCs/>
          <w:snapToGrid w:val="0"/>
          <w:color w:val="000000"/>
          <w:spacing w:val="7"/>
          <w:kern w:val="0"/>
          <w:sz w:val="35"/>
          <w:szCs w:val="35"/>
          <w:highlight w:val="none"/>
          <w:lang w:val="en-US" w:eastAsia="zh-CN" w:bidi="ar-SA"/>
        </w:rPr>
        <w:t>项目编号：20260172</w:t>
      </w:r>
    </w:p>
    <w:p w14:paraId="25967F75">
      <w:pPr>
        <w:outlineLvl w:val="9"/>
        <w:rPr>
          <w:rFonts w:hint="eastAsia" w:ascii="仿宋" w:hAnsi="仿宋" w:eastAsia="仿宋" w:cs="仿宋"/>
        </w:rPr>
      </w:pPr>
    </w:p>
    <w:p w14:paraId="4686B096">
      <w:pPr>
        <w:outlineLvl w:val="9"/>
        <w:rPr>
          <w:rFonts w:hint="eastAsia" w:ascii="仿宋" w:hAnsi="仿宋" w:eastAsia="仿宋" w:cs="仿宋"/>
        </w:rPr>
      </w:pPr>
    </w:p>
    <w:p w14:paraId="3A198492">
      <w:pPr>
        <w:outlineLvl w:val="9"/>
        <w:rPr>
          <w:rFonts w:hint="eastAsia" w:ascii="仿宋" w:hAnsi="仿宋" w:eastAsia="仿宋" w:cs="仿宋"/>
        </w:rPr>
      </w:pPr>
    </w:p>
    <w:p w14:paraId="162EF6FB">
      <w:pPr>
        <w:outlineLvl w:val="9"/>
        <w:rPr>
          <w:rFonts w:hint="eastAsia" w:ascii="仿宋" w:hAnsi="仿宋" w:eastAsia="仿宋" w:cs="仿宋"/>
        </w:rPr>
      </w:pPr>
    </w:p>
    <w:p w14:paraId="7FED8012">
      <w:pPr>
        <w:pStyle w:val="6"/>
        <w:pageBreakBefore w:val="0"/>
        <w:widowControl/>
        <w:wordWrap/>
        <w:overflowPunct/>
        <w:topLinePunct w:val="0"/>
        <w:bidi w:val="0"/>
        <w:spacing w:line="360" w:lineRule="auto"/>
        <w:outlineLvl w:val="9"/>
        <w:rPr>
          <w:rFonts w:hint="eastAsia" w:ascii="仿宋" w:hAnsi="仿宋" w:eastAsia="仿宋" w:cs="仿宋"/>
        </w:rPr>
      </w:pPr>
    </w:p>
    <w:p w14:paraId="3ABC1C4E">
      <w:pPr>
        <w:pStyle w:val="6"/>
        <w:pageBreakBefore w:val="0"/>
        <w:widowControl/>
        <w:wordWrap/>
        <w:overflowPunct/>
        <w:topLinePunct w:val="0"/>
        <w:bidi w:val="0"/>
        <w:spacing w:line="360" w:lineRule="auto"/>
        <w:outlineLvl w:val="9"/>
        <w:rPr>
          <w:rFonts w:hint="eastAsia" w:ascii="仿宋" w:hAnsi="仿宋" w:eastAsia="仿宋" w:cs="仿宋"/>
        </w:rPr>
      </w:pPr>
    </w:p>
    <w:p w14:paraId="4D4E6CB6">
      <w:pPr>
        <w:pageBreakBefore w:val="0"/>
        <w:widowControl/>
        <w:wordWrap/>
        <w:overflowPunct/>
        <w:topLinePunct w:val="0"/>
        <w:bidi w:val="0"/>
        <w:spacing w:before="169" w:line="360" w:lineRule="auto"/>
        <w:jc w:val="center"/>
        <w:outlineLvl w:val="9"/>
        <w:rPr>
          <w:rFonts w:hint="eastAsia" w:ascii="仿宋" w:hAnsi="仿宋" w:eastAsia="仿宋" w:cs="仿宋"/>
          <w:sz w:val="52"/>
          <w:szCs w:val="52"/>
        </w:rPr>
      </w:pPr>
      <w:r>
        <w:rPr>
          <w:rFonts w:hint="eastAsia" w:ascii="仿宋" w:hAnsi="仿宋" w:eastAsia="仿宋" w:cs="仿宋"/>
          <w:b/>
          <w:bCs/>
          <w:spacing w:val="-8"/>
          <w:sz w:val="52"/>
          <w:szCs w:val="52"/>
        </w:rPr>
        <w:t>竞争性谈判文件</w:t>
      </w:r>
    </w:p>
    <w:p w14:paraId="4ED03463">
      <w:pPr>
        <w:pStyle w:val="6"/>
        <w:pageBreakBefore w:val="0"/>
        <w:widowControl/>
        <w:wordWrap/>
        <w:overflowPunct/>
        <w:topLinePunct w:val="0"/>
        <w:bidi w:val="0"/>
        <w:spacing w:line="360" w:lineRule="auto"/>
        <w:outlineLvl w:val="9"/>
        <w:rPr>
          <w:rFonts w:hint="eastAsia" w:ascii="仿宋" w:hAnsi="仿宋" w:eastAsia="仿宋" w:cs="仿宋"/>
        </w:rPr>
      </w:pPr>
    </w:p>
    <w:p w14:paraId="1581B51C">
      <w:pPr>
        <w:pStyle w:val="6"/>
        <w:pageBreakBefore w:val="0"/>
        <w:widowControl/>
        <w:wordWrap/>
        <w:overflowPunct/>
        <w:topLinePunct w:val="0"/>
        <w:bidi w:val="0"/>
        <w:spacing w:line="360" w:lineRule="auto"/>
        <w:outlineLvl w:val="9"/>
        <w:rPr>
          <w:rFonts w:hint="eastAsia" w:ascii="仿宋" w:hAnsi="仿宋" w:eastAsia="仿宋" w:cs="仿宋"/>
        </w:rPr>
      </w:pPr>
    </w:p>
    <w:p w14:paraId="7ED80CB6">
      <w:pPr>
        <w:pStyle w:val="6"/>
        <w:pageBreakBefore w:val="0"/>
        <w:widowControl/>
        <w:wordWrap/>
        <w:overflowPunct/>
        <w:topLinePunct w:val="0"/>
        <w:bidi w:val="0"/>
        <w:spacing w:line="360" w:lineRule="auto"/>
        <w:outlineLvl w:val="9"/>
        <w:rPr>
          <w:rFonts w:hint="eastAsia" w:ascii="仿宋" w:hAnsi="仿宋" w:eastAsia="仿宋" w:cs="仿宋"/>
        </w:rPr>
      </w:pPr>
    </w:p>
    <w:p w14:paraId="5C1221F6">
      <w:pPr>
        <w:pStyle w:val="6"/>
        <w:pageBreakBefore w:val="0"/>
        <w:widowControl/>
        <w:wordWrap/>
        <w:overflowPunct/>
        <w:topLinePunct w:val="0"/>
        <w:bidi w:val="0"/>
        <w:spacing w:line="360" w:lineRule="auto"/>
        <w:outlineLvl w:val="9"/>
        <w:rPr>
          <w:rFonts w:hint="eastAsia" w:ascii="仿宋" w:hAnsi="仿宋" w:eastAsia="仿宋" w:cs="仿宋"/>
        </w:rPr>
      </w:pPr>
    </w:p>
    <w:p w14:paraId="02A23D6A">
      <w:pPr>
        <w:pStyle w:val="6"/>
        <w:pageBreakBefore w:val="0"/>
        <w:widowControl/>
        <w:wordWrap/>
        <w:overflowPunct/>
        <w:topLinePunct w:val="0"/>
        <w:bidi w:val="0"/>
        <w:spacing w:line="360" w:lineRule="auto"/>
        <w:outlineLvl w:val="9"/>
        <w:rPr>
          <w:rFonts w:hint="eastAsia" w:ascii="仿宋" w:hAnsi="仿宋" w:eastAsia="仿宋" w:cs="仿宋"/>
        </w:rPr>
      </w:pPr>
    </w:p>
    <w:p w14:paraId="0699232F">
      <w:pPr>
        <w:pStyle w:val="6"/>
        <w:pageBreakBefore w:val="0"/>
        <w:widowControl/>
        <w:wordWrap/>
        <w:overflowPunct/>
        <w:topLinePunct w:val="0"/>
        <w:bidi w:val="0"/>
        <w:spacing w:line="360" w:lineRule="auto"/>
        <w:outlineLvl w:val="9"/>
        <w:rPr>
          <w:rFonts w:hint="eastAsia" w:ascii="仿宋" w:hAnsi="仿宋" w:eastAsia="仿宋" w:cs="仿宋"/>
        </w:rPr>
      </w:pPr>
    </w:p>
    <w:p w14:paraId="24ADA9DC">
      <w:pPr>
        <w:outlineLvl w:val="9"/>
        <w:rPr>
          <w:rFonts w:hint="eastAsia" w:ascii="仿宋" w:hAnsi="仿宋" w:eastAsia="仿宋" w:cs="仿宋"/>
        </w:rPr>
      </w:pPr>
    </w:p>
    <w:p w14:paraId="4D56CF5E">
      <w:pPr>
        <w:pStyle w:val="6"/>
        <w:pageBreakBefore w:val="0"/>
        <w:widowControl/>
        <w:wordWrap/>
        <w:overflowPunct/>
        <w:topLinePunct w:val="0"/>
        <w:bidi w:val="0"/>
        <w:spacing w:line="360" w:lineRule="auto"/>
        <w:outlineLvl w:val="9"/>
        <w:rPr>
          <w:rFonts w:hint="eastAsia" w:ascii="仿宋" w:hAnsi="仿宋" w:eastAsia="仿宋" w:cs="仿宋"/>
        </w:rPr>
      </w:pPr>
    </w:p>
    <w:p w14:paraId="4814185C">
      <w:pPr>
        <w:pStyle w:val="6"/>
        <w:pageBreakBefore w:val="0"/>
        <w:widowControl/>
        <w:wordWrap/>
        <w:overflowPunct/>
        <w:topLinePunct w:val="0"/>
        <w:bidi w:val="0"/>
        <w:spacing w:line="360" w:lineRule="auto"/>
        <w:jc w:val="left"/>
        <w:outlineLvl w:val="9"/>
        <w:rPr>
          <w:rFonts w:hint="eastAsia" w:ascii="仿宋" w:hAnsi="仿宋" w:eastAsia="仿宋" w:cs="仿宋"/>
          <w:b/>
          <w:bCs/>
          <w:snapToGrid w:val="0"/>
          <w:color w:val="000000"/>
          <w:spacing w:val="7"/>
          <w:kern w:val="0"/>
          <w:sz w:val="35"/>
          <w:szCs w:val="35"/>
          <w:lang w:val="en-US" w:eastAsia="zh-CN" w:bidi="ar-SA"/>
        </w:rPr>
      </w:pPr>
    </w:p>
    <w:p w14:paraId="6428FC7B">
      <w:pPr>
        <w:pageBreakBefore w:val="0"/>
        <w:widowControl/>
        <w:wordWrap/>
        <w:overflowPunct/>
        <w:topLinePunct w:val="0"/>
        <w:bidi w:val="0"/>
        <w:spacing w:before="54" w:line="360" w:lineRule="auto"/>
        <w:ind w:firstLine="731" w:firstLineChars="200"/>
        <w:outlineLvl w:val="9"/>
        <w:rPr>
          <w:rFonts w:hint="eastAsia" w:ascii="仿宋" w:hAnsi="仿宋" w:eastAsia="仿宋" w:cs="仿宋"/>
          <w:b/>
          <w:bCs/>
          <w:snapToGrid w:val="0"/>
          <w:color w:val="000000"/>
          <w:spacing w:val="7"/>
          <w:kern w:val="0"/>
          <w:sz w:val="35"/>
          <w:szCs w:val="35"/>
          <w:lang w:val="en-US" w:eastAsia="zh-CN" w:bidi="ar-SA"/>
        </w:rPr>
      </w:pPr>
      <w:r>
        <w:rPr>
          <w:rFonts w:hint="eastAsia" w:ascii="仿宋" w:hAnsi="仿宋" w:eastAsia="仿宋" w:cs="仿宋"/>
          <w:b/>
          <w:bCs/>
          <w:spacing w:val="7"/>
          <w:sz w:val="35"/>
          <w:szCs w:val="35"/>
          <w:lang w:val="en-US" w:eastAsia="zh-CN"/>
        </w:rPr>
        <w:t xml:space="preserve">      </w:t>
      </w:r>
    </w:p>
    <w:p w14:paraId="116BDE43">
      <w:pPr>
        <w:pageBreakBefore w:val="0"/>
        <w:widowControl/>
        <w:wordWrap/>
        <w:overflowPunct/>
        <w:topLinePunct w:val="0"/>
        <w:bidi w:val="0"/>
        <w:spacing w:before="54" w:line="360" w:lineRule="auto"/>
        <w:ind w:firstLine="731" w:firstLineChars="200"/>
        <w:outlineLvl w:val="9"/>
        <w:rPr>
          <w:rFonts w:hint="eastAsia" w:ascii="仿宋" w:hAnsi="仿宋" w:eastAsia="仿宋" w:cs="仿宋"/>
          <w:b/>
          <w:bCs/>
          <w:spacing w:val="7"/>
          <w:sz w:val="35"/>
          <w:szCs w:val="35"/>
          <w:lang w:eastAsia="zh-CN"/>
        </w:rPr>
      </w:pPr>
      <w:r>
        <w:rPr>
          <w:rFonts w:hint="eastAsia" w:ascii="仿宋" w:hAnsi="仿宋" w:eastAsia="仿宋" w:cs="仿宋"/>
          <w:b/>
          <w:bCs/>
          <w:spacing w:val="7"/>
          <w:sz w:val="35"/>
          <w:szCs w:val="35"/>
          <w:lang w:eastAsia="zh-CN"/>
        </w:rPr>
        <w:t>采购人：阿瓦提县维吾尔医医院</w:t>
      </w:r>
    </w:p>
    <w:p w14:paraId="4DBFF8EF">
      <w:pPr>
        <w:pageBreakBefore w:val="0"/>
        <w:widowControl/>
        <w:wordWrap/>
        <w:overflowPunct/>
        <w:topLinePunct w:val="0"/>
        <w:bidi w:val="0"/>
        <w:spacing w:before="54" w:line="360" w:lineRule="auto"/>
        <w:ind w:firstLine="731" w:firstLineChars="200"/>
        <w:outlineLvl w:val="9"/>
        <w:rPr>
          <w:rFonts w:hint="eastAsia" w:ascii="仿宋" w:hAnsi="仿宋" w:eastAsia="仿宋" w:cs="仿宋"/>
          <w:sz w:val="35"/>
          <w:szCs w:val="35"/>
          <w:lang w:eastAsia="zh-CN"/>
        </w:rPr>
      </w:pPr>
      <w:r>
        <w:rPr>
          <w:rFonts w:hint="eastAsia" w:ascii="仿宋" w:hAnsi="仿宋" w:eastAsia="仿宋" w:cs="仿宋"/>
          <w:b/>
          <w:bCs/>
          <w:spacing w:val="7"/>
          <w:sz w:val="35"/>
          <w:szCs w:val="35"/>
        </w:rPr>
        <w:t>采购代理机构：</w:t>
      </w:r>
      <w:r>
        <w:rPr>
          <w:rFonts w:hint="eastAsia" w:ascii="仿宋" w:hAnsi="仿宋" w:eastAsia="仿宋" w:cs="仿宋"/>
          <w:b/>
          <w:bCs/>
          <w:spacing w:val="7"/>
          <w:sz w:val="35"/>
          <w:szCs w:val="35"/>
          <w:lang w:eastAsia="zh-CN"/>
        </w:rPr>
        <w:t>阿克苏启爵项目管理有限公司</w:t>
      </w:r>
    </w:p>
    <w:p w14:paraId="0EC3B970">
      <w:pPr>
        <w:pStyle w:val="6"/>
        <w:pageBreakBefore w:val="0"/>
        <w:widowControl/>
        <w:wordWrap/>
        <w:overflowPunct/>
        <w:topLinePunct w:val="0"/>
        <w:bidi w:val="0"/>
        <w:spacing w:line="360" w:lineRule="auto"/>
        <w:outlineLvl w:val="9"/>
        <w:rPr>
          <w:rFonts w:hint="eastAsia" w:ascii="仿宋" w:hAnsi="仿宋" w:eastAsia="仿宋" w:cs="仿宋"/>
        </w:rPr>
      </w:pPr>
    </w:p>
    <w:p w14:paraId="6FFE8E09">
      <w:pPr>
        <w:pageBreakBefore w:val="0"/>
        <w:widowControl/>
        <w:wordWrap/>
        <w:overflowPunct/>
        <w:topLinePunct w:val="0"/>
        <w:bidi w:val="0"/>
        <w:spacing w:before="114" w:line="360" w:lineRule="auto"/>
        <w:jc w:val="center"/>
        <w:outlineLvl w:val="9"/>
        <w:rPr>
          <w:rFonts w:hint="eastAsia" w:ascii="仿宋" w:hAnsi="仿宋" w:eastAsia="仿宋" w:cs="仿宋"/>
          <w:sz w:val="35"/>
          <w:szCs w:val="35"/>
          <w:lang w:eastAsia="zh-CN"/>
        </w:rPr>
      </w:pPr>
      <w:r>
        <w:rPr>
          <w:rFonts w:hint="eastAsia" w:ascii="仿宋" w:hAnsi="仿宋" w:eastAsia="仿宋" w:cs="仿宋"/>
          <w:b/>
          <w:bCs/>
          <w:spacing w:val="4"/>
          <w:sz w:val="35"/>
          <w:szCs w:val="35"/>
          <w:lang w:eastAsia="zh-CN"/>
        </w:rPr>
        <w:t>二零二</w:t>
      </w:r>
      <w:r>
        <w:rPr>
          <w:rFonts w:hint="eastAsia" w:ascii="仿宋" w:hAnsi="仿宋" w:eastAsia="仿宋" w:cs="仿宋"/>
          <w:b/>
          <w:bCs/>
          <w:spacing w:val="4"/>
          <w:sz w:val="35"/>
          <w:szCs w:val="35"/>
          <w:lang w:val="en-US" w:eastAsia="zh-CN"/>
        </w:rPr>
        <w:t>六</w:t>
      </w:r>
      <w:r>
        <w:rPr>
          <w:rFonts w:hint="eastAsia" w:ascii="仿宋" w:hAnsi="仿宋" w:eastAsia="仿宋" w:cs="仿宋"/>
          <w:b/>
          <w:bCs/>
          <w:spacing w:val="4"/>
          <w:sz w:val="35"/>
          <w:szCs w:val="35"/>
          <w:lang w:eastAsia="zh-CN"/>
        </w:rPr>
        <w:t>年</w:t>
      </w:r>
      <w:r>
        <w:rPr>
          <w:rFonts w:hint="eastAsia" w:ascii="仿宋" w:hAnsi="仿宋" w:eastAsia="仿宋" w:cs="仿宋"/>
          <w:b/>
          <w:bCs/>
          <w:spacing w:val="4"/>
          <w:sz w:val="35"/>
          <w:szCs w:val="35"/>
          <w:lang w:val="en-US" w:eastAsia="zh-CN"/>
        </w:rPr>
        <w:t>四</w:t>
      </w:r>
      <w:r>
        <w:rPr>
          <w:rFonts w:hint="eastAsia" w:ascii="仿宋" w:hAnsi="仿宋" w:eastAsia="仿宋" w:cs="仿宋"/>
          <w:b/>
          <w:bCs/>
          <w:spacing w:val="4"/>
          <w:sz w:val="35"/>
          <w:szCs w:val="35"/>
          <w:lang w:eastAsia="zh-CN"/>
        </w:rPr>
        <w:t>月</w:t>
      </w:r>
    </w:p>
    <w:p w14:paraId="647E3AC3">
      <w:pPr>
        <w:pageBreakBefore w:val="0"/>
        <w:widowControl/>
        <w:wordWrap/>
        <w:overflowPunct/>
        <w:topLinePunct w:val="0"/>
        <w:bidi w:val="0"/>
        <w:spacing w:line="360" w:lineRule="auto"/>
        <w:outlineLvl w:val="9"/>
        <w:rPr>
          <w:rFonts w:hint="eastAsia" w:ascii="仿宋" w:hAnsi="仿宋" w:eastAsia="仿宋" w:cs="仿宋"/>
          <w:sz w:val="35"/>
          <w:szCs w:val="35"/>
        </w:rPr>
        <w:sectPr>
          <w:headerReference r:id="rId5" w:type="default"/>
          <w:pgSz w:w="11906" w:h="16838"/>
          <w:pgMar w:top="1440" w:right="1080" w:bottom="1440" w:left="1080" w:header="1134" w:footer="1134" w:gutter="0"/>
          <w:cols w:space="720" w:num="1"/>
        </w:sectPr>
      </w:pPr>
    </w:p>
    <w:p w14:paraId="605BCF1C">
      <w:pPr>
        <w:pageBreakBefore w:val="0"/>
        <w:widowControl/>
        <w:wordWrap/>
        <w:overflowPunct/>
        <w:topLinePunct w:val="0"/>
        <w:bidi w:val="0"/>
        <w:spacing w:line="360" w:lineRule="auto"/>
        <w:outlineLvl w:val="9"/>
        <w:rPr>
          <w:rFonts w:hint="eastAsia" w:ascii="仿宋" w:hAnsi="仿宋" w:eastAsia="仿宋" w:cs="仿宋"/>
          <w:b/>
          <w:bCs/>
        </w:rPr>
      </w:pPr>
    </w:p>
    <w:p w14:paraId="37A688C3">
      <w:pPr>
        <w:pageBreakBefore w:val="0"/>
        <w:widowControl/>
        <w:wordWrap/>
        <w:overflowPunct/>
        <w:topLinePunct w:val="0"/>
        <w:bidi w:val="0"/>
        <w:spacing w:line="360" w:lineRule="auto"/>
        <w:outlineLvl w:val="9"/>
        <w:rPr>
          <w:rFonts w:hint="eastAsia" w:ascii="仿宋" w:hAnsi="仿宋" w:eastAsia="仿宋" w:cs="仿宋"/>
          <w:b/>
          <w:bCs/>
        </w:rPr>
      </w:pPr>
    </w:p>
    <w:p w14:paraId="0F60107E">
      <w:pPr>
        <w:pageBreakBefore w:val="0"/>
        <w:widowControl/>
        <w:wordWrap/>
        <w:overflowPunct/>
        <w:topLinePunct w:val="0"/>
        <w:bidi w:val="0"/>
        <w:spacing w:line="360" w:lineRule="auto"/>
        <w:outlineLvl w:val="9"/>
        <w:rPr>
          <w:rFonts w:hint="eastAsia" w:ascii="仿宋" w:hAnsi="仿宋" w:eastAsia="仿宋" w:cs="仿宋"/>
          <w:b/>
          <w:bCs/>
        </w:rPr>
      </w:pPr>
    </w:p>
    <w:p w14:paraId="6E750A86">
      <w:pPr>
        <w:pageBreakBefore w:val="0"/>
        <w:widowControl/>
        <w:wordWrap/>
        <w:overflowPunct/>
        <w:topLinePunct w:val="0"/>
        <w:bidi w:val="0"/>
        <w:spacing w:line="360" w:lineRule="auto"/>
        <w:outlineLvl w:val="9"/>
        <w:rPr>
          <w:rFonts w:hint="eastAsia" w:ascii="仿宋" w:hAnsi="仿宋" w:eastAsia="仿宋" w:cs="仿宋"/>
          <w:b/>
          <w:bCs/>
        </w:rPr>
      </w:pPr>
    </w:p>
    <w:p w14:paraId="4731D04D">
      <w:pPr>
        <w:pageBreakBefore w:val="0"/>
        <w:widowControl/>
        <w:wordWrap/>
        <w:overflowPunct/>
        <w:topLinePunct w:val="0"/>
        <w:bidi w:val="0"/>
        <w:spacing w:line="360" w:lineRule="auto"/>
        <w:outlineLvl w:val="9"/>
        <w:rPr>
          <w:rFonts w:hint="eastAsia" w:ascii="仿宋" w:hAnsi="仿宋" w:eastAsia="仿宋" w:cs="仿宋"/>
          <w:b/>
          <w:bCs/>
        </w:rPr>
      </w:pPr>
    </w:p>
    <w:p w14:paraId="6E24EFA8">
      <w:pPr>
        <w:pageBreakBefore w:val="0"/>
        <w:widowControl/>
        <w:wordWrap/>
        <w:overflowPunct/>
        <w:topLinePunct w:val="0"/>
        <w:bidi w:val="0"/>
        <w:spacing w:line="360" w:lineRule="auto"/>
        <w:outlineLvl w:val="9"/>
        <w:rPr>
          <w:rFonts w:hint="eastAsia" w:ascii="仿宋" w:hAnsi="仿宋" w:eastAsia="仿宋" w:cs="仿宋"/>
          <w:b/>
          <w:bCs/>
        </w:rPr>
      </w:pPr>
    </w:p>
    <w:p w14:paraId="6B0A7737">
      <w:pPr>
        <w:pageBreakBefore w:val="0"/>
        <w:widowControl/>
        <w:wordWrap/>
        <w:overflowPunct/>
        <w:topLinePunct w:val="0"/>
        <w:bidi w:val="0"/>
        <w:spacing w:line="360" w:lineRule="auto"/>
        <w:outlineLvl w:val="9"/>
        <w:rPr>
          <w:rFonts w:hint="eastAsia" w:ascii="仿宋" w:hAnsi="仿宋" w:eastAsia="仿宋" w:cs="仿宋"/>
          <w:b/>
          <w:bCs/>
        </w:rPr>
      </w:pPr>
    </w:p>
    <w:p w14:paraId="135690B5">
      <w:pPr>
        <w:pageBreakBefore w:val="0"/>
        <w:widowControl/>
        <w:wordWrap/>
        <w:overflowPunct/>
        <w:topLinePunct w:val="0"/>
        <w:bidi w:val="0"/>
        <w:spacing w:line="360" w:lineRule="auto"/>
        <w:outlineLvl w:val="9"/>
        <w:rPr>
          <w:rFonts w:hint="eastAsia" w:ascii="仿宋" w:hAnsi="仿宋" w:eastAsia="仿宋" w:cs="仿宋"/>
          <w:b/>
          <w:bCs/>
        </w:rPr>
      </w:pPr>
    </w:p>
    <w:p w14:paraId="2A8589A4">
      <w:pPr>
        <w:pageBreakBefore w:val="0"/>
        <w:widowControl/>
        <w:wordWrap/>
        <w:overflowPunct/>
        <w:topLinePunct w:val="0"/>
        <w:bidi w:val="0"/>
        <w:spacing w:line="360" w:lineRule="auto"/>
        <w:outlineLvl w:val="9"/>
        <w:rPr>
          <w:rFonts w:hint="eastAsia" w:ascii="仿宋" w:hAnsi="仿宋" w:eastAsia="仿宋" w:cs="仿宋"/>
          <w:b/>
          <w:bCs/>
        </w:rPr>
      </w:pPr>
    </w:p>
    <w:p w14:paraId="29DDC512">
      <w:pPr>
        <w:pageBreakBefore w:val="0"/>
        <w:widowControl/>
        <w:wordWrap/>
        <w:overflowPunct/>
        <w:topLinePunct w:val="0"/>
        <w:bidi w:val="0"/>
        <w:spacing w:line="360" w:lineRule="auto"/>
        <w:outlineLvl w:val="9"/>
        <w:rPr>
          <w:rFonts w:hint="eastAsia" w:ascii="仿宋" w:hAnsi="仿宋" w:eastAsia="仿宋" w:cs="仿宋"/>
          <w:b/>
          <w:bCs/>
        </w:rPr>
      </w:pPr>
    </w:p>
    <w:p w14:paraId="51762667">
      <w:pPr>
        <w:pageBreakBefore w:val="0"/>
        <w:widowControl/>
        <w:wordWrap/>
        <w:overflowPunct/>
        <w:topLinePunct w:val="0"/>
        <w:bidi w:val="0"/>
        <w:spacing w:line="360" w:lineRule="auto"/>
        <w:outlineLvl w:val="9"/>
        <w:rPr>
          <w:rFonts w:hint="eastAsia" w:ascii="仿宋" w:hAnsi="仿宋" w:eastAsia="仿宋" w:cs="仿宋"/>
          <w:b/>
          <w:bCs/>
        </w:rPr>
      </w:pPr>
    </w:p>
    <w:p w14:paraId="686D0180">
      <w:pPr>
        <w:pageBreakBefore w:val="0"/>
        <w:widowControl/>
        <w:wordWrap/>
        <w:overflowPunct/>
        <w:topLinePunct w:val="0"/>
        <w:bidi w:val="0"/>
        <w:spacing w:line="360" w:lineRule="auto"/>
        <w:outlineLvl w:val="9"/>
        <w:rPr>
          <w:rFonts w:hint="eastAsia" w:ascii="仿宋" w:hAnsi="仿宋" w:eastAsia="仿宋" w:cs="仿宋"/>
          <w:b/>
          <w:bCs/>
        </w:rPr>
      </w:pPr>
    </w:p>
    <w:p w14:paraId="26B3CA96">
      <w:pPr>
        <w:pageBreakBefore w:val="0"/>
        <w:widowControl/>
        <w:wordWrap/>
        <w:overflowPunct/>
        <w:topLinePunct w:val="0"/>
        <w:bidi w:val="0"/>
        <w:spacing w:line="360" w:lineRule="auto"/>
        <w:outlineLvl w:val="9"/>
        <w:rPr>
          <w:rFonts w:hint="eastAsia" w:ascii="仿宋" w:hAnsi="仿宋" w:eastAsia="仿宋" w:cs="仿宋"/>
          <w:b/>
          <w:bCs/>
        </w:rPr>
      </w:pPr>
    </w:p>
    <w:p w14:paraId="4F415BDF">
      <w:pPr>
        <w:pageBreakBefore w:val="0"/>
        <w:widowControl/>
        <w:wordWrap/>
        <w:overflowPunct/>
        <w:topLinePunct w:val="0"/>
        <w:bidi w:val="0"/>
        <w:spacing w:line="360" w:lineRule="auto"/>
        <w:outlineLvl w:val="9"/>
        <w:rPr>
          <w:rFonts w:hint="eastAsia" w:ascii="仿宋" w:hAnsi="仿宋" w:eastAsia="仿宋" w:cs="仿宋"/>
          <w:b/>
          <w:bCs/>
        </w:rPr>
      </w:pPr>
    </w:p>
    <w:p w14:paraId="29A8BBDA">
      <w:pPr>
        <w:pageBreakBefore w:val="0"/>
        <w:widowControl/>
        <w:wordWrap/>
        <w:overflowPunct/>
        <w:topLinePunct w:val="0"/>
        <w:bidi w:val="0"/>
        <w:spacing w:line="360" w:lineRule="auto"/>
        <w:outlineLvl w:val="9"/>
        <w:rPr>
          <w:rFonts w:hint="eastAsia" w:ascii="仿宋" w:hAnsi="仿宋" w:eastAsia="仿宋" w:cs="仿宋"/>
          <w:b/>
          <w:bCs/>
        </w:rPr>
      </w:pPr>
    </w:p>
    <w:p w14:paraId="29AD2E28">
      <w:pPr>
        <w:pageBreakBefore w:val="0"/>
        <w:widowControl/>
        <w:wordWrap/>
        <w:overflowPunct/>
        <w:topLinePunct w:val="0"/>
        <w:bidi w:val="0"/>
        <w:spacing w:line="360" w:lineRule="auto"/>
        <w:outlineLvl w:val="9"/>
        <w:rPr>
          <w:rFonts w:hint="eastAsia" w:ascii="仿宋" w:hAnsi="仿宋" w:eastAsia="仿宋" w:cs="仿宋"/>
          <w:b/>
          <w:bCs/>
        </w:rPr>
      </w:pPr>
    </w:p>
    <w:p w14:paraId="59BB20F4">
      <w:pPr>
        <w:pageBreakBefore w:val="0"/>
        <w:widowControl/>
        <w:wordWrap/>
        <w:overflowPunct/>
        <w:topLinePunct w:val="0"/>
        <w:bidi w:val="0"/>
        <w:spacing w:line="360" w:lineRule="auto"/>
        <w:outlineLvl w:val="9"/>
        <w:rPr>
          <w:rFonts w:hint="eastAsia" w:ascii="仿宋" w:hAnsi="仿宋" w:eastAsia="仿宋" w:cs="仿宋"/>
          <w:b/>
          <w:bCs/>
        </w:rPr>
      </w:pPr>
    </w:p>
    <w:p w14:paraId="3A6EEB7C">
      <w:pPr>
        <w:pageBreakBefore w:val="0"/>
        <w:widowControl/>
        <w:wordWrap/>
        <w:overflowPunct/>
        <w:topLinePunct w:val="0"/>
        <w:bidi w:val="0"/>
        <w:spacing w:line="360" w:lineRule="auto"/>
        <w:outlineLvl w:val="9"/>
        <w:rPr>
          <w:rFonts w:hint="eastAsia" w:ascii="仿宋" w:hAnsi="仿宋" w:eastAsia="仿宋" w:cs="仿宋"/>
          <w:b/>
          <w:bCs/>
        </w:rPr>
      </w:pPr>
    </w:p>
    <w:p w14:paraId="27CE4F2B">
      <w:pPr>
        <w:pageBreakBefore w:val="0"/>
        <w:widowControl/>
        <w:wordWrap/>
        <w:overflowPunct/>
        <w:topLinePunct w:val="0"/>
        <w:bidi w:val="0"/>
        <w:spacing w:line="360" w:lineRule="auto"/>
        <w:outlineLvl w:val="9"/>
        <w:rPr>
          <w:rFonts w:hint="eastAsia" w:ascii="仿宋" w:hAnsi="仿宋" w:eastAsia="仿宋" w:cs="仿宋"/>
          <w:b/>
          <w:bCs/>
        </w:rPr>
      </w:pPr>
    </w:p>
    <w:p w14:paraId="353E5E1C">
      <w:pPr>
        <w:pageBreakBefore w:val="0"/>
        <w:widowControl/>
        <w:wordWrap/>
        <w:overflowPunct/>
        <w:topLinePunct w:val="0"/>
        <w:bidi w:val="0"/>
        <w:spacing w:line="360" w:lineRule="auto"/>
        <w:outlineLvl w:val="9"/>
        <w:rPr>
          <w:rFonts w:hint="eastAsia" w:ascii="仿宋" w:hAnsi="仿宋" w:eastAsia="仿宋" w:cs="仿宋"/>
          <w:b/>
          <w:bCs/>
        </w:rPr>
      </w:pPr>
    </w:p>
    <w:p w14:paraId="224BA888">
      <w:pPr>
        <w:pageBreakBefore w:val="0"/>
        <w:widowControl/>
        <w:wordWrap/>
        <w:overflowPunct/>
        <w:topLinePunct w:val="0"/>
        <w:bidi w:val="0"/>
        <w:spacing w:line="360" w:lineRule="auto"/>
        <w:outlineLvl w:val="9"/>
        <w:rPr>
          <w:rFonts w:hint="eastAsia" w:ascii="仿宋" w:hAnsi="仿宋" w:eastAsia="仿宋" w:cs="仿宋"/>
          <w:b/>
          <w:bCs/>
        </w:rPr>
      </w:pPr>
    </w:p>
    <w:p w14:paraId="5FFB77F7">
      <w:pPr>
        <w:pageBreakBefore w:val="0"/>
        <w:widowControl/>
        <w:wordWrap/>
        <w:overflowPunct/>
        <w:topLinePunct w:val="0"/>
        <w:bidi w:val="0"/>
        <w:spacing w:line="360" w:lineRule="auto"/>
        <w:outlineLvl w:val="9"/>
        <w:rPr>
          <w:rFonts w:hint="eastAsia" w:ascii="仿宋" w:hAnsi="仿宋" w:eastAsia="仿宋" w:cs="仿宋"/>
          <w:b/>
          <w:bCs/>
        </w:rPr>
      </w:pPr>
    </w:p>
    <w:p w14:paraId="4585DB29">
      <w:pPr>
        <w:pageBreakBefore w:val="0"/>
        <w:widowControl/>
        <w:wordWrap/>
        <w:overflowPunct/>
        <w:topLinePunct w:val="0"/>
        <w:bidi w:val="0"/>
        <w:spacing w:line="360" w:lineRule="auto"/>
        <w:outlineLvl w:val="9"/>
        <w:rPr>
          <w:rFonts w:hint="eastAsia" w:ascii="仿宋" w:hAnsi="仿宋" w:eastAsia="仿宋" w:cs="仿宋"/>
          <w:b/>
          <w:bCs/>
        </w:rPr>
      </w:pPr>
    </w:p>
    <w:p w14:paraId="7FE83C02">
      <w:pPr>
        <w:pageBreakBefore w:val="0"/>
        <w:widowControl/>
        <w:wordWrap/>
        <w:overflowPunct/>
        <w:topLinePunct w:val="0"/>
        <w:bidi w:val="0"/>
        <w:spacing w:line="360" w:lineRule="auto"/>
        <w:outlineLvl w:val="9"/>
        <w:rPr>
          <w:rFonts w:hint="eastAsia" w:ascii="仿宋" w:hAnsi="仿宋" w:eastAsia="仿宋" w:cs="仿宋"/>
          <w:b/>
          <w:bCs/>
        </w:rPr>
      </w:pPr>
    </w:p>
    <w:p w14:paraId="72AB14C5">
      <w:pPr>
        <w:pageBreakBefore w:val="0"/>
        <w:widowControl/>
        <w:wordWrap/>
        <w:overflowPunct/>
        <w:topLinePunct w:val="0"/>
        <w:bidi w:val="0"/>
        <w:spacing w:line="360" w:lineRule="auto"/>
        <w:outlineLvl w:val="9"/>
        <w:rPr>
          <w:rFonts w:hint="eastAsia" w:ascii="仿宋" w:hAnsi="仿宋" w:eastAsia="仿宋" w:cs="仿宋"/>
          <w:b/>
          <w:bCs/>
        </w:rPr>
      </w:pPr>
    </w:p>
    <w:p w14:paraId="773C08C7">
      <w:pPr>
        <w:pageBreakBefore w:val="0"/>
        <w:widowControl/>
        <w:wordWrap/>
        <w:overflowPunct/>
        <w:topLinePunct w:val="0"/>
        <w:bidi w:val="0"/>
        <w:spacing w:line="360" w:lineRule="auto"/>
        <w:outlineLvl w:val="9"/>
        <w:rPr>
          <w:rFonts w:hint="eastAsia" w:ascii="仿宋" w:hAnsi="仿宋" w:eastAsia="仿宋" w:cs="仿宋"/>
          <w:b/>
          <w:bCs/>
        </w:rPr>
      </w:pPr>
    </w:p>
    <w:p w14:paraId="2E0EF674">
      <w:pPr>
        <w:pageBreakBefore w:val="0"/>
        <w:widowControl/>
        <w:wordWrap/>
        <w:overflowPunct/>
        <w:topLinePunct w:val="0"/>
        <w:bidi w:val="0"/>
        <w:spacing w:line="360" w:lineRule="auto"/>
        <w:outlineLvl w:val="9"/>
        <w:rPr>
          <w:rFonts w:hint="eastAsia" w:ascii="仿宋" w:hAnsi="仿宋" w:eastAsia="仿宋" w:cs="仿宋"/>
          <w:b/>
          <w:bCs/>
        </w:rPr>
      </w:pPr>
    </w:p>
    <w:p w14:paraId="5F3305D0">
      <w:pPr>
        <w:pageBreakBefore w:val="0"/>
        <w:widowControl/>
        <w:wordWrap/>
        <w:overflowPunct/>
        <w:topLinePunct w:val="0"/>
        <w:bidi w:val="0"/>
        <w:spacing w:line="360" w:lineRule="auto"/>
        <w:outlineLvl w:val="9"/>
        <w:rPr>
          <w:rFonts w:hint="eastAsia" w:ascii="仿宋" w:hAnsi="仿宋" w:eastAsia="仿宋" w:cs="仿宋"/>
          <w:b/>
          <w:bCs/>
        </w:rPr>
      </w:pPr>
    </w:p>
    <w:p w14:paraId="71EE46A3">
      <w:pPr>
        <w:pageBreakBefore w:val="0"/>
        <w:widowControl/>
        <w:wordWrap/>
        <w:overflowPunct/>
        <w:topLinePunct w:val="0"/>
        <w:bidi w:val="0"/>
        <w:spacing w:line="360" w:lineRule="auto"/>
        <w:outlineLvl w:val="9"/>
        <w:rPr>
          <w:rFonts w:hint="eastAsia" w:ascii="仿宋" w:hAnsi="仿宋" w:eastAsia="仿宋" w:cs="仿宋"/>
          <w:b/>
          <w:bCs/>
        </w:rPr>
      </w:pPr>
    </w:p>
    <w:p w14:paraId="136D4F1B">
      <w:pPr>
        <w:pageBreakBefore w:val="0"/>
        <w:widowControl/>
        <w:wordWrap/>
        <w:overflowPunct/>
        <w:topLinePunct w:val="0"/>
        <w:bidi w:val="0"/>
        <w:spacing w:line="360" w:lineRule="auto"/>
        <w:outlineLvl w:val="9"/>
        <w:rPr>
          <w:rFonts w:hint="eastAsia" w:ascii="仿宋" w:hAnsi="仿宋" w:eastAsia="仿宋" w:cs="仿宋"/>
          <w:b/>
          <w:bCs/>
        </w:rPr>
      </w:pPr>
    </w:p>
    <w:p w14:paraId="0D196D55">
      <w:pPr>
        <w:pageBreakBefore w:val="0"/>
        <w:widowControl/>
        <w:wordWrap/>
        <w:overflowPunct/>
        <w:topLinePunct w:val="0"/>
        <w:bidi w:val="0"/>
        <w:spacing w:line="360" w:lineRule="auto"/>
        <w:outlineLvl w:val="9"/>
        <w:rPr>
          <w:rFonts w:hint="eastAsia" w:ascii="仿宋" w:hAnsi="仿宋" w:eastAsia="仿宋" w:cs="仿宋"/>
          <w:b/>
          <w:bCs/>
        </w:rPr>
      </w:pPr>
    </w:p>
    <w:p w14:paraId="69EC48F8">
      <w:pPr>
        <w:pageBreakBefore w:val="0"/>
        <w:widowControl/>
        <w:wordWrap/>
        <w:overflowPunct/>
        <w:topLinePunct w:val="0"/>
        <w:bidi w:val="0"/>
        <w:spacing w:line="360" w:lineRule="auto"/>
        <w:outlineLvl w:val="9"/>
        <w:rPr>
          <w:rFonts w:hint="eastAsia" w:ascii="仿宋" w:hAnsi="仿宋" w:eastAsia="仿宋" w:cs="仿宋"/>
          <w:b/>
          <w:bCs/>
        </w:rPr>
      </w:pPr>
    </w:p>
    <w:p w14:paraId="1C8C894F">
      <w:pPr>
        <w:pageBreakBefore w:val="0"/>
        <w:widowControl/>
        <w:wordWrap/>
        <w:overflowPunct/>
        <w:topLinePunct w:val="0"/>
        <w:bidi w:val="0"/>
        <w:spacing w:line="360" w:lineRule="auto"/>
        <w:outlineLvl w:val="9"/>
        <w:rPr>
          <w:rFonts w:hint="eastAsia" w:ascii="仿宋" w:hAnsi="仿宋" w:eastAsia="仿宋" w:cs="仿宋"/>
          <w:b/>
          <w:bCs/>
        </w:rPr>
      </w:pPr>
    </w:p>
    <w:p w14:paraId="0EDD6E98">
      <w:pPr>
        <w:pageBreakBefore w:val="0"/>
        <w:widowControl/>
        <w:wordWrap/>
        <w:overflowPunct/>
        <w:topLinePunct w:val="0"/>
        <w:bidi w:val="0"/>
        <w:spacing w:line="360" w:lineRule="auto"/>
        <w:outlineLvl w:val="9"/>
        <w:rPr>
          <w:rFonts w:hint="eastAsia" w:ascii="仿宋" w:hAnsi="仿宋" w:eastAsia="仿宋" w:cs="仿宋"/>
          <w:b/>
          <w:bCs/>
        </w:rPr>
      </w:pPr>
    </w:p>
    <w:p w14:paraId="163A303F">
      <w:pPr>
        <w:pageBreakBefore w:val="0"/>
        <w:widowControl/>
        <w:wordWrap/>
        <w:overflowPunct/>
        <w:topLinePunct w:val="0"/>
        <w:bidi w:val="0"/>
        <w:spacing w:line="360" w:lineRule="auto"/>
        <w:outlineLvl w:val="9"/>
        <w:rPr>
          <w:rFonts w:hint="eastAsia" w:ascii="仿宋" w:hAnsi="仿宋" w:eastAsia="仿宋" w:cs="仿宋"/>
          <w:b/>
          <w:bCs/>
        </w:rPr>
      </w:pPr>
    </w:p>
    <w:p w14:paraId="71949ED8">
      <w:pPr>
        <w:pageBreakBefore w:val="0"/>
        <w:widowControl/>
        <w:wordWrap/>
        <w:overflowPunct/>
        <w:topLinePunct w:val="0"/>
        <w:bidi w:val="0"/>
        <w:spacing w:before="114" w:line="360" w:lineRule="auto"/>
        <w:ind w:left="3793"/>
        <w:outlineLvl w:val="9"/>
        <w:rPr>
          <w:rFonts w:hint="eastAsia" w:ascii="仿宋" w:hAnsi="仿宋" w:eastAsia="仿宋" w:cs="仿宋"/>
          <w:sz w:val="35"/>
          <w:szCs w:val="35"/>
        </w:rPr>
      </w:pPr>
      <w:r>
        <w:rPr>
          <w:rFonts w:hint="eastAsia" w:ascii="仿宋" w:hAnsi="仿宋" w:eastAsia="仿宋" w:cs="仿宋"/>
          <w:b/>
          <w:bCs/>
          <w:spacing w:val="4"/>
          <w:sz w:val="35"/>
          <w:szCs w:val="35"/>
        </w:rPr>
        <w:t>竞争性谈判文件</w:t>
      </w:r>
    </w:p>
    <w:p w14:paraId="500C78BA">
      <w:pPr>
        <w:pStyle w:val="6"/>
        <w:pageBreakBefore w:val="0"/>
        <w:widowControl/>
        <w:wordWrap/>
        <w:overflowPunct/>
        <w:topLinePunct w:val="0"/>
        <w:bidi w:val="0"/>
        <w:spacing w:line="360" w:lineRule="auto"/>
        <w:outlineLvl w:val="9"/>
        <w:rPr>
          <w:rFonts w:hint="eastAsia" w:ascii="仿宋" w:hAnsi="仿宋" w:eastAsia="仿宋" w:cs="仿宋"/>
        </w:rPr>
      </w:pPr>
    </w:p>
    <w:p w14:paraId="075A1134">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rPr>
      </w:pPr>
    </w:p>
    <w:p w14:paraId="37A739E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rPr>
        <w:t>项 目 名 称</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CN"/>
        </w:rPr>
        <w:t>阿瓦提县维吾尔医医院医疗设备、中医适宜技术模具</w:t>
      </w:r>
    </w:p>
    <w:p w14:paraId="7BED15FB">
      <w:pPr>
        <w:keepNext w:val="0"/>
        <w:keepLines w:val="0"/>
        <w:pageBreakBefore w:val="0"/>
        <w:widowControl/>
        <w:kinsoku w:val="0"/>
        <w:wordWrap/>
        <w:overflowPunct/>
        <w:topLinePunct w:val="0"/>
        <w:autoSpaceDE w:val="0"/>
        <w:autoSpaceDN w:val="0"/>
        <w:bidi w:val="0"/>
        <w:adjustRightInd w:val="0"/>
        <w:snapToGrid w:val="0"/>
        <w:spacing w:before="91" w:line="360" w:lineRule="auto"/>
        <w:ind w:left="1" w:right="2519"/>
        <w:textAlignment w:val="baseline"/>
        <w:outlineLvl w:val="9"/>
        <w:rPr>
          <w:rFonts w:hint="eastAsia" w:ascii="仿宋" w:hAnsi="仿宋" w:eastAsia="仿宋" w:cs="仿宋"/>
          <w:spacing w:val="-1"/>
          <w:sz w:val="28"/>
          <w:szCs w:val="28"/>
          <w:lang w:eastAsia="zh-CN"/>
        </w:rPr>
      </w:pPr>
      <w:r>
        <w:rPr>
          <w:rFonts w:hint="eastAsia" w:ascii="仿宋" w:hAnsi="仿宋" w:eastAsia="仿宋" w:cs="仿宋"/>
          <w:spacing w:val="-1"/>
          <w:sz w:val="28"/>
          <w:szCs w:val="28"/>
        </w:rPr>
        <w:t>招   标  人：</w:t>
      </w:r>
      <w:r>
        <w:rPr>
          <w:rFonts w:hint="eastAsia" w:ascii="仿宋" w:hAnsi="仿宋" w:eastAsia="仿宋" w:cs="仿宋"/>
          <w:spacing w:val="-1"/>
          <w:sz w:val="28"/>
          <w:szCs w:val="28"/>
          <w:lang w:eastAsia="zh-CN"/>
        </w:rPr>
        <w:t>阿瓦提县维吾尔医医院</w:t>
      </w:r>
    </w:p>
    <w:p w14:paraId="41866F90">
      <w:pPr>
        <w:keepNext w:val="0"/>
        <w:keepLines w:val="0"/>
        <w:pageBreakBefore w:val="0"/>
        <w:widowControl/>
        <w:kinsoku w:val="0"/>
        <w:wordWrap/>
        <w:overflowPunct/>
        <w:topLinePunct w:val="0"/>
        <w:autoSpaceDE w:val="0"/>
        <w:autoSpaceDN w:val="0"/>
        <w:bidi w:val="0"/>
        <w:adjustRightInd w:val="0"/>
        <w:snapToGrid w:val="0"/>
        <w:spacing w:before="91" w:line="360" w:lineRule="auto"/>
        <w:ind w:left="1" w:right="2519"/>
        <w:textAlignment w:val="baseline"/>
        <w:outlineLvl w:val="9"/>
        <w:rPr>
          <w:rFonts w:hint="eastAsia" w:ascii="仿宋" w:hAnsi="仿宋" w:eastAsia="仿宋" w:cs="仿宋"/>
          <w:spacing w:val="-1"/>
          <w:sz w:val="28"/>
          <w:szCs w:val="28"/>
        </w:rPr>
      </w:pPr>
      <w:r>
        <w:rPr>
          <w:rFonts w:hint="eastAsia" w:ascii="仿宋" w:hAnsi="仿宋" w:eastAsia="仿宋" w:cs="仿宋"/>
          <w:spacing w:val="-1"/>
          <w:sz w:val="28"/>
          <w:szCs w:val="28"/>
        </w:rPr>
        <w:t xml:space="preserve">法定代表人或其委托代理人：（签字或盖章） </w:t>
      </w:r>
    </w:p>
    <w:p w14:paraId="2D067A4E">
      <w:pPr>
        <w:keepNext w:val="0"/>
        <w:keepLines w:val="0"/>
        <w:pageBreakBefore w:val="0"/>
        <w:widowControl/>
        <w:kinsoku w:val="0"/>
        <w:wordWrap/>
        <w:overflowPunct/>
        <w:topLinePunct w:val="0"/>
        <w:autoSpaceDE w:val="0"/>
        <w:autoSpaceDN w:val="0"/>
        <w:bidi w:val="0"/>
        <w:adjustRightInd w:val="0"/>
        <w:snapToGrid w:val="0"/>
        <w:spacing w:before="91" w:line="360" w:lineRule="auto"/>
        <w:ind w:left="1" w:right="2519"/>
        <w:textAlignment w:val="baseline"/>
        <w:outlineLvl w:val="9"/>
        <w:rPr>
          <w:rFonts w:hint="eastAsia" w:ascii="仿宋" w:hAnsi="仿宋" w:eastAsia="仿宋" w:cs="仿宋"/>
          <w:spacing w:val="-1"/>
          <w:sz w:val="28"/>
          <w:szCs w:val="28"/>
          <w:lang w:eastAsia="zh-CN"/>
        </w:rPr>
      </w:pPr>
      <w:r>
        <w:rPr>
          <w:rFonts w:hint="eastAsia" w:ascii="仿宋" w:hAnsi="仿宋" w:eastAsia="仿宋" w:cs="仿宋"/>
          <w:spacing w:val="-1"/>
          <w:sz w:val="28"/>
          <w:szCs w:val="28"/>
        </w:rPr>
        <w:t>联  系   人：</w:t>
      </w:r>
      <w:r>
        <w:rPr>
          <w:rFonts w:hint="eastAsia" w:ascii="仿宋" w:hAnsi="仿宋" w:eastAsia="仿宋" w:cs="仿宋"/>
          <w:spacing w:val="-1"/>
          <w:sz w:val="28"/>
          <w:szCs w:val="28"/>
          <w:lang w:eastAsia="zh-CN"/>
        </w:rPr>
        <w:t>赵丽娜</w:t>
      </w:r>
    </w:p>
    <w:p w14:paraId="30FF402E">
      <w:pPr>
        <w:keepNext w:val="0"/>
        <w:keepLines w:val="0"/>
        <w:pageBreakBefore w:val="0"/>
        <w:widowControl/>
        <w:kinsoku w:val="0"/>
        <w:wordWrap/>
        <w:overflowPunct/>
        <w:topLinePunct w:val="0"/>
        <w:autoSpaceDE w:val="0"/>
        <w:autoSpaceDN w:val="0"/>
        <w:bidi w:val="0"/>
        <w:adjustRightInd w:val="0"/>
        <w:snapToGrid w:val="0"/>
        <w:spacing w:before="91" w:line="360" w:lineRule="auto"/>
        <w:ind w:left="1" w:right="2519"/>
        <w:textAlignment w:val="baseline"/>
        <w:outlineLvl w:val="9"/>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rPr>
        <w:t>电       话：</w:t>
      </w:r>
      <w:r>
        <w:rPr>
          <w:rFonts w:hint="eastAsia" w:ascii="仿宋" w:hAnsi="仿宋" w:eastAsia="仿宋" w:cs="仿宋"/>
          <w:spacing w:val="-1"/>
          <w:sz w:val="28"/>
          <w:szCs w:val="28"/>
          <w:lang w:val="en-US" w:eastAsia="zh-CN"/>
        </w:rPr>
        <w:t>15099298254</w:t>
      </w:r>
    </w:p>
    <w:p w14:paraId="4CCAD4A4">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rPr>
      </w:pPr>
    </w:p>
    <w:p w14:paraId="5806F27C">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rPr>
      </w:pPr>
    </w:p>
    <w:p w14:paraId="7318BDAD">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rPr>
      </w:pPr>
    </w:p>
    <w:p w14:paraId="4E40BBC5">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rPr>
      </w:pPr>
    </w:p>
    <w:p w14:paraId="79518DC5">
      <w:pPr>
        <w:keepNext w:val="0"/>
        <w:keepLines w:val="0"/>
        <w:pageBreakBefore w:val="0"/>
        <w:widowControl/>
        <w:kinsoku w:val="0"/>
        <w:wordWrap/>
        <w:overflowPunct/>
        <w:topLinePunct w:val="0"/>
        <w:autoSpaceDE w:val="0"/>
        <w:autoSpaceDN w:val="0"/>
        <w:bidi w:val="0"/>
        <w:adjustRightInd w:val="0"/>
        <w:snapToGrid w:val="0"/>
        <w:spacing w:before="91" w:line="360" w:lineRule="auto"/>
        <w:ind w:left="1" w:right="2519"/>
        <w:textAlignment w:val="baseline"/>
        <w:outlineLvl w:val="9"/>
        <w:rPr>
          <w:rFonts w:hint="eastAsia" w:ascii="仿宋" w:hAnsi="仿宋" w:eastAsia="仿宋" w:cs="仿宋"/>
          <w:spacing w:val="13"/>
          <w:sz w:val="28"/>
          <w:szCs w:val="28"/>
        </w:rPr>
      </w:pPr>
      <w:r>
        <w:rPr>
          <w:rFonts w:hint="eastAsia" w:ascii="仿宋" w:hAnsi="仿宋" w:eastAsia="仿宋" w:cs="仿宋"/>
          <w:spacing w:val="-1"/>
          <w:sz w:val="28"/>
          <w:szCs w:val="28"/>
        </w:rPr>
        <w:t>招标代理机构：</w:t>
      </w:r>
      <w:r>
        <w:rPr>
          <w:rFonts w:hint="eastAsia" w:ascii="仿宋" w:hAnsi="仿宋" w:eastAsia="仿宋" w:cs="仿宋"/>
          <w:spacing w:val="-1"/>
          <w:sz w:val="28"/>
          <w:szCs w:val="28"/>
          <w:lang w:eastAsia="zh-CN"/>
        </w:rPr>
        <w:t>阿克苏启爵项目管理有限公司</w:t>
      </w:r>
      <w:r>
        <w:rPr>
          <w:rFonts w:hint="eastAsia" w:ascii="仿宋" w:hAnsi="仿宋" w:eastAsia="仿宋" w:cs="仿宋"/>
          <w:spacing w:val="13"/>
          <w:sz w:val="28"/>
          <w:szCs w:val="28"/>
        </w:rPr>
        <w:t xml:space="preserve"> </w:t>
      </w:r>
    </w:p>
    <w:p w14:paraId="668A533D">
      <w:pPr>
        <w:keepNext w:val="0"/>
        <w:keepLines w:val="0"/>
        <w:pageBreakBefore w:val="0"/>
        <w:widowControl/>
        <w:kinsoku w:val="0"/>
        <w:wordWrap/>
        <w:overflowPunct/>
        <w:topLinePunct w:val="0"/>
        <w:autoSpaceDE w:val="0"/>
        <w:autoSpaceDN w:val="0"/>
        <w:bidi w:val="0"/>
        <w:adjustRightInd w:val="0"/>
        <w:snapToGrid w:val="0"/>
        <w:spacing w:before="91" w:line="360" w:lineRule="auto"/>
        <w:ind w:left="1" w:right="2519"/>
        <w:textAlignment w:val="baseline"/>
        <w:outlineLvl w:val="9"/>
        <w:rPr>
          <w:rFonts w:hint="eastAsia" w:ascii="仿宋" w:hAnsi="仿宋" w:eastAsia="仿宋" w:cs="仿宋"/>
          <w:sz w:val="28"/>
          <w:szCs w:val="28"/>
        </w:rPr>
      </w:pPr>
      <w:r>
        <w:rPr>
          <w:rFonts w:hint="eastAsia" w:ascii="仿宋" w:hAnsi="仿宋" w:eastAsia="仿宋" w:cs="仿宋"/>
          <w:sz w:val="28"/>
          <w:szCs w:val="28"/>
        </w:rPr>
        <w:t>法定代表人或其委托代理人</w:t>
      </w:r>
      <w:r>
        <w:rPr>
          <w:rFonts w:hint="eastAsia" w:ascii="仿宋" w:hAnsi="仿宋" w:eastAsia="仿宋" w:cs="仿宋"/>
          <w:spacing w:val="-11"/>
          <w:sz w:val="28"/>
          <w:szCs w:val="28"/>
        </w:rPr>
        <w:t>：（</w:t>
      </w:r>
      <w:r>
        <w:rPr>
          <w:rFonts w:hint="eastAsia" w:ascii="仿宋" w:hAnsi="仿宋" w:eastAsia="仿宋" w:cs="仿宋"/>
          <w:sz w:val="28"/>
          <w:szCs w:val="28"/>
        </w:rPr>
        <w:t>签字或盖章）</w:t>
      </w:r>
    </w:p>
    <w:p w14:paraId="5FFD4993">
      <w:pPr>
        <w:keepNext w:val="0"/>
        <w:keepLines w:val="0"/>
        <w:pageBreakBefore w:val="0"/>
        <w:widowControl/>
        <w:kinsoku w:val="0"/>
        <w:wordWrap/>
        <w:overflowPunct/>
        <w:topLinePunct w:val="0"/>
        <w:autoSpaceDE w:val="0"/>
        <w:autoSpaceDN w:val="0"/>
        <w:bidi w:val="0"/>
        <w:adjustRightInd w:val="0"/>
        <w:snapToGrid w:val="0"/>
        <w:spacing w:before="42" w:line="360" w:lineRule="auto"/>
        <w:ind w:left="1"/>
        <w:textAlignment w:val="baseline"/>
        <w:outlineLvl w:val="9"/>
        <w:rPr>
          <w:rFonts w:hint="eastAsia" w:ascii="仿宋" w:hAnsi="仿宋" w:eastAsia="仿宋" w:cs="仿宋"/>
          <w:sz w:val="28"/>
          <w:szCs w:val="28"/>
          <w:lang w:eastAsia="zh-CN"/>
        </w:rPr>
      </w:pPr>
      <w:r>
        <w:rPr>
          <w:rFonts w:hint="eastAsia" w:ascii="仿宋" w:hAnsi="仿宋" w:eastAsia="仿宋" w:cs="仿宋"/>
          <w:spacing w:val="-3"/>
          <w:sz w:val="28"/>
          <w:szCs w:val="28"/>
        </w:rPr>
        <w:t>联</w:t>
      </w:r>
      <w:r>
        <w:rPr>
          <w:rFonts w:hint="eastAsia" w:ascii="仿宋" w:hAnsi="仿宋" w:eastAsia="仿宋" w:cs="仿宋"/>
          <w:spacing w:val="7"/>
          <w:sz w:val="28"/>
          <w:szCs w:val="28"/>
        </w:rPr>
        <w:t xml:space="preserve">  </w:t>
      </w:r>
      <w:r>
        <w:rPr>
          <w:rFonts w:hint="eastAsia" w:ascii="仿宋" w:hAnsi="仿宋" w:eastAsia="仿宋" w:cs="仿宋"/>
          <w:spacing w:val="-3"/>
          <w:sz w:val="28"/>
          <w:szCs w:val="28"/>
        </w:rPr>
        <w:t>系  人：</w:t>
      </w:r>
      <w:r>
        <w:rPr>
          <w:rFonts w:hint="eastAsia" w:ascii="仿宋" w:hAnsi="仿宋" w:eastAsia="仿宋" w:cs="仿宋"/>
          <w:spacing w:val="-3"/>
          <w:sz w:val="28"/>
          <w:szCs w:val="28"/>
          <w:lang w:eastAsia="zh-CN"/>
        </w:rPr>
        <w:t>刘荣英</w:t>
      </w:r>
      <w:r>
        <w:rPr>
          <w:rFonts w:hint="eastAsia" w:ascii="仿宋" w:hAnsi="仿宋" w:eastAsia="仿宋" w:cs="仿宋"/>
          <w:spacing w:val="-3"/>
          <w:sz w:val="28"/>
          <w:szCs w:val="28"/>
          <w:lang w:val="en-US" w:eastAsia="zh-CN"/>
        </w:rPr>
        <w:t>、王磊</w:t>
      </w:r>
    </w:p>
    <w:p w14:paraId="4D2E8973">
      <w:pPr>
        <w:keepNext w:val="0"/>
        <w:keepLines w:val="0"/>
        <w:pageBreakBefore w:val="0"/>
        <w:widowControl/>
        <w:kinsoku w:val="0"/>
        <w:wordWrap/>
        <w:overflowPunct/>
        <w:topLinePunct w:val="0"/>
        <w:autoSpaceDE w:val="0"/>
        <w:autoSpaceDN w:val="0"/>
        <w:bidi w:val="0"/>
        <w:adjustRightInd w:val="0"/>
        <w:snapToGrid w:val="0"/>
        <w:spacing w:before="211" w:line="360" w:lineRule="auto"/>
        <w:ind w:left="32"/>
        <w:textAlignment w:val="baseline"/>
        <w:outlineLvl w:val="9"/>
        <w:rPr>
          <w:rFonts w:hint="eastAsia" w:ascii="仿宋" w:hAnsi="仿宋" w:eastAsia="仿宋" w:cs="仿宋"/>
          <w:sz w:val="28"/>
          <w:szCs w:val="28"/>
          <w:lang w:eastAsia="zh-CN"/>
        </w:rPr>
      </w:pPr>
      <w:r>
        <w:rPr>
          <w:rFonts w:hint="eastAsia" w:ascii="仿宋" w:hAnsi="仿宋" w:eastAsia="仿宋" w:cs="仿宋"/>
          <w:spacing w:val="-4"/>
          <w:sz w:val="28"/>
          <w:szCs w:val="28"/>
        </w:rPr>
        <w:t>电</w:t>
      </w:r>
      <w:r>
        <w:rPr>
          <w:rFonts w:hint="eastAsia" w:ascii="仿宋" w:hAnsi="仿宋" w:eastAsia="仿宋" w:cs="仿宋"/>
          <w:spacing w:val="2"/>
          <w:sz w:val="28"/>
          <w:szCs w:val="28"/>
        </w:rPr>
        <w:t xml:space="preserve">      </w:t>
      </w:r>
      <w:r>
        <w:rPr>
          <w:rFonts w:hint="eastAsia" w:ascii="仿宋" w:hAnsi="仿宋" w:eastAsia="仿宋" w:cs="仿宋"/>
          <w:spacing w:val="-4"/>
          <w:sz w:val="28"/>
          <w:szCs w:val="28"/>
        </w:rPr>
        <w:t>话：</w:t>
      </w:r>
      <w:r>
        <w:rPr>
          <w:rFonts w:hint="eastAsia" w:ascii="仿宋" w:hAnsi="仿宋" w:eastAsia="仿宋" w:cs="仿宋"/>
          <w:spacing w:val="-4"/>
          <w:sz w:val="28"/>
          <w:szCs w:val="28"/>
          <w:lang w:eastAsia="zh-CN"/>
        </w:rPr>
        <w:t>18799952512</w:t>
      </w:r>
      <w:r>
        <w:rPr>
          <w:rFonts w:hint="eastAsia" w:ascii="仿宋" w:hAnsi="仿宋" w:eastAsia="仿宋" w:cs="仿宋"/>
          <w:spacing w:val="-4"/>
          <w:sz w:val="28"/>
          <w:szCs w:val="28"/>
          <w:lang w:val="en-US" w:eastAsia="zh-CN"/>
        </w:rPr>
        <w:t>、19999700755</w:t>
      </w:r>
    </w:p>
    <w:p w14:paraId="7F98343D">
      <w:pPr>
        <w:keepNext w:val="0"/>
        <w:keepLines w:val="0"/>
        <w:pageBreakBefore w:val="0"/>
        <w:widowControl/>
        <w:kinsoku w:val="0"/>
        <w:wordWrap/>
        <w:overflowPunct/>
        <w:topLinePunct w:val="0"/>
        <w:autoSpaceDE w:val="0"/>
        <w:autoSpaceDN w:val="0"/>
        <w:bidi w:val="0"/>
        <w:adjustRightInd w:val="0"/>
        <w:snapToGrid w:val="0"/>
        <w:spacing w:before="207" w:line="360" w:lineRule="auto"/>
        <w:ind w:firstLine="1"/>
        <w:textAlignment w:val="baseline"/>
        <w:outlineLvl w:val="9"/>
        <w:rPr>
          <w:rFonts w:hint="eastAsia" w:ascii="仿宋" w:hAnsi="仿宋" w:eastAsia="仿宋" w:cs="仿宋"/>
          <w:sz w:val="28"/>
          <w:szCs w:val="28"/>
          <w:lang w:eastAsia="zh-CN"/>
        </w:rPr>
      </w:pPr>
      <w:r>
        <w:rPr>
          <w:rFonts w:hint="eastAsia" w:ascii="仿宋" w:hAnsi="仿宋" w:eastAsia="仿宋" w:cs="仿宋"/>
          <w:sz w:val="28"/>
          <w:szCs w:val="28"/>
        </w:rPr>
        <w:t>联系地址：</w:t>
      </w:r>
      <w:r>
        <w:rPr>
          <w:rFonts w:hint="eastAsia" w:ascii="仿宋" w:hAnsi="仿宋" w:eastAsia="仿宋" w:cs="仿宋"/>
          <w:sz w:val="28"/>
          <w:szCs w:val="28"/>
          <w:lang w:eastAsia="zh-CN"/>
        </w:rPr>
        <w:t>阿克苏市依干其镇依干其村滨河路电影小镇7号楼101</w:t>
      </w:r>
    </w:p>
    <w:p w14:paraId="59E49061">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rPr>
      </w:pPr>
    </w:p>
    <w:p w14:paraId="704B84AD">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rPr>
      </w:pPr>
    </w:p>
    <w:p w14:paraId="5BA349BE">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rPr>
      </w:pPr>
    </w:p>
    <w:p w14:paraId="2ADB6F14">
      <w:pPr>
        <w:keepNext w:val="0"/>
        <w:keepLines w:val="0"/>
        <w:pageBreakBefore w:val="0"/>
        <w:widowControl/>
        <w:kinsoku w:val="0"/>
        <w:wordWrap/>
        <w:overflowPunct/>
        <w:topLinePunct w:val="0"/>
        <w:autoSpaceDE w:val="0"/>
        <w:autoSpaceDN w:val="0"/>
        <w:bidi w:val="0"/>
        <w:adjustRightInd w:val="0"/>
        <w:snapToGrid w:val="0"/>
        <w:spacing w:before="102" w:line="360" w:lineRule="auto"/>
        <w:jc w:val="center"/>
        <w:textAlignment w:val="baseline"/>
        <w:outlineLvl w:val="9"/>
        <w:rPr>
          <w:rFonts w:hint="eastAsia" w:ascii="仿宋" w:hAnsi="仿宋" w:eastAsia="仿宋" w:cs="仿宋"/>
          <w:sz w:val="28"/>
          <w:szCs w:val="28"/>
          <w:lang w:eastAsia="zh-CN"/>
        </w:rPr>
      </w:pPr>
      <w:r>
        <w:rPr>
          <w:rFonts w:hint="eastAsia" w:ascii="仿宋" w:hAnsi="仿宋" w:eastAsia="仿宋" w:cs="仿宋"/>
          <w:spacing w:val="-3"/>
          <w:sz w:val="28"/>
          <w:szCs w:val="28"/>
          <w:lang w:eastAsia="zh-CN"/>
        </w:rPr>
        <w:t>202</w:t>
      </w:r>
      <w:r>
        <w:rPr>
          <w:rFonts w:hint="eastAsia" w:ascii="仿宋" w:hAnsi="仿宋" w:eastAsia="仿宋" w:cs="仿宋"/>
          <w:spacing w:val="-3"/>
          <w:sz w:val="28"/>
          <w:szCs w:val="28"/>
          <w:lang w:val="en-US" w:eastAsia="zh-CN"/>
        </w:rPr>
        <w:t>6</w:t>
      </w:r>
      <w:r>
        <w:rPr>
          <w:rFonts w:hint="eastAsia" w:ascii="仿宋" w:hAnsi="仿宋" w:eastAsia="仿宋" w:cs="仿宋"/>
          <w:spacing w:val="-3"/>
          <w:sz w:val="28"/>
          <w:szCs w:val="28"/>
          <w:lang w:eastAsia="zh-CN"/>
        </w:rPr>
        <w:t>年</w:t>
      </w:r>
      <w:r>
        <w:rPr>
          <w:rFonts w:hint="eastAsia" w:ascii="仿宋" w:hAnsi="仿宋" w:eastAsia="仿宋" w:cs="仿宋"/>
          <w:spacing w:val="-3"/>
          <w:sz w:val="28"/>
          <w:szCs w:val="28"/>
          <w:lang w:val="en-US" w:eastAsia="zh-CN"/>
        </w:rPr>
        <w:t>04</w:t>
      </w:r>
      <w:r>
        <w:rPr>
          <w:rFonts w:hint="eastAsia" w:ascii="仿宋" w:hAnsi="仿宋" w:eastAsia="仿宋" w:cs="仿宋"/>
          <w:spacing w:val="-3"/>
          <w:sz w:val="28"/>
          <w:szCs w:val="28"/>
          <w:lang w:eastAsia="zh-CN"/>
        </w:rPr>
        <w:t>月</w:t>
      </w:r>
    </w:p>
    <w:p w14:paraId="28CEE01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sz w:val="31"/>
          <w:szCs w:val="31"/>
        </w:rPr>
        <w:sectPr>
          <w:pgSz w:w="11906" w:h="16838"/>
          <w:pgMar w:top="1440" w:right="1080" w:bottom="1440" w:left="1080" w:header="1134" w:footer="1134" w:gutter="0"/>
          <w:cols w:space="720" w:num="1"/>
        </w:sectPr>
      </w:pPr>
    </w:p>
    <w:p w14:paraId="14AC5EDA">
      <w:pPr>
        <w:pageBreakBefore w:val="0"/>
        <w:widowControl/>
        <w:wordWrap/>
        <w:overflowPunct/>
        <w:topLinePunct w:val="0"/>
        <w:bidi w:val="0"/>
        <w:spacing w:line="360" w:lineRule="auto"/>
        <w:outlineLvl w:val="9"/>
        <w:rPr>
          <w:rFonts w:hint="eastAsia" w:ascii="仿宋" w:hAnsi="仿宋" w:eastAsia="仿宋" w:cs="仿宋"/>
          <w:b/>
          <w:bCs/>
        </w:rPr>
      </w:pPr>
    </w:p>
    <w:p w14:paraId="21474A05">
      <w:pPr>
        <w:pageBreakBefore w:val="0"/>
        <w:widowControl/>
        <w:wordWrap/>
        <w:overflowPunct/>
        <w:topLinePunct w:val="0"/>
        <w:bidi w:val="0"/>
        <w:spacing w:line="360" w:lineRule="auto"/>
        <w:outlineLvl w:val="9"/>
        <w:rPr>
          <w:rFonts w:hint="eastAsia" w:ascii="仿宋" w:hAnsi="仿宋" w:eastAsia="仿宋" w:cs="仿宋"/>
          <w:b/>
          <w:bCs/>
        </w:rPr>
      </w:pPr>
    </w:p>
    <w:p w14:paraId="50208D9E">
      <w:pPr>
        <w:pageBreakBefore w:val="0"/>
        <w:widowControl/>
        <w:wordWrap/>
        <w:overflowPunct/>
        <w:topLinePunct w:val="0"/>
        <w:bidi w:val="0"/>
        <w:spacing w:line="360" w:lineRule="auto"/>
        <w:outlineLvl w:val="9"/>
        <w:rPr>
          <w:rFonts w:hint="eastAsia" w:ascii="仿宋" w:hAnsi="仿宋" w:eastAsia="仿宋" w:cs="仿宋"/>
          <w:b/>
          <w:bCs/>
        </w:rPr>
      </w:pPr>
    </w:p>
    <w:p w14:paraId="0A72CD4F">
      <w:pPr>
        <w:pageBreakBefore w:val="0"/>
        <w:widowControl/>
        <w:wordWrap/>
        <w:overflowPunct/>
        <w:topLinePunct w:val="0"/>
        <w:bidi w:val="0"/>
        <w:spacing w:line="360" w:lineRule="auto"/>
        <w:outlineLvl w:val="9"/>
        <w:rPr>
          <w:rFonts w:hint="eastAsia" w:ascii="仿宋" w:hAnsi="仿宋" w:eastAsia="仿宋" w:cs="仿宋"/>
          <w:b/>
          <w:bCs/>
        </w:rPr>
      </w:pPr>
    </w:p>
    <w:p w14:paraId="37D9ED6D">
      <w:pPr>
        <w:pageBreakBefore w:val="0"/>
        <w:widowControl/>
        <w:wordWrap/>
        <w:overflowPunct/>
        <w:topLinePunct w:val="0"/>
        <w:bidi w:val="0"/>
        <w:spacing w:line="360" w:lineRule="auto"/>
        <w:outlineLvl w:val="9"/>
        <w:rPr>
          <w:rFonts w:hint="eastAsia" w:ascii="仿宋" w:hAnsi="仿宋" w:eastAsia="仿宋" w:cs="仿宋"/>
          <w:b/>
          <w:bCs/>
        </w:rPr>
      </w:pPr>
    </w:p>
    <w:p w14:paraId="6DD4E554">
      <w:pPr>
        <w:pageBreakBefore w:val="0"/>
        <w:widowControl/>
        <w:wordWrap/>
        <w:overflowPunct/>
        <w:topLinePunct w:val="0"/>
        <w:bidi w:val="0"/>
        <w:spacing w:line="360" w:lineRule="auto"/>
        <w:outlineLvl w:val="9"/>
        <w:rPr>
          <w:rFonts w:hint="eastAsia" w:ascii="仿宋" w:hAnsi="仿宋" w:eastAsia="仿宋" w:cs="仿宋"/>
          <w:b/>
          <w:bCs/>
        </w:rPr>
      </w:pPr>
    </w:p>
    <w:p w14:paraId="76C21A87">
      <w:pPr>
        <w:pageBreakBefore w:val="0"/>
        <w:widowControl/>
        <w:wordWrap/>
        <w:overflowPunct/>
        <w:topLinePunct w:val="0"/>
        <w:bidi w:val="0"/>
        <w:spacing w:line="360" w:lineRule="auto"/>
        <w:outlineLvl w:val="9"/>
        <w:rPr>
          <w:rFonts w:hint="eastAsia" w:ascii="仿宋" w:hAnsi="仿宋" w:eastAsia="仿宋" w:cs="仿宋"/>
          <w:b/>
          <w:bCs/>
        </w:rPr>
      </w:pPr>
    </w:p>
    <w:p w14:paraId="20A0982E">
      <w:pPr>
        <w:pageBreakBefore w:val="0"/>
        <w:widowControl/>
        <w:wordWrap/>
        <w:overflowPunct/>
        <w:topLinePunct w:val="0"/>
        <w:bidi w:val="0"/>
        <w:spacing w:line="360" w:lineRule="auto"/>
        <w:outlineLvl w:val="9"/>
        <w:rPr>
          <w:rFonts w:hint="eastAsia" w:ascii="仿宋" w:hAnsi="仿宋" w:eastAsia="仿宋" w:cs="仿宋"/>
          <w:b/>
          <w:bCs/>
        </w:rPr>
      </w:pPr>
    </w:p>
    <w:p w14:paraId="6556C450">
      <w:pPr>
        <w:pageBreakBefore w:val="0"/>
        <w:widowControl/>
        <w:wordWrap/>
        <w:overflowPunct/>
        <w:topLinePunct w:val="0"/>
        <w:bidi w:val="0"/>
        <w:spacing w:line="360" w:lineRule="auto"/>
        <w:outlineLvl w:val="9"/>
        <w:rPr>
          <w:rFonts w:hint="eastAsia" w:ascii="仿宋" w:hAnsi="仿宋" w:eastAsia="仿宋" w:cs="仿宋"/>
          <w:b/>
          <w:bCs/>
        </w:rPr>
      </w:pPr>
    </w:p>
    <w:p w14:paraId="5E6FC7A1">
      <w:pPr>
        <w:pageBreakBefore w:val="0"/>
        <w:widowControl/>
        <w:wordWrap/>
        <w:overflowPunct/>
        <w:topLinePunct w:val="0"/>
        <w:bidi w:val="0"/>
        <w:spacing w:line="360" w:lineRule="auto"/>
        <w:outlineLvl w:val="9"/>
        <w:rPr>
          <w:rFonts w:hint="eastAsia" w:ascii="仿宋" w:hAnsi="仿宋" w:eastAsia="仿宋" w:cs="仿宋"/>
          <w:b/>
          <w:bCs/>
        </w:rPr>
      </w:pPr>
    </w:p>
    <w:p w14:paraId="003406A1">
      <w:pPr>
        <w:pageBreakBefore w:val="0"/>
        <w:widowControl/>
        <w:wordWrap/>
        <w:overflowPunct/>
        <w:topLinePunct w:val="0"/>
        <w:bidi w:val="0"/>
        <w:spacing w:line="360" w:lineRule="auto"/>
        <w:outlineLvl w:val="9"/>
        <w:rPr>
          <w:rFonts w:hint="eastAsia" w:ascii="仿宋" w:hAnsi="仿宋" w:eastAsia="仿宋" w:cs="仿宋"/>
          <w:b/>
          <w:bCs/>
        </w:rPr>
      </w:pPr>
    </w:p>
    <w:p w14:paraId="2ECD276C">
      <w:pPr>
        <w:pageBreakBefore w:val="0"/>
        <w:widowControl/>
        <w:wordWrap/>
        <w:overflowPunct/>
        <w:topLinePunct w:val="0"/>
        <w:bidi w:val="0"/>
        <w:spacing w:line="360" w:lineRule="auto"/>
        <w:outlineLvl w:val="9"/>
        <w:rPr>
          <w:rFonts w:hint="eastAsia" w:ascii="仿宋" w:hAnsi="仿宋" w:eastAsia="仿宋" w:cs="仿宋"/>
          <w:b/>
          <w:bCs/>
        </w:rPr>
      </w:pPr>
    </w:p>
    <w:p w14:paraId="5051C26F">
      <w:pPr>
        <w:pageBreakBefore w:val="0"/>
        <w:widowControl/>
        <w:wordWrap/>
        <w:overflowPunct/>
        <w:topLinePunct w:val="0"/>
        <w:bidi w:val="0"/>
        <w:spacing w:line="360" w:lineRule="auto"/>
        <w:outlineLvl w:val="9"/>
        <w:rPr>
          <w:rFonts w:hint="eastAsia" w:ascii="仿宋" w:hAnsi="仿宋" w:eastAsia="仿宋" w:cs="仿宋"/>
          <w:b/>
          <w:bCs/>
        </w:rPr>
      </w:pPr>
    </w:p>
    <w:p w14:paraId="76A4BE9B">
      <w:pPr>
        <w:pageBreakBefore w:val="0"/>
        <w:widowControl/>
        <w:wordWrap/>
        <w:overflowPunct/>
        <w:topLinePunct w:val="0"/>
        <w:bidi w:val="0"/>
        <w:spacing w:line="360" w:lineRule="auto"/>
        <w:outlineLvl w:val="9"/>
        <w:rPr>
          <w:rFonts w:hint="eastAsia" w:ascii="仿宋" w:hAnsi="仿宋" w:eastAsia="仿宋" w:cs="仿宋"/>
          <w:b/>
          <w:bCs/>
        </w:rPr>
      </w:pPr>
    </w:p>
    <w:p w14:paraId="1B936FC4">
      <w:pPr>
        <w:pageBreakBefore w:val="0"/>
        <w:widowControl/>
        <w:wordWrap/>
        <w:overflowPunct/>
        <w:topLinePunct w:val="0"/>
        <w:bidi w:val="0"/>
        <w:spacing w:line="360" w:lineRule="auto"/>
        <w:outlineLvl w:val="9"/>
        <w:rPr>
          <w:rFonts w:hint="eastAsia" w:ascii="仿宋" w:hAnsi="仿宋" w:eastAsia="仿宋" w:cs="仿宋"/>
          <w:b/>
          <w:bCs/>
        </w:rPr>
      </w:pPr>
    </w:p>
    <w:p w14:paraId="44508B2B">
      <w:pPr>
        <w:pageBreakBefore w:val="0"/>
        <w:widowControl/>
        <w:wordWrap/>
        <w:overflowPunct/>
        <w:topLinePunct w:val="0"/>
        <w:bidi w:val="0"/>
        <w:spacing w:line="360" w:lineRule="auto"/>
        <w:outlineLvl w:val="9"/>
        <w:rPr>
          <w:rFonts w:hint="eastAsia" w:ascii="仿宋" w:hAnsi="仿宋" w:eastAsia="仿宋" w:cs="仿宋"/>
          <w:b/>
          <w:bCs/>
        </w:rPr>
      </w:pPr>
    </w:p>
    <w:p w14:paraId="669561D4">
      <w:pPr>
        <w:pageBreakBefore w:val="0"/>
        <w:widowControl/>
        <w:wordWrap/>
        <w:overflowPunct/>
        <w:topLinePunct w:val="0"/>
        <w:bidi w:val="0"/>
        <w:spacing w:line="360" w:lineRule="auto"/>
        <w:outlineLvl w:val="9"/>
        <w:rPr>
          <w:rFonts w:hint="eastAsia" w:ascii="仿宋" w:hAnsi="仿宋" w:eastAsia="仿宋" w:cs="仿宋"/>
          <w:b/>
          <w:bCs/>
        </w:rPr>
      </w:pPr>
    </w:p>
    <w:p w14:paraId="3F9ABFAB">
      <w:pPr>
        <w:pageBreakBefore w:val="0"/>
        <w:widowControl/>
        <w:wordWrap/>
        <w:overflowPunct/>
        <w:topLinePunct w:val="0"/>
        <w:bidi w:val="0"/>
        <w:spacing w:line="360" w:lineRule="auto"/>
        <w:outlineLvl w:val="9"/>
        <w:rPr>
          <w:rFonts w:hint="eastAsia" w:ascii="仿宋" w:hAnsi="仿宋" w:eastAsia="仿宋" w:cs="仿宋"/>
          <w:b/>
          <w:bCs/>
        </w:rPr>
      </w:pPr>
    </w:p>
    <w:p w14:paraId="68FE19C7">
      <w:pPr>
        <w:pageBreakBefore w:val="0"/>
        <w:widowControl/>
        <w:wordWrap/>
        <w:overflowPunct/>
        <w:topLinePunct w:val="0"/>
        <w:bidi w:val="0"/>
        <w:spacing w:line="360" w:lineRule="auto"/>
        <w:outlineLvl w:val="9"/>
        <w:rPr>
          <w:rFonts w:hint="eastAsia" w:ascii="仿宋" w:hAnsi="仿宋" w:eastAsia="仿宋" w:cs="仿宋"/>
          <w:b/>
          <w:bCs/>
        </w:rPr>
      </w:pPr>
    </w:p>
    <w:p w14:paraId="413838EF">
      <w:pPr>
        <w:pageBreakBefore w:val="0"/>
        <w:widowControl/>
        <w:wordWrap/>
        <w:overflowPunct/>
        <w:topLinePunct w:val="0"/>
        <w:bidi w:val="0"/>
        <w:spacing w:line="360" w:lineRule="auto"/>
        <w:outlineLvl w:val="9"/>
        <w:rPr>
          <w:rFonts w:hint="eastAsia" w:ascii="仿宋" w:hAnsi="仿宋" w:eastAsia="仿宋" w:cs="仿宋"/>
          <w:b/>
          <w:bCs/>
        </w:rPr>
      </w:pPr>
    </w:p>
    <w:p w14:paraId="7F37E370">
      <w:pPr>
        <w:pageBreakBefore w:val="0"/>
        <w:widowControl/>
        <w:wordWrap/>
        <w:overflowPunct/>
        <w:topLinePunct w:val="0"/>
        <w:bidi w:val="0"/>
        <w:spacing w:line="360" w:lineRule="auto"/>
        <w:outlineLvl w:val="9"/>
        <w:rPr>
          <w:rFonts w:hint="eastAsia" w:ascii="仿宋" w:hAnsi="仿宋" w:eastAsia="仿宋" w:cs="仿宋"/>
          <w:b/>
          <w:bCs/>
        </w:rPr>
      </w:pPr>
    </w:p>
    <w:p w14:paraId="50DCA620">
      <w:pPr>
        <w:pageBreakBefore w:val="0"/>
        <w:widowControl/>
        <w:wordWrap/>
        <w:overflowPunct/>
        <w:topLinePunct w:val="0"/>
        <w:bidi w:val="0"/>
        <w:spacing w:line="360" w:lineRule="auto"/>
        <w:outlineLvl w:val="9"/>
        <w:rPr>
          <w:rFonts w:hint="eastAsia" w:ascii="仿宋" w:hAnsi="仿宋" w:eastAsia="仿宋" w:cs="仿宋"/>
          <w:b/>
          <w:bCs/>
        </w:rPr>
      </w:pPr>
    </w:p>
    <w:p w14:paraId="2872C868">
      <w:pPr>
        <w:pageBreakBefore w:val="0"/>
        <w:widowControl/>
        <w:wordWrap/>
        <w:overflowPunct/>
        <w:topLinePunct w:val="0"/>
        <w:bidi w:val="0"/>
        <w:spacing w:line="360" w:lineRule="auto"/>
        <w:outlineLvl w:val="9"/>
        <w:rPr>
          <w:rFonts w:hint="eastAsia" w:ascii="仿宋" w:hAnsi="仿宋" w:eastAsia="仿宋" w:cs="仿宋"/>
          <w:b/>
          <w:bCs/>
        </w:rPr>
      </w:pPr>
    </w:p>
    <w:p w14:paraId="2E7C698F">
      <w:pPr>
        <w:pageBreakBefore w:val="0"/>
        <w:widowControl/>
        <w:wordWrap/>
        <w:overflowPunct/>
        <w:topLinePunct w:val="0"/>
        <w:bidi w:val="0"/>
        <w:spacing w:line="360" w:lineRule="auto"/>
        <w:outlineLvl w:val="9"/>
        <w:rPr>
          <w:rFonts w:hint="eastAsia" w:ascii="仿宋" w:hAnsi="仿宋" w:eastAsia="仿宋" w:cs="仿宋"/>
          <w:b/>
          <w:bCs/>
        </w:rPr>
      </w:pPr>
    </w:p>
    <w:p w14:paraId="184BFA0C">
      <w:pPr>
        <w:pageBreakBefore w:val="0"/>
        <w:widowControl/>
        <w:wordWrap/>
        <w:overflowPunct/>
        <w:topLinePunct w:val="0"/>
        <w:bidi w:val="0"/>
        <w:spacing w:line="360" w:lineRule="auto"/>
        <w:outlineLvl w:val="9"/>
        <w:rPr>
          <w:rFonts w:hint="eastAsia" w:ascii="仿宋" w:hAnsi="仿宋" w:eastAsia="仿宋" w:cs="仿宋"/>
          <w:b/>
          <w:bCs/>
        </w:rPr>
      </w:pPr>
    </w:p>
    <w:p w14:paraId="57D61954">
      <w:pPr>
        <w:pageBreakBefore w:val="0"/>
        <w:widowControl/>
        <w:wordWrap/>
        <w:overflowPunct/>
        <w:topLinePunct w:val="0"/>
        <w:bidi w:val="0"/>
        <w:spacing w:line="360" w:lineRule="auto"/>
        <w:outlineLvl w:val="9"/>
        <w:rPr>
          <w:rFonts w:hint="eastAsia" w:ascii="仿宋" w:hAnsi="仿宋" w:eastAsia="仿宋" w:cs="仿宋"/>
          <w:b/>
          <w:bCs/>
        </w:rPr>
      </w:pPr>
    </w:p>
    <w:p w14:paraId="562F4BF5">
      <w:pPr>
        <w:pageBreakBefore w:val="0"/>
        <w:widowControl/>
        <w:wordWrap/>
        <w:overflowPunct/>
        <w:topLinePunct w:val="0"/>
        <w:bidi w:val="0"/>
        <w:spacing w:line="360" w:lineRule="auto"/>
        <w:outlineLvl w:val="9"/>
        <w:rPr>
          <w:rFonts w:hint="eastAsia" w:ascii="仿宋" w:hAnsi="仿宋" w:eastAsia="仿宋" w:cs="仿宋"/>
          <w:b/>
          <w:bCs/>
        </w:rPr>
      </w:pPr>
    </w:p>
    <w:p w14:paraId="1E9002E2">
      <w:pPr>
        <w:pageBreakBefore w:val="0"/>
        <w:widowControl/>
        <w:wordWrap/>
        <w:overflowPunct/>
        <w:topLinePunct w:val="0"/>
        <w:bidi w:val="0"/>
        <w:spacing w:line="360" w:lineRule="auto"/>
        <w:outlineLvl w:val="9"/>
        <w:rPr>
          <w:rFonts w:hint="eastAsia" w:ascii="仿宋" w:hAnsi="仿宋" w:eastAsia="仿宋" w:cs="仿宋"/>
          <w:b/>
          <w:bCs/>
        </w:rPr>
      </w:pPr>
    </w:p>
    <w:p w14:paraId="3B524211">
      <w:pPr>
        <w:pageBreakBefore w:val="0"/>
        <w:widowControl/>
        <w:wordWrap/>
        <w:overflowPunct/>
        <w:topLinePunct w:val="0"/>
        <w:bidi w:val="0"/>
        <w:spacing w:line="360" w:lineRule="auto"/>
        <w:outlineLvl w:val="9"/>
        <w:rPr>
          <w:rFonts w:hint="eastAsia" w:ascii="仿宋" w:hAnsi="仿宋" w:eastAsia="仿宋" w:cs="仿宋"/>
          <w:b/>
          <w:bCs/>
        </w:rPr>
      </w:pPr>
    </w:p>
    <w:p w14:paraId="1A331556">
      <w:pPr>
        <w:pageBreakBefore w:val="0"/>
        <w:widowControl/>
        <w:wordWrap/>
        <w:overflowPunct/>
        <w:topLinePunct w:val="0"/>
        <w:bidi w:val="0"/>
        <w:spacing w:line="360" w:lineRule="auto"/>
        <w:outlineLvl w:val="9"/>
        <w:rPr>
          <w:rFonts w:hint="eastAsia" w:ascii="仿宋" w:hAnsi="仿宋" w:eastAsia="仿宋" w:cs="仿宋"/>
          <w:b/>
          <w:bCs/>
        </w:rPr>
      </w:pPr>
    </w:p>
    <w:p w14:paraId="02CDBD72">
      <w:pPr>
        <w:pageBreakBefore w:val="0"/>
        <w:widowControl/>
        <w:wordWrap/>
        <w:overflowPunct/>
        <w:topLinePunct w:val="0"/>
        <w:bidi w:val="0"/>
        <w:spacing w:line="360" w:lineRule="auto"/>
        <w:outlineLvl w:val="9"/>
        <w:rPr>
          <w:rFonts w:hint="eastAsia" w:ascii="仿宋" w:hAnsi="仿宋" w:eastAsia="仿宋" w:cs="仿宋"/>
          <w:b/>
          <w:bCs/>
        </w:rPr>
      </w:pPr>
    </w:p>
    <w:p w14:paraId="7919FE75">
      <w:pPr>
        <w:pageBreakBefore w:val="0"/>
        <w:widowControl/>
        <w:wordWrap/>
        <w:overflowPunct/>
        <w:topLinePunct w:val="0"/>
        <w:bidi w:val="0"/>
        <w:spacing w:line="360" w:lineRule="auto"/>
        <w:outlineLvl w:val="9"/>
        <w:rPr>
          <w:rFonts w:hint="eastAsia" w:ascii="仿宋" w:hAnsi="仿宋" w:eastAsia="仿宋" w:cs="仿宋"/>
          <w:b/>
          <w:bCs/>
        </w:rPr>
      </w:pPr>
    </w:p>
    <w:p w14:paraId="5BA5DB04">
      <w:pPr>
        <w:pageBreakBefore w:val="0"/>
        <w:widowControl/>
        <w:wordWrap/>
        <w:overflowPunct/>
        <w:topLinePunct w:val="0"/>
        <w:bidi w:val="0"/>
        <w:spacing w:line="360" w:lineRule="auto"/>
        <w:outlineLvl w:val="9"/>
        <w:rPr>
          <w:rFonts w:hint="eastAsia" w:ascii="仿宋" w:hAnsi="仿宋" w:eastAsia="仿宋" w:cs="仿宋"/>
          <w:b/>
          <w:bCs/>
        </w:rPr>
      </w:pPr>
    </w:p>
    <w:p w14:paraId="7B6EE714">
      <w:pPr>
        <w:pageBreakBefore w:val="0"/>
        <w:widowControl/>
        <w:wordWrap/>
        <w:overflowPunct/>
        <w:topLinePunct w:val="0"/>
        <w:bidi w:val="0"/>
        <w:spacing w:line="360" w:lineRule="auto"/>
        <w:outlineLvl w:val="9"/>
        <w:rPr>
          <w:rFonts w:hint="eastAsia" w:ascii="仿宋" w:hAnsi="仿宋" w:eastAsia="仿宋" w:cs="仿宋"/>
          <w:b/>
          <w:bCs/>
        </w:rPr>
      </w:pPr>
    </w:p>
    <w:sdt>
      <w:sdtPr>
        <w:rPr>
          <w:rFonts w:ascii="宋体" w:hAnsi="宋体" w:eastAsia="宋体" w:cs="Arial"/>
          <w:snapToGrid w:val="0"/>
          <w:color w:val="000000"/>
          <w:kern w:val="0"/>
          <w:sz w:val="21"/>
          <w:szCs w:val="21"/>
          <w:lang w:val="en-US" w:eastAsia="en-US" w:bidi="ar-SA"/>
        </w:rPr>
        <w:id w:val="147461265"/>
        <w15:color w:val="DBDBDB"/>
        <w:docPartObj>
          <w:docPartGallery w:val="Table of Contents"/>
          <w:docPartUnique/>
        </w:docPartObj>
      </w:sdtPr>
      <w:sdtEndPr>
        <w:rPr>
          <w:rFonts w:hint="eastAsia" w:ascii="仿宋" w:hAnsi="仿宋" w:eastAsia="仿宋" w:cs="仿宋"/>
          <w:bCs/>
          <w:snapToGrid w:val="0"/>
          <w:color w:val="000000"/>
          <w:kern w:val="0"/>
          <w:sz w:val="21"/>
          <w:szCs w:val="21"/>
          <w:lang w:val="en-US" w:eastAsia="en-US" w:bidi="ar-SA"/>
        </w:rPr>
      </w:sdtEndPr>
      <w:sdtContent>
        <w:p w14:paraId="475385FA">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sz w:val="28"/>
              <w:szCs w:val="28"/>
            </w:rPr>
            <w:t>目录</w:t>
          </w:r>
        </w:p>
        <w:p w14:paraId="3AD63318">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_Toc28637 </w:instrText>
          </w:r>
          <w:r>
            <w:rPr>
              <w:rFonts w:hint="eastAsia" w:ascii="仿宋" w:hAnsi="仿宋" w:eastAsia="仿宋" w:cs="仿宋"/>
              <w:bCs/>
              <w:sz w:val="28"/>
              <w:szCs w:val="28"/>
            </w:rPr>
            <w:fldChar w:fldCharType="separate"/>
          </w:r>
          <w:r>
            <w:rPr>
              <w:rFonts w:hint="eastAsia" w:ascii="仿宋" w:hAnsi="仿宋" w:eastAsia="仿宋" w:cs="仿宋"/>
              <w:bCs/>
              <w:spacing w:val="6"/>
              <w:sz w:val="28"/>
              <w:szCs w:val="28"/>
              <w:lang w:val="en-US" w:eastAsia="zh-CN"/>
            </w:rPr>
            <w:t>第一部分  招标公告</w:t>
          </w:r>
          <w:r>
            <w:rPr>
              <w:rFonts w:hint="eastAsia" w:ascii="仿宋" w:hAnsi="仿宋" w:eastAsia="仿宋" w:cs="仿宋"/>
              <w:sz w:val="28"/>
              <w:szCs w:val="28"/>
            </w:rPr>
            <w:tab/>
          </w:r>
          <w:bookmarkStart w:id="18" w:name="_GoBack"/>
          <w:bookmarkEnd w:id="18"/>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_Toc28637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bCs/>
              <w:sz w:val="28"/>
              <w:szCs w:val="28"/>
            </w:rPr>
            <w:fldChar w:fldCharType="end"/>
          </w:r>
        </w:p>
        <w:p w14:paraId="2F8272AF">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_Toc3844 </w:instrText>
          </w:r>
          <w:r>
            <w:rPr>
              <w:rFonts w:hint="eastAsia" w:ascii="仿宋" w:hAnsi="仿宋" w:eastAsia="仿宋" w:cs="仿宋"/>
              <w:bCs/>
              <w:sz w:val="28"/>
              <w:szCs w:val="28"/>
            </w:rPr>
            <w:fldChar w:fldCharType="separate"/>
          </w:r>
          <w:r>
            <w:rPr>
              <w:rFonts w:hint="eastAsia" w:ascii="仿宋" w:hAnsi="仿宋" w:eastAsia="仿宋" w:cs="仿宋"/>
              <w:bCs/>
              <w:spacing w:val="6"/>
              <w:sz w:val="28"/>
              <w:szCs w:val="28"/>
              <w:lang w:val="en-US" w:eastAsia="zh-CN"/>
            </w:rPr>
            <w:t xml:space="preserve">第二部分  </w:t>
          </w:r>
          <w:r>
            <w:rPr>
              <w:rFonts w:hint="eastAsia" w:ascii="仿宋" w:hAnsi="仿宋" w:eastAsia="仿宋" w:cs="仿宋"/>
              <w:bCs/>
              <w:spacing w:val="6"/>
              <w:sz w:val="28"/>
              <w:szCs w:val="28"/>
            </w:rPr>
            <w:t>投标人须知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_Toc3844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bCs/>
              <w:sz w:val="28"/>
              <w:szCs w:val="28"/>
            </w:rPr>
            <w:fldChar w:fldCharType="end"/>
          </w:r>
        </w:p>
        <w:p w14:paraId="2B06CD3D">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_Toc15850 </w:instrText>
          </w:r>
          <w:r>
            <w:rPr>
              <w:rFonts w:hint="eastAsia" w:ascii="仿宋" w:hAnsi="仿宋" w:eastAsia="仿宋" w:cs="仿宋"/>
              <w:bCs/>
              <w:sz w:val="28"/>
              <w:szCs w:val="28"/>
            </w:rPr>
            <w:fldChar w:fldCharType="separate"/>
          </w:r>
          <w:r>
            <w:rPr>
              <w:rFonts w:hint="eastAsia" w:ascii="仿宋" w:hAnsi="仿宋" w:eastAsia="仿宋" w:cs="仿宋"/>
              <w:bCs/>
              <w:spacing w:val="6"/>
              <w:sz w:val="28"/>
              <w:szCs w:val="28"/>
            </w:rPr>
            <w:t>第</w:t>
          </w:r>
          <w:r>
            <w:rPr>
              <w:rFonts w:hint="eastAsia" w:ascii="仿宋" w:hAnsi="仿宋" w:eastAsia="仿宋" w:cs="仿宋"/>
              <w:bCs/>
              <w:spacing w:val="6"/>
              <w:sz w:val="28"/>
              <w:szCs w:val="28"/>
              <w:lang w:val="en-US" w:eastAsia="zh-CN"/>
            </w:rPr>
            <w:t>三</w:t>
          </w:r>
          <w:r>
            <w:rPr>
              <w:rFonts w:hint="eastAsia" w:ascii="仿宋" w:hAnsi="仿宋" w:eastAsia="仿宋" w:cs="仿宋"/>
              <w:bCs/>
              <w:spacing w:val="6"/>
              <w:sz w:val="28"/>
              <w:szCs w:val="28"/>
            </w:rPr>
            <w:t>部分</w:t>
          </w:r>
          <w:r>
            <w:rPr>
              <w:rFonts w:hint="eastAsia" w:ascii="仿宋" w:hAnsi="仿宋" w:eastAsia="仿宋" w:cs="仿宋"/>
              <w:bCs/>
              <w:spacing w:val="6"/>
              <w:sz w:val="28"/>
              <w:szCs w:val="28"/>
              <w:lang w:val="en-US" w:eastAsia="zh-CN"/>
            </w:rPr>
            <w:t xml:space="preserve">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_Toc15850 \h </w:instrText>
          </w:r>
          <w:r>
            <w:rPr>
              <w:rFonts w:hint="eastAsia" w:ascii="仿宋" w:hAnsi="仿宋" w:eastAsia="仿宋" w:cs="仿宋"/>
              <w:sz w:val="28"/>
              <w:szCs w:val="28"/>
            </w:rPr>
            <w:fldChar w:fldCharType="separate"/>
          </w:r>
          <w:r>
            <w:rPr>
              <w:rFonts w:hint="eastAsia" w:ascii="仿宋" w:hAnsi="仿宋" w:eastAsia="仿宋" w:cs="仿宋"/>
              <w:sz w:val="28"/>
              <w:szCs w:val="28"/>
            </w:rPr>
            <w:t>31</w:t>
          </w:r>
          <w:r>
            <w:rPr>
              <w:rFonts w:hint="eastAsia" w:ascii="仿宋" w:hAnsi="仿宋" w:eastAsia="仿宋" w:cs="仿宋"/>
              <w:sz w:val="28"/>
              <w:szCs w:val="28"/>
            </w:rPr>
            <w:fldChar w:fldCharType="end"/>
          </w:r>
          <w:r>
            <w:rPr>
              <w:rFonts w:hint="eastAsia" w:ascii="仿宋" w:hAnsi="仿宋" w:eastAsia="仿宋" w:cs="仿宋"/>
              <w:bCs/>
              <w:sz w:val="28"/>
              <w:szCs w:val="28"/>
            </w:rPr>
            <w:fldChar w:fldCharType="end"/>
          </w:r>
        </w:p>
        <w:p w14:paraId="213F6FAB">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_Toc22364 </w:instrText>
          </w:r>
          <w:r>
            <w:rPr>
              <w:rFonts w:hint="eastAsia" w:ascii="仿宋" w:hAnsi="仿宋" w:eastAsia="仿宋" w:cs="仿宋"/>
              <w:bCs/>
              <w:sz w:val="28"/>
              <w:szCs w:val="28"/>
            </w:rPr>
            <w:fldChar w:fldCharType="separate"/>
          </w:r>
          <w:r>
            <w:rPr>
              <w:rFonts w:hint="eastAsia" w:ascii="仿宋" w:hAnsi="仿宋" w:eastAsia="仿宋" w:cs="仿宋"/>
              <w:bCs/>
              <w:spacing w:val="6"/>
              <w:sz w:val="28"/>
              <w:szCs w:val="28"/>
            </w:rPr>
            <w:t>第四部分</w:t>
          </w:r>
          <w:r>
            <w:rPr>
              <w:rFonts w:hint="eastAsia" w:ascii="仿宋" w:hAnsi="仿宋" w:eastAsia="仿宋" w:cs="仿宋"/>
              <w:spacing w:val="6"/>
              <w:sz w:val="28"/>
              <w:szCs w:val="28"/>
              <w:lang w:val="en-US" w:eastAsia="zh-CN"/>
            </w:rPr>
            <w:t xml:space="preserve">  </w:t>
          </w:r>
          <w:r>
            <w:rPr>
              <w:rFonts w:hint="eastAsia" w:ascii="仿宋" w:hAnsi="仿宋" w:eastAsia="仿宋" w:cs="仿宋"/>
              <w:bCs/>
              <w:spacing w:val="6"/>
              <w:sz w:val="28"/>
              <w:szCs w:val="28"/>
            </w:rPr>
            <w:t>采购合同</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_Toc22364 \h </w:instrText>
          </w:r>
          <w:r>
            <w:rPr>
              <w:rFonts w:hint="eastAsia" w:ascii="仿宋" w:hAnsi="仿宋" w:eastAsia="仿宋" w:cs="仿宋"/>
              <w:sz w:val="28"/>
              <w:szCs w:val="28"/>
            </w:rPr>
            <w:fldChar w:fldCharType="separate"/>
          </w:r>
          <w:r>
            <w:rPr>
              <w:rFonts w:hint="eastAsia" w:ascii="仿宋" w:hAnsi="仿宋" w:eastAsia="仿宋" w:cs="仿宋"/>
              <w:sz w:val="28"/>
              <w:szCs w:val="28"/>
            </w:rPr>
            <w:t>42</w:t>
          </w:r>
          <w:r>
            <w:rPr>
              <w:rFonts w:hint="eastAsia" w:ascii="仿宋" w:hAnsi="仿宋" w:eastAsia="仿宋" w:cs="仿宋"/>
              <w:sz w:val="28"/>
              <w:szCs w:val="28"/>
            </w:rPr>
            <w:fldChar w:fldCharType="end"/>
          </w:r>
          <w:r>
            <w:rPr>
              <w:rFonts w:hint="eastAsia" w:ascii="仿宋" w:hAnsi="仿宋" w:eastAsia="仿宋" w:cs="仿宋"/>
              <w:bCs/>
              <w:sz w:val="28"/>
              <w:szCs w:val="28"/>
            </w:rPr>
            <w:fldChar w:fldCharType="end"/>
          </w:r>
        </w:p>
        <w:p w14:paraId="2EBD7185">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_Toc30471 </w:instrText>
          </w:r>
          <w:r>
            <w:rPr>
              <w:rFonts w:hint="eastAsia" w:ascii="仿宋" w:hAnsi="仿宋" w:eastAsia="仿宋" w:cs="仿宋"/>
              <w:bCs/>
              <w:sz w:val="28"/>
              <w:szCs w:val="28"/>
            </w:rPr>
            <w:fldChar w:fldCharType="separate"/>
          </w:r>
          <w:r>
            <w:rPr>
              <w:rFonts w:hint="eastAsia" w:ascii="仿宋" w:hAnsi="仿宋" w:eastAsia="仿宋" w:cs="仿宋"/>
              <w:bCs/>
              <w:spacing w:val="6"/>
              <w:sz w:val="28"/>
              <w:szCs w:val="28"/>
            </w:rPr>
            <w:t>第五部分</w:t>
          </w:r>
          <w:r>
            <w:rPr>
              <w:rFonts w:hint="eastAsia" w:ascii="仿宋" w:hAnsi="仿宋" w:eastAsia="仿宋" w:cs="仿宋"/>
              <w:spacing w:val="6"/>
              <w:sz w:val="28"/>
              <w:szCs w:val="28"/>
              <w:lang w:val="en-US" w:eastAsia="zh-CN"/>
            </w:rPr>
            <w:t xml:space="preserve">  </w:t>
          </w:r>
          <w:r>
            <w:rPr>
              <w:rFonts w:hint="eastAsia" w:ascii="仿宋" w:hAnsi="仿宋" w:eastAsia="仿宋" w:cs="仿宋"/>
              <w:bCs/>
              <w:spacing w:val="6"/>
              <w:sz w:val="28"/>
              <w:szCs w:val="28"/>
            </w:rPr>
            <w:t>投标文件格式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_Toc30471 \h </w:instrText>
          </w:r>
          <w:r>
            <w:rPr>
              <w:rFonts w:hint="eastAsia" w:ascii="仿宋" w:hAnsi="仿宋" w:eastAsia="仿宋" w:cs="仿宋"/>
              <w:sz w:val="28"/>
              <w:szCs w:val="28"/>
            </w:rPr>
            <w:fldChar w:fldCharType="separate"/>
          </w:r>
          <w:r>
            <w:rPr>
              <w:rFonts w:hint="eastAsia" w:ascii="仿宋" w:hAnsi="仿宋" w:eastAsia="仿宋" w:cs="仿宋"/>
              <w:sz w:val="28"/>
              <w:szCs w:val="28"/>
            </w:rPr>
            <w:t>65</w:t>
          </w:r>
          <w:r>
            <w:rPr>
              <w:rFonts w:hint="eastAsia" w:ascii="仿宋" w:hAnsi="仿宋" w:eastAsia="仿宋" w:cs="仿宋"/>
              <w:sz w:val="28"/>
              <w:szCs w:val="28"/>
            </w:rPr>
            <w:fldChar w:fldCharType="end"/>
          </w:r>
          <w:r>
            <w:rPr>
              <w:rFonts w:hint="eastAsia" w:ascii="仿宋" w:hAnsi="仿宋" w:eastAsia="仿宋" w:cs="仿宋"/>
              <w:bCs/>
              <w:sz w:val="28"/>
              <w:szCs w:val="28"/>
            </w:rPr>
            <w:fldChar w:fldCharType="end"/>
          </w:r>
        </w:p>
        <w:p w14:paraId="048020E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bCs/>
              <w:snapToGrid w:val="0"/>
              <w:color w:val="000000"/>
              <w:kern w:val="0"/>
              <w:sz w:val="21"/>
              <w:szCs w:val="21"/>
              <w:lang w:val="en-US" w:eastAsia="en-US" w:bidi="ar-SA"/>
            </w:rPr>
          </w:pPr>
          <w:r>
            <w:rPr>
              <w:rFonts w:hint="eastAsia" w:ascii="仿宋" w:hAnsi="仿宋" w:eastAsia="仿宋" w:cs="仿宋"/>
              <w:bCs/>
              <w:sz w:val="28"/>
              <w:szCs w:val="28"/>
            </w:rPr>
            <w:fldChar w:fldCharType="end"/>
          </w:r>
        </w:p>
      </w:sdtContent>
    </w:sdt>
    <w:p w14:paraId="1AF4C1F0">
      <w:pPr>
        <w:pageBreakBefore w:val="0"/>
        <w:widowControl/>
        <w:wordWrap/>
        <w:overflowPunct/>
        <w:topLinePunct w:val="0"/>
        <w:bidi w:val="0"/>
        <w:spacing w:line="360" w:lineRule="auto"/>
        <w:outlineLvl w:val="9"/>
        <w:rPr>
          <w:rFonts w:hint="eastAsia" w:ascii="仿宋" w:hAnsi="仿宋" w:eastAsia="仿宋" w:cs="仿宋"/>
          <w:bCs/>
          <w:snapToGrid w:val="0"/>
          <w:color w:val="000000"/>
          <w:kern w:val="0"/>
          <w:sz w:val="21"/>
          <w:szCs w:val="21"/>
          <w:lang w:val="en-US" w:eastAsia="en-US" w:bidi="ar-SA"/>
        </w:rPr>
      </w:pPr>
    </w:p>
    <w:p w14:paraId="7E31C841">
      <w:pPr>
        <w:pageBreakBefore w:val="0"/>
        <w:widowControl/>
        <w:wordWrap/>
        <w:overflowPunct/>
        <w:topLinePunct w:val="0"/>
        <w:bidi w:val="0"/>
        <w:spacing w:line="360" w:lineRule="auto"/>
        <w:outlineLvl w:val="9"/>
        <w:rPr>
          <w:rFonts w:hint="eastAsia" w:ascii="仿宋" w:hAnsi="仿宋" w:eastAsia="仿宋" w:cs="仿宋"/>
          <w:b/>
          <w:bCs/>
        </w:rPr>
      </w:pPr>
    </w:p>
    <w:p w14:paraId="769A94E5">
      <w:pPr>
        <w:pageBreakBefore w:val="0"/>
        <w:widowControl/>
        <w:wordWrap/>
        <w:overflowPunct/>
        <w:topLinePunct w:val="0"/>
        <w:bidi w:val="0"/>
        <w:spacing w:line="360" w:lineRule="auto"/>
        <w:outlineLvl w:val="9"/>
        <w:rPr>
          <w:rFonts w:hint="eastAsia" w:ascii="仿宋" w:hAnsi="仿宋" w:eastAsia="仿宋" w:cs="仿宋"/>
          <w:b/>
          <w:bCs/>
        </w:rPr>
      </w:pPr>
    </w:p>
    <w:p w14:paraId="5AFD8F57">
      <w:pPr>
        <w:pageBreakBefore w:val="0"/>
        <w:widowControl/>
        <w:wordWrap/>
        <w:overflowPunct/>
        <w:topLinePunct w:val="0"/>
        <w:bidi w:val="0"/>
        <w:spacing w:line="360" w:lineRule="auto"/>
        <w:outlineLvl w:val="9"/>
        <w:rPr>
          <w:rFonts w:hint="eastAsia" w:ascii="仿宋" w:hAnsi="仿宋" w:eastAsia="仿宋" w:cs="仿宋"/>
          <w:b/>
          <w:bCs/>
        </w:rPr>
      </w:pPr>
    </w:p>
    <w:p w14:paraId="76F9D73A">
      <w:pPr>
        <w:pageBreakBefore w:val="0"/>
        <w:widowControl/>
        <w:wordWrap/>
        <w:overflowPunct/>
        <w:topLinePunct w:val="0"/>
        <w:bidi w:val="0"/>
        <w:spacing w:line="360" w:lineRule="auto"/>
        <w:outlineLvl w:val="9"/>
        <w:rPr>
          <w:rFonts w:hint="eastAsia" w:ascii="仿宋" w:hAnsi="仿宋" w:eastAsia="仿宋" w:cs="仿宋"/>
          <w:b/>
          <w:bCs/>
        </w:rPr>
      </w:pPr>
    </w:p>
    <w:p w14:paraId="2FB31B02">
      <w:pPr>
        <w:pageBreakBefore w:val="0"/>
        <w:widowControl/>
        <w:wordWrap/>
        <w:overflowPunct/>
        <w:topLinePunct w:val="0"/>
        <w:bidi w:val="0"/>
        <w:spacing w:line="360" w:lineRule="auto"/>
        <w:outlineLvl w:val="9"/>
        <w:rPr>
          <w:rFonts w:hint="eastAsia" w:ascii="仿宋" w:hAnsi="仿宋" w:eastAsia="仿宋" w:cs="仿宋"/>
          <w:b/>
          <w:bCs/>
        </w:rPr>
      </w:pPr>
    </w:p>
    <w:p w14:paraId="71480446">
      <w:pPr>
        <w:pageBreakBefore w:val="0"/>
        <w:widowControl/>
        <w:wordWrap/>
        <w:overflowPunct/>
        <w:topLinePunct w:val="0"/>
        <w:bidi w:val="0"/>
        <w:spacing w:line="360" w:lineRule="auto"/>
        <w:outlineLvl w:val="9"/>
        <w:rPr>
          <w:rFonts w:hint="eastAsia" w:ascii="仿宋" w:hAnsi="仿宋" w:eastAsia="仿宋" w:cs="仿宋"/>
          <w:b/>
          <w:bCs/>
        </w:rPr>
      </w:pPr>
    </w:p>
    <w:p w14:paraId="0459749E">
      <w:pPr>
        <w:pageBreakBefore w:val="0"/>
        <w:widowControl/>
        <w:wordWrap/>
        <w:overflowPunct/>
        <w:topLinePunct w:val="0"/>
        <w:bidi w:val="0"/>
        <w:spacing w:line="360" w:lineRule="auto"/>
        <w:outlineLvl w:val="9"/>
        <w:rPr>
          <w:rFonts w:hint="eastAsia" w:ascii="仿宋" w:hAnsi="仿宋" w:eastAsia="仿宋" w:cs="仿宋"/>
          <w:b/>
          <w:bCs/>
        </w:rPr>
      </w:pPr>
    </w:p>
    <w:p w14:paraId="10E77A41">
      <w:pPr>
        <w:pageBreakBefore w:val="0"/>
        <w:widowControl/>
        <w:wordWrap/>
        <w:overflowPunct/>
        <w:topLinePunct w:val="0"/>
        <w:bidi w:val="0"/>
        <w:spacing w:line="360" w:lineRule="auto"/>
        <w:outlineLvl w:val="9"/>
        <w:rPr>
          <w:rFonts w:hint="eastAsia" w:ascii="仿宋" w:hAnsi="仿宋" w:eastAsia="仿宋" w:cs="仿宋"/>
          <w:b/>
          <w:bCs/>
        </w:rPr>
      </w:pPr>
    </w:p>
    <w:p w14:paraId="59838484">
      <w:pPr>
        <w:pageBreakBefore w:val="0"/>
        <w:widowControl/>
        <w:wordWrap/>
        <w:overflowPunct/>
        <w:topLinePunct w:val="0"/>
        <w:bidi w:val="0"/>
        <w:spacing w:line="360" w:lineRule="auto"/>
        <w:outlineLvl w:val="9"/>
        <w:rPr>
          <w:rFonts w:hint="eastAsia" w:ascii="仿宋" w:hAnsi="仿宋" w:eastAsia="仿宋" w:cs="仿宋"/>
          <w:b/>
          <w:bCs/>
        </w:rPr>
      </w:pPr>
    </w:p>
    <w:p w14:paraId="0F44BA1C">
      <w:pPr>
        <w:pageBreakBefore w:val="0"/>
        <w:widowControl/>
        <w:wordWrap/>
        <w:overflowPunct/>
        <w:topLinePunct w:val="0"/>
        <w:bidi w:val="0"/>
        <w:spacing w:line="360" w:lineRule="auto"/>
        <w:outlineLvl w:val="9"/>
        <w:rPr>
          <w:rFonts w:hint="eastAsia" w:ascii="仿宋" w:hAnsi="仿宋" w:eastAsia="仿宋" w:cs="仿宋"/>
          <w:b/>
          <w:bCs/>
        </w:rPr>
      </w:pPr>
    </w:p>
    <w:p w14:paraId="310DD735">
      <w:pPr>
        <w:pageBreakBefore w:val="0"/>
        <w:widowControl/>
        <w:wordWrap/>
        <w:overflowPunct/>
        <w:topLinePunct w:val="0"/>
        <w:bidi w:val="0"/>
        <w:spacing w:line="360" w:lineRule="auto"/>
        <w:outlineLvl w:val="9"/>
        <w:rPr>
          <w:rFonts w:hint="eastAsia" w:ascii="仿宋" w:hAnsi="仿宋" w:eastAsia="仿宋" w:cs="仿宋"/>
          <w:b/>
          <w:bCs/>
        </w:rPr>
      </w:pPr>
    </w:p>
    <w:p w14:paraId="0A6E7AD7">
      <w:pPr>
        <w:pageBreakBefore w:val="0"/>
        <w:widowControl/>
        <w:wordWrap/>
        <w:overflowPunct/>
        <w:topLinePunct w:val="0"/>
        <w:bidi w:val="0"/>
        <w:spacing w:line="360" w:lineRule="auto"/>
        <w:outlineLvl w:val="9"/>
        <w:rPr>
          <w:rFonts w:hint="eastAsia" w:ascii="仿宋" w:hAnsi="仿宋" w:eastAsia="仿宋" w:cs="仿宋"/>
          <w:b/>
          <w:bCs/>
        </w:rPr>
      </w:pPr>
    </w:p>
    <w:p w14:paraId="3CDCB828">
      <w:pPr>
        <w:pageBreakBefore w:val="0"/>
        <w:widowControl/>
        <w:wordWrap/>
        <w:overflowPunct/>
        <w:topLinePunct w:val="0"/>
        <w:bidi w:val="0"/>
        <w:spacing w:line="360" w:lineRule="auto"/>
        <w:outlineLvl w:val="9"/>
        <w:rPr>
          <w:rFonts w:hint="eastAsia" w:ascii="仿宋" w:hAnsi="仿宋" w:eastAsia="仿宋" w:cs="仿宋"/>
          <w:b/>
          <w:bCs/>
        </w:rPr>
      </w:pPr>
    </w:p>
    <w:p w14:paraId="352F953E">
      <w:pPr>
        <w:pageBreakBefore w:val="0"/>
        <w:widowControl/>
        <w:wordWrap/>
        <w:overflowPunct/>
        <w:topLinePunct w:val="0"/>
        <w:bidi w:val="0"/>
        <w:spacing w:line="360" w:lineRule="auto"/>
        <w:outlineLvl w:val="9"/>
        <w:rPr>
          <w:rFonts w:hint="eastAsia" w:ascii="仿宋" w:hAnsi="仿宋" w:eastAsia="仿宋" w:cs="仿宋"/>
          <w:b/>
          <w:bCs/>
        </w:rPr>
      </w:pPr>
    </w:p>
    <w:p w14:paraId="2850D75A">
      <w:pPr>
        <w:pageBreakBefore w:val="0"/>
        <w:widowControl/>
        <w:wordWrap/>
        <w:overflowPunct/>
        <w:topLinePunct w:val="0"/>
        <w:bidi w:val="0"/>
        <w:spacing w:line="360" w:lineRule="auto"/>
        <w:outlineLvl w:val="9"/>
        <w:rPr>
          <w:rFonts w:hint="eastAsia" w:ascii="仿宋" w:hAnsi="仿宋" w:eastAsia="仿宋" w:cs="仿宋"/>
          <w:b/>
          <w:bCs/>
        </w:rPr>
      </w:pPr>
    </w:p>
    <w:p w14:paraId="0EBC4C39">
      <w:pPr>
        <w:pageBreakBefore w:val="0"/>
        <w:widowControl/>
        <w:wordWrap/>
        <w:overflowPunct/>
        <w:topLinePunct w:val="0"/>
        <w:bidi w:val="0"/>
        <w:spacing w:line="360" w:lineRule="auto"/>
        <w:outlineLvl w:val="9"/>
        <w:rPr>
          <w:rFonts w:hint="eastAsia" w:ascii="仿宋" w:hAnsi="仿宋" w:eastAsia="仿宋" w:cs="仿宋"/>
          <w:b/>
          <w:bCs/>
        </w:rPr>
      </w:pPr>
    </w:p>
    <w:p w14:paraId="200C1A77">
      <w:pPr>
        <w:pageBreakBefore w:val="0"/>
        <w:widowControl/>
        <w:wordWrap/>
        <w:overflowPunct/>
        <w:topLinePunct w:val="0"/>
        <w:bidi w:val="0"/>
        <w:spacing w:line="360" w:lineRule="auto"/>
        <w:outlineLvl w:val="9"/>
        <w:rPr>
          <w:rFonts w:hint="eastAsia" w:ascii="仿宋" w:hAnsi="仿宋" w:eastAsia="仿宋" w:cs="仿宋"/>
          <w:b/>
          <w:bCs/>
        </w:rPr>
      </w:pPr>
    </w:p>
    <w:p w14:paraId="31CD10AC">
      <w:pPr>
        <w:pageBreakBefore w:val="0"/>
        <w:widowControl/>
        <w:wordWrap/>
        <w:overflowPunct/>
        <w:topLinePunct w:val="0"/>
        <w:bidi w:val="0"/>
        <w:spacing w:line="360" w:lineRule="auto"/>
        <w:outlineLvl w:val="9"/>
        <w:rPr>
          <w:rFonts w:hint="eastAsia" w:ascii="仿宋" w:hAnsi="仿宋" w:eastAsia="仿宋" w:cs="仿宋"/>
          <w:b/>
          <w:bCs/>
        </w:rPr>
      </w:pPr>
    </w:p>
    <w:p w14:paraId="4D4EC5CF">
      <w:pPr>
        <w:pageBreakBefore w:val="0"/>
        <w:widowControl/>
        <w:wordWrap/>
        <w:overflowPunct/>
        <w:topLinePunct w:val="0"/>
        <w:bidi w:val="0"/>
        <w:spacing w:line="360" w:lineRule="auto"/>
        <w:outlineLvl w:val="9"/>
        <w:rPr>
          <w:rFonts w:hint="eastAsia" w:ascii="仿宋" w:hAnsi="仿宋" w:eastAsia="仿宋" w:cs="仿宋"/>
          <w:b/>
          <w:bCs/>
        </w:rPr>
      </w:pPr>
    </w:p>
    <w:p w14:paraId="54CAAA02">
      <w:pPr>
        <w:pageBreakBefore w:val="0"/>
        <w:widowControl/>
        <w:wordWrap/>
        <w:overflowPunct/>
        <w:topLinePunct w:val="0"/>
        <w:bidi w:val="0"/>
        <w:spacing w:line="360" w:lineRule="auto"/>
        <w:outlineLvl w:val="9"/>
        <w:rPr>
          <w:rFonts w:hint="eastAsia" w:ascii="仿宋" w:hAnsi="仿宋" w:eastAsia="仿宋" w:cs="仿宋"/>
          <w:b/>
          <w:bCs/>
        </w:rPr>
      </w:pPr>
    </w:p>
    <w:p w14:paraId="09801D52">
      <w:pPr>
        <w:pageBreakBefore w:val="0"/>
        <w:widowControl/>
        <w:wordWrap/>
        <w:overflowPunct/>
        <w:topLinePunct w:val="0"/>
        <w:bidi w:val="0"/>
        <w:spacing w:line="360" w:lineRule="auto"/>
        <w:outlineLvl w:val="9"/>
        <w:rPr>
          <w:rFonts w:hint="eastAsia" w:ascii="仿宋" w:hAnsi="仿宋" w:eastAsia="仿宋" w:cs="仿宋"/>
          <w:b/>
          <w:bCs/>
        </w:rPr>
      </w:pPr>
    </w:p>
    <w:p w14:paraId="778F380E">
      <w:pPr>
        <w:pageBreakBefore w:val="0"/>
        <w:widowControl/>
        <w:wordWrap/>
        <w:overflowPunct/>
        <w:topLinePunct w:val="0"/>
        <w:bidi w:val="0"/>
        <w:spacing w:line="360" w:lineRule="auto"/>
        <w:outlineLvl w:val="9"/>
        <w:rPr>
          <w:rFonts w:hint="eastAsia" w:ascii="仿宋" w:hAnsi="仿宋" w:eastAsia="仿宋" w:cs="仿宋"/>
          <w:b/>
          <w:bCs/>
        </w:rPr>
      </w:pPr>
    </w:p>
    <w:p w14:paraId="3AAF55E0">
      <w:pPr>
        <w:pageBreakBefore w:val="0"/>
        <w:widowControl/>
        <w:wordWrap/>
        <w:overflowPunct/>
        <w:topLinePunct w:val="0"/>
        <w:bidi w:val="0"/>
        <w:spacing w:line="360" w:lineRule="auto"/>
        <w:outlineLvl w:val="9"/>
        <w:rPr>
          <w:rFonts w:hint="eastAsia" w:ascii="仿宋" w:hAnsi="仿宋" w:eastAsia="仿宋" w:cs="仿宋"/>
          <w:b/>
          <w:bCs/>
        </w:rPr>
      </w:pPr>
    </w:p>
    <w:p w14:paraId="6488CE63">
      <w:pPr>
        <w:pageBreakBefore w:val="0"/>
        <w:widowControl/>
        <w:wordWrap/>
        <w:overflowPunct/>
        <w:topLinePunct w:val="0"/>
        <w:bidi w:val="0"/>
        <w:spacing w:line="360" w:lineRule="auto"/>
        <w:outlineLvl w:val="9"/>
        <w:rPr>
          <w:rFonts w:hint="eastAsia" w:ascii="仿宋" w:hAnsi="仿宋" w:eastAsia="仿宋" w:cs="仿宋"/>
          <w:b/>
          <w:bCs/>
        </w:rPr>
      </w:pPr>
    </w:p>
    <w:p w14:paraId="16683B1C">
      <w:pPr>
        <w:pageBreakBefore w:val="0"/>
        <w:widowControl/>
        <w:wordWrap/>
        <w:overflowPunct/>
        <w:topLinePunct w:val="0"/>
        <w:bidi w:val="0"/>
        <w:spacing w:line="360" w:lineRule="auto"/>
        <w:outlineLvl w:val="9"/>
        <w:rPr>
          <w:rFonts w:hint="eastAsia" w:ascii="仿宋" w:hAnsi="仿宋" w:eastAsia="仿宋" w:cs="仿宋"/>
          <w:b/>
          <w:bCs/>
        </w:rPr>
      </w:pPr>
    </w:p>
    <w:p w14:paraId="158C8A67">
      <w:pPr>
        <w:pageBreakBefore w:val="0"/>
        <w:widowControl/>
        <w:wordWrap/>
        <w:overflowPunct/>
        <w:topLinePunct w:val="0"/>
        <w:bidi w:val="0"/>
        <w:spacing w:line="360" w:lineRule="auto"/>
        <w:outlineLvl w:val="9"/>
        <w:rPr>
          <w:rFonts w:hint="eastAsia" w:ascii="仿宋" w:hAnsi="仿宋" w:eastAsia="仿宋" w:cs="仿宋"/>
          <w:b/>
          <w:bCs/>
        </w:rPr>
      </w:pPr>
    </w:p>
    <w:p w14:paraId="714830D4">
      <w:pPr>
        <w:pageBreakBefore w:val="0"/>
        <w:widowControl/>
        <w:wordWrap/>
        <w:overflowPunct/>
        <w:topLinePunct w:val="0"/>
        <w:bidi w:val="0"/>
        <w:spacing w:line="360" w:lineRule="auto"/>
        <w:outlineLvl w:val="9"/>
        <w:rPr>
          <w:rFonts w:hint="eastAsia" w:ascii="仿宋" w:hAnsi="仿宋" w:eastAsia="仿宋" w:cs="仿宋"/>
          <w:b/>
          <w:bCs/>
        </w:rPr>
      </w:pPr>
    </w:p>
    <w:p w14:paraId="640356EF">
      <w:pPr>
        <w:pageBreakBefore w:val="0"/>
        <w:widowControl/>
        <w:wordWrap/>
        <w:overflowPunct/>
        <w:topLinePunct w:val="0"/>
        <w:bidi w:val="0"/>
        <w:spacing w:line="360" w:lineRule="auto"/>
        <w:outlineLvl w:val="9"/>
        <w:rPr>
          <w:rFonts w:hint="eastAsia" w:ascii="仿宋" w:hAnsi="仿宋" w:eastAsia="仿宋" w:cs="仿宋"/>
          <w:b/>
          <w:bCs/>
        </w:rPr>
      </w:pPr>
    </w:p>
    <w:p w14:paraId="458BE968">
      <w:pPr>
        <w:pageBreakBefore w:val="0"/>
        <w:widowControl/>
        <w:wordWrap/>
        <w:overflowPunct/>
        <w:topLinePunct w:val="0"/>
        <w:bidi w:val="0"/>
        <w:spacing w:line="360" w:lineRule="auto"/>
        <w:outlineLvl w:val="9"/>
        <w:rPr>
          <w:rFonts w:hint="eastAsia" w:ascii="仿宋" w:hAnsi="仿宋" w:eastAsia="仿宋" w:cs="仿宋"/>
          <w:b/>
          <w:bCs/>
        </w:rPr>
      </w:pPr>
    </w:p>
    <w:p w14:paraId="0A39E44C">
      <w:pPr>
        <w:pageBreakBefore w:val="0"/>
        <w:widowControl/>
        <w:wordWrap/>
        <w:overflowPunct/>
        <w:topLinePunct w:val="0"/>
        <w:bidi w:val="0"/>
        <w:spacing w:line="360" w:lineRule="auto"/>
        <w:outlineLvl w:val="9"/>
        <w:rPr>
          <w:rFonts w:hint="eastAsia" w:ascii="仿宋" w:hAnsi="仿宋" w:eastAsia="仿宋" w:cs="仿宋"/>
          <w:b/>
          <w:bCs/>
        </w:rPr>
      </w:pPr>
    </w:p>
    <w:p w14:paraId="2CC5A248">
      <w:pPr>
        <w:pageBreakBefore w:val="0"/>
        <w:widowControl/>
        <w:wordWrap/>
        <w:overflowPunct/>
        <w:topLinePunct w:val="0"/>
        <w:bidi w:val="0"/>
        <w:spacing w:line="360" w:lineRule="auto"/>
        <w:outlineLvl w:val="9"/>
        <w:rPr>
          <w:rFonts w:hint="eastAsia" w:ascii="仿宋" w:hAnsi="仿宋" w:eastAsia="仿宋" w:cs="仿宋"/>
          <w:b/>
          <w:bCs/>
        </w:rPr>
      </w:pPr>
    </w:p>
    <w:p w14:paraId="4901E062">
      <w:pPr>
        <w:pageBreakBefore w:val="0"/>
        <w:widowControl/>
        <w:wordWrap/>
        <w:overflowPunct/>
        <w:topLinePunct w:val="0"/>
        <w:bidi w:val="0"/>
        <w:spacing w:line="360" w:lineRule="auto"/>
        <w:outlineLvl w:val="9"/>
        <w:rPr>
          <w:rFonts w:hint="eastAsia" w:ascii="仿宋" w:hAnsi="仿宋" w:eastAsia="仿宋" w:cs="仿宋"/>
          <w:b/>
          <w:bCs/>
        </w:rPr>
      </w:pPr>
    </w:p>
    <w:p w14:paraId="54E8B3D1">
      <w:pPr>
        <w:pageBreakBefore w:val="0"/>
        <w:widowControl/>
        <w:wordWrap/>
        <w:overflowPunct/>
        <w:topLinePunct w:val="0"/>
        <w:bidi w:val="0"/>
        <w:spacing w:line="360" w:lineRule="auto"/>
        <w:outlineLvl w:val="9"/>
        <w:rPr>
          <w:rFonts w:hint="eastAsia" w:ascii="仿宋" w:hAnsi="仿宋" w:eastAsia="仿宋" w:cs="仿宋"/>
          <w:b/>
          <w:bCs/>
        </w:rPr>
      </w:pPr>
    </w:p>
    <w:p w14:paraId="6915424A">
      <w:pPr>
        <w:pageBreakBefore w:val="0"/>
        <w:widowControl/>
        <w:wordWrap/>
        <w:overflowPunct/>
        <w:topLinePunct w:val="0"/>
        <w:bidi w:val="0"/>
        <w:spacing w:line="360" w:lineRule="auto"/>
        <w:outlineLvl w:val="9"/>
        <w:rPr>
          <w:rFonts w:hint="eastAsia" w:ascii="仿宋" w:hAnsi="仿宋" w:eastAsia="仿宋" w:cs="仿宋"/>
          <w:b/>
          <w:bCs/>
        </w:rPr>
      </w:pPr>
    </w:p>
    <w:p w14:paraId="4C8C8BB7">
      <w:pPr>
        <w:pageBreakBefore w:val="0"/>
        <w:widowControl/>
        <w:wordWrap/>
        <w:overflowPunct/>
        <w:topLinePunct w:val="0"/>
        <w:bidi w:val="0"/>
        <w:spacing w:line="360" w:lineRule="auto"/>
        <w:outlineLvl w:val="9"/>
        <w:rPr>
          <w:rFonts w:hint="eastAsia" w:ascii="仿宋" w:hAnsi="仿宋" w:eastAsia="仿宋" w:cs="仿宋"/>
          <w:b/>
          <w:bCs/>
        </w:rPr>
      </w:pPr>
    </w:p>
    <w:p w14:paraId="66C5256C">
      <w:pPr>
        <w:pageBreakBefore w:val="0"/>
        <w:widowControl/>
        <w:wordWrap/>
        <w:overflowPunct/>
        <w:topLinePunct w:val="0"/>
        <w:bidi w:val="0"/>
        <w:spacing w:line="360" w:lineRule="auto"/>
        <w:outlineLvl w:val="9"/>
        <w:rPr>
          <w:rFonts w:hint="eastAsia" w:ascii="仿宋" w:hAnsi="仿宋" w:eastAsia="仿宋" w:cs="仿宋"/>
          <w:b/>
          <w:bCs/>
        </w:rPr>
      </w:pPr>
    </w:p>
    <w:p w14:paraId="772BD109">
      <w:pPr>
        <w:pageBreakBefore w:val="0"/>
        <w:widowControl/>
        <w:wordWrap/>
        <w:overflowPunct/>
        <w:topLinePunct w:val="0"/>
        <w:bidi w:val="0"/>
        <w:spacing w:line="360" w:lineRule="auto"/>
        <w:outlineLvl w:val="9"/>
        <w:rPr>
          <w:rFonts w:hint="eastAsia" w:ascii="仿宋" w:hAnsi="仿宋" w:eastAsia="仿宋" w:cs="仿宋"/>
          <w:b/>
          <w:bCs/>
        </w:rPr>
      </w:pPr>
    </w:p>
    <w:p w14:paraId="6FB98D28">
      <w:pPr>
        <w:pageBreakBefore w:val="0"/>
        <w:widowControl/>
        <w:wordWrap/>
        <w:overflowPunct/>
        <w:topLinePunct w:val="0"/>
        <w:bidi w:val="0"/>
        <w:spacing w:line="360" w:lineRule="auto"/>
        <w:outlineLvl w:val="9"/>
        <w:rPr>
          <w:rFonts w:hint="eastAsia" w:ascii="仿宋" w:hAnsi="仿宋" w:eastAsia="仿宋" w:cs="仿宋"/>
          <w:b/>
          <w:bCs/>
        </w:rPr>
      </w:pPr>
    </w:p>
    <w:p w14:paraId="30B09188">
      <w:pPr>
        <w:pageBreakBefore w:val="0"/>
        <w:widowControl/>
        <w:wordWrap/>
        <w:overflowPunct/>
        <w:topLinePunct w:val="0"/>
        <w:bidi w:val="0"/>
        <w:spacing w:line="360" w:lineRule="auto"/>
        <w:outlineLvl w:val="9"/>
        <w:rPr>
          <w:rFonts w:hint="eastAsia" w:ascii="仿宋" w:hAnsi="仿宋" w:eastAsia="仿宋" w:cs="仿宋"/>
          <w:b/>
          <w:bCs/>
        </w:rPr>
      </w:pPr>
    </w:p>
    <w:p w14:paraId="1D17EE86">
      <w:pPr>
        <w:pageBreakBefore w:val="0"/>
        <w:widowControl/>
        <w:wordWrap/>
        <w:overflowPunct/>
        <w:topLinePunct w:val="0"/>
        <w:bidi w:val="0"/>
        <w:spacing w:line="360" w:lineRule="auto"/>
        <w:outlineLvl w:val="9"/>
        <w:rPr>
          <w:rFonts w:hint="eastAsia" w:ascii="仿宋" w:hAnsi="仿宋" w:eastAsia="仿宋" w:cs="仿宋"/>
          <w:b/>
          <w:bCs/>
        </w:rPr>
      </w:pPr>
    </w:p>
    <w:p w14:paraId="297FAD15">
      <w:pPr>
        <w:pageBreakBefore w:val="0"/>
        <w:widowControl/>
        <w:wordWrap/>
        <w:overflowPunct/>
        <w:topLinePunct w:val="0"/>
        <w:bidi w:val="0"/>
        <w:spacing w:line="360" w:lineRule="auto"/>
        <w:outlineLvl w:val="9"/>
        <w:rPr>
          <w:rFonts w:hint="eastAsia" w:ascii="仿宋" w:hAnsi="仿宋" w:eastAsia="仿宋" w:cs="仿宋"/>
          <w:b/>
          <w:bCs/>
        </w:rPr>
      </w:pPr>
    </w:p>
    <w:p w14:paraId="304752BE">
      <w:pPr>
        <w:pageBreakBefore w:val="0"/>
        <w:widowControl/>
        <w:wordWrap/>
        <w:overflowPunct/>
        <w:topLinePunct w:val="0"/>
        <w:bidi w:val="0"/>
        <w:spacing w:line="360" w:lineRule="auto"/>
        <w:outlineLvl w:val="9"/>
        <w:rPr>
          <w:rFonts w:hint="eastAsia" w:ascii="仿宋" w:hAnsi="仿宋" w:eastAsia="仿宋" w:cs="仿宋"/>
          <w:b/>
          <w:bCs/>
        </w:rPr>
      </w:pPr>
    </w:p>
    <w:p w14:paraId="6AFBFDE7">
      <w:pPr>
        <w:pageBreakBefore w:val="0"/>
        <w:widowControl/>
        <w:wordWrap/>
        <w:overflowPunct/>
        <w:topLinePunct w:val="0"/>
        <w:bidi w:val="0"/>
        <w:spacing w:line="360" w:lineRule="auto"/>
        <w:outlineLvl w:val="9"/>
        <w:rPr>
          <w:rFonts w:hint="eastAsia" w:ascii="仿宋" w:hAnsi="仿宋" w:eastAsia="仿宋" w:cs="仿宋"/>
          <w:b/>
          <w:bCs/>
        </w:rPr>
      </w:pPr>
    </w:p>
    <w:p w14:paraId="7A730152">
      <w:pPr>
        <w:pageBreakBefore w:val="0"/>
        <w:widowControl/>
        <w:wordWrap/>
        <w:overflowPunct/>
        <w:topLinePunct w:val="0"/>
        <w:bidi w:val="0"/>
        <w:spacing w:line="360" w:lineRule="auto"/>
        <w:outlineLvl w:val="9"/>
        <w:rPr>
          <w:rFonts w:hint="eastAsia" w:ascii="仿宋" w:hAnsi="仿宋" w:eastAsia="仿宋" w:cs="仿宋"/>
          <w:b/>
          <w:bCs/>
        </w:rPr>
      </w:pPr>
    </w:p>
    <w:p w14:paraId="077407CC">
      <w:pPr>
        <w:pageBreakBefore w:val="0"/>
        <w:widowControl/>
        <w:wordWrap/>
        <w:overflowPunct/>
        <w:topLinePunct w:val="0"/>
        <w:bidi w:val="0"/>
        <w:spacing w:line="360" w:lineRule="auto"/>
        <w:outlineLvl w:val="9"/>
        <w:rPr>
          <w:rFonts w:hint="eastAsia" w:ascii="仿宋" w:hAnsi="仿宋" w:eastAsia="仿宋" w:cs="仿宋"/>
          <w:b/>
          <w:bCs/>
        </w:rPr>
      </w:pPr>
    </w:p>
    <w:p w14:paraId="59AF4679">
      <w:pPr>
        <w:pageBreakBefore w:val="0"/>
        <w:widowControl/>
        <w:wordWrap/>
        <w:overflowPunct/>
        <w:topLinePunct w:val="0"/>
        <w:bidi w:val="0"/>
        <w:spacing w:line="360" w:lineRule="auto"/>
        <w:outlineLvl w:val="9"/>
        <w:rPr>
          <w:rFonts w:hint="eastAsia" w:ascii="仿宋" w:hAnsi="仿宋" w:eastAsia="仿宋" w:cs="仿宋"/>
          <w:b/>
          <w:bCs/>
        </w:rPr>
      </w:pPr>
    </w:p>
    <w:p w14:paraId="30B0726E">
      <w:pPr>
        <w:pageBreakBefore w:val="0"/>
        <w:widowControl/>
        <w:wordWrap/>
        <w:overflowPunct/>
        <w:topLinePunct w:val="0"/>
        <w:bidi w:val="0"/>
        <w:spacing w:line="360" w:lineRule="auto"/>
        <w:outlineLvl w:val="9"/>
        <w:rPr>
          <w:rFonts w:hint="eastAsia" w:ascii="仿宋" w:hAnsi="仿宋" w:eastAsia="仿宋" w:cs="仿宋"/>
          <w:b/>
          <w:bCs/>
        </w:rPr>
      </w:pPr>
    </w:p>
    <w:p w14:paraId="6A7D51E3">
      <w:pPr>
        <w:pageBreakBefore w:val="0"/>
        <w:widowControl/>
        <w:wordWrap/>
        <w:overflowPunct/>
        <w:topLinePunct w:val="0"/>
        <w:bidi w:val="0"/>
        <w:spacing w:line="360" w:lineRule="auto"/>
        <w:outlineLvl w:val="9"/>
        <w:rPr>
          <w:rFonts w:hint="eastAsia" w:ascii="仿宋" w:hAnsi="仿宋" w:eastAsia="仿宋" w:cs="仿宋"/>
          <w:b/>
          <w:bCs/>
        </w:rPr>
      </w:pPr>
    </w:p>
    <w:p w14:paraId="618DDC95">
      <w:pPr>
        <w:pageBreakBefore w:val="0"/>
        <w:widowControl/>
        <w:wordWrap/>
        <w:overflowPunct/>
        <w:topLinePunct w:val="0"/>
        <w:bidi w:val="0"/>
        <w:spacing w:line="360" w:lineRule="auto"/>
        <w:outlineLvl w:val="9"/>
        <w:rPr>
          <w:rFonts w:hint="eastAsia" w:ascii="仿宋" w:hAnsi="仿宋" w:eastAsia="仿宋" w:cs="仿宋"/>
          <w:b/>
          <w:bCs/>
        </w:rPr>
      </w:pPr>
    </w:p>
    <w:p w14:paraId="4D009B4C">
      <w:pPr>
        <w:pageBreakBefore w:val="0"/>
        <w:widowControl/>
        <w:wordWrap/>
        <w:overflowPunct/>
        <w:topLinePunct w:val="0"/>
        <w:bidi w:val="0"/>
        <w:spacing w:line="360" w:lineRule="auto"/>
        <w:outlineLvl w:val="9"/>
        <w:rPr>
          <w:rFonts w:hint="eastAsia" w:ascii="仿宋" w:hAnsi="仿宋" w:eastAsia="仿宋" w:cs="仿宋"/>
          <w:b/>
          <w:bCs/>
        </w:rPr>
      </w:pPr>
    </w:p>
    <w:p w14:paraId="76A09F58">
      <w:pPr>
        <w:pageBreakBefore w:val="0"/>
        <w:widowControl/>
        <w:wordWrap/>
        <w:overflowPunct/>
        <w:topLinePunct w:val="0"/>
        <w:bidi w:val="0"/>
        <w:spacing w:line="360" w:lineRule="auto"/>
        <w:outlineLvl w:val="9"/>
        <w:rPr>
          <w:rFonts w:hint="eastAsia" w:ascii="仿宋" w:hAnsi="仿宋" w:eastAsia="仿宋" w:cs="仿宋"/>
          <w:b/>
          <w:bCs/>
        </w:rPr>
      </w:pPr>
    </w:p>
    <w:p w14:paraId="67DDF47D">
      <w:pPr>
        <w:pageBreakBefore w:val="0"/>
        <w:widowControl/>
        <w:wordWrap/>
        <w:overflowPunct/>
        <w:topLinePunct w:val="0"/>
        <w:bidi w:val="0"/>
        <w:spacing w:line="360" w:lineRule="auto"/>
        <w:outlineLvl w:val="9"/>
        <w:rPr>
          <w:rFonts w:hint="eastAsia" w:ascii="仿宋" w:hAnsi="仿宋" w:eastAsia="仿宋" w:cs="仿宋"/>
          <w:b/>
          <w:bCs/>
        </w:rPr>
      </w:pPr>
    </w:p>
    <w:p w14:paraId="3E9DE010">
      <w:pPr>
        <w:pageBreakBefore w:val="0"/>
        <w:widowControl/>
        <w:wordWrap/>
        <w:overflowPunct/>
        <w:topLinePunct w:val="0"/>
        <w:bidi w:val="0"/>
        <w:spacing w:line="360" w:lineRule="auto"/>
        <w:outlineLvl w:val="9"/>
        <w:rPr>
          <w:rFonts w:hint="eastAsia" w:ascii="仿宋" w:hAnsi="仿宋" w:eastAsia="仿宋" w:cs="仿宋"/>
          <w:b/>
          <w:bCs/>
        </w:rPr>
      </w:pPr>
    </w:p>
    <w:p w14:paraId="7E9BA49B">
      <w:pPr>
        <w:pageBreakBefore w:val="0"/>
        <w:widowControl/>
        <w:wordWrap/>
        <w:overflowPunct/>
        <w:topLinePunct w:val="0"/>
        <w:bidi w:val="0"/>
        <w:spacing w:line="360" w:lineRule="auto"/>
        <w:outlineLvl w:val="9"/>
        <w:rPr>
          <w:rFonts w:hint="eastAsia" w:ascii="仿宋" w:hAnsi="仿宋" w:eastAsia="仿宋" w:cs="仿宋"/>
          <w:b/>
          <w:bCs/>
        </w:rPr>
      </w:pPr>
    </w:p>
    <w:p w14:paraId="30268691">
      <w:pPr>
        <w:pageBreakBefore w:val="0"/>
        <w:widowControl/>
        <w:wordWrap/>
        <w:overflowPunct/>
        <w:topLinePunct w:val="0"/>
        <w:bidi w:val="0"/>
        <w:spacing w:line="360" w:lineRule="auto"/>
        <w:outlineLvl w:val="9"/>
        <w:rPr>
          <w:rFonts w:hint="eastAsia" w:ascii="仿宋" w:hAnsi="仿宋" w:eastAsia="仿宋" w:cs="仿宋"/>
          <w:b/>
          <w:bCs/>
        </w:rPr>
      </w:pPr>
    </w:p>
    <w:p w14:paraId="48F5E2B8">
      <w:pPr>
        <w:pageBreakBefore w:val="0"/>
        <w:widowControl/>
        <w:wordWrap/>
        <w:overflowPunct/>
        <w:topLinePunct w:val="0"/>
        <w:bidi w:val="0"/>
        <w:spacing w:line="360" w:lineRule="auto"/>
        <w:outlineLvl w:val="9"/>
        <w:rPr>
          <w:rFonts w:hint="eastAsia" w:ascii="仿宋" w:hAnsi="仿宋" w:eastAsia="仿宋" w:cs="仿宋"/>
          <w:b/>
          <w:bCs/>
        </w:rPr>
      </w:pPr>
    </w:p>
    <w:p w14:paraId="3C45D794">
      <w:pPr>
        <w:pageBreakBefore w:val="0"/>
        <w:widowControl/>
        <w:wordWrap/>
        <w:overflowPunct/>
        <w:topLinePunct w:val="0"/>
        <w:bidi w:val="0"/>
        <w:spacing w:line="360" w:lineRule="auto"/>
        <w:outlineLvl w:val="9"/>
        <w:rPr>
          <w:rFonts w:hint="eastAsia" w:ascii="仿宋" w:hAnsi="仿宋" w:eastAsia="仿宋" w:cs="仿宋"/>
          <w:b/>
          <w:bCs/>
        </w:rPr>
      </w:pPr>
    </w:p>
    <w:p w14:paraId="656D319C">
      <w:pPr>
        <w:pageBreakBefore w:val="0"/>
        <w:widowControl/>
        <w:wordWrap/>
        <w:overflowPunct/>
        <w:topLinePunct w:val="0"/>
        <w:bidi w:val="0"/>
        <w:spacing w:line="360" w:lineRule="auto"/>
        <w:outlineLvl w:val="9"/>
        <w:rPr>
          <w:rFonts w:hint="eastAsia" w:ascii="仿宋" w:hAnsi="仿宋" w:eastAsia="仿宋" w:cs="仿宋"/>
          <w:b/>
          <w:bCs/>
        </w:rPr>
      </w:pPr>
    </w:p>
    <w:p w14:paraId="63A3F552">
      <w:pPr>
        <w:pageBreakBefore w:val="0"/>
        <w:widowControl/>
        <w:wordWrap/>
        <w:overflowPunct/>
        <w:topLinePunct w:val="0"/>
        <w:bidi w:val="0"/>
        <w:spacing w:before="114" w:line="360" w:lineRule="auto"/>
        <w:jc w:val="center"/>
        <w:outlineLvl w:val="0"/>
        <w:rPr>
          <w:rFonts w:hint="eastAsia" w:ascii="仿宋" w:hAnsi="仿宋" w:eastAsia="仿宋" w:cs="仿宋"/>
          <w:b/>
          <w:bCs/>
          <w:spacing w:val="6"/>
          <w:sz w:val="35"/>
          <w:szCs w:val="35"/>
          <w:lang w:val="en-US" w:eastAsia="zh-CN"/>
        </w:rPr>
        <w:sectPr>
          <w:footerReference r:id="rId6" w:type="default"/>
          <w:pgSz w:w="11906" w:h="16838"/>
          <w:pgMar w:top="1440" w:right="1080" w:bottom="1440" w:left="1080" w:header="1134" w:footer="1134" w:gutter="0"/>
          <w:pgNumType w:fmt="decimal"/>
          <w:cols w:space="720" w:num="1"/>
        </w:sectPr>
      </w:pPr>
      <w:bookmarkStart w:id="0" w:name="_Toc28637"/>
    </w:p>
    <w:p w14:paraId="5644D899">
      <w:pPr>
        <w:pageBreakBefore w:val="0"/>
        <w:widowControl/>
        <w:wordWrap/>
        <w:overflowPunct/>
        <w:topLinePunct w:val="0"/>
        <w:bidi w:val="0"/>
        <w:spacing w:before="114" w:line="360" w:lineRule="auto"/>
        <w:jc w:val="center"/>
        <w:outlineLvl w:val="0"/>
        <w:rPr>
          <w:rFonts w:hint="eastAsia" w:ascii="仿宋" w:hAnsi="仿宋" w:eastAsia="仿宋" w:cs="仿宋"/>
          <w:b/>
          <w:bCs/>
          <w:spacing w:val="6"/>
          <w:sz w:val="35"/>
          <w:szCs w:val="35"/>
          <w:lang w:val="en-US" w:eastAsia="zh-CN"/>
        </w:rPr>
      </w:pPr>
      <w:r>
        <w:rPr>
          <w:rFonts w:hint="eastAsia" w:ascii="仿宋" w:hAnsi="仿宋" w:eastAsia="仿宋" w:cs="仿宋"/>
          <w:b/>
          <w:bCs/>
          <w:spacing w:val="6"/>
          <w:sz w:val="35"/>
          <w:szCs w:val="35"/>
          <w:lang w:val="en-US" w:eastAsia="zh-CN"/>
        </w:rPr>
        <w:t>第一部分  招标公告</w:t>
      </w:r>
      <w:bookmarkEnd w:id="0"/>
    </w:p>
    <w:p w14:paraId="7D91D1F2">
      <w:pPr>
        <w:pageBreakBefore w:val="0"/>
        <w:widowControl/>
        <w:pBdr>
          <w:top w:val="single" w:color="auto" w:sz="4" w:space="0"/>
          <w:left w:val="single" w:color="auto" w:sz="4" w:space="0"/>
          <w:bottom w:val="single" w:color="auto" w:sz="4" w:space="0"/>
          <w:right w:val="single" w:color="auto" w:sz="4" w:space="0"/>
        </w:pBdr>
        <w:wordWrap/>
        <w:overflowPunct/>
        <w:topLinePunct w:val="0"/>
        <w:bidi w:val="0"/>
        <w:spacing w:before="209" w:line="360" w:lineRule="auto"/>
        <w:ind w:left="9" w:right="99" w:firstLine="581"/>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项目概况</w:t>
      </w:r>
    </w:p>
    <w:p w14:paraId="1DD8334E">
      <w:pPr>
        <w:pageBreakBefore w:val="0"/>
        <w:widowControl/>
        <w:pBdr>
          <w:top w:val="single" w:color="auto" w:sz="4" w:space="0"/>
          <w:left w:val="single" w:color="auto" w:sz="4" w:space="0"/>
          <w:bottom w:val="single" w:color="auto" w:sz="4" w:space="0"/>
          <w:right w:val="single" w:color="auto" w:sz="4" w:space="0"/>
        </w:pBdr>
        <w:wordWrap/>
        <w:overflowPunct/>
        <w:topLinePunct w:val="0"/>
        <w:bidi w:val="0"/>
        <w:spacing w:before="209" w:line="360" w:lineRule="auto"/>
        <w:ind w:left="9" w:right="99" w:firstLine="581"/>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阿瓦提县维吾尔医医院医疗设备、中医适宜技术模具的潜在投标人应在政采云平台线上获取采购文件，并于</w:t>
      </w:r>
      <w:r>
        <w:rPr>
          <w:rFonts w:hint="eastAsia" w:ascii="仿宋" w:hAnsi="仿宋" w:eastAsia="仿宋" w:cs="仿宋"/>
          <w:sz w:val="28"/>
          <w:szCs w:val="28"/>
          <w:highlight w:val="none"/>
          <w:lang w:eastAsia="zh-CN"/>
        </w:rPr>
        <w:t>2026年04月30日 16:00</w:t>
      </w:r>
      <w:r>
        <w:rPr>
          <w:rFonts w:hint="eastAsia" w:ascii="仿宋" w:hAnsi="仿宋" w:eastAsia="仿宋" w:cs="仿宋"/>
          <w:sz w:val="28"/>
          <w:szCs w:val="28"/>
          <w:lang w:eastAsia="zh-CN"/>
        </w:rPr>
        <w:t>（北京时间）</w:t>
      </w:r>
      <w:r>
        <w:rPr>
          <w:rFonts w:hint="eastAsia" w:ascii="仿宋" w:hAnsi="仿宋" w:eastAsia="仿宋" w:cs="仿宋"/>
          <w:sz w:val="28"/>
          <w:szCs w:val="28"/>
          <w:lang w:val="en-US" w:eastAsia="zh-CN"/>
        </w:rPr>
        <w:t>前提交投标文件。</w:t>
      </w:r>
    </w:p>
    <w:p w14:paraId="6388163D">
      <w:pPr>
        <w:pageBreakBefore w:val="0"/>
        <w:widowControl/>
        <w:wordWrap/>
        <w:overflowPunct/>
        <w:topLinePunct w:val="0"/>
        <w:bidi w:val="0"/>
        <w:spacing w:before="209" w:line="360" w:lineRule="auto"/>
        <w:ind w:right="99"/>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一、项目基本情况</w:t>
      </w:r>
    </w:p>
    <w:p w14:paraId="41459F19">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项目编号：20260172</w:t>
      </w:r>
    </w:p>
    <w:p w14:paraId="06026E0A">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项目名称：阿瓦提县维吾尔医医院医疗设备、中医适宜技术模具</w:t>
      </w:r>
    </w:p>
    <w:p w14:paraId="72EA9272">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采购方式：竞争性谈判</w:t>
      </w:r>
    </w:p>
    <w:p w14:paraId="65C07DFD">
      <w:pPr>
        <w:pageBreakBefore w:val="0"/>
        <w:widowControl/>
        <w:wordWrap/>
        <w:overflowPunct/>
        <w:topLinePunct w:val="0"/>
        <w:bidi w:val="0"/>
        <w:spacing w:before="209" w:line="360" w:lineRule="auto"/>
        <w:ind w:left="9" w:right="99" w:firstLine="581"/>
        <w:outlineLvl w:val="9"/>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预算金额（元）：600000</w:t>
      </w:r>
    </w:p>
    <w:p w14:paraId="4C7D1696">
      <w:pPr>
        <w:pageBreakBefore w:val="0"/>
        <w:widowControl/>
        <w:wordWrap/>
        <w:overflowPunct/>
        <w:topLinePunct w:val="0"/>
        <w:bidi w:val="0"/>
        <w:spacing w:before="209" w:line="360" w:lineRule="auto"/>
        <w:ind w:left="9" w:right="99" w:firstLine="581"/>
        <w:outlineLvl w:val="9"/>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最高限价（元）：450000、150000</w:t>
      </w:r>
    </w:p>
    <w:p w14:paraId="2ECFDF50">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采购需求：</w:t>
      </w:r>
    </w:p>
    <w:p w14:paraId="67AF0B3A">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标项一</w:t>
      </w:r>
    </w:p>
    <w:p w14:paraId="133F5375">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标项名称：阿瓦提县维吾尔医医院医疗设备</w:t>
      </w:r>
      <w:r>
        <w:rPr>
          <w:rFonts w:hint="eastAsia" w:ascii="仿宋" w:hAnsi="仿宋" w:eastAsia="仿宋" w:cs="仿宋"/>
          <w:sz w:val="28"/>
          <w:szCs w:val="28"/>
          <w:highlight w:val="none"/>
          <w:lang w:val="en-US" w:eastAsia="zh-CN"/>
        </w:rPr>
        <w:br w:type="textWrapping"/>
      </w:r>
      <w:r>
        <w:rPr>
          <w:rFonts w:hint="eastAsia" w:ascii="仿宋" w:hAnsi="仿宋" w:eastAsia="仿宋" w:cs="仿宋"/>
          <w:sz w:val="28"/>
          <w:szCs w:val="28"/>
          <w:highlight w:val="none"/>
          <w:lang w:val="en-US" w:eastAsia="zh-CN"/>
        </w:rPr>
        <w:t>    数量：1</w:t>
      </w:r>
      <w:r>
        <w:rPr>
          <w:rFonts w:hint="eastAsia" w:ascii="仿宋" w:hAnsi="仿宋" w:eastAsia="仿宋" w:cs="仿宋"/>
          <w:sz w:val="28"/>
          <w:szCs w:val="28"/>
          <w:highlight w:val="none"/>
          <w:lang w:val="en-US" w:eastAsia="zh-CN"/>
        </w:rPr>
        <w:br w:type="textWrapping"/>
      </w:r>
      <w:r>
        <w:rPr>
          <w:rFonts w:hint="eastAsia" w:ascii="仿宋" w:hAnsi="仿宋" w:eastAsia="仿宋" w:cs="仿宋"/>
          <w:sz w:val="28"/>
          <w:szCs w:val="28"/>
          <w:highlight w:val="none"/>
          <w:lang w:val="en-US" w:eastAsia="zh-CN"/>
        </w:rPr>
        <w:t>    预算金额（元）：450000   </w:t>
      </w:r>
    </w:p>
    <w:p w14:paraId="020FD1A7">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单位：批</w:t>
      </w:r>
      <w:r>
        <w:rPr>
          <w:rFonts w:hint="eastAsia" w:ascii="仿宋" w:hAnsi="仿宋" w:eastAsia="仿宋" w:cs="仿宋"/>
          <w:sz w:val="28"/>
          <w:szCs w:val="28"/>
          <w:highlight w:val="none"/>
          <w:lang w:val="en-US" w:eastAsia="zh-CN"/>
        </w:rPr>
        <w:br w:type="textWrapping"/>
      </w:r>
      <w:r>
        <w:rPr>
          <w:rFonts w:hint="eastAsia" w:ascii="仿宋" w:hAnsi="仿宋" w:eastAsia="仿宋" w:cs="仿宋"/>
          <w:sz w:val="28"/>
          <w:szCs w:val="28"/>
          <w:highlight w:val="none"/>
          <w:lang w:val="en-US" w:eastAsia="zh-CN"/>
        </w:rPr>
        <w:t>    简要规格描述：阿瓦提县维吾尔医医院医疗设备（详见谈判文件）。</w:t>
      </w:r>
    </w:p>
    <w:p w14:paraId="6B0A2082">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标项二</w:t>
      </w:r>
    </w:p>
    <w:p w14:paraId="20D40759">
      <w:pPr>
        <w:pageBreakBefore w:val="0"/>
        <w:widowControl/>
        <w:wordWrap/>
        <w:overflowPunct/>
        <w:topLinePunct w:val="0"/>
        <w:bidi w:val="0"/>
        <w:spacing w:before="209" w:line="360" w:lineRule="auto"/>
        <w:ind w:right="99" w:firstLine="560" w:firstLineChars="200"/>
        <w:outlineLvl w:val="9"/>
        <w:rPr>
          <w:rFonts w:hint="eastAsia" w:ascii="仿宋" w:hAnsi="仿宋" w:eastAsia="仿宋" w:cs="仿宋"/>
          <w:sz w:val="28"/>
          <w:szCs w:val="28"/>
          <w:lang w:val="en-US" w:eastAsia="zh-CN"/>
        </w:rPr>
      </w:pPr>
      <w:r>
        <w:rPr>
          <w:rFonts w:hint="eastAsia" w:ascii="仿宋" w:hAnsi="仿宋" w:eastAsia="仿宋" w:cs="仿宋"/>
          <w:sz w:val="28"/>
          <w:szCs w:val="28"/>
          <w:highlight w:val="none"/>
          <w:lang w:val="en-US" w:eastAsia="zh-CN"/>
        </w:rPr>
        <w:t>标项名称：阿瓦提县维吾尔医医院中医适宜技术教学模具</w:t>
      </w:r>
      <w:r>
        <w:rPr>
          <w:rFonts w:hint="eastAsia" w:ascii="仿宋" w:hAnsi="仿宋" w:eastAsia="仿宋" w:cs="仿宋"/>
          <w:sz w:val="28"/>
          <w:szCs w:val="28"/>
          <w:highlight w:val="none"/>
          <w:lang w:val="en-US" w:eastAsia="zh-CN"/>
        </w:rPr>
        <w:br w:type="textWrapping"/>
      </w:r>
      <w:r>
        <w:rPr>
          <w:rFonts w:hint="eastAsia" w:ascii="仿宋" w:hAnsi="仿宋" w:eastAsia="仿宋" w:cs="仿宋"/>
          <w:sz w:val="28"/>
          <w:szCs w:val="28"/>
          <w:highlight w:val="none"/>
          <w:lang w:val="en-US" w:eastAsia="zh-CN"/>
        </w:rPr>
        <w:t>    数量：1</w:t>
      </w:r>
      <w:r>
        <w:rPr>
          <w:rFonts w:hint="eastAsia" w:ascii="仿宋" w:hAnsi="仿宋" w:eastAsia="仿宋" w:cs="仿宋"/>
          <w:sz w:val="28"/>
          <w:szCs w:val="28"/>
          <w:highlight w:val="none"/>
          <w:lang w:val="en-US" w:eastAsia="zh-CN"/>
        </w:rPr>
        <w:br w:type="textWrapping"/>
      </w:r>
      <w:r>
        <w:rPr>
          <w:rFonts w:hint="eastAsia" w:ascii="仿宋" w:hAnsi="仿宋" w:eastAsia="仿宋" w:cs="仿宋"/>
          <w:sz w:val="28"/>
          <w:szCs w:val="28"/>
          <w:highlight w:val="none"/>
          <w:lang w:val="en-US" w:eastAsia="zh-CN"/>
        </w:rPr>
        <w:t>    预算金额（元）：150000 </w:t>
      </w:r>
      <w:r>
        <w:rPr>
          <w:rFonts w:hint="eastAsia" w:ascii="仿宋" w:hAnsi="仿宋" w:eastAsia="仿宋" w:cs="仿宋"/>
          <w:sz w:val="28"/>
          <w:szCs w:val="28"/>
          <w:lang w:val="en-US" w:eastAsia="zh-CN"/>
        </w:rPr>
        <w:t xml:space="preserve">  </w:t>
      </w:r>
    </w:p>
    <w:p w14:paraId="4A73DDAB">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单位：批</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    简要规格描述：阿瓦提县维吾尔医医院中医适宜技术模具（详见谈判文件）。</w:t>
      </w:r>
    </w:p>
    <w:p w14:paraId="030A590D">
      <w:pPr>
        <w:pageBreakBefore w:val="0"/>
        <w:widowControl/>
        <w:wordWrap/>
        <w:overflowPunct/>
        <w:topLinePunct w:val="0"/>
        <w:bidi w:val="0"/>
        <w:spacing w:before="209" w:line="360" w:lineRule="auto"/>
        <w:ind w:left="9" w:right="99" w:firstLine="581"/>
        <w:outlineLvl w:val="9"/>
        <w:rPr>
          <w:rFonts w:hint="default" w:ascii="仿宋" w:hAnsi="仿宋" w:eastAsia="仿宋" w:cs="仿宋"/>
          <w:sz w:val="28"/>
          <w:szCs w:val="28"/>
          <w:highlight w:val="yellow"/>
          <w:lang w:val="en-US" w:eastAsia="zh-CN"/>
        </w:rPr>
      </w:pPr>
      <w:r>
        <w:rPr>
          <w:rFonts w:hint="eastAsia" w:ascii="仿宋" w:hAnsi="仿宋" w:eastAsia="仿宋" w:cs="仿宋"/>
          <w:sz w:val="28"/>
          <w:szCs w:val="28"/>
          <w:lang w:val="en-US" w:eastAsia="zh-CN"/>
        </w:rPr>
        <w:t>合同履约期限：标项1、2，</w:t>
      </w:r>
      <w:r>
        <w:rPr>
          <w:rFonts w:hint="eastAsia" w:ascii="仿宋" w:hAnsi="仿宋" w:eastAsia="仿宋" w:cs="仿宋"/>
          <w:sz w:val="28"/>
          <w:szCs w:val="28"/>
          <w:highlight w:val="none"/>
          <w:lang w:val="en-US" w:eastAsia="zh-CN"/>
        </w:rPr>
        <w:t>合同签订后7天完成供货、安装调试</w:t>
      </w:r>
    </w:p>
    <w:p w14:paraId="6897E669">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本项目（否）接受联合体投标。</w:t>
      </w:r>
    </w:p>
    <w:p w14:paraId="58878E05">
      <w:pPr>
        <w:pageBreakBefore w:val="0"/>
        <w:widowControl/>
        <w:wordWrap/>
        <w:overflowPunct/>
        <w:topLinePunct w:val="0"/>
        <w:bidi w:val="0"/>
        <w:spacing w:before="209" w:line="360" w:lineRule="auto"/>
        <w:ind w:right="99"/>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二、申请人的资格要求：</w:t>
      </w:r>
    </w:p>
    <w:p w14:paraId="14CAF9C6">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1.满足《中华人民共和国政府采购法》第二十二条规定；</w:t>
      </w:r>
    </w:p>
    <w:p w14:paraId="20F311F1">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2.落实政府采购政策需满足的资格要求：</w:t>
      </w:r>
      <w:r>
        <w:rPr>
          <w:rFonts w:hint="eastAsia" w:ascii="仿宋" w:hAnsi="仿宋" w:eastAsia="仿宋" w:cs="仿宋"/>
          <w:sz w:val="28"/>
          <w:szCs w:val="28"/>
          <w:highlight w:val="none"/>
          <w:lang w:val="en-US" w:eastAsia="zh-CN"/>
        </w:rPr>
        <w:t>标项1、2：</w:t>
      </w:r>
      <w:r>
        <w:rPr>
          <w:rFonts w:hint="eastAsia" w:ascii="仿宋" w:hAnsi="仿宋" w:eastAsia="仿宋" w:cs="仿宋"/>
          <w:sz w:val="28"/>
          <w:szCs w:val="28"/>
          <w:lang w:val="en-US" w:eastAsia="zh-CN"/>
        </w:rPr>
        <w:t>本项目专门面向中小企业；</w:t>
      </w:r>
    </w:p>
    <w:p w14:paraId="69D2DA73">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3.本项目的特定资格要求：【标项1、2】投标产品属于医疗器械的。若投标人为货物制造商，使用自身生产的产品投标时，所投产品属第一类医疗器械的应具有《医疗器械生产备案凭证》，属第二类、第三类医疗器械的应具有《医疗器械生产许可证》；若投标人为代理商所投产品属于第二类医疗器械的须具有《医疗器械经营备案凭证》或《医疗器械经营许可证》；所投产品属于第三类医疗器械的须具有《医疗器械经营许可证》。</w:t>
      </w:r>
    </w:p>
    <w:p w14:paraId="6C4C4050">
      <w:pPr>
        <w:pageBreakBefore w:val="0"/>
        <w:widowControl/>
        <w:wordWrap/>
        <w:overflowPunct/>
        <w:topLinePunct w:val="0"/>
        <w:bidi w:val="0"/>
        <w:spacing w:before="209" w:line="360" w:lineRule="auto"/>
        <w:ind w:right="99"/>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三、获取采购文件</w:t>
      </w:r>
    </w:p>
    <w:p w14:paraId="1ACA6DDA">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时间：2026年04月24日至2026年04月29日，每天上午00:00至14:00，下午14:00至23:59（北京时间，法定节假日除外）</w:t>
      </w:r>
    </w:p>
    <w:p w14:paraId="5E1E8792">
      <w:pPr>
        <w:pageBreakBefore w:val="0"/>
        <w:widowControl/>
        <w:wordWrap/>
        <w:overflowPunct/>
        <w:topLinePunct w:val="0"/>
        <w:bidi w:val="0"/>
        <w:spacing w:before="209" w:line="360" w:lineRule="auto"/>
        <w:ind w:left="9" w:right="99" w:firstLine="581"/>
        <w:outlineLvl w:val="9"/>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地点：政采云平台线上</w:t>
      </w:r>
    </w:p>
    <w:p w14:paraId="5AC196FA">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042371DE">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售价（元）：0</w:t>
      </w:r>
    </w:p>
    <w:p w14:paraId="3AB6612B">
      <w:pPr>
        <w:pageBreakBefore w:val="0"/>
        <w:widowControl/>
        <w:wordWrap/>
        <w:overflowPunct/>
        <w:topLinePunct w:val="0"/>
        <w:bidi w:val="0"/>
        <w:spacing w:before="209" w:line="360" w:lineRule="auto"/>
        <w:ind w:right="99"/>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四、响应文件提交</w:t>
      </w:r>
    </w:p>
    <w:p w14:paraId="786ADE12">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截止时间：</w:t>
      </w:r>
      <w:r>
        <w:rPr>
          <w:rFonts w:hint="eastAsia" w:ascii="仿宋" w:hAnsi="仿宋" w:eastAsia="仿宋" w:cs="仿宋"/>
          <w:sz w:val="28"/>
          <w:szCs w:val="28"/>
          <w:lang w:eastAsia="zh-CN"/>
        </w:rPr>
        <w:t>2026年04月30日 16:00（北京时间）</w:t>
      </w:r>
    </w:p>
    <w:p w14:paraId="5181AD63">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地点</w:t>
      </w:r>
      <w:r>
        <w:rPr>
          <w:rFonts w:hint="eastAsia" w:ascii="仿宋" w:hAnsi="仿宋" w:eastAsia="仿宋" w:cs="仿宋"/>
          <w:sz w:val="28"/>
          <w:szCs w:val="28"/>
          <w:lang w:eastAsia="zh-CN"/>
        </w:rPr>
        <w:t>：请登录政采云投标客户端投标</w:t>
      </w:r>
    </w:p>
    <w:p w14:paraId="7FCCD62E">
      <w:pPr>
        <w:pageBreakBefore w:val="0"/>
        <w:widowControl/>
        <w:wordWrap/>
        <w:overflowPunct/>
        <w:topLinePunct w:val="0"/>
        <w:bidi w:val="0"/>
        <w:spacing w:before="209" w:line="360" w:lineRule="auto"/>
        <w:ind w:right="99"/>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五、响应文件开启 </w:t>
      </w:r>
    </w:p>
    <w:p w14:paraId="42E162D7">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开</w:t>
      </w:r>
      <w:r>
        <w:rPr>
          <w:rFonts w:hint="eastAsia" w:ascii="仿宋" w:hAnsi="仿宋" w:eastAsia="仿宋" w:cs="仿宋"/>
          <w:sz w:val="28"/>
          <w:szCs w:val="28"/>
          <w:lang w:val="en-US" w:eastAsia="zh-CN"/>
        </w:rPr>
        <w:t>启</w:t>
      </w:r>
      <w:r>
        <w:rPr>
          <w:rFonts w:hint="eastAsia" w:ascii="仿宋" w:hAnsi="仿宋" w:eastAsia="仿宋" w:cs="仿宋"/>
          <w:sz w:val="28"/>
          <w:szCs w:val="28"/>
          <w:lang w:eastAsia="zh-CN"/>
        </w:rPr>
        <w:t>时间：2026年04月30日 16:00（北京时间）</w:t>
      </w:r>
    </w:p>
    <w:p w14:paraId="65FE5021">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地点：投标人登录政采云平台https://www.zcygov.cn/，进入“项目采购-开标评标-右边选择对应项目点击“进入项目”进入开标大厅。</w:t>
      </w:r>
    </w:p>
    <w:p w14:paraId="69B80CB3">
      <w:pPr>
        <w:pageBreakBefore w:val="0"/>
        <w:widowControl/>
        <w:wordWrap/>
        <w:overflowPunct/>
        <w:topLinePunct w:val="0"/>
        <w:bidi w:val="0"/>
        <w:spacing w:before="209" w:line="360" w:lineRule="auto"/>
        <w:ind w:right="99"/>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六、公告期限</w:t>
      </w:r>
    </w:p>
    <w:p w14:paraId="3303D3C2">
      <w:pPr>
        <w:pageBreakBefore w:val="0"/>
        <w:widowControl/>
        <w:wordWrap/>
        <w:overflowPunct/>
        <w:topLinePunct w:val="0"/>
        <w:bidi w:val="0"/>
        <w:spacing w:before="209" w:line="360" w:lineRule="auto"/>
        <w:ind w:right="99" w:firstLine="560" w:firstLineChars="200"/>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自本公告发布之日起3个工作日。</w:t>
      </w:r>
    </w:p>
    <w:p w14:paraId="55BFB8DB">
      <w:pPr>
        <w:pageBreakBefore w:val="0"/>
        <w:widowControl/>
        <w:wordWrap/>
        <w:overflowPunct/>
        <w:topLinePunct w:val="0"/>
        <w:bidi w:val="0"/>
        <w:spacing w:before="209" w:line="360" w:lineRule="auto"/>
        <w:ind w:right="99"/>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七、其他补充事宜  </w:t>
      </w:r>
    </w:p>
    <w:p w14:paraId="1075D00D">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1.本次公告在新疆政府采购网上发布。</w:t>
      </w:r>
    </w:p>
    <w:p w14:paraId="35B40E2A">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本项目实行不见面开标（网上投标，网上开标、评标），供应商须登录政采云平台申请获取采购文件，并需要使用CA锁，登录政采云电子投标客户端制作响应文件，若供应商参与投标,自行承担与投标有关的一切费用。</w:t>
      </w:r>
    </w:p>
    <w:p w14:paraId="38877716">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3.各供应商应在开标前确保是新疆维吾尔自治区政府采购网正式注册入库的供应商，并完成CA数字证书申领。因未注册入库、未办理CA数字证书等原因造成无法投标或投标失败等后果的由供应商自行承担。</w:t>
      </w:r>
    </w:p>
    <w:p w14:paraId="0DE18EC8">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95763进行咨询。</w:t>
      </w:r>
    </w:p>
    <w:p w14:paraId="58117C58">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5.供应商在开标时须携带制作加密电子响应文件所使用的CA锁，电脑须提前配置好浏览器（建议使用360浏览器或谷歌浏览器），以便开标时在线解密。</w:t>
      </w:r>
    </w:p>
    <w:p w14:paraId="2736E3EB">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6.投标供应商应当在投标截止时间前，将生成的“电子加密响应文件”上传递交至“政府采购云平台”，投标截止时间以后上传递交的响应文件将被“政府采购云平台”拒收。</w:t>
      </w:r>
    </w:p>
    <w:p w14:paraId="61D35C39">
      <w:pPr>
        <w:pageBreakBefore w:val="0"/>
        <w:widowControl/>
        <w:wordWrap/>
        <w:overflowPunct/>
        <w:topLinePunct w:val="0"/>
        <w:bidi w:val="0"/>
        <w:spacing w:before="209" w:line="360" w:lineRule="auto"/>
        <w:ind w:left="9" w:right="99" w:firstLine="581"/>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特别提示：</w:t>
      </w:r>
    </w:p>
    <w:p w14:paraId="0BBE72C6">
      <w:pPr>
        <w:pageBreakBefore w:val="0"/>
        <w:widowControl/>
        <w:wordWrap/>
        <w:overflowPunct/>
        <w:topLinePunct w:val="0"/>
        <w:bidi w:val="0"/>
        <w:spacing w:before="209" w:line="360" w:lineRule="auto"/>
        <w:ind w:left="9" w:right="99" w:firstLine="581"/>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1、采购限额标准以上，200万元以下的货物和服务采购项目、400万元以下的工程采购项目，适宜由中小企业提供的，采购人应当专门面向中小企业采购。</w:t>
      </w:r>
    </w:p>
    <w:p w14:paraId="5B66F480">
      <w:pPr>
        <w:pageBreakBefore w:val="0"/>
        <w:widowControl/>
        <w:wordWrap/>
        <w:overflowPunct/>
        <w:topLinePunct w:val="0"/>
        <w:bidi w:val="0"/>
        <w:spacing w:before="209" w:line="360" w:lineRule="auto"/>
        <w:ind w:left="9" w:right="99" w:firstLine="581"/>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2、超过200万元的货物和服务采购项目、超过400万元的工程采购项目中适宜由中小企业提供的，预留该部分采购项目预算总额的30%以上专门面向中小企业采购，其中预留给小微企业的比例不低于60%。</w:t>
      </w:r>
    </w:p>
    <w:p w14:paraId="2AF02DF4">
      <w:pPr>
        <w:pageBreakBefore w:val="0"/>
        <w:widowControl/>
        <w:wordWrap/>
        <w:overflowPunct/>
        <w:topLinePunct w:val="0"/>
        <w:bidi w:val="0"/>
        <w:spacing w:before="209" w:line="360" w:lineRule="auto"/>
        <w:ind w:left="9" w:right="99" w:firstLine="581"/>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107912F5">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val="en-US" w:eastAsia="zh-CN"/>
        </w:rPr>
      </w:pPr>
      <w:r>
        <w:rPr>
          <w:rFonts w:hint="eastAsia" w:ascii="黑体" w:hAnsi="黑体" w:eastAsia="黑体" w:cs="黑体"/>
          <w:sz w:val="24"/>
          <w:szCs w:val="24"/>
          <w:lang w:val="en-US" w:eastAsia="zh-CN"/>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5E921957">
      <w:pPr>
        <w:pageBreakBefore w:val="0"/>
        <w:widowControl/>
        <w:wordWrap/>
        <w:overflowPunct/>
        <w:topLinePunct w:val="0"/>
        <w:bidi w:val="0"/>
        <w:spacing w:before="209" w:line="360" w:lineRule="auto"/>
        <w:ind w:right="99"/>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八、凡对本次招标提出询问，请按以下方式联系</w:t>
      </w:r>
    </w:p>
    <w:p w14:paraId="4AD1E72D">
      <w:pPr>
        <w:kinsoku/>
        <w:autoSpaceDE/>
        <w:autoSpaceDN/>
        <w:adjustRightInd/>
        <w:snapToGrid/>
        <w:spacing w:line="360" w:lineRule="auto"/>
        <w:ind w:firstLine="560" w:firstLineChars="200"/>
        <w:jc w:val="left"/>
        <w:textAlignment w:val="auto"/>
        <w:outlineLvl w:val="9"/>
        <w:rPr>
          <w:rFonts w:hint="eastAsia" w:ascii="仿宋" w:hAnsi="仿宋" w:eastAsia="仿宋" w:cs="仿宋"/>
          <w:color w:val="auto"/>
          <w:kern w:val="0"/>
          <w:sz w:val="28"/>
          <w:szCs w:val="28"/>
          <w:shd w:val="clear" w:color="auto" w:fill="FFFFFF"/>
          <w:lang w:eastAsia="zh-CN" w:bidi="ar"/>
        </w:rPr>
      </w:pPr>
      <w:r>
        <w:rPr>
          <w:rFonts w:hint="eastAsia" w:ascii="仿宋" w:hAnsi="仿宋" w:eastAsia="仿宋" w:cs="仿宋"/>
          <w:color w:val="auto"/>
          <w:kern w:val="0"/>
          <w:sz w:val="28"/>
          <w:szCs w:val="28"/>
          <w:shd w:val="clear" w:color="auto" w:fill="FFFFFF"/>
          <w:lang w:eastAsia="zh-CN" w:bidi="ar"/>
        </w:rPr>
        <w:t>1.采购人信息</w:t>
      </w:r>
    </w:p>
    <w:p w14:paraId="2BE8CB3A">
      <w:pPr>
        <w:kinsoku/>
        <w:autoSpaceDE/>
        <w:autoSpaceDN/>
        <w:adjustRightInd/>
        <w:snapToGrid/>
        <w:spacing w:line="360" w:lineRule="auto"/>
        <w:ind w:firstLine="560" w:firstLineChars="200"/>
        <w:jc w:val="left"/>
        <w:textAlignment w:val="auto"/>
        <w:outlineLvl w:val="9"/>
        <w:rPr>
          <w:rFonts w:hint="eastAsia" w:ascii="仿宋" w:hAnsi="仿宋" w:eastAsia="仿宋" w:cs="仿宋"/>
          <w:color w:val="auto"/>
          <w:kern w:val="0"/>
          <w:sz w:val="28"/>
          <w:szCs w:val="28"/>
          <w:shd w:val="clear" w:color="auto" w:fill="FFFFFF"/>
          <w:lang w:val="en-US" w:eastAsia="zh-CN" w:bidi="ar"/>
        </w:rPr>
      </w:pPr>
      <w:r>
        <w:rPr>
          <w:rFonts w:hint="eastAsia" w:ascii="仿宋" w:hAnsi="仿宋" w:eastAsia="仿宋" w:cs="仿宋"/>
          <w:color w:val="auto"/>
          <w:kern w:val="0"/>
          <w:sz w:val="28"/>
          <w:szCs w:val="28"/>
          <w:shd w:val="clear" w:color="auto" w:fill="FFFFFF"/>
          <w:lang w:eastAsia="zh-CN" w:bidi="ar"/>
        </w:rPr>
        <w:t>名称：</w:t>
      </w:r>
      <w:r>
        <w:rPr>
          <w:rFonts w:hint="eastAsia" w:ascii="仿宋" w:hAnsi="仿宋" w:eastAsia="仿宋" w:cs="仿宋"/>
          <w:sz w:val="28"/>
          <w:szCs w:val="28"/>
          <w:lang w:val="en-US" w:eastAsia="zh-CN"/>
        </w:rPr>
        <w:t>阿瓦提县维吾尔医医院</w:t>
      </w:r>
    </w:p>
    <w:p w14:paraId="1BF12E0B">
      <w:pPr>
        <w:kinsoku/>
        <w:autoSpaceDE/>
        <w:autoSpaceDN/>
        <w:adjustRightInd/>
        <w:snapToGrid/>
        <w:spacing w:line="360" w:lineRule="auto"/>
        <w:ind w:firstLine="560" w:firstLineChars="200"/>
        <w:jc w:val="left"/>
        <w:textAlignment w:val="auto"/>
        <w:outlineLvl w:val="9"/>
        <w:rPr>
          <w:rFonts w:hint="eastAsia" w:ascii="仿宋" w:hAnsi="仿宋" w:eastAsia="仿宋" w:cs="仿宋"/>
          <w:color w:val="auto"/>
          <w:kern w:val="0"/>
          <w:sz w:val="28"/>
          <w:szCs w:val="28"/>
          <w:shd w:val="clear" w:color="auto" w:fill="FFFFFF"/>
          <w:lang w:eastAsia="zh-CN" w:bidi="ar"/>
        </w:rPr>
      </w:pPr>
      <w:r>
        <w:rPr>
          <w:rFonts w:hint="eastAsia" w:ascii="仿宋" w:hAnsi="仿宋" w:eastAsia="仿宋" w:cs="仿宋"/>
          <w:color w:val="auto"/>
          <w:kern w:val="0"/>
          <w:sz w:val="28"/>
          <w:szCs w:val="28"/>
          <w:shd w:val="clear" w:color="auto" w:fill="FFFFFF"/>
          <w:lang w:eastAsia="zh-CN" w:bidi="ar"/>
        </w:rPr>
        <w:t>地址：阿克苏地区阿瓦提县团结东路37号</w:t>
      </w:r>
    </w:p>
    <w:p w14:paraId="516527A3">
      <w:pPr>
        <w:kinsoku/>
        <w:autoSpaceDE/>
        <w:autoSpaceDN/>
        <w:adjustRightInd/>
        <w:snapToGrid/>
        <w:spacing w:line="360" w:lineRule="auto"/>
        <w:ind w:firstLine="560" w:firstLineChars="200"/>
        <w:jc w:val="left"/>
        <w:textAlignment w:val="auto"/>
        <w:outlineLvl w:val="9"/>
        <w:rPr>
          <w:rFonts w:hint="eastAsia" w:ascii="仿宋" w:hAnsi="仿宋" w:eastAsia="仿宋" w:cs="仿宋"/>
          <w:color w:val="auto"/>
          <w:kern w:val="0"/>
          <w:sz w:val="28"/>
          <w:szCs w:val="28"/>
          <w:shd w:val="clear" w:color="auto" w:fill="FFFFFF"/>
          <w:lang w:eastAsia="zh-CN" w:bidi="ar"/>
        </w:rPr>
      </w:pPr>
      <w:r>
        <w:rPr>
          <w:rFonts w:hint="eastAsia" w:ascii="仿宋" w:hAnsi="仿宋" w:eastAsia="仿宋" w:cs="仿宋"/>
          <w:color w:val="auto"/>
          <w:kern w:val="0"/>
          <w:sz w:val="28"/>
          <w:szCs w:val="28"/>
          <w:shd w:val="clear" w:color="auto" w:fill="FFFFFF"/>
          <w:lang w:eastAsia="zh-CN" w:bidi="ar"/>
        </w:rPr>
        <w:t>联系方式：</w:t>
      </w:r>
      <w:bookmarkStart w:id="1" w:name="_Toc35393638"/>
      <w:bookmarkStart w:id="2" w:name="_Toc35393807"/>
      <w:bookmarkStart w:id="3" w:name="_Toc28359097"/>
      <w:bookmarkStart w:id="4" w:name="_Toc28359020"/>
      <w:r>
        <w:rPr>
          <w:rFonts w:hint="eastAsia" w:ascii="仿宋" w:hAnsi="仿宋" w:eastAsia="仿宋" w:cs="仿宋"/>
          <w:color w:val="auto"/>
          <w:kern w:val="0"/>
          <w:sz w:val="28"/>
          <w:szCs w:val="28"/>
          <w:shd w:val="clear" w:color="auto" w:fill="FFFFFF"/>
          <w:lang w:val="en-US" w:eastAsia="zh-CN" w:bidi="ar"/>
        </w:rPr>
        <w:t>15099298254</w:t>
      </w:r>
    </w:p>
    <w:p w14:paraId="3545AD57">
      <w:pPr>
        <w:kinsoku/>
        <w:autoSpaceDE/>
        <w:autoSpaceDN/>
        <w:adjustRightInd/>
        <w:snapToGrid/>
        <w:spacing w:line="360" w:lineRule="auto"/>
        <w:ind w:firstLine="560" w:firstLineChars="200"/>
        <w:jc w:val="left"/>
        <w:textAlignment w:val="auto"/>
        <w:outlineLvl w:val="9"/>
        <w:rPr>
          <w:rFonts w:hint="eastAsia" w:ascii="仿宋" w:hAnsi="仿宋" w:eastAsia="仿宋" w:cs="仿宋"/>
          <w:color w:val="auto"/>
          <w:kern w:val="0"/>
          <w:sz w:val="28"/>
          <w:szCs w:val="28"/>
          <w:shd w:val="clear" w:color="auto" w:fill="FFFFFF"/>
          <w:lang w:eastAsia="zh-CN" w:bidi="ar"/>
        </w:rPr>
      </w:pPr>
      <w:r>
        <w:rPr>
          <w:rFonts w:hint="eastAsia" w:ascii="仿宋" w:hAnsi="仿宋" w:eastAsia="仿宋" w:cs="仿宋"/>
          <w:color w:val="auto"/>
          <w:kern w:val="0"/>
          <w:sz w:val="28"/>
          <w:szCs w:val="28"/>
          <w:shd w:val="clear" w:color="auto" w:fill="FFFFFF"/>
          <w:lang w:eastAsia="zh-CN" w:bidi="ar"/>
        </w:rPr>
        <w:t>2.采购代理机构信息</w:t>
      </w:r>
      <w:bookmarkEnd w:id="1"/>
      <w:bookmarkEnd w:id="2"/>
      <w:bookmarkEnd w:id="3"/>
      <w:bookmarkEnd w:id="4"/>
    </w:p>
    <w:p w14:paraId="75E821BC">
      <w:pPr>
        <w:kinsoku/>
        <w:autoSpaceDE/>
        <w:autoSpaceDN/>
        <w:adjustRightInd/>
        <w:snapToGrid/>
        <w:spacing w:line="360" w:lineRule="auto"/>
        <w:ind w:firstLine="560" w:firstLineChars="200"/>
        <w:jc w:val="left"/>
        <w:textAlignment w:val="auto"/>
        <w:outlineLvl w:val="9"/>
        <w:rPr>
          <w:rFonts w:hint="eastAsia" w:ascii="仿宋" w:hAnsi="仿宋" w:eastAsia="仿宋" w:cs="仿宋"/>
          <w:color w:val="auto"/>
          <w:kern w:val="0"/>
          <w:sz w:val="28"/>
          <w:szCs w:val="28"/>
          <w:shd w:val="clear" w:color="auto" w:fill="FFFFFF"/>
          <w:lang w:eastAsia="zh-CN" w:bidi="ar"/>
        </w:rPr>
      </w:pPr>
      <w:r>
        <w:rPr>
          <w:rFonts w:hint="eastAsia" w:ascii="仿宋" w:hAnsi="仿宋" w:eastAsia="仿宋" w:cs="仿宋"/>
          <w:color w:val="auto"/>
          <w:kern w:val="0"/>
          <w:sz w:val="28"/>
          <w:szCs w:val="28"/>
          <w:shd w:val="clear" w:color="auto" w:fill="FFFFFF"/>
          <w:lang w:eastAsia="zh-CN" w:bidi="ar"/>
        </w:rPr>
        <w:t>名称：阿克苏启爵项目管理有限公司 </w:t>
      </w:r>
    </w:p>
    <w:p w14:paraId="187835F9">
      <w:pPr>
        <w:kinsoku/>
        <w:autoSpaceDE/>
        <w:autoSpaceDN/>
        <w:adjustRightInd/>
        <w:snapToGrid/>
        <w:spacing w:line="360" w:lineRule="auto"/>
        <w:ind w:firstLine="560" w:firstLineChars="200"/>
        <w:jc w:val="left"/>
        <w:textAlignment w:val="auto"/>
        <w:outlineLvl w:val="9"/>
        <w:rPr>
          <w:rFonts w:hint="eastAsia" w:ascii="仿宋" w:hAnsi="仿宋" w:eastAsia="仿宋" w:cs="仿宋"/>
          <w:color w:val="auto"/>
          <w:kern w:val="0"/>
          <w:sz w:val="28"/>
          <w:szCs w:val="28"/>
          <w:shd w:val="clear" w:color="auto" w:fill="FFFFFF"/>
          <w:lang w:eastAsia="zh-CN" w:bidi="ar"/>
        </w:rPr>
      </w:pPr>
      <w:r>
        <w:rPr>
          <w:rFonts w:hint="eastAsia" w:ascii="仿宋" w:hAnsi="仿宋" w:eastAsia="仿宋" w:cs="仿宋"/>
          <w:color w:val="auto"/>
          <w:kern w:val="0"/>
          <w:sz w:val="28"/>
          <w:szCs w:val="28"/>
          <w:shd w:val="clear" w:color="auto" w:fill="FFFFFF"/>
          <w:lang w:eastAsia="zh-CN" w:bidi="ar"/>
        </w:rPr>
        <w:t>地址：阿克苏市依干其镇依干其村滨河路电影小镇7号楼101</w:t>
      </w:r>
    </w:p>
    <w:p w14:paraId="6F8A68EE">
      <w:pPr>
        <w:kinsoku/>
        <w:autoSpaceDE/>
        <w:autoSpaceDN/>
        <w:adjustRightInd/>
        <w:snapToGrid/>
        <w:spacing w:line="360" w:lineRule="auto"/>
        <w:ind w:firstLine="560" w:firstLineChars="200"/>
        <w:jc w:val="left"/>
        <w:textAlignment w:val="auto"/>
        <w:outlineLvl w:val="9"/>
        <w:rPr>
          <w:rFonts w:hint="default" w:ascii="仿宋" w:hAnsi="仿宋" w:eastAsia="仿宋" w:cs="仿宋"/>
          <w:color w:val="auto"/>
          <w:kern w:val="0"/>
          <w:sz w:val="28"/>
          <w:szCs w:val="28"/>
          <w:shd w:val="clear" w:color="auto" w:fill="FFFFFF"/>
          <w:lang w:val="en-US" w:eastAsia="zh-CN" w:bidi="ar"/>
        </w:rPr>
      </w:pPr>
      <w:r>
        <w:rPr>
          <w:rFonts w:hint="eastAsia" w:ascii="仿宋" w:hAnsi="仿宋" w:eastAsia="仿宋" w:cs="仿宋"/>
          <w:color w:val="auto"/>
          <w:kern w:val="0"/>
          <w:sz w:val="28"/>
          <w:szCs w:val="28"/>
          <w:shd w:val="clear" w:color="auto" w:fill="FFFFFF"/>
          <w:lang w:eastAsia="zh-CN" w:bidi="ar"/>
        </w:rPr>
        <w:t>联系方式：</w:t>
      </w:r>
      <w:bookmarkStart w:id="5" w:name="_Toc28359098"/>
      <w:bookmarkStart w:id="6" w:name="_Toc35393808"/>
      <w:bookmarkStart w:id="7" w:name="_Toc28359021"/>
      <w:bookmarkStart w:id="8" w:name="_Toc35393639"/>
      <w:r>
        <w:rPr>
          <w:rFonts w:hint="eastAsia" w:ascii="仿宋" w:hAnsi="仿宋" w:eastAsia="仿宋" w:cs="仿宋"/>
          <w:color w:val="auto"/>
          <w:kern w:val="0"/>
          <w:sz w:val="28"/>
          <w:szCs w:val="28"/>
          <w:shd w:val="clear" w:color="auto" w:fill="FFFFFF"/>
          <w:lang w:val="en-US" w:eastAsia="zh-CN" w:bidi="ar"/>
        </w:rPr>
        <w:t>18799952512、19999700755</w:t>
      </w:r>
    </w:p>
    <w:p w14:paraId="4B0F96D3">
      <w:pPr>
        <w:kinsoku/>
        <w:autoSpaceDE/>
        <w:autoSpaceDN/>
        <w:adjustRightInd/>
        <w:snapToGrid/>
        <w:spacing w:line="360" w:lineRule="auto"/>
        <w:ind w:firstLine="560" w:firstLineChars="200"/>
        <w:jc w:val="left"/>
        <w:textAlignment w:val="auto"/>
        <w:outlineLvl w:val="9"/>
        <w:rPr>
          <w:rFonts w:hint="eastAsia" w:ascii="仿宋" w:hAnsi="仿宋" w:eastAsia="仿宋" w:cs="仿宋"/>
          <w:color w:val="auto"/>
          <w:kern w:val="0"/>
          <w:sz w:val="28"/>
          <w:szCs w:val="28"/>
          <w:shd w:val="clear" w:color="auto" w:fill="FFFFFF"/>
          <w:lang w:eastAsia="zh-CN" w:bidi="ar"/>
        </w:rPr>
      </w:pPr>
      <w:r>
        <w:rPr>
          <w:rFonts w:hint="eastAsia" w:ascii="仿宋" w:hAnsi="仿宋" w:eastAsia="仿宋" w:cs="仿宋"/>
          <w:color w:val="auto"/>
          <w:kern w:val="0"/>
          <w:sz w:val="28"/>
          <w:szCs w:val="28"/>
          <w:shd w:val="clear" w:color="auto" w:fill="FFFFFF"/>
          <w:lang w:eastAsia="zh-CN" w:bidi="ar"/>
        </w:rPr>
        <w:t>3.项目联系方式</w:t>
      </w:r>
      <w:bookmarkEnd w:id="5"/>
      <w:bookmarkEnd w:id="6"/>
      <w:bookmarkEnd w:id="7"/>
      <w:bookmarkEnd w:id="8"/>
    </w:p>
    <w:p w14:paraId="7CAE188E">
      <w:pPr>
        <w:kinsoku/>
        <w:autoSpaceDE/>
        <w:autoSpaceDN/>
        <w:adjustRightInd/>
        <w:snapToGrid/>
        <w:spacing w:line="360" w:lineRule="auto"/>
        <w:ind w:firstLine="560" w:firstLineChars="200"/>
        <w:jc w:val="left"/>
        <w:textAlignment w:val="auto"/>
        <w:outlineLvl w:val="9"/>
        <w:rPr>
          <w:rFonts w:hint="eastAsia" w:ascii="仿宋" w:hAnsi="仿宋" w:eastAsia="仿宋" w:cs="仿宋"/>
          <w:color w:val="auto"/>
          <w:kern w:val="0"/>
          <w:sz w:val="28"/>
          <w:szCs w:val="28"/>
          <w:shd w:val="clear" w:color="auto" w:fill="FFFFFF"/>
          <w:lang w:val="en-US" w:eastAsia="zh-CN" w:bidi="ar"/>
        </w:rPr>
      </w:pPr>
      <w:r>
        <w:rPr>
          <w:rFonts w:hint="eastAsia" w:ascii="仿宋" w:hAnsi="仿宋" w:eastAsia="仿宋" w:cs="仿宋"/>
          <w:color w:val="auto"/>
          <w:kern w:val="0"/>
          <w:sz w:val="28"/>
          <w:szCs w:val="28"/>
          <w:shd w:val="clear" w:color="auto" w:fill="FFFFFF"/>
          <w:lang w:eastAsia="zh-CN" w:bidi="ar"/>
        </w:rPr>
        <w:t>项目联系人：刘荣英、王磊</w:t>
      </w:r>
    </w:p>
    <w:p w14:paraId="0A690A0E">
      <w:pPr>
        <w:ind w:firstLine="560" w:firstLineChars="200"/>
        <w:outlineLvl w:val="9"/>
        <w:rPr>
          <w:rFonts w:hint="eastAsia" w:ascii="仿宋" w:hAnsi="仿宋" w:eastAsia="仿宋" w:cs="仿宋"/>
          <w:b/>
          <w:bCs/>
          <w:spacing w:val="6"/>
          <w:sz w:val="35"/>
          <w:szCs w:val="35"/>
          <w:lang w:val="en-US" w:eastAsia="zh-CN"/>
        </w:rPr>
      </w:pPr>
      <w:r>
        <w:rPr>
          <w:rFonts w:hint="eastAsia" w:ascii="仿宋" w:hAnsi="仿宋" w:eastAsia="仿宋" w:cs="仿宋"/>
          <w:color w:val="auto"/>
          <w:kern w:val="0"/>
          <w:sz w:val="28"/>
          <w:szCs w:val="28"/>
          <w:shd w:val="clear" w:color="auto" w:fill="FFFFFF"/>
          <w:lang w:eastAsia="zh-CN" w:bidi="ar"/>
        </w:rPr>
        <w:t>电话：</w:t>
      </w:r>
      <w:r>
        <w:rPr>
          <w:rFonts w:hint="eastAsia" w:ascii="仿宋" w:hAnsi="仿宋" w:eastAsia="仿宋" w:cs="仿宋"/>
          <w:color w:val="auto"/>
          <w:kern w:val="0"/>
          <w:sz w:val="28"/>
          <w:szCs w:val="28"/>
          <w:shd w:val="clear" w:color="auto" w:fill="FFFFFF"/>
          <w:lang w:val="en-US" w:eastAsia="zh-CN" w:bidi="ar"/>
        </w:rPr>
        <w:t>18799952512、19999700755</w:t>
      </w:r>
      <w:r>
        <w:rPr>
          <w:rFonts w:hint="eastAsia" w:ascii="仿宋" w:hAnsi="仿宋" w:eastAsia="仿宋" w:cs="仿宋"/>
          <w:b/>
          <w:bCs/>
          <w:spacing w:val="6"/>
          <w:sz w:val="35"/>
          <w:szCs w:val="35"/>
          <w:lang w:val="en-US" w:eastAsia="zh-CN"/>
        </w:rPr>
        <w:br w:type="page"/>
      </w:r>
    </w:p>
    <w:p w14:paraId="2FA6E682">
      <w:pPr>
        <w:pageBreakBefore w:val="0"/>
        <w:widowControl/>
        <w:wordWrap/>
        <w:overflowPunct/>
        <w:topLinePunct w:val="0"/>
        <w:bidi w:val="0"/>
        <w:spacing w:before="114" w:line="360" w:lineRule="auto"/>
        <w:jc w:val="center"/>
        <w:outlineLvl w:val="0"/>
        <w:rPr>
          <w:rFonts w:hint="eastAsia" w:ascii="仿宋" w:hAnsi="仿宋" w:eastAsia="仿宋" w:cs="仿宋"/>
          <w:b/>
          <w:bCs/>
          <w:spacing w:val="6"/>
          <w:sz w:val="35"/>
          <w:szCs w:val="35"/>
        </w:rPr>
      </w:pPr>
      <w:bookmarkStart w:id="9" w:name="_Toc3844"/>
      <w:r>
        <w:rPr>
          <w:rFonts w:hint="eastAsia" w:ascii="仿宋" w:hAnsi="仿宋" w:eastAsia="仿宋" w:cs="仿宋"/>
          <w:b/>
          <w:bCs/>
          <w:spacing w:val="6"/>
          <w:sz w:val="35"/>
          <w:szCs w:val="35"/>
          <w:lang w:val="en-US" w:eastAsia="zh-CN"/>
        </w:rPr>
        <w:t xml:space="preserve">第二部分  </w:t>
      </w:r>
      <w:r>
        <w:rPr>
          <w:rFonts w:hint="eastAsia" w:ascii="仿宋" w:hAnsi="仿宋" w:eastAsia="仿宋" w:cs="仿宋"/>
          <w:b/>
          <w:bCs/>
          <w:spacing w:val="6"/>
          <w:sz w:val="35"/>
          <w:szCs w:val="35"/>
        </w:rPr>
        <w:t>投标人须知</w:t>
      </w:r>
      <w:bookmarkEnd w:id="9"/>
    </w:p>
    <w:p w14:paraId="45E0B306">
      <w:pPr>
        <w:pageBreakBefore w:val="0"/>
        <w:widowControl/>
        <w:wordWrap/>
        <w:overflowPunct/>
        <w:topLinePunct w:val="0"/>
        <w:bidi w:val="0"/>
        <w:spacing w:before="114" w:line="360" w:lineRule="auto"/>
        <w:jc w:val="center"/>
        <w:outlineLvl w:val="9"/>
        <w:rPr>
          <w:rFonts w:hint="eastAsia" w:ascii="仿宋" w:hAnsi="仿宋" w:eastAsia="仿宋" w:cs="仿宋"/>
        </w:rPr>
      </w:pPr>
      <w:r>
        <w:rPr>
          <w:rFonts w:hint="eastAsia" w:ascii="仿宋" w:hAnsi="仿宋" w:eastAsia="仿宋" w:cs="仿宋"/>
          <w:b/>
          <w:bCs/>
          <w:spacing w:val="6"/>
          <w:sz w:val="35"/>
          <w:szCs w:val="35"/>
        </w:rPr>
        <w:t>投标人须知前附表</w:t>
      </w:r>
    </w:p>
    <w:tbl>
      <w:tblPr>
        <w:tblStyle w:val="23"/>
        <w:tblW w:w="104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9"/>
        <w:gridCol w:w="2006"/>
        <w:gridCol w:w="7569"/>
      </w:tblGrid>
      <w:tr w14:paraId="009BC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829" w:type="dxa"/>
            <w:vAlign w:val="center"/>
          </w:tcPr>
          <w:p w14:paraId="453AF980">
            <w:pPr>
              <w:pStyle w:val="22"/>
              <w:pageBreakBefore w:val="0"/>
              <w:widowControl/>
              <w:wordWrap/>
              <w:overflowPunct/>
              <w:topLinePunct w:val="0"/>
              <w:bidi w:val="0"/>
              <w:spacing w:before="90" w:line="360" w:lineRule="auto"/>
              <w:jc w:val="center"/>
              <w:outlineLvl w:val="9"/>
              <w:rPr>
                <w:rFonts w:hint="eastAsia" w:ascii="仿宋" w:hAnsi="仿宋" w:eastAsia="仿宋" w:cs="仿宋"/>
              </w:rPr>
            </w:pPr>
            <w:r>
              <w:rPr>
                <w:rFonts w:hint="eastAsia" w:ascii="仿宋" w:hAnsi="仿宋" w:eastAsia="仿宋" w:cs="仿宋"/>
                <w:b/>
                <w:bCs/>
                <w:spacing w:val="-8"/>
              </w:rPr>
              <w:t>序号</w:t>
            </w:r>
          </w:p>
        </w:tc>
        <w:tc>
          <w:tcPr>
            <w:tcW w:w="2006" w:type="dxa"/>
            <w:vAlign w:val="center"/>
          </w:tcPr>
          <w:p w14:paraId="3A362C20">
            <w:pPr>
              <w:pStyle w:val="22"/>
              <w:pageBreakBefore w:val="0"/>
              <w:widowControl/>
              <w:wordWrap/>
              <w:overflowPunct/>
              <w:topLinePunct w:val="0"/>
              <w:bidi w:val="0"/>
              <w:spacing w:before="89" w:line="360" w:lineRule="auto"/>
              <w:jc w:val="center"/>
              <w:outlineLvl w:val="9"/>
              <w:rPr>
                <w:rFonts w:hint="eastAsia" w:ascii="仿宋" w:hAnsi="仿宋" w:eastAsia="仿宋" w:cs="仿宋"/>
              </w:rPr>
            </w:pPr>
            <w:r>
              <w:rPr>
                <w:rFonts w:hint="eastAsia" w:ascii="仿宋" w:hAnsi="仿宋" w:eastAsia="仿宋" w:cs="仿宋"/>
                <w:b/>
                <w:bCs/>
                <w:spacing w:val="-7"/>
              </w:rPr>
              <w:t>条款名称</w:t>
            </w:r>
          </w:p>
        </w:tc>
        <w:tc>
          <w:tcPr>
            <w:tcW w:w="7569" w:type="dxa"/>
            <w:vAlign w:val="center"/>
          </w:tcPr>
          <w:p w14:paraId="348C9751">
            <w:pPr>
              <w:pStyle w:val="22"/>
              <w:pageBreakBefore w:val="0"/>
              <w:widowControl/>
              <w:wordWrap/>
              <w:overflowPunct/>
              <w:topLinePunct w:val="0"/>
              <w:bidi w:val="0"/>
              <w:spacing w:before="90" w:line="360" w:lineRule="auto"/>
              <w:jc w:val="center"/>
              <w:outlineLvl w:val="9"/>
              <w:rPr>
                <w:rFonts w:hint="eastAsia" w:ascii="仿宋" w:hAnsi="仿宋" w:eastAsia="仿宋" w:cs="仿宋"/>
              </w:rPr>
            </w:pPr>
            <w:r>
              <w:rPr>
                <w:rFonts w:hint="eastAsia" w:ascii="仿宋" w:hAnsi="仿宋" w:eastAsia="仿宋" w:cs="仿宋"/>
                <w:b/>
                <w:bCs/>
                <w:spacing w:val="-6"/>
              </w:rPr>
              <w:t>说明和要求</w:t>
            </w:r>
          </w:p>
        </w:tc>
      </w:tr>
      <w:tr w14:paraId="7D8BB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jc w:val="center"/>
        </w:trPr>
        <w:tc>
          <w:tcPr>
            <w:tcW w:w="829" w:type="dxa"/>
            <w:vMerge w:val="restart"/>
            <w:vAlign w:val="center"/>
          </w:tcPr>
          <w:p w14:paraId="3C0E6220">
            <w:pPr>
              <w:pStyle w:val="22"/>
              <w:pageBreakBefore w:val="0"/>
              <w:widowControl/>
              <w:wordWrap/>
              <w:overflowPunct/>
              <w:topLinePunct w:val="0"/>
              <w:bidi w:val="0"/>
              <w:spacing w:before="91" w:line="360" w:lineRule="auto"/>
              <w:jc w:val="center"/>
              <w:outlineLvl w:val="9"/>
              <w:rPr>
                <w:rFonts w:hint="eastAsia" w:ascii="仿宋" w:hAnsi="仿宋" w:eastAsia="仿宋" w:cs="仿宋"/>
              </w:rPr>
            </w:pPr>
            <w:r>
              <w:rPr>
                <w:rFonts w:hint="eastAsia" w:ascii="仿宋" w:hAnsi="仿宋" w:eastAsia="仿宋" w:cs="仿宋"/>
              </w:rPr>
              <w:t>1</w:t>
            </w:r>
          </w:p>
        </w:tc>
        <w:tc>
          <w:tcPr>
            <w:tcW w:w="2006" w:type="dxa"/>
            <w:vAlign w:val="center"/>
          </w:tcPr>
          <w:p w14:paraId="15053F4E">
            <w:pPr>
              <w:pStyle w:val="22"/>
              <w:pageBreakBefore w:val="0"/>
              <w:widowControl/>
              <w:wordWrap/>
              <w:overflowPunct/>
              <w:topLinePunct w:val="0"/>
              <w:bidi w:val="0"/>
              <w:spacing w:before="85" w:line="360" w:lineRule="auto"/>
              <w:jc w:val="center"/>
              <w:outlineLvl w:val="9"/>
              <w:rPr>
                <w:rFonts w:hint="eastAsia" w:ascii="仿宋" w:hAnsi="仿宋" w:eastAsia="仿宋" w:cs="仿宋"/>
              </w:rPr>
            </w:pPr>
            <w:r>
              <w:rPr>
                <w:rFonts w:hint="eastAsia" w:ascii="仿宋" w:hAnsi="仿宋" w:eastAsia="仿宋" w:cs="仿宋"/>
                <w:spacing w:val="-4"/>
              </w:rPr>
              <w:t>采购项目编号</w:t>
            </w:r>
          </w:p>
        </w:tc>
        <w:tc>
          <w:tcPr>
            <w:tcW w:w="7569" w:type="dxa"/>
            <w:vAlign w:val="center"/>
          </w:tcPr>
          <w:p w14:paraId="0E62F788">
            <w:pPr>
              <w:pStyle w:val="22"/>
              <w:pageBreakBefore w:val="0"/>
              <w:widowControl/>
              <w:wordWrap/>
              <w:overflowPunct/>
              <w:topLinePunct w:val="0"/>
              <w:bidi w:val="0"/>
              <w:spacing w:before="86" w:line="360" w:lineRule="auto"/>
              <w:ind w:left="43"/>
              <w:jc w:val="both"/>
              <w:outlineLvl w:val="9"/>
              <w:rPr>
                <w:rFonts w:hint="eastAsia" w:ascii="仿宋" w:hAnsi="仿宋" w:eastAsia="仿宋" w:cs="仿宋"/>
                <w:lang w:val="en-US" w:eastAsia="zh-CN"/>
              </w:rPr>
            </w:pPr>
            <w:r>
              <w:rPr>
                <w:rFonts w:hint="eastAsia" w:cs="仿宋"/>
                <w:spacing w:val="-3"/>
                <w:lang w:eastAsia="zh-CN"/>
              </w:rPr>
              <w:t>20260172</w:t>
            </w:r>
          </w:p>
        </w:tc>
      </w:tr>
      <w:tr w14:paraId="39018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jc w:val="center"/>
        </w:trPr>
        <w:tc>
          <w:tcPr>
            <w:tcW w:w="829" w:type="dxa"/>
            <w:vMerge w:val="continue"/>
            <w:vAlign w:val="center"/>
          </w:tcPr>
          <w:p w14:paraId="016FAD04">
            <w:pPr>
              <w:pageBreakBefore w:val="0"/>
              <w:widowControl/>
              <w:wordWrap/>
              <w:overflowPunct/>
              <w:topLinePunct w:val="0"/>
              <w:bidi w:val="0"/>
              <w:spacing w:line="360" w:lineRule="auto"/>
              <w:jc w:val="center"/>
              <w:outlineLvl w:val="9"/>
              <w:rPr>
                <w:rFonts w:hint="eastAsia" w:ascii="仿宋" w:hAnsi="仿宋" w:eastAsia="仿宋" w:cs="仿宋"/>
                <w:sz w:val="21"/>
              </w:rPr>
            </w:pPr>
          </w:p>
        </w:tc>
        <w:tc>
          <w:tcPr>
            <w:tcW w:w="2006" w:type="dxa"/>
            <w:vAlign w:val="center"/>
          </w:tcPr>
          <w:p w14:paraId="40C7DC1C">
            <w:pPr>
              <w:pStyle w:val="22"/>
              <w:pageBreakBefore w:val="0"/>
              <w:widowControl/>
              <w:wordWrap/>
              <w:overflowPunct/>
              <w:topLinePunct w:val="0"/>
              <w:bidi w:val="0"/>
              <w:spacing w:before="220" w:line="360" w:lineRule="auto"/>
              <w:jc w:val="center"/>
              <w:outlineLvl w:val="9"/>
              <w:rPr>
                <w:rFonts w:hint="eastAsia" w:ascii="仿宋" w:hAnsi="仿宋" w:eastAsia="仿宋" w:cs="仿宋"/>
              </w:rPr>
            </w:pPr>
            <w:r>
              <w:rPr>
                <w:rFonts w:hint="eastAsia" w:ascii="仿宋" w:hAnsi="仿宋" w:eastAsia="仿宋" w:cs="仿宋"/>
                <w:spacing w:val="-4"/>
              </w:rPr>
              <w:t>采购项目名称</w:t>
            </w:r>
          </w:p>
        </w:tc>
        <w:tc>
          <w:tcPr>
            <w:tcW w:w="7569" w:type="dxa"/>
            <w:vAlign w:val="center"/>
          </w:tcPr>
          <w:p w14:paraId="3748D201">
            <w:pPr>
              <w:pStyle w:val="22"/>
              <w:pageBreakBefore w:val="0"/>
              <w:widowControl/>
              <w:wordWrap/>
              <w:overflowPunct/>
              <w:topLinePunct w:val="0"/>
              <w:bidi w:val="0"/>
              <w:spacing w:before="41" w:line="360" w:lineRule="auto"/>
              <w:ind w:left="40" w:right="15" w:firstLine="17"/>
              <w:jc w:val="both"/>
              <w:outlineLvl w:val="9"/>
              <w:rPr>
                <w:rFonts w:hint="eastAsia" w:ascii="仿宋" w:hAnsi="仿宋" w:eastAsia="仿宋" w:cs="仿宋"/>
              </w:rPr>
            </w:pPr>
            <w:r>
              <w:rPr>
                <w:rFonts w:hint="eastAsia" w:cs="仿宋"/>
                <w:lang w:val="en-US" w:eastAsia="zh-CN"/>
              </w:rPr>
              <w:t>阿瓦提县维吾尔医医院医疗设备、中医适宜技术模具</w:t>
            </w:r>
          </w:p>
        </w:tc>
      </w:tr>
      <w:tr w14:paraId="76301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9" w:hRule="atLeast"/>
          <w:jc w:val="center"/>
        </w:trPr>
        <w:tc>
          <w:tcPr>
            <w:tcW w:w="829" w:type="dxa"/>
            <w:vMerge w:val="continue"/>
            <w:vAlign w:val="center"/>
          </w:tcPr>
          <w:p w14:paraId="1F0ABABB">
            <w:pPr>
              <w:pageBreakBefore w:val="0"/>
              <w:widowControl/>
              <w:wordWrap/>
              <w:overflowPunct/>
              <w:topLinePunct w:val="0"/>
              <w:bidi w:val="0"/>
              <w:spacing w:line="360" w:lineRule="auto"/>
              <w:jc w:val="center"/>
              <w:outlineLvl w:val="9"/>
              <w:rPr>
                <w:rFonts w:hint="eastAsia" w:ascii="仿宋" w:hAnsi="仿宋" w:eastAsia="仿宋" w:cs="仿宋"/>
                <w:sz w:val="21"/>
              </w:rPr>
            </w:pPr>
          </w:p>
        </w:tc>
        <w:tc>
          <w:tcPr>
            <w:tcW w:w="2006" w:type="dxa"/>
            <w:vAlign w:val="center"/>
          </w:tcPr>
          <w:p w14:paraId="36A820EF">
            <w:pPr>
              <w:pStyle w:val="22"/>
              <w:pageBreakBefore w:val="0"/>
              <w:widowControl/>
              <w:wordWrap/>
              <w:overflowPunct/>
              <w:topLinePunct w:val="0"/>
              <w:bidi w:val="0"/>
              <w:spacing w:before="220" w:line="360" w:lineRule="auto"/>
              <w:jc w:val="center"/>
              <w:outlineLvl w:val="9"/>
              <w:rPr>
                <w:rFonts w:hint="default" w:ascii="仿宋" w:hAnsi="仿宋" w:eastAsia="仿宋" w:cs="仿宋"/>
                <w:spacing w:val="-4"/>
                <w:lang w:val="en-US" w:eastAsia="zh-CN"/>
              </w:rPr>
            </w:pPr>
            <w:r>
              <w:rPr>
                <w:rFonts w:hint="eastAsia" w:cs="仿宋"/>
                <w:spacing w:val="-4"/>
                <w:lang w:val="en-US" w:eastAsia="zh-CN"/>
              </w:rPr>
              <w:t>标项名称及标项编号</w:t>
            </w:r>
          </w:p>
        </w:tc>
        <w:tc>
          <w:tcPr>
            <w:tcW w:w="7569" w:type="dxa"/>
            <w:vAlign w:val="center"/>
          </w:tcPr>
          <w:p w14:paraId="7DA83477">
            <w:pPr>
              <w:pStyle w:val="22"/>
              <w:pageBreakBefore w:val="0"/>
              <w:widowControl/>
              <w:wordWrap/>
              <w:overflowPunct/>
              <w:topLinePunct w:val="0"/>
              <w:bidi w:val="0"/>
              <w:spacing w:before="41" w:line="360" w:lineRule="auto"/>
              <w:ind w:left="40" w:right="15" w:firstLine="17"/>
              <w:jc w:val="both"/>
              <w:outlineLvl w:val="9"/>
              <w:rPr>
                <w:rFonts w:hint="eastAsia" w:cs="仿宋"/>
                <w:lang w:val="en-US" w:eastAsia="zh-CN"/>
              </w:rPr>
            </w:pPr>
            <w:r>
              <w:rPr>
                <w:rFonts w:hint="eastAsia" w:cs="仿宋"/>
                <w:lang w:val="en-US" w:eastAsia="zh-CN"/>
              </w:rPr>
              <w:t>标项一：</w:t>
            </w:r>
          </w:p>
          <w:p w14:paraId="5E52070C">
            <w:pPr>
              <w:pStyle w:val="22"/>
              <w:pageBreakBefore w:val="0"/>
              <w:widowControl/>
              <w:wordWrap/>
              <w:overflowPunct/>
              <w:topLinePunct w:val="0"/>
              <w:bidi w:val="0"/>
              <w:spacing w:before="41" w:line="360" w:lineRule="auto"/>
              <w:ind w:left="40" w:right="15" w:firstLine="17"/>
              <w:jc w:val="both"/>
              <w:outlineLvl w:val="9"/>
              <w:rPr>
                <w:rFonts w:hint="eastAsia" w:cs="仿宋"/>
                <w:lang w:val="en-US" w:eastAsia="zh-CN"/>
              </w:rPr>
            </w:pPr>
            <w:r>
              <w:rPr>
                <w:rFonts w:hint="eastAsia" w:cs="仿宋"/>
                <w:lang w:val="en-US" w:eastAsia="zh-CN"/>
              </w:rPr>
              <w:t>标项名称：阿瓦提县维吾尔医医院医疗设备</w:t>
            </w:r>
          </w:p>
          <w:p w14:paraId="71218ECA">
            <w:pPr>
              <w:pStyle w:val="22"/>
              <w:pageBreakBefore w:val="0"/>
              <w:widowControl/>
              <w:wordWrap/>
              <w:overflowPunct/>
              <w:topLinePunct w:val="0"/>
              <w:bidi w:val="0"/>
              <w:spacing w:before="41" w:line="360" w:lineRule="auto"/>
              <w:ind w:left="40" w:right="15" w:firstLine="17"/>
              <w:jc w:val="both"/>
              <w:outlineLvl w:val="9"/>
              <w:rPr>
                <w:rFonts w:hint="default" w:cs="仿宋"/>
                <w:spacing w:val="-3"/>
                <w:lang w:val="en-US" w:eastAsia="zh-CN"/>
              </w:rPr>
            </w:pPr>
            <w:r>
              <w:rPr>
                <w:rFonts w:hint="eastAsia" w:cs="仿宋"/>
                <w:lang w:val="en-US" w:eastAsia="zh-CN"/>
              </w:rPr>
              <w:t>标项编号：</w:t>
            </w:r>
            <w:r>
              <w:rPr>
                <w:rFonts w:hint="eastAsia" w:cs="仿宋"/>
                <w:spacing w:val="-3"/>
                <w:lang w:eastAsia="zh-CN"/>
              </w:rPr>
              <w:t>20260172</w:t>
            </w:r>
            <w:r>
              <w:rPr>
                <w:rFonts w:hint="eastAsia" w:cs="仿宋"/>
                <w:spacing w:val="-3"/>
                <w:lang w:val="en-US" w:eastAsia="zh-CN"/>
              </w:rPr>
              <w:t>-1</w:t>
            </w:r>
          </w:p>
          <w:p w14:paraId="103CAC39">
            <w:pPr>
              <w:pStyle w:val="22"/>
              <w:pageBreakBefore w:val="0"/>
              <w:widowControl/>
              <w:wordWrap/>
              <w:overflowPunct/>
              <w:topLinePunct w:val="0"/>
              <w:bidi w:val="0"/>
              <w:spacing w:before="41" w:line="360" w:lineRule="auto"/>
              <w:ind w:left="40" w:right="15" w:firstLine="17"/>
              <w:jc w:val="both"/>
              <w:outlineLvl w:val="9"/>
              <w:rPr>
                <w:rFonts w:hint="eastAsia" w:cs="仿宋"/>
                <w:lang w:val="en-US" w:eastAsia="zh-CN"/>
              </w:rPr>
            </w:pPr>
            <w:r>
              <w:rPr>
                <w:rFonts w:hint="eastAsia" w:cs="仿宋"/>
                <w:lang w:val="en-US" w:eastAsia="zh-CN"/>
              </w:rPr>
              <w:t>标项二：</w:t>
            </w:r>
          </w:p>
          <w:p w14:paraId="15C3DA57">
            <w:pPr>
              <w:pStyle w:val="22"/>
              <w:pageBreakBefore w:val="0"/>
              <w:widowControl/>
              <w:wordWrap/>
              <w:overflowPunct/>
              <w:topLinePunct w:val="0"/>
              <w:bidi w:val="0"/>
              <w:spacing w:before="41" w:line="360" w:lineRule="auto"/>
              <w:ind w:left="40" w:right="15" w:firstLine="17"/>
              <w:jc w:val="both"/>
              <w:outlineLvl w:val="9"/>
              <w:rPr>
                <w:rFonts w:hint="eastAsia" w:cs="仿宋"/>
                <w:lang w:val="en-US" w:eastAsia="zh-CN"/>
              </w:rPr>
            </w:pPr>
            <w:r>
              <w:rPr>
                <w:rFonts w:hint="eastAsia" w:cs="仿宋"/>
                <w:lang w:val="en-US" w:eastAsia="zh-CN"/>
              </w:rPr>
              <w:t>标项名称：阿瓦提县维吾尔医医院中医适宜技术模具</w:t>
            </w:r>
          </w:p>
          <w:p w14:paraId="236BEFD0">
            <w:pPr>
              <w:pStyle w:val="22"/>
              <w:pageBreakBefore w:val="0"/>
              <w:widowControl/>
              <w:wordWrap/>
              <w:overflowPunct/>
              <w:topLinePunct w:val="0"/>
              <w:bidi w:val="0"/>
              <w:spacing w:before="41" w:line="360" w:lineRule="auto"/>
              <w:ind w:left="40" w:right="15" w:firstLine="17"/>
              <w:jc w:val="both"/>
              <w:outlineLvl w:val="9"/>
              <w:rPr>
                <w:rFonts w:hint="default" w:cs="仿宋"/>
                <w:spacing w:val="-3"/>
                <w:lang w:val="en-US" w:eastAsia="zh-CN"/>
              </w:rPr>
            </w:pPr>
            <w:r>
              <w:rPr>
                <w:rFonts w:hint="eastAsia" w:cs="仿宋"/>
                <w:lang w:val="en-US" w:eastAsia="zh-CN"/>
              </w:rPr>
              <w:t>标项编号：</w:t>
            </w:r>
            <w:r>
              <w:rPr>
                <w:rFonts w:hint="eastAsia" w:cs="仿宋"/>
                <w:spacing w:val="-3"/>
                <w:lang w:eastAsia="zh-CN"/>
              </w:rPr>
              <w:t>20260172</w:t>
            </w:r>
            <w:r>
              <w:rPr>
                <w:rFonts w:hint="eastAsia" w:cs="仿宋"/>
                <w:spacing w:val="-3"/>
                <w:lang w:val="en-US" w:eastAsia="zh-CN"/>
              </w:rPr>
              <w:t>-2</w:t>
            </w:r>
          </w:p>
        </w:tc>
      </w:tr>
      <w:tr w14:paraId="1506B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6" w:hRule="atLeast"/>
          <w:jc w:val="center"/>
        </w:trPr>
        <w:tc>
          <w:tcPr>
            <w:tcW w:w="829" w:type="dxa"/>
            <w:vAlign w:val="center"/>
          </w:tcPr>
          <w:p w14:paraId="124430FB">
            <w:pPr>
              <w:pStyle w:val="22"/>
              <w:pageBreakBefore w:val="0"/>
              <w:widowControl/>
              <w:wordWrap/>
              <w:overflowPunct/>
              <w:topLinePunct w:val="0"/>
              <w:bidi w:val="0"/>
              <w:spacing w:before="91" w:line="360" w:lineRule="auto"/>
              <w:jc w:val="center"/>
              <w:outlineLvl w:val="9"/>
              <w:rPr>
                <w:rFonts w:hint="eastAsia" w:ascii="仿宋" w:hAnsi="仿宋" w:eastAsia="仿宋" w:cs="仿宋"/>
              </w:rPr>
            </w:pPr>
            <w:r>
              <w:rPr>
                <w:rFonts w:hint="eastAsia" w:ascii="仿宋" w:hAnsi="仿宋" w:eastAsia="仿宋" w:cs="仿宋"/>
              </w:rPr>
              <w:t>2</w:t>
            </w:r>
          </w:p>
        </w:tc>
        <w:tc>
          <w:tcPr>
            <w:tcW w:w="2006" w:type="dxa"/>
            <w:vAlign w:val="center"/>
          </w:tcPr>
          <w:p w14:paraId="3E3E90BC">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3F2F6CFC">
            <w:pPr>
              <w:pStyle w:val="22"/>
              <w:pageBreakBefore w:val="0"/>
              <w:widowControl/>
              <w:wordWrap/>
              <w:overflowPunct/>
              <w:topLinePunct w:val="0"/>
              <w:bidi w:val="0"/>
              <w:spacing w:before="91" w:line="360" w:lineRule="auto"/>
              <w:jc w:val="center"/>
              <w:outlineLvl w:val="9"/>
              <w:rPr>
                <w:rFonts w:hint="eastAsia" w:ascii="仿宋" w:hAnsi="仿宋" w:eastAsia="仿宋" w:cs="仿宋"/>
              </w:rPr>
            </w:pPr>
            <w:r>
              <w:rPr>
                <w:rFonts w:hint="eastAsia" w:ascii="仿宋" w:hAnsi="仿宋" w:eastAsia="仿宋" w:cs="仿宋"/>
                <w:spacing w:val="-7"/>
              </w:rPr>
              <w:t>采购人</w:t>
            </w:r>
          </w:p>
        </w:tc>
        <w:tc>
          <w:tcPr>
            <w:tcW w:w="7569" w:type="dxa"/>
            <w:vAlign w:val="center"/>
          </w:tcPr>
          <w:p w14:paraId="6E4C60F5">
            <w:pPr>
              <w:pStyle w:val="22"/>
              <w:pageBreakBefore w:val="0"/>
              <w:widowControl/>
              <w:wordWrap/>
              <w:overflowPunct/>
              <w:topLinePunct w:val="0"/>
              <w:bidi w:val="0"/>
              <w:spacing w:before="39" w:line="360" w:lineRule="auto"/>
              <w:ind w:left="41"/>
              <w:jc w:val="both"/>
              <w:outlineLvl w:val="9"/>
              <w:rPr>
                <w:rFonts w:hint="eastAsia" w:ascii="仿宋" w:hAnsi="仿宋" w:eastAsia="仿宋" w:cs="仿宋"/>
                <w:lang w:eastAsia="zh-CN"/>
              </w:rPr>
            </w:pPr>
            <w:r>
              <w:rPr>
                <w:rFonts w:hint="eastAsia" w:ascii="仿宋" w:hAnsi="仿宋" w:eastAsia="仿宋" w:cs="仿宋"/>
                <w:spacing w:val="-2"/>
              </w:rPr>
              <w:t>名称：</w:t>
            </w:r>
            <w:r>
              <w:rPr>
                <w:rFonts w:hint="eastAsia" w:cs="仿宋"/>
                <w:spacing w:val="-2"/>
                <w:lang w:eastAsia="zh-CN"/>
              </w:rPr>
              <w:t>阿瓦提县维吾尔医医院</w:t>
            </w:r>
          </w:p>
          <w:p w14:paraId="3393CD72">
            <w:pPr>
              <w:pStyle w:val="22"/>
              <w:pageBreakBefore w:val="0"/>
              <w:widowControl/>
              <w:wordWrap/>
              <w:overflowPunct/>
              <w:topLinePunct w:val="0"/>
              <w:bidi w:val="0"/>
              <w:spacing w:before="25" w:line="360" w:lineRule="auto"/>
              <w:ind w:left="41"/>
              <w:jc w:val="both"/>
              <w:outlineLvl w:val="9"/>
              <w:rPr>
                <w:rFonts w:hint="default" w:ascii="仿宋" w:hAnsi="仿宋" w:eastAsia="仿宋" w:cs="仿宋"/>
                <w:lang w:val="en-US" w:eastAsia="zh-CN"/>
              </w:rPr>
            </w:pPr>
            <w:r>
              <w:rPr>
                <w:rFonts w:hint="eastAsia" w:ascii="仿宋" w:hAnsi="仿宋" w:eastAsia="仿宋" w:cs="仿宋"/>
                <w:spacing w:val="-2"/>
              </w:rPr>
              <w:t>地址：</w:t>
            </w:r>
            <w:r>
              <w:rPr>
                <w:rFonts w:hint="eastAsia" w:ascii="仿宋" w:hAnsi="仿宋" w:eastAsia="仿宋" w:cs="仿宋"/>
                <w:spacing w:val="-2"/>
                <w:lang w:eastAsia="zh-CN"/>
              </w:rPr>
              <w:t>阿克苏地区阿瓦提县团结东路37号</w:t>
            </w:r>
          </w:p>
          <w:p w14:paraId="1736E7C7">
            <w:pPr>
              <w:pStyle w:val="22"/>
              <w:pageBreakBefore w:val="0"/>
              <w:widowControl/>
              <w:wordWrap/>
              <w:overflowPunct/>
              <w:topLinePunct w:val="0"/>
              <w:bidi w:val="0"/>
              <w:spacing w:before="28" w:line="360" w:lineRule="auto"/>
              <w:ind w:left="37"/>
              <w:jc w:val="both"/>
              <w:outlineLvl w:val="9"/>
              <w:rPr>
                <w:rFonts w:hint="eastAsia" w:ascii="仿宋" w:hAnsi="仿宋" w:eastAsia="仿宋" w:cs="仿宋"/>
                <w:lang w:eastAsia="zh-CN"/>
              </w:rPr>
            </w:pPr>
            <w:r>
              <w:rPr>
                <w:rFonts w:hint="eastAsia" w:ascii="仿宋" w:hAnsi="仿宋" w:eastAsia="仿宋" w:cs="仿宋"/>
                <w:spacing w:val="-2"/>
              </w:rPr>
              <w:t>联系人：</w:t>
            </w:r>
            <w:r>
              <w:rPr>
                <w:rFonts w:hint="eastAsia" w:cs="仿宋"/>
                <w:spacing w:val="-2"/>
                <w:lang w:eastAsia="zh-CN"/>
              </w:rPr>
              <w:t>赵丽娜</w:t>
            </w:r>
          </w:p>
          <w:p w14:paraId="05D70626">
            <w:pPr>
              <w:pStyle w:val="22"/>
              <w:pageBreakBefore w:val="0"/>
              <w:widowControl/>
              <w:wordWrap/>
              <w:overflowPunct/>
              <w:topLinePunct w:val="0"/>
              <w:bidi w:val="0"/>
              <w:spacing w:before="23" w:line="360" w:lineRule="auto"/>
              <w:ind w:left="37"/>
              <w:jc w:val="both"/>
              <w:outlineLvl w:val="9"/>
              <w:rPr>
                <w:rFonts w:hint="eastAsia" w:ascii="仿宋" w:hAnsi="仿宋" w:eastAsia="仿宋" w:cs="仿宋"/>
                <w:lang w:val="en-US" w:eastAsia="zh-CN"/>
              </w:rPr>
            </w:pPr>
            <w:r>
              <w:rPr>
                <w:rFonts w:hint="eastAsia" w:ascii="仿宋" w:hAnsi="仿宋" w:eastAsia="仿宋" w:cs="仿宋"/>
                <w:spacing w:val="-1"/>
              </w:rPr>
              <w:t>联系电话：</w:t>
            </w:r>
            <w:r>
              <w:rPr>
                <w:rFonts w:hint="eastAsia" w:cs="仿宋"/>
                <w:spacing w:val="-1"/>
                <w:lang w:val="en-US" w:eastAsia="zh-CN"/>
              </w:rPr>
              <w:t>15099298254</w:t>
            </w:r>
          </w:p>
        </w:tc>
      </w:tr>
      <w:tr w14:paraId="02950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0" w:hRule="atLeast"/>
          <w:jc w:val="center"/>
        </w:trPr>
        <w:tc>
          <w:tcPr>
            <w:tcW w:w="829" w:type="dxa"/>
            <w:vAlign w:val="center"/>
          </w:tcPr>
          <w:p w14:paraId="60FE8DE9">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65AB4973">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0F038F96">
            <w:pPr>
              <w:pStyle w:val="22"/>
              <w:pageBreakBefore w:val="0"/>
              <w:widowControl/>
              <w:wordWrap/>
              <w:overflowPunct/>
              <w:topLinePunct w:val="0"/>
              <w:bidi w:val="0"/>
              <w:spacing w:before="91" w:line="360" w:lineRule="auto"/>
              <w:jc w:val="center"/>
              <w:outlineLvl w:val="9"/>
              <w:rPr>
                <w:rFonts w:hint="eastAsia" w:ascii="仿宋" w:hAnsi="仿宋" w:eastAsia="仿宋" w:cs="仿宋"/>
              </w:rPr>
            </w:pPr>
            <w:r>
              <w:rPr>
                <w:rFonts w:hint="eastAsia" w:ascii="仿宋" w:hAnsi="仿宋" w:eastAsia="仿宋" w:cs="仿宋"/>
              </w:rPr>
              <w:t>3</w:t>
            </w:r>
          </w:p>
        </w:tc>
        <w:tc>
          <w:tcPr>
            <w:tcW w:w="2006" w:type="dxa"/>
            <w:vAlign w:val="center"/>
          </w:tcPr>
          <w:p w14:paraId="49E80BED">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68EB50C5">
            <w:pPr>
              <w:pStyle w:val="22"/>
              <w:pageBreakBefore w:val="0"/>
              <w:widowControl/>
              <w:wordWrap/>
              <w:overflowPunct/>
              <w:topLinePunct w:val="0"/>
              <w:bidi w:val="0"/>
              <w:spacing w:before="91" w:line="360" w:lineRule="auto"/>
              <w:jc w:val="center"/>
              <w:outlineLvl w:val="9"/>
              <w:rPr>
                <w:rFonts w:hint="eastAsia" w:ascii="仿宋" w:hAnsi="仿宋" w:eastAsia="仿宋" w:cs="仿宋"/>
              </w:rPr>
            </w:pPr>
            <w:r>
              <w:rPr>
                <w:rFonts w:hint="eastAsia" w:ascii="仿宋" w:hAnsi="仿宋" w:eastAsia="仿宋" w:cs="仿宋"/>
                <w:spacing w:val="-4"/>
              </w:rPr>
              <w:t>采购代理机构</w:t>
            </w:r>
          </w:p>
        </w:tc>
        <w:tc>
          <w:tcPr>
            <w:tcW w:w="7569" w:type="dxa"/>
            <w:vAlign w:val="center"/>
          </w:tcPr>
          <w:p w14:paraId="0EB48CB5">
            <w:pPr>
              <w:pStyle w:val="22"/>
              <w:pageBreakBefore w:val="0"/>
              <w:widowControl/>
              <w:wordWrap/>
              <w:overflowPunct/>
              <w:topLinePunct w:val="0"/>
              <w:bidi w:val="0"/>
              <w:spacing w:before="42" w:line="360" w:lineRule="auto"/>
              <w:ind w:left="22"/>
              <w:jc w:val="both"/>
              <w:outlineLvl w:val="9"/>
              <w:rPr>
                <w:rFonts w:hint="eastAsia" w:ascii="仿宋" w:hAnsi="仿宋" w:eastAsia="仿宋" w:cs="仿宋"/>
                <w:lang w:eastAsia="zh-CN"/>
              </w:rPr>
            </w:pPr>
            <w:r>
              <w:rPr>
                <w:rFonts w:hint="eastAsia" w:ascii="仿宋" w:hAnsi="仿宋" w:eastAsia="仿宋" w:cs="仿宋"/>
                <w:spacing w:val="-1"/>
              </w:rPr>
              <w:t>名称：</w:t>
            </w:r>
            <w:r>
              <w:rPr>
                <w:rFonts w:hint="eastAsia" w:ascii="仿宋" w:hAnsi="仿宋" w:eastAsia="仿宋" w:cs="仿宋"/>
                <w:spacing w:val="-1"/>
                <w:lang w:eastAsia="zh-CN"/>
              </w:rPr>
              <w:t>阿克苏启爵项目管理有限公司</w:t>
            </w:r>
          </w:p>
          <w:p w14:paraId="6786C047">
            <w:pPr>
              <w:pStyle w:val="22"/>
              <w:pageBreakBefore w:val="0"/>
              <w:widowControl/>
              <w:wordWrap/>
              <w:overflowPunct/>
              <w:topLinePunct w:val="0"/>
              <w:bidi w:val="0"/>
              <w:spacing w:before="26" w:line="360" w:lineRule="auto"/>
              <w:ind w:left="18" w:right="35" w:firstLine="3"/>
              <w:jc w:val="both"/>
              <w:outlineLvl w:val="9"/>
              <w:rPr>
                <w:rFonts w:hint="eastAsia" w:ascii="仿宋" w:hAnsi="仿宋" w:eastAsia="仿宋" w:cs="仿宋"/>
                <w:lang w:eastAsia="zh-CN"/>
              </w:rPr>
            </w:pPr>
            <w:r>
              <w:rPr>
                <w:rFonts w:hint="eastAsia" w:ascii="仿宋" w:hAnsi="仿宋" w:eastAsia="仿宋" w:cs="仿宋"/>
                <w:spacing w:val="-1"/>
              </w:rPr>
              <w:t>地址：</w:t>
            </w:r>
            <w:r>
              <w:rPr>
                <w:rFonts w:hint="eastAsia" w:ascii="仿宋" w:hAnsi="仿宋" w:eastAsia="仿宋" w:cs="仿宋"/>
                <w:spacing w:val="-1"/>
                <w:lang w:eastAsia="zh-CN"/>
              </w:rPr>
              <w:t>阿克苏市依干其镇依干其村滨河路电影小镇7号楼101</w:t>
            </w:r>
          </w:p>
          <w:p w14:paraId="46FF529E">
            <w:pPr>
              <w:pStyle w:val="22"/>
              <w:pageBreakBefore w:val="0"/>
              <w:widowControl/>
              <w:wordWrap/>
              <w:overflowPunct/>
              <w:topLinePunct w:val="0"/>
              <w:bidi w:val="0"/>
              <w:spacing w:before="27" w:line="360" w:lineRule="auto"/>
              <w:ind w:left="17"/>
              <w:jc w:val="both"/>
              <w:outlineLvl w:val="9"/>
              <w:rPr>
                <w:rFonts w:hint="eastAsia" w:ascii="仿宋" w:hAnsi="仿宋" w:eastAsia="仿宋" w:cs="仿宋"/>
                <w:lang w:eastAsia="zh-CN"/>
              </w:rPr>
            </w:pPr>
            <w:r>
              <w:rPr>
                <w:rFonts w:hint="eastAsia" w:ascii="仿宋" w:hAnsi="仿宋" w:eastAsia="仿宋" w:cs="仿宋"/>
                <w:spacing w:val="-2"/>
              </w:rPr>
              <w:t>联系人：</w:t>
            </w:r>
            <w:r>
              <w:rPr>
                <w:rFonts w:hint="eastAsia" w:ascii="仿宋" w:hAnsi="仿宋" w:eastAsia="仿宋" w:cs="仿宋"/>
                <w:sz w:val="28"/>
                <w:szCs w:val="28"/>
                <w:lang w:val="en-US" w:eastAsia="zh-CN"/>
              </w:rPr>
              <w:t>刘荣英、</w:t>
            </w:r>
            <w:r>
              <w:rPr>
                <w:rFonts w:hint="eastAsia" w:cs="仿宋"/>
                <w:sz w:val="28"/>
                <w:szCs w:val="28"/>
                <w:lang w:val="en-US" w:eastAsia="zh-CN"/>
              </w:rPr>
              <w:t>王磊</w:t>
            </w:r>
          </w:p>
          <w:p w14:paraId="3ECCDEB8">
            <w:pPr>
              <w:pStyle w:val="22"/>
              <w:pageBreakBefore w:val="0"/>
              <w:widowControl/>
              <w:wordWrap/>
              <w:overflowPunct/>
              <w:topLinePunct w:val="0"/>
              <w:bidi w:val="0"/>
              <w:spacing w:before="24" w:line="360" w:lineRule="auto"/>
              <w:ind w:left="17"/>
              <w:jc w:val="both"/>
              <w:outlineLvl w:val="9"/>
              <w:rPr>
                <w:rFonts w:hint="eastAsia" w:ascii="仿宋" w:hAnsi="仿宋" w:eastAsia="仿宋" w:cs="仿宋"/>
                <w:lang w:eastAsia="zh-CN"/>
              </w:rPr>
            </w:pPr>
            <w:r>
              <w:rPr>
                <w:rFonts w:hint="eastAsia" w:ascii="仿宋" w:hAnsi="仿宋" w:eastAsia="仿宋" w:cs="仿宋"/>
                <w:spacing w:val="-1"/>
              </w:rPr>
              <w:t>联系电话：</w:t>
            </w:r>
            <w:r>
              <w:rPr>
                <w:rStyle w:val="20"/>
                <w:rFonts w:hint="eastAsia" w:ascii="仿宋" w:hAnsi="仿宋" w:eastAsia="仿宋" w:cs="仿宋"/>
                <w:sz w:val="28"/>
                <w:szCs w:val="28"/>
                <w:lang w:val="en-US" w:eastAsia="zh-CN"/>
              </w:rPr>
              <w:t>18799952512、19999700755</w:t>
            </w:r>
          </w:p>
        </w:tc>
      </w:tr>
      <w:tr w14:paraId="36994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5" w:hRule="atLeast"/>
          <w:jc w:val="center"/>
        </w:trPr>
        <w:tc>
          <w:tcPr>
            <w:tcW w:w="829" w:type="dxa"/>
            <w:vAlign w:val="center"/>
          </w:tcPr>
          <w:p w14:paraId="420F49CA">
            <w:pPr>
              <w:pStyle w:val="22"/>
              <w:pageBreakBefore w:val="0"/>
              <w:widowControl/>
              <w:wordWrap/>
              <w:overflowPunct/>
              <w:topLinePunct w:val="0"/>
              <w:bidi w:val="0"/>
              <w:spacing w:before="91" w:line="360" w:lineRule="auto"/>
              <w:jc w:val="center"/>
              <w:outlineLvl w:val="9"/>
              <w:rPr>
                <w:rFonts w:hint="eastAsia" w:ascii="仿宋" w:hAnsi="仿宋" w:eastAsia="仿宋" w:cs="仿宋"/>
                <w:lang w:val="en-US" w:eastAsia="zh-CN"/>
              </w:rPr>
            </w:pPr>
            <w:r>
              <w:rPr>
                <w:rFonts w:hint="eastAsia" w:cs="仿宋"/>
                <w:lang w:val="en-US" w:eastAsia="zh-CN"/>
              </w:rPr>
              <w:t>4</w:t>
            </w:r>
          </w:p>
        </w:tc>
        <w:tc>
          <w:tcPr>
            <w:tcW w:w="2006" w:type="dxa"/>
            <w:vAlign w:val="center"/>
          </w:tcPr>
          <w:p w14:paraId="68D4B94B">
            <w:pPr>
              <w:pStyle w:val="22"/>
              <w:pageBreakBefore w:val="0"/>
              <w:widowControl/>
              <w:wordWrap/>
              <w:overflowPunct/>
              <w:topLinePunct w:val="0"/>
              <w:bidi w:val="0"/>
              <w:spacing w:before="91" w:line="360" w:lineRule="auto"/>
              <w:jc w:val="center"/>
              <w:outlineLvl w:val="9"/>
              <w:rPr>
                <w:rFonts w:hint="default" w:ascii="仿宋" w:hAnsi="仿宋" w:eastAsia="仿宋" w:cs="仿宋"/>
                <w:spacing w:val="-4"/>
                <w:lang w:val="en-US" w:eastAsia="zh-CN"/>
              </w:rPr>
            </w:pPr>
            <w:r>
              <w:rPr>
                <w:rFonts w:hint="eastAsia" w:cs="仿宋"/>
                <w:spacing w:val="-4"/>
                <w:lang w:val="en-US" w:eastAsia="zh-CN"/>
              </w:rPr>
              <w:t>监督部门</w:t>
            </w:r>
          </w:p>
        </w:tc>
        <w:tc>
          <w:tcPr>
            <w:tcW w:w="7569" w:type="dxa"/>
            <w:vAlign w:val="center"/>
          </w:tcPr>
          <w:p w14:paraId="7622660B">
            <w:pPr>
              <w:pStyle w:val="22"/>
              <w:pageBreakBefore w:val="0"/>
              <w:widowControl/>
              <w:wordWrap/>
              <w:overflowPunct/>
              <w:topLinePunct w:val="0"/>
              <w:bidi w:val="0"/>
              <w:spacing w:before="24" w:line="360" w:lineRule="auto"/>
              <w:ind w:left="17"/>
              <w:jc w:val="both"/>
              <w:outlineLvl w:val="9"/>
              <w:rPr>
                <w:rFonts w:hint="eastAsia" w:cs="仿宋"/>
                <w:spacing w:val="-1"/>
                <w:lang w:val="en-US" w:eastAsia="zh-CN"/>
              </w:rPr>
            </w:pPr>
            <w:r>
              <w:rPr>
                <w:rFonts w:hint="eastAsia" w:cs="仿宋"/>
                <w:spacing w:val="-1"/>
                <w:lang w:val="en-US" w:eastAsia="zh-CN"/>
              </w:rPr>
              <w:t>名称：阿瓦提县财政局</w:t>
            </w:r>
          </w:p>
          <w:p w14:paraId="1CAC4944">
            <w:pPr>
              <w:pStyle w:val="22"/>
              <w:pageBreakBefore w:val="0"/>
              <w:widowControl/>
              <w:wordWrap/>
              <w:overflowPunct/>
              <w:topLinePunct w:val="0"/>
              <w:bidi w:val="0"/>
              <w:spacing w:before="24" w:line="360" w:lineRule="auto"/>
              <w:ind w:left="17"/>
              <w:jc w:val="both"/>
              <w:outlineLvl w:val="9"/>
              <w:rPr>
                <w:rFonts w:hint="default" w:cs="仿宋"/>
                <w:spacing w:val="-1"/>
                <w:lang w:val="en-US" w:eastAsia="zh-CN"/>
              </w:rPr>
            </w:pPr>
            <w:r>
              <w:rPr>
                <w:rFonts w:hint="eastAsia" w:cs="仿宋"/>
                <w:spacing w:val="-1"/>
                <w:lang w:val="en-US" w:eastAsia="zh-CN"/>
              </w:rPr>
              <w:t>电话：15999015602</w:t>
            </w:r>
          </w:p>
        </w:tc>
      </w:tr>
      <w:tr w14:paraId="182FC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829" w:type="dxa"/>
            <w:vAlign w:val="center"/>
          </w:tcPr>
          <w:p w14:paraId="008EB29A">
            <w:pPr>
              <w:pStyle w:val="22"/>
              <w:pageBreakBefore w:val="0"/>
              <w:widowControl/>
              <w:wordWrap/>
              <w:overflowPunct/>
              <w:topLinePunct w:val="0"/>
              <w:bidi w:val="0"/>
              <w:spacing w:before="135" w:line="360" w:lineRule="auto"/>
              <w:jc w:val="center"/>
              <w:outlineLvl w:val="9"/>
              <w:rPr>
                <w:rFonts w:hint="eastAsia" w:ascii="仿宋" w:hAnsi="仿宋" w:eastAsia="仿宋" w:cs="仿宋"/>
                <w:lang w:eastAsia="zh-CN"/>
              </w:rPr>
            </w:pPr>
            <w:r>
              <w:rPr>
                <w:rFonts w:hint="eastAsia" w:cs="仿宋"/>
                <w:lang w:val="en-US" w:eastAsia="zh-CN"/>
              </w:rPr>
              <w:t>5</w:t>
            </w:r>
          </w:p>
        </w:tc>
        <w:tc>
          <w:tcPr>
            <w:tcW w:w="2006" w:type="dxa"/>
            <w:vAlign w:val="center"/>
          </w:tcPr>
          <w:p w14:paraId="09C17A0A">
            <w:pPr>
              <w:pStyle w:val="22"/>
              <w:pageBreakBefore w:val="0"/>
              <w:widowControl/>
              <w:wordWrap/>
              <w:overflowPunct/>
              <w:topLinePunct w:val="0"/>
              <w:bidi w:val="0"/>
              <w:spacing w:before="87" w:line="360" w:lineRule="auto"/>
              <w:jc w:val="center"/>
              <w:outlineLvl w:val="9"/>
              <w:rPr>
                <w:rFonts w:hint="eastAsia" w:ascii="仿宋" w:hAnsi="仿宋" w:eastAsia="仿宋" w:cs="仿宋"/>
              </w:rPr>
            </w:pPr>
            <w:r>
              <w:rPr>
                <w:rFonts w:hint="eastAsia" w:ascii="仿宋" w:hAnsi="仿宋" w:eastAsia="仿宋" w:cs="仿宋"/>
                <w:spacing w:val="-5"/>
              </w:rPr>
              <w:t>采购内容</w:t>
            </w:r>
          </w:p>
        </w:tc>
        <w:tc>
          <w:tcPr>
            <w:tcW w:w="7569" w:type="dxa"/>
            <w:vAlign w:val="center"/>
          </w:tcPr>
          <w:p w14:paraId="525EB6FA">
            <w:pPr>
              <w:pStyle w:val="22"/>
              <w:pageBreakBefore w:val="0"/>
              <w:widowControl/>
              <w:wordWrap/>
              <w:overflowPunct/>
              <w:topLinePunct w:val="0"/>
              <w:bidi w:val="0"/>
              <w:spacing w:before="86" w:line="360" w:lineRule="auto"/>
              <w:ind w:left="22"/>
              <w:jc w:val="both"/>
              <w:outlineLvl w:val="9"/>
              <w:rPr>
                <w:rFonts w:hint="eastAsia" w:ascii="仿宋" w:hAnsi="仿宋" w:eastAsia="仿宋" w:cs="仿宋"/>
                <w:lang w:val="en-US" w:eastAsia="zh-CN"/>
              </w:rPr>
            </w:pPr>
            <w:r>
              <w:rPr>
                <w:rFonts w:hint="eastAsia" w:cs="仿宋"/>
                <w:lang w:val="en-US" w:eastAsia="zh-CN"/>
              </w:rPr>
              <w:t>标项一：阿瓦提县维吾尔医医院医疗设备</w:t>
            </w:r>
            <w:r>
              <w:rPr>
                <w:rFonts w:hint="eastAsia" w:ascii="仿宋" w:hAnsi="仿宋" w:eastAsia="仿宋" w:cs="仿宋"/>
                <w:lang w:val="en-US" w:eastAsia="zh-CN"/>
              </w:rPr>
              <w:t>（详见</w:t>
            </w:r>
            <w:r>
              <w:rPr>
                <w:rFonts w:hint="eastAsia" w:cs="仿宋"/>
                <w:lang w:val="en-US" w:eastAsia="zh-CN"/>
              </w:rPr>
              <w:t>采购需求</w:t>
            </w:r>
            <w:r>
              <w:rPr>
                <w:rFonts w:hint="eastAsia" w:ascii="仿宋" w:hAnsi="仿宋" w:eastAsia="仿宋" w:cs="仿宋"/>
                <w:lang w:val="en-US" w:eastAsia="zh-CN"/>
              </w:rPr>
              <w:t>）。</w:t>
            </w:r>
          </w:p>
          <w:p w14:paraId="4461A650">
            <w:pPr>
              <w:pStyle w:val="22"/>
              <w:pageBreakBefore w:val="0"/>
              <w:widowControl/>
              <w:wordWrap/>
              <w:overflowPunct/>
              <w:topLinePunct w:val="0"/>
              <w:bidi w:val="0"/>
              <w:spacing w:before="86" w:line="360" w:lineRule="auto"/>
              <w:ind w:left="22"/>
              <w:jc w:val="both"/>
              <w:outlineLvl w:val="9"/>
              <w:rPr>
                <w:rFonts w:hint="eastAsia" w:ascii="仿宋" w:hAnsi="仿宋" w:eastAsia="仿宋" w:cs="仿宋"/>
                <w:lang w:val="en-US" w:eastAsia="zh-CN"/>
              </w:rPr>
            </w:pPr>
            <w:r>
              <w:rPr>
                <w:rFonts w:hint="eastAsia" w:cs="仿宋"/>
                <w:lang w:val="en-US" w:eastAsia="zh-CN"/>
              </w:rPr>
              <w:t>标项二：阿瓦提县维吾尔医医院中医适宜技术模具</w:t>
            </w:r>
            <w:r>
              <w:rPr>
                <w:rFonts w:hint="eastAsia" w:ascii="仿宋" w:hAnsi="仿宋" w:eastAsia="仿宋" w:cs="仿宋"/>
                <w:lang w:val="en-US" w:eastAsia="zh-CN"/>
              </w:rPr>
              <w:t>（详见</w:t>
            </w:r>
            <w:r>
              <w:rPr>
                <w:rFonts w:hint="eastAsia" w:cs="仿宋"/>
                <w:lang w:val="en-US" w:eastAsia="zh-CN"/>
              </w:rPr>
              <w:t>采购需求</w:t>
            </w:r>
            <w:r>
              <w:rPr>
                <w:rFonts w:hint="eastAsia" w:ascii="仿宋" w:hAnsi="仿宋" w:eastAsia="仿宋" w:cs="仿宋"/>
                <w:lang w:val="en-US" w:eastAsia="zh-CN"/>
              </w:rPr>
              <w:t>）。</w:t>
            </w:r>
          </w:p>
        </w:tc>
      </w:tr>
      <w:tr w14:paraId="33748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jc w:val="center"/>
        </w:trPr>
        <w:tc>
          <w:tcPr>
            <w:tcW w:w="829" w:type="dxa"/>
            <w:tcBorders>
              <w:bottom w:val="single" w:color="auto" w:sz="4" w:space="0"/>
            </w:tcBorders>
            <w:vAlign w:val="center"/>
          </w:tcPr>
          <w:p w14:paraId="07CDB396">
            <w:pPr>
              <w:pStyle w:val="22"/>
              <w:pageBreakBefore w:val="0"/>
              <w:widowControl/>
              <w:wordWrap/>
              <w:overflowPunct/>
              <w:topLinePunct w:val="0"/>
              <w:bidi w:val="0"/>
              <w:spacing w:before="308" w:line="360" w:lineRule="auto"/>
              <w:jc w:val="center"/>
              <w:outlineLvl w:val="9"/>
              <w:rPr>
                <w:rFonts w:hint="eastAsia" w:ascii="仿宋" w:hAnsi="仿宋" w:eastAsia="仿宋" w:cs="仿宋"/>
                <w:lang w:eastAsia="zh-CN"/>
              </w:rPr>
            </w:pPr>
            <w:r>
              <w:rPr>
                <w:rFonts w:hint="eastAsia" w:cs="仿宋"/>
                <w:lang w:val="en-US" w:eastAsia="zh-CN"/>
              </w:rPr>
              <w:t>6</w:t>
            </w:r>
          </w:p>
        </w:tc>
        <w:tc>
          <w:tcPr>
            <w:tcW w:w="2006" w:type="dxa"/>
            <w:tcBorders>
              <w:bottom w:val="single" w:color="auto" w:sz="4" w:space="0"/>
            </w:tcBorders>
            <w:vAlign w:val="center"/>
          </w:tcPr>
          <w:p w14:paraId="26BA9389">
            <w:pPr>
              <w:pStyle w:val="22"/>
              <w:pageBreakBefore w:val="0"/>
              <w:widowControl/>
              <w:wordWrap/>
              <w:overflowPunct/>
              <w:topLinePunct w:val="0"/>
              <w:bidi w:val="0"/>
              <w:spacing w:before="101" w:line="360" w:lineRule="auto"/>
              <w:ind w:right="229"/>
              <w:jc w:val="center"/>
              <w:outlineLvl w:val="9"/>
              <w:rPr>
                <w:rFonts w:hint="default" w:ascii="仿宋" w:hAnsi="仿宋" w:eastAsia="仿宋" w:cs="仿宋"/>
                <w:sz w:val="23"/>
                <w:szCs w:val="23"/>
                <w:lang w:val="en-US" w:eastAsia="zh-CN"/>
              </w:rPr>
            </w:pPr>
            <w:r>
              <w:rPr>
                <w:rFonts w:hint="eastAsia" w:ascii="仿宋" w:hAnsi="仿宋" w:eastAsia="仿宋" w:cs="仿宋"/>
                <w:b/>
                <w:bCs/>
                <w:spacing w:val="-5"/>
                <w:sz w:val="28"/>
                <w:szCs w:val="28"/>
              </w:rPr>
              <w:t>预算金额</w:t>
            </w:r>
            <w:r>
              <w:rPr>
                <w:rFonts w:hint="eastAsia" w:cs="仿宋"/>
                <w:b/>
                <w:bCs/>
                <w:spacing w:val="-5"/>
                <w:sz w:val="28"/>
                <w:szCs w:val="28"/>
                <w:lang w:val="en-US" w:eastAsia="zh-CN"/>
              </w:rPr>
              <w:t>/最高限价</w:t>
            </w:r>
          </w:p>
        </w:tc>
        <w:tc>
          <w:tcPr>
            <w:tcW w:w="7569" w:type="dxa"/>
            <w:vAlign w:val="center"/>
          </w:tcPr>
          <w:p w14:paraId="3307704B">
            <w:pPr>
              <w:pStyle w:val="22"/>
              <w:pageBreakBefore w:val="0"/>
              <w:widowControl/>
              <w:wordWrap/>
              <w:overflowPunct/>
              <w:topLinePunct w:val="0"/>
              <w:bidi w:val="0"/>
              <w:spacing w:before="88" w:line="360" w:lineRule="auto"/>
              <w:ind w:left="47"/>
              <w:jc w:val="both"/>
              <w:outlineLvl w:val="9"/>
              <w:rPr>
                <w:rFonts w:hint="eastAsia" w:ascii="仿宋" w:hAnsi="仿宋" w:eastAsia="仿宋" w:cs="仿宋"/>
                <w:b/>
                <w:bCs/>
                <w:spacing w:val="-5"/>
                <w:lang w:val="en-US" w:eastAsia="zh-CN"/>
              </w:rPr>
            </w:pPr>
            <w:r>
              <w:rPr>
                <w:rFonts w:hint="eastAsia" w:ascii="仿宋" w:hAnsi="仿宋" w:eastAsia="仿宋" w:cs="仿宋"/>
                <w:b/>
                <w:bCs/>
                <w:spacing w:val="-5"/>
                <w:lang w:val="en-US" w:eastAsia="zh-CN"/>
              </w:rPr>
              <w:t>标项一</w:t>
            </w:r>
          </w:p>
          <w:p w14:paraId="759261A0">
            <w:pPr>
              <w:pStyle w:val="22"/>
              <w:pageBreakBefore w:val="0"/>
              <w:widowControl/>
              <w:wordWrap/>
              <w:overflowPunct/>
              <w:topLinePunct w:val="0"/>
              <w:bidi w:val="0"/>
              <w:spacing w:before="88" w:line="360" w:lineRule="auto"/>
              <w:ind w:left="47"/>
              <w:jc w:val="both"/>
              <w:outlineLvl w:val="9"/>
              <w:rPr>
                <w:rFonts w:hint="eastAsia" w:ascii="仿宋" w:hAnsi="仿宋" w:eastAsia="仿宋" w:cs="仿宋"/>
                <w:b/>
                <w:bCs/>
                <w:spacing w:val="-5"/>
                <w:lang w:val="en-US" w:eastAsia="zh-CN"/>
              </w:rPr>
            </w:pPr>
            <w:r>
              <w:rPr>
                <w:rFonts w:hint="eastAsia" w:ascii="仿宋" w:hAnsi="仿宋" w:eastAsia="仿宋" w:cs="仿宋"/>
                <w:b/>
                <w:bCs/>
                <w:spacing w:val="-5"/>
                <w:lang w:val="en-US" w:eastAsia="zh-CN"/>
              </w:rPr>
              <w:t>最高限价：450000</w:t>
            </w:r>
            <w:r>
              <w:rPr>
                <w:rFonts w:hint="eastAsia" w:ascii="仿宋" w:hAnsi="仿宋" w:eastAsia="仿宋" w:cs="仿宋"/>
                <w:b/>
                <w:bCs/>
                <w:spacing w:val="-5"/>
                <w:lang w:val="en-US" w:eastAsia="en-US"/>
              </w:rPr>
              <w:t>元</w:t>
            </w:r>
            <w:r>
              <w:rPr>
                <w:rFonts w:hint="eastAsia" w:ascii="仿宋" w:hAnsi="仿宋" w:eastAsia="仿宋" w:cs="仿宋"/>
                <w:b/>
                <w:bCs/>
                <w:spacing w:val="-5"/>
                <w:lang w:val="en-US" w:eastAsia="zh-CN"/>
              </w:rPr>
              <w:t>（大写：肆拾伍万元整）</w:t>
            </w:r>
          </w:p>
          <w:p w14:paraId="294B65D8">
            <w:pPr>
              <w:pStyle w:val="22"/>
              <w:pageBreakBefore w:val="0"/>
              <w:widowControl/>
              <w:wordWrap/>
              <w:overflowPunct/>
              <w:topLinePunct w:val="0"/>
              <w:bidi w:val="0"/>
              <w:spacing w:before="88" w:line="360" w:lineRule="auto"/>
              <w:ind w:left="47"/>
              <w:jc w:val="both"/>
              <w:outlineLvl w:val="9"/>
              <w:rPr>
                <w:rFonts w:hint="eastAsia" w:ascii="仿宋" w:hAnsi="仿宋" w:eastAsia="仿宋" w:cs="仿宋"/>
                <w:b/>
                <w:bCs/>
                <w:spacing w:val="-5"/>
                <w:lang w:val="en-US" w:eastAsia="zh-CN"/>
              </w:rPr>
            </w:pPr>
            <w:r>
              <w:rPr>
                <w:rFonts w:hint="eastAsia" w:ascii="仿宋" w:hAnsi="仿宋" w:eastAsia="仿宋" w:cs="仿宋"/>
                <w:b/>
                <w:bCs/>
                <w:spacing w:val="-5"/>
                <w:lang w:val="en-US" w:eastAsia="zh-CN"/>
              </w:rPr>
              <w:t>标项二</w:t>
            </w:r>
          </w:p>
          <w:p w14:paraId="51D4433F">
            <w:pPr>
              <w:pStyle w:val="22"/>
              <w:pageBreakBefore w:val="0"/>
              <w:widowControl/>
              <w:wordWrap/>
              <w:overflowPunct/>
              <w:topLinePunct w:val="0"/>
              <w:bidi w:val="0"/>
              <w:spacing w:before="88" w:line="360" w:lineRule="auto"/>
              <w:ind w:left="47"/>
              <w:jc w:val="both"/>
              <w:outlineLvl w:val="9"/>
              <w:rPr>
                <w:rFonts w:hint="eastAsia" w:ascii="仿宋" w:hAnsi="仿宋" w:eastAsia="仿宋" w:cs="仿宋"/>
                <w:spacing w:val="-6"/>
              </w:rPr>
            </w:pPr>
            <w:r>
              <w:rPr>
                <w:rFonts w:hint="eastAsia" w:ascii="仿宋" w:hAnsi="仿宋" w:eastAsia="仿宋" w:cs="仿宋"/>
                <w:b/>
                <w:bCs/>
                <w:spacing w:val="-5"/>
                <w:lang w:val="en-US" w:eastAsia="zh-CN"/>
              </w:rPr>
              <w:t>最高限价：150000元（大写：壹拾伍万元整）</w:t>
            </w:r>
          </w:p>
        </w:tc>
      </w:tr>
      <w:tr w14:paraId="756D6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4F87B39C">
            <w:pPr>
              <w:pStyle w:val="22"/>
              <w:pageBreakBefore w:val="0"/>
              <w:widowControl/>
              <w:wordWrap/>
              <w:overflowPunct/>
              <w:topLinePunct w:val="0"/>
              <w:bidi w:val="0"/>
              <w:spacing w:before="91" w:line="360" w:lineRule="auto"/>
              <w:jc w:val="center"/>
              <w:outlineLvl w:val="9"/>
              <w:rPr>
                <w:rFonts w:hint="eastAsia" w:ascii="仿宋" w:hAnsi="仿宋" w:eastAsia="仿宋" w:cs="仿宋"/>
                <w:lang w:eastAsia="zh-CN"/>
              </w:rPr>
            </w:pPr>
            <w:r>
              <w:rPr>
                <w:rFonts w:hint="eastAsia" w:cs="仿宋"/>
                <w:lang w:val="en-US" w:eastAsia="zh-CN"/>
              </w:rPr>
              <w:t>7</w:t>
            </w:r>
          </w:p>
        </w:tc>
        <w:tc>
          <w:tcPr>
            <w:tcW w:w="2006" w:type="dxa"/>
            <w:tcBorders>
              <w:top w:val="single" w:color="auto" w:sz="4" w:space="0"/>
              <w:left w:val="single" w:color="auto" w:sz="4" w:space="0"/>
              <w:bottom w:val="single" w:color="auto" w:sz="4" w:space="0"/>
              <w:right w:val="single" w:color="auto" w:sz="4" w:space="0"/>
            </w:tcBorders>
            <w:vAlign w:val="center"/>
          </w:tcPr>
          <w:p w14:paraId="539F3E0C">
            <w:pPr>
              <w:pStyle w:val="22"/>
              <w:pageBreakBefore w:val="0"/>
              <w:widowControl/>
              <w:wordWrap/>
              <w:overflowPunct/>
              <w:topLinePunct w:val="0"/>
              <w:bidi w:val="0"/>
              <w:spacing w:before="87" w:line="360" w:lineRule="auto"/>
              <w:jc w:val="center"/>
              <w:outlineLvl w:val="9"/>
              <w:rPr>
                <w:rFonts w:hint="eastAsia" w:ascii="仿宋" w:hAnsi="仿宋" w:eastAsia="仿宋" w:cs="仿宋"/>
                <w:highlight w:val="none"/>
              </w:rPr>
            </w:pPr>
            <w:r>
              <w:rPr>
                <w:rFonts w:hint="eastAsia" w:ascii="仿宋" w:hAnsi="仿宋" w:eastAsia="仿宋" w:cs="仿宋"/>
                <w:b/>
                <w:bCs/>
                <w:spacing w:val="-4"/>
                <w:highlight w:val="none"/>
              </w:rPr>
              <w:t>合同履行期限</w:t>
            </w:r>
          </w:p>
        </w:tc>
        <w:tc>
          <w:tcPr>
            <w:tcW w:w="7569" w:type="dxa"/>
            <w:tcBorders>
              <w:left w:val="single" w:color="auto" w:sz="4" w:space="0"/>
            </w:tcBorders>
            <w:vAlign w:val="center"/>
          </w:tcPr>
          <w:p w14:paraId="72B12CBB">
            <w:pPr>
              <w:pStyle w:val="22"/>
              <w:pageBreakBefore w:val="0"/>
              <w:widowControl/>
              <w:wordWrap/>
              <w:overflowPunct/>
              <w:topLinePunct w:val="0"/>
              <w:bidi w:val="0"/>
              <w:spacing w:before="88" w:line="360" w:lineRule="auto"/>
              <w:ind w:left="34"/>
              <w:jc w:val="both"/>
              <w:outlineLvl w:val="9"/>
              <w:rPr>
                <w:rFonts w:hint="default" w:ascii="仿宋" w:hAnsi="仿宋" w:eastAsia="仿宋" w:cs="仿宋"/>
                <w:highlight w:val="none"/>
                <w:lang w:val="en-US" w:eastAsia="zh-CN"/>
              </w:rPr>
            </w:pPr>
            <w:r>
              <w:rPr>
                <w:rFonts w:hint="eastAsia" w:cs="仿宋"/>
                <w:highlight w:val="none"/>
                <w:lang w:val="en-US" w:eastAsia="zh-CN"/>
              </w:rPr>
              <w:t>合同签订后7天完成供货、安装调试</w:t>
            </w:r>
          </w:p>
        </w:tc>
      </w:tr>
      <w:tr w14:paraId="2BC5B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49DE4251">
            <w:pPr>
              <w:pStyle w:val="22"/>
              <w:pageBreakBefore w:val="0"/>
              <w:widowControl/>
              <w:wordWrap/>
              <w:overflowPunct/>
              <w:topLinePunct w:val="0"/>
              <w:bidi w:val="0"/>
              <w:spacing w:before="140" w:line="360" w:lineRule="auto"/>
              <w:jc w:val="center"/>
              <w:outlineLvl w:val="9"/>
              <w:rPr>
                <w:rFonts w:hint="eastAsia" w:ascii="仿宋" w:hAnsi="仿宋" w:eastAsia="仿宋" w:cs="仿宋"/>
                <w:lang w:eastAsia="zh-CN"/>
              </w:rPr>
            </w:pPr>
            <w:r>
              <w:rPr>
                <w:rFonts w:hint="eastAsia" w:cs="仿宋"/>
                <w:lang w:val="en-US" w:eastAsia="zh-CN"/>
              </w:rPr>
              <w:t>8</w:t>
            </w:r>
          </w:p>
        </w:tc>
        <w:tc>
          <w:tcPr>
            <w:tcW w:w="2006" w:type="dxa"/>
            <w:tcBorders>
              <w:top w:val="single" w:color="auto" w:sz="4" w:space="0"/>
              <w:left w:val="single" w:color="auto" w:sz="4" w:space="0"/>
              <w:bottom w:val="single" w:color="auto" w:sz="4" w:space="0"/>
              <w:right w:val="single" w:color="auto" w:sz="4" w:space="0"/>
            </w:tcBorders>
            <w:vAlign w:val="center"/>
          </w:tcPr>
          <w:p w14:paraId="3517597B">
            <w:pPr>
              <w:pStyle w:val="22"/>
              <w:pageBreakBefore w:val="0"/>
              <w:widowControl/>
              <w:wordWrap/>
              <w:overflowPunct/>
              <w:topLinePunct w:val="0"/>
              <w:bidi w:val="0"/>
              <w:spacing w:before="89" w:line="360" w:lineRule="auto"/>
              <w:jc w:val="center"/>
              <w:outlineLvl w:val="9"/>
              <w:rPr>
                <w:rFonts w:hint="eastAsia" w:ascii="仿宋" w:hAnsi="仿宋" w:eastAsia="仿宋" w:cs="仿宋"/>
                <w:b/>
                <w:bCs/>
              </w:rPr>
            </w:pPr>
            <w:r>
              <w:rPr>
                <w:rFonts w:hint="eastAsia" w:ascii="仿宋" w:hAnsi="仿宋" w:eastAsia="仿宋" w:cs="仿宋"/>
                <w:b/>
                <w:bCs/>
                <w:spacing w:val="-5"/>
              </w:rPr>
              <w:t>采购方式</w:t>
            </w:r>
          </w:p>
        </w:tc>
        <w:tc>
          <w:tcPr>
            <w:tcW w:w="7569" w:type="dxa"/>
            <w:tcBorders>
              <w:left w:val="single" w:color="auto" w:sz="4" w:space="0"/>
            </w:tcBorders>
            <w:vAlign w:val="center"/>
          </w:tcPr>
          <w:p w14:paraId="678E5984">
            <w:pPr>
              <w:pStyle w:val="22"/>
              <w:pageBreakBefore w:val="0"/>
              <w:widowControl/>
              <w:wordWrap/>
              <w:overflowPunct/>
              <w:topLinePunct w:val="0"/>
              <w:bidi w:val="0"/>
              <w:spacing w:before="88" w:line="360" w:lineRule="auto"/>
              <w:ind w:left="47"/>
              <w:jc w:val="both"/>
              <w:outlineLvl w:val="9"/>
              <w:rPr>
                <w:rFonts w:hint="eastAsia" w:ascii="仿宋" w:hAnsi="仿宋" w:eastAsia="仿宋" w:cs="仿宋"/>
                <w:b/>
                <w:bCs/>
              </w:rPr>
            </w:pPr>
            <w:r>
              <w:rPr>
                <w:rFonts w:hint="eastAsia" w:ascii="仿宋" w:hAnsi="仿宋" w:eastAsia="仿宋" w:cs="仿宋"/>
                <w:b/>
                <w:bCs/>
                <w:spacing w:val="-5"/>
              </w:rPr>
              <w:t>竞争性谈判</w:t>
            </w:r>
          </w:p>
        </w:tc>
      </w:tr>
      <w:tr w14:paraId="53C2A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jc w:val="center"/>
        </w:trPr>
        <w:tc>
          <w:tcPr>
            <w:tcW w:w="829" w:type="dxa"/>
            <w:tcBorders>
              <w:top w:val="single" w:color="auto" w:sz="4" w:space="0"/>
            </w:tcBorders>
            <w:vAlign w:val="center"/>
          </w:tcPr>
          <w:p w14:paraId="32296478">
            <w:pPr>
              <w:pStyle w:val="22"/>
              <w:pageBreakBefore w:val="0"/>
              <w:widowControl/>
              <w:wordWrap/>
              <w:overflowPunct/>
              <w:topLinePunct w:val="0"/>
              <w:bidi w:val="0"/>
              <w:spacing w:before="241" w:line="360" w:lineRule="auto"/>
              <w:jc w:val="center"/>
              <w:outlineLvl w:val="9"/>
              <w:rPr>
                <w:rFonts w:hint="eastAsia" w:ascii="仿宋" w:hAnsi="仿宋" w:eastAsia="仿宋" w:cs="仿宋"/>
                <w:lang w:eastAsia="zh-CN"/>
              </w:rPr>
            </w:pPr>
            <w:r>
              <w:rPr>
                <w:rFonts w:hint="eastAsia" w:cs="仿宋"/>
                <w:lang w:val="en-US" w:eastAsia="zh-CN"/>
              </w:rPr>
              <w:t>9</w:t>
            </w:r>
          </w:p>
        </w:tc>
        <w:tc>
          <w:tcPr>
            <w:tcW w:w="2006" w:type="dxa"/>
            <w:tcBorders>
              <w:top w:val="single" w:color="auto" w:sz="4" w:space="0"/>
            </w:tcBorders>
            <w:vAlign w:val="center"/>
          </w:tcPr>
          <w:p w14:paraId="17B2415B">
            <w:pPr>
              <w:pStyle w:val="22"/>
              <w:pageBreakBefore w:val="0"/>
              <w:widowControl/>
              <w:wordWrap/>
              <w:overflowPunct/>
              <w:topLinePunct w:val="0"/>
              <w:bidi w:val="0"/>
              <w:spacing w:before="193" w:line="360" w:lineRule="auto"/>
              <w:jc w:val="center"/>
              <w:outlineLvl w:val="9"/>
              <w:rPr>
                <w:rFonts w:hint="eastAsia" w:ascii="仿宋" w:hAnsi="仿宋" w:eastAsia="仿宋" w:cs="仿宋"/>
                <w:b/>
                <w:bCs/>
              </w:rPr>
            </w:pPr>
            <w:r>
              <w:rPr>
                <w:rFonts w:hint="eastAsia" w:ascii="仿宋" w:hAnsi="仿宋" w:eastAsia="仿宋" w:cs="仿宋"/>
                <w:b/>
                <w:bCs/>
                <w:spacing w:val="-5"/>
              </w:rPr>
              <w:t>评审方法</w:t>
            </w:r>
          </w:p>
        </w:tc>
        <w:tc>
          <w:tcPr>
            <w:tcW w:w="7569" w:type="dxa"/>
            <w:vAlign w:val="center"/>
          </w:tcPr>
          <w:p w14:paraId="70577448">
            <w:pPr>
              <w:pStyle w:val="22"/>
              <w:pageBreakBefore w:val="0"/>
              <w:widowControl/>
              <w:wordWrap/>
              <w:overflowPunct/>
              <w:topLinePunct w:val="0"/>
              <w:bidi w:val="0"/>
              <w:spacing w:before="193" w:line="360" w:lineRule="auto"/>
              <w:ind w:left="47"/>
              <w:jc w:val="both"/>
              <w:outlineLvl w:val="9"/>
              <w:rPr>
                <w:rFonts w:hint="eastAsia" w:ascii="仿宋" w:hAnsi="仿宋" w:eastAsia="仿宋" w:cs="仿宋"/>
                <w:b/>
                <w:bCs/>
              </w:rPr>
            </w:pPr>
            <w:r>
              <w:rPr>
                <w:rFonts w:hint="eastAsia" w:ascii="仿宋" w:hAnsi="仿宋" w:eastAsia="仿宋" w:cs="仿宋"/>
                <w:b/>
                <w:bCs/>
                <w:spacing w:val="-4"/>
              </w:rPr>
              <w:t>最低评标价法</w:t>
            </w:r>
          </w:p>
        </w:tc>
      </w:tr>
      <w:tr w14:paraId="6EF7A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829" w:type="dxa"/>
            <w:vAlign w:val="center"/>
          </w:tcPr>
          <w:p w14:paraId="2399B713">
            <w:pPr>
              <w:pStyle w:val="22"/>
              <w:pageBreakBefore w:val="0"/>
              <w:widowControl/>
              <w:wordWrap/>
              <w:overflowPunct/>
              <w:topLinePunct w:val="0"/>
              <w:bidi w:val="0"/>
              <w:spacing w:before="91" w:line="360" w:lineRule="auto"/>
              <w:jc w:val="center"/>
              <w:outlineLvl w:val="9"/>
              <w:rPr>
                <w:rFonts w:hint="default" w:ascii="仿宋" w:hAnsi="仿宋" w:eastAsia="仿宋" w:cs="仿宋"/>
                <w:lang w:val="en-US" w:eastAsia="zh-CN"/>
              </w:rPr>
            </w:pPr>
            <w:r>
              <w:rPr>
                <w:rFonts w:hint="eastAsia" w:cs="仿宋"/>
                <w:lang w:val="en-US" w:eastAsia="zh-CN"/>
              </w:rPr>
              <w:t>10</w:t>
            </w:r>
          </w:p>
        </w:tc>
        <w:tc>
          <w:tcPr>
            <w:tcW w:w="2006" w:type="dxa"/>
            <w:vAlign w:val="center"/>
          </w:tcPr>
          <w:p w14:paraId="37F77EC0">
            <w:pPr>
              <w:pStyle w:val="22"/>
              <w:pageBreakBefore w:val="0"/>
              <w:widowControl/>
              <w:wordWrap/>
              <w:overflowPunct/>
              <w:topLinePunct w:val="0"/>
              <w:bidi w:val="0"/>
              <w:spacing w:before="91" w:line="360" w:lineRule="auto"/>
              <w:jc w:val="center"/>
              <w:outlineLvl w:val="9"/>
              <w:rPr>
                <w:rFonts w:hint="eastAsia" w:ascii="仿宋" w:hAnsi="仿宋" w:eastAsia="仿宋" w:cs="仿宋"/>
              </w:rPr>
            </w:pPr>
            <w:r>
              <w:rPr>
                <w:rFonts w:hint="eastAsia" w:ascii="仿宋" w:hAnsi="仿宋" w:eastAsia="仿宋" w:cs="仿宋"/>
                <w:spacing w:val="-8"/>
              </w:rPr>
              <w:t>资格要求</w:t>
            </w:r>
          </w:p>
        </w:tc>
        <w:tc>
          <w:tcPr>
            <w:tcW w:w="7569" w:type="dxa"/>
            <w:vAlign w:val="center"/>
          </w:tcPr>
          <w:p w14:paraId="7FB8EB09">
            <w:pPr>
              <w:pStyle w:val="22"/>
              <w:pageBreakBefore w:val="0"/>
              <w:widowControl/>
              <w:numPr>
                <w:ilvl w:val="0"/>
                <w:numId w:val="1"/>
              </w:numPr>
              <w:wordWrap/>
              <w:overflowPunct/>
              <w:topLinePunct w:val="0"/>
              <w:bidi w:val="0"/>
              <w:spacing w:before="46" w:line="360" w:lineRule="auto"/>
              <w:ind w:left="15" w:firstLine="17"/>
              <w:jc w:val="both"/>
              <w:outlineLvl w:val="9"/>
              <w:rPr>
                <w:rFonts w:hint="eastAsia" w:ascii="仿宋" w:hAnsi="仿宋" w:eastAsia="仿宋" w:cs="仿宋"/>
              </w:rPr>
            </w:pPr>
            <w:r>
              <w:rPr>
                <w:rFonts w:hint="eastAsia" w:ascii="仿宋" w:hAnsi="仿宋" w:eastAsia="仿宋" w:cs="仿宋"/>
                <w:b/>
                <w:bCs/>
                <w:spacing w:val="-3"/>
              </w:rPr>
              <w:t>满足《中华人民共和国政府采购法》第二十</w:t>
            </w:r>
            <w:r>
              <w:rPr>
                <w:rFonts w:hint="eastAsia" w:ascii="仿宋" w:hAnsi="仿宋" w:eastAsia="仿宋" w:cs="仿宋"/>
                <w:b/>
                <w:bCs/>
                <w:spacing w:val="-4"/>
              </w:rPr>
              <w:t>二条规定；</w:t>
            </w:r>
            <w:r>
              <w:rPr>
                <w:rFonts w:hint="eastAsia" w:ascii="仿宋" w:hAnsi="仿宋" w:eastAsia="仿宋" w:cs="仿宋"/>
              </w:rPr>
              <w:t xml:space="preserve"> </w:t>
            </w:r>
          </w:p>
          <w:p w14:paraId="7EC37D2D">
            <w:pPr>
              <w:pStyle w:val="22"/>
              <w:pageBreakBefore w:val="0"/>
              <w:widowControl/>
              <w:wordWrap/>
              <w:overflowPunct/>
              <w:topLinePunct w:val="0"/>
              <w:bidi w:val="0"/>
              <w:spacing w:before="29" w:line="360" w:lineRule="auto"/>
              <w:ind w:left="17"/>
              <w:jc w:val="both"/>
              <w:outlineLvl w:val="9"/>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b/>
                <w:bCs/>
                <w:spacing w:val="3"/>
                <w:sz w:val="28"/>
                <w:szCs w:val="28"/>
                <w:lang w:val="en-US" w:eastAsia="zh-CN"/>
              </w:rPr>
              <w:t>2.</w:t>
            </w:r>
            <w:r>
              <w:rPr>
                <w:rFonts w:hint="eastAsia" w:ascii="仿宋" w:hAnsi="仿宋" w:eastAsia="仿宋" w:cs="仿宋"/>
                <w:b/>
                <w:bCs/>
                <w:spacing w:val="3"/>
                <w:sz w:val="28"/>
                <w:szCs w:val="28"/>
              </w:rPr>
              <w:t>落实政府采购政策需满足的资格要求</w:t>
            </w:r>
            <w:r>
              <w:rPr>
                <w:rFonts w:hint="eastAsia" w:ascii="仿宋" w:hAnsi="仿宋" w:eastAsia="仿宋" w:cs="仿宋"/>
                <w:b/>
                <w:bCs/>
                <w:spacing w:val="-48"/>
                <w:sz w:val="28"/>
                <w:szCs w:val="28"/>
              </w:rPr>
              <w:t>：</w:t>
            </w:r>
            <w:r>
              <w:rPr>
                <w:rFonts w:hint="eastAsia" w:cs="仿宋"/>
                <w:snapToGrid w:val="0"/>
                <w:color w:val="000000"/>
                <w:kern w:val="0"/>
                <w:sz w:val="28"/>
                <w:szCs w:val="28"/>
                <w:lang w:val="en-US" w:eastAsia="zh-CN" w:bidi="ar-SA"/>
              </w:rPr>
              <w:t>本项目专门面向中小企业</w:t>
            </w:r>
            <w:r>
              <w:rPr>
                <w:rFonts w:hint="eastAsia" w:ascii="仿宋" w:hAnsi="仿宋" w:eastAsia="仿宋" w:cs="仿宋"/>
                <w:snapToGrid w:val="0"/>
                <w:color w:val="000000"/>
                <w:kern w:val="0"/>
                <w:sz w:val="28"/>
                <w:szCs w:val="28"/>
                <w:lang w:val="en-US" w:eastAsia="zh-CN" w:bidi="ar-SA"/>
              </w:rPr>
              <w:t>；</w:t>
            </w:r>
          </w:p>
          <w:p w14:paraId="2C363A0D">
            <w:pPr>
              <w:pStyle w:val="22"/>
              <w:pageBreakBefore w:val="0"/>
              <w:widowControl/>
              <w:wordWrap/>
              <w:overflowPunct/>
              <w:topLinePunct w:val="0"/>
              <w:bidi w:val="0"/>
              <w:spacing w:before="29" w:line="360" w:lineRule="auto"/>
              <w:ind w:left="17"/>
              <w:jc w:val="both"/>
              <w:outlineLvl w:val="9"/>
              <w:rPr>
                <w:rFonts w:hint="eastAsia" w:ascii="仿宋" w:hAnsi="仿宋" w:eastAsia="仿宋" w:cs="仿宋"/>
                <w:sz w:val="26"/>
                <w:szCs w:val="26"/>
              </w:rPr>
            </w:pPr>
            <w:r>
              <w:rPr>
                <w:rFonts w:hint="eastAsia" w:ascii="仿宋" w:hAnsi="仿宋" w:eastAsia="仿宋" w:cs="仿宋"/>
                <w:b/>
                <w:bCs/>
                <w:spacing w:val="-8"/>
              </w:rPr>
              <w:t>3.本项目的特定资格要求：</w:t>
            </w:r>
            <w:r>
              <w:rPr>
                <w:rFonts w:hint="eastAsia" w:cs="仿宋"/>
                <w:sz w:val="28"/>
                <w:szCs w:val="28"/>
                <w:lang w:val="en-US" w:eastAsia="zh-CN"/>
              </w:rPr>
              <w:t>投标产品属于医疗器械的。若投标人为货物制造商，使用自身生产的产品投标时，所投产品属第一类医疗器械的应具有《医疗器械生产备案凭证》，属第二类、第三类医疗器械的应具有《医疗器械生产许可证》；若投标人为代理商所投产品属于第二类医疗器械的须具有《医疗器械经营备案凭证》或《医疗器械经营许可证》；所投产品属于第三类医疗器械的须具有《医疗器械经营许可证》。</w:t>
            </w:r>
          </w:p>
        </w:tc>
      </w:tr>
      <w:tr w14:paraId="20DC3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jc w:val="center"/>
        </w:trPr>
        <w:tc>
          <w:tcPr>
            <w:tcW w:w="829" w:type="dxa"/>
            <w:vAlign w:val="center"/>
          </w:tcPr>
          <w:p w14:paraId="58CDF75F">
            <w:pPr>
              <w:pStyle w:val="22"/>
              <w:pageBreakBefore w:val="0"/>
              <w:widowControl/>
              <w:wordWrap/>
              <w:overflowPunct/>
              <w:topLinePunct w:val="0"/>
              <w:bidi w:val="0"/>
              <w:spacing w:before="91" w:line="360" w:lineRule="auto"/>
              <w:jc w:val="center"/>
              <w:outlineLvl w:val="9"/>
              <w:rPr>
                <w:rFonts w:hint="eastAsia" w:ascii="仿宋" w:hAnsi="仿宋" w:eastAsia="仿宋" w:cs="仿宋"/>
                <w:lang w:eastAsia="zh-CN"/>
              </w:rPr>
            </w:pPr>
            <w:r>
              <w:rPr>
                <w:rFonts w:hint="eastAsia" w:ascii="仿宋" w:hAnsi="仿宋" w:eastAsia="仿宋" w:cs="仿宋"/>
                <w:spacing w:val="-16"/>
              </w:rPr>
              <w:t>1</w:t>
            </w:r>
            <w:r>
              <w:rPr>
                <w:rFonts w:hint="eastAsia" w:cs="仿宋"/>
                <w:spacing w:val="-16"/>
                <w:lang w:val="en-US" w:eastAsia="zh-CN"/>
              </w:rPr>
              <w:t>1</w:t>
            </w:r>
          </w:p>
        </w:tc>
        <w:tc>
          <w:tcPr>
            <w:tcW w:w="2006" w:type="dxa"/>
            <w:vAlign w:val="center"/>
          </w:tcPr>
          <w:p w14:paraId="54480D74">
            <w:pPr>
              <w:pStyle w:val="22"/>
              <w:pageBreakBefore w:val="0"/>
              <w:widowControl/>
              <w:wordWrap/>
              <w:overflowPunct/>
              <w:topLinePunct w:val="0"/>
              <w:bidi w:val="0"/>
              <w:spacing w:before="91" w:line="360" w:lineRule="auto"/>
              <w:jc w:val="center"/>
              <w:outlineLvl w:val="9"/>
              <w:rPr>
                <w:rFonts w:hint="eastAsia" w:ascii="仿宋" w:hAnsi="仿宋" w:eastAsia="仿宋" w:cs="仿宋"/>
                <w:spacing w:val="-8"/>
              </w:rPr>
            </w:pPr>
            <w:r>
              <w:rPr>
                <w:rFonts w:hint="eastAsia" w:ascii="仿宋" w:hAnsi="仿宋" w:eastAsia="仿宋" w:cs="仿宋"/>
                <w:b/>
                <w:bCs/>
                <w:spacing w:val="-4"/>
              </w:rPr>
              <w:t>投标报价</w:t>
            </w:r>
          </w:p>
        </w:tc>
        <w:tc>
          <w:tcPr>
            <w:tcW w:w="7569" w:type="dxa"/>
            <w:vAlign w:val="center"/>
          </w:tcPr>
          <w:p w14:paraId="5EBB6AD0">
            <w:pPr>
              <w:pStyle w:val="22"/>
              <w:pageBreakBefore w:val="0"/>
              <w:widowControl/>
              <w:numPr>
                <w:ilvl w:val="0"/>
                <w:numId w:val="2"/>
              </w:numPr>
              <w:wordWrap/>
              <w:overflowPunct/>
              <w:topLinePunct w:val="0"/>
              <w:bidi w:val="0"/>
              <w:spacing w:before="41" w:line="360" w:lineRule="auto"/>
              <w:ind w:left="39" w:right="300" w:firstLine="12"/>
              <w:jc w:val="both"/>
              <w:outlineLvl w:val="9"/>
              <w:rPr>
                <w:rFonts w:hint="eastAsia" w:ascii="仿宋" w:hAnsi="仿宋" w:eastAsia="仿宋" w:cs="仿宋"/>
              </w:rPr>
            </w:pPr>
            <w:r>
              <w:rPr>
                <w:rFonts w:hint="eastAsia" w:ascii="仿宋" w:hAnsi="仿宋" w:eastAsia="仿宋" w:cs="仿宋"/>
                <w:spacing w:val="-2"/>
                <w:lang w:eastAsia="zh-CN"/>
              </w:rPr>
              <w:t>供应商</w:t>
            </w:r>
            <w:r>
              <w:rPr>
                <w:rFonts w:hint="eastAsia" w:ascii="仿宋" w:hAnsi="仿宋" w:eastAsia="仿宋" w:cs="仿宋"/>
                <w:spacing w:val="-2"/>
              </w:rPr>
              <w:t>只允许有一个报价，</w:t>
            </w:r>
            <w:r>
              <w:rPr>
                <w:rFonts w:hint="eastAsia" w:ascii="仿宋" w:hAnsi="仿宋" w:eastAsia="仿宋" w:cs="仿宋"/>
                <w:spacing w:val="-2"/>
                <w:lang w:val="en-US" w:eastAsia="zh-CN"/>
              </w:rPr>
              <w:t>采购人</w:t>
            </w:r>
            <w:r>
              <w:rPr>
                <w:rFonts w:hint="eastAsia" w:ascii="仿宋" w:hAnsi="仿宋" w:eastAsia="仿宋" w:cs="仿宋"/>
                <w:spacing w:val="-2"/>
              </w:rPr>
              <w:t>不接受有任何选择的报价。投标报价是应包括货物、包装、运输、技术服务、各项检测、税金、货到就位以及等一切税金和费用</w:t>
            </w:r>
            <w:r>
              <w:rPr>
                <w:rFonts w:hint="eastAsia" w:cs="仿宋"/>
                <w:spacing w:val="-2"/>
                <w:lang w:eastAsia="zh-CN"/>
              </w:rPr>
              <w:t>。</w:t>
            </w:r>
          </w:p>
          <w:p w14:paraId="1239DB9E">
            <w:pPr>
              <w:pStyle w:val="22"/>
              <w:pageBreakBefore w:val="0"/>
              <w:widowControl/>
              <w:wordWrap/>
              <w:overflowPunct/>
              <w:topLinePunct w:val="0"/>
              <w:bidi w:val="0"/>
              <w:spacing w:before="22" w:line="360" w:lineRule="auto"/>
              <w:ind w:left="43" w:right="19" w:hanging="6"/>
              <w:jc w:val="both"/>
              <w:outlineLvl w:val="9"/>
              <w:rPr>
                <w:rFonts w:hint="eastAsia" w:ascii="仿宋" w:hAnsi="仿宋" w:eastAsia="仿宋" w:cs="仿宋"/>
                <w:b/>
                <w:bCs/>
              </w:rPr>
            </w:pPr>
            <w:r>
              <w:rPr>
                <w:rFonts w:hint="eastAsia" w:ascii="仿宋" w:hAnsi="仿宋" w:eastAsia="仿宋" w:cs="仿宋"/>
                <w:b/>
                <w:bCs/>
                <w:spacing w:val="-1"/>
                <w:lang w:val="en-US" w:eastAsia="zh-CN"/>
              </w:rPr>
              <w:t>2</w:t>
            </w:r>
            <w:r>
              <w:rPr>
                <w:rFonts w:hint="eastAsia" w:ascii="仿宋" w:hAnsi="仿宋" w:eastAsia="仿宋" w:cs="仿宋"/>
                <w:b/>
                <w:bCs/>
                <w:spacing w:val="-1"/>
              </w:rPr>
              <w:t>.本次响应报价实行二轮报价，采取一轮公开报价，一轮</w:t>
            </w:r>
            <w:r>
              <w:rPr>
                <w:rFonts w:hint="eastAsia" w:ascii="仿宋" w:hAnsi="仿宋" w:eastAsia="仿宋" w:cs="仿宋"/>
                <w:b/>
                <w:bCs/>
                <w:spacing w:val="-4"/>
              </w:rPr>
              <w:t>谈判报价。</w:t>
            </w:r>
          </w:p>
          <w:p w14:paraId="4E9CD5BE">
            <w:pPr>
              <w:pStyle w:val="22"/>
              <w:pageBreakBefore w:val="0"/>
              <w:widowControl/>
              <w:wordWrap/>
              <w:overflowPunct/>
              <w:topLinePunct w:val="0"/>
              <w:bidi w:val="0"/>
              <w:spacing w:before="25" w:line="360" w:lineRule="auto"/>
              <w:ind w:left="39" w:leftChars="0" w:right="16" w:rightChars="0" w:hanging="9" w:firstLineChars="0"/>
              <w:jc w:val="both"/>
              <w:outlineLvl w:val="9"/>
              <w:rPr>
                <w:rFonts w:hint="eastAsia" w:ascii="仿宋" w:hAnsi="仿宋" w:eastAsia="仿宋" w:cs="仿宋"/>
                <w:spacing w:val="-2"/>
              </w:rPr>
            </w:pPr>
            <w:r>
              <w:rPr>
                <w:rFonts w:hint="eastAsia" w:ascii="仿宋" w:hAnsi="仿宋" w:eastAsia="仿宋" w:cs="仿宋"/>
                <w:lang w:val="en-US" w:eastAsia="zh-CN"/>
              </w:rPr>
              <w:t>3</w:t>
            </w:r>
            <w:r>
              <w:rPr>
                <w:rFonts w:hint="eastAsia" w:ascii="仿宋" w:hAnsi="仿宋" w:eastAsia="仿宋" w:cs="仿宋"/>
              </w:rPr>
              <w:t>.报价是中标的一个重要因素，以满足竞争</w:t>
            </w:r>
            <w:r>
              <w:rPr>
                <w:rFonts w:hint="eastAsia" w:ascii="仿宋" w:hAnsi="仿宋" w:eastAsia="仿宋" w:cs="仿宋"/>
                <w:spacing w:val="-1"/>
              </w:rPr>
              <w:t>性谈判文件采</w:t>
            </w:r>
            <w:r>
              <w:rPr>
                <w:rFonts w:hint="eastAsia" w:ascii="仿宋" w:hAnsi="仿宋" w:eastAsia="仿宋" w:cs="仿宋"/>
                <w:spacing w:val="-2"/>
              </w:rPr>
              <w:t>购需求</w:t>
            </w:r>
            <w:r>
              <w:rPr>
                <w:rFonts w:hint="eastAsia" w:cs="仿宋"/>
                <w:spacing w:val="-2"/>
                <w:lang w:val="en-US" w:eastAsia="zh-CN"/>
              </w:rPr>
              <w:t>且</w:t>
            </w:r>
            <w:r>
              <w:rPr>
                <w:rFonts w:hint="eastAsia" w:cs="仿宋"/>
                <w:b/>
                <w:bCs/>
                <w:spacing w:val="-2"/>
                <w:lang w:val="en-US" w:eastAsia="zh-CN"/>
              </w:rPr>
              <w:t>投标报价最低</w:t>
            </w:r>
            <w:r>
              <w:rPr>
                <w:rFonts w:hint="eastAsia" w:ascii="仿宋" w:hAnsi="仿宋" w:eastAsia="仿宋" w:cs="仿宋"/>
                <w:spacing w:val="-2"/>
              </w:rPr>
              <w:t>的投标商确定为中标供应商。</w:t>
            </w:r>
          </w:p>
        </w:tc>
      </w:tr>
      <w:tr w14:paraId="1A794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9" w:hRule="atLeast"/>
          <w:jc w:val="center"/>
        </w:trPr>
        <w:tc>
          <w:tcPr>
            <w:tcW w:w="829" w:type="dxa"/>
            <w:vAlign w:val="center"/>
          </w:tcPr>
          <w:p w14:paraId="1D9E5885">
            <w:pPr>
              <w:pStyle w:val="22"/>
              <w:pageBreakBefore w:val="0"/>
              <w:widowControl/>
              <w:wordWrap/>
              <w:overflowPunct/>
              <w:topLinePunct w:val="0"/>
              <w:bidi w:val="0"/>
              <w:spacing w:before="91" w:line="360" w:lineRule="auto"/>
              <w:jc w:val="center"/>
              <w:outlineLvl w:val="9"/>
              <w:rPr>
                <w:rFonts w:hint="eastAsia" w:ascii="仿宋" w:hAnsi="仿宋" w:eastAsia="仿宋" w:cs="仿宋"/>
                <w:spacing w:val="-16"/>
                <w:lang w:val="en-US" w:eastAsia="zh-CN"/>
              </w:rPr>
            </w:pPr>
            <w:r>
              <w:rPr>
                <w:rFonts w:hint="eastAsia" w:ascii="仿宋" w:hAnsi="仿宋" w:eastAsia="仿宋" w:cs="仿宋"/>
                <w:spacing w:val="-16"/>
                <w:lang w:val="en-US" w:eastAsia="zh-CN"/>
              </w:rPr>
              <w:t>1</w:t>
            </w:r>
            <w:r>
              <w:rPr>
                <w:rFonts w:hint="eastAsia" w:cs="仿宋"/>
                <w:spacing w:val="-16"/>
                <w:lang w:val="en-US" w:eastAsia="zh-CN"/>
              </w:rPr>
              <w:t>2</w:t>
            </w:r>
          </w:p>
        </w:tc>
        <w:tc>
          <w:tcPr>
            <w:tcW w:w="2006" w:type="dxa"/>
            <w:vAlign w:val="center"/>
          </w:tcPr>
          <w:p w14:paraId="3266230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pacing w:val="0"/>
                <w:sz w:val="28"/>
                <w:szCs w:val="28"/>
                <w:lang w:val="en-US" w:eastAsia="zh-CN"/>
              </w:rPr>
              <w:t>踏勘现场</w:t>
            </w:r>
          </w:p>
        </w:tc>
        <w:tc>
          <w:tcPr>
            <w:tcW w:w="7569" w:type="dxa"/>
            <w:vAlign w:val="center"/>
          </w:tcPr>
          <w:p w14:paraId="5929150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outlineLvl w:val="9"/>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☑不组织，投标单位自行踏勘。</w:t>
            </w:r>
          </w:p>
          <w:p w14:paraId="1B6E8FD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outlineLvl w:val="9"/>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pacing w:val="0"/>
                <w:sz w:val="28"/>
                <w:szCs w:val="28"/>
                <w:lang w:val="en-US" w:eastAsia="zh-CN"/>
              </w:rPr>
              <w:t>□组织，踏勘时间：</w:t>
            </w:r>
          </w:p>
        </w:tc>
      </w:tr>
      <w:tr w14:paraId="5E3D7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29" w:type="dxa"/>
            <w:vAlign w:val="center"/>
          </w:tcPr>
          <w:p w14:paraId="7DA61593">
            <w:pPr>
              <w:pStyle w:val="22"/>
              <w:pageBreakBefore w:val="0"/>
              <w:widowControl/>
              <w:wordWrap/>
              <w:overflowPunct/>
              <w:topLinePunct w:val="0"/>
              <w:bidi w:val="0"/>
              <w:spacing w:before="149" w:line="360" w:lineRule="auto"/>
              <w:jc w:val="center"/>
              <w:outlineLvl w:val="9"/>
              <w:rPr>
                <w:rFonts w:hint="eastAsia" w:ascii="仿宋" w:hAnsi="仿宋" w:eastAsia="仿宋" w:cs="仿宋"/>
                <w:lang w:eastAsia="zh-CN"/>
              </w:rPr>
            </w:pPr>
            <w:r>
              <w:rPr>
                <w:rFonts w:hint="eastAsia" w:ascii="仿宋" w:hAnsi="仿宋" w:eastAsia="仿宋" w:cs="仿宋"/>
                <w:spacing w:val="-16"/>
              </w:rPr>
              <w:t>1</w:t>
            </w:r>
            <w:r>
              <w:rPr>
                <w:rFonts w:hint="eastAsia" w:cs="仿宋"/>
                <w:spacing w:val="-16"/>
                <w:lang w:val="en-US" w:eastAsia="zh-CN"/>
              </w:rPr>
              <w:t>3</w:t>
            </w:r>
          </w:p>
        </w:tc>
        <w:tc>
          <w:tcPr>
            <w:tcW w:w="2006" w:type="dxa"/>
            <w:vAlign w:val="center"/>
          </w:tcPr>
          <w:p w14:paraId="176C1328">
            <w:pPr>
              <w:pStyle w:val="22"/>
              <w:pageBreakBefore w:val="0"/>
              <w:widowControl/>
              <w:wordWrap/>
              <w:overflowPunct/>
              <w:topLinePunct w:val="0"/>
              <w:bidi w:val="0"/>
              <w:spacing w:before="101" w:line="360" w:lineRule="auto"/>
              <w:jc w:val="center"/>
              <w:outlineLvl w:val="9"/>
              <w:rPr>
                <w:rFonts w:hint="eastAsia" w:ascii="仿宋" w:hAnsi="仿宋" w:eastAsia="仿宋" w:cs="仿宋"/>
                <w:spacing w:val="-8"/>
              </w:rPr>
            </w:pPr>
            <w:r>
              <w:rPr>
                <w:rFonts w:hint="eastAsia" w:ascii="仿宋" w:hAnsi="仿宋" w:eastAsia="仿宋" w:cs="仿宋"/>
                <w:spacing w:val="-3"/>
              </w:rPr>
              <w:t>联合体投标</w:t>
            </w:r>
          </w:p>
        </w:tc>
        <w:tc>
          <w:tcPr>
            <w:tcW w:w="7569" w:type="dxa"/>
            <w:vAlign w:val="center"/>
          </w:tcPr>
          <w:p w14:paraId="2082CE5B">
            <w:pPr>
              <w:pStyle w:val="22"/>
              <w:pageBreakBefore w:val="0"/>
              <w:widowControl/>
              <w:wordWrap/>
              <w:overflowPunct/>
              <w:topLinePunct w:val="0"/>
              <w:bidi w:val="0"/>
              <w:spacing w:before="101" w:line="360" w:lineRule="auto"/>
              <w:ind w:left="46" w:leftChars="0"/>
              <w:jc w:val="both"/>
              <w:outlineLvl w:val="9"/>
              <w:rPr>
                <w:rFonts w:hint="eastAsia" w:ascii="仿宋" w:hAnsi="仿宋" w:eastAsia="仿宋" w:cs="仿宋"/>
                <w:spacing w:val="-5"/>
                <w:sz w:val="26"/>
                <w:szCs w:val="26"/>
                <w:lang w:val="en-US" w:eastAsia="zh-CN"/>
              </w:rPr>
            </w:pPr>
            <w:r>
              <w:rPr>
                <w:rFonts w:hint="eastAsia" w:ascii="仿宋" w:hAnsi="仿宋" w:eastAsia="仿宋" w:cs="仿宋"/>
                <w:spacing w:val="-3"/>
              </w:rPr>
              <w:t>不允许联合体参加谈判</w:t>
            </w:r>
            <w:r>
              <w:rPr>
                <w:rFonts w:hint="eastAsia" w:ascii="仿宋" w:hAnsi="仿宋" w:eastAsia="仿宋" w:cs="仿宋"/>
                <w:spacing w:val="-3"/>
                <w:lang w:eastAsia="zh-CN"/>
              </w:rPr>
              <w:t>。</w:t>
            </w:r>
          </w:p>
        </w:tc>
      </w:tr>
      <w:tr w14:paraId="225AB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jc w:val="center"/>
        </w:trPr>
        <w:tc>
          <w:tcPr>
            <w:tcW w:w="829" w:type="dxa"/>
            <w:vAlign w:val="center"/>
          </w:tcPr>
          <w:p w14:paraId="608CEA23">
            <w:pPr>
              <w:pStyle w:val="22"/>
              <w:pageBreakBefore w:val="0"/>
              <w:widowControl/>
              <w:wordWrap/>
              <w:overflowPunct/>
              <w:topLinePunct w:val="0"/>
              <w:bidi w:val="0"/>
              <w:spacing w:before="271" w:line="360" w:lineRule="auto"/>
              <w:jc w:val="center"/>
              <w:outlineLvl w:val="9"/>
              <w:rPr>
                <w:rFonts w:hint="eastAsia" w:ascii="仿宋" w:hAnsi="仿宋" w:eastAsia="仿宋" w:cs="仿宋"/>
                <w:lang w:val="en-US" w:eastAsia="zh-CN"/>
              </w:rPr>
            </w:pPr>
            <w:r>
              <w:rPr>
                <w:rFonts w:hint="eastAsia" w:ascii="仿宋" w:hAnsi="仿宋" w:eastAsia="仿宋" w:cs="仿宋"/>
                <w:spacing w:val="-16"/>
              </w:rPr>
              <w:t>1</w:t>
            </w:r>
            <w:r>
              <w:rPr>
                <w:rFonts w:hint="eastAsia" w:cs="仿宋"/>
                <w:spacing w:val="-16"/>
                <w:lang w:val="en-US" w:eastAsia="zh-CN"/>
              </w:rPr>
              <w:t>4</w:t>
            </w:r>
          </w:p>
        </w:tc>
        <w:tc>
          <w:tcPr>
            <w:tcW w:w="2006" w:type="dxa"/>
            <w:vAlign w:val="center"/>
          </w:tcPr>
          <w:p w14:paraId="4D653E69">
            <w:pPr>
              <w:pStyle w:val="22"/>
              <w:pageBreakBefore w:val="0"/>
              <w:widowControl/>
              <w:wordWrap/>
              <w:overflowPunct/>
              <w:topLinePunct w:val="0"/>
              <w:bidi w:val="0"/>
              <w:spacing w:before="41" w:line="360" w:lineRule="auto"/>
              <w:ind w:right="87" w:rightChars="0"/>
              <w:jc w:val="center"/>
              <w:outlineLvl w:val="9"/>
              <w:rPr>
                <w:rFonts w:hint="eastAsia" w:ascii="仿宋" w:hAnsi="仿宋" w:eastAsia="仿宋" w:cs="仿宋"/>
                <w:spacing w:val="-8"/>
              </w:rPr>
            </w:pPr>
            <w:r>
              <w:rPr>
                <w:rFonts w:hint="eastAsia" w:ascii="仿宋" w:hAnsi="仿宋" w:eastAsia="仿宋" w:cs="仿宋"/>
                <w:spacing w:val="-4"/>
              </w:rPr>
              <w:t>供应商提出问</w:t>
            </w:r>
            <w:r>
              <w:rPr>
                <w:rFonts w:hint="eastAsia" w:ascii="仿宋" w:hAnsi="仿宋" w:eastAsia="仿宋" w:cs="仿宋"/>
                <w:spacing w:val="4"/>
              </w:rPr>
              <w:t xml:space="preserve"> </w:t>
            </w:r>
            <w:r>
              <w:rPr>
                <w:rFonts w:hint="eastAsia" w:ascii="仿宋" w:hAnsi="仿宋" w:eastAsia="仿宋" w:cs="仿宋"/>
                <w:spacing w:val="-4"/>
              </w:rPr>
              <w:t>题的截止时间</w:t>
            </w:r>
          </w:p>
        </w:tc>
        <w:tc>
          <w:tcPr>
            <w:tcW w:w="7569" w:type="dxa"/>
            <w:vAlign w:val="center"/>
          </w:tcPr>
          <w:p w14:paraId="3A466E4B">
            <w:pPr>
              <w:pStyle w:val="22"/>
              <w:pageBreakBefore w:val="0"/>
              <w:widowControl/>
              <w:wordWrap/>
              <w:overflowPunct/>
              <w:topLinePunct w:val="0"/>
              <w:bidi w:val="0"/>
              <w:spacing w:before="41" w:line="360" w:lineRule="auto"/>
              <w:ind w:left="99" w:leftChars="0" w:right="88" w:rightChars="0" w:hanging="59" w:firstLineChars="0"/>
              <w:jc w:val="both"/>
              <w:outlineLvl w:val="9"/>
              <w:rPr>
                <w:rFonts w:hint="eastAsia" w:ascii="仿宋" w:hAnsi="仿宋" w:eastAsia="仿宋" w:cs="仿宋"/>
                <w:spacing w:val="-5"/>
                <w:sz w:val="26"/>
                <w:szCs w:val="26"/>
                <w:lang w:eastAsia="zh-CN"/>
              </w:rPr>
            </w:pPr>
            <w:r>
              <w:rPr>
                <w:rFonts w:hint="eastAsia" w:ascii="仿宋" w:hAnsi="仿宋" w:eastAsia="仿宋" w:cs="仿宋"/>
                <w:spacing w:val="-2"/>
              </w:rPr>
              <w:t>若有疑问，请于谈判文件规定的响应文件提交截止时间</w:t>
            </w:r>
            <w:r>
              <w:rPr>
                <w:rFonts w:hint="eastAsia" w:ascii="仿宋" w:hAnsi="仿宋" w:eastAsia="仿宋" w:cs="仿宋"/>
                <w:spacing w:val="-38"/>
              </w:rPr>
              <w:t xml:space="preserve"> </w:t>
            </w:r>
            <w:r>
              <w:rPr>
                <w:rFonts w:hint="eastAsia" w:ascii="仿宋" w:hAnsi="仿宋" w:eastAsia="仿宋" w:cs="仿宋"/>
                <w:spacing w:val="-2"/>
              </w:rPr>
              <w:t>3</w:t>
            </w:r>
            <w:r>
              <w:rPr>
                <w:rFonts w:hint="eastAsia" w:ascii="仿宋" w:hAnsi="仿宋" w:eastAsia="仿宋" w:cs="仿宋"/>
              </w:rPr>
              <w:t xml:space="preserve"> </w:t>
            </w:r>
            <w:r>
              <w:rPr>
                <w:rFonts w:hint="eastAsia" w:ascii="仿宋" w:hAnsi="仿宋" w:eastAsia="仿宋" w:cs="仿宋"/>
                <w:spacing w:val="-5"/>
              </w:rPr>
              <w:t>日前将问题以书面形式提交招标代理人</w:t>
            </w:r>
            <w:r>
              <w:rPr>
                <w:rFonts w:hint="eastAsia" w:ascii="仿宋" w:hAnsi="仿宋" w:eastAsia="仿宋" w:cs="仿宋"/>
                <w:spacing w:val="-5"/>
                <w:lang w:eastAsia="zh-CN"/>
              </w:rPr>
              <w:t>。</w:t>
            </w:r>
          </w:p>
        </w:tc>
      </w:tr>
      <w:tr w14:paraId="0F4B4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jc w:val="center"/>
        </w:trPr>
        <w:tc>
          <w:tcPr>
            <w:tcW w:w="829" w:type="dxa"/>
            <w:vAlign w:val="center"/>
          </w:tcPr>
          <w:p w14:paraId="7A6F8676">
            <w:pPr>
              <w:pStyle w:val="22"/>
              <w:pageBreakBefore w:val="0"/>
              <w:widowControl/>
              <w:wordWrap/>
              <w:overflowPunct/>
              <w:topLinePunct w:val="0"/>
              <w:bidi w:val="0"/>
              <w:spacing w:before="91" w:line="360" w:lineRule="auto"/>
              <w:jc w:val="center"/>
              <w:outlineLvl w:val="9"/>
              <w:rPr>
                <w:rFonts w:hint="eastAsia" w:ascii="仿宋" w:hAnsi="仿宋" w:eastAsia="仿宋" w:cs="仿宋"/>
                <w:lang w:eastAsia="zh-CN"/>
              </w:rPr>
            </w:pPr>
            <w:r>
              <w:rPr>
                <w:rFonts w:hint="eastAsia" w:ascii="仿宋" w:hAnsi="仿宋" w:eastAsia="仿宋" w:cs="仿宋"/>
                <w:spacing w:val="-15"/>
              </w:rPr>
              <w:t>1</w:t>
            </w:r>
            <w:r>
              <w:rPr>
                <w:rFonts w:hint="eastAsia" w:cs="仿宋"/>
                <w:spacing w:val="-15"/>
                <w:lang w:val="en-US" w:eastAsia="zh-CN"/>
              </w:rPr>
              <w:t>5</w:t>
            </w:r>
          </w:p>
        </w:tc>
        <w:tc>
          <w:tcPr>
            <w:tcW w:w="2006" w:type="dxa"/>
            <w:vAlign w:val="center"/>
          </w:tcPr>
          <w:p w14:paraId="51498DBC">
            <w:pPr>
              <w:pStyle w:val="22"/>
              <w:pageBreakBefore w:val="0"/>
              <w:widowControl/>
              <w:wordWrap/>
              <w:overflowPunct/>
              <w:topLinePunct w:val="0"/>
              <w:bidi w:val="0"/>
              <w:spacing w:before="91" w:line="360" w:lineRule="auto"/>
              <w:ind w:right="226" w:rightChars="0"/>
              <w:jc w:val="center"/>
              <w:outlineLvl w:val="9"/>
              <w:rPr>
                <w:rFonts w:hint="eastAsia" w:ascii="仿宋" w:hAnsi="仿宋" w:eastAsia="仿宋" w:cs="仿宋"/>
                <w:spacing w:val="-8"/>
              </w:rPr>
            </w:pPr>
            <w:r>
              <w:rPr>
                <w:rFonts w:hint="eastAsia" w:ascii="仿宋" w:hAnsi="仿宋" w:eastAsia="仿宋" w:cs="仿宋"/>
                <w:spacing w:val="-4"/>
              </w:rPr>
              <w:t>采购人说明澄清的时间</w:t>
            </w:r>
          </w:p>
        </w:tc>
        <w:tc>
          <w:tcPr>
            <w:tcW w:w="7569" w:type="dxa"/>
            <w:vAlign w:val="center"/>
          </w:tcPr>
          <w:p w14:paraId="798E5274">
            <w:pPr>
              <w:pStyle w:val="22"/>
              <w:pageBreakBefore w:val="0"/>
              <w:widowControl/>
              <w:wordWrap/>
              <w:overflowPunct/>
              <w:topLinePunct w:val="0"/>
              <w:bidi w:val="0"/>
              <w:spacing w:before="42" w:line="360" w:lineRule="auto"/>
              <w:ind w:left="39" w:right="15" w:firstLine="283"/>
              <w:jc w:val="both"/>
              <w:outlineLvl w:val="9"/>
              <w:rPr>
                <w:rFonts w:hint="eastAsia" w:ascii="仿宋" w:hAnsi="仿宋" w:eastAsia="仿宋" w:cs="仿宋"/>
              </w:rPr>
            </w:pPr>
            <w:r>
              <w:rPr>
                <w:rFonts w:hint="eastAsia" w:ascii="仿宋" w:hAnsi="仿宋" w:eastAsia="仿宋" w:cs="仿宋"/>
                <w:spacing w:val="-1"/>
              </w:rPr>
              <w:t>采购人、采购代理机构可以对已发出的谈判文件进行必</w:t>
            </w:r>
            <w:r>
              <w:rPr>
                <w:rFonts w:hint="eastAsia" w:ascii="仿宋" w:hAnsi="仿宋" w:eastAsia="仿宋" w:cs="仿宋"/>
                <w:spacing w:val="5"/>
              </w:rPr>
              <w:t xml:space="preserve"> </w:t>
            </w:r>
            <w:r>
              <w:rPr>
                <w:rFonts w:hint="eastAsia" w:ascii="仿宋" w:hAnsi="仿宋" w:eastAsia="仿宋" w:cs="仿宋"/>
                <w:spacing w:val="-1"/>
              </w:rPr>
              <w:t>要的澄清或者修改，采购人、采购代理机构应当在提交首</w:t>
            </w:r>
            <w:r>
              <w:rPr>
                <w:rFonts w:hint="eastAsia" w:ascii="仿宋" w:hAnsi="仿宋" w:eastAsia="仿宋" w:cs="仿宋"/>
                <w:spacing w:val="10"/>
              </w:rPr>
              <w:t xml:space="preserve"> </w:t>
            </w:r>
            <w:r>
              <w:rPr>
                <w:rFonts w:hint="eastAsia" w:ascii="仿宋" w:hAnsi="仿宋" w:eastAsia="仿宋" w:cs="仿宋"/>
                <w:spacing w:val="-4"/>
              </w:rPr>
              <w:t>次响应文件截止时间至少</w:t>
            </w:r>
            <w:r>
              <w:rPr>
                <w:rFonts w:hint="eastAsia" w:ascii="仿宋" w:hAnsi="仿宋" w:eastAsia="仿宋" w:cs="仿宋"/>
                <w:spacing w:val="-52"/>
              </w:rPr>
              <w:t xml:space="preserve"> </w:t>
            </w:r>
            <w:r>
              <w:rPr>
                <w:rFonts w:hint="eastAsia" w:ascii="仿宋" w:hAnsi="仿宋" w:eastAsia="仿宋" w:cs="仿宋"/>
                <w:spacing w:val="-4"/>
              </w:rPr>
              <w:t>3日前，以书面形式通知所有获</w:t>
            </w:r>
            <w:r>
              <w:rPr>
                <w:rFonts w:hint="eastAsia" w:ascii="仿宋" w:hAnsi="仿宋" w:eastAsia="仿宋" w:cs="仿宋"/>
              </w:rPr>
              <w:t xml:space="preserve"> </w:t>
            </w:r>
            <w:r>
              <w:rPr>
                <w:rFonts w:hint="eastAsia" w:ascii="仿宋" w:hAnsi="仿宋" w:eastAsia="仿宋" w:cs="仿宋"/>
                <w:spacing w:val="-4"/>
              </w:rPr>
              <w:t>取谈判文件的供应商；不足</w:t>
            </w:r>
            <w:r>
              <w:rPr>
                <w:rFonts w:hint="eastAsia" w:ascii="仿宋" w:hAnsi="仿宋" w:eastAsia="仿宋" w:cs="仿宋"/>
                <w:spacing w:val="-53"/>
              </w:rPr>
              <w:t xml:space="preserve"> </w:t>
            </w:r>
            <w:r>
              <w:rPr>
                <w:rFonts w:hint="eastAsia" w:ascii="仿宋" w:hAnsi="仿宋" w:eastAsia="仿宋" w:cs="仿宋"/>
                <w:spacing w:val="-4"/>
              </w:rPr>
              <w:t>3日的，采购人、采购代理机</w:t>
            </w:r>
            <w:r>
              <w:rPr>
                <w:rFonts w:hint="eastAsia" w:ascii="仿宋" w:hAnsi="仿宋" w:eastAsia="仿宋" w:cs="仿宋"/>
                <w:spacing w:val="-1"/>
              </w:rPr>
              <w:t>构应当顺延提交首次响应文件截止时间。</w:t>
            </w:r>
          </w:p>
          <w:p w14:paraId="2CDAABF2">
            <w:pPr>
              <w:pStyle w:val="22"/>
              <w:pageBreakBefore w:val="0"/>
              <w:widowControl/>
              <w:wordWrap/>
              <w:overflowPunct/>
              <w:topLinePunct w:val="0"/>
              <w:bidi w:val="0"/>
              <w:spacing w:before="22" w:line="360" w:lineRule="auto"/>
              <w:ind w:left="39" w:leftChars="0" w:right="13" w:rightChars="0" w:firstLine="4" w:firstLineChars="0"/>
              <w:jc w:val="both"/>
              <w:outlineLvl w:val="9"/>
              <w:rPr>
                <w:rFonts w:hint="eastAsia" w:ascii="仿宋" w:hAnsi="仿宋" w:eastAsia="仿宋" w:cs="仿宋"/>
                <w:spacing w:val="-5"/>
                <w:sz w:val="26"/>
                <w:szCs w:val="26"/>
              </w:rPr>
            </w:pPr>
            <w:r>
              <w:rPr>
                <w:rFonts w:hint="eastAsia" w:ascii="仿宋" w:hAnsi="仿宋" w:eastAsia="仿宋" w:cs="仿宋"/>
                <w:spacing w:val="-1"/>
              </w:rPr>
              <w:t>谈判文件的澄清或修改将以发布澄清或变更公告为准（同</w:t>
            </w:r>
            <w:r>
              <w:rPr>
                <w:rFonts w:hint="eastAsia" w:ascii="仿宋" w:hAnsi="仿宋" w:eastAsia="仿宋" w:cs="仿宋"/>
                <w:spacing w:val="8"/>
              </w:rPr>
              <w:t xml:space="preserve"> </w:t>
            </w:r>
            <w:r>
              <w:rPr>
                <w:rFonts w:hint="eastAsia" w:ascii="仿宋" w:hAnsi="仿宋" w:eastAsia="仿宋" w:cs="仿宋"/>
              </w:rPr>
              <w:t>招标公告发布网站</w:t>
            </w:r>
            <w:r>
              <w:rPr>
                <w:rFonts w:hint="eastAsia" w:ascii="仿宋" w:hAnsi="仿宋" w:eastAsia="仿宋" w:cs="仿宋"/>
                <w:spacing w:val="-6"/>
              </w:rPr>
              <w:t>），</w:t>
            </w:r>
            <w:r>
              <w:rPr>
                <w:rFonts w:hint="eastAsia" w:ascii="仿宋" w:hAnsi="仿宋" w:eastAsia="仿宋" w:cs="仿宋"/>
              </w:rPr>
              <w:t>所有投标供应商应关注网站</w:t>
            </w:r>
            <w:r>
              <w:rPr>
                <w:rFonts w:hint="eastAsia" w:ascii="仿宋" w:hAnsi="仿宋" w:eastAsia="仿宋" w:cs="仿宋"/>
                <w:spacing w:val="-1"/>
              </w:rPr>
              <w:t>及时查</w:t>
            </w:r>
            <w:r>
              <w:rPr>
                <w:rFonts w:hint="eastAsia" w:ascii="仿宋" w:hAnsi="仿宋" w:eastAsia="仿宋" w:cs="仿宋"/>
              </w:rPr>
              <w:t xml:space="preserve"> </w:t>
            </w:r>
            <w:r>
              <w:rPr>
                <w:rFonts w:hint="eastAsia" w:ascii="仿宋" w:hAnsi="仿宋" w:eastAsia="仿宋" w:cs="仿宋"/>
                <w:spacing w:val="-1"/>
              </w:rPr>
              <w:t>看，采购人不再进行书面或其他形式通知，未看变更或澄</w:t>
            </w:r>
            <w:r>
              <w:rPr>
                <w:rFonts w:hint="eastAsia" w:ascii="仿宋" w:hAnsi="仿宋" w:eastAsia="仿宋" w:cs="仿宋"/>
                <w:spacing w:val="10"/>
              </w:rPr>
              <w:t xml:space="preserve"> </w:t>
            </w:r>
            <w:r>
              <w:rPr>
                <w:rFonts w:hint="eastAsia" w:ascii="仿宋" w:hAnsi="仿宋" w:eastAsia="仿宋" w:cs="仿宋"/>
                <w:spacing w:val="-2"/>
              </w:rPr>
              <w:t>清公告并由此导致的一切后果均由投标供应商自负。</w:t>
            </w:r>
          </w:p>
        </w:tc>
      </w:tr>
      <w:tr w14:paraId="40B45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829" w:type="dxa"/>
            <w:vAlign w:val="center"/>
          </w:tcPr>
          <w:p w14:paraId="07B73E59">
            <w:pPr>
              <w:pStyle w:val="22"/>
              <w:pageBreakBefore w:val="0"/>
              <w:widowControl/>
              <w:wordWrap/>
              <w:overflowPunct/>
              <w:topLinePunct w:val="0"/>
              <w:bidi w:val="0"/>
              <w:spacing w:before="137" w:line="360" w:lineRule="auto"/>
              <w:jc w:val="center"/>
              <w:outlineLvl w:val="9"/>
              <w:rPr>
                <w:rFonts w:hint="eastAsia" w:ascii="仿宋" w:hAnsi="仿宋" w:eastAsia="仿宋" w:cs="仿宋"/>
                <w:lang w:eastAsia="zh-CN"/>
              </w:rPr>
            </w:pPr>
            <w:r>
              <w:rPr>
                <w:rFonts w:hint="eastAsia" w:ascii="仿宋" w:hAnsi="仿宋" w:eastAsia="仿宋" w:cs="仿宋"/>
                <w:spacing w:val="-15"/>
              </w:rPr>
              <w:t>1</w:t>
            </w:r>
            <w:r>
              <w:rPr>
                <w:rFonts w:hint="eastAsia" w:cs="仿宋"/>
                <w:spacing w:val="-15"/>
                <w:lang w:val="en-US" w:eastAsia="zh-CN"/>
              </w:rPr>
              <w:t>6</w:t>
            </w:r>
          </w:p>
        </w:tc>
        <w:tc>
          <w:tcPr>
            <w:tcW w:w="2006" w:type="dxa"/>
            <w:vAlign w:val="center"/>
          </w:tcPr>
          <w:p w14:paraId="382B8AC7">
            <w:pPr>
              <w:pStyle w:val="22"/>
              <w:pageBreakBefore w:val="0"/>
              <w:widowControl/>
              <w:wordWrap/>
              <w:overflowPunct/>
              <w:topLinePunct w:val="0"/>
              <w:bidi w:val="0"/>
              <w:spacing w:before="89" w:line="360" w:lineRule="auto"/>
              <w:jc w:val="center"/>
              <w:outlineLvl w:val="9"/>
              <w:rPr>
                <w:rFonts w:hint="eastAsia" w:ascii="仿宋" w:hAnsi="仿宋" w:eastAsia="仿宋" w:cs="仿宋"/>
                <w:spacing w:val="-8"/>
              </w:rPr>
            </w:pPr>
            <w:r>
              <w:rPr>
                <w:rFonts w:hint="eastAsia" w:ascii="仿宋" w:hAnsi="仿宋" w:eastAsia="仿宋" w:cs="仿宋"/>
                <w:spacing w:val="-5"/>
              </w:rPr>
              <w:t>分包</w:t>
            </w:r>
          </w:p>
        </w:tc>
        <w:tc>
          <w:tcPr>
            <w:tcW w:w="7569" w:type="dxa"/>
            <w:vAlign w:val="center"/>
          </w:tcPr>
          <w:p w14:paraId="77409D15">
            <w:pPr>
              <w:pStyle w:val="22"/>
              <w:pageBreakBefore w:val="0"/>
              <w:widowControl/>
              <w:wordWrap/>
              <w:overflowPunct/>
              <w:topLinePunct w:val="0"/>
              <w:bidi w:val="0"/>
              <w:spacing w:before="89" w:line="360" w:lineRule="auto"/>
              <w:ind w:left="41" w:leftChars="0"/>
              <w:jc w:val="both"/>
              <w:outlineLvl w:val="9"/>
              <w:rPr>
                <w:rFonts w:hint="eastAsia" w:ascii="仿宋" w:hAnsi="仿宋" w:eastAsia="仿宋" w:cs="仿宋"/>
                <w:spacing w:val="-5"/>
                <w:sz w:val="26"/>
                <w:szCs w:val="26"/>
              </w:rPr>
            </w:pPr>
            <w:r>
              <w:rPr>
                <w:rFonts w:hint="eastAsia" w:ascii="仿宋" w:hAnsi="仿宋" w:eastAsia="仿宋" w:cs="仿宋"/>
                <w:spacing w:val="-2"/>
              </w:rPr>
              <w:t>本项目不允许分包和转包</w:t>
            </w:r>
          </w:p>
        </w:tc>
      </w:tr>
      <w:tr w14:paraId="3F796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jc w:val="center"/>
        </w:trPr>
        <w:tc>
          <w:tcPr>
            <w:tcW w:w="829" w:type="dxa"/>
            <w:vAlign w:val="center"/>
          </w:tcPr>
          <w:p w14:paraId="419F8D31">
            <w:pPr>
              <w:pStyle w:val="22"/>
              <w:pageBreakBefore w:val="0"/>
              <w:widowControl/>
              <w:wordWrap/>
              <w:overflowPunct/>
              <w:topLinePunct w:val="0"/>
              <w:bidi w:val="0"/>
              <w:spacing w:before="273" w:line="360" w:lineRule="auto"/>
              <w:jc w:val="center"/>
              <w:outlineLvl w:val="9"/>
              <w:rPr>
                <w:rFonts w:hint="eastAsia" w:ascii="仿宋" w:hAnsi="仿宋" w:eastAsia="仿宋" w:cs="仿宋"/>
                <w:lang w:eastAsia="zh-CN"/>
              </w:rPr>
            </w:pPr>
            <w:r>
              <w:rPr>
                <w:rFonts w:hint="eastAsia" w:ascii="仿宋" w:hAnsi="仿宋" w:eastAsia="仿宋" w:cs="仿宋"/>
                <w:spacing w:val="-15"/>
              </w:rPr>
              <w:t>1</w:t>
            </w:r>
            <w:r>
              <w:rPr>
                <w:rFonts w:hint="eastAsia" w:cs="仿宋"/>
                <w:spacing w:val="-15"/>
                <w:lang w:val="en-US" w:eastAsia="zh-CN"/>
              </w:rPr>
              <w:t>7</w:t>
            </w:r>
          </w:p>
        </w:tc>
        <w:tc>
          <w:tcPr>
            <w:tcW w:w="2006" w:type="dxa"/>
            <w:vAlign w:val="center"/>
          </w:tcPr>
          <w:p w14:paraId="6EC68BEE">
            <w:pPr>
              <w:pStyle w:val="22"/>
              <w:pageBreakBefore w:val="0"/>
              <w:widowControl/>
              <w:wordWrap/>
              <w:overflowPunct/>
              <w:topLinePunct w:val="0"/>
              <w:bidi w:val="0"/>
              <w:spacing w:before="43" w:line="360" w:lineRule="auto"/>
              <w:ind w:right="85" w:rightChars="0"/>
              <w:jc w:val="center"/>
              <w:outlineLvl w:val="9"/>
              <w:rPr>
                <w:rFonts w:hint="eastAsia" w:ascii="仿宋" w:hAnsi="仿宋" w:eastAsia="仿宋" w:cs="仿宋"/>
                <w:spacing w:val="-8"/>
              </w:rPr>
            </w:pPr>
            <w:r>
              <w:rPr>
                <w:rFonts w:hint="eastAsia" w:ascii="仿宋" w:hAnsi="仿宋" w:eastAsia="仿宋" w:cs="仿宋"/>
                <w:spacing w:val="-3"/>
              </w:rPr>
              <w:t>构成谈判文件</w:t>
            </w:r>
            <w:r>
              <w:rPr>
                <w:rFonts w:hint="eastAsia" w:ascii="仿宋" w:hAnsi="仿宋" w:eastAsia="仿宋" w:cs="仿宋"/>
                <w:spacing w:val="-7"/>
              </w:rPr>
              <w:t>的其他文件</w:t>
            </w:r>
          </w:p>
        </w:tc>
        <w:tc>
          <w:tcPr>
            <w:tcW w:w="7569" w:type="dxa"/>
            <w:vAlign w:val="center"/>
          </w:tcPr>
          <w:p w14:paraId="3A351219">
            <w:pPr>
              <w:pStyle w:val="22"/>
              <w:pageBreakBefore w:val="0"/>
              <w:widowControl/>
              <w:wordWrap/>
              <w:overflowPunct/>
              <w:topLinePunct w:val="0"/>
              <w:bidi w:val="0"/>
              <w:spacing w:before="43" w:line="360" w:lineRule="auto"/>
              <w:ind w:left="44" w:leftChars="0" w:right="19" w:rightChars="0" w:hanging="1" w:firstLineChars="0"/>
              <w:jc w:val="both"/>
              <w:outlineLvl w:val="9"/>
              <w:rPr>
                <w:rFonts w:hint="eastAsia" w:ascii="仿宋" w:hAnsi="仿宋" w:eastAsia="仿宋" w:cs="仿宋"/>
                <w:spacing w:val="-5"/>
                <w:sz w:val="26"/>
                <w:szCs w:val="26"/>
              </w:rPr>
            </w:pPr>
            <w:r>
              <w:rPr>
                <w:rFonts w:hint="eastAsia" w:ascii="仿宋" w:hAnsi="仿宋" w:eastAsia="仿宋" w:cs="仿宋"/>
                <w:spacing w:val="-1"/>
              </w:rPr>
              <w:t>谈判文件的澄清、修改书及有关补充通知为谈判文件的有</w:t>
            </w:r>
            <w:r>
              <w:rPr>
                <w:rFonts w:hint="eastAsia" w:ascii="仿宋" w:hAnsi="仿宋" w:eastAsia="仿宋" w:cs="仿宋"/>
                <w:spacing w:val="3"/>
              </w:rPr>
              <w:t xml:space="preserve"> </w:t>
            </w:r>
            <w:r>
              <w:rPr>
                <w:rFonts w:hint="eastAsia" w:ascii="仿宋" w:hAnsi="仿宋" w:eastAsia="仿宋" w:cs="仿宋"/>
                <w:spacing w:val="-5"/>
              </w:rPr>
              <w:t>效组成部分</w:t>
            </w:r>
          </w:p>
        </w:tc>
      </w:tr>
      <w:tr w14:paraId="41563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29" w:type="dxa"/>
            <w:vAlign w:val="center"/>
          </w:tcPr>
          <w:p w14:paraId="76E7F6B8">
            <w:pPr>
              <w:pStyle w:val="22"/>
              <w:pageBreakBefore w:val="0"/>
              <w:widowControl/>
              <w:wordWrap/>
              <w:overflowPunct/>
              <w:topLinePunct w:val="0"/>
              <w:bidi w:val="0"/>
              <w:spacing w:before="269" w:line="360" w:lineRule="auto"/>
              <w:jc w:val="center"/>
              <w:outlineLvl w:val="9"/>
              <w:rPr>
                <w:rFonts w:hint="eastAsia" w:ascii="仿宋" w:hAnsi="仿宋" w:eastAsia="仿宋" w:cs="仿宋"/>
                <w:spacing w:val="-16"/>
                <w:lang w:eastAsia="zh-CN"/>
              </w:rPr>
            </w:pPr>
            <w:r>
              <w:rPr>
                <w:rFonts w:hint="eastAsia" w:ascii="仿宋" w:hAnsi="仿宋" w:eastAsia="仿宋" w:cs="仿宋"/>
                <w:spacing w:val="-15"/>
              </w:rPr>
              <w:t>1</w:t>
            </w:r>
            <w:r>
              <w:rPr>
                <w:rFonts w:hint="eastAsia" w:cs="仿宋"/>
                <w:spacing w:val="-15"/>
                <w:lang w:val="en-US" w:eastAsia="zh-CN"/>
              </w:rPr>
              <w:t>8</w:t>
            </w:r>
          </w:p>
        </w:tc>
        <w:tc>
          <w:tcPr>
            <w:tcW w:w="2006" w:type="dxa"/>
            <w:vAlign w:val="center"/>
          </w:tcPr>
          <w:p w14:paraId="1A29B8EE">
            <w:pPr>
              <w:pStyle w:val="22"/>
              <w:pageBreakBefore w:val="0"/>
              <w:widowControl/>
              <w:wordWrap/>
              <w:overflowPunct/>
              <w:topLinePunct w:val="0"/>
              <w:bidi w:val="0"/>
              <w:spacing w:before="41" w:line="360" w:lineRule="auto"/>
              <w:ind w:right="87" w:rightChars="0"/>
              <w:jc w:val="center"/>
              <w:outlineLvl w:val="9"/>
              <w:rPr>
                <w:rFonts w:hint="eastAsia" w:ascii="仿宋" w:hAnsi="仿宋" w:eastAsia="仿宋" w:cs="仿宋"/>
                <w:spacing w:val="-5"/>
              </w:rPr>
            </w:pPr>
            <w:r>
              <w:rPr>
                <w:rFonts w:hint="eastAsia" w:ascii="仿宋" w:hAnsi="仿宋" w:eastAsia="仿宋" w:cs="仿宋"/>
                <w:b/>
                <w:bCs/>
                <w:spacing w:val="-5"/>
              </w:rPr>
              <w:t>响应文件有效</w:t>
            </w:r>
            <w:r>
              <w:rPr>
                <w:rFonts w:hint="eastAsia" w:ascii="仿宋" w:hAnsi="仿宋" w:eastAsia="仿宋" w:cs="仿宋"/>
                <w:b/>
                <w:bCs/>
                <w:spacing w:val="2"/>
              </w:rPr>
              <w:t xml:space="preserve"> </w:t>
            </w:r>
            <w:r>
              <w:rPr>
                <w:rFonts w:hint="eastAsia" w:ascii="仿宋" w:hAnsi="仿宋" w:eastAsia="仿宋" w:cs="仿宋"/>
                <w:b/>
                <w:bCs/>
              </w:rPr>
              <w:t>期</w:t>
            </w:r>
          </w:p>
        </w:tc>
        <w:tc>
          <w:tcPr>
            <w:tcW w:w="7569" w:type="dxa"/>
            <w:vAlign w:val="center"/>
          </w:tcPr>
          <w:p w14:paraId="76B3211B">
            <w:pPr>
              <w:pStyle w:val="22"/>
              <w:pageBreakBefore w:val="0"/>
              <w:widowControl/>
              <w:wordWrap/>
              <w:overflowPunct/>
              <w:topLinePunct w:val="0"/>
              <w:bidi w:val="0"/>
              <w:spacing w:before="221" w:line="360" w:lineRule="auto"/>
              <w:ind w:left="49" w:leftChars="0"/>
              <w:jc w:val="both"/>
              <w:outlineLvl w:val="9"/>
              <w:rPr>
                <w:rFonts w:hint="eastAsia" w:ascii="仿宋" w:hAnsi="仿宋" w:eastAsia="仿宋" w:cs="仿宋"/>
                <w:spacing w:val="-8"/>
              </w:rPr>
            </w:pPr>
            <w:r>
              <w:rPr>
                <w:rFonts w:hint="eastAsia" w:ascii="仿宋" w:hAnsi="仿宋" w:eastAsia="仿宋" w:cs="仿宋"/>
                <w:spacing w:val="-5"/>
              </w:rPr>
              <w:t>响应截止之日起</w:t>
            </w:r>
            <w:r>
              <w:rPr>
                <w:rFonts w:hint="eastAsia" w:ascii="仿宋" w:hAnsi="仿宋" w:eastAsia="仿宋" w:cs="仿宋"/>
                <w:spacing w:val="-49"/>
              </w:rPr>
              <w:t xml:space="preserve"> </w:t>
            </w:r>
            <w:r>
              <w:rPr>
                <w:rFonts w:hint="eastAsia" w:ascii="仿宋" w:hAnsi="仿宋" w:eastAsia="仿宋" w:cs="仿宋"/>
                <w:spacing w:val="-5"/>
              </w:rPr>
              <w:t>30</w:t>
            </w:r>
            <w:r>
              <w:rPr>
                <w:rFonts w:hint="eastAsia" w:ascii="仿宋" w:hAnsi="仿宋" w:eastAsia="仿宋" w:cs="仿宋"/>
                <w:spacing w:val="-50"/>
              </w:rPr>
              <w:t xml:space="preserve"> </w:t>
            </w:r>
            <w:r>
              <w:rPr>
                <w:rFonts w:hint="eastAsia" w:ascii="仿宋" w:hAnsi="仿宋" w:eastAsia="仿宋" w:cs="仿宋"/>
                <w:spacing w:val="-5"/>
              </w:rPr>
              <w:t>天</w:t>
            </w:r>
          </w:p>
        </w:tc>
      </w:tr>
      <w:tr w14:paraId="1084C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29" w:type="dxa"/>
            <w:vAlign w:val="center"/>
          </w:tcPr>
          <w:p w14:paraId="2D137981">
            <w:pPr>
              <w:pStyle w:val="22"/>
              <w:pageBreakBefore w:val="0"/>
              <w:widowControl/>
              <w:wordWrap/>
              <w:overflowPunct/>
              <w:topLinePunct w:val="0"/>
              <w:bidi w:val="0"/>
              <w:spacing w:before="133" w:line="360" w:lineRule="auto"/>
              <w:jc w:val="center"/>
              <w:outlineLvl w:val="9"/>
              <w:rPr>
                <w:rFonts w:hint="eastAsia" w:ascii="仿宋" w:hAnsi="仿宋" w:eastAsia="仿宋" w:cs="仿宋"/>
                <w:spacing w:val="-16"/>
                <w:lang w:eastAsia="zh-CN"/>
              </w:rPr>
            </w:pPr>
            <w:r>
              <w:rPr>
                <w:rFonts w:hint="eastAsia" w:ascii="仿宋" w:hAnsi="仿宋" w:eastAsia="仿宋" w:cs="仿宋"/>
                <w:spacing w:val="-16"/>
                <w:lang w:val="en-US" w:eastAsia="zh-CN"/>
              </w:rPr>
              <w:t>1</w:t>
            </w:r>
            <w:r>
              <w:rPr>
                <w:rFonts w:hint="eastAsia" w:cs="仿宋"/>
                <w:spacing w:val="-16"/>
                <w:lang w:val="en-US" w:eastAsia="zh-CN"/>
              </w:rPr>
              <w:t>9</w:t>
            </w:r>
          </w:p>
        </w:tc>
        <w:tc>
          <w:tcPr>
            <w:tcW w:w="2006" w:type="dxa"/>
            <w:vAlign w:val="center"/>
          </w:tcPr>
          <w:p w14:paraId="540FFC9F">
            <w:pPr>
              <w:pStyle w:val="22"/>
              <w:pageBreakBefore w:val="0"/>
              <w:widowControl/>
              <w:wordWrap/>
              <w:overflowPunct/>
              <w:topLinePunct w:val="0"/>
              <w:bidi w:val="0"/>
              <w:spacing w:before="85" w:line="360" w:lineRule="auto"/>
              <w:jc w:val="center"/>
              <w:outlineLvl w:val="9"/>
              <w:rPr>
                <w:rFonts w:hint="eastAsia" w:ascii="仿宋" w:hAnsi="仿宋" w:eastAsia="仿宋" w:cs="仿宋"/>
                <w:spacing w:val="-5"/>
              </w:rPr>
            </w:pPr>
            <w:r>
              <w:rPr>
                <w:rFonts w:hint="eastAsia" w:ascii="仿宋" w:hAnsi="仿宋" w:eastAsia="仿宋" w:cs="仿宋"/>
                <w:spacing w:val="-5"/>
              </w:rPr>
              <w:t>备选方案</w:t>
            </w:r>
          </w:p>
        </w:tc>
        <w:tc>
          <w:tcPr>
            <w:tcW w:w="7569" w:type="dxa"/>
            <w:vAlign w:val="center"/>
          </w:tcPr>
          <w:p w14:paraId="6B1D1D62">
            <w:pPr>
              <w:pStyle w:val="22"/>
              <w:pageBreakBefore w:val="0"/>
              <w:widowControl/>
              <w:wordWrap/>
              <w:overflowPunct/>
              <w:topLinePunct w:val="0"/>
              <w:bidi w:val="0"/>
              <w:spacing w:before="85" w:line="360" w:lineRule="auto"/>
              <w:ind w:left="46" w:leftChars="0"/>
              <w:jc w:val="both"/>
              <w:outlineLvl w:val="9"/>
              <w:rPr>
                <w:rFonts w:hint="eastAsia" w:ascii="仿宋" w:hAnsi="仿宋" w:eastAsia="仿宋" w:cs="仿宋"/>
                <w:spacing w:val="-8"/>
              </w:rPr>
            </w:pPr>
            <w:r>
              <w:rPr>
                <w:rFonts w:hint="eastAsia" w:ascii="仿宋" w:hAnsi="仿宋" w:eastAsia="仿宋" w:cs="仿宋"/>
                <w:spacing w:val="-2"/>
              </w:rPr>
              <w:t>不接受备选方案和多个报价</w:t>
            </w:r>
          </w:p>
        </w:tc>
      </w:tr>
      <w:tr w14:paraId="3BDBF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29" w:type="dxa"/>
            <w:vAlign w:val="center"/>
          </w:tcPr>
          <w:p w14:paraId="336035F5">
            <w:pPr>
              <w:pStyle w:val="22"/>
              <w:pageBreakBefore w:val="0"/>
              <w:widowControl/>
              <w:wordWrap/>
              <w:overflowPunct/>
              <w:topLinePunct w:val="0"/>
              <w:bidi w:val="0"/>
              <w:spacing w:before="135" w:line="360" w:lineRule="auto"/>
              <w:jc w:val="center"/>
              <w:outlineLvl w:val="9"/>
              <w:rPr>
                <w:rFonts w:hint="default" w:ascii="仿宋" w:hAnsi="仿宋" w:eastAsia="仿宋" w:cs="仿宋"/>
                <w:spacing w:val="-16"/>
                <w:lang w:val="en-US" w:eastAsia="zh-CN"/>
              </w:rPr>
            </w:pPr>
            <w:r>
              <w:rPr>
                <w:rFonts w:hint="eastAsia" w:cs="仿宋"/>
                <w:spacing w:val="-16"/>
                <w:lang w:val="en-US" w:eastAsia="zh-CN"/>
              </w:rPr>
              <w:t>20</w:t>
            </w:r>
          </w:p>
        </w:tc>
        <w:tc>
          <w:tcPr>
            <w:tcW w:w="2006" w:type="dxa"/>
            <w:vAlign w:val="center"/>
          </w:tcPr>
          <w:p w14:paraId="48216C46">
            <w:pPr>
              <w:pStyle w:val="22"/>
              <w:pageBreakBefore w:val="0"/>
              <w:widowControl/>
              <w:wordWrap/>
              <w:overflowPunct/>
              <w:topLinePunct w:val="0"/>
              <w:bidi w:val="0"/>
              <w:spacing w:before="87" w:line="360" w:lineRule="auto"/>
              <w:jc w:val="center"/>
              <w:outlineLvl w:val="9"/>
              <w:rPr>
                <w:rFonts w:hint="eastAsia" w:ascii="仿宋" w:hAnsi="仿宋" w:eastAsia="仿宋" w:cs="仿宋"/>
                <w:spacing w:val="-5"/>
              </w:rPr>
            </w:pPr>
            <w:r>
              <w:rPr>
                <w:rFonts w:hint="eastAsia" w:ascii="仿宋" w:hAnsi="仿宋" w:eastAsia="仿宋" w:cs="仿宋"/>
                <w:spacing w:val="-6"/>
              </w:rPr>
              <w:t>签字盖章</w:t>
            </w:r>
          </w:p>
        </w:tc>
        <w:tc>
          <w:tcPr>
            <w:tcW w:w="7569" w:type="dxa"/>
            <w:vAlign w:val="center"/>
          </w:tcPr>
          <w:p w14:paraId="1350C07B">
            <w:pPr>
              <w:pStyle w:val="22"/>
              <w:pageBreakBefore w:val="0"/>
              <w:widowControl/>
              <w:wordWrap/>
              <w:overflowPunct/>
              <w:topLinePunct w:val="0"/>
              <w:bidi w:val="0"/>
              <w:spacing w:before="87" w:line="360" w:lineRule="auto"/>
              <w:ind w:left="47" w:leftChars="0"/>
              <w:jc w:val="both"/>
              <w:outlineLvl w:val="9"/>
              <w:rPr>
                <w:rFonts w:hint="eastAsia" w:ascii="仿宋" w:hAnsi="仿宋" w:eastAsia="仿宋" w:cs="仿宋"/>
                <w:spacing w:val="-8"/>
                <w:lang w:val="en-US" w:eastAsia="zh-CN"/>
              </w:rPr>
            </w:pPr>
            <w:r>
              <w:rPr>
                <w:rFonts w:hint="eastAsia" w:ascii="仿宋" w:hAnsi="仿宋" w:eastAsia="仿宋" w:cs="仿宋"/>
                <w:spacing w:val="-1"/>
              </w:rPr>
              <w:t>竞标人必须按照谈判文件的规定和要求签字</w:t>
            </w:r>
            <w:r>
              <w:rPr>
                <w:rFonts w:hint="eastAsia" w:ascii="仿宋" w:hAnsi="仿宋" w:eastAsia="仿宋" w:cs="仿宋"/>
                <w:spacing w:val="-2"/>
              </w:rPr>
              <w:t>、盖章</w:t>
            </w:r>
            <w:r>
              <w:rPr>
                <w:rFonts w:hint="eastAsia" w:ascii="仿宋" w:hAnsi="仿宋" w:eastAsia="仿宋" w:cs="仿宋"/>
                <w:spacing w:val="-2"/>
                <w:lang w:val="en-US" w:eastAsia="zh-CN"/>
              </w:rPr>
              <w:t>。</w:t>
            </w:r>
          </w:p>
        </w:tc>
      </w:tr>
      <w:tr w14:paraId="472C1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29" w:type="dxa"/>
            <w:vAlign w:val="center"/>
          </w:tcPr>
          <w:p w14:paraId="5EBB760D">
            <w:pPr>
              <w:pStyle w:val="22"/>
              <w:pageBreakBefore w:val="0"/>
              <w:widowControl/>
              <w:wordWrap/>
              <w:overflowPunct/>
              <w:topLinePunct w:val="0"/>
              <w:bidi w:val="0"/>
              <w:spacing w:before="271" w:line="360" w:lineRule="auto"/>
              <w:jc w:val="center"/>
              <w:outlineLvl w:val="9"/>
              <w:rPr>
                <w:rFonts w:hint="eastAsia" w:ascii="仿宋" w:hAnsi="仿宋" w:eastAsia="仿宋" w:cs="仿宋"/>
                <w:spacing w:val="-16"/>
                <w:lang w:eastAsia="zh-CN"/>
              </w:rPr>
            </w:pPr>
            <w:r>
              <w:rPr>
                <w:rFonts w:hint="eastAsia" w:ascii="仿宋" w:hAnsi="仿宋" w:eastAsia="仿宋" w:cs="仿宋"/>
                <w:spacing w:val="-7"/>
              </w:rPr>
              <w:t>2</w:t>
            </w:r>
            <w:r>
              <w:rPr>
                <w:rFonts w:hint="eastAsia" w:cs="仿宋"/>
                <w:spacing w:val="-7"/>
                <w:lang w:val="en-US" w:eastAsia="zh-CN"/>
              </w:rPr>
              <w:t>1</w:t>
            </w:r>
          </w:p>
        </w:tc>
        <w:tc>
          <w:tcPr>
            <w:tcW w:w="2006" w:type="dxa"/>
            <w:vAlign w:val="center"/>
          </w:tcPr>
          <w:p w14:paraId="03511BE2">
            <w:pPr>
              <w:pStyle w:val="22"/>
              <w:pageBreakBefore w:val="0"/>
              <w:widowControl/>
              <w:wordWrap/>
              <w:overflowPunct/>
              <w:topLinePunct w:val="0"/>
              <w:bidi w:val="0"/>
              <w:spacing w:before="223" w:line="360" w:lineRule="auto"/>
              <w:jc w:val="center"/>
              <w:outlineLvl w:val="9"/>
              <w:rPr>
                <w:rFonts w:hint="eastAsia" w:ascii="仿宋" w:hAnsi="仿宋" w:eastAsia="仿宋" w:cs="仿宋"/>
                <w:b/>
                <w:bCs/>
                <w:spacing w:val="-5"/>
              </w:rPr>
            </w:pPr>
            <w:r>
              <w:rPr>
                <w:rFonts w:hint="eastAsia" w:ascii="仿宋" w:hAnsi="仿宋" w:eastAsia="仿宋" w:cs="仿宋"/>
                <w:b w:val="0"/>
                <w:bCs w:val="0"/>
                <w:spacing w:val="-5"/>
              </w:rPr>
              <w:t>响应文件份数</w:t>
            </w:r>
          </w:p>
        </w:tc>
        <w:tc>
          <w:tcPr>
            <w:tcW w:w="7569" w:type="dxa"/>
            <w:vAlign w:val="center"/>
          </w:tcPr>
          <w:p w14:paraId="3F78498F">
            <w:pPr>
              <w:pStyle w:val="22"/>
              <w:pageBreakBefore w:val="0"/>
              <w:widowControl/>
              <w:wordWrap/>
              <w:overflowPunct/>
              <w:topLinePunct w:val="0"/>
              <w:bidi w:val="0"/>
              <w:spacing w:before="41" w:line="360" w:lineRule="auto"/>
              <w:ind w:right="366" w:rightChars="0"/>
              <w:jc w:val="both"/>
              <w:outlineLvl w:val="9"/>
              <w:rPr>
                <w:rFonts w:hint="eastAsia" w:ascii="仿宋" w:hAnsi="仿宋" w:eastAsia="仿宋" w:cs="仿宋"/>
                <w:spacing w:val="-8"/>
                <w:lang w:val="en-US" w:eastAsia="zh-CN"/>
              </w:rPr>
            </w:pPr>
            <w:r>
              <w:rPr>
                <w:rFonts w:hint="eastAsia" w:ascii="仿宋" w:hAnsi="仿宋" w:eastAsia="仿宋" w:cs="仿宋"/>
                <w:spacing w:val="-8"/>
                <w:lang w:val="en-US" w:eastAsia="zh-CN"/>
              </w:rPr>
              <w:t>本项目采用电子招投标，无需提供纸质版响应文件</w:t>
            </w:r>
            <w:r>
              <w:rPr>
                <w:rFonts w:hint="eastAsia" w:cs="仿宋"/>
                <w:spacing w:val="-8"/>
                <w:lang w:val="en-US" w:eastAsia="zh-CN"/>
              </w:rPr>
              <w:t>。</w:t>
            </w:r>
          </w:p>
        </w:tc>
      </w:tr>
      <w:tr w14:paraId="5F5FB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29" w:type="dxa"/>
            <w:vAlign w:val="center"/>
          </w:tcPr>
          <w:p w14:paraId="69807FDE">
            <w:pPr>
              <w:pStyle w:val="22"/>
              <w:pageBreakBefore w:val="0"/>
              <w:widowControl/>
              <w:wordWrap/>
              <w:overflowPunct/>
              <w:topLinePunct w:val="0"/>
              <w:bidi w:val="0"/>
              <w:spacing w:before="271" w:line="360" w:lineRule="auto"/>
              <w:jc w:val="center"/>
              <w:outlineLvl w:val="9"/>
              <w:rPr>
                <w:rFonts w:hint="eastAsia" w:ascii="仿宋" w:hAnsi="仿宋" w:eastAsia="仿宋" w:cs="仿宋"/>
                <w:spacing w:val="-16"/>
                <w:lang w:eastAsia="zh-CN"/>
              </w:rPr>
            </w:pPr>
            <w:r>
              <w:rPr>
                <w:rFonts w:hint="eastAsia" w:ascii="仿宋" w:hAnsi="仿宋" w:eastAsia="仿宋" w:cs="仿宋"/>
                <w:spacing w:val="-7"/>
              </w:rPr>
              <w:t>2</w:t>
            </w:r>
            <w:r>
              <w:rPr>
                <w:rFonts w:hint="eastAsia" w:cs="仿宋"/>
                <w:spacing w:val="-7"/>
                <w:lang w:val="en-US" w:eastAsia="zh-CN"/>
              </w:rPr>
              <w:t>2</w:t>
            </w:r>
          </w:p>
        </w:tc>
        <w:tc>
          <w:tcPr>
            <w:tcW w:w="2006" w:type="dxa"/>
            <w:vAlign w:val="center"/>
          </w:tcPr>
          <w:p w14:paraId="2B224F75">
            <w:pPr>
              <w:pStyle w:val="22"/>
              <w:pageBreakBefore w:val="0"/>
              <w:widowControl/>
              <w:wordWrap/>
              <w:overflowPunct/>
              <w:topLinePunct w:val="0"/>
              <w:bidi w:val="0"/>
              <w:spacing w:before="44" w:line="360" w:lineRule="auto"/>
              <w:ind w:right="87" w:rightChars="0"/>
              <w:jc w:val="center"/>
              <w:outlineLvl w:val="9"/>
              <w:rPr>
                <w:rFonts w:hint="eastAsia" w:ascii="仿宋" w:hAnsi="仿宋" w:eastAsia="仿宋" w:cs="仿宋"/>
                <w:spacing w:val="-5"/>
              </w:rPr>
            </w:pPr>
            <w:r>
              <w:rPr>
                <w:rFonts w:hint="eastAsia" w:ascii="仿宋" w:hAnsi="仿宋" w:eastAsia="仿宋" w:cs="仿宋"/>
                <w:spacing w:val="-4"/>
              </w:rPr>
              <w:t>递交响应文件</w:t>
            </w:r>
            <w:r>
              <w:rPr>
                <w:rFonts w:hint="eastAsia" w:ascii="仿宋" w:hAnsi="仿宋" w:eastAsia="仿宋" w:cs="仿宋"/>
                <w:spacing w:val="-5"/>
              </w:rPr>
              <w:t>地点</w:t>
            </w:r>
          </w:p>
        </w:tc>
        <w:tc>
          <w:tcPr>
            <w:tcW w:w="7569" w:type="dxa"/>
            <w:vAlign w:val="center"/>
          </w:tcPr>
          <w:p w14:paraId="2EC94DF6">
            <w:pPr>
              <w:pStyle w:val="22"/>
              <w:pageBreakBefore w:val="0"/>
              <w:widowControl/>
              <w:wordWrap/>
              <w:overflowPunct/>
              <w:topLinePunct w:val="0"/>
              <w:bidi w:val="0"/>
              <w:spacing w:before="223" w:line="360" w:lineRule="auto"/>
              <w:ind w:left="41" w:leftChars="0"/>
              <w:jc w:val="both"/>
              <w:outlineLvl w:val="9"/>
              <w:rPr>
                <w:rFonts w:hint="eastAsia" w:ascii="仿宋" w:hAnsi="仿宋" w:eastAsia="仿宋" w:cs="仿宋"/>
                <w:spacing w:val="-8"/>
              </w:rPr>
            </w:pPr>
            <w:r>
              <w:rPr>
                <w:rFonts w:hint="eastAsia" w:ascii="仿宋" w:hAnsi="仿宋" w:eastAsia="仿宋" w:cs="仿宋"/>
                <w:spacing w:val="-8"/>
                <w:lang w:val="en-US" w:eastAsia="zh-CN"/>
              </w:rPr>
              <w:t>请登录政采云投标客户端投标，投标人登录政采云平台https://www.zcygov.cn/，进入“项目采购</w:t>
            </w:r>
            <w:r>
              <w:rPr>
                <w:rFonts w:hint="eastAsia" w:cs="仿宋"/>
                <w:spacing w:val="-8"/>
                <w:lang w:val="en-US" w:eastAsia="zh-CN"/>
              </w:rPr>
              <w:t>－</w:t>
            </w:r>
            <w:r>
              <w:rPr>
                <w:rFonts w:hint="eastAsia" w:ascii="仿宋" w:hAnsi="仿宋" w:eastAsia="仿宋" w:cs="仿宋"/>
                <w:spacing w:val="-8"/>
                <w:lang w:val="en-US" w:eastAsia="zh-CN"/>
              </w:rPr>
              <w:t>开标评标</w:t>
            </w:r>
            <w:r>
              <w:rPr>
                <w:rFonts w:hint="eastAsia" w:cs="仿宋"/>
                <w:spacing w:val="-8"/>
                <w:lang w:val="en-US" w:eastAsia="zh-CN"/>
              </w:rPr>
              <w:t>－</w:t>
            </w:r>
            <w:r>
              <w:rPr>
                <w:rFonts w:hint="eastAsia" w:ascii="仿宋" w:hAnsi="仿宋" w:eastAsia="仿宋" w:cs="仿宋"/>
                <w:spacing w:val="-8"/>
                <w:lang w:val="en-US" w:eastAsia="zh-CN"/>
              </w:rPr>
              <w:t>右边选择对应项目点击“进入项目”进入开标大厅。</w:t>
            </w:r>
          </w:p>
        </w:tc>
      </w:tr>
      <w:tr w14:paraId="65181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29" w:type="dxa"/>
            <w:vAlign w:val="center"/>
          </w:tcPr>
          <w:p w14:paraId="641C34D5">
            <w:pPr>
              <w:pStyle w:val="22"/>
              <w:pageBreakBefore w:val="0"/>
              <w:widowControl/>
              <w:wordWrap/>
              <w:overflowPunct/>
              <w:topLinePunct w:val="0"/>
              <w:bidi w:val="0"/>
              <w:spacing w:before="272" w:line="360" w:lineRule="auto"/>
              <w:jc w:val="center"/>
              <w:outlineLvl w:val="9"/>
              <w:rPr>
                <w:rFonts w:hint="eastAsia" w:ascii="仿宋" w:hAnsi="仿宋" w:eastAsia="仿宋" w:cs="仿宋"/>
                <w:spacing w:val="-16"/>
                <w:lang w:eastAsia="zh-CN"/>
              </w:rPr>
            </w:pPr>
            <w:r>
              <w:rPr>
                <w:rFonts w:hint="eastAsia" w:ascii="仿宋" w:hAnsi="仿宋" w:eastAsia="仿宋" w:cs="仿宋"/>
                <w:spacing w:val="-7"/>
              </w:rPr>
              <w:t>2</w:t>
            </w:r>
            <w:r>
              <w:rPr>
                <w:rFonts w:hint="eastAsia" w:cs="仿宋"/>
                <w:spacing w:val="-7"/>
                <w:lang w:val="en-US" w:eastAsia="zh-CN"/>
              </w:rPr>
              <w:t>3</w:t>
            </w:r>
          </w:p>
        </w:tc>
        <w:tc>
          <w:tcPr>
            <w:tcW w:w="2006" w:type="dxa"/>
            <w:vAlign w:val="center"/>
          </w:tcPr>
          <w:p w14:paraId="47C60AA6">
            <w:pPr>
              <w:pStyle w:val="22"/>
              <w:pageBreakBefore w:val="0"/>
              <w:widowControl/>
              <w:wordWrap/>
              <w:overflowPunct/>
              <w:topLinePunct w:val="0"/>
              <w:bidi w:val="0"/>
              <w:spacing w:before="41" w:line="360" w:lineRule="auto"/>
              <w:ind w:right="87" w:rightChars="0"/>
              <w:jc w:val="center"/>
              <w:outlineLvl w:val="9"/>
              <w:rPr>
                <w:rFonts w:hint="eastAsia" w:ascii="仿宋" w:hAnsi="仿宋" w:eastAsia="仿宋" w:cs="仿宋"/>
                <w:spacing w:val="-5"/>
              </w:rPr>
            </w:pPr>
            <w:r>
              <w:rPr>
                <w:rFonts w:hint="eastAsia" w:ascii="仿宋" w:hAnsi="仿宋" w:eastAsia="仿宋" w:cs="仿宋"/>
                <w:b/>
                <w:bCs/>
                <w:spacing w:val="-3"/>
              </w:rPr>
              <w:t>开标时间和地</w:t>
            </w:r>
            <w:r>
              <w:rPr>
                <w:rFonts w:hint="eastAsia" w:ascii="仿宋" w:hAnsi="仿宋" w:eastAsia="仿宋" w:cs="仿宋"/>
                <w:b/>
                <w:bCs/>
              </w:rPr>
              <w:t xml:space="preserve"> 点</w:t>
            </w:r>
          </w:p>
        </w:tc>
        <w:tc>
          <w:tcPr>
            <w:tcW w:w="7569" w:type="dxa"/>
            <w:vAlign w:val="center"/>
          </w:tcPr>
          <w:p w14:paraId="752FBE29">
            <w:pPr>
              <w:pStyle w:val="22"/>
              <w:pageBreakBefore w:val="0"/>
              <w:widowControl/>
              <w:wordWrap/>
              <w:overflowPunct/>
              <w:topLinePunct w:val="0"/>
              <w:bidi w:val="0"/>
              <w:spacing w:before="41" w:line="360" w:lineRule="auto"/>
              <w:ind w:left="40"/>
              <w:jc w:val="both"/>
              <w:outlineLvl w:val="9"/>
              <w:rPr>
                <w:rFonts w:hint="eastAsia" w:ascii="仿宋" w:hAnsi="仿宋" w:eastAsia="仿宋" w:cs="仿宋"/>
              </w:rPr>
            </w:pPr>
            <w:r>
              <w:rPr>
                <w:rFonts w:hint="eastAsia" w:ascii="仿宋" w:hAnsi="仿宋" w:eastAsia="仿宋" w:cs="仿宋"/>
                <w:spacing w:val="-7"/>
              </w:rPr>
              <w:t>开标时间：</w:t>
            </w:r>
            <w:r>
              <w:rPr>
                <w:rFonts w:hint="eastAsia" w:cs="仿宋"/>
                <w:spacing w:val="-7"/>
                <w:lang w:eastAsia="zh-CN"/>
              </w:rPr>
              <w:t>2026年04月30日 16:00</w:t>
            </w:r>
            <w:r>
              <w:rPr>
                <w:rFonts w:hint="eastAsia" w:ascii="仿宋" w:hAnsi="仿宋" w:eastAsia="仿宋" w:cs="仿宋"/>
                <w:spacing w:val="-7"/>
              </w:rPr>
              <w:t>（</w:t>
            </w:r>
            <w:r>
              <w:rPr>
                <w:rFonts w:hint="eastAsia" w:ascii="仿宋" w:hAnsi="仿宋" w:eastAsia="仿宋" w:cs="仿宋"/>
                <w:spacing w:val="-8"/>
              </w:rPr>
              <w:t>北京时间）</w:t>
            </w:r>
          </w:p>
          <w:p w14:paraId="0DF8A6D1">
            <w:pPr>
              <w:pStyle w:val="22"/>
              <w:pageBreakBefore w:val="0"/>
              <w:widowControl/>
              <w:wordWrap/>
              <w:overflowPunct/>
              <w:topLinePunct w:val="0"/>
              <w:bidi w:val="0"/>
              <w:spacing w:before="27" w:line="360" w:lineRule="auto"/>
              <w:ind w:left="40" w:leftChars="0"/>
              <w:jc w:val="left"/>
              <w:outlineLvl w:val="9"/>
              <w:rPr>
                <w:rFonts w:hint="eastAsia" w:ascii="仿宋" w:hAnsi="仿宋" w:eastAsia="仿宋" w:cs="仿宋"/>
                <w:spacing w:val="-8"/>
              </w:rPr>
            </w:pPr>
            <w:r>
              <w:rPr>
                <w:rFonts w:hint="eastAsia" w:ascii="仿宋" w:hAnsi="仿宋" w:eastAsia="仿宋" w:cs="仿宋"/>
                <w:spacing w:val="-1"/>
              </w:rPr>
              <w:t>开标地点：投标人登录政采云平台https://www.zcygov.cn/，进入“项目采购-开标评标-右边选择对应项目点击“进入项目”进入开标大厅</w:t>
            </w:r>
          </w:p>
        </w:tc>
      </w:tr>
      <w:tr w14:paraId="615C3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29" w:type="dxa"/>
            <w:vAlign w:val="center"/>
          </w:tcPr>
          <w:p w14:paraId="4C429215">
            <w:pPr>
              <w:pStyle w:val="22"/>
              <w:pageBreakBefore w:val="0"/>
              <w:widowControl/>
              <w:wordWrap/>
              <w:overflowPunct/>
              <w:topLinePunct w:val="0"/>
              <w:bidi w:val="0"/>
              <w:spacing w:before="91" w:line="360" w:lineRule="auto"/>
              <w:jc w:val="center"/>
              <w:outlineLvl w:val="9"/>
              <w:rPr>
                <w:rFonts w:hint="eastAsia" w:ascii="仿宋" w:hAnsi="仿宋" w:eastAsia="仿宋" w:cs="仿宋"/>
                <w:spacing w:val="-16"/>
                <w:lang w:eastAsia="zh-CN"/>
              </w:rPr>
            </w:pPr>
            <w:r>
              <w:rPr>
                <w:rFonts w:hint="eastAsia" w:ascii="仿宋" w:hAnsi="仿宋" w:eastAsia="仿宋" w:cs="仿宋"/>
                <w:spacing w:val="-7"/>
              </w:rPr>
              <w:t>2</w:t>
            </w:r>
            <w:r>
              <w:rPr>
                <w:rFonts w:hint="eastAsia" w:cs="仿宋"/>
                <w:spacing w:val="-7"/>
                <w:lang w:val="en-US" w:eastAsia="zh-CN"/>
              </w:rPr>
              <w:t>4</w:t>
            </w:r>
          </w:p>
        </w:tc>
        <w:tc>
          <w:tcPr>
            <w:tcW w:w="2006" w:type="dxa"/>
            <w:vAlign w:val="center"/>
          </w:tcPr>
          <w:p w14:paraId="61B5C45F">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19240D45">
            <w:pPr>
              <w:pStyle w:val="22"/>
              <w:pageBreakBefore w:val="0"/>
              <w:widowControl/>
              <w:wordWrap/>
              <w:overflowPunct/>
              <w:topLinePunct w:val="0"/>
              <w:bidi w:val="0"/>
              <w:spacing w:before="91" w:line="360" w:lineRule="auto"/>
              <w:ind w:right="366" w:rightChars="0"/>
              <w:jc w:val="center"/>
              <w:outlineLvl w:val="9"/>
              <w:rPr>
                <w:rFonts w:hint="eastAsia" w:ascii="仿宋" w:hAnsi="仿宋" w:eastAsia="仿宋" w:cs="仿宋"/>
                <w:spacing w:val="-5"/>
              </w:rPr>
            </w:pPr>
            <w:r>
              <w:rPr>
                <w:rFonts w:hint="eastAsia" w:ascii="仿宋" w:hAnsi="仿宋" w:eastAsia="仿宋" w:cs="仿宋"/>
                <w:spacing w:val="-7"/>
              </w:rPr>
              <w:t>采购人</w:t>
            </w:r>
            <w:r>
              <w:rPr>
                <w:rFonts w:hint="eastAsia" w:ascii="仿宋" w:hAnsi="仿宋" w:eastAsia="仿宋" w:cs="仿宋"/>
                <w:spacing w:val="-5"/>
              </w:rPr>
              <w:t>其他要求</w:t>
            </w:r>
          </w:p>
        </w:tc>
        <w:tc>
          <w:tcPr>
            <w:tcW w:w="7569" w:type="dxa"/>
            <w:vAlign w:val="center"/>
          </w:tcPr>
          <w:p w14:paraId="708EEEB8">
            <w:pPr>
              <w:pStyle w:val="22"/>
              <w:pageBreakBefore w:val="0"/>
              <w:widowControl/>
              <w:wordWrap/>
              <w:overflowPunct/>
              <w:topLinePunct w:val="0"/>
              <w:bidi w:val="0"/>
              <w:spacing w:before="45" w:line="360" w:lineRule="auto"/>
              <w:ind w:left="41" w:leftChars="0" w:right="15" w:rightChars="0" w:firstLine="284" w:firstLineChars="0"/>
              <w:jc w:val="both"/>
              <w:outlineLvl w:val="9"/>
              <w:rPr>
                <w:rFonts w:hint="eastAsia" w:ascii="仿宋" w:hAnsi="仿宋" w:eastAsia="仿宋" w:cs="仿宋"/>
                <w:spacing w:val="-8"/>
              </w:rPr>
            </w:pPr>
            <w:r>
              <w:rPr>
                <w:rFonts w:hint="eastAsia" w:ascii="仿宋" w:hAnsi="仿宋" w:eastAsia="仿宋" w:cs="仿宋"/>
                <w:spacing w:val="-1"/>
              </w:rPr>
              <w:t>参与本项目合格的供应商在收到本谈判文件后应详细阅览，严格按照本谈判文件第三部分项目采购需求内容结合企业自身条件做出详细的实施方案，如若成交将严格按照</w:t>
            </w:r>
            <w:r>
              <w:rPr>
                <w:rFonts w:hint="eastAsia" w:ascii="仿宋" w:hAnsi="仿宋" w:eastAsia="仿宋" w:cs="仿宋"/>
                <w:spacing w:val="-2"/>
              </w:rPr>
              <w:t>响应文件内实施方案执行。</w:t>
            </w:r>
          </w:p>
        </w:tc>
      </w:tr>
      <w:tr w14:paraId="019D7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29" w:type="dxa"/>
            <w:vAlign w:val="center"/>
          </w:tcPr>
          <w:p w14:paraId="24EBC9B1">
            <w:pPr>
              <w:pStyle w:val="22"/>
              <w:pageBreakBefore w:val="0"/>
              <w:widowControl/>
              <w:wordWrap/>
              <w:overflowPunct/>
              <w:topLinePunct w:val="0"/>
              <w:bidi w:val="0"/>
              <w:spacing w:before="273" w:line="360" w:lineRule="auto"/>
              <w:jc w:val="center"/>
              <w:outlineLvl w:val="9"/>
              <w:rPr>
                <w:rFonts w:hint="eastAsia" w:ascii="仿宋" w:hAnsi="仿宋" w:eastAsia="仿宋" w:cs="仿宋"/>
                <w:spacing w:val="-16"/>
                <w:lang w:eastAsia="zh-CN"/>
              </w:rPr>
            </w:pPr>
            <w:r>
              <w:rPr>
                <w:rFonts w:hint="eastAsia" w:ascii="仿宋" w:hAnsi="仿宋" w:eastAsia="仿宋" w:cs="仿宋"/>
                <w:spacing w:val="-7"/>
              </w:rPr>
              <w:t>2</w:t>
            </w:r>
            <w:r>
              <w:rPr>
                <w:rFonts w:hint="eastAsia" w:cs="仿宋"/>
                <w:spacing w:val="-7"/>
                <w:lang w:val="en-US" w:eastAsia="zh-CN"/>
              </w:rPr>
              <w:t>5</w:t>
            </w:r>
          </w:p>
        </w:tc>
        <w:tc>
          <w:tcPr>
            <w:tcW w:w="2006" w:type="dxa"/>
            <w:vAlign w:val="center"/>
          </w:tcPr>
          <w:p w14:paraId="7C66C5BD">
            <w:pPr>
              <w:pStyle w:val="22"/>
              <w:pageBreakBefore w:val="0"/>
              <w:widowControl/>
              <w:wordWrap/>
              <w:overflowPunct/>
              <w:topLinePunct w:val="0"/>
              <w:bidi w:val="0"/>
              <w:spacing w:before="225" w:line="360" w:lineRule="auto"/>
              <w:jc w:val="center"/>
              <w:outlineLvl w:val="9"/>
              <w:rPr>
                <w:rFonts w:hint="eastAsia" w:ascii="仿宋" w:hAnsi="仿宋" w:eastAsia="仿宋" w:cs="仿宋"/>
                <w:spacing w:val="-5"/>
              </w:rPr>
            </w:pPr>
            <w:r>
              <w:rPr>
                <w:rFonts w:hint="eastAsia" w:ascii="仿宋" w:hAnsi="仿宋" w:eastAsia="仿宋" w:cs="仿宋"/>
                <w:spacing w:val="-6"/>
              </w:rPr>
              <w:t>成交公示</w:t>
            </w:r>
          </w:p>
        </w:tc>
        <w:tc>
          <w:tcPr>
            <w:tcW w:w="7569" w:type="dxa"/>
            <w:vAlign w:val="center"/>
          </w:tcPr>
          <w:p w14:paraId="1A3A228B">
            <w:pPr>
              <w:pStyle w:val="22"/>
              <w:pageBreakBefore w:val="0"/>
              <w:widowControl/>
              <w:wordWrap/>
              <w:overflowPunct/>
              <w:topLinePunct w:val="0"/>
              <w:bidi w:val="0"/>
              <w:spacing w:before="41" w:line="360" w:lineRule="auto"/>
              <w:ind w:left="23" w:leftChars="0" w:right="35" w:rightChars="0"/>
              <w:jc w:val="both"/>
              <w:outlineLvl w:val="9"/>
              <w:rPr>
                <w:rFonts w:hint="default" w:ascii="仿宋" w:hAnsi="仿宋" w:eastAsia="仿宋" w:cs="仿宋"/>
                <w:spacing w:val="-8"/>
                <w:lang w:val="en-US" w:eastAsia="zh-CN"/>
              </w:rPr>
            </w:pPr>
            <w:r>
              <w:rPr>
                <w:rFonts w:hint="eastAsia" w:ascii="仿宋" w:hAnsi="仿宋" w:eastAsia="仿宋" w:cs="仿宋"/>
                <w:spacing w:val="-1"/>
              </w:rPr>
              <w:t>采购结果在</w:t>
            </w:r>
            <w:r>
              <w:rPr>
                <w:rFonts w:hint="eastAsia" w:cs="仿宋"/>
                <w:spacing w:val="-1"/>
                <w:lang w:val="en-US" w:eastAsia="zh-CN"/>
              </w:rPr>
              <w:t>新疆政府采购网</w:t>
            </w:r>
            <w:r>
              <w:rPr>
                <w:rFonts w:hint="eastAsia" w:ascii="仿宋" w:hAnsi="仿宋" w:eastAsia="仿宋" w:cs="仿宋"/>
                <w:spacing w:val="-10"/>
              </w:rPr>
              <w:t>上发布</w:t>
            </w:r>
            <w:r>
              <w:rPr>
                <w:rFonts w:hint="eastAsia" w:cs="仿宋"/>
                <w:spacing w:val="-10"/>
                <w:highlight w:val="none"/>
                <w:lang w:eastAsia="zh-CN"/>
              </w:rPr>
              <w:t>，</w:t>
            </w:r>
            <w:r>
              <w:rPr>
                <w:rFonts w:hint="eastAsia" w:cs="仿宋"/>
                <w:spacing w:val="-10"/>
                <w:highlight w:val="none"/>
                <w:lang w:val="en-US" w:eastAsia="zh-CN"/>
              </w:rPr>
              <w:t>公示期不少于1个工作日。</w:t>
            </w:r>
          </w:p>
        </w:tc>
      </w:tr>
      <w:tr w14:paraId="0817C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29" w:type="dxa"/>
            <w:vAlign w:val="center"/>
          </w:tcPr>
          <w:p w14:paraId="3E2A3BE5">
            <w:pPr>
              <w:pStyle w:val="22"/>
              <w:pageBreakBefore w:val="0"/>
              <w:widowControl/>
              <w:wordWrap/>
              <w:overflowPunct/>
              <w:topLinePunct w:val="0"/>
              <w:bidi w:val="0"/>
              <w:spacing w:before="91" w:line="360" w:lineRule="auto"/>
              <w:jc w:val="center"/>
              <w:outlineLvl w:val="9"/>
              <w:rPr>
                <w:rFonts w:hint="eastAsia" w:ascii="仿宋" w:hAnsi="仿宋" w:eastAsia="仿宋" w:cs="仿宋"/>
                <w:spacing w:val="-7"/>
                <w:lang w:val="en-US" w:eastAsia="zh-CN"/>
              </w:rPr>
            </w:pPr>
            <w:r>
              <w:rPr>
                <w:rFonts w:hint="eastAsia" w:ascii="仿宋" w:hAnsi="仿宋" w:eastAsia="仿宋" w:cs="仿宋"/>
                <w:spacing w:val="-7"/>
                <w:lang w:val="en-US" w:eastAsia="zh-CN"/>
              </w:rPr>
              <w:t>2</w:t>
            </w:r>
            <w:r>
              <w:rPr>
                <w:rFonts w:hint="eastAsia" w:cs="仿宋"/>
                <w:spacing w:val="-7"/>
                <w:lang w:val="en-US" w:eastAsia="zh-CN"/>
              </w:rPr>
              <w:t>6</w:t>
            </w:r>
          </w:p>
        </w:tc>
        <w:tc>
          <w:tcPr>
            <w:tcW w:w="2006" w:type="dxa"/>
            <w:vAlign w:val="center"/>
          </w:tcPr>
          <w:p w14:paraId="24DDB32A">
            <w:pPr>
              <w:pStyle w:val="22"/>
              <w:pageBreakBefore w:val="0"/>
              <w:widowControl/>
              <w:wordWrap/>
              <w:overflowPunct/>
              <w:topLinePunct w:val="0"/>
              <w:bidi w:val="0"/>
              <w:spacing w:before="91" w:line="360" w:lineRule="auto"/>
              <w:ind w:right="87" w:rightChars="0"/>
              <w:jc w:val="center"/>
              <w:outlineLvl w:val="9"/>
              <w:rPr>
                <w:rFonts w:hint="eastAsia" w:ascii="仿宋" w:hAnsi="仿宋" w:eastAsia="仿宋" w:cs="仿宋"/>
                <w:spacing w:val="-6"/>
              </w:rPr>
            </w:pPr>
            <w:r>
              <w:rPr>
                <w:rFonts w:hint="eastAsia" w:ascii="仿宋" w:hAnsi="仿宋" w:eastAsia="仿宋" w:cs="仿宋"/>
                <w:b/>
                <w:bCs/>
                <w:spacing w:val="-6"/>
                <w:lang w:val="en-US" w:eastAsia="en-US"/>
              </w:rPr>
              <w:t>是否专门面向</w:t>
            </w:r>
            <w:r>
              <w:rPr>
                <w:rFonts w:hint="eastAsia" w:cs="仿宋"/>
                <w:b/>
                <w:bCs/>
                <w:spacing w:val="-6"/>
                <w:lang w:val="en-US" w:eastAsia="zh-CN"/>
              </w:rPr>
              <w:t>中小</w:t>
            </w:r>
            <w:r>
              <w:rPr>
                <w:rFonts w:hint="eastAsia" w:ascii="仿宋" w:hAnsi="仿宋" w:eastAsia="仿宋" w:cs="仿宋"/>
                <w:b/>
                <w:bCs/>
                <w:spacing w:val="-6"/>
                <w:lang w:val="en-US" w:eastAsia="en-US"/>
              </w:rPr>
              <w:t>企业</w:t>
            </w:r>
          </w:p>
        </w:tc>
        <w:tc>
          <w:tcPr>
            <w:tcW w:w="7569" w:type="dxa"/>
            <w:vAlign w:val="center"/>
          </w:tcPr>
          <w:p w14:paraId="5053F13D">
            <w:pPr>
              <w:keepNext w:val="0"/>
              <w:keepLines w:val="0"/>
              <w:pageBreakBefore w:val="0"/>
              <w:numPr>
                <w:ilvl w:val="0"/>
                <w:numId w:val="0"/>
              </w:numPr>
              <w:kinsoku w:val="0"/>
              <w:wordWrap/>
              <w:overflowPunct/>
              <w:topLinePunct w:val="0"/>
              <w:autoSpaceDE w:val="0"/>
              <w:autoSpaceDN w:val="0"/>
              <w:bidi w:val="0"/>
              <w:adjustRightInd w:val="0"/>
              <w:snapToGrid w:val="0"/>
              <w:spacing w:before="117" w:line="360" w:lineRule="auto"/>
              <w:ind w:right="120" w:rightChars="0" w:firstLine="283" w:firstLineChars="100"/>
              <w:jc w:val="both"/>
              <w:textAlignment w:val="baseline"/>
              <w:outlineLvl w:val="9"/>
              <w:rPr>
                <w:rFonts w:hint="eastAsia" w:ascii="仿宋" w:hAnsi="仿宋" w:eastAsia="仿宋" w:cs="仿宋"/>
                <w:b/>
                <w:bCs/>
                <w:snapToGrid w:val="0"/>
                <w:color w:val="000000"/>
                <w:spacing w:val="1"/>
                <w:kern w:val="0"/>
                <w:sz w:val="28"/>
                <w:szCs w:val="28"/>
                <w:lang w:val="zh-CN" w:eastAsia="en-US" w:bidi="ar-SA"/>
              </w:rPr>
            </w:pPr>
            <w:r>
              <w:rPr>
                <w:rFonts w:hint="eastAsia" w:ascii="仿宋" w:hAnsi="仿宋" w:eastAsia="仿宋" w:cs="仿宋"/>
                <w:b/>
                <w:bCs/>
                <w:snapToGrid w:val="0"/>
                <w:color w:val="000000"/>
                <w:spacing w:val="1"/>
                <w:kern w:val="0"/>
                <w:sz w:val="28"/>
                <w:szCs w:val="28"/>
                <w:lang w:val="en-US" w:eastAsia="en-US" w:bidi="ar-SA"/>
              </w:rPr>
              <w:t>是</w:t>
            </w:r>
            <w:r>
              <w:rPr>
                <w:rFonts w:hint="eastAsia" w:ascii="仿宋" w:hAnsi="仿宋" w:eastAsia="仿宋" w:cs="仿宋"/>
                <w:b/>
                <w:bCs/>
                <w:snapToGrid w:val="0"/>
                <w:color w:val="000000"/>
                <w:spacing w:val="1"/>
                <w:kern w:val="0"/>
                <w:sz w:val="28"/>
                <w:szCs w:val="28"/>
                <w:lang w:val="zh-CN" w:eastAsia="en-US" w:bidi="ar-SA"/>
              </w:rPr>
              <w:t>☑，</w:t>
            </w:r>
            <w:r>
              <w:rPr>
                <w:rFonts w:hint="eastAsia" w:ascii="仿宋" w:hAnsi="仿宋" w:eastAsia="仿宋" w:cs="仿宋"/>
                <w:b/>
                <w:bCs/>
                <w:snapToGrid w:val="0"/>
                <w:color w:val="000000"/>
                <w:spacing w:val="1"/>
                <w:kern w:val="0"/>
                <w:sz w:val="28"/>
                <w:szCs w:val="28"/>
                <w:lang w:val="en-US" w:eastAsia="en-US" w:bidi="ar-SA"/>
              </w:rPr>
              <w:t>本项目</w:t>
            </w:r>
            <w:r>
              <w:rPr>
                <w:rFonts w:hint="eastAsia" w:ascii="仿宋" w:hAnsi="仿宋" w:eastAsia="仿宋" w:cs="仿宋"/>
                <w:b/>
                <w:bCs/>
                <w:snapToGrid w:val="0"/>
                <w:color w:val="000000"/>
                <w:spacing w:val="1"/>
                <w:kern w:val="0"/>
                <w:sz w:val="28"/>
                <w:szCs w:val="28"/>
                <w:lang w:val="en-US" w:eastAsia="zh-CN" w:bidi="ar-SA"/>
              </w:rPr>
              <w:t>为</w:t>
            </w:r>
            <w:r>
              <w:rPr>
                <w:rFonts w:hint="eastAsia" w:ascii="仿宋" w:hAnsi="仿宋" w:eastAsia="仿宋" w:cs="仿宋"/>
                <w:b/>
                <w:bCs/>
                <w:snapToGrid w:val="0"/>
                <w:color w:val="000000"/>
                <w:spacing w:val="1"/>
                <w:kern w:val="0"/>
                <w:sz w:val="28"/>
                <w:szCs w:val="28"/>
                <w:lang w:val="en-US" w:eastAsia="en-US" w:bidi="ar-SA"/>
              </w:rPr>
              <w:t>专门面向</w:t>
            </w:r>
            <w:r>
              <w:rPr>
                <w:rFonts w:hint="eastAsia" w:ascii="仿宋" w:hAnsi="仿宋" w:eastAsia="仿宋" w:cs="仿宋"/>
                <w:b/>
                <w:bCs/>
                <w:snapToGrid w:val="0"/>
                <w:color w:val="000000"/>
                <w:spacing w:val="1"/>
                <w:kern w:val="0"/>
                <w:sz w:val="28"/>
                <w:szCs w:val="28"/>
                <w:lang w:val="en-US" w:eastAsia="zh-CN" w:bidi="ar-SA"/>
              </w:rPr>
              <w:t>中小</w:t>
            </w:r>
            <w:r>
              <w:rPr>
                <w:rFonts w:hint="eastAsia" w:ascii="仿宋" w:hAnsi="仿宋" w:eastAsia="仿宋" w:cs="仿宋"/>
                <w:b/>
                <w:bCs/>
                <w:snapToGrid w:val="0"/>
                <w:color w:val="000000"/>
                <w:spacing w:val="1"/>
                <w:kern w:val="0"/>
                <w:sz w:val="28"/>
                <w:szCs w:val="28"/>
                <w:lang w:val="en-US" w:eastAsia="en-US" w:bidi="ar-SA"/>
              </w:rPr>
              <w:t>企业采购的项目</w:t>
            </w:r>
            <w:r>
              <w:rPr>
                <w:rFonts w:hint="eastAsia" w:ascii="仿宋" w:hAnsi="仿宋" w:eastAsia="仿宋" w:cs="仿宋"/>
                <w:b/>
                <w:bCs/>
                <w:snapToGrid w:val="0"/>
                <w:color w:val="000000"/>
                <w:spacing w:val="1"/>
                <w:kern w:val="0"/>
                <w:sz w:val="28"/>
                <w:szCs w:val="28"/>
                <w:lang w:val="en-US" w:eastAsia="zh-CN" w:bidi="ar-SA"/>
              </w:rPr>
              <w:t>，不再享受价格扣除。</w:t>
            </w:r>
          </w:p>
          <w:p w14:paraId="05E4CDA9">
            <w:pPr>
              <w:pStyle w:val="22"/>
              <w:pageBreakBefore w:val="0"/>
              <w:widowControl/>
              <w:wordWrap/>
              <w:overflowPunct/>
              <w:topLinePunct w:val="0"/>
              <w:bidi w:val="0"/>
              <w:spacing w:before="21" w:line="360" w:lineRule="auto"/>
              <w:ind w:firstLine="282" w:firstLineChars="100"/>
              <w:jc w:val="both"/>
              <w:outlineLvl w:val="9"/>
              <w:rPr>
                <w:rFonts w:hint="eastAsia" w:ascii="仿宋" w:hAnsi="仿宋" w:eastAsia="仿宋" w:cs="仿宋"/>
                <w:b w:val="0"/>
                <w:bCs w:val="0"/>
                <w:snapToGrid w:val="0"/>
                <w:color w:val="000000"/>
                <w:spacing w:val="1"/>
                <w:kern w:val="0"/>
                <w:sz w:val="28"/>
                <w:szCs w:val="28"/>
                <w:highlight w:val="none"/>
                <w:lang w:val="zh-CN" w:eastAsia="en-US" w:bidi="ar-SA"/>
              </w:rPr>
            </w:pPr>
            <w:r>
              <w:rPr>
                <w:rFonts w:hint="eastAsia" w:ascii="仿宋" w:hAnsi="仿宋" w:eastAsia="仿宋" w:cs="仿宋"/>
                <w:b w:val="0"/>
                <w:bCs w:val="0"/>
                <w:snapToGrid w:val="0"/>
                <w:color w:val="000000"/>
                <w:spacing w:val="1"/>
                <w:kern w:val="0"/>
                <w:sz w:val="28"/>
                <w:szCs w:val="28"/>
                <w:highlight w:val="none"/>
                <w:lang w:val="en-US" w:eastAsia="en-US" w:bidi="ar-SA"/>
              </w:rPr>
              <w:t>否</w:t>
            </w:r>
            <w:r>
              <w:rPr>
                <w:rFonts w:hint="eastAsia" w:ascii="仿宋" w:hAnsi="仿宋" w:eastAsia="仿宋" w:cs="仿宋"/>
                <w:b w:val="0"/>
                <w:bCs w:val="0"/>
                <w:snapToGrid w:val="0"/>
                <w:color w:val="000000"/>
                <w:spacing w:val="1"/>
                <w:kern w:val="0"/>
                <w:sz w:val="28"/>
                <w:szCs w:val="28"/>
                <w:highlight w:val="none"/>
                <w:lang w:val="zh-CN" w:eastAsia="en-US" w:bidi="ar-SA"/>
              </w:rPr>
              <w:t>□。本项目不专门面向中小企业，执行以下相关政策。</w:t>
            </w:r>
          </w:p>
          <w:p w14:paraId="514366BF">
            <w:pPr>
              <w:pStyle w:val="22"/>
              <w:pageBreakBefore w:val="0"/>
              <w:widowControl/>
              <w:wordWrap/>
              <w:overflowPunct/>
              <w:topLinePunct w:val="0"/>
              <w:bidi w:val="0"/>
              <w:spacing w:before="21" w:line="360" w:lineRule="auto"/>
              <w:ind w:firstLine="282" w:firstLineChars="100"/>
              <w:jc w:val="both"/>
              <w:outlineLvl w:val="9"/>
              <w:rPr>
                <w:rFonts w:hint="eastAsia" w:ascii="仿宋" w:hAnsi="仿宋" w:eastAsia="仿宋" w:cs="仿宋"/>
                <w:b w:val="0"/>
                <w:bCs w:val="0"/>
                <w:snapToGrid w:val="0"/>
                <w:color w:val="000000"/>
                <w:spacing w:val="1"/>
                <w:kern w:val="0"/>
                <w:sz w:val="28"/>
                <w:szCs w:val="28"/>
                <w:highlight w:val="none"/>
                <w:lang w:val="zh-CN" w:eastAsia="en-US" w:bidi="ar-SA"/>
              </w:rPr>
            </w:pPr>
            <w:r>
              <w:rPr>
                <w:rFonts w:hint="eastAsia" w:ascii="仿宋" w:hAnsi="仿宋" w:eastAsia="仿宋" w:cs="仿宋"/>
                <w:b w:val="0"/>
                <w:bCs w:val="0"/>
                <w:snapToGrid w:val="0"/>
                <w:color w:val="000000"/>
                <w:spacing w:val="1"/>
                <w:kern w:val="0"/>
                <w:sz w:val="28"/>
                <w:szCs w:val="28"/>
                <w:highlight w:val="none"/>
                <w:lang w:val="zh-CN" w:eastAsia="en-US" w:bidi="ar-SA"/>
              </w:rPr>
              <w:t>1</w:t>
            </w:r>
            <w:r>
              <w:rPr>
                <w:rFonts w:hint="eastAsia" w:cs="仿宋"/>
                <w:b w:val="0"/>
                <w:bCs w:val="0"/>
                <w:snapToGrid w:val="0"/>
                <w:color w:val="000000"/>
                <w:spacing w:val="1"/>
                <w:kern w:val="0"/>
                <w:sz w:val="28"/>
                <w:szCs w:val="28"/>
                <w:highlight w:val="none"/>
                <w:lang w:val="en-US" w:eastAsia="zh-CN" w:bidi="ar-SA"/>
              </w:rPr>
              <w:t>.</w:t>
            </w:r>
            <w:r>
              <w:rPr>
                <w:rFonts w:hint="eastAsia" w:ascii="仿宋" w:hAnsi="仿宋" w:eastAsia="仿宋" w:cs="仿宋"/>
                <w:b w:val="0"/>
                <w:bCs w:val="0"/>
                <w:snapToGrid w:val="0"/>
                <w:color w:val="000000"/>
                <w:spacing w:val="1"/>
                <w:kern w:val="0"/>
                <w:sz w:val="28"/>
                <w:szCs w:val="28"/>
                <w:highlight w:val="none"/>
                <w:lang w:val="zh-CN" w:eastAsia="en-US" w:bidi="ar-SA"/>
              </w:rPr>
              <w:t>根据《政府采购促进中小企业发展管理办法》（财库〔2020〕46号）的有关规定，在评审过程中，给予“小型、微型企业”10%的价格扣除，用扣除后的价格参与评审（须提供小型和微型企业声明函原件，未能提供的或提供不全的，将不作为小型和微型企业）。</w:t>
            </w:r>
          </w:p>
          <w:p w14:paraId="56EC5BD1">
            <w:pPr>
              <w:pStyle w:val="22"/>
              <w:pageBreakBefore w:val="0"/>
              <w:widowControl/>
              <w:wordWrap/>
              <w:overflowPunct/>
              <w:topLinePunct w:val="0"/>
              <w:bidi w:val="0"/>
              <w:spacing w:before="21" w:line="360" w:lineRule="auto"/>
              <w:ind w:firstLine="282" w:firstLineChars="100"/>
              <w:jc w:val="both"/>
              <w:outlineLvl w:val="9"/>
              <w:rPr>
                <w:rFonts w:hint="eastAsia" w:ascii="仿宋" w:hAnsi="仿宋" w:eastAsia="仿宋" w:cs="仿宋"/>
                <w:b w:val="0"/>
                <w:bCs w:val="0"/>
                <w:snapToGrid w:val="0"/>
                <w:color w:val="000000"/>
                <w:spacing w:val="1"/>
                <w:kern w:val="0"/>
                <w:sz w:val="28"/>
                <w:szCs w:val="28"/>
                <w:highlight w:val="none"/>
                <w:lang w:val="zh-CN" w:eastAsia="en-US" w:bidi="ar-SA"/>
              </w:rPr>
            </w:pPr>
            <w:r>
              <w:rPr>
                <w:rFonts w:hint="eastAsia" w:ascii="仿宋" w:hAnsi="仿宋" w:eastAsia="仿宋" w:cs="仿宋"/>
                <w:b w:val="0"/>
                <w:bCs w:val="0"/>
                <w:snapToGrid w:val="0"/>
                <w:color w:val="000000"/>
                <w:spacing w:val="1"/>
                <w:kern w:val="0"/>
                <w:sz w:val="28"/>
                <w:szCs w:val="28"/>
                <w:highlight w:val="none"/>
                <w:lang w:val="zh-CN" w:eastAsia="en-US" w:bidi="ar-SA"/>
              </w:rPr>
              <w:t>2</w:t>
            </w:r>
            <w:r>
              <w:rPr>
                <w:rFonts w:hint="eastAsia" w:cs="仿宋"/>
                <w:b w:val="0"/>
                <w:bCs w:val="0"/>
                <w:snapToGrid w:val="0"/>
                <w:color w:val="000000"/>
                <w:spacing w:val="1"/>
                <w:kern w:val="0"/>
                <w:sz w:val="28"/>
                <w:szCs w:val="28"/>
                <w:highlight w:val="none"/>
                <w:lang w:val="en-US" w:eastAsia="zh-CN" w:bidi="ar-SA"/>
              </w:rPr>
              <w:t>.</w:t>
            </w:r>
            <w:r>
              <w:rPr>
                <w:rFonts w:hint="eastAsia" w:ascii="仿宋" w:hAnsi="仿宋" w:eastAsia="仿宋" w:cs="仿宋"/>
                <w:b w:val="0"/>
                <w:bCs w:val="0"/>
                <w:snapToGrid w:val="0"/>
                <w:color w:val="000000"/>
                <w:spacing w:val="1"/>
                <w:kern w:val="0"/>
                <w:sz w:val="28"/>
                <w:szCs w:val="28"/>
                <w:highlight w:val="none"/>
                <w:lang w:val="zh-CN" w:eastAsia="en-US" w:bidi="ar-SA"/>
              </w:rPr>
              <w:t>根据《财政部司法部关于政府采购支持监狱企业发展有关问题的通知》[财库（2014）68号]规定：1）监狱企业视同小型、微型企业，价格给予10%的扣除，用扣除后的价格参与评审。2）监狱企业提供了省级以上监狱管理局、戒毒管理局（含新疆生产建设兵团）出具的属于监狱企业的证明文件，才能按第1条的规定进行价格扣除。</w:t>
            </w:r>
          </w:p>
          <w:p w14:paraId="262E933E">
            <w:pPr>
              <w:pStyle w:val="22"/>
              <w:pageBreakBefore w:val="0"/>
              <w:widowControl/>
              <w:wordWrap/>
              <w:overflowPunct/>
              <w:topLinePunct w:val="0"/>
              <w:bidi w:val="0"/>
              <w:spacing w:before="21" w:line="360" w:lineRule="auto"/>
              <w:ind w:firstLine="282" w:firstLineChars="100"/>
              <w:jc w:val="both"/>
              <w:outlineLvl w:val="9"/>
              <w:rPr>
                <w:rFonts w:hint="eastAsia" w:ascii="仿宋" w:hAnsi="仿宋" w:eastAsia="仿宋" w:cs="仿宋"/>
                <w:b w:val="0"/>
                <w:bCs w:val="0"/>
                <w:snapToGrid w:val="0"/>
                <w:color w:val="000000"/>
                <w:spacing w:val="1"/>
                <w:kern w:val="0"/>
                <w:sz w:val="28"/>
                <w:szCs w:val="28"/>
                <w:highlight w:val="none"/>
                <w:lang w:val="zh-CN" w:eastAsia="en-US" w:bidi="ar-SA"/>
              </w:rPr>
            </w:pPr>
            <w:r>
              <w:rPr>
                <w:rFonts w:hint="eastAsia" w:ascii="仿宋" w:hAnsi="仿宋" w:eastAsia="仿宋" w:cs="仿宋"/>
                <w:b w:val="0"/>
                <w:bCs w:val="0"/>
                <w:snapToGrid w:val="0"/>
                <w:color w:val="000000"/>
                <w:spacing w:val="1"/>
                <w:kern w:val="0"/>
                <w:sz w:val="28"/>
                <w:szCs w:val="28"/>
                <w:highlight w:val="none"/>
                <w:lang w:val="zh-CN" w:eastAsia="en-US" w:bidi="ar-SA"/>
              </w:rPr>
              <w:t>3</w:t>
            </w:r>
            <w:r>
              <w:rPr>
                <w:rFonts w:hint="eastAsia" w:cs="仿宋"/>
                <w:b w:val="0"/>
                <w:bCs w:val="0"/>
                <w:snapToGrid w:val="0"/>
                <w:color w:val="000000"/>
                <w:spacing w:val="1"/>
                <w:kern w:val="0"/>
                <w:sz w:val="28"/>
                <w:szCs w:val="28"/>
                <w:highlight w:val="none"/>
                <w:lang w:val="en-US" w:eastAsia="zh-CN" w:bidi="ar-SA"/>
              </w:rPr>
              <w:t>.</w:t>
            </w:r>
            <w:r>
              <w:rPr>
                <w:rFonts w:hint="eastAsia" w:ascii="仿宋" w:hAnsi="仿宋" w:eastAsia="仿宋" w:cs="仿宋"/>
                <w:b w:val="0"/>
                <w:bCs w:val="0"/>
                <w:snapToGrid w:val="0"/>
                <w:color w:val="000000"/>
                <w:spacing w:val="1"/>
                <w:kern w:val="0"/>
                <w:sz w:val="28"/>
                <w:szCs w:val="28"/>
                <w:highlight w:val="none"/>
                <w:lang w:val="zh-CN" w:eastAsia="en-US" w:bidi="ar-SA"/>
              </w:rPr>
              <w:t>根据《财政部民政部中国残疾人联合会关于促进残疾人就业政府采购政策的通知》（财库〔2017〕141号）规定：在政府采购活动中，残疾人福利性单位视同小型、微型企业，价格给予10%的扣除，用扣除后的价格参与评审。投标人属于残疾人福利性单位的，根据《财政部 民政部 中国残疾人联合会关于促进残疾人就业政府采购政策的通知》（财库〔2017〕141号）要求提交《残疾人福利性单位声明函》原件。</w:t>
            </w:r>
          </w:p>
          <w:p w14:paraId="28E5F005">
            <w:pPr>
              <w:pStyle w:val="22"/>
              <w:pageBreakBefore w:val="0"/>
              <w:widowControl/>
              <w:wordWrap/>
              <w:overflowPunct/>
              <w:topLinePunct w:val="0"/>
              <w:bidi w:val="0"/>
              <w:spacing w:before="21" w:line="360" w:lineRule="auto"/>
              <w:ind w:firstLine="282" w:firstLineChars="100"/>
              <w:jc w:val="both"/>
              <w:outlineLvl w:val="9"/>
              <w:rPr>
                <w:rFonts w:hint="eastAsia" w:ascii="仿宋" w:hAnsi="仿宋" w:eastAsia="仿宋" w:cs="仿宋"/>
                <w:spacing w:val="-1"/>
              </w:rPr>
            </w:pPr>
            <w:r>
              <w:rPr>
                <w:rFonts w:hint="eastAsia" w:ascii="仿宋" w:hAnsi="仿宋" w:eastAsia="仿宋" w:cs="仿宋"/>
                <w:b w:val="0"/>
                <w:bCs w:val="0"/>
                <w:snapToGrid w:val="0"/>
                <w:color w:val="000000"/>
                <w:spacing w:val="1"/>
                <w:kern w:val="0"/>
                <w:sz w:val="28"/>
                <w:szCs w:val="28"/>
                <w:highlight w:val="none"/>
                <w:lang w:val="zh-CN" w:eastAsia="en-US" w:bidi="ar-SA"/>
              </w:rPr>
              <w:t>4</w:t>
            </w:r>
            <w:r>
              <w:rPr>
                <w:rFonts w:hint="eastAsia" w:cs="仿宋"/>
                <w:b w:val="0"/>
                <w:bCs w:val="0"/>
                <w:snapToGrid w:val="0"/>
                <w:color w:val="000000"/>
                <w:spacing w:val="1"/>
                <w:kern w:val="0"/>
                <w:sz w:val="28"/>
                <w:szCs w:val="28"/>
                <w:highlight w:val="none"/>
                <w:lang w:val="en-US" w:eastAsia="zh-CN" w:bidi="ar-SA"/>
              </w:rPr>
              <w:t>.</w:t>
            </w:r>
            <w:r>
              <w:rPr>
                <w:rFonts w:hint="eastAsia" w:ascii="仿宋" w:hAnsi="仿宋" w:eastAsia="仿宋" w:cs="仿宋"/>
                <w:b w:val="0"/>
                <w:bCs w:val="0"/>
                <w:snapToGrid w:val="0"/>
                <w:color w:val="000000"/>
                <w:spacing w:val="1"/>
                <w:kern w:val="0"/>
                <w:sz w:val="28"/>
                <w:szCs w:val="28"/>
                <w:highlight w:val="none"/>
                <w:lang w:val="zh-CN" w:eastAsia="en-US" w:bidi="ar-SA"/>
              </w:rPr>
              <w:t>根据关于贯彻落实《国务院办公厅关于在政府采购中实施本国产品标准及相关政策的通知》国办发〔2025〕34号文和财库〔2025〕30号文，对本国产品的报价给予20%的价格扣除</w:t>
            </w:r>
            <w:r>
              <w:rPr>
                <w:rFonts w:hint="eastAsia" w:ascii="仿宋" w:hAnsi="仿宋" w:eastAsia="仿宋" w:cs="仿宋"/>
                <w:b w:val="0"/>
                <w:bCs w:val="0"/>
                <w:snapToGrid w:val="0"/>
                <w:color w:val="000000"/>
                <w:spacing w:val="1"/>
                <w:kern w:val="0"/>
                <w:sz w:val="28"/>
                <w:szCs w:val="28"/>
                <w:lang w:val="zh-CN" w:eastAsia="en-US" w:bidi="ar-SA"/>
              </w:rPr>
              <w:t>。</w:t>
            </w:r>
          </w:p>
        </w:tc>
      </w:tr>
      <w:tr w14:paraId="32DBE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29" w:type="dxa"/>
            <w:vAlign w:val="center"/>
          </w:tcPr>
          <w:p w14:paraId="5805C258">
            <w:pPr>
              <w:pStyle w:val="22"/>
              <w:pageBreakBefore w:val="0"/>
              <w:widowControl/>
              <w:wordWrap/>
              <w:overflowPunct/>
              <w:topLinePunct w:val="0"/>
              <w:bidi w:val="0"/>
              <w:spacing w:before="91" w:line="360" w:lineRule="auto"/>
              <w:jc w:val="center"/>
              <w:outlineLvl w:val="9"/>
              <w:rPr>
                <w:rFonts w:hint="eastAsia" w:ascii="仿宋" w:hAnsi="仿宋" w:eastAsia="仿宋" w:cs="仿宋"/>
                <w:spacing w:val="-7"/>
                <w:lang w:val="en-US" w:eastAsia="zh-CN"/>
              </w:rPr>
            </w:pPr>
            <w:r>
              <w:rPr>
                <w:rFonts w:hint="eastAsia" w:ascii="仿宋" w:hAnsi="仿宋" w:eastAsia="仿宋" w:cs="仿宋"/>
                <w:spacing w:val="-7"/>
                <w:lang w:val="en-US" w:eastAsia="zh-CN"/>
              </w:rPr>
              <w:t>2</w:t>
            </w:r>
            <w:r>
              <w:rPr>
                <w:rFonts w:hint="eastAsia" w:cs="仿宋"/>
                <w:spacing w:val="-7"/>
                <w:lang w:val="en-US" w:eastAsia="zh-CN"/>
              </w:rPr>
              <w:t>7</w:t>
            </w:r>
          </w:p>
        </w:tc>
        <w:tc>
          <w:tcPr>
            <w:tcW w:w="2006" w:type="dxa"/>
            <w:vAlign w:val="center"/>
          </w:tcPr>
          <w:p w14:paraId="6B989D4D">
            <w:pPr>
              <w:pStyle w:val="22"/>
              <w:pageBreakBefore w:val="0"/>
              <w:widowControl/>
              <w:wordWrap/>
              <w:overflowPunct/>
              <w:topLinePunct w:val="0"/>
              <w:bidi w:val="0"/>
              <w:spacing w:before="91" w:line="360" w:lineRule="auto"/>
              <w:ind w:right="87" w:rightChars="0"/>
              <w:jc w:val="center"/>
              <w:outlineLvl w:val="9"/>
              <w:rPr>
                <w:rFonts w:hint="eastAsia" w:ascii="仿宋" w:hAnsi="仿宋" w:eastAsia="仿宋" w:cs="仿宋"/>
                <w:spacing w:val="-4"/>
              </w:rPr>
            </w:pPr>
            <w:r>
              <w:rPr>
                <w:rFonts w:hint="eastAsia" w:ascii="仿宋" w:hAnsi="仿宋" w:eastAsia="仿宋" w:cs="仿宋"/>
                <w:spacing w:val="-4"/>
                <w:lang w:val="zh-CN" w:eastAsia="zh-CN"/>
              </w:rPr>
              <w:t>采购代理服务费支付</w:t>
            </w:r>
          </w:p>
        </w:tc>
        <w:tc>
          <w:tcPr>
            <w:tcW w:w="7569" w:type="dxa"/>
            <w:vAlign w:val="center"/>
          </w:tcPr>
          <w:p w14:paraId="796BF413">
            <w:pPr>
              <w:pStyle w:val="22"/>
              <w:pageBreakBefore w:val="0"/>
              <w:widowControl/>
              <w:wordWrap/>
              <w:overflowPunct/>
              <w:topLinePunct w:val="0"/>
              <w:bidi w:val="0"/>
              <w:spacing w:before="21" w:line="360" w:lineRule="auto"/>
              <w:ind w:left="20" w:hanging="9"/>
              <w:jc w:val="both"/>
              <w:outlineLvl w:val="9"/>
              <w:rPr>
                <w:rFonts w:hint="eastAsia" w:ascii="仿宋" w:hAnsi="仿宋" w:eastAsia="仿宋" w:cs="仿宋"/>
                <w:spacing w:val="1"/>
                <w:lang w:val="zh-CN" w:eastAsia="zh-CN"/>
              </w:rPr>
            </w:pPr>
            <w:r>
              <w:rPr>
                <w:rFonts w:hint="eastAsia" w:ascii="仿宋" w:hAnsi="仿宋" w:eastAsia="仿宋" w:cs="仿宋"/>
                <w:spacing w:val="1"/>
                <w:lang w:val="zh-CN" w:eastAsia="zh-CN"/>
              </w:rPr>
              <w:t>□ 由采购人支付</w:t>
            </w:r>
          </w:p>
          <w:p w14:paraId="0C9A920B">
            <w:pPr>
              <w:pStyle w:val="22"/>
              <w:pageBreakBefore w:val="0"/>
              <w:widowControl/>
              <w:wordWrap/>
              <w:overflowPunct/>
              <w:topLinePunct w:val="0"/>
              <w:bidi w:val="0"/>
              <w:spacing w:before="21" w:line="360" w:lineRule="auto"/>
              <w:ind w:left="20" w:hanging="9"/>
              <w:jc w:val="both"/>
              <w:outlineLvl w:val="9"/>
              <w:rPr>
                <w:rFonts w:hint="eastAsia" w:ascii="仿宋" w:hAnsi="仿宋" w:eastAsia="仿宋" w:cs="仿宋"/>
                <w:spacing w:val="1"/>
              </w:rPr>
            </w:pPr>
            <w:r>
              <w:rPr>
                <w:rFonts w:hint="eastAsia" w:ascii="仿宋" w:hAnsi="仿宋" w:eastAsia="仿宋" w:cs="仿宋"/>
                <w:spacing w:val="1"/>
                <w:lang w:val="zh-CN" w:eastAsia="zh-CN"/>
              </w:rPr>
              <w:t>☑ 由成交供应商支付，</w:t>
            </w:r>
            <w:r>
              <w:rPr>
                <w:rFonts w:hint="eastAsia" w:cs="仿宋"/>
                <w:spacing w:val="1"/>
                <w:lang w:val="en-US" w:eastAsia="zh-CN"/>
              </w:rPr>
              <w:t>招标代理费</w:t>
            </w:r>
            <w:r>
              <w:rPr>
                <w:rFonts w:hint="eastAsia" w:ascii="仿宋" w:hAnsi="仿宋" w:eastAsia="仿宋" w:cs="仿宋"/>
                <w:spacing w:val="1"/>
                <w:lang w:val="zh-CN" w:eastAsia="zh-CN"/>
              </w:rPr>
              <w:t>按照发改价格</w:t>
            </w:r>
            <w:r>
              <w:rPr>
                <w:rFonts w:hint="eastAsia" w:cs="仿宋"/>
                <w:spacing w:val="1"/>
                <w:lang w:val="zh-CN" w:eastAsia="zh-CN"/>
              </w:rPr>
              <w:t>（</w:t>
            </w:r>
            <w:r>
              <w:rPr>
                <w:rFonts w:hint="eastAsia" w:ascii="仿宋" w:hAnsi="仿宋" w:eastAsia="仿宋" w:cs="仿宋"/>
                <w:spacing w:val="1"/>
                <w:lang w:val="zh-CN" w:eastAsia="zh-CN"/>
              </w:rPr>
              <w:t>2015</w:t>
            </w:r>
            <w:r>
              <w:rPr>
                <w:rFonts w:hint="eastAsia" w:cs="仿宋"/>
                <w:spacing w:val="1"/>
                <w:lang w:val="zh-CN" w:eastAsia="zh-CN"/>
              </w:rPr>
              <w:t>）</w:t>
            </w:r>
            <w:r>
              <w:rPr>
                <w:rFonts w:hint="eastAsia" w:ascii="仿宋" w:hAnsi="仿宋" w:eastAsia="仿宋" w:cs="仿宋"/>
                <w:spacing w:val="1"/>
                <w:lang w:val="zh-CN" w:eastAsia="zh-CN"/>
              </w:rPr>
              <w:t>299号</w:t>
            </w:r>
            <w:r>
              <w:rPr>
                <w:rFonts w:hint="eastAsia" w:cs="仿宋"/>
                <w:spacing w:val="1"/>
                <w:lang w:val="zh-CN" w:eastAsia="zh-CN"/>
              </w:rPr>
              <w:t>、</w:t>
            </w:r>
            <w:r>
              <w:rPr>
                <w:rFonts w:hint="eastAsia" w:ascii="仿宋" w:hAnsi="仿宋" w:eastAsia="仿宋" w:cs="仿宋"/>
                <w:spacing w:val="1"/>
                <w:lang w:val="zh-CN" w:eastAsia="zh-CN"/>
              </w:rPr>
              <w:t>发改价格</w:t>
            </w:r>
            <w:r>
              <w:rPr>
                <w:rFonts w:hint="eastAsia" w:cs="仿宋"/>
                <w:spacing w:val="1"/>
                <w:lang w:val="zh-CN" w:eastAsia="zh-CN"/>
              </w:rPr>
              <w:t>〔2011〕534号</w:t>
            </w:r>
            <w:r>
              <w:rPr>
                <w:rFonts w:hint="eastAsia" w:ascii="仿宋" w:hAnsi="仿宋" w:eastAsia="仿宋" w:cs="仿宋"/>
                <w:spacing w:val="1"/>
                <w:lang w:val="zh-CN" w:eastAsia="zh-CN"/>
              </w:rPr>
              <w:t>文的差额定率累进法计算</w:t>
            </w:r>
            <w:r>
              <w:rPr>
                <w:rFonts w:hint="eastAsia" w:cs="仿宋"/>
                <w:spacing w:val="1"/>
                <w:lang w:val="zh-CN" w:eastAsia="zh-CN"/>
              </w:rPr>
              <w:t>。招标工作完成后，中标人向招标代理机构一次性付清）。</w:t>
            </w:r>
          </w:p>
        </w:tc>
      </w:tr>
      <w:tr w14:paraId="7698A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29" w:type="dxa"/>
            <w:vAlign w:val="center"/>
          </w:tcPr>
          <w:p w14:paraId="21768EF7">
            <w:pPr>
              <w:pStyle w:val="22"/>
              <w:pageBreakBefore w:val="0"/>
              <w:widowControl/>
              <w:wordWrap/>
              <w:overflowPunct/>
              <w:topLinePunct w:val="0"/>
              <w:bidi w:val="0"/>
              <w:spacing w:before="91" w:line="360" w:lineRule="auto"/>
              <w:jc w:val="center"/>
              <w:outlineLvl w:val="9"/>
              <w:rPr>
                <w:rFonts w:hint="default" w:ascii="仿宋" w:hAnsi="仿宋" w:eastAsia="仿宋" w:cs="仿宋"/>
                <w:spacing w:val="-7"/>
                <w:lang w:val="en-US" w:eastAsia="zh-CN"/>
              </w:rPr>
            </w:pPr>
            <w:r>
              <w:rPr>
                <w:rFonts w:hint="eastAsia" w:cs="仿宋"/>
                <w:spacing w:val="-7"/>
                <w:lang w:val="en-US" w:eastAsia="zh-CN"/>
              </w:rPr>
              <w:t>28</w:t>
            </w:r>
          </w:p>
        </w:tc>
        <w:tc>
          <w:tcPr>
            <w:tcW w:w="2006" w:type="dxa"/>
            <w:vAlign w:val="center"/>
          </w:tcPr>
          <w:p w14:paraId="2B2066F5">
            <w:pPr>
              <w:pStyle w:val="22"/>
              <w:pageBreakBefore w:val="0"/>
              <w:widowControl/>
              <w:wordWrap/>
              <w:overflowPunct/>
              <w:topLinePunct w:val="0"/>
              <w:bidi w:val="0"/>
              <w:spacing w:before="91" w:line="360" w:lineRule="auto"/>
              <w:ind w:right="87" w:rightChars="0"/>
              <w:jc w:val="center"/>
              <w:outlineLvl w:val="9"/>
              <w:rPr>
                <w:rFonts w:hint="default" w:ascii="仿宋" w:hAnsi="仿宋" w:eastAsia="仿宋" w:cs="仿宋"/>
                <w:color w:val="auto"/>
                <w:spacing w:val="-4"/>
                <w:highlight w:val="none"/>
                <w:lang w:val="en-US" w:eastAsia="zh-CN"/>
              </w:rPr>
            </w:pPr>
            <w:r>
              <w:rPr>
                <w:rFonts w:hint="eastAsia" w:cs="仿宋"/>
                <w:color w:val="auto"/>
                <w:spacing w:val="-4"/>
                <w:highlight w:val="none"/>
                <w:lang w:val="en-US" w:eastAsia="zh-CN"/>
              </w:rPr>
              <w:t>公证费</w:t>
            </w:r>
          </w:p>
        </w:tc>
        <w:tc>
          <w:tcPr>
            <w:tcW w:w="7569" w:type="dxa"/>
            <w:vAlign w:val="center"/>
          </w:tcPr>
          <w:p w14:paraId="318FFEB2">
            <w:pPr>
              <w:pStyle w:val="22"/>
              <w:pageBreakBefore w:val="0"/>
              <w:widowControl/>
              <w:wordWrap/>
              <w:overflowPunct/>
              <w:topLinePunct w:val="0"/>
              <w:bidi w:val="0"/>
              <w:spacing w:before="21" w:line="360" w:lineRule="auto"/>
              <w:ind w:left="20" w:hanging="9"/>
              <w:jc w:val="both"/>
              <w:outlineLvl w:val="9"/>
              <w:rPr>
                <w:rFonts w:hint="default" w:ascii="仿宋" w:hAnsi="仿宋" w:eastAsia="仿宋" w:cs="仿宋"/>
                <w:color w:val="auto"/>
                <w:spacing w:val="1"/>
                <w:highlight w:val="none"/>
                <w:lang w:val="en-US" w:eastAsia="zh-CN"/>
              </w:rPr>
            </w:pPr>
            <w:r>
              <w:rPr>
                <w:rFonts w:hint="eastAsia" w:cs="仿宋"/>
                <w:color w:val="auto"/>
                <w:spacing w:val="1"/>
                <w:highlight w:val="none"/>
                <w:lang w:val="en-US" w:eastAsia="zh-CN"/>
              </w:rPr>
              <w:t>本项目邀请公证，公证费由成交供应商按要求缴纳。</w:t>
            </w:r>
          </w:p>
        </w:tc>
      </w:tr>
      <w:tr w14:paraId="3BCC9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29" w:type="dxa"/>
            <w:vAlign w:val="center"/>
          </w:tcPr>
          <w:p w14:paraId="22016237">
            <w:pPr>
              <w:pStyle w:val="22"/>
              <w:pageBreakBefore w:val="0"/>
              <w:widowControl/>
              <w:wordWrap/>
              <w:overflowPunct/>
              <w:topLinePunct w:val="0"/>
              <w:bidi w:val="0"/>
              <w:spacing w:before="91" w:line="360" w:lineRule="auto"/>
              <w:jc w:val="center"/>
              <w:outlineLvl w:val="9"/>
              <w:rPr>
                <w:rFonts w:hint="eastAsia" w:ascii="仿宋" w:hAnsi="仿宋" w:eastAsia="仿宋" w:cs="仿宋"/>
                <w:spacing w:val="-7"/>
                <w:lang w:val="en-US" w:eastAsia="zh-CN"/>
              </w:rPr>
            </w:pPr>
            <w:r>
              <w:rPr>
                <w:rFonts w:hint="eastAsia" w:ascii="仿宋" w:hAnsi="仿宋" w:eastAsia="仿宋" w:cs="仿宋"/>
                <w:spacing w:val="-7"/>
                <w:lang w:val="en-US" w:eastAsia="zh-CN"/>
              </w:rPr>
              <w:t>2</w:t>
            </w:r>
            <w:r>
              <w:rPr>
                <w:rFonts w:hint="eastAsia" w:cs="仿宋"/>
                <w:spacing w:val="-7"/>
                <w:lang w:val="en-US" w:eastAsia="zh-CN"/>
              </w:rPr>
              <w:t>9</w:t>
            </w:r>
          </w:p>
        </w:tc>
        <w:tc>
          <w:tcPr>
            <w:tcW w:w="2006" w:type="dxa"/>
            <w:vAlign w:val="center"/>
          </w:tcPr>
          <w:p w14:paraId="6CEC9599">
            <w:pPr>
              <w:pStyle w:val="22"/>
              <w:pageBreakBefore w:val="0"/>
              <w:widowControl/>
              <w:wordWrap/>
              <w:overflowPunct/>
              <w:topLinePunct w:val="0"/>
              <w:bidi w:val="0"/>
              <w:spacing w:before="91" w:line="360" w:lineRule="auto"/>
              <w:ind w:right="87" w:rightChars="0"/>
              <w:jc w:val="center"/>
              <w:outlineLvl w:val="9"/>
              <w:rPr>
                <w:rFonts w:hint="eastAsia" w:ascii="仿宋" w:hAnsi="仿宋" w:eastAsia="仿宋" w:cs="仿宋"/>
                <w:spacing w:val="-4"/>
                <w:lang w:val="zh-CN" w:eastAsia="zh-CN"/>
              </w:rPr>
            </w:pPr>
            <w:r>
              <w:rPr>
                <w:rFonts w:hint="eastAsia" w:ascii="仿宋" w:hAnsi="仿宋" w:eastAsia="仿宋" w:cs="仿宋"/>
                <w:spacing w:val="-4"/>
                <w:lang w:val="en-US" w:eastAsia="zh-CN"/>
              </w:rPr>
              <w:t>谈判</w:t>
            </w:r>
            <w:r>
              <w:rPr>
                <w:rFonts w:hint="eastAsia" w:ascii="仿宋" w:hAnsi="仿宋" w:eastAsia="仿宋" w:cs="仿宋"/>
                <w:spacing w:val="-4"/>
                <w:lang w:val="zh-CN" w:eastAsia="zh-CN"/>
              </w:rPr>
              <w:t>小组</w:t>
            </w:r>
          </w:p>
        </w:tc>
        <w:tc>
          <w:tcPr>
            <w:tcW w:w="7569" w:type="dxa"/>
            <w:vAlign w:val="center"/>
          </w:tcPr>
          <w:p w14:paraId="079E4AF6">
            <w:pPr>
              <w:pStyle w:val="22"/>
              <w:pageBreakBefore w:val="0"/>
              <w:widowControl/>
              <w:wordWrap/>
              <w:overflowPunct/>
              <w:topLinePunct w:val="0"/>
              <w:bidi w:val="0"/>
              <w:spacing w:before="21" w:line="360" w:lineRule="auto"/>
              <w:jc w:val="both"/>
              <w:outlineLvl w:val="9"/>
              <w:rPr>
                <w:rFonts w:hint="eastAsia" w:ascii="仿宋" w:hAnsi="仿宋" w:eastAsia="仿宋" w:cs="仿宋"/>
                <w:spacing w:val="1"/>
                <w:lang w:val="zh-CN" w:eastAsia="zh-CN"/>
              </w:rPr>
            </w:pPr>
            <w:r>
              <w:rPr>
                <w:rFonts w:hint="eastAsia" w:ascii="仿宋" w:hAnsi="仿宋" w:eastAsia="仿宋" w:cs="仿宋"/>
                <w:b w:val="0"/>
                <w:bCs w:val="0"/>
                <w:color w:val="auto"/>
                <w:spacing w:val="1"/>
                <w:highlight w:val="none"/>
                <w:lang w:val="en-US" w:eastAsia="zh-CN"/>
              </w:rPr>
              <w:t>谈判</w:t>
            </w:r>
            <w:r>
              <w:rPr>
                <w:rFonts w:hint="eastAsia" w:ascii="仿宋" w:hAnsi="仿宋" w:eastAsia="仿宋" w:cs="仿宋"/>
                <w:b w:val="0"/>
                <w:bCs w:val="0"/>
                <w:color w:val="auto"/>
                <w:spacing w:val="1"/>
                <w:highlight w:val="none"/>
                <w:lang w:val="zh-CN" w:eastAsia="zh-CN"/>
              </w:rPr>
              <w:t>小组</w:t>
            </w:r>
            <w:r>
              <w:rPr>
                <w:rFonts w:hint="eastAsia" w:cs="仿宋"/>
                <w:b w:val="0"/>
                <w:bCs w:val="0"/>
                <w:color w:val="auto"/>
                <w:spacing w:val="1"/>
                <w:highlight w:val="none"/>
                <w:lang w:val="zh-CN" w:eastAsia="zh-CN"/>
              </w:rPr>
              <w:t>共由</w:t>
            </w:r>
            <w:r>
              <w:rPr>
                <w:rFonts w:hint="eastAsia" w:ascii="仿宋" w:hAnsi="仿宋" w:eastAsia="仿宋" w:cs="仿宋"/>
                <w:b w:val="0"/>
                <w:bCs w:val="0"/>
                <w:color w:val="auto"/>
                <w:spacing w:val="1"/>
                <w:highlight w:val="none"/>
                <w:lang w:val="zh-CN" w:eastAsia="zh-CN"/>
              </w:rPr>
              <w:t>3人及以上单数组成</w:t>
            </w:r>
            <w:r>
              <w:rPr>
                <w:rFonts w:hint="eastAsia" w:cs="仿宋"/>
                <w:b w:val="0"/>
                <w:bCs w:val="0"/>
                <w:color w:val="auto"/>
                <w:spacing w:val="1"/>
                <w:highlight w:val="none"/>
                <w:lang w:val="zh-CN" w:eastAsia="zh-CN"/>
              </w:rPr>
              <w:t>，</w:t>
            </w:r>
            <w:r>
              <w:rPr>
                <w:rFonts w:hint="eastAsia" w:ascii="仿宋" w:hAnsi="仿宋" w:eastAsia="仿宋" w:cs="仿宋"/>
                <w:b w:val="0"/>
                <w:bCs w:val="0"/>
                <w:color w:val="auto"/>
                <w:spacing w:val="1"/>
                <w:highlight w:val="none"/>
                <w:lang w:val="zh-CN" w:eastAsia="zh-CN"/>
              </w:rPr>
              <w:t>其中采购人代表1人，其余从政府采购云专家库自行抽取。</w:t>
            </w:r>
          </w:p>
        </w:tc>
      </w:tr>
      <w:tr w14:paraId="3C8C9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29" w:type="dxa"/>
            <w:vAlign w:val="center"/>
          </w:tcPr>
          <w:p w14:paraId="4A60B2F6">
            <w:pPr>
              <w:pStyle w:val="22"/>
              <w:pageBreakBefore w:val="0"/>
              <w:widowControl/>
              <w:wordWrap/>
              <w:overflowPunct/>
              <w:topLinePunct w:val="0"/>
              <w:bidi w:val="0"/>
              <w:spacing w:before="91" w:line="360" w:lineRule="auto"/>
              <w:jc w:val="center"/>
              <w:outlineLvl w:val="9"/>
              <w:rPr>
                <w:rFonts w:hint="default" w:ascii="仿宋" w:hAnsi="仿宋" w:eastAsia="仿宋" w:cs="仿宋"/>
                <w:spacing w:val="-7"/>
                <w:lang w:val="en-US" w:eastAsia="zh-CN"/>
              </w:rPr>
            </w:pPr>
            <w:r>
              <w:rPr>
                <w:rFonts w:hint="eastAsia" w:cs="仿宋"/>
                <w:spacing w:val="-7"/>
                <w:lang w:val="en-US" w:eastAsia="zh-CN"/>
              </w:rPr>
              <w:t>30</w:t>
            </w:r>
          </w:p>
        </w:tc>
        <w:tc>
          <w:tcPr>
            <w:tcW w:w="2006" w:type="dxa"/>
            <w:vAlign w:val="center"/>
          </w:tcPr>
          <w:p w14:paraId="6C6ECF09">
            <w:pPr>
              <w:pStyle w:val="22"/>
              <w:keepNext w:val="0"/>
              <w:keepLines w:val="0"/>
              <w:pageBreakBefore w:val="0"/>
              <w:wordWrap/>
              <w:overflowPunct/>
              <w:topLinePunct w:val="0"/>
              <w:bidi w:val="0"/>
              <w:adjustRightInd w:val="0"/>
              <w:spacing w:before="181" w:line="360" w:lineRule="auto"/>
              <w:jc w:val="center"/>
              <w:outlineLvl w:val="9"/>
              <w:rPr>
                <w:rFonts w:hint="eastAsia" w:ascii="仿宋" w:hAnsi="仿宋" w:eastAsia="仿宋" w:cs="仿宋"/>
                <w:spacing w:val="-4"/>
                <w:highlight w:val="none"/>
                <w:lang w:val="en-US" w:eastAsia="zh-CN"/>
              </w:rPr>
            </w:pPr>
            <w:r>
              <w:rPr>
                <w:rFonts w:hint="eastAsia" w:ascii="仿宋" w:hAnsi="仿宋" w:eastAsia="仿宋" w:cs="仿宋"/>
                <w:color w:val="auto"/>
                <w:spacing w:val="-3"/>
                <w:highlight w:val="none"/>
              </w:rPr>
              <w:t>履约保证金</w:t>
            </w:r>
          </w:p>
        </w:tc>
        <w:tc>
          <w:tcPr>
            <w:tcW w:w="7569" w:type="dxa"/>
            <w:vAlign w:val="center"/>
          </w:tcPr>
          <w:p w14:paraId="02C3E5B1">
            <w:pPr>
              <w:pStyle w:val="22"/>
              <w:keepNext w:val="0"/>
              <w:keepLines w:val="0"/>
              <w:pageBreakBefore w:val="0"/>
              <w:wordWrap/>
              <w:overflowPunct/>
              <w:topLinePunct w:val="0"/>
              <w:bidi w:val="0"/>
              <w:adjustRightInd w:val="0"/>
              <w:spacing w:before="180" w:line="360" w:lineRule="auto"/>
              <w:jc w:val="both"/>
              <w:outlineLvl w:val="9"/>
              <w:rPr>
                <w:rFonts w:hint="eastAsia" w:ascii="仿宋" w:hAnsi="仿宋" w:eastAsia="仿宋" w:cs="仿宋"/>
                <w:color w:val="auto"/>
                <w:spacing w:val="-1"/>
                <w:highlight w:val="none"/>
              </w:rPr>
            </w:pPr>
            <w:r>
              <w:rPr>
                <w:rFonts w:hint="eastAsia" w:cs="仿宋"/>
                <w:color w:val="auto"/>
                <w:spacing w:val="-1"/>
                <w:highlight w:val="none"/>
                <w:lang w:eastAsia="zh-CN"/>
              </w:rPr>
              <w:t>□</w:t>
            </w:r>
            <w:r>
              <w:rPr>
                <w:rFonts w:hint="eastAsia" w:ascii="仿宋" w:hAnsi="仿宋" w:eastAsia="仿宋" w:cs="仿宋"/>
                <w:color w:val="auto"/>
                <w:spacing w:val="-1"/>
                <w:highlight w:val="none"/>
              </w:rPr>
              <w:t xml:space="preserve"> 不需要 </w:t>
            </w:r>
          </w:p>
          <w:p w14:paraId="2B3B63A7">
            <w:pPr>
              <w:pStyle w:val="22"/>
              <w:keepNext w:val="0"/>
              <w:keepLines w:val="0"/>
              <w:pageBreakBefore w:val="0"/>
              <w:wordWrap/>
              <w:overflowPunct/>
              <w:topLinePunct w:val="0"/>
              <w:bidi w:val="0"/>
              <w:adjustRightInd w:val="0"/>
              <w:spacing w:before="180" w:line="360" w:lineRule="auto"/>
              <w:jc w:val="both"/>
              <w:outlineLvl w:val="9"/>
              <w:rPr>
                <w:rFonts w:hint="eastAsia" w:ascii="仿宋" w:hAnsi="仿宋" w:eastAsia="仿宋" w:cs="仿宋"/>
                <w:color w:val="auto"/>
                <w:spacing w:val="1"/>
                <w:highlight w:val="none"/>
                <w:lang w:val="en-US" w:eastAsia="zh-CN"/>
              </w:rPr>
            </w:pPr>
            <w:r>
              <w:rPr>
                <w:rFonts w:hint="eastAsia" w:cs="仿宋"/>
                <w:b/>
                <w:bCs/>
                <w:color w:val="auto"/>
                <w:spacing w:val="-1"/>
                <w:highlight w:val="none"/>
                <w:lang w:eastAsia="zh-CN"/>
              </w:rPr>
              <w:t>☑</w:t>
            </w:r>
            <w:r>
              <w:rPr>
                <w:rFonts w:hint="eastAsia" w:ascii="仿宋" w:hAnsi="仿宋" w:eastAsia="仿宋" w:cs="仿宋"/>
                <w:b/>
                <w:bCs/>
                <w:color w:val="auto"/>
                <w:spacing w:val="-1"/>
                <w:highlight w:val="none"/>
              </w:rPr>
              <w:t xml:space="preserve"> 需要，履约保证金的金额：成交合同金额的</w:t>
            </w:r>
            <w:r>
              <w:rPr>
                <w:rFonts w:hint="eastAsia" w:cs="仿宋"/>
                <w:b/>
                <w:bCs/>
                <w:color w:val="auto"/>
                <w:spacing w:val="-1"/>
                <w:highlight w:val="none"/>
                <w:lang w:val="en-US" w:eastAsia="zh-CN"/>
              </w:rPr>
              <w:t>10</w:t>
            </w:r>
            <w:r>
              <w:rPr>
                <w:rFonts w:hint="eastAsia" w:ascii="仿宋" w:hAnsi="仿宋" w:eastAsia="仿宋" w:cs="仿宋"/>
                <w:b/>
                <w:bCs/>
                <w:color w:val="auto"/>
                <w:spacing w:val="-1"/>
                <w:highlight w:val="none"/>
              </w:rPr>
              <w:t>%（履约保证金须以支票、汇票、本票或者金融机构、担保机构出具的保函等非现金形式提交）</w:t>
            </w:r>
          </w:p>
        </w:tc>
      </w:tr>
      <w:tr w14:paraId="557D9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29" w:type="dxa"/>
            <w:vAlign w:val="center"/>
          </w:tcPr>
          <w:p w14:paraId="388C5DBC">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21EAF12D">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0B05BCF9">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401F0F27">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0AC4312F">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2D3EAC01">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2CFDBC7F">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3BA0D974">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53D513B2">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1D55ED82">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6199D2D4">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4B32EF47">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66707DA3">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32A9CBF9">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07D47012">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41031D20">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2415354A">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6A714751">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5BC4D952">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3E131336">
            <w:pPr>
              <w:pStyle w:val="22"/>
              <w:pageBreakBefore w:val="0"/>
              <w:widowControl/>
              <w:wordWrap/>
              <w:overflowPunct/>
              <w:topLinePunct w:val="0"/>
              <w:bidi w:val="0"/>
              <w:spacing w:before="91" w:line="360" w:lineRule="auto"/>
              <w:jc w:val="center"/>
              <w:outlineLvl w:val="9"/>
              <w:rPr>
                <w:rFonts w:hint="default" w:ascii="仿宋" w:hAnsi="仿宋" w:eastAsia="仿宋" w:cs="仿宋"/>
                <w:spacing w:val="-7"/>
                <w:lang w:val="en-US" w:eastAsia="zh-CN"/>
              </w:rPr>
            </w:pPr>
            <w:r>
              <w:rPr>
                <w:rFonts w:hint="eastAsia" w:cs="仿宋"/>
                <w:spacing w:val="-8"/>
                <w:lang w:val="en-US" w:eastAsia="zh-CN"/>
              </w:rPr>
              <w:t>31</w:t>
            </w:r>
          </w:p>
        </w:tc>
        <w:tc>
          <w:tcPr>
            <w:tcW w:w="2006" w:type="dxa"/>
            <w:vAlign w:val="center"/>
          </w:tcPr>
          <w:p w14:paraId="23671AC1">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09961F3D">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3781FE5C">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79B36666">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685B5D95">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4CEEC2F7">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45D51E4A">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2D1544E4">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2B67EDA1">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61138744">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60A5C70D">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3E79DAB5">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4A296DB9">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5D8708EA">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6D66BFFC">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5761D44D">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6DE3EF6C">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7B8265ED">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1E1AC517">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5577C1ED">
            <w:pPr>
              <w:pStyle w:val="22"/>
              <w:pageBreakBefore w:val="0"/>
              <w:widowControl/>
              <w:wordWrap/>
              <w:overflowPunct/>
              <w:topLinePunct w:val="0"/>
              <w:bidi w:val="0"/>
              <w:spacing w:before="91" w:line="360" w:lineRule="auto"/>
              <w:jc w:val="center"/>
              <w:outlineLvl w:val="9"/>
              <w:rPr>
                <w:rFonts w:hint="eastAsia" w:ascii="仿宋" w:hAnsi="仿宋" w:eastAsia="仿宋" w:cs="仿宋"/>
                <w:spacing w:val="-6"/>
              </w:rPr>
            </w:pPr>
            <w:r>
              <w:rPr>
                <w:rFonts w:hint="eastAsia" w:ascii="仿宋" w:hAnsi="仿宋" w:eastAsia="仿宋" w:cs="仿宋"/>
                <w:spacing w:val="-5"/>
              </w:rPr>
              <w:t>其他</w:t>
            </w:r>
          </w:p>
        </w:tc>
        <w:tc>
          <w:tcPr>
            <w:tcW w:w="7569" w:type="dxa"/>
            <w:vAlign w:val="center"/>
          </w:tcPr>
          <w:p w14:paraId="4BC84023">
            <w:pPr>
              <w:pStyle w:val="22"/>
              <w:pageBreakBefore w:val="0"/>
              <w:widowControl/>
              <w:wordWrap/>
              <w:overflowPunct/>
              <w:topLinePunct w:val="0"/>
              <w:bidi w:val="0"/>
              <w:spacing w:before="31" w:line="360" w:lineRule="auto"/>
              <w:ind w:right="2" w:rightChars="0"/>
              <w:jc w:val="both"/>
              <w:outlineLvl w:val="9"/>
              <w:rPr>
                <w:rFonts w:hint="eastAsia" w:ascii="仿宋" w:hAnsi="仿宋" w:eastAsia="仿宋" w:cs="仿宋"/>
              </w:rPr>
            </w:pPr>
            <w:r>
              <w:rPr>
                <w:rFonts w:hint="eastAsia" w:ascii="仿宋" w:hAnsi="仿宋" w:eastAsia="仿宋" w:cs="仿宋"/>
              </w:rPr>
              <w:t>1.开标时各投标人需在线等待评标结果，及时回复对于投标文件中指出的需要澄清及确认的信息。</w:t>
            </w:r>
          </w:p>
          <w:p w14:paraId="10648D87">
            <w:pPr>
              <w:pStyle w:val="22"/>
              <w:pageBreakBefore w:val="0"/>
              <w:widowControl/>
              <w:wordWrap/>
              <w:overflowPunct/>
              <w:topLinePunct w:val="0"/>
              <w:bidi w:val="0"/>
              <w:spacing w:before="31" w:line="360" w:lineRule="auto"/>
              <w:ind w:right="2" w:rightChars="0"/>
              <w:jc w:val="both"/>
              <w:outlineLvl w:val="9"/>
              <w:rPr>
                <w:rFonts w:hint="eastAsia" w:ascii="仿宋" w:hAnsi="仿宋" w:eastAsia="仿宋" w:cs="仿宋"/>
              </w:rPr>
            </w:pPr>
            <w:r>
              <w:rPr>
                <w:rFonts w:hint="eastAsia" w:ascii="仿宋" w:hAnsi="仿宋" w:eastAsia="仿宋" w:cs="仿宋"/>
              </w:rPr>
              <w:t>2.本项目实行电子招投标，供应商须登录政采云平台申请获取招标文件，并通过政采云电子投标客户端制作响应文件，同时自行承担与投标有关的一切费用。</w:t>
            </w:r>
          </w:p>
          <w:p w14:paraId="2F5E838B">
            <w:pPr>
              <w:pStyle w:val="22"/>
              <w:pageBreakBefore w:val="0"/>
              <w:widowControl/>
              <w:wordWrap/>
              <w:overflowPunct/>
              <w:topLinePunct w:val="0"/>
              <w:bidi w:val="0"/>
              <w:spacing w:before="31" w:line="360" w:lineRule="auto"/>
              <w:ind w:right="2" w:rightChars="0"/>
              <w:jc w:val="both"/>
              <w:outlineLvl w:val="9"/>
              <w:rPr>
                <w:rFonts w:hint="eastAsia" w:ascii="仿宋" w:hAnsi="仿宋" w:eastAsia="仿宋" w:cs="仿宋"/>
              </w:rPr>
            </w:pPr>
            <w:r>
              <w:rPr>
                <w:rFonts w:hint="eastAsia" w:ascii="仿宋" w:hAnsi="仿宋" w:eastAsia="仿宋" w:cs="仿宋"/>
              </w:rPr>
              <w:t>3.各供应商应在开标前确保成为新疆维吾尔自治区政府采购网正式注册入库供应商，并完成CA数字证书申领。因未注册入库、未办理CA数字证书等原因造成无法投标或投标失败等后果由供应商自行承担。</w:t>
            </w:r>
          </w:p>
          <w:p w14:paraId="6F594C6E">
            <w:pPr>
              <w:pStyle w:val="22"/>
              <w:pageBreakBefore w:val="0"/>
              <w:widowControl/>
              <w:wordWrap/>
              <w:overflowPunct/>
              <w:topLinePunct w:val="0"/>
              <w:bidi w:val="0"/>
              <w:spacing w:before="31" w:line="360" w:lineRule="auto"/>
              <w:ind w:right="2" w:rightChars="0"/>
              <w:jc w:val="both"/>
              <w:outlineLvl w:val="9"/>
              <w:rPr>
                <w:rFonts w:hint="eastAsia" w:ascii="仿宋" w:hAnsi="仿宋" w:eastAsia="仿宋" w:cs="仿宋"/>
              </w:rPr>
            </w:pPr>
            <w:r>
              <w:rPr>
                <w:rFonts w:hint="eastAsia" w:ascii="仿宋" w:hAnsi="仿宋" w:eastAsia="仿宋" w:cs="仿宋"/>
              </w:rPr>
              <w:t>4.供应商可前往新疆政府采购网下载专区，下载政采云电子投标客户端，安装完成后，可通过账号密码或CA登录客户端进行响应文件制作。在使用政采云电子投标客户端时，建议使用WIN7及以上操作系统。如有问题可拨打政采云客户服务热线</w:t>
            </w:r>
            <w:r>
              <w:rPr>
                <w:rFonts w:hint="eastAsia" w:ascii="仿宋" w:hAnsi="仿宋" w:eastAsia="仿宋" w:cs="仿宋"/>
                <w:lang w:val="en-US" w:eastAsia="zh-CN"/>
              </w:rPr>
              <w:t>95763</w:t>
            </w:r>
            <w:r>
              <w:rPr>
                <w:rFonts w:hint="eastAsia" w:ascii="仿宋" w:hAnsi="仿宋" w:eastAsia="仿宋" w:cs="仿宋"/>
              </w:rPr>
              <w:t>进行咨询。</w:t>
            </w:r>
          </w:p>
          <w:p w14:paraId="53C09C40">
            <w:pPr>
              <w:pStyle w:val="22"/>
              <w:pageBreakBefore w:val="0"/>
              <w:widowControl/>
              <w:wordWrap/>
              <w:overflowPunct/>
              <w:topLinePunct w:val="0"/>
              <w:bidi w:val="0"/>
              <w:spacing w:before="31" w:line="360" w:lineRule="auto"/>
              <w:ind w:right="2" w:rightChars="0"/>
              <w:jc w:val="both"/>
              <w:outlineLvl w:val="9"/>
              <w:rPr>
                <w:rFonts w:hint="eastAsia" w:ascii="仿宋" w:hAnsi="仿宋" w:eastAsia="仿宋" w:cs="仿宋"/>
              </w:rPr>
            </w:pPr>
            <w:r>
              <w:rPr>
                <w:rFonts w:hint="eastAsia" w:ascii="仿宋" w:hAnsi="仿宋" w:eastAsia="仿宋" w:cs="仿宋"/>
              </w:rPr>
              <w:t>5.本项目采用不见面开标，供应商须在投标截止时间前通过CA在政采云平台上传加密的电子响应文件。备注：供应商对不见面开评标系统 的技术操作咨询 ，可通过</w:t>
            </w:r>
            <w:r>
              <w:rPr>
                <w:rFonts w:hint="eastAsia" w:ascii="仿宋" w:hAnsi="仿宋" w:eastAsia="仿宋" w:cs="仿宋"/>
              </w:rPr>
              <w:fldChar w:fldCharType="begin"/>
            </w:r>
            <w:r>
              <w:rPr>
                <w:rFonts w:hint="eastAsia" w:ascii="仿宋" w:hAnsi="仿宋" w:eastAsia="仿宋" w:cs="仿宋"/>
              </w:rPr>
              <w:instrText xml:space="preserve"> HYPERLINK "https://edu.zcygov.cn/luban/xinjiang-e-biding" </w:instrText>
            </w:r>
            <w:r>
              <w:rPr>
                <w:rFonts w:hint="eastAsia" w:ascii="仿宋" w:hAnsi="仿宋" w:eastAsia="仿宋" w:cs="仿宋"/>
              </w:rPr>
              <w:fldChar w:fldCharType="separate"/>
            </w:r>
            <w:r>
              <w:rPr>
                <w:rFonts w:hint="eastAsia" w:ascii="仿宋" w:hAnsi="仿宋" w:eastAsia="仿宋" w:cs="仿宋"/>
              </w:rPr>
              <w:t>https://edu.zcygov.cn/luban/xinjiang-e-biding</w:t>
            </w:r>
            <w:r>
              <w:rPr>
                <w:rFonts w:hint="eastAsia" w:ascii="仿宋" w:hAnsi="仿宋" w:eastAsia="仿宋" w:cs="仿宋"/>
              </w:rPr>
              <w:fldChar w:fldCharType="end"/>
            </w:r>
            <w:r>
              <w:rPr>
                <w:rFonts w:hint="eastAsia" w:ascii="仿宋" w:hAnsi="仿宋" w:eastAsia="仿宋" w:cs="仿宋"/>
              </w:rPr>
              <w:t>自 助查询，也可在政采云帮助中心常见问题解答和操作流程讲解视频中自助查询</w:t>
            </w:r>
            <w:r>
              <w:rPr>
                <w:rFonts w:hint="eastAsia" w:ascii="仿宋" w:hAnsi="仿宋" w:eastAsia="仿宋" w:cs="仿宋"/>
                <w:lang w:eastAsia="zh-CN"/>
              </w:rPr>
              <w:t>，</w:t>
            </w:r>
            <w:r>
              <w:rPr>
                <w:rFonts w:hint="eastAsia" w:ascii="仿宋" w:hAnsi="仿宋" w:eastAsia="仿宋" w:cs="仿宋"/>
              </w:rPr>
              <w:t>网址为</w:t>
            </w:r>
            <w:r>
              <w:rPr>
                <w:rFonts w:hint="eastAsia" w:ascii="仿宋" w:hAnsi="仿宋" w:eastAsia="仿宋" w:cs="仿宋"/>
                <w:lang w:eastAsia="zh-CN"/>
              </w:rPr>
              <w:t>：</w:t>
            </w:r>
            <w:r>
              <w:rPr>
                <w:rFonts w:hint="eastAsia" w:ascii="仿宋" w:hAnsi="仿宋" w:eastAsia="仿宋" w:cs="仿宋"/>
              </w:rPr>
              <w:fldChar w:fldCharType="begin"/>
            </w:r>
            <w:r>
              <w:rPr>
                <w:rFonts w:hint="eastAsia" w:ascii="仿宋" w:hAnsi="仿宋" w:eastAsia="仿宋" w:cs="仿宋"/>
              </w:rPr>
              <w:instrText xml:space="preserve"> HYPERLINK "https://service.zcygov.cn/#/help" </w:instrText>
            </w:r>
            <w:r>
              <w:rPr>
                <w:rFonts w:hint="eastAsia" w:ascii="仿宋" w:hAnsi="仿宋" w:eastAsia="仿宋" w:cs="仿宋"/>
              </w:rPr>
              <w:fldChar w:fldCharType="separate"/>
            </w:r>
            <w:r>
              <w:rPr>
                <w:rFonts w:hint="eastAsia" w:ascii="仿宋" w:hAnsi="仿宋" w:eastAsia="仿宋" w:cs="仿宋"/>
              </w:rPr>
              <w:t>https://service.zcygov.cn/#/help</w:t>
            </w:r>
            <w:r>
              <w:rPr>
                <w:rFonts w:hint="eastAsia" w:ascii="仿宋" w:hAnsi="仿宋" w:eastAsia="仿宋" w:cs="仿宋"/>
              </w:rPr>
              <w:fldChar w:fldCharType="end"/>
            </w:r>
            <w:r>
              <w:rPr>
                <w:rFonts w:hint="eastAsia" w:ascii="仿宋" w:hAnsi="仿宋" w:eastAsia="仿宋" w:cs="仿宋"/>
              </w:rPr>
              <w:t>，“项目采购 ”—“操作流程</w:t>
            </w:r>
            <w:r>
              <w:rPr>
                <w:rFonts w:hint="eastAsia" w:cs="仿宋"/>
                <w:lang w:eastAsia="zh-CN"/>
              </w:rPr>
              <w:t>－</w:t>
            </w:r>
            <w:r>
              <w:rPr>
                <w:rFonts w:hint="eastAsia" w:ascii="仿宋" w:hAnsi="仿宋" w:eastAsia="仿宋" w:cs="仿宋"/>
              </w:rPr>
              <w:t>电子招投标 ”—“政府采购项目电子交易管理操作指南</w:t>
            </w:r>
            <w:r>
              <w:rPr>
                <w:rFonts w:hint="eastAsia" w:cs="仿宋"/>
                <w:lang w:eastAsia="zh-CN"/>
              </w:rPr>
              <w:t>－</w:t>
            </w:r>
            <w:r>
              <w:rPr>
                <w:rFonts w:hint="eastAsia" w:ascii="仿宋" w:hAnsi="仿宋" w:eastAsia="仿宋" w:cs="仿宋"/>
              </w:rPr>
              <w:t>供应商 ”版面获取操作指南，同时对自助查询无法解决的问题可通过钉钉群及政采云在线客服获取服务支持。</w:t>
            </w:r>
          </w:p>
          <w:p w14:paraId="43124510">
            <w:pPr>
              <w:pStyle w:val="22"/>
              <w:pageBreakBefore w:val="0"/>
              <w:widowControl/>
              <w:wordWrap/>
              <w:overflowPunct/>
              <w:topLinePunct w:val="0"/>
              <w:bidi w:val="0"/>
              <w:spacing w:before="31" w:line="360" w:lineRule="auto"/>
              <w:ind w:right="2" w:rightChars="0"/>
              <w:jc w:val="both"/>
              <w:outlineLvl w:val="9"/>
              <w:rPr>
                <w:rFonts w:hint="eastAsia" w:ascii="仿宋" w:hAnsi="仿宋" w:eastAsia="仿宋" w:cs="仿宋"/>
                <w:spacing w:val="-1"/>
              </w:rPr>
            </w:pPr>
            <w:r>
              <w:rPr>
                <w:rFonts w:hint="eastAsia" w:ascii="仿宋" w:hAnsi="仿宋" w:eastAsia="仿宋" w:cs="仿宋"/>
              </w:rPr>
              <w:t>6.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tc>
      </w:tr>
      <w:tr w14:paraId="57D0A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29" w:type="dxa"/>
            <w:vAlign w:val="center"/>
          </w:tcPr>
          <w:p w14:paraId="0F670BDB">
            <w:pPr>
              <w:pStyle w:val="22"/>
              <w:pageBreakBefore w:val="0"/>
              <w:widowControl/>
              <w:wordWrap/>
              <w:overflowPunct/>
              <w:topLinePunct w:val="0"/>
              <w:bidi w:val="0"/>
              <w:spacing w:before="91" w:line="360" w:lineRule="auto"/>
              <w:jc w:val="center"/>
              <w:outlineLvl w:val="9"/>
              <w:rPr>
                <w:rFonts w:hint="default" w:ascii="仿宋" w:hAnsi="仿宋" w:eastAsia="仿宋" w:cs="仿宋"/>
                <w:spacing w:val="-8"/>
                <w:lang w:val="en-US" w:eastAsia="zh-CN"/>
              </w:rPr>
            </w:pPr>
            <w:r>
              <w:rPr>
                <w:rFonts w:hint="eastAsia" w:cs="仿宋"/>
                <w:spacing w:val="-8"/>
                <w:lang w:val="en-US" w:eastAsia="zh-CN"/>
              </w:rPr>
              <w:t>32</w:t>
            </w:r>
          </w:p>
        </w:tc>
        <w:tc>
          <w:tcPr>
            <w:tcW w:w="2006" w:type="dxa"/>
            <w:vAlign w:val="center"/>
          </w:tcPr>
          <w:p w14:paraId="1FAFAE91">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leftChars="0" w:right="0" w:rightChars="0"/>
              <w:jc w:val="center"/>
              <w:textAlignment w:val="auto"/>
              <w:outlineLvl w:val="9"/>
              <w:rPr>
                <w:rFonts w:hint="eastAsia" w:ascii="仿宋" w:hAnsi="仿宋" w:eastAsia="仿宋" w:cs="仿宋"/>
                <w:b/>
                <w:bCs/>
                <w:spacing w:val="-5"/>
                <w:highlight w:val="none"/>
                <w:lang w:val="en-US" w:eastAsia="zh-CN"/>
              </w:rPr>
            </w:pPr>
            <w:r>
              <w:rPr>
                <w:rFonts w:hint="eastAsia" w:ascii="仿宋" w:hAnsi="仿宋" w:eastAsia="仿宋" w:cs="仿宋"/>
                <w:b/>
                <w:bCs/>
                <w:color w:val="auto"/>
                <w:sz w:val="28"/>
                <w:szCs w:val="28"/>
                <w:highlight w:val="none"/>
                <w:lang w:val="en-US" w:eastAsia="zh-CN"/>
              </w:rPr>
              <w:t>低价不正当竞争预防措施</w:t>
            </w:r>
          </w:p>
        </w:tc>
        <w:tc>
          <w:tcPr>
            <w:tcW w:w="7569" w:type="dxa"/>
            <w:vAlign w:val="center"/>
          </w:tcPr>
          <w:p w14:paraId="01A3E03E">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低价不正当竞争预防措施(实质性要求):</w:t>
            </w:r>
          </w:p>
          <w:p w14:paraId="4B607F25">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 xml:space="preserve">1.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 </w:t>
            </w:r>
          </w:p>
          <w:p w14:paraId="4B77BF97">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2.政府采购异常低价审查：根据《关于推动解决政府采购异常低价问题的通知》（财库〔2026〕2号）的规定：</w:t>
            </w:r>
          </w:p>
          <w:p w14:paraId="1FF69F55">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（一）采购评审中出现下列情形之一的，评审委员会应当启动异常低价投标（响应）审查程序：</w:t>
            </w:r>
          </w:p>
          <w:p w14:paraId="67C5A8CA">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1.投标（响应）报价低于全部通过符合性审查供应商投标（响应）报价平均值50%的，即投标（响应）报价&lt;全部通过符合性审查供应商投标（响应）报价平均值×50%；</w:t>
            </w:r>
          </w:p>
          <w:p w14:paraId="61E30265">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2.投标（响应）报价低于通过符合性审查的次低报价供应商投标（响应）报价50%的，即投标（响应）报价&lt;通过符合性审查的次低报价供应商投标（响应）报价×50%；</w:t>
            </w:r>
          </w:p>
          <w:p w14:paraId="43D628D0">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3.投标（响应）报价低于采购项目最高限价45%的，即投标（响应）报价&lt;采购项目最高限价×45%；</w:t>
            </w:r>
          </w:p>
          <w:p w14:paraId="30C617AF">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4.评审委员会基于专业判断，认为供应商报价过低，有可能影响产品质量或者不能诚信履约的其他情形。</w:t>
            </w:r>
          </w:p>
          <w:p w14:paraId="45B9A7D7">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采购人可以结合具体项目实际情况，提高上述第1项至第3项中启动异常低价投标（响应）审查的数值标准，但是最高不得超过65%。</w:t>
            </w:r>
          </w:p>
          <w:p w14:paraId="743CF9F9">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相关法律法规对供应商报价有规定的，从其规定。</w:t>
            </w:r>
          </w:p>
          <w:p w14:paraId="34F8055C">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C93419D">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leftChars="0" w:right="0" w:rightChars="0"/>
              <w:textAlignment w:val="auto"/>
              <w:outlineLvl w:val="9"/>
              <w:rPr>
                <w:rFonts w:hint="eastAsia" w:ascii="仿宋" w:hAnsi="仿宋" w:eastAsia="仿宋" w:cs="仿宋"/>
                <w:b/>
                <w:bCs/>
                <w:spacing w:val="-1"/>
                <w:highlight w:val="none"/>
                <w:lang w:val="en-US" w:eastAsia="zh-CN"/>
              </w:rPr>
            </w:pPr>
            <w:r>
              <w:rPr>
                <w:rFonts w:hint="eastAsia" w:ascii="仿宋" w:hAnsi="仿宋" w:eastAsia="仿宋" w:cs="仿宋"/>
                <w:b w:val="0"/>
                <w:bCs w:val="0"/>
                <w:color w:val="auto"/>
                <w:sz w:val="28"/>
                <w:szCs w:val="28"/>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7B30C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29" w:type="dxa"/>
            <w:vAlign w:val="center"/>
          </w:tcPr>
          <w:p w14:paraId="54FF50DF">
            <w:pPr>
              <w:pStyle w:val="22"/>
              <w:pageBreakBefore w:val="0"/>
              <w:widowControl/>
              <w:wordWrap/>
              <w:overflowPunct/>
              <w:topLinePunct w:val="0"/>
              <w:bidi w:val="0"/>
              <w:spacing w:before="91" w:line="360" w:lineRule="auto"/>
              <w:jc w:val="center"/>
              <w:outlineLvl w:val="9"/>
              <w:rPr>
                <w:rFonts w:hint="eastAsia" w:ascii="仿宋" w:hAnsi="仿宋" w:eastAsia="仿宋" w:cs="仿宋"/>
                <w:spacing w:val="-8"/>
                <w:lang w:val="en-US" w:eastAsia="zh-CN"/>
              </w:rPr>
            </w:pPr>
            <w:r>
              <w:rPr>
                <w:rFonts w:hint="eastAsia" w:ascii="仿宋" w:hAnsi="仿宋" w:eastAsia="仿宋" w:cs="仿宋"/>
                <w:spacing w:val="-8"/>
                <w:lang w:val="en-US" w:eastAsia="zh-CN"/>
              </w:rPr>
              <w:t>3</w:t>
            </w:r>
            <w:r>
              <w:rPr>
                <w:rFonts w:hint="eastAsia" w:cs="仿宋"/>
                <w:spacing w:val="-8"/>
                <w:lang w:val="en-US" w:eastAsia="zh-CN"/>
              </w:rPr>
              <w:t>3</w:t>
            </w:r>
          </w:p>
        </w:tc>
        <w:tc>
          <w:tcPr>
            <w:tcW w:w="2006" w:type="dxa"/>
            <w:vAlign w:val="center"/>
          </w:tcPr>
          <w:p w14:paraId="122293CC">
            <w:pPr>
              <w:pStyle w:val="22"/>
              <w:pageBreakBefore w:val="0"/>
              <w:widowControl/>
              <w:wordWrap/>
              <w:overflowPunct/>
              <w:topLinePunct w:val="0"/>
              <w:bidi w:val="0"/>
              <w:spacing w:before="91" w:line="360" w:lineRule="auto"/>
              <w:jc w:val="center"/>
              <w:outlineLvl w:val="9"/>
              <w:rPr>
                <w:rFonts w:hint="eastAsia" w:ascii="仿宋" w:hAnsi="仿宋" w:eastAsia="仿宋" w:cs="仿宋"/>
                <w:b/>
                <w:bCs/>
                <w:spacing w:val="-5"/>
                <w:highlight w:val="none"/>
                <w:lang w:val="en-US" w:eastAsia="zh-CN"/>
              </w:rPr>
            </w:pPr>
            <w:r>
              <w:rPr>
                <w:rFonts w:hint="eastAsia" w:ascii="仿宋" w:hAnsi="仿宋" w:eastAsia="仿宋" w:cs="仿宋"/>
                <w:b/>
                <w:bCs/>
                <w:spacing w:val="-5"/>
                <w:highlight w:val="none"/>
                <w:lang w:val="en-US" w:eastAsia="zh-CN"/>
              </w:rPr>
              <w:t>所属行业</w:t>
            </w:r>
          </w:p>
        </w:tc>
        <w:tc>
          <w:tcPr>
            <w:tcW w:w="7569" w:type="dxa"/>
            <w:vAlign w:val="center"/>
          </w:tcPr>
          <w:p w14:paraId="6B813B43">
            <w:pPr>
              <w:pStyle w:val="22"/>
              <w:pageBreakBefore w:val="0"/>
              <w:widowControl/>
              <w:wordWrap/>
              <w:overflowPunct/>
              <w:topLinePunct w:val="0"/>
              <w:bidi w:val="0"/>
              <w:spacing w:before="31" w:line="360" w:lineRule="auto"/>
              <w:ind w:right="2" w:rightChars="0"/>
              <w:jc w:val="both"/>
              <w:outlineLvl w:val="9"/>
              <w:rPr>
                <w:rFonts w:hint="eastAsia" w:ascii="仿宋" w:hAnsi="仿宋" w:eastAsia="仿宋" w:cs="仿宋"/>
                <w:b w:val="0"/>
                <w:bCs w:val="0"/>
                <w:color w:val="auto"/>
                <w:spacing w:val="-1"/>
                <w:highlight w:val="none"/>
                <w:lang w:val="en-US" w:eastAsia="zh-CN"/>
              </w:rPr>
            </w:pPr>
            <w:r>
              <w:rPr>
                <w:rFonts w:hint="eastAsia" w:ascii="仿宋" w:hAnsi="仿宋" w:eastAsia="仿宋" w:cs="仿宋"/>
                <w:b w:val="0"/>
                <w:bCs w:val="0"/>
                <w:color w:val="auto"/>
                <w:spacing w:val="-1"/>
                <w:highlight w:val="none"/>
                <w:lang w:val="en-US" w:eastAsia="zh-CN"/>
              </w:rPr>
              <w:t>本项目采购标的对应的中小企业划分标准所属行业为</w:t>
            </w:r>
            <w:r>
              <w:rPr>
                <w:rFonts w:hint="eastAsia" w:cs="仿宋"/>
                <w:b/>
                <w:bCs/>
                <w:color w:val="auto"/>
                <w:spacing w:val="-1"/>
                <w:highlight w:val="none"/>
                <w:u w:val="single"/>
                <w:lang w:val="en-US" w:eastAsia="zh-CN"/>
              </w:rPr>
              <w:t>工</w:t>
            </w:r>
            <w:r>
              <w:rPr>
                <w:rFonts w:hint="eastAsia" w:ascii="仿宋" w:hAnsi="仿宋" w:eastAsia="仿宋" w:cs="仿宋"/>
                <w:b/>
                <w:bCs/>
                <w:color w:val="auto"/>
                <w:spacing w:val="-1"/>
                <w:highlight w:val="none"/>
                <w:u w:val="single"/>
                <w:lang w:val="en-US" w:eastAsia="zh-CN"/>
              </w:rPr>
              <w:t>业</w:t>
            </w:r>
            <w:r>
              <w:rPr>
                <w:rFonts w:hint="eastAsia" w:ascii="仿宋" w:hAnsi="仿宋" w:eastAsia="仿宋" w:cs="仿宋"/>
                <w:b/>
                <w:bCs/>
                <w:color w:val="auto"/>
                <w:spacing w:val="-1"/>
                <w:highlight w:val="none"/>
                <w:lang w:val="en-US" w:eastAsia="zh-CN"/>
              </w:rPr>
              <w:t>。</w:t>
            </w:r>
          </w:p>
        </w:tc>
      </w:tr>
      <w:tr w14:paraId="296D3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29" w:type="dxa"/>
            <w:vAlign w:val="center"/>
          </w:tcPr>
          <w:p w14:paraId="3DE9F200">
            <w:pPr>
              <w:pStyle w:val="22"/>
              <w:pageBreakBefore w:val="0"/>
              <w:widowControl/>
              <w:wordWrap/>
              <w:overflowPunct/>
              <w:topLinePunct w:val="0"/>
              <w:bidi w:val="0"/>
              <w:spacing w:before="91" w:line="360" w:lineRule="auto"/>
              <w:jc w:val="center"/>
              <w:outlineLvl w:val="9"/>
              <w:rPr>
                <w:rFonts w:hint="default" w:ascii="仿宋" w:hAnsi="仿宋" w:eastAsia="仿宋" w:cs="仿宋"/>
                <w:spacing w:val="-8"/>
                <w:lang w:val="en-US" w:eastAsia="zh-CN"/>
              </w:rPr>
            </w:pPr>
            <w:r>
              <w:rPr>
                <w:rFonts w:hint="eastAsia" w:cs="仿宋"/>
                <w:spacing w:val="-8"/>
                <w:lang w:val="en-US" w:eastAsia="zh-CN"/>
              </w:rPr>
              <w:t>34</w:t>
            </w:r>
          </w:p>
        </w:tc>
        <w:tc>
          <w:tcPr>
            <w:tcW w:w="2006" w:type="dxa"/>
            <w:vAlign w:val="center"/>
          </w:tcPr>
          <w:p w14:paraId="22D12E61">
            <w:pPr>
              <w:pStyle w:val="22"/>
              <w:pageBreakBefore w:val="0"/>
              <w:widowControl/>
              <w:wordWrap/>
              <w:overflowPunct/>
              <w:topLinePunct w:val="0"/>
              <w:bidi w:val="0"/>
              <w:spacing w:before="91" w:line="360" w:lineRule="auto"/>
              <w:jc w:val="center"/>
              <w:outlineLvl w:val="9"/>
              <w:rPr>
                <w:rFonts w:hint="default" w:ascii="仿宋" w:hAnsi="仿宋" w:eastAsia="仿宋" w:cs="仿宋"/>
                <w:b/>
                <w:bCs/>
                <w:spacing w:val="-5"/>
                <w:highlight w:val="none"/>
                <w:lang w:val="en-US" w:eastAsia="zh-CN"/>
              </w:rPr>
            </w:pPr>
            <w:r>
              <w:rPr>
                <w:rFonts w:hint="eastAsia" w:cs="仿宋"/>
                <w:b/>
                <w:bCs/>
                <w:spacing w:val="-5"/>
                <w:highlight w:val="none"/>
                <w:lang w:val="en-US" w:eastAsia="zh-CN"/>
              </w:rPr>
              <w:t>其他</w:t>
            </w:r>
          </w:p>
        </w:tc>
        <w:tc>
          <w:tcPr>
            <w:tcW w:w="7569" w:type="dxa"/>
            <w:vAlign w:val="center"/>
          </w:tcPr>
          <w:p w14:paraId="4723799D">
            <w:pPr>
              <w:pStyle w:val="22"/>
              <w:pageBreakBefore w:val="0"/>
              <w:widowControl/>
              <w:wordWrap/>
              <w:overflowPunct/>
              <w:topLinePunct w:val="0"/>
              <w:bidi w:val="0"/>
              <w:spacing w:before="31" w:line="360" w:lineRule="auto"/>
              <w:ind w:right="2" w:rightChars="0"/>
              <w:jc w:val="both"/>
              <w:outlineLvl w:val="9"/>
              <w:rPr>
                <w:rFonts w:hint="eastAsia" w:ascii="仿宋" w:hAnsi="仿宋" w:eastAsia="仿宋" w:cs="仿宋"/>
                <w:b w:val="0"/>
                <w:bCs w:val="0"/>
                <w:color w:val="auto"/>
                <w:spacing w:val="-1"/>
                <w:highlight w:val="none"/>
                <w:lang w:val="en-US" w:eastAsia="zh-CN"/>
              </w:rPr>
            </w:pPr>
            <w:r>
              <w:rPr>
                <w:rFonts w:hint="eastAsia" w:ascii="仿宋" w:hAnsi="仿宋" w:eastAsia="仿宋" w:cs="仿宋"/>
                <w:b w:val="0"/>
                <w:bCs w:val="0"/>
                <w:color w:val="auto"/>
                <w:spacing w:val="-1"/>
                <w:highlight w:val="none"/>
                <w:lang w:val="en-US" w:eastAsia="zh-CN"/>
              </w:rPr>
              <w:t>本项目各标段允许兼投兼中</w:t>
            </w:r>
            <w:r>
              <w:rPr>
                <w:rFonts w:hint="eastAsia" w:cs="仿宋"/>
                <w:b w:val="0"/>
                <w:bCs w:val="0"/>
                <w:color w:val="auto"/>
                <w:spacing w:val="-1"/>
                <w:highlight w:val="none"/>
                <w:lang w:val="en-US" w:eastAsia="zh-CN"/>
              </w:rPr>
              <w:t>。</w:t>
            </w:r>
          </w:p>
        </w:tc>
      </w:tr>
    </w:tbl>
    <w:p w14:paraId="5EE65DDB">
      <w:pPr>
        <w:pageBreakBefore w:val="0"/>
        <w:widowControl/>
        <w:wordWrap/>
        <w:overflowPunct/>
        <w:topLinePunct w:val="0"/>
        <w:bidi w:val="0"/>
        <w:spacing w:before="209" w:line="360" w:lineRule="auto"/>
        <w:outlineLvl w:val="9"/>
        <w:rPr>
          <w:rFonts w:hint="eastAsia" w:ascii="仿宋" w:hAnsi="仿宋" w:eastAsia="仿宋" w:cs="仿宋"/>
          <w:b/>
          <w:bCs/>
          <w:spacing w:val="-4"/>
          <w:sz w:val="28"/>
          <w:szCs w:val="28"/>
          <w:lang w:eastAsia="zh-CN"/>
        </w:rPr>
      </w:pPr>
      <w:r>
        <w:rPr>
          <w:rFonts w:hint="eastAsia" w:ascii="仿宋" w:hAnsi="仿宋" w:eastAsia="仿宋" w:cs="仿宋"/>
          <w:b/>
          <w:bCs/>
          <w:spacing w:val="-4"/>
          <w:sz w:val="28"/>
          <w:szCs w:val="28"/>
        </w:rPr>
        <w:t>谈判文件前后不一致的，以投标人须知前附表为准</w:t>
      </w:r>
      <w:r>
        <w:rPr>
          <w:rFonts w:hint="eastAsia" w:ascii="仿宋" w:hAnsi="仿宋" w:eastAsia="仿宋" w:cs="仿宋"/>
          <w:b/>
          <w:bCs/>
          <w:spacing w:val="-4"/>
          <w:sz w:val="28"/>
          <w:szCs w:val="28"/>
          <w:lang w:eastAsia="zh-CN"/>
        </w:rPr>
        <w:t>。</w:t>
      </w:r>
    </w:p>
    <w:p w14:paraId="2ACDF5C3">
      <w:pPr>
        <w:pageBreakBefore w:val="0"/>
        <w:widowControl/>
        <w:wordWrap/>
        <w:overflowPunct/>
        <w:topLinePunct w:val="0"/>
        <w:bidi w:val="0"/>
        <w:spacing w:before="91" w:line="360" w:lineRule="auto"/>
        <w:ind w:left="4606"/>
        <w:jc w:val="left"/>
        <w:outlineLvl w:val="9"/>
        <w:rPr>
          <w:rFonts w:hint="eastAsia" w:ascii="仿宋" w:hAnsi="仿宋" w:eastAsia="仿宋" w:cs="仿宋"/>
          <w:b/>
          <w:bCs/>
          <w:spacing w:val="-10"/>
          <w:sz w:val="28"/>
          <w:szCs w:val="28"/>
        </w:rPr>
      </w:pPr>
    </w:p>
    <w:p w14:paraId="47F11D85">
      <w:pPr>
        <w:pageBreakBefore w:val="0"/>
        <w:widowControl/>
        <w:wordWrap/>
        <w:overflowPunct/>
        <w:topLinePunct w:val="0"/>
        <w:bidi w:val="0"/>
        <w:spacing w:before="91" w:line="360" w:lineRule="auto"/>
        <w:ind w:left="4606"/>
        <w:jc w:val="left"/>
        <w:outlineLvl w:val="9"/>
        <w:rPr>
          <w:rFonts w:hint="eastAsia" w:ascii="仿宋" w:hAnsi="仿宋" w:eastAsia="仿宋" w:cs="仿宋"/>
          <w:b/>
          <w:bCs/>
          <w:spacing w:val="-10"/>
          <w:sz w:val="28"/>
          <w:szCs w:val="28"/>
        </w:rPr>
      </w:pPr>
    </w:p>
    <w:p w14:paraId="7B62A5F3">
      <w:pPr>
        <w:pageBreakBefore w:val="0"/>
        <w:widowControl/>
        <w:wordWrap/>
        <w:overflowPunct/>
        <w:topLinePunct w:val="0"/>
        <w:bidi w:val="0"/>
        <w:spacing w:before="91" w:line="360" w:lineRule="auto"/>
        <w:ind w:left="4606"/>
        <w:jc w:val="left"/>
        <w:outlineLvl w:val="9"/>
        <w:rPr>
          <w:rFonts w:hint="eastAsia" w:ascii="仿宋" w:hAnsi="仿宋" w:eastAsia="仿宋" w:cs="仿宋"/>
          <w:b/>
          <w:bCs/>
          <w:sz w:val="28"/>
          <w:szCs w:val="28"/>
        </w:rPr>
      </w:pPr>
      <w:r>
        <w:rPr>
          <w:rFonts w:hint="eastAsia" w:ascii="仿宋" w:hAnsi="仿宋" w:eastAsia="仿宋" w:cs="仿宋"/>
          <w:b/>
          <w:bCs/>
          <w:spacing w:val="-10"/>
          <w:sz w:val="28"/>
          <w:szCs w:val="28"/>
        </w:rPr>
        <w:t>一、总则</w:t>
      </w:r>
    </w:p>
    <w:p w14:paraId="7691549F">
      <w:pPr>
        <w:pageBreakBefore w:val="0"/>
        <w:widowControl/>
        <w:wordWrap/>
        <w:overflowPunct/>
        <w:topLinePunct w:val="0"/>
        <w:bidi w:val="0"/>
        <w:spacing w:before="91" w:line="360" w:lineRule="auto"/>
        <w:ind w:left="578"/>
        <w:outlineLvl w:val="9"/>
        <w:rPr>
          <w:rFonts w:hint="eastAsia" w:ascii="仿宋" w:hAnsi="仿宋" w:eastAsia="仿宋" w:cs="仿宋"/>
          <w:sz w:val="28"/>
          <w:szCs w:val="28"/>
        </w:rPr>
      </w:pPr>
      <w:r>
        <w:rPr>
          <w:rFonts w:hint="eastAsia" w:ascii="仿宋" w:hAnsi="仿宋" w:eastAsia="仿宋" w:cs="仿宋"/>
          <w:spacing w:val="-7"/>
          <w:sz w:val="28"/>
          <w:szCs w:val="28"/>
        </w:rPr>
        <w:t>（一）适用范围</w:t>
      </w:r>
    </w:p>
    <w:p w14:paraId="2FE72A65">
      <w:pPr>
        <w:pageBreakBefore w:val="0"/>
        <w:widowControl/>
        <w:wordWrap/>
        <w:overflowPunct/>
        <w:topLinePunct w:val="0"/>
        <w:bidi w:val="0"/>
        <w:spacing w:before="211" w:line="360" w:lineRule="auto"/>
        <w:ind w:left="12" w:right="95" w:firstLine="559"/>
        <w:outlineLvl w:val="9"/>
        <w:rPr>
          <w:rFonts w:hint="eastAsia" w:ascii="仿宋" w:hAnsi="仿宋" w:eastAsia="仿宋" w:cs="仿宋"/>
          <w:sz w:val="28"/>
          <w:szCs w:val="28"/>
        </w:rPr>
      </w:pPr>
      <w:r>
        <w:rPr>
          <w:rFonts w:hint="eastAsia" w:ascii="仿宋" w:hAnsi="仿宋" w:eastAsia="仿宋" w:cs="仿宋"/>
          <w:spacing w:val="2"/>
          <w:sz w:val="28"/>
          <w:szCs w:val="28"/>
        </w:rPr>
        <w:t>本次竞争性谈判文件适用于</w:t>
      </w:r>
      <w:r>
        <w:rPr>
          <w:rFonts w:hint="eastAsia" w:ascii="仿宋" w:hAnsi="仿宋" w:eastAsia="仿宋" w:cs="仿宋"/>
          <w:spacing w:val="2"/>
          <w:sz w:val="28"/>
          <w:szCs w:val="28"/>
          <w:u w:val="single" w:color="auto"/>
          <w:lang w:eastAsia="zh-CN"/>
        </w:rPr>
        <w:t>阿瓦提县维吾尔医医院医疗设备、中医适宜技术模具</w:t>
      </w:r>
      <w:r>
        <w:rPr>
          <w:rFonts w:hint="eastAsia" w:ascii="仿宋" w:hAnsi="仿宋" w:eastAsia="仿宋" w:cs="仿宋"/>
          <w:spacing w:val="2"/>
          <w:sz w:val="28"/>
          <w:szCs w:val="28"/>
        </w:rPr>
        <w:t>的招标、评标、定标、</w:t>
      </w:r>
      <w:r>
        <w:rPr>
          <w:rFonts w:hint="eastAsia" w:ascii="仿宋" w:hAnsi="仿宋" w:eastAsia="仿宋" w:cs="仿宋"/>
          <w:spacing w:val="1"/>
          <w:sz w:val="28"/>
          <w:szCs w:val="28"/>
        </w:rPr>
        <w:t>验收、合同履约、付</w:t>
      </w:r>
      <w:r>
        <w:rPr>
          <w:rFonts w:hint="eastAsia" w:ascii="仿宋" w:hAnsi="仿宋" w:eastAsia="仿宋" w:cs="仿宋"/>
          <w:spacing w:val="-2"/>
          <w:sz w:val="28"/>
          <w:szCs w:val="28"/>
        </w:rPr>
        <w:t>款等（</w:t>
      </w:r>
      <w:r>
        <w:rPr>
          <w:rFonts w:hint="eastAsia" w:ascii="仿宋" w:hAnsi="仿宋" w:eastAsia="仿宋" w:cs="仿宋"/>
          <w:spacing w:val="-2"/>
          <w:sz w:val="28"/>
          <w:szCs w:val="28"/>
          <w:lang w:eastAsia="zh-CN"/>
        </w:rPr>
        <w:t>法律法规</w:t>
      </w:r>
      <w:r>
        <w:rPr>
          <w:rFonts w:hint="eastAsia" w:ascii="仿宋" w:hAnsi="仿宋" w:eastAsia="仿宋" w:cs="仿宋"/>
          <w:spacing w:val="-2"/>
          <w:sz w:val="28"/>
          <w:szCs w:val="28"/>
        </w:rPr>
        <w:t>另有规定的，从其规定）。</w:t>
      </w:r>
    </w:p>
    <w:p w14:paraId="477F50E0">
      <w:pPr>
        <w:pageBreakBefore w:val="0"/>
        <w:widowControl/>
        <w:wordWrap/>
        <w:overflowPunct/>
        <w:topLinePunct w:val="0"/>
        <w:bidi w:val="0"/>
        <w:spacing w:before="40" w:line="360" w:lineRule="auto"/>
        <w:ind w:left="578"/>
        <w:outlineLvl w:val="9"/>
        <w:rPr>
          <w:rFonts w:hint="eastAsia" w:ascii="仿宋" w:hAnsi="仿宋" w:eastAsia="仿宋" w:cs="仿宋"/>
          <w:sz w:val="28"/>
          <w:szCs w:val="28"/>
        </w:rPr>
      </w:pPr>
      <w:r>
        <w:rPr>
          <w:rFonts w:hint="eastAsia" w:ascii="仿宋" w:hAnsi="仿宋" w:eastAsia="仿宋" w:cs="仿宋"/>
          <w:spacing w:val="-7"/>
          <w:sz w:val="28"/>
          <w:szCs w:val="28"/>
        </w:rPr>
        <w:t>（二）定义</w:t>
      </w:r>
    </w:p>
    <w:p w14:paraId="20F22280">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rPr>
      </w:pPr>
      <w:r>
        <w:rPr>
          <w:rFonts w:hint="eastAsia" w:ascii="仿宋" w:hAnsi="仿宋" w:eastAsia="仿宋" w:cs="仿宋"/>
          <w:sz w:val="28"/>
          <w:szCs w:val="28"/>
        </w:rPr>
        <w:t>1.“投标人</w:t>
      </w:r>
      <w:r>
        <w:rPr>
          <w:rFonts w:hint="eastAsia" w:ascii="仿宋" w:hAnsi="仿宋" w:eastAsia="仿宋" w:cs="仿宋"/>
          <w:spacing w:val="-101"/>
          <w:sz w:val="28"/>
          <w:szCs w:val="28"/>
        </w:rPr>
        <w:t xml:space="preserve"> </w:t>
      </w:r>
      <w:r>
        <w:rPr>
          <w:rFonts w:hint="eastAsia" w:ascii="仿宋" w:hAnsi="仿宋" w:eastAsia="仿宋" w:cs="仿宋"/>
          <w:sz w:val="28"/>
          <w:szCs w:val="28"/>
        </w:rPr>
        <w:t>”系指向</w:t>
      </w:r>
      <w:r>
        <w:rPr>
          <w:rFonts w:hint="eastAsia" w:ascii="仿宋" w:hAnsi="仿宋" w:eastAsia="仿宋" w:cs="仿宋"/>
          <w:sz w:val="28"/>
          <w:szCs w:val="28"/>
          <w:lang w:eastAsia="zh-CN"/>
        </w:rPr>
        <w:t>阿克苏启爵项目管理有限公司</w:t>
      </w:r>
      <w:r>
        <w:rPr>
          <w:rFonts w:hint="eastAsia" w:ascii="仿宋" w:hAnsi="仿宋" w:eastAsia="仿宋" w:cs="仿宋"/>
          <w:spacing w:val="-1"/>
          <w:sz w:val="28"/>
          <w:szCs w:val="28"/>
        </w:rPr>
        <w:t>提交投标文</w:t>
      </w:r>
      <w:r>
        <w:rPr>
          <w:rFonts w:hint="eastAsia" w:ascii="仿宋" w:hAnsi="仿宋" w:eastAsia="仿宋" w:cs="仿宋"/>
          <w:spacing w:val="-8"/>
          <w:sz w:val="28"/>
          <w:szCs w:val="28"/>
        </w:rPr>
        <w:t>件的单位。</w:t>
      </w:r>
    </w:p>
    <w:p w14:paraId="55DC5FFA">
      <w:pPr>
        <w:pageBreakBefore w:val="0"/>
        <w:widowControl/>
        <w:wordWrap/>
        <w:overflowPunct/>
        <w:topLinePunct w:val="0"/>
        <w:bidi w:val="0"/>
        <w:spacing w:before="40" w:line="360" w:lineRule="auto"/>
        <w:ind w:left="10" w:right="96" w:firstLine="562"/>
        <w:outlineLvl w:val="9"/>
        <w:rPr>
          <w:rFonts w:hint="eastAsia" w:ascii="仿宋" w:hAnsi="仿宋" w:eastAsia="仿宋" w:cs="仿宋"/>
          <w:sz w:val="28"/>
          <w:szCs w:val="28"/>
        </w:rPr>
      </w:pPr>
      <w:r>
        <w:rPr>
          <w:rFonts w:hint="eastAsia" w:ascii="仿宋" w:hAnsi="仿宋" w:eastAsia="仿宋" w:cs="仿宋"/>
          <w:spacing w:val="-3"/>
          <w:sz w:val="28"/>
          <w:szCs w:val="28"/>
        </w:rPr>
        <w:t>2.</w:t>
      </w:r>
      <w:r>
        <w:rPr>
          <w:rFonts w:hint="eastAsia" w:ascii="仿宋" w:hAnsi="仿宋" w:eastAsia="仿宋" w:cs="仿宋"/>
          <w:spacing w:val="-28"/>
          <w:sz w:val="28"/>
          <w:szCs w:val="28"/>
        </w:rPr>
        <w:t xml:space="preserve"> </w:t>
      </w:r>
      <w:r>
        <w:rPr>
          <w:rFonts w:hint="eastAsia" w:ascii="仿宋" w:hAnsi="仿宋" w:eastAsia="仿宋" w:cs="仿宋"/>
          <w:spacing w:val="-3"/>
          <w:sz w:val="28"/>
          <w:szCs w:val="28"/>
        </w:rPr>
        <w:t>“项目</w:t>
      </w:r>
      <w:r>
        <w:rPr>
          <w:rFonts w:hint="eastAsia" w:ascii="仿宋" w:hAnsi="仿宋" w:eastAsia="仿宋" w:cs="仿宋"/>
          <w:spacing w:val="-106"/>
          <w:sz w:val="28"/>
          <w:szCs w:val="28"/>
        </w:rPr>
        <w:t xml:space="preserve"> </w:t>
      </w:r>
      <w:r>
        <w:rPr>
          <w:rFonts w:hint="eastAsia" w:ascii="仿宋" w:hAnsi="仿宋" w:eastAsia="仿宋" w:cs="仿宋"/>
          <w:spacing w:val="-3"/>
          <w:sz w:val="28"/>
          <w:szCs w:val="28"/>
        </w:rPr>
        <w:t>”系指投标人按竞争性谈判文件规定向采购人提供的产品和服务。</w:t>
      </w:r>
    </w:p>
    <w:p w14:paraId="73F82C67">
      <w:pPr>
        <w:pageBreakBefore w:val="0"/>
        <w:widowControl/>
        <w:wordWrap/>
        <w:overflowPunct/>
        <w:topLinePunct w:val="0"/>
        <w:bidi w:val="0"/>
        <w:spacing w:before="40" w:line="360" w:lineRule="auto"/>
        <w:ind w:left="569" w:right="3283" w:firstLine="6"/>
        <w:outlineLvl w:val="9"/>
        <w:rPr>
          <w:rFonts w:hint="eastAsia" w:ascii="仿宋" w:hAnsi="仿宋" w:eastAsia="仿宋" w:cs="仿宋"/>
          <w:spacing w:val="-5"/>
          <w:sz w:val="28"/>
          <w:szCs w:val="28"/>
        </w:rPr>
      </w:pPr>
      <w:r>
        <w:rPr>
          <w:rFonts w:hint="eastAsia" w:ascii="仿宋" w:hAnsi="仿宋" w:eastAsia="仿宋" w:cs="仿宋"/>
          <w:spacing w:val="-5"/>
          <w:sz w:val="28"/>
          <w:szCs w:val="28"/>
        </w:rPr>
        <w:t>3.“书面形式</w:t>
      </w:r>
      <w:r>
        <w:rPr>
          <w:rFonts w:hint="eastAsia" w:ascii="仿宋" w:hAnsi="仿宋" w:eastAsia="仿宋" w:cs="仿宋"/>
          <w:spacing w:val="-97"/>
          <w:sz w:val="28"/>
          <w:szCs w:val="28"/>
        </w:rPr>
        <w:t xml:space="preserve"> </w:t>
      </w:r>
      <w:r>
        <w:rPr>
          <w:rFonts w:hint="eastAsia" w:ascii="仿宋" w:hAnsi="仿宋" w:eastAsia="仿宋" w:cs="仿宋"/>
          <w:spacing w:val="-5"/>
          <w:sz w:val="28"/>
          <w:szCs w:val="28"/>
        </w:rPr>
        <w:t>”包括信函、传真、电报等。</w:t>
      </w:r>
    </w:p>
    <w:p w14:paraId="0046142B">
      <w:pPr>
        <w:pageBreakBefore w:val="0"/>
        <w:widowControl/>
        <w:wordWrap/>
        <w:overflowPunct/>
        <w:topLinePunct w:val="0"/>
        <w:bidi w:val="0"/>
        <w:spacing w:before="40" w:line="360" w:lineRule="auto"/>
        <w:ind w:left="569" w:right="3283" w:firstLine="6"/>
        <w:outlineLvl w:val="9"/>
        <w:rPr>
          <w:rFonts w:hint="eastAsia" w:ascii="仿宋" w:hAnsi="仿宋" w:eastAsia="仿宋" w:cs="仿宋"/>
          <w:sz w:val="28"/>
          <w:szCs w:val="28"/>
        </w:rPr>
      </w:pPr>
      <w:r>
        <w:rPr>
          <w:rFonts w:hint="eastAsia" w:ascii="仿宋" w:hAnsi="仿宋" w:eastAsia="仿宋" w:cs="仿宋"/>
          <w:spacing w:val="-2"/>
          <w:sz w:val="28"/>
          <w:szCs w:val="28"/>
        </w:rPr>
        <w:t>4.“★”系指实质性要求条款。</w:t>
      </w:r>
    </w:p>
    <w:p w14:paraId="195AFC0A">
      <w:pPr>
        <w:pageBreakBefore w:val="0"/>
        <w:widowControl/>
        <w:wordWrap/>
        <w:overflowPunct/>
        <w:topLinePunct w:val="0"/>
        <w:bidi w:val="0"/>
        <w:spacing w:before="41" w:line="360" w:lineRule="auto"/>
        <w:ind w:left="578"/>
        <w:outlineLvl w:val="9"/>
        <w:rPr>
          <w:rFonts w:hint="eastAsia" w:ascii="仿宋" w:hAnsi="仿宋" w:eastAsia="仿宋" w:cs="仿宋"/>
          <w:sz w:val="28"/>
          <w:szCs w:val="28"/>
        </w:rPr>
      </w:pPr>
      <w:r>
        <w:rPr>
          <w:rFonts w:hint="eastAsia" w:ascii="仿宋" w:hAnsi="仿宋" w:eastAsia="仿宋" w:cs="仿宋"/>
          <w:spacing w:val="-5"/>
          <w:sz w:val="28"/>
          <w:szCs w:val="28"/>
        </w:rPr>
        <w:t>（三）采购方式</w:t>
      </w:r>
    </w:p>
    <w:p w14:paraId="591BB664">
      <w:pPr>
        <w:pageBreakBefore w:val="0"/>
        <w:widowControl/>
        <w:wordWrap/>
        <w:overflowPunct/>
        <w:topLinePunct w:val="0"/>
        <w:bidi w:val="0"/>
        <w:spacing w:before="212" w:line="360" w:lineRule="auto"/>
        <w:ind w:left="571"/>
        <w:outlineLvl w:val="9"/>
        <w:rPr>
          <w:rFonts w:hint="eastAsia" w:ascii="仿宋" w:hAnsi="仿宋" w:eastAsia="仿宋" w:cs="仿宋"/>
          <w:sz w:val="28"/>
          <w:szCs w:val="28"/>
        </w:rPr>
      </w:pPr>
      <w:r>
        <w:rPr>
          <w:rFonts w:hint="eastAsia" w:ascii="仿宋" w:hAnsi="仿宋" w:eastAsia="仿宋" w:cs="仿宋"/>
          <w:spacing w:val="-2"/>
          <w:sz w:val="28"/>
          <w:szCs w:val="28"/>
        </w:rPr>
        <w:t>本项目采用</w:t>
      </w:r>
      <w:r>
        <w:rPr>
          <w:rFonts w:hint="eastAsia" w:ascii="仿宋" w:hAnsi="仿宋" w:eastAsia="仿宋" w:cs="仿宋"/>
          <w:b/>
          <w:bCs/>
          <w:spacing w:val="-2"/>
          <w:sz w:val="28"/>
          <w:szCs w:val="28"/>
        </w:rPr>
        <w:t>竞争性谈判</w:t>
      </w:r>
      <w:r>
        <w:rPr>
          <w:rFonts w:hint="eastAsia" w:ascii="仿宋" w:hAnsi="仿宋" w:eastAsia="仿宋" w:cs="仿宋"/>
          <w:spacing w:val="-2"/>
          <w:sz w:val="28"/>
          <w:szCs w:val="28"/>
        </w:rPr>
        <w:t>的方式进行。</w:t>
      </w:r>
    </w:p>
    <w:p w14:paraId="24FD9A06">
      <w:pPr>
        <w:pageBreakBefore w:val="0"/>
        <w:widowControl/>
        <w:wordWrap/>
        <w:overflowPunct/>
        <w:topLinePunct w:val="0"/>
        <w:bidi w:val="0"/>
        <w:spacing w:before="209" w:line="360" w:lineRule="auto"/>
        <w:ind w:left="578"/>
        <w:outlineLvl w:val="9"/>
        <w:rPr>
          <w:rFonts w:hint="eastAsia" w:ascii="仿宋" w:hAnsi="仿宋" w:eastAsia="仿宋" w:cs="仿宋"/>
          <w:sz w:val="28"/>
          <w:szCs w:val="28"/>
        </w:rPr>
      </w:pPr>
      <w:r>
        <w:rPr>
          <w:rFonts w:hint="eastAsia" w:ascii="仿宋" w:hAnsi="仿宋" w:eastAsia="仿宋" w:cs="仿宋"/>
          <w:spacing w:val="-6"/>
          <w:sz w:val="28"/>
          <w:szCs w:val="28"/>
        </w:rPr>
        <w:t>（四）投标费用</w:t>
      </w:r>
    </w:p>
    <w:p w14:paraId="305F6070">
      <w:pPr>
        <w:pageBreakBefore w:val="0"/>
        <w:widowControl/>
        <w:wordWrap/>
        <w:overflowPunct/>
        <w:topLinePunct w:val="0"/>
        <w:bidi w:val="0"/>
        <w:spacing w:before="209" w:line="360" w:lineRule="auto"/>
        <w:ind w:left="577" w:hanging="3"/>
        <w:outlineLvl w:val="9"/>
        <w:rPr>
          <w:rFonts w:hint="eastAsia" w:ascii="仿宋" w:hAnsi="仿宋" w:eastAsia="仿宋" w:cs="仿宋"/>
          <w:sz w:val="28"/>
          <w:szCs w:val="28"/>
        </w:rPr>
      </w:pPr>
      <w:r>
        <w:rPr>
          <w:rFonts w:hint="eastAsia" w:ascii="仿宋" w:hAnsi="仿宋" w:eastAsia="仿宋" w:cs="仿宋"/>
          <w:spacing w:val="-4"/>
          <w:sz w:val="28"/>
          <w:szCs w:val="28"/>
        </w:rPr>
        <w:t>不论投标结果如何，投标人均应自行承担所有与投标</w:t>
      </w:r>
      <w:r>
        <w:rPr>
          <w:rFonts w:hint="eastAsia" w:ascii="仿宋" w:hAnsi="仿宋" w:eastAsia="仿宋" w:cs="仿宋"/>
          <w:spacing w:val="-5"/>
          <w:sz w:val="28"/>
          <w:szCs w:val="28"/>
        </w:rPr>
        <w:t>有关的全部费用。</w:t>
      </w:r>
      <w:r>
        <w:rPr>
          <w:rFonts w:hint="eastAsia" w:ascii="仿宋" w:hAnsi="仿宋" w:eastAsia="仿宋" w:cs="仿宋"/>
          <w:sz w:val="28"/>
          <w:szCs w:val="28"/>
        </w:rPr>
        <w:t xml:space="preserve"> </w:t>
      </w:r>
    </w:p>
    <w:p w14:paraId="3652DFE1">
      <w:pPr>
        <w:pageBreakBefore w:val="0"/>
        <w:widowControl/>
        <w:wordWrap/>
        <w:overflowPunct/>
        <w:topLinePunct w:val="0"/>
        <w:bidi w:val="0"/>
        <w:spacing w:before="209" w:line="360" w:lineRule="auto"/>
        <w:ind w:left="577" w:hanging="3"/>
        <w:outlineLvl w:val="9"/>
        <w:rPr>
          <w:rFonts w:hint="eastAsia" w:ascii="仿宋" w:hAnsi="仿宋" w:eastAsia="仿宋" w:cs="仿宋"/>
          <w:sz w:val="28"/>
          <w:szCs w:val="28"/>
        </w:rPr>
      </w:pPr>
      <w:r>
        <w:rPr>
          <w:rFonts w:hint="eastAsia" w:ascii="仿宋" w:hAnsi="仿宋" w:eastAsia="仿宋" w:cs="仿宋"/>
          <w:spacing w:val="-2"/>
          <w:sz w:val="28"/>
          <w:szCs w:val="28"/>
        </w:rPr>
        <w:t>（五）联合体投标、转包及分包</w:t>
      </w:r>
    </w:p>
    <w:p w14:paraId="04DAFEED">
      <w:pPr>
        <w:pageBreakBefore w:val="0"/>
        <w:widowControl/>
        <w:wordWrap/>
        <w:overflowPunct/>
        <w:topLinePunct w:val="0"/>
        <w:bidi w:val="0"/>
        <w:spacing w:before="38" w:line="360" w:lineRule="auto"/>
        <w:ind w:left="571"/>
        <w:outlineLvl w:val="9"/>
        <w:rPr>
          <w:rFonts w:hint="eastAsia" w:ascii="仿宋" w:hAnsi="仿宋" w:eastAsia="仿宋" w:cs="仿宋"/>
          <w:sz w:val="28"/>
          <w:szCs w:val="28"/>
        </w:rPr>
      </w:pPr>
      <w:r>
        <w:rPr>
          <w:rFonts w:hint="eastAsia" w:ascii="仿宋" w:hAnsi="仿宋" w:eastAsia="仿宋" w:cs="仿宋"/>
          <w:spacing w:val="-2"/>
          <w:sz w:val="28"/>
          <w:szCs w:val="28"/>
        </w:rPr>
        <w:t>本项目不接受联合体投标。本项目</w:t>
      </w:r>
      <w:r>
        <w:rPr>
          <w:rFonts w:hint="eastAsia" w:ascii="仿宋" w:hAnsi="仿宋" w:eastAsia="仿宋" w:cs="仿宋"/>
          <w:spacing w:val="-2"/>
          <w:sz w:val="28"/>
          <w:szCs w:val="28"/>
          <w:lang w:eastAsia="zh-CN"/>
        </w:rPr>
        <w:t>不</w:t>
      </w:r>
      <w:r>
        <w:rPr>
          <w:rFonts w:hint="eastAsia" w:ascii="仿宋" w:hAnsi="仿宋" w:eastAsia="仿宋" w:cs="仿宋"/>
          <w:spacing w:val="-2"/>
          <w:sz w:val="28"/>
          <w:szCs w:val="28"/>
        </w:rPr>
        <w:t>允许转包及分包。</w:t>
      </w:r>
    </w:p>
    <w:p w14:paraId="558BBB9B">
      <w:pPr>
        <w:pageBreakBefore w:val="0"/>
        <w:widowControl/>
        <w:wordWrap/>
        <w:overflowPunct/>
        <w:topLinePunct w:val="0"/>
        <w:bidi w:val="0"/>
        <w:spacing w:before="210" w:line="360" w:lineRule="auto"/>
        <w:ind w:left="578"/>
        <w:outlineLvl w:val="9"/>
        <w:rPr>
          <w:rFonts w:hint="eastAsia" w:ascii="仿宋" w:hAnsi="仿宋" w:eastAsia="仿宋" w:cs="仿宋"/>
          <w:sz w:val="28"/>
          <w:szCs w:val="28"/>
        </w:rPr>
      </w:pPr>
      <w:r>
        <w:rPr>
          <w:rFonts w:hint="eastAsia" w:ascii="仿宋" w:hAnsi="仿宋" w:eastAsia="仿宋" w:cs="仿宋"/>
          <w:spacing w:val="-2"/>
          <w:sz w:val="28"/>
          <w:szCs w:val="28"/>
        </w:rPr>
        <w:t>（六）特别说明：</w:t>
      </w:r>
    </w:p>
    <w:p w14:paraId="394B7220">
      <w:pPr>
        <w:pageBreakBefore w:val="0"/>
        <w:widowControl/>
        <w:wordWrap/>
        <w:overflowPunct/>
        <w:topLinePunct w:val="0"/>
        <w:bidi w:val="0"/>
        <w:spacing w:before="209" w:line="360" w:lineRule="auto"/>
        <w:ind w:left="12" w:right="94" w:firstLine="562"/>
        <w:jc w:val="both"/>
        <w:outlineLvl w:val="9"/>
        <w:rPr>
          <w:rFonts w:hint="eastAsia" w:ascii="仿宋" w:hAnsi="仿宋" w:eastAsia="仿宋" w:cs="仿宋"/>
          <w:sz w:val="28"/>
          <w:szCs w:val="28"/>
        </w:rPr>
      </w:pPr>
      <w:r>
        <w:rPr>
          <w:rFonts w:hint="eastAsia" w:ascii="仿宋" w:hAnsi="仿宋" w:eastAsia="仿宋" w:cs="仿宋"/>
          <w:spacing w:val="2"/>
          <w:sz w:val="28"/>
          <w:szCs w:val="28"/>
        </w:rPr>
        <w:t>★1.投标人投标所使用的资格、信誉、荣誉、业</w:t>
      </w:r>
      <w:r>
        <w:rPr>
          <w:rFonts w:hint="eastAsia" w:ascii="仿宋" w:hAnsi="仿宋" w:eastAsia="仿宋" w:cs="仿宋"/>
          <w:spacing w:val="1"/>
          <w:sz w:val="28"/>
          <w:szCs w:val="28"/>
        </w:rPr>
        <w:t>绩与企业认证必须为</w:t>
      </w:r>
      <w:r>
        <w:rPr>
          <w:rFonts w:hint="eastAsia" w:ascii="仿宋" w:hAnsi="仿宋" w:eastAsia="仿宋" w:cs="仿宋"/>
          <w:spacing w:val="2"/>
          <w:sz w:val="28"/>
          <w:szCs w:val="28"/>
        </w:rPr>
        <w:t>本企业所拥有。投标人投标所使用的采购项目实施人员</w:t>
      </w:r>
      <w:r>
        <w:rPr>
          <w:rFonts w:hint="eastAsia" w:ascii="仿宋" w:hAnsi="仿宋" w:eastAsia="仿宋" w:cs="仿宋"/>
          <w:spacing w:val="1"/>
          <w:sz w:val="28"/>
          <w:szCs w:val="28"/>
        </w:rPr>
        <w:t>可以为其控股公司</w:t>
      </w:r>
      <w:r>
        <w:rPr>
          <w:rFonts w:hint="eastAsia" w:ascii="仿宋" w:hAnsi="仿宋" w:eastAsia="仿宋" w:cs="仿宋"/>
          <w:spacing w:val="-2"/>
          <w:sz w:val="28"/>
          <w:szCs w:val="28"/>
        </w:rPr>
        <w:t>的工作人员。</w:t>
      </w:r>
    </w:p>
    <w:p w14:paraId="38C4E741">
      <w:pPr>
        <w:pageBreakBefore w:val="0"/>
        <w:widowControl/>
        <w:wordWrap/>
        <w:overflowPunct/>
        <w:topLinePunct w:val="0"/>
        <w:bidi w:val="0"/>
        <w:spacing w:before="36" w:line="360" w:lineRule="auto"/>
        <w:ind w:left="9" w:right="96" w:firstLine="564"/>
        <w:jc w:val="both"/>
        <w:outlineLvl w:val="9"/>
        <w:rPr>
          <w:rFonts w:hint="eastAsia" w:ascii="仿宋" w:hAnsi="仿宋" w:eastAsia="仿宋" w:cs="仿宋"/>
          <w:sz w:val="28"/>
          <w:szCs w:val="28"/>
        </w:rPr>
      </w:pPr>
      <w:r>
        <w:rPr>
          <w:rFonts w:hint="eastAsia" w:ascii="仿宋" w:hAnsi="仿宋" w:eastAsia="仿宋" w:cs="仿宋"/>
          <w:spacing w:val="6"/>
          <w:sz w:val="28"/>
          <w:szCs w:val="28"/>
        </w:rPr>
        <w:t>★2.投标人在投标活动中提供任何虚假材料或从事其他违法活动的</w:t>
      </w:r>
      <w:r>
        <w:rPr>
          <w:rFonts w:hint="eastAsia" w:ascii="仿宋" w:hAnsi="仿宋" w:eastAsia="仿宋" w:cs="仿宋"/>
          <w:spacing w:val="6"/>
          <w:sz w:val="28"/>
          <w:szCs w:val="28"/>
          <w:lang w:eastAsia="zh-CN"/>
        </w:rPr>
        <w:t>，</w:t>
      </w:r>
      <w:r>
        <w:rPr>
          <w:rFonts w:hint="eastAsia" w:ascii="仿宋" w:hAnsi="仿宋" w:eastAsia="仿宋" w:cs="仿宋"/>
          <w:spacing w:val="-3"/>
          <w:sz w:val="28"/>
          <w:szCs w:val="28"/>
        </w:rPr>
        <w:t>其投标无效，并报监管部门查处</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中标后发现的</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成交人须依照《中华人民共和国消费者权益保护法》第</w:t>
      </w:r>
      <w:r>
        <w:rPr>
          <w:rFonts w:hint="eastAsia" w:ascii="仿宋" w:hAnsi="仿宋" w:eastAsia="仿宋" w:cs="仿宋"/>
          <w:spacing w:val="-63"/>
          <w:sz w:val="28"/>
          <w:szCs w:val="28"/>
        </w:rPr>
        <w:t xml:space="preserve"> </w:t>
      </w:r>
      <w:r>
        <w:rPr>
          <w:rFonts w:hint="eastAsia" w:ascii="仿宋" w:hAnsi="仿宋" w:eastAsia="仿宋" w:cs="仿宋"/>
          <w:spacing w:val="-3"/>
          <w:sz w:val="28"/>
          <w:szCs w:val="28"/>
        </w:rPr>
        <w:t>49</w:t>
      </w:r>
      <w:r>
        <w:rPr>
          <w:rFonts w:hint="eastAsia" w:ascii="仿宋" w:hAnsi="仿宋" w:eastAsia="仿宋" w:cs="仿宋"/>
          <w:spacing w:val="-56"/>
          <w:sz w:val="28"/>
          <w:szCs w:val="28"/>
        </w:rPr>
        <w:t xml:space="preserve"> </w:t>
      </w:r>
      <w:r>
        <w:rPr>
          <w:rFonts w:hint="eastAsia" w:ascii="仿宋" w:hAnsi="仿宋" w:eastAsia="仿宋" w:cs="仿宋"/>
          <w:spacing w:val="-3"/>
          <w:sz w:val="28"/>
          <w:szCs w:val="28"/>
        </w:rPr>
        <w:t>条之规定执行，且民事赔偿并</w:t>
      </w:r>
      <w:r>
        <w:rPr>
          <w:rFonts w:hint="eastAsia" w:ascii="仿宋" w:hAnsi="仿宋" w:eastAsia="仿宋" w:cs="仿宋"/>
          <w:spacing w:val="-4"/>
          <w:sz w:val="28"/>
          <w:szCs w:val="28"/>
        </w:rPr>
        <w:t>不免除违法</w:t>
      </w:r>
      <w:r>
        <w:rPr>
          <w:rFonts w:hint="eastAsia" w:ascii="仿宋" w:hAnsi="仿宋" w:eastAsia="仿宋" w:cs="仿宋"/>
          <w:spacing w:val="-1"/>
          <w:sz w:val="28"/>
          <w:szCs w:val="28"/>
        </w:rPr>
        <w:t>投标人的行政与刑事责任。</w:t>
      </w:r>
    </w:p>
    <w:p w14:paraId="007CE118">
      <w:pPr>
        <w:pageBreakBefore w:val="0"/>
        <w:widowControl/>
        <w:wordWrap/>
        <w:overflowPunct/>
        <w:topLinePunct w:val="0"/>
        <w:bidi w:val="0"/>
        <w:spacing w:before="91" w:line="360" w:lineRule="auto"/>
        <w:ind w:left="9" w:right="74" w:firstLine="564"/>
        <w:jc w:val="both"/>
        <w:outlineLvl w:val="9"/>
        <w:rPr>
          <w:rFonts w:hint="eastAsia" w:ascii="仿宋" w:hAnsi="仿宋" w:eastAsia="仿宋" w:cs="仿宋"/>
          <w:sz w:val="28"/>
          <w:szCs w:val="28"/>
        </w:rPr>
      </w:pPr>
      <w:r>
        <w:rPr>
          <w:rFonts w:hint="eastAsia" w:ascii="仿宋" w:hAnsi="仿宋" w:eastAsia="仿宋" w:cs="仿宋"/>
          <w:spacing w:val="2"/>
          <w:sz w:val="28"/>
          <w:szCs w:val="28"/>
        </w:rPr>
        <w:t>★3.投标人应仔细阅读竞争性谈判谈判文件</w:t>
      </w:r>
      <w:r>
        <w:rPr>
          <w:rFonts w:hint="eastAsia" w:ascii="仿宋" w:hAnsi="仿宋" w:eastAsia="仿宋" w:cs="仿宋"/>
          <w:spacing w:val="1"/>
          <w:sz w:val="28"/>
          <w:szCs w:val="28"/>
        </w:rPr>
        <w:t>的所有内容，按照竞争性</w:t>
      </w:r>
      <w:r>
        <w:rPr>
          <w:rFonts w:hint="eastAsia" w:ascii="仿宋" w:hAnsi="仿宋" w:eastAsia="仿宋" w:cs="仿宋"/>
          <w:spacing w:val="2"/>
          <w:sz w:val="28"/>
          <w:szCs w:val="28"/>
        </w:rPr>
        <w:t>谈判谈判文件的要求提交投标文件。投标文件应对竞</w:t>
      </w:r>
      <w:r>
        <w:rPr>
          <w:rFonts w:hint="eastAsia" w:ascii="仿宋" w:hAnsi="仿宋" w:eastAsia="仿宋" w:cs="仿宋"/>
          <w:spacing w:val="1"/>
          <w:sz w:val="28"/>
          <w:szCs w:val="28"/>
        </w:rPr>
        <w:t>争性谈判谈判文件的</w:t>
      </w:r>
      <w:r>
        <w:rPr>
          <w:rFonts w:hint="eastAsia" w:ascii="仿宋" w:hAnsi="仿宋" w:eastAsia="仿宋" w:cs="仿宋"/>
          <w:spacing w:val="-1"/>
          <w:sz w:val="28"/>
          <w:szCs w:val="28"/>
        </w:rPr>
        <w:t>要求作出实质性响应，并对所提供的全部资料的真实性承担法律责任。</w:t>
      </w:r>
    </w:p>
    <w:p w14:paraId="474006BF">
      <w:pPr>
        <w:pageBreakBefore w:val="0"/>
        <w:widowControl/>
        <w:wordWrap/>
        <w:overflowPunct/>
        <w:topLinePunct w:val="0"/>
        <w:bidi w:val="0"/>
        <w:spacing w:before="41" w:line="360" w:lineRule="auto"/>
        <w:ind w:left="3968"/>
        <w:outlineLvl w:val="9"/>
        <w:rPr>
          <w:rFonts w:hint="eastAsia" w:ascii="仿宋" w:hAnsi="仿宋" w:eastAsia="仿宋" w:cs="仿宋"/>
          <w:spacing w:val="-3"/>
          <w:sz w:val="28"/>
          <w:szCs w:val="28"/>
        </w:rPr>
      </w:pPr>
    </w:p>
    <w:p w14:paraId="18CE0A28">
      <w:pPr>
        <w:pageBreakBefore w:val="0"/>
        <w:widowControl/>
        <w:wordWrap/>
        <w:overflowPunct/>
        <w:topLinePunct w:val="0"/>
        <w:bidi w:val="0"/>
        <w:spacing w:before="41" w:line="360" w:lineRule="auto"/>
        <w:ind w:left="3968"/>
        <w:outlineLvl w:val="9"/>
        <w:rPr>
          <w:rFonts w:hint="eastAsia" w:ascii="仿宋" w:hAnsi="仿宋" w:eastAsia="仿宋" w:cs="仿宋"/>
          <w:b/>
          <w:bCs/>
          <w:sz w:val="28"/>
          <w:szCs w:val="28"/>
        </w:rPr>
      </w:pPr>
      <w:r>
        <w:rPr>
          <w:rFonts w:hint="eastAsia" w:ascii="仿宋" w:hAnsi="仿宋" w:eastAsia="仿宋" w:cs="仿宋"/>
          <w:b/>
          <w:bCs/>
          <w:spacing w:val="-3"/>
          <w:sz w:val="28"/>
          <w:szCs w:val="28"/>
        </w:rPr>
        <w:t>二、谈判文件</w:t>
      </w:r>
    </w:p>
    <w:p w14:paraId="375853F4">
      <w:pPr>
        <w:pageBreakBefore w:val="0"/>
        <w:widowControl/>
        <w:wordWrap/>
        <w:overflowPunct/>
        <w:topLinePunct w:val="0"/>
        <w:bidi w:val="0"/>
        <w:spacing w:before="91" w:line="360" w:lineRule="auto"/>
        <w:ind w:left="9" w:right="74" w:firstLine="564"/>
        <w:jc w:val="both"/>
        <w:outlineLvl w:val="9"/>
        <w:rPr>
          <w:rFonts w:hint="eastAsia" w:ascii="仿宋" w:hAnsi="仿宋" w:eastAsia="仿宋" w:cs="仿宋"/>
          <w:spacing w:val="2"/>
          <w:sz w:val="28"/>
          <w:szCs w:val="28"/>
        </w:rPr>
      </w:pPr>
      <w:r>
        <w:rPr>
          <w:rFonts w:hint="eastAsia" w:ascii="仿宋" w:hAnsi="仿宋" w:eastAsia="仿宋" w:cs="仿宋"/>
          <w:spacing w:val="2"/>
          <w:sz w:val="28"/>
          <w:szCs w:val="28"/>
        </w:rPr>
        <w:t>（一）谈判文件的构成。谈判文件由以下</w:t>
      </w:r>
      <w:r>
        <w:rPr>
          <w:rFonts w:hint="eastAsia" w:ascii="仿宋" w:hAnsi="仿宋" w:eastAsia="仿宋" w:cs="仿宋"/>
          <w:spacing w:val="2"/>
          <w:sz w:val="28"/>
          <w:szCs w:val="28"/>
          <w:lang w:eastAsia="zh-CN"/>
        </w:rPr>
        <w:t>部分</w:t>
      </w:r>
      <w:r>
        <w:rPr>
          <w:rFonts w:hint="eastAsia" w:ascii="仿宋" w:hAnsi="仿宋" w:eastAsia="仿宋" w:cs="仿宋"/>
          <w:spacing w:val="2"/>
          <w:sz w:val="28"/>
          <w:szCs w:val="28"/>
        </w:rPr>
        <w:t>组成：</w:t>
      </w:r>
    </w:p>
    <w:p w14:paraId="457B1AF0">
      <w:pPr>
        <w:pageBreakBefore w:val="0"/>
        <w:widowControl/>
        <w:wordWrap/>
        <w:overflowPunct/>
        <w:topLinePunct w:val="0"/>
        <w:bidi w:val="0"/>
        <w:spacing w:before="91" w:line="360" w:lineRule="auto"/>
        <w:ind w:left="9" w:right="74" w:firstLine="564"/>
        <w:jc w:val="both"/>
        <w:outlineLvl w:val="9"/>
        <w:rPr>
          <w:rFonts w:hint="eastAsia" w:ascii="仿宋" w:hAnsi="仿宋" w:eastAsia="仿宋" w:cs="仿宋"/>
          <w:spacing w:val="2"/>
          <w:sz w:val="28"/>
          <w:szCs w:val="28"/>
        </w:rPr>
      </w:pPr>
      <w:r>
        <w:rPr>
          <w:rFonts w:hint="eastAsia" w:ascii="仿宋" w:hAnsi="仿宋" w:eastAsia="仿宋" w:cs="仿宋"/>
          <w:spacing w:val="2"/>
          <w:sz w:val="28"/>
          <w:szCs w:val="28"/>
          <w:lang w:eastAsia="zh-CN"/>
        </w:rPr>
        <w:t>1.</w:t>
      </w:r>
      <w:r>
        <w:rPr>
          <w:rFonts w:hint="eastAsia" w:ascii="仿宋" w:hAnsi="仿宋" w:eastAsia="仿宋" w:cs="仿宋"/>
          <w:spacing w:val="2"/>
          <w:sz w:val="28"/>
          <w:szCs w:val="28"/>
        </w:rPr>
        <w:t>第一部分</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招标公告</w:t>
      </w:r>
    </w:p>
    <w:p w14:paraId="7846C15B">
      <w:pPr>
        <w:pageBreakBefore w:val="0"/>
        <w:widowControl/>
        <w:wordWrap/>
        <w:overflowPunct/>
        <w:topLinePunct w:val="0"/>
        <w:bidi w:val="0"/>
        <w:spacing w:before="91" w:line="360" w:lineRule="auto"/>
        <w:ind w:left="9" w:right="74" w:firstLine="564"/>
        <w:jc w:val="both"/>
        <w:outlineLvl w:val="9"/>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2.</w:t>
      </w:r>
      <w:r>
        <w:rPr>
          <w:rFonts w:hint="eastAsia" w:ascii="仿宋" w:hAnsi="仿宋" w:eastAsia="仿宋" w:cs="仿宋"/>
          <w:spacing w:val="2"/>
          <w:sz w:val="28"/>
          <w:szCs w:val="28"/>
        </w:rPr>
        <w:t>第</w:t>
      </w:r>
      <w:r>
        <w:rPr>
          <w:rFonts w:hint="eastAsia" w:ascii="仿宋" w:hAnsi="仿宋" w:eastAsia="仿宋" w:cs="仿宋"/>
          <w:spacing w:val="2"/>
          <w:sz w:val="28"/>
          <w:szCs w:val="28"/>
          <w:lang w:val="en-US" w:eastAsia="zh-CN"/>
        </w:rPr>
        <w:t>二</w:t>
      </w:r>
      <w:r>
        <w:rPr>
          <w:rFonts w:hint="eastAsia" w:ascii="仿宋" w:hAnsi="仿宋" w:eastAsia="仿宋" w:cs="仿宋"/>
          <w:spacing w:val="2"/>
          <w:sz w:val="28"/>
          <w:szCs w:val="28"/>
        </w:rPr>
        <w:t>部分</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投标须知</w:t>
      </w:r>
    </w:p>
    <w:p w14:paraId="27ED6044">
      <w:pPr>
        <w:pageBreakBefore w:val="0"/>
        <w:widowControl/>
        <w:wordWrap/>
        <w:overflowPunct/>
        <w:topLinePunct w:val="0"/>
        <w:bidi w:val="0"/>
        <w:spacing w:before="91" w:line="360" w:lineRule="auto"/>
        <w:ind w:left="9" w:right="74" w:firstLine="564"/>
        <w:jc w:val="both"/>
        <w:outlineLvl w:val="9"/>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3.</w:t>
      </w:r>
      <w:r>
        <w:rPr>
          <w:rFonts w:hint="eastAsia" w:ascii="仿宋" w:hAnsi="仿宋" w:eastAsia="仿宋" w:cs="仿宋"/>
          <w:spacing w:val="2"/>
          <w:sz w:val="28"/>
          <w:szCs w:val="28"/>
        </w:rPr>
        <w:t>第</w:t>
      </w:r>
      <w:r>
        <w:rPr>
          <w:rFonts w:hint="eastAsia" w:ascii="仿宋" w:hAnsi="仿宋" w:eastAsia="仿宋" w:cs="仿宋"/>
          <w:spacing w:val="2"/>
          <w:sz w:val="28"/>
          <w:szCs w:val="28"/>
          <w:lang w:val="en-US" w:eastAsia="zh-CN"/>
        </w:rPr>
        <w:t>三</w:t>
      </w:r>
      <w:r>
        <w:rPr>
          <w:rFonts w:hint="eastAsia" w:ascii="仿宋" w:hAnsi="仿宋" w:eastAsia="仿宋" w:cs="仿宋"/>
          <w:spacing w:val="2"/>
          <w:sz w:val="28"/>
          <w:szCs w:val="28"/>
        </w:rPr>
        <w:t>部分</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采购需求</w:t>
      </w:r>
    </w:p>
    <w:p w14:paraId="6ED9E627">
      <w:pPr>
        <w:pageBreakBefore w:val="0"/>
        <w:widowControl/>
        <w:wordWrap/>
        <w:overflowPunct/>
        <w:topLinePunct w:val="0"/>
        <w:bidi w:val="0"/>
        <w:spacing w:before="91" w:line="360" w:lineRule="auto"/>
        <w:ind w:left="9" w:right="74" w:firstLine="564"/>
        <w:jc w:val="both"/>
        <w:outlineLvl w:val="9"/>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4.</w:t>
      </w:r>
      <w:r>
        <w:rPr>
          <w:rFonts w:hint="eastAsia" w:ascii="仿宋" w:hAnsi="仿宋" w:eastAsia="仿宋" w:cs="仿宋"/>
          <w:spacing w:val="2"/>
          <w:sz w:val="28"/>
          <w:szCs w:val="28"/>
        </w:rPr>
        <w:t>第</w:t>
      </w:r>
      <w:r>
        <w:rPr>
          <w:rFonts w:hint="eastAsia" w:ascii="仿宋" w:hAnsi="仿宋" w:eastAsia="仿宋" w:cs="仿宋"/>
          <w:spacing w:val="2"/>
          <w:sz w:val="28"/>
          <w:szCs w:val="28"/>
          <w:lang w:val="en-US" w:eastAsia="zh-CN"/>
        </w:rPr>
        <w:t>四</w:t>
      </w:r>
      <w:r>
        <w:rPr>
          <w:rFonts w:hint="eastAsia" w:ascii="仿宋" w:hAnsi="仿宋" w:eastAsia="仿宋" w:cs="仿宋"/>
          <w:spacing w:val="2"/>
          <w:sz w:val="28"/>
          <w:szCs w:val="28"/>
        </w:rPr>
        <w:t>部分</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采购合同的一般和特殊条款</w:t>
      </w:r>
    </w:p>
    <w:p w14:paraId="1EDD9D53">
      <w:pPr>
        <w:pageBreakBefore w:val="0"/>
        <w:widowControl/>
        <w:wordWrap/>
        <w:overflowPunct/>
        <w:topLinePunct w:val="0"/>
        <w:bidi w:val="0"/>
        <w:spacing w:before="91" w:line="360" w:lineRule="auto"/>
        <w:ind w:left="9" w:right="74" w:firstLine="564"/>
        <w:jc w:val="both"/>
        <w:outlineLvl w:val="9"/>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5.</w:t>
      </w:r>
      <w:r>
        <w:rPr>
          <w:rFonts w:hint="eastAsia" w:ascii="仿宋" w:hAnsi="仿宋" w:eastAsia="仿宋" w:cs="仿宋"/>
          <w:spacing w:val="2"/>
          <w:sz w:val="28"/>
          <w:szCs w:val="28"/>
        </w:rPr>
        <w:t>第</w:t>
      </w:r>
      <w:r>
        <w:rPr>
          <w:rFonts w:hint="eastAsia" w:ascii="仿宋" w:hAnsi="仿宋" w:eastAsia="仿宋" w:cs="仿宋"/>
          <w:spacing w:val="2"/>
          <w:sz w:val="28"/>
          <w:szCs w:val="28"/>
          <w:lang w:val="en-US" w:eastAsia="zh-CN"/>
        </w:rPr>
        <w:t>五</w:t>
      </w:r>
      <w:r>
        <w:rPr>
          <w:rFonts w:hint="eastAsia" w:ascii="仿宋" w:hAnsi="仿宋" w:eastAsia="仿宋" w:cs="仿宋"/>
          <w:spacing w:val="2"/>
          <w:sz w:val="28"/>
          <w:szCs w:val="28"/>
        </w:rPr>
        <w:t>部分</w:t>
      </w:r>
      <w:r>
        <w:rPr>
          <w:rFonts w:hint="eastAsia" w:ascii="仿宋" w:hAnsi="仿宋" w:eastAsia="仿宋" w:cs="仿宋"/>
          <w:spacing w:val="2"/>
          <w:sz w:val="28"/>
          <w:szCs w:val="28"/>
          <w:lang w:val="en-US" w:eastAsia="zh-CN"/>
        </w:rPr>
        <w:t xml:space="preserve">  投标文件格式</w:t>
      </w:r>
    </w:p>
    <w:p w14:paraId="79303939">
      <w:pPr>
        <w:pageBreakBefore w:val="0"/>
        <w:widowControl/>
        <w:wordWrap/>
        <w:overflowPunct/>
        <w:topLinePunct w:val="0"/>
        <w:bidi w:val="0"/>
        <w:spacing w:before="124" w:line="360" w:lineRule="auto"/>
        <w:ind w:left="376"/>
        <w:outlineLvl w:val="9"/>
        <w:rPr>
          <w:rFonts w:hint="eastAsia" w:ascii="仿宋" w:hAnsi="仿宋" w:eastAsia="仿宋" w:cs="仿宋"/>
          <w:sz w:val="29"/>
          <w:szCs w:val="29"/>
        </w:rPr>
      </w:pPr>
      <w:r>
        <w:rPr>
          <w:rFonts w:hint="eastAsia" w:ascii="仿宋" w:hAnsi="仿宋" w:eastAsia="仿宋" w:cs="仿宋"/>
          <w:sz w:val="28"/>
          <w:szCs w:val="28"/>
        </w:rPr>
        <w:t>（二）谈判文件的澄清和招标过程、拟成交结果的</w:t>
      </w:r>
      <w:r>
        <w:rPr>
          <w:rFonts w:hint="eastAsia" w:ascii="仿宋" w:hAnsi="仿宋" w:eastAsia="仿宋" w:cs="仿宋"/>
          <w:spacing w:val="-1"/>
          <w:sz w:val="29"/>
          <w:szCs w:val="29"/>
        </w:rPr>
        <w:t>质疑</w:t>
      </w:r>
    </w:p>
    <w:p w14:paraId="546E3175">
      <w:pPr>
        <w:pageBreakBefore w:val="0"/>
        <w:widowControl/>
        <w:wordWrap/>
        <w:overflowPunct/>
        <w:topLinePunct w:val="0"/>
        <w:bidi w:val="0"/>
        <w:spacing w:before="267" w:line="360" w:lineRule="auto"/>
        <w:ind w:left="590"/>
        <w:outlineLvl w:val="9"/>
        <w:rPr>
          <w:rFonts w:hint="eastAsia" w:ascii="仿宋" w:hAnsi="仿宋" w:eastAsia="仿宋" w:cs="仿宋"/>
          <w:sz w:val="28"/>
          <w:szCs w:val="28"/>
        </w:rPr>
      </w:pPr>
      <w:r>
        <w:rPr>
          <w:rFonts w:hint="eastAsia" w:ascii="仿宋" w:hAnsi="仿宋" w:eastAsia="仿宋" w:cs="仿宋"/>
          <w:spacing w:val="-9"/>
          <w:sz w:val="28"/>
          <w:szCs w:val="28"/>
          <w:lang w:eastAsia="zh-CN"/>
        </w:rPr>
        <w:t>1.</w:t>
      </w:r>
      <w:r>
        <w:rPr>
          <w:rFonts w:hint="eastAsia" w:ascii="仿宋" w:hAnsi="仿宋" w:eastAsia="仿宋" w:cs="仿宋"/>
          <w:spacing w:val="-9"/>
          <w:sz w:val="28"/>
          <w:szCs w:val="28"/>
        </w:rPr>
        <w:t>综合说明</w:t>
      </w:r>
    </w:p>
    <w:p w14:paraId="51AD1539">
      <w:pPr>
        <w:pageBreakBefore w:val="0"/>
        <w:widowControl/>
        <w:wordWrap/>
        <w:overflowPunct/>
        <w:topLinePunct w:val="0"/>
        <w:bidi w:val="0"/>
        <w:spacing w:before="218" w:line="360" w:lineRule="auto"/>
        <w:ind w:left="10" w:firstLine="562"/>
        <w:outlineLvl w:val="9"/>
        <w:rPr>
          <w:rFonts w:hint="eastAsia" w:ascii="仿宋" w:hAnsi="仿宋" w:eastAsia="仿宋" w:cs="仿宋"/>
          <w:spacing w:val="2"/>
          <w:sz w:val="28"/>
          <w:szCs w:val="28"/>
        </w:rPr>
      </w:pPr>
      <w:r>
        <w:rPr>
          <w:rFonts w:hint="eastAsia" w:ascii="仿宋" w:hAnsi="仿宋" w:eastAsia="仿宋" w:cs="仿宋"/>
          <w:spacing w:val="2"/>
          <w:sz w:val="28"/>
          <w:szCs w:val="28"/>
        </w:rPr>
        <w:t>投标人对政府采购活动事项有疑问的，可以向被质疑人</w:t>
      </w:r>
      <w:r>
        <w:rPr>
          <w:rFonts w:hint="eastAsia" w:ascii="仿宋" w:hAnsi="仿宋" w:eastAsia="仿宋" w:cs="仿宋"/>
          <w:spacing w:val="1"/>
          <w:sz w:val="28"/>
          <w:szCs w:val="28"/>
        </w:rPr>
        <w:t>提出询问，被</w:t>
      </w:r>
      <w:r>
        <w:rPr>
          <w:rFonts w:hint="eastAsia" w:ascii="仿宋" w:hAnsi="仿宋" w:eastAsia="仿宋" w:cs="仿宋"/>
          <w:spacing w:val="2"/>
          <w:sz w:val="28"/>
          <w:szCs w:val="28"/>
        </w:rPr>
        <w:t>质疑人应当及时予以答复，但答复的内容不得涉及商业秘密</w:t>
      </w:r>
      <w:r>
        <w:rPr>
          <w:rFonts w:hint="eastAsia" w:ascii="仿宋" w:hAnsi="仿宋" w:eastAsia="仿宋" w:cs="仿宋"/>
          <w:spacing w:val="1"/>
          <w:sz w:val="28"/>
          <w:szCs w:val="28"/>
        </w:rPr>
        <w:t>。投标人询问</w:t>
      </w:r>
      <w:r>
        <w:rPr>
          <w:rFonts w:hint="eastAsia" w:ascii="仿宋" w:hAnsi="仿宋" w:eastAsia="仿宋" w:cs="仿宋"/>
          <w:sz w:val="28"/>
          <w:szCs w:val="28"/>
        </w:rPr>
        <w:t>和质疑实行实名制。投标人询问和质疑应当有事实根据，不得进行虚假、</w:t>
      </w:r>
      <w:r>
        <w:rPr>
          <w:rFonts w:hint="eastAsia" w:ascii="仿宋" w:hAnsi="仿宋" w:eastAsia="仿宋" w:cs="仿宋"/>
          <w:spacing w:val="2"/>
          <w:sz w:val="28"/>
          <w:szCs w:val="28"/>
        </w:rPr>
        <w:t>恶意询问或质疑，干扰政府采购正常的工作秩序。投标人提</w:t>
      </w:r>
      <w:r>
        <w:rPr>
          <w:rFonts w:hint="eastAsia" w:ascii="仿宋" w:hAnsi="仿宋" w:eastAsia="仿宋" w:cs="仿宋"/>
          <w:spacing w:val="1"/>
          <w:sz w:val="28"/>
          <w:szCs w:val="28"/>
        </w:rPr>
        <w:t>起质疑应当符</w:t>
      </w:r>
      <w:r>
        <w:rPr>
          <w:rFonts w:hint="eastAsia" w:ascii="仿宋" w:hAnsi="仿宋" w:eastAsia="仿宋" w:cs="仿宋"/>
          <w:spacing w:val="2"/>
          <w:sz w:val="28"/>
          <w:szCs w:val="28"/>
        </w:rPr>
        <w:t>合下列条件：必须是参与被质疑项目的投标人；必须在规定</w:t>
      </w:r>
      <w:r>
        <w:rPr>
          <w:rFonts w:hint="eastAsia" w:ascii="仿宋" w:hAnsi="仿宋" w:eastAsia="仿宋" w:cs="仿宋"/>
          <w:spacing w:val="1"/>
          <w:sz w:val="28"/>
          <w:szCs w:val="28"/>
        </w:rPr>
        <w:t>的质疑有效期</w:t>
      </w:r>
      <w:r>
        <w:rPr>
          <w:rFonts w:hint="eastAsia" w:ascii="仿宋" w:hAnsi="仿宋" w:eastAsia="仿宋" w:cs="仿宋"/>
          <w:spacing w:val="-5"/>
          <w:sz w:val="28"/>
          <w:szCs w:val="28"/>
        </w:rPr>
        <w:t>内提起质疑；政府采购监督管理部门规定的其他条件。质疑人提出质疑时，</w:t>
      </w:r>
      <w:r>
        <w:rPr>
          <w:rFonts w:hint="eastAsia" w:ascii="仿宋" w:hAnsi="仿宋" w:eastAsia="仿宋" w:cs="仿宋"/>
          <w:sz w:val="28"/>
          <w:szCs w:val="28"/>
        </w:rPr>
        <w:t>应当提交书面质疑书，质疑书应当包括下列主要内容：被质疑人的名称、</w:t>
      </w:r>
      <w:r>
        <w:rPr>
          <w:rFonts w:hint="eastAsia" w:ascii="仿宋" w:hAnsi="仿宋" w:eastAsia="仿宋" w:cs="仿宋"/>
          <w:spacing w:val="2"/>
          <w:sz w:val="28"/>
          <w:szCs w:val="28"/>
        </w:rPr>
        <w:t>地址、电话；采购项目名称、项目编号</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具体事项、请求和</w:t>
      </w:r>
      <w:r>
        <w:rPr>
          <w:rFonts w:hint="eastAsia" w:ascii="仿宋" w:hAnsi="仿宋" w:eastAsia="仿宋" w:cs="仿宋"/>
          <w:spacing w:val="1"/>
          <w:sz w:val="28"/>
          <w:szCs w:val="28"/>
        </w:rPr>
        <w:t>主张；提起质</w:t>
      </w:r>
      <w:r>
        <w:rPr>
          <w:rFonts w:hint="eastAsia" w:ascii="仿宋" w:hAnsi="仿宋" w:eastAsia="仿宋" w:cs="仿宋"/>
          <w:spacing w:val="2"/>
          <w:sz w:val="28"/>
          <w:szCs w:val="28"/>
        </w:rPr>
        <w:t>疑的投标人名称、地址及联系方式；质疑日期。质疑书的递交应当采取当面递交的形式。</w:t>
      </w:r>
    </w:p>
    <w:p w14:paraId="6B70F4B2">
      <w:pPr>
        <w:pageBreakBefore w:val="0"/>
        <w:widowControl/>
        <w:wordWrap/>
        <w:overflowPunct/>
        <w:topLinePunct w:val="0"/>
        <w:bidi w:val="0"/>
        <w:spacing w:before="218" w:line="360" w:lineRule="auto"/>
        <w:ind w:left="10" w:firstLine="562"/>
        <w:outlineLvl w:val="9"/>
        <w:rPr>
          <w:rFonts w:hint="eastAsia" w:ascii="仿宋" w:hAnsi="仿宋" w:eastAsia="仿宋" w:cs="仿宋"/>
          <w:spacing w:val="2"/>
          <w:sz w:val="28"/>
          <w:szCs w:val="28"/>
        </w:rPr>
      </w:pPr>
      <w:r>
        <w:rPr>
          <w:rFonts w:hint="eastAsia" w:ascii="仿宋" w:hAnsi="仿宋" w:eastAsia="仿宋" w:cs="仿宋"/>
          <w:spacing w:val="2"/>
          <w:sz w:val="28"/>
          <w:szCs w:val="28"/>
          <w:lang w:eastAsia="zh-CN"/>
        </w:rPr>
        <w:t>2.</w:t>
      </w:r>
      <w:r>
        <w:rPr>
          <w:rFonts w:hint="eastAsia" w:ascii="仿宋" w:hAnsi="仿宋" w:eastAsia="仿宋" w:cs="仿宋"/>
          <w:spacing w:val="2"/>
          <w:sz w:val="28"/>
          <w:szCs w:val="28"/>
        </w:rPr>
        <w:t>对谈判文件的澄清和招标过程、拟成交结果的质疑</w:t>
      </w:r>
    </w:p>
    <w:p w14:paraId="426F0D41">
      <w:pPr>
        <w:pageBreakBefore w:val="0"/>
        <w:widowControl/>
        <w:wordWrap/>
        <w:overflowPunct/>
        <w:topLinePunct w:val="0"/>
        <w:bidi w:val="0"/>
        <w:spacing w:before="218" w:line="360" w:lineRule="auto"/>
        <w:ind w:left="10" w:firstLine="562"/>
        <w:outlineLvl w:val="9"/>
        <w:rPr>
          <w:rFonts w:hint="eastAsia" w:ascii="仿宋" w:hAnsi="仿宋" w:eastAsia="仿宋" w:cs="仿宋"/>
          <w:spacing w:val="2"/>
          <w:sz w:val="28"/>
          <w:szCs w:val="28"/>
        </w:rPr>
      </w:pPr>
      <w:r>
        <w:rPr>
          <w:rFonts w:hint="eastAsia" w:ascii="仿宋" w:hAnsi="仿宋" w:eastAsia="仿宋" w:cs="仿宋"/>
          <w:spacing w:val="2"/>
          <w:sz w:val="28"/>
          <w:szCs w:val="28"/>
        </w:rPr>
        <w:t>投标人认为采购文件、采购过程、成交结果使自己的权益受到损害的，可以在知道或者应知其权益受到损害之日起7个工作日内，以书面形式向采购人、采购代理机构提出质疑。采购文件可以要求投标人在法定质疑期内一次性提出针对同一采购程序环节的质疑。</w:t>
      </w:r>
    </w:p>
    <w:p w14:paraId="2C2351EA">
      <w:pPr>
        <w:pageBreakBefore w:val="0"/>
        <w:widowControl/>
        <w:wordWrap/>
        <w:overflowPunct/>
        <w:topLinePunct w:val="0"/>
        <w:bidi w:val="0"/>
        <w:spacing w:before="219" w:line="360" w:lineRule="auto"/>
        <w:ind w:left="9" w:firstLine="563"/>
        <w:outlineLvl w:val="9"/>
        <w:rPr>
          <w:rFonts w:hint="eastAsia" w:ascii="仿宋" w:hAnsi="仿宋" w:eastAsia="仿宋" w:cs="仿宋"/>
          <w:sz w:val="28"/>
          <w:szCs w:val="28"/>
        </w:rPr>
      </w:pPr>
      <w:r>
        <w:rPr>
          <w:rFonts w:hint="eastAsia" w:ascii="仿宋" w:hAnsi="仿宋" w:eastAsia="仿宋" w:cs="仿宋"/>
          <w:spacing w:val="-5"/>
          <w:sz w:val="28"/>
          <w:szCs w:val="28"/>
        </w:rPr>
        <w:t>投标人若对谈判文件有疑问需要澄清或招标过程、拟成交结果的质疑，</w:t>
      </w:r>
      <w:r>
        <w:rPr>
          <w:rFonts w:hint="eastAsia" w:ascii="仿宋" w:hAnsi="仿宋" w:eastAsia="仿宋" w:cs="仿宋"/>
          <w:spacing w:val="2"/>
          <w:sz w:val="28"/>
          <w:szCs w:val="28"/>
        </w:rPr>
        <w:t>由澄清或质疑方的经营者或授权投标人（必须为法定代表人授</w:t>
      </w:r>
      <w:r>
        <w:rPr>
          <w:rFonts w:hint="eastAsia" w:ascii="仿宋" w:hAnsi="仿宋" w:eastAsia="仿宋" w:cs="仿宋"/>
          <w:spacing w:val="1"/>
          <w:sz w:val="28"/>
          <w:szCs w:val="28"/>
        </w:rPr>
        <w:t>权进行该项</w:t>
      </w:r>
      <w:r>
        <w:rPr>
          <w:rFonts w:hint="eastAsia" w:ascii="仿宋" w:hAnsi="仿宋" w:eastAsia="仿宋" w:cs="仿宋"/>
          <w:spacing w:val="2"/>
          <w:sz w:val="28"/>
          <w:szCs w:val="28"/>
        </w:rPr>
        <w:t>目投标的被授权人）以书面形式向招标人递交澄清</w:t>
      </w:r>
      <w:r>
        <w:rPr>
          <w:rFonts w:hint="eastAsia" w:ascii="仿宋" w:hAnsi="仿宋" w:eastAsia="仿宋" w:cs="仿宋"/>
          <w:spacing w:val="1"/>
          <w:sz w:val="28"/>
          <w:szCs w:val="28"/>
        </w:rPr>
        <w:t>或质疑函</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rPr>
        <w:t>原件</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rPr>
        <w:t>，并登</w:t>
      </w:r>
      <w:r>
        <w:rPr>
          <w:rFonts w:hint="eastAsia" w:ascii="仿宋" w:hAnsi="仿宋" w:eastAsia="仿宋" w:cs="仿宋"/>
          <w:spacing w:val="2"/>
          <w:sz w:val="28"/>
          <w:szCs w:val="28"/>
        </w:rPr>
        <w:t>记备案。澄清或质疑函须有经营者亲笔签字。澄清函应说明需</w:t>
      </w:r>
      <w:r>
        <w:rPr>
          <w:rFonts w:hint="eastAsia" w:ascii="仿宋" w:hAnsi="仿宋" w:eastAsia="仿宋" w:cs="仿宋"/>
          <w:spacing w:val="1"/>
          <w:sz w:val="28"/>
          <w:szCs w:val="28"/>
        </w:rPr>
        <w:t>要澄清的内</w:t>
      </w:r>
      <w:r>
        <w:rPr>
          <w:rFonts w:hint="eastAsia" w:ascii="仿宋" w:hAnsi="仿宋" w:eastAsia="仿宋" w:cs="仿宋"/>
          <w:spacing w:val="2"/>
          <w:sz w:val="28"/>
          <w:szCs w:val="28"/>
        </w:rPr>
        <w:t>容，质疑函除应说明需要质疑的内容外，还应提供能够证明质</w:t>
      </w:r>
      <w:r>
        <w:rPr>
          <w:rFonts w:hint="eastAsia" w:ascii="仿宋" w:hAnsi="仿宋" w:eastAsia="仿宋" w:cs="仿宋"/>
          <w:spacing w:val="1"/>
          <w:sz w:val="28"/>
          <w:szCs w:val="28"/>
        </w:rPr>
        <w:t>疑内容的相</w:t>
      </w:r>
      <w:r>
        <w:rPr>
          <w:rFonts w:hint="eastAsia" w:ascii="仿宋" w:hAnsi="仿宋" w:eastAsia="仿宋" w:cs="仿宋"/>
          <w:sz w:val="28"/>
          <w:szCs w:val="28"/>
        </w:rPr>
        <w:t>关书面证据。澄清或质疑函应内容真实，证据充分，不得进行恶意质疑。</w:t>
      </w:r>
      <w:r>
        <w:rPr>
          <w:rFonts w:hint="eastAsia" w:ascii="仿宋" w:hAnsi="仿宋" w:eastAsia="仿宋" w:cs="仿宋"/>
          <w:spacing w:val="2"/>
          <w:sz w:val="28"/>
          <w:szCs w:val="28"/>
        </w:rPr>
        <w:t>由法定代表人递交澄清或质疑函时，提供经营者身份证复印件</w:t>
      </w:r>
      <w:r>
        <w:rPr>
          <w:rFonts w:hint="eastAsia" w:ascii="仿宋" w:hAnsi="仿宋" w:eastAsia="仿宋" w:cs="仿宋"/>
          <w:spacing w:val="1"/>
          <w:sz w:val="28"/>
          <w:szCs w:val="28"/>
        </w:rPr>
        <w:t>；由授权投标人递交澄清或质疑函时，还</w:t>
      </w:r>
      <w:r>
        <w:rPr>
          <w:rFonts w:hint="eastAsia" w:ascii="仿宋" w:hAnsi="仿宋" w:eastAsia="仿宋" w:cs="仿宋"/>
          <w:spacing w:val="1"/>
          <w:sz w:val="28"/>
          <w:szCs w:val="28"/>
          <w:lang w:eastAsia="zh-CN"/>
        </w:rPr>
        <w:t>需</w:t>
      </w:r>
      <w:r>
        <w:rPr>
          <w:rFonts w:hint="eastAsia" w:ascii="仿宋" w:hAnsi="仿宋" w:eastAsia="仿宋" w:cs="仿宋"/>
          <w:spacing w:val="1"/>
          <w:sz w:val="28"/>
          <w:szCs w:val="28"/>
        </w:rPr>
        <w:t>提供经营者投标授权函和质疑授权函（均</w:t>
      </w:r>
      <w:r>
        <w:rPr>
          <w:rFonts w:hint="eastAsia" w:ascii="仿宋" w:hAnsi="仿宋" w:eastAsia="仿宋" w:cs="仿宋"/>
          <w:sz w:val="28"/>
          <w:szCs w:val="28"/>
        </w:rPr>
        <w:t>原件）及被授权投标人的身份证复印件。身份证复印件须正反面清晰、</w:t>
      </w:r>
      <w:r>
        <w:rPr>
          <w:rFonts w:hint="eastAsia" w:ascii="仿宋" w:hAnsi="仿宋" w:eastAsia="仿宋" w:cs="仿宋"/>
          <w:spacing w:val="-3"/>
          <w:sz w:val="28"/>
          <w:szCs w:val="28"/>
        </w:rPr>
        <w:t>有效，上述资料均须加盖公章。</w:t>
      </w:r>
    </w:p>
    <w:p w14:paraId="014FCF74">
      <w:pPr>
        <w:pageBreakBefore w:val="0"/>
        <w:widowControl/>
        <w:wordWrap/>
        <w:overflowPunct/>
        <w:topLinePunct w:val="0"/>
        <w:bidi w:val="0"/>
        <w:spacing w:before="41" w:line="360" w:lineRule="auto"/>
        <w:ind w:left="14" w:right="75" w:firstLine="554"/>
        <w:jc w:val="both"/>
        <w:outlineLvl w:val="9"/>
        <w:rPr>
          <w:rFonts w:hint="eastAsia" w:ascii="仿宋" w:hAnsi="仿宋" w:eastAsia="仿宋" w:cs="仿宋"/>
          <w:sz w:val="28"/>
          <w:szCs w:val="28"/>
        </w:rPr>
      </w:pPr>
      <w:r>
        <w:rPr>
          <w:rFonts w:hint="eastAsia" w:ascii="仿宋" w:hAnsi="仿宋" w:eastAsia="仿宋" w:cs="仿宋"/>
          <w:spacing w:val="1"/>
          <w:sz w:val="28"/>
          <w:szCs w:val="28"/>
        </w:rPr>
        <w:t>采购代理机构可以视采购具体情况，应当在收到质疑函后</w:t>
      </w:r>
      <w:r>
        <w:rPr>
          <w:rFonts w:hint="eastAsia" w:ascii="仿宋" w:hAnsi="仿宋" w:eastAsia="仿宋" w:cs="仿宋"/>
          <w:spacing w:val="-56"/>
          <w:sz w:val="28"/>
          <w:szCs w:val="28"/>
        </w:rPr>
        <w:t xml:space="preserve"> </w:t>
      </w:r>
      <w:r>
        <w:rPr>
          <w:rFonts w:hint="eastAsia" w:ascii="仿宋" w:hAnsi="仿宋" w:eastAsia="仿宋" w:cs="仿宋"/>
          <w:spacing w:val="1"/>
          <w:sz w:val="28"/>
          <w:szCs w:val="28"/>
        </w:rPr>
        <w:t>7</w:t>
      </w:r>
      <w:r>
        <w:rPr>
          <w:rFonts w:hint="eastAsia" w:ascii="仿宋" w:hAnsi="仿宋" w:eastAsia="仿宋" w:cs="仿宋"/>
          <w:spacing w:val="-56"/>
          <w:sz w:val="28"/>
          <w:szCs w:val="28"/>
        </w:rPr>
        <w:t xml:space="preserve"> </w:t>
      </w:r>
      <w:r>
        <w:rPr>
          <w:rFonts w:hint="eastAsia" w:ascii="仿宋" w:hAnsi="仿宋" w:eastAsia="仿宋" w:cs="仿宋"/>
          <w:spacing w:val="1"/>
          <w:sz w:val="28"/>
          <w:szCs w:val="28"/>
        </w:rPr>
        <w:t>个工</w:t>
      </w:r>
      <w:r>
        <w:rPr>
          <w:rFonts w:hint="eastAsia" w:ascii="仿宋" w:hAnsi="仿宋" w:eastAsia="仿宋" w:cs="仿宋"/>
          <w:sz w:val="28"/>
          <w:szCs w:val="28"/>
        </w:rPr>
        <w:t>作日</w:t>
      </w:r>
      <w:r>
        <w:rPr>
          <w:rFonts w:hint="eastAsia" w:ascii="仿宋" w:hAnsi="仿宋" w:eastAsia="仿宋" w:cs="仿宋"/>
          <w:spacing w:val="2"/>
          <w:sz w:val="28"/>
          <w:szCs w:val="28"/>
        </w:rPr>
        <w:t>内作出答复，并以书面形式通知质疑投标人</w:t>
      </w:r>
      <w:r>
        <w:rPr>
          <w:rFonts w:hint="eastAsia" w:ascii="仿宋" w:hAnsi="仿宋" w:eastAsia="仿宋" w:cs="仿宋"/>
          <w:spacing w:val="1"/>
          <w:sz w:val="28"/>
          <w:szCs w:val="28"/>
        </w:rPr>
        <w:t>和其他有关投标人，并在财政</w:t>
      </w:r>
      <w:r>
        <w:rPr>
          <w:rFonts w:hint="eastAsia" w:ascii="仿宋" w:hAnsi="仿宋" w:eastAsia="仿宋" w:cs="仿宋"/>
          <w:spacing w:val="-2"/>
          <w:sz w:val="28"/>
          <w:szCs w:val="28"/>
        </w:rPr>
        <w:t>部门指定的政府采购信息发布媒体上发布变更公告。</w:t>
      </w:r>
    </w:p>
    <w:p w14:paraId="3F175E98">
      <w:pPr>
        <w:pageBreakBefore w:val="0"/>
        <w:widowControl/>
        <w:wordWrap/>
        <w:overflowPunct/>
        <w:topLinePunct w:val="0"/>
        <w:bidi w:val="0"/>
        <w:spacing w:before="45" w:line="360" w:lineRule="auto"/>
        <w:ind w:left="10" w:right="64" w:firstLine="564"/>
        <w:outlineLvl w:val="9"/>
        <w:rPr>
          <w:rFonts w:hint="eastAsia" w:ascii="仿宋" w:hAnsi="仿宋" w:eastAsia="仿宋" w:cs="仿宋"/>
          <w:sz w:val="28"/>
          <w:szCs w:val="28"/>
        </w:rPr>
      </w:pPr>
      <w:r>
        <w:rPr>
          <w:rFonts w:hint="eastAsia" w:ascii="仿宋" w:hAnsi="仿宋" w:eastAsia="仿宋" w:cs="仿宋"/>
          <w:spacing w:val="-3"/>
          <w:sz w:val="28"/>
          <w:szCs w:val="28"/>
          <w:lang w:eastAsia="zh-CN"/>
        </w:rPr>
        <w:t>3.</w:t>
      </w:r>
      <w:r>
        <w:rPr>
          <w:rFonts w:hint="eastAsia" w:ascii="仿宋" w:hAnsi="仿宋" w:eastAsia="仿宋" w:cs="仿宋"/>
          <w:spacing w:val="-3"/>
          <w:sz w:val="28"/>
          <w:szCs w:val="28"/>
        </w:rPr>
        <w:t>澄清或质疑不予受理的情况，有下列情形之一的，属于无效质疑，</w:t>
      </w:r>
      <w:r>
        <w:rPr>
          <w:rFonts w:hint="eastAsia" w:ascii="仿宋" w:hAnsi="仿宋" w:eastAsia="仿宋" w:cs="仿宋"/>
          <w:spacing w:val="-2"/>
          <w:sz w:val="28"/>
          <w:szCs w:val="28"/>
        </w:rPr>
        <w:t>被质疑人不予受理，由此产生的影响由投标人自行承担：</w:t>
      </w:r>
    </w:p>
    <w:p w14:paraId="5A063071">
      <w:pPr>
        <w:pageBreakBefore w:val="0"/>
        <w:widowControl/>
        <w:wordWrap/>
        <w:overflowPunct/>
        <w:topLinePunct w:val="0"/>
        <w:bidi w:val="0"/>
        <w:spacing w:before="211" w:line="360" w:lineRule="auto"/>
        <w:ind w:left="619"/>
        <w:outlineLvl w:val="9"/>
        <w:rPr>
          <w:rFonts w:hint="eastAsia" w:ascii="仿宋" w:hAnsi="仿宋" w:eastAsia="仿宋" w:cs="仿宋"/>
          <w:sz w:val="28"/>
          <w:szCs w:val="28"/>
        </w:rPr>
      </w:pPr>
      <w:r>
        <w:rPr>
          <w:rFonts w:hint="eastAsia" w:ascii="仿宋" w:hAnsi="仿宋" w:eastAsia="仿宋" w:cs="仿宋"/>
          <w:spacing w:val="-1"/>
          <w:sz w:val="28"/>
          <w:szCs w:val="28"/>
          <w:lang w:eastAsia="zh-CN"/>
        </w:rPr>
        <w:t>（1）</w:t>
      </w:r>
      <w:r>
        <w:rPr>
          <w:rFonts w:hint="eastAsia" w:ascii="仿宋" w:hAnsi="仿宋" w:eastAsia="仿宋" w:cs="仿宋"/>
          <w:spacing w:val="-1"/>
          <w:sz w:val="28"/>
          <w:szCs w:val="28"/>
        </w:rPr>
        <w:t>不是参与该政府采购项目活动供应商的</w:t>
      </w:r>
      <w:r>
        <w:rPr>
          <w:rFonts w:hint="eastAsia" w:ascii="仿宋" w:hAnsi="仿宋" w:eastAsia="仿宋" w:cs="仿宋"/>
          <w:spacing w:val="-1"/>
          <w:sz w:val="28"/>
          <w:szCs w:val="28"/>
          <w:lang w:eastAsia="zh-CN"/>
        </w:rPr>
        <w:t>；</w:t>
      </w:r>
    </w:p>
    <w:p w14:paraId="3806C69E">
      <w:pPr>
        <w:pageBreakBefore w:val="0"/>
        <w:widowControl/>
        <w:wordWrap/>
        <w:overflowPunct/>
        <w:topLinePunct w:val="0"/>
        <w:bidi w:val="0"/>
        <w:spacing w:before="210" w:line="360" w:lineRule="auto"/>
        <w:ind w:left="619"/>
        <w:outlineLvl w:val="9"/>
        <w:rPr>
          <w:rFonts w:hint="eastAsia" w:ascii="仿宋" w:hAnsi="仿宋" w:eastAsia="仿宋" w:cs="仿宋"/>
          <w:sz w:val="28"/>
          <w:szCs w:val="28"/>
        </w:rPr>
      </w:pPr>
      <w:r>
        <w:rPr>
          <w:rFonts w:hint="eastAsia" w:ascii="仿宋" w:hAnsi="仿宋" w:eastAsia="仿宋" w:cs="仿宋"/>
          <w:spacing w:val="-3"/>
          <w:sz w:val="28"/>
          <w:szCs w:val="28"/>
          <w:lang w:eastAsia="zh-CN"/>
        </w:rPr>
        <w:t>（2）</w:t>
      </w:r>
      <w:r>
        <w:rPr>
          <w:rFonts w:hint="eastAsia" w:ascii="仿宋" w:hAnsi="仿宋" w:eastAsia="仿宋" w:cs="仿宋"/>
          <w:spacing w:val="-3"/>
          <w:sz w:val="28"/>
          <w:szCs w:val="28"/>
        </w:rPr>
        <w:t>被质疑人为采购人或政府采购代理机构之外的；</w:t>
      </w:r>
    </w:p>
    <w:p w14:paraId="6BCF187A">
      <w:pPr>
        <w:pageBreakBefore w:val="0"/>
        <w:widowControl/>
        <w:wordWrap/>
        <w:overflowPunct/>
        <w:topLinePunct w:val="0"/>
        <w:bidi w:val="0"/>
        <w:spacing w:before="211" w:line="360" w:lineRule="auto"/>
        <w:ind w:left="619"/>
        <w:outlineLvl w:val="9"/>
        <w:rPr>
          <w:rFonts w:hint="eastAsia" w:ascii="仿宋" w:hAnsi="仿宋" w:eastAsia="仿宋" w:cs="仿宋"/>
          <w:sz w:val="28"/>
          <w:szCs w:val="28"/>
        </w:rPr>
      </w:pPr>
      <w:r>
        <w:rPr>
          <w:rFonts w:hint="eastAsia" w:ascii="仿宋" w:hAnsi="仿宋" w:eastAsia="仿宋" w:cs="仿宋"/>
          <w:spacing w:val="-4"/>
          <w:sz w:val="28"/>
          <w:szCs w:val="28"/>
          <w:lang w:eastAsia="zh-CN"/>
        </w:rPr>
        <w:t>（3）</w:t>
      </w:r>
      <w:r>
        <w:rPr>
          <w:rFonts w:hint="eastAsia" w:ascii="仿宋" w:hAnsi="仿宋" w:eastAsia="仿宋" w:cs="仿宋"/>
          <w:spacing w:val="-4"/>
          <w:sz w:val="28"/>
          <w:szCs w:val="28"/>
        </w:rPr>
        <w:t>所有质疑事项超过质疑有效期的；</w:t>
      </w:r>
    </w:p>
    <w:p w14:paraId="02782915">
      <w:pPr>
        <w:pageBreakBefore w:val="0"/>
        <w:widowControl/>
        <w:wordWrap/>
        <w:overflowPunct/>
        <w:topLinePunct w:val="0"/>
        <w:bidi w:val="0"/>
        <w:spacing w:before="211" w:line="360" w:lineRule="auto"/>
        <w:ind w:left="619"/>
        <w:outlineLvl w:val="9"/>
        <w:rPr>
          <w:rFonts w:hint="eastAsia" w:ascii="仿宋" w:hAnsi="仿宋" w:eastAsia="仿宋" w:cs="仿宋"/>
          <w:sz w:val="28"/>
          <w:szCs w:val="28"/>
        </w:rPr>
      </w:pPr>
      <w:r>
        <w:rPr>
          <w:rFonts w:hint="eastAsia" w:ascii="仿宋" w:hAnsi="仿宋" w:eastAsia="仿宋" w:cs="仿宋"/>
          <w:spacing w:val="-5"/>
          <w:sz w:val="28"/>
          <w:szCs w:val="28"/>
          <w:lang w:eastAsia="zh-CN"/>
        </w:rPr>
        <w:t>（4）</w:t>
      </w:r>
      <w:r>
        <w:rPr>
          <w:rFonts w:hint="eastAsia" w:ascii="仿宋" w:hAnsi="仿宋" w:eastAsia="仿宋" w:cs="仿宋"/>
          <w:spacing w:val="-5"/>
          <w:sz w:val="28"/>
          <w:szCs w:val="28"/>
        </w:rPr>
        <w:t>以具有法律效力的文书送达之外方式提出的；</w:t>
      </w:r>
    </w:p>
    <w:p w14:paraId="5831F314">
      <w:pPr>
        <w:pageBreakBefore w:val="0"/>
        <w:widowControl/>
        <w:wordWrap/>
        <w:overflowPunct/>
        <w:topLinePunct w:val="0"/>
        <w:bidi w:val="0"/>
        <w:spacing w:before="212" w:line="360" w:lineRule="auto"/>
        <w:ind w:left="619"/>
        <w:outlineLvl w:val="9"/>
        <w:rPr>
          <w:rFonts w:hint="eastAsia" w:ascii="仿宋" w:hAnsi="仿宋" w:eastAsia="仿宋" w:cs="仿宋"/>
          <w:sz w:val="28"/>
          <w:szCs w:val="28"/>
        </w:rPr>
      </w:pPr>
      <w:r>
        <w:rPr>
          <w:rFonts w:hint="eastAsia" w:ascii="仿宋" w:hAnsi="仿宋" w:eastAsia="仿宋" w:cs="仿宋"/>
          <w:spacing w:val="-5"/>
          <w:sz w:val="28"/>
          <w:szCs w:val="28"/>
          <w:lang w:eastAsia="zh-CN"/>
        </w:rPr>
        <w:t>（5）</w:t>
      </w:r>
      <w:r>
        <w:rPr>
          <w:rFonts w:hint="eastAsia" w:ascii="仿宋" w:hAnsi="仿宋" w:eastAsia="仿宋" w:cs="仿宋"/>
          <w:spacing w:val="-5"/>
          <w:sz w:val="28"/>
          <w:szCs w:val="28"/>
        </w:rPr>
        <w:t>未按上述规定递交澄清或质疑函的；</w:t>
      </w:r>
    </w:p>
    <w:p w14:paraId="44B58063">
      <w:pPr>
        <w:pageBreakBefore w:val="0"/>
        <w:widowControl/>
        <w:wordWrap/>
        <w:overflowPunct/>
        <w:topLinePunct w:val="0"/>
        <w:bidi w:val="0"/>
        <w:spacing w:before="211" w:line="360" w:lineRule="auto"/>
        <w:ind w:left="619"/>
        <w:outlineLvl w:val="9"/>
        <w:rPr>
          <w:rFonts w:hint="eastAsia" w:ascii="仿宋" w:hAnsi="仿宋" w:eastAsia="仿宋" w:cs="仿宋"/>
          <w:sz w:val="28"/>
          <w:szCs w:val="28"/>
        </w:rPr>
      </w:pPr>
      <w:r>
        <w:rPr>
          <w:rFonts w:hint="eastAsia" w:ascii="仿宋" w:hAnsi="仿宋" w:eastAsia="仿宋" w:cs="仿宋"/>
          <w:spacing w:val="-5"/>
          <w:sz w:val="28"/>
          <w:szCs w:val="28"/>
          <w:lang w:eastAsia="zh-CN"/>
        </w:rPr>
        <w:t>（6）其他不</w:t>
      </w:r>
      <w:r>
        <w:rPr>
          <w:rFonts w:hint="eastAsia" w:ascii="仿宋" w:hAnsi="仿宋" w:eastAsia="仿宋" w:cs="仿宋"/>
          <w:spacing w:val="-5"/>
          <w:sz w:val="28"/>
          <w:szCs w:val="28"/>
        </w:rPr>
        <w:t>符合受理条件的情形。</w:t>
      </w:r>
    </w:p>
    <w:p w14:paraId="5AB5A0DE">
      <w:pPr>
        <w:pageBreakBefore w:val="0"/>
        <w:widowControl/>
        <w:wordWrap/>
        <w:overflowPunct/>
        <w:topLinePunct w:val="0"/>
        <w:bidi w:val="0"/>
        <w:spacing w:before="211" w:line="360" w:lineRule="auto"/>
        <w:ind w:left="569"/>
        <w:outlineLvl w:val="9"/>
        <w:rPr>
          <w:rFonts w:hint="eastAsia" w:ascii="仿宋" w:hAnsi="仿宋" w:eastAsia="仿宋" w:cs="仿宋"/>
          <w:sz w:val="28"/>
          <w:szCs w:val="28"/>
        </w:rPr>
      </w:pPr>
      <w:r>
        <w:rPr>
          <w:rFonts w:hint="eastAsia" w:ascii="仿宋" w:hAnsi="仿宋" w:eastAsia="仿宋" w:cs="仿宋"/>
          <w:spacing w:val="-5"/>
          <w:sz w:val="28"/>
          <w:szCs w:val="28"/>
          <w:lang w:eastAsia="zh-CN"/>
        </w:rPr>
        <w:t>4.</w:t>
      </w:r>
      <w:r>
        <w:rPr>
          <w:rFonts w:hint="eastAsia" w:ascii="仿宋" w:hAnsi="仿宋" w:eastAsia="仿宋" w:cs="仿宋"/>
          <w:spacing w:val="-5"/>
          <w:sz w:val="28"/>
          <w:szCs w:val="28"/>
        </w:rPr>
        <w:t>其他</w:t>
      </w:r>
    </w:p>
    <w:p w14:paraId="10B12C45">
      <w:pPr>
        <w:pageBreakBefore w:val="0"/>
        <w:widowControl/>
        <w:wordWrap/>
        <w:overflowPunct/>
        <w:topLinePunct w:val="0"/>
        <w:bidi w:val="0"/>
        <w:spacing w:before="210" w:line="360" w:lineRule="auto"/>
        <w:ind w:left="570"/>
        <w:outlineLvl w:val="9"/>
        <w:rPr>
          <w:rFonts w:hint="eastAsia" w:ascii="仿宋" w:hAnsi="仿宋" w:eastAsia="仿宋" w:cs="仿宋"/>
          <w:sz w:val="28"/>
          <w:szCs w:val="28"/>
          <w:lang w:eastAsia="zh-CN"/>
        </w:rPr>
      </w:pPr>
      <w:r>
        <w:rPr>
          <w:rFonts w:hint="eastAsia" w:ascii="仿宋" w:hAnsi="仿宋" w:eastAsia="仿宋" w:cs="仿宋"/>
          <w:sz w:val="28"/>
          <w:szCs w:val="28"/>
        </w:rPr>
        <w:t>澄清或质疑函递交地点：</w:t>
      </w:r>
      <w:r>
        <w:rPr>
          <w:rFonts w:hint="eastAsia" w:ascii="仿宋" w:hAnsi="仿宋" w:eastAsia="仿宋" w:cs="仿宋"/>
          <w:sz w:val="28"/>
          <w:szCs w:val="28"/>
          <w:lang w:eastAsia="zh-CN"/>
        </w:rPr>
        <w:t>阿克苏启爵项目管理有限公司</w:t>
      </w:r>
    </w:p>
    <w:p w14:paraId="049EE50F">
      <w:pPr>
        <w:pageBreakBefore w:val="0"/>
        <w:widowControl/>
        <w:wordWrap/>
        <w:overflowPunct/>
        <w:topLinePunct w:val="0"/>
        <w:bidi w:val="0"/>
        <w:spacing w:before="252" w:line="360" w:lineRule="auto"/>
        <w:ind w:left="556"/>
        <w:outlineLvl w:val="9"/>
        <w:rPr>
          <w:rFonts w:hint="eastAsia" w:ascii="仿宋" w:hAnsi="仿宋" w:eastAsia="仿宋" w:cs="仿宋"/>
        </w:rPr>
      </w:pPr>
      <w:r>
        <w:rPr>
          <w:rFonts w:hint="eastAsia" w:ascii="仿宋" w:hAnsi="仿宋" w:eastAsia="仿宋" w:cs="仿宋"/>
          <w:spacing w:val="-2"/>
          <w:sz w:val="28"/>
          <w:szCs w:val="28"/>
        </w:rPr>
        <w:t>（三）谈判文件的修改</w:t>
      </w:r>
    </w:p>
    <w:p w14:paraId="26F2C101">
      <w:pPr>
        <w:pageBreakBefore w:val="0"/>
        <w:widowControl/>
        <w:wordWrap/>
        <w:overflowPunct/>
        <w:topLinePunct w:val="0"/>
        <w:bidi w:val="0"/>
        <w:spacing w:before="91" w:line="360" w:lineRule="auto"/>
        <w:ind w:left="14" w:right="96" w:firstLine="576"/>
        <w:outlineLvl w:val="9"/>
        <w:rPr>
          <w:rFonts w:hint="eastAsia" w:ascii="仿宋" w:hAnsi="仿宋" w:eastAsia="仿宋" w:cs="仿宋"/>
          <w:sz w:val="28"/>
          <w:szCs w:val="28"/>
        </w:rPr>
      </w:pPr>
      <w:r>
        <w:rPr>
          <w:rFonts w:hint="eastAsia" w:ascii="仿宋" w:hAnsi="仿宋" w:eastAsia="仿宋" w:cs="仿宋"/>
          <w:spacing w:val="-3"/>
          <w:sz w:val="28"/>
          <w:szCs w:val="28"/>
          <w:lang w:eastAsia="zh-CN"/>
        </w:rPr>
        <w:t>1.</w:t>
      </w:r>
      <w:r>
        <w:rPr>
          <w:rFonts w:hint="eastAsia" w:ascii="仿宋" w:hAnsi="仿宋" w:eastAsia="仿宋" w:cs="仿宋"/>
          <w:spacing w:val="-3"/>
          <w:sz w:val="28"/>
          <w:szCs w:val="28"/>
        </w:rPr>
        <w:t>在投标截止日前的任何时候，无论出于</w:t>
      </w:r>
      <w:r>
        <w:rPr>
          <w:rFonts w:hint="eastAsia" w:ascii="仿宋" w:hAnsi="仿宋" w:eastAsia="仿宋" w:cs="仿宋"/>
          <w:spacing w:val="-4"/>
          <w:sz w:val="28"/>
          <w:szCs w:val="28"/>
        </w:rPr>
        <w:t>何种原因，招标人可主动地</w:t>
      </w:r>
      <w:r>
        <w:rPr>
          <w:rFonts w:hint="eastAsia" w:ascii="仿宋" w:hAnsi="仿宋" w:eastAsia="仿宋" w:cs="仿宋"/>
          <w:spacing w:val="2"/>
          <w:sz w:val="28"/>
          <w:szCs w:val="28"/>
        </w:rPr>
        <w:t>或在解答投标人提出的问题时对谈判文件进行</w:t>
      </w:r>
      <w:r>
        <w:rPr>
          <w:rFonts w:hint="eastAsia" w:ascii="仿宋" w:hAnsi="仿宋" w:eastAsia="仿宋" w:cs="仿宋"/>
          <w:spacing w:val="1"/>
          <w:sz w:val="28"/>
          <w:szCs w:val="28"/>
        </w:rPr>
        <w:t>修改，据此发出的补遗书将</w:t>
      </w:r>
      <w:r>
        <w:rPr>
          <w:rFonts w:hint="eastAsia" w:ascii="仿宋" w:hAnsi="仿宋" w:eastAsia="仿宋" w:cs="仿宋"/>
          <w:spacing w:val="-4"/>
          <w:sz w:val="28"/>
          <w:szCs w:val="28"/>
        </w:rPr>
        <w:t>构成谈判文件的一部分。</w:t>
      </w:r>
    </w:p>
    <w:p w14:paraId="3117C37D">
      <w:pPr>
        <w:pageBreakBefore w:val="0"/>
        <w:widowControl/>
        <w:wordWrap/>
        <w:overflowPunct/>
        <w:topLinePunct w:val="0"/>
        <w:bidi w:val="0"/>
        <w:spacing w:before="211" w:line="360" w:lineRule="auto"/>
        <w:ind w:left="12" w:right="97" w:firstLine="561"/>
        <w:outlineLvl w:val="9"/>
        <w:rPr>
          <w:rFonts w:hint="eastAsia" w:ascii="仿宋" w:hAnsi="仿宋" w:eastAsia="仿宋" w:cs="仿宋"/>
          <w:sz w:val="28"/>
          <w:szCs w:val="28"/>
        </w:rPr>
      </w:pPr>
      <w:r>
        <w:rPr>
          <w:rFonts w:hint="eastAsia" w:ascii="仿宋" w:hAnsi="仿宋" w:eastAsia="仿宋" w:cs="仿宋"/>
          <w:spacing w:val="-3"/>
          <w:sz w:val="28"/>
          <w:szCs w:val="28"/>
          <w:lang w:eastAsia="zh-CN"/>
        </w:rPr>
        <w:t>2.</w:t>
      </w:r>
      <w:r>
        <w:rPr>
          <w:rFonts w:hint="eastAsia" w:ascii="仿宋" w:hAnsi="仿宋" w:eastAsia="仿宋" w:cs="仿宋"/>
          <w:spacing w:val="-3"/>
          <w:sz w:val="28"/>
          <w:szCs w:val="28"/>
        </w:rPr>
        <w:t>谈判文件的修改将在</w:t>
      </w:r>
      <w:r>
        <w:rPr>
          <w:rFonts w:hint="eastAsia" w:ascii="仿宋" w:hAnsi="仿宋" w:eastAsia="仿宋" w:cs="仿宋"/>
          <w:spacing w:val="-3"/>
          <w:sz w:val="28"/>
          <w:szCs w:val="28"/>
          <w:u w:val="single"/>
          <w:lang w:val="en-US" w:eastAsia="zh-CN"/>
        </w:rPr>
        <w:t>新疆政府采购网</w:t>
      </w:r>
      <w:r>
        <w:rPr>
          <w:rFonts w:hint="eastAsia" w:ascii="仿宋" w:hAnsi="仿宋" w:eastAsia="仿宋" w:cs="仿宋"/>
          <w:spacing w:val="-3"/>
          <w:sz w:val="28"/>
          <w:szCs w:val="28"/>
          <w:u w:val="none" w:color="auto"/>
          <w:lang w:val="en-US" w:eastAsia="zh-CN"/>
        </w:rPr>
        <w:t>上</w:t>
      </w:r>
      <w:r>
        <w:rPr>
          <w:rFonts w:hint="eastAsia" w:ascii="仿宋" w:hAnsi="仿宋" w:eastAsia="仿宋" w:cs="仿宋"/>
          <w:spacing w:val="-3"/>
          <w:sz w:val="28"/>
          <w:szCs w:val="28"/>
        </w:rPr>
        <w:t>以变</w:t>
      </w:r>
      <w:r>
        <w:rPr>
          <w:rFonts w:hint="eastAsia" w:ascii="仿宋" w:hAnsi="仿宋" w:eastAsia="仿宋" w:cs="仿宋"/>
          <w:spacing w:val="2"/>
          <w:sz w:val="28"/>
          <w:szCs w:val="28"/>
        </w:rPr>
        <w:t>更通知的形式予以公布或以书面形式通知所有获</w:t>
      </w:r>
      <w:r>
        <w:rPr>
          <w:rFonts w:hint="eastAsia" w:ascii="仿宋" w:hAnsi="仿宋" w:eastAsia="仿宋" w:cs="仿宋"/>
          <w:spacing w:val="1"/>
          <w:sz w:val="28"/>
          <w:szCs w:val="28"/>
        </w:rPr>
        <w:t>取谈判文件的投标人，招</w:t>
      </w:r>
      <w:r>
        <w:rPr>
          <w:rFonts w:hint="eastAsia" w:ascii="仿宋" w:hAnsi="仿宋" w:eastAsia="仿宋" w:cs="仿宋"/>
          <w:spacing w:val="-3"/>
          <w:sz w:val="28"/>
          <w:szCs w:val="28"/>
        </w:rPr>
        <w:t>标人可以酌情延长投标日期。</w:t>
      </w:r>
    </w:p>
    <w:p w14:paraId="39926BF1">
      <w:pPr>
        <w:pageBreakBefore w:val="0"/>
        <w:widowControl/>
        <w:wordWrap/>
        <w:overflowPunct/>
        <w:topLinePunct w:val="0"/>
        <w:bidi w:val="0"/>
        <w:spacing w:before="209" w:line="360" w:lineRule="auto"/>
        <w:ind w:left="578"/>
        <w:outlineLvl w:val="9"/>
        <w:rPr>
          <w:rFonts w:hint="eastAsia" w:ascii="仿宋" w:hAnsi="仿宋" w:eastAsia="仿宋" w:cs="仿宋"/>
          <w:sz w:val="28"/>
          <w:szCs w:val="28"/>
        </w:rPr>
      </w:pPr>
      <w:r>
        <w:rPr>
          <w:rFonts w:hint="eastAsia" w:ascii="仿宋" w:hAnsi="仿宋" w:eastAsia="仿宋" w:cs="仿宋"/>
          <w:spacing w:val="-2"/>
          <w:sz w:val="28"/>
          <w:szCs w:val="28"/>
        </w:rPr>
        <w:t>（四）投标人的风险</w:t>
      </w:r>
    </w:p>
    <w:p w14:paraId="52B12F8D">
      <w:pPr>
        <w:pageBreakBefore w:val="0"/>
        <w:widowControl/>
        <w:wordWrap/>
        <w:overflowPunct/>
        <w:topLinePunct w:val="0"/>
        <w:bidi w:val="0"/>
        <w:spacing w:before="209" w:line="360" w:lineRule="auto"/>
        <w:ind w:left="13" w:firstLine="560"/>
        <w:outlineLvl w:val="9"/>
        <w:rPr>
          <w:rFonts w:hint="eastAsia" w:ascii="仿宋" w:hAnsi="仿宋" w:eastAsia="仿宋" w:cs="仿宋"/>
          <w:sz w:val="28"/>
          <w:szCs w:val="28"/>
        </w:rPr>
      </w:pPr>
      <w:r>
        <w:rPr>
          <w:rFonts w:hint="eastAsia" w:ascii="仿宋" w:hAnsi="仿宋" w:eastAsia="仿宋" w:cs="仿宋"/>
          <w:spacing w:val="2"/>
          <w:sz w:val="28"/>
          <w:szCs w:val="28"/>
        </w:rPr>
        <w:t>投标人没有按照谈判文件要求提供全部资料，或</w:t>
      </w:r>
      <w:r>
        <w:rPr>
          <w:rFonts w:hint="eastAsia" w:ascii="仿宋" w:hAnsi="仿宋" w:eastAsia="仿宋" w:cs="仿宋"/>
          <w:spacing w:val="1"/>
          <w:sz w:val="28"/>
          <w:szCs w:val="28"/>
        </w:rPr>
        <w:t>者投标人没有对谈判</w:t>
      </w:r>
      <w:r>
        <w:rPr>
          <w:rFonts w:hint="eastAsia" w:ascii="仿宋" w:hAnsi="仿宋" w:eastAsia="仿宋" w:cs="仿宋"/>
          <w:spacing w:val="-4"/>
          <w:sz w:val="28"/>
          <w:szCs w:val="28"/>
        </w:rPr>
        <w:t>文件在各方面作出实质性响应是投标人的风险，并可能导致其投标被拒绝。</w:t>
      </w:r>
    </w:p>
    <w:p w14:paraId="1D313BD7">
      <w:pPr>
        <w:pageBreakBefore w:val="0"/>
        <w:widowControl/>
        <w:wordWrap/>
        <w:overflowPunct/>
        <w:topLinePunct w:val="0"/>
        <w:bidi w:val="0"/>
        <w:spacing w:before="40" w:line="360" w:lineRule="auto"/>
        <w:ind w:left="578"/>
        <w:outlineLvl w:val="9"/>
        <w:rPr>
          <w:rFonts w:hint="eastAsia" w:ascii="仿宋" w:hAnsi="仿宋" w:eastAsia="仿宋" w:cs="仿宋"/>
          <w:sz w:val="28"/>
          <w:szCs w:val="28"/>
        </w:rPr>
      </w:pPr>
      <w:r>
        <w:rPr>
          <w:rFonts w:hint="eastAsia" w:ascii="仿宋" w:hAnsi="仿宋" w:eastAsia="仿宋" w:cs="仿宋"/>
          <w:spacing w:val="-3"/>
          <w:sz w:val="28"/>
          <w:szCs w:val="28"/>
        </w:rPr>
        <w:t>（</w:t>
      </w:r>
      <w:r>
        <w:rPr>
          <w:rFonts w:hint="eastAsia" w:ascii="仿宋" w:hAnsi="仿宋" w:eastAsia="仿宋" w:cs="仿宋"/>
          <w:spacing w:val="-3"/>
          <w:sz w:val="28"/>
          <w:szCs w:val="28"/>
          <w:lang w:val="en-US" w:eastAsia="zh-CN"/>
        </w:rPr>
        <w:t>五</w:t>
      </w:r>
      <w:r>
        <w:rPr>
          <w:rFonts w:hint="eastAsia" w:ascii="仿宋" w:hAnsi="仿宋" w:eastAsia="仿宋" w:cs="仿宋"/>
          <w:spacing w:val="-3"/>
          <w:sz w:val="28"/>
          <w:szCs w:val="28"/>
        </w:rPr>
        <w:t>）投标文件的组成</w:t>
      </w:r>
    </w:p>
    <w:p w14:paraId="492A584A">
      <w:pPr>
        <w:pageBreakBefore w:val="0"/>
        <w:widowControl/>
        <w:wordWrap/>
        <w:overflowPunct/>
        <w:topLinePunct w:val="0"/>
        <w:bidi w:val="0"/>
        <w:spacing w:before="209" w:line="360" w:lineRule="auto"/>
        <w:ind w:left="13" w:firstLine="560"/>
        <w:outlineLvl w:val="9"/>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1.</w:t>
      </w:r>
      <w:r>
        <w:rPr>
          <w:rFonts w:hint="eastAsia" w:ascii="仿宋" w:hAnsi="仿宋" w:eastAsia="仿宋" w:cs="仿宋"/>
          <w:spacing w:val="2"/>
          <w:sz w:val="28"/>
          <w:szCs w:val="28"/>
        </w:rPr>
        <w:t>投标报价表</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分项报价明细表</w:t>
      </w:r>
      <w:r>
        <w:rPr>
          <w:rFonts w:hint="eastAsia" w:ascii="仿宋" w:hAnsi="仿宋" w:eastAsia="仿宋" w:cs="仿宋"/>
          <w:spacing w:val="2"/>
          <w:sz w:val="28"/>
          <w:szCs w:val="28"/>
          <w:lang w:eastAsia="zh-CN"/>
        </w:rPr>
        <w:t>；</w:t>
      </w:r>
    </w:p>
    <w:p w14:paraId="553E0067">
      <w:pPr>
        <w:pageBreakBefore w:val="0"/>
        <w:widowControl/>
        <w:wordWrap/>
        <w:overflowPunct/>
        <w:topLinePunct w:val="0"/>
        <w:bidi w:val="0"/>
        <w:spacing w:before="209" w:line="360" w:lineRule="auto"/>
        <w:ind w:left="13" w:firstLine="560"/>
        <w:outlineLvl w:val="9"/>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2.</w:t>
      </w:r>
      <w:r>
        <w:rPr>
          <w:rFonts w:hint="eastAsia" w:ascii="仿宋" w:hAnsi="仿宋" w:eastAsia="仿宋" w:cs="仿宋"/>
          <w:spacing w:val="2"/>
          <w:sz w:val="28"/>
          <w:szCs w:val="28"/>
        </w:rPr>
        <w:t>投标函；</w:t>
      </w:r>
    </w:p>
    <w:p w14:paraId="6BF9FF13">
      <w:pPr>
        <w:pageBreakBefore w:val="0"/>
        <w:widowControl/>
        <w:wordWrap/>
        <w:overflowPunct/>
        <w:topLinePunct w:val="0"/>
        <w:bidi w:val="0"/>
        <w:spacing w:before="209" w:line="360" w:lineRule="auto"/>
        <w:ind w:left="13" w:firstLine="560"/>
        <w:outlineLvl w:val="9"/>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3.</w:t>
      </w:r>
      <w:r>
        <w:rPr>
          <w:rFonts w:hint="eastAsia" w:ascii="仿宋" w:hAnsi="仿宋" w:eastAsia="仿宋" w:cs="仿宋"/>
          <w:spacing w:val="2"/>
          <w:sz w:val="28"/>
          <w:szCs w:val="28"/>
        </w:rPr>
        <w:t>反商业贿赂承诺书；</w:t>
      </w:r>
    </w:p>
    <w:p w14:paraId="525C50F3">
      <w:pPr>
        <w:pageBreakBefore w:val="0"/>
        <w:widowControl/>
        <w:wordWrap/>
        <w:overflowPunct/>
        <w:topLinePunct w:val="0"/>
        <w:bidi w:val="0"/>
        <w:spacing w:before="209" w:line="360" w:lineRule="auto"/>
        <w:ind w:left="13" w:firstLine="560"/>
        <w:outlineLvl w:val="9"/>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4.</w:t>
      </w:r>
      <w:r>
        <w:rPr>
          <w:rFonts w:hint="eastAsia" w:ascii="仿宋" w:hAnsi="仿宋" w:eastAsia="仿宋" w:cs="仿宋"/>
          <w:spacing w:val="2"/>
          <w:sz w:val="28"/>
          <w:szCs w:val="28"/>
        </w:rPr>
        <w:t>法定代表人资格证明及授权委托书；</w:t>
      </w:r>
    </w:p>
    <w:p w14:paraId="516F4485">
      <w:pPr>
        <w:pageBreakBefore w:val="0"/>
        <w:widowControl/>
        <w:wordWrap/>
        <w:overflowPunct/>
        <w:topLinePunct w:val="0"/>
        <w:bidi w:val="0"/>
        <w:spacing w:before="209" w:line="360" w:lineRule="auto"/>
        <w:ind w:left="13" w:firstLine="560"/>
        <w:outlineLvl w:val="9"/>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5.</w:t>
      </w:r>
      <w:r>
        <w:rPr>
          <w:rFonts w:hint="eastAsia" w:ascii="仿宋" w:hAnsi="仿宋" w:eastAsia="仿宋" w:cs="仿宋"/>
          <w:spacing w:val="2"/>
          <w:sz w:val="28"/>
          <w:szCs w:val="28"/>
        </w:rPr>
        <w:t>投标人单位基本情况；</w:t>
      </w:r>
    </w:p>
    <w:p w14:paraId="099F0F5A">
      <w:pPr>
        <w:pageBreakBefore w:val="0"/>
        <w:widowControl/>
        <w:wordWrap/>
        <w:overflowPunct/>
        <w:topLinePunct w:val="0"/>
        <w:bidi w:val="0"/>
        <w:spacing w:before="209" w:line="360" w:lineRule="auto"/>
        <w:ind w:left="13" w:firstLine="560"/>
        <w:outlineLvl w:val="9"/>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6.</w:t>
      </w:r>
      <w:r>
        <w:rPr>
          <w:rFonts w:hint="eastAsia" w:ascii="仿宋" w:hAnsi="仿宋" w:eastAsia="仿宋" w:cs="仿宋"/>
          <w:spacing w:val="2"/>
          <w:sz w:val="28"/>
          <w:szCs w:val="28"/>
        </w:rPr>
        <w:t>投标人近三年有无违法、违规记录承诺书；</w:t>
      </w:r>
    </w:p>
    <w:p w14:paraId="11000A12">
      <w:pPr>
        <w:pageBreakBefore w:val="0"/>
        <w:widowControl/>
        <w:wordWrap/>
        <w:overflowPunct/>
        <w:topLinePunct w:val="0"/>
        <w:bidi w:val="0"/>
        <w:spacing w:before="209" w:line="360" w:lineRule="auto"/>
        <w:ind w:left="13" w:firstLine="560"/>
        <w:outlineLvl w:val="9"/>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7.商务偏离表；</w:t>
      </w:r>
    </w:p>
    <w:p w14:paraId="53E8BA89">
      <w:pPr>
        <w:pageBreakBefore w:val="0"/>
        <w:widowControl/>
        <w:wordWrap/>
        <w:overflowPunct/>
        <w:topLinePunct w:val="0"/>
        <w:bidi w:val="0"/>
        <w:spacing w:before="209" w:line="360" w:lineRule="auto"/>
        <w:ind w:left="13" w:firstLine="560"/>
        <w:outlineLvl w:val="9"/>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8.技术偏离表；</w:t>
      </w:r>
    </w:p>
    <w:p w14:paraId="6C88CCD1">
      <w:pPr>
        <w:pageBreakBefore w:val="0"/>
        <w:widowControl/>
        <w:wordWrap/>
        <w:overflowPunct/>
        <w:topLinePunct w:val="0"/>
        <w:bidi w:val="0"/>
        <w:spacing w:before="209" w:line="360" w:lineRule="auto"/>
        <w:ind w:left="13" w:firstLine="560"/>
        <w:outlineLvl w:val="9"/>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lang w:val="en-US" w:eastAsia="zh-CN"/>
        </w:rPr>
        <w:t>9.</w:t>
      </w:r>
      <w:r>
        <w:rPr>
          <w:rFonts w:hint="eastAsia" w:ascii="仿宋" w:hAnsi="仿宋" w:eastAsia="仿宋" w:cs="仿宋"/>
          <w:spacing w:val="2"/>
          <w:sz w:val="28"/>
          <w:szCs w:val="28"/>
          <w:highlight w:val="none"/>
        </w:rPr>
        <w:t>实施方案；</w:t>
      </w:r>
    </w:p>
    <w:p w14:paraId="7DE0889E">
      <w:pPr>
        <w:pageBreakBefore w:val="0"/>
        <w:widowControl/>
        <w:wordWrap/>
        <w:overflowPunct/>
        <w:topLinePunct w:val="0"/>
        <w:bidi w:val="0"/>
        <w:spacing w:before="209" w:line="360" w:lineRule="auto"/>
        <w:ind w:left="13" w:firstLine="560"/>
        <w:outlineLvl w:val="9"/>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lang w:val="en-US" w:eastAsia="zh-CN"/>
        </w:rPr>
        <w:t>10.</w:t>
      </w:r>
      <w:r>
        <w:rPr>
          <w:rFonts w:hint="eastAsia" w:ascii="仿宋" w:hAnsi="仿宋" w:eastAsia="仿宋" w:cs="仿宋"/>
          <w:spacing w:val="2"/>
          <w:sz w:val="28"/>
          <w:szCs w:val="28"/>
          <w:highlight w:val="none"/>
        </w:rPr>
        <w:t>售后服务</w:t>
      </w:r>
      <w:r>
        <w:rPr>
          <w:rFonts w:hint="eastAsia" w:ascii="仿宋" w:hAnsi="仿宋" w:eastAsia="仿宋" w:cs="仿宋"/>
          <w:spacing w:val="2"/>
          <w:sz w:val="28"/>
          <w:szCs w:val="28"/>
          <w:highlight w:val="none"/>
          <w:lang w:val="en-US" w:eastAsia="zh-CN"/>
        </w:rPr>
        <w:t>方案</w:t>
      </w:r>
      <w:r>
        <w:rPr>
          <w:rFonts w:hint="eastAsia" w:ascii="仿宋" w:hAnsi="仿宋" w:eastAsia="仿宋" w:cs="仿宋"/>
          <w:spacing w:val="2"/>
          <w:sz w:val="28"/>
          <w:szCs w:val="28"/>
          <w:highlight w:val="none"/>
        </w:rPr>
        <w:t>；</w:t>
      </w:r>
    </w:p>
    <w:p w14:paraId="1FC14386">
      <w:pPr>
        <w:pageBreakBefore w:val="0"/>
        <w:widowControl/>
        <w:wordWrap/>
        <w:overflowPunct/>
        <w:topLinePunct w:val="0"/>
        <w:bidi w:val="0"/>
        <w:spacing w:before="209" w:line="360" w:lineRule="auto"/>
        <w:ind w:left="13" w:firstLine="560"/>
        <w:outlineLvl w:val="9"/>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lang w:eastAsia="zh-CN"/>
        </w:rPr>
        <w:t>1</w:t>
      </w:r>
      <w:r>
        <w:rPr>
          <w:rFonts w:hint="eastAsia" w:ascii="仿宋" w:hAnsi="仿宋" w:eastAsia="仿宋" w:cs="仿宋"/>
          <w:spacing w:val="2"/>
          <w:sz w:val="28"/>
          <w:szCs w:val="28"/>
          <w:highlight w:val="none"/>
          <w:lang w:val="en-US" w:eastAsia="zh-CN"/>
        </w:rPr>
        <w:t>1</w:t>
      </w:r>
      <w:r>
        <w:rPr>
          <w:rFonts w:hint="eastAsia" w:ascii="仿宋" w:hAnsi="仿宋" w:eastAsia="仿宋" w:cs="仿宋"/>
          <w:spacing w:val="2"/>
          <w:sz w:val="28"/>
          <w:szCs w:val="28"/>
          <w:highlight w:val="none"/>
          <w:lang w:eastAsia="zh-CN"/>
        </w:rPr>
        <w:t>.</w:t>
      </w:r>
      <w:r>
        <w:rPr>
          <w:rFonts w:hint="eastAsia" w:ascii="仿宋" w:hAnsi="仿宋" w:eastAsia="仿宋" w:cs="仿宋"/>
          <w:spacing w:val="2"/>
          <w:sz w:val="28"/>
          <w:szCs w:val="28"/>
          <w:highlight w:val="none"/>
        </w:rPr>
        <w:t>中小企业声明函；</w:t>
      </w:r>
    </w:p>
    <w:p w14:paraId="46208E8A">
      <w:pPr>
        <w:pageBreakBefore w:val="0"/>
        <w:widowControl/>
        <w:wordWrap/>
        <w:overflowPunct/>
        <w:topLinePunct w:val="0"/>
        <w:bidi w:val="0"/>
        <w:spacing w:before="209" w:line="360" w:lineRule="auto"/>
        <w:ind w:left="13" w:firstLine="560"/>
        <w:outlineLvl w:val="9"/>
        <w:rPr>
          <w:rFonts w:hint="eastAsia" w:ascii="仿宋" w:hAnsi="仿宋" w:eastAsia="仿宋" w:cs="仿宋"/>
          <w:spacing w:val="2"/>
          <w:sz w:val="28"/>
          <w:szCs w:val="28"/>
          <w:highlight w:val="none"/>
          <w:lang w:eastAsia="zh-CN"/>
        </w:rPr>
      </w:pPr>
      <w:r>
        <w:rPr>
          <w:rFonts w:hint="eastAsia" w:ascii="仿宋" w:hAnsi="仿宋" w:eastAsia="仿宋" w:cs="仿宋"/>
          <w:spacing w:val="2"/>
          <w:sz w:val="28"/>
          <w:szCs w:val="28"/>
          <w:highlight w:val="none"/>
          <w:lang w:eastAsia="zh-CN"/>
        </w:rPr>
        <w:t>1</w:t>
      </w:r>
      <w:r>
        <w:rPr>
          <w:rFonts w:hint="eastAsia" w:ascii="仿宋" w:hAnsi="仿宋" w:eastAsia="仿宋" w:cs="仿宋"/>
          <w:spacing w:val="2"/>
          <w:sz w:val="28"/>
          <w:szCs w:val="28"/>
          <w:highlight w:val="none"/>
          <w:lang w:val="en-US" w:eastAsia="zh-CN"/>
        </w:rPr>
        <w:t>2</w:t>
      </w:r>
      <w:r>
        <w:rPr>
          <w:rFonts w:hint="eastAsia" w:ascii="仿宋" w:hAnsi="仿宋" w:eastAsia="仿宋" w:cs="仿宋"/>
          <w:spacing w:val="2"/>
          <w:sz w:val="28"/>
          <w:szCs w:val="28"/>
          <w:highlight w:val="none"/>
          <w:lang w:eastAsia="zh-CN"/>
        </w:rPr>
        <w:t>.</w:t>
      </w:r>
      <w:r>
        <w:rPr>
          <w:rFonts w:hint="eastAsia" w:ascii="仿宋" w:hAnsi="仿宋" w:eastAsia="仿宋" w:cs="仿宋"/>
          <w:spacing w:val="2"/>
          <w:sz w:val="28"/>
          <w:szCs w:val="28"/>
          <w:highlight w:val="none"/>
        </w:rPr>
        <w:t>投标人认为</w:t>
      </w:r>
      <w:r>
        <w:rPr>
          <w:rFonts w:hint="eastAsia" w:ascii="仿宋" w:hAnsi="仿宋" w:eastAsia="仿宋" w:cs="仿宋"/>
          <w:spacing w:val="2"/>
          <w:sz w:val="28"/>
          <w:szCs w:val="28"/>
          <w:highlight w:val="none"/>
          <w:lang w:eastAsia="zh-CN"/>
        </w:rPr>
        <w:t>需要</w:t>
      </w:r>
      <w:r>
        <w:rPr>
          <w:rFonts w:hint="eastAsia" w:ascii="仿宋" w:hAnsi="仿宋" w:eastAsia="仿宋" w:cs="仿宋"/>
          <w:spacing w:val="2"/>
          <w:sz w:val="28"/>
          <w:szCs w:val="28"/>
          <w:highlight w:val="none"/>
        </w:rPr>
        <w:t>补充的</w:t>
      </w:r>
      <w:r>
        <w:rPr>
          <w:rFonts w:hint="eastAsia" w:ascii="仿宋" w:hAnsi="仿宋" w:eastAsia="仿宋" w:cs="仿宋"/>
          <w:spacing w:val="2"/>
          <w:sz w:val="28"/>
          <w:szCs w:val="28"/>
          <w:highlight w:val="none"/>
          <w:lang w:eastAsia="zh-CN"/>
        </w:rPr>
        <w:t>其他</w:t>
      </w:r>
      <w:r>
        <w:rPr>
          <w:rFonts w:hint="eastAsia" w:ascii="仿宋" w:hAnsi="仿宋" w:eastAsia="仿宋" w:cs="仿宋"/>
          <w:spacing w:val="2"/>
          <w:sz w:val="28"/>
          <w:szCs w:val="28"/>
          <w:highlight w:val="none"/>
        </w:rPr>
        <w:t>资料或说明</w:t>
      </w:r>
      <w:r>
        <w:rPr>
          <w:rFonts w:hint="eastAsia" w:ascii="仿宋" w:hAnsi="仿宋" w:eastAsia="仿宋" w:cs="仿宋"/>
          <w:spacing w:val="2"/>
          <w:sz w:val="28"/>
          <w:szCs w:val="28"/>
          <w:highlight w:val="none"/>
          <w:lang w:val="en-US" w:eastAsia="zh-CN"/>
        </w:rPr>
        <w:t>。</w:t>
      </w:r>
    </w:p>
    <w:p w14:paraId="5F378942">
      <w:pPr>
        <w:pageBreakBefore w:val="0"/>
        <w:widowControl/>
        <w:wordWrap/>
        <w:overflowPunct/>
        <w:topLinePunct w:val="0"/>
        <w:bidi w:val="0"/>
        <w:spacing w:before="211" w:line="360" w:lineRule="auto"/>
        <w:ind w:left="578"/>
        <w:outlineLvl w:val="9"/>
        <w:rPr>
          <w:rFonts w:hint="eastAsia" w:ascii="仿宋" w:hAnsi="仿宋" w:eastAsia="仿宋" w:cs="仿宋"/>
          <w:sz w:val="28"/>
          <w:szCs w:val="28"/>
        </w:rPr>
      </w:pP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五</w:t>
      </w:r>
      <w:r>
        <w:rPr>
          <w:rFonts w:hint="eastAsia" w:ascii="仿宋" w:hAnsi="仿宋" w:eastAsia="仿宋" w:cs="仿宋"/>
          <w:spacing w:val="-2"/>
          <w:sz w:val="28"/>
          <w:szCs w:val="28"/>
        </w:rPr>
        <w:t>）投标文件的语言及计量</w:t>
      </w:r>
    </w:p>
    <w:p w14:paraId="4680EDBD">
      <w:pPr>
        <w:pageBreakBefore w:val="0"/>
        <w:widowControl/>
        <w:wordWrap/>
        <w:overflowPunct/>
        <w:topLinePunct w:val="0"/>
        <w:bidi w:val="0"/>
        <w:spacing w:before="210" w:line="360" w:lineRule="auto"/>
        <w:ind w:left="9" w:right="96" w:firstLine="581"/>
        <w:outlineLvl w:val="9"/>
        <w:rPr>
          <w:rFonts w:hint="eastAsia" w:ascii="仿宋" w:hAnsi="仿宋" w:eastAsia="仿宋" w:cs="仿宋"/>
          <w:sz w:val="28"/>
          <w:szCs w:val="28"/>
        </w:rPr>
      </w:pPr>
      <w:r>
        <w:rPr>
          <w:rFonts w:hint="eastAsia" w:ascii="仿宋" w:hAnsi="仿宋" w:eastAsia="仿宋" w:cs="仿宋"/>
          <w:spacing w:val="-4"/>
          <w:sz w:val="28"/>
          <w:szCs w:val="28"/>
          <w:lang w:eastAsia="zh-CN"/>
        </w:rPr>
        <w:t>1.</w:t>
      </w:r>
      <w:r>
        <w:rPr>
          <w:rFonts w:hint="eastAsia" w:ascii="仿宋" w:hAnsi="仿宋" w:eastAsia="仿宋" w:cs="仿宋"/>
          <w:spacing w:val="-4"/>
          <w:sz w:val="28"/>
          <w:szCs w:val="28"/>
        </w:rPr>
        <w:t>投标文件以及投标人的所有来往函电，均应以中文汉语书写。除签</w:t>
      </w:r>
      <w:r>
        <w:rPr>
          <w:rFonts w:hint="eastAsia" w:ascii="仿宋" w:hAnsi="仿宋" w:eastAsia="仿宋" w:cs="仿宋"/>
          <w:spacing w:val="2"/>
          <w:sz w:val="28"/>
          <w:szCs w:val="28"/>
        </w:rPr>
        <w:t>名、盖章、专用名称等特殊情形外，以中文汉语以外的文字表</w:t>
      </w:r>
      <w:r>
        <w:rPr>
          <w:rFonts w:hint="eastAsia" w:ascii="仿宋" w:hAnsi="仿宋" w:eastAsia="仿宋" w:cs="仿宋"/>
          <w:spacing w:val="1"/>
          <w:sz w:val="28"/>
          <w:szCs w:val="28"/>
        </w:rPr>
        <w:t>述的投标文</w:t>
      </w:r>
      <w:r>
        <w:rPr>
          <w:rFonts w:hint="eastAsia" w:ascii="仿宋" w:hAnsi="仿宋" w:eastAsia="仿宋" w:cs="仿宋"/>
          <w:spacing w:val="-5"/>
          <w:sz w:val="28"/>
          <w:szCs w:val="28"/>
        </w:rPr>
        <w:t>件视同未提供。</w:t>
      </w:r>
    </w:p>
    <w:p w14:paraId="32FB17EE">
      <w:pPr>
        <w:pageBreakBefore w:val="0"/>
        <w:widowControl/>
        <w:wordWrap/>
        <w:overflowPunct/>
        <w:topLinePunct w:val="0"/>
        <w:bidi w:val="0"/>
        <w:spacing w:before="210" w:line="360" w:lineRule="auto"/>
        <w:ind w:left="10" w:right="97" w:firstLine="562"/>
        <w:outlineLvl w:val="9"/>
        <w:rPr>
          <w:rFonts w:hint="eastAsia" w:ascii="仿宋" w:hAnsi="仿宋" w:eastAsia="仿宋" w:cs="仿宋"/>
          <w:sz w:val="28"/>
          <w:szCs w:val="28"/>
        </w:rPr>
      </w:pPr>
      <w:r>
        <w:rPr>
          <w:rFonts w:hint="eastAsia" w:ascii="仿宋" w:hAnsi="仿宋" w:eastAsia="仿宋" w:cs="仿宋"/>
          <w:spacing w:val="-3"/>
          <w:sz w:val="28"/>
          <w:szCs w:val="28"/>
          <w:lang w:eastAsia="zh-CN"/>
        </w:rPr>
        <w:t>2.</w:t>
      </w:r>
      <w:r>
        <w:rPr>
          <w:rFonts w:hint="eastAsia" w:ascii="仿宋" w:hAnsi="仿宋" w:eastAsia="仿宋" w:cs="仿宋"/>
          <w:spacing w:val="-3"/>
          <w:sz w:val="28"/>
          <w:szCs w:val="28"/>
        </w:rPr>
        <w:t>投标计量单位，谈判文件已有明确规定的，使用谈判文件规定的计</w:t>
      </w:r>
      <w:r>
        <w:rPr>
          <w:rFonts w:hint="eastAsia" w:ascii="仿宋" w:hAnsi="仿宋" w:eastAsia="仿宋" w:cs="仿宋"/>
          <w:spacing w:val="2"/>
          <w:sz w:val="28"/>
          <w:szCs w:val="28"/>
        </w:rPr>
        <w:t>量单位；谈判文件没有规定的，应采用中华人民共和国法</w:t>
      </w:r>
      <w:r>
        <w:rPr>
          <w:rFonts w:hint="eastAsia" w:ascii="仿宋" w:hAnsi="仿宋" w:eastAsia="仿宋" w:cs="仿宋"/>
          <w:spacing w:val="1"/>
          <w:sz w:val="28"/>
          <w:szCs w:val="28"/>
        </w:rPr>
        <w:t>定计量单位（货</w:t>
      </w:r>
      <w:r>
        <w:rPr>
          <w:rFonts w:hint="eastAsia" w:ascii="仿宋" w:hAnsi="仿宋" w:eastAsia="仿宋" w:cs="仿宋"/>
          <w:sz w:val="28"/>
          <w:szCs w:val="28"/>
        </w:rPr>
        <w:t>币单位：人民币元</w:t>
      </w:r>
      <w:r>
        <w:rPr>
          <w:rFonts w:hint="eastAsia" w:ascii="仿宋" w:hAnsi="仿宋" w:eastAsia="仿宋" w:cs="仿宋"/>
          <w:spacing w:val="-4"/>
          <w:sz w:val="28"/>
          <w:szCs w:val="28"/>
        </w:rPr>
        <w:t>），</w:t>
      </w:r>
      <w:r>
        <w:rPr>
          <w:rFonts w:hint="eastAsia" w:ascii="仿宋" w:hAnsi="仿宋" w:eastAsia="仿宋" w:cs="仿宋"/>
          <w:sz w:val="28"/>
          <w:szCs w:val="28"/>
        </w:rPr>
        <w:t>否则视同未响应。</w:t>
      </w:r>
    </w:p>
    <w:p w14:paraId="3F5B1199">
      <w:pPr>
        <w:pageBreakBefore w:val="0"/>
        <w:widowControl/>
        <w:wordWrap/>
        <w:overflowPunct/>
        <w:topLinePunct w:val="0"/>
        <w:bidi w:val="0"/>
        <w:spacing w:before="211" w:line="360" w:lineRule="auto"/>
        <w:ind w:left="578"/>
        <w:outlineLvl w:val="9"/>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w:t>
      </w:r>
      <w:r>
        <w:rPr>
          <w:rFonts w:hint="eastAsia" w:ascii="仿宋" w:hAnsi="仿宋" w:eastAsia="仿宋" w:cs="仿宋"/>
          <w:color w:val="auto"/>
          <w:spacing w:val="-5"/>
          <w:sz w:val="28"/>
          <w:szCs w:val="28"/>
          <w:highlight w:val="none"/>
          <w:lang w:val="en-US" w:eastAsia="zh-CN"/>
        </w:rPr>
        <w:t>六</w:t>
      </w:r>
      <w:r>
        <w:rPr>
          <w:rFonts w:hint="eastAsia" w:ascii="仿宋" w:hAnsi="仿宋" w:eastAsia="仿宋" w:cs="仿宋"/>
          <w:color w:val="auto"/>
          <w:spacing w:val="-5"/>
          <w:sz w:val="28"/>
          <w:szCs w:val="28"/>
          <w:highlight w:val="none"/>
        </w:rPr>
        <w:t>）投标报价</w:t>
      </w:r>
    </w:p>
    <w:p w14:paraId="3C35850C">
      <w:pPr>
        <w:pageBreakBefore w:val="0"/>
        <w:widowControl/>
        <w:wordWrap/>
        <w:overflowPunct/>
        <w:topLinePunct w:val="0"/>
        <w:bidi w:val="0"/>
        <w:spacing w:before="213" w:line="360" w:lineRule="auto"/>
        <w:ind w:left="590"/>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lang w:eastAsia="zh-CN"/>
        </w:rPr>
        <w:t>1.</w:t>
      </w:r>
      <w:r>
        <w:rPr>
          <w:rFonts w:hint="eastAsia" w:ascii="仿宋" w:hAnsi="仿宋" w:eastAsia="仿宋" w:cs="仿宋"/>
          <w:color w:val="auto"/>
          <w:spacing w:val="-3"/>
          <w:sz w:val="28"/>
          <w:szCs w:val="28"/>
          <w:highlight w:val="none"/>
        </w:rPr>
        <w:t>投标报价应按谈判文件中相关附表格式填写。</w:t>
      </w:r>
    </w:p>
    <w:p w14:paraId="70026EBE">
      <w:pPr>
        <w:pageBreakBefore w:val="0"/>
        <w:widowControl/>
        <w:wordWrap/>
        <w:overflowPunct/>
        <w:topLinePunct w:val="0"/>
        <w:bidi w:val="0"/>
        <w:spacing w:before="214" w:line="360" w:lineRule="auto"/>
        <w:ind w:left="17" w:firstLine="555"/>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8"/>
          <w:sz w:val="28"/>
          <w:szCs w:val="28"/>
          <w:highlight w:val="none"/>
          <w:lang w:eastAsia="zh-CN"/>
        </w:rPr>
        <w:t>2.</w:t>
      </w:r>
      <w:r>
        <w:rPr>
          <w:rFonts w:hint="eastAsia" w:ascii="仿宋" w:hAnsi="仿宋" w:eastAsia="仿宋" w:cs="仿宋"/>
          <w:color w:val="auto"/>
          <w:spacing w:val="-8"/>
          <w:sz w:val="28"/>
          <w:szCs w:val="28"/>
          <w:highlight w:val="none"/>
        </w:rPr>
        <w:t>投标报价是应包括货物、包装、运输、技</w:t>
      </w:r>
      <w:r>
        <w:rPr>
          <w:rFonts w:hint="eastAsia" w:ascii="仿宋" w:hAnsi="仿宋" w:eastAsia="仿宋" w:cs="仿宋"/>
          <w:color w:val="auto"/>
          <w:spacing w:val="-9"/>
          <w:sz w:val="28"/>
          <w:szCs w:val="28"/>
          <w:highlight w:val="none"/>
        </w:rPr>
        <w:t>术服务、各项检测、税金、</w:t>
      </w:r>
      <w:r>
        <w:rPr>
          <w:rFonts w:hint="eastAsia" w:ascii="仿宋" w:hAnsi="仿宋" w:eastAsia="仿宋" w:cs="仿宋"/>
          <w:color w:val="auto"/>
          <w:spacing w:val="-1"/>
          <w:sz w:val="28"/>
          <w:szCs w:val="28"/>
          <w:highlight w:val="none"/>
        </w:rPr>
        <w:t>货到就位以及等一切税金和费用。</w:t>
      </w:r>
    </w:p>
    <w:p w14:paraId="71420BB2">
      <w:pPr>
        <w:pageBreakBefore w:val="0"/>
        <w:widowControl/>
        <w:wordWrap/>
        <w:overflowPunct/>
        <w:topLinePunct w:val="0"/>
        <w:bidi w:val="0"/>
        <w:spacing w:before="214" w:line="360" w:lineRule="auto"/>
        <w:ind w:left="17" w:firstLine="555"/>
        <w:outlineLvl w:val="9"/>
        <w:rPr>
          <w:rFonts w:hint="eastAsia" w:ascii="仿宋" w:hAnsi="仿宋" w:eastAsia="仿宋" w:cs="仿宋"/>
          <w:sz w:val="28"/>
          <w:szCs w:val="28"/>
          <w:highlight w:val="none"/>
        </w:rPr>
      </w:pPr>
      <w:r>
        <w:rPr>
          <w:rFonts w:hint="eastAsia" w:ascii="仿宋" w:hAnsi="仿宋" w:eastAsia="仿宋" w:cs="仿宋"/>
          <w:spacing w:val="-2"/>
          <w:sz w:val="28"/>
          <w:szCs w:val="28"/>
          <w:highlight w:val="none"/>
          <w:lang w:val="en-US" w:eastAsia="zh-CN"/>
        </w:rPr>
        <w:t>3.</w:t>
      </w:r>
      <w:r>
        <w:rPr>
          <w:rFonts w:hint="eastAsia" w:ascii="仿宋" w:hAnsi="仿宋" w:eastAsia="仿宋" w:cs="仿宋"/>
          <w:spacing w:val="-2"/>
          <w:sz w:val="28"/>
          <w:szCs w:val="28"/>
          <w:highlight w:val="none"/>
        </w:rPr>
        <w:t>供应商的成交价格在合同执行中是固定不变的，不得以任何理由予以变更，不得出现任何包含价格调整的要求。</w:t>
      </w:r>
    </w:p>
    <w:p w14:paraId="0E76E5B3">
      <w:pPr>
        <w:pageBreakBefore w:val="0"/>
        <w:widowControl/>
        <w:wordWrap/>
        <w:overflowPunct/>
        <w:topLinePunct w:val="0"/>
        <w:bidi w:val="0"/>
        <w:spacing w:before="213" w:line="360" w:lineRule="auto"/>
        <w:ind w:left="578"/>
        <w:outlineLvl w:val="9"/>
        <w:rPr>
          <w:rFonts w:hint="eastAsia" w:ascii="仿宋" w:hAnsi="仿宋" w:eastAsia="仿宋" w:cs="仿宋"/>
          <w:sz w:val="28"/>
          <w:szCs w:val="28"/>
        </w:rPr>
      </w:pPr>
      <w:r>
        <w:rPr>
          <w:rFonts w:hint="eastAsia" w:ascii="仿宋" w:hAnsi="仿宋" w:eastAsia="仿宋" w:cs="仿宋"/>
          <w:spacing w:val="-3"/>
          <w:sz w:val="28"/>
          <w:szCs w:val="28"/>
        </w:rPr>
        <w:t>（</w:t>
      </w:r>
      <w:r>
        <w:rPr>
          <w:rFonts w:hint="eastAsia" w:ascii="仿宋" w:hAnsi="仿宋" w:eastAsia="仿宋" w:cs="仿宋"/>
          <w:spacing w:val="-3"/>
          <w:sz w:val="28"/>
          <w:szCs w:val="28"/>
          <w:lang w:val="en-US" w:eastAsia="zh-CN"/>
        </w:rPr>
        <w:t>七</w:t>
      </w:r>
      <w:r>
        <w:rPr>
          <w:rFonts w:hint="eastAsia" w:ascii="仿宋" w:hAnsi="仿宋" w:eastAsia="仿宋" w:cs="仿宋"/>
          <w:spacing w:val="-3"/>
          <w:sz w:val="28"/>
          <w:szCs w:val="28"/>
        </w:rPr>
        <w:t>）投标文件的有效期</w:t>
      </w:r>
    </w:p>
    <w:p w14:paraId="4D36CA98">
      <w:pPr>
        <w:pageBreakBefore w:val="0"/>
        <w:widowControl/>
        <w:wordWrap/>
        <w:overflowPunct/>
        <w:topLinePunct w:val="0"/>
        <w:bidi w:val="0"/>
        <w:spacing w:before="210" w:line="360" w:lineRule="auto"/>
        <w:ind w:left="14" w:right="98" w:firstLine="560"/>
        <w:outlineLvl w:val="9"/>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自投标截止日起</w:t>
      </w:r>
      <w:r>
        <w:rPr>
          <w:rFonts w:hint="eastAsia" w:ascii="仿宋" w:hAnsi="仿宋" w:eastAsia="仿宋" w:cs="仿宋"/>
          <w:spacing w:val="-37"/>
          <w:sz w:val="28"/>
          <w:szCs w:val="28"/>
        </w:rPr>
        <w:t xml:space="preserve"> </w:t>
      </w:r>
      <w:r>
        <w:rPr>
          <w:rFonts w:hint="eastAsia" w:ascii="仿宋" w:hAnsi="仿宋" w:eastAsia="仿宋" w:cs="仿宋"/>
          <w:sz w:val="28"/>
          <w:szCs w:val="28"/>
        </w:rPr>
        <w:t>30</w:t>
      </w:r>
      <w:r>
        <w:rPr>
          <w:rFonts w:hint="eastAsia" w:ascii="仿宋" w:hAnsi="仿宋" w:eastAsia="仿宋" w:cs="仿宋"/>
          <w:spacing w:val="-51"/>
          <w:sz w:val="28"/>
          <w:szCs w:val="28"/>
        </w:rPr>
        <w:t xml:space="preserve"> </w:t>
      </w:r>
      <w:r>
        <w:rPr>
          <w:rFonts w:hint="eastAsia" w:ascii="仿宋" w:hAnsi="仿宋" w:eastAsia="仿宋" w:cs="仿宋"/>
          <w:sz w:val="28"/>
          <w:szCs w:val="28"/>
        </w:rPr>
        <w:t>天投标书应保持有效。有效期短于这个规定</w:t>
      </w:r>
      <w:r>
        <w:rPr>
          <w:rFonts w:hint="eastAsia" w:ascii="仿宋" w:hAnsi="仿宋" w:eastAsia="仿宋" w:cs="仿宋"/>
          <w:spacing w:val="-4"/>
          <w:sz w:val="28"/>
          <w:szCs w:val="28"/>
        </w:rPr>
        <w:t>期限的投标将被拒绝。</w:t>
      </w:r>
    </w:p>
    <w:p w14:paraId="325F6D19">
      <w:pPr>
        <w:pageBreakBefore w:val="0"/>
        <w:widowControl/>
        <w:wordWrap/>
        <w:overflowPunct/>
        <w:topLinePunct w:val="0"/>
        <w:bidi w:val="0"/>
        <w:spacing w:before="39" w:line="360" w:lineRule="auto"/>
        <w:ind w:left="12" w:right="24" w:firstLine="561"/>
        <w:outlineLvl w:val="9"/>
        <w:rPr>
          <w:rFonts w:hint="eastAsia" w:ascii="仿宋" w:hAnsi="仿宋" w:eastAsia="仿宋" w:cs="仿宋"/>
          <w:sz w:val="28"/>
          <w:szCs w:val="28"/>
        </w:rPr>
      </w:pPr>
      <w:r>
        <w:rPr>
          <w:rFonts w:hint="eastAsia" w:ascii="仿宋" w:hAnsi="仿宋" w:eastAsia="仿宋" w:cs="仿宋"/>
          <w:spacing w:val="-9"/>
          <w:sz w:val="28"/>
          <w:szCs w:val="28"/>
          <w:lang w:eastAsia="zh-CN"/>
        </w:rPr>
        <w:t>2.</w:t>
      </w:r>
      <w:r>
        <w:rPr>
          <w:rFonts w:hint="eastAsia" w:ascii="仿宋" w:hAnsi="仿宋" w:eastAsia="仿宋" w:cs="仿宋"/>
          <w:spacing w:val="-9"/>
          <w:sz w:val="28"/>
          <w:szCs w:val="28"/>
        </w:rPr>
        <w:t>在特殊情况下，采购代理机构可与投标人协商延长投标书</w:t>
      </w:r>
      <w:r>
        <w:rPr>
          <w:rFonts w:hint="eastAsia" w:ascii="仿宋" w:hAnsi="仿宋" w:eastAsia="仿宋" w:cs="仿宋"/>
          <w:spacing w:val="-10"/>
          <w:sz w:val="28"/>
          <w:szCs w:val="28"/>
        </w:rPr>
        <w:t>的有效期，</w:t>
      </w:r>
      <w:r>
        <w:rPr>
          <w:rFonts w:hint="eastAsia" w:ascii="仿宋" w:hAnsi="仿宋" w:eastAsia="仿宋" w:cs="仿宋"/>
          <w:spacing w:val="-2"/>
          <w:sz w:val="28"/>
          <w:szCs w:val="28"/>
        </w:rPr>
        <w:t>这种要求和答复均以书面形式进行。</w:t>
      </w:r>
    </w:p>
    <w:p w14:paraId="68A52011">
      <w:pPr>
        <w:pStyle w:val="6"/>
        <w:pageBreakBefore w:val="0"/>
        <w:widowControl/>
        <w:wordWrap/>
        <w:overflowPunct/>
        <w:topLinePunct w:val="0"/>
        <w:bidi w:val="0"/>
        <w:spacing w:line="360" w:lineRule="auto"/>
        <w:ind w:firstLine="548" w:firstLineChars="200"/>
        <w:outlineLvl w:val="9"/>
        <w:rPr>
          <w:rFonts w:hint="eastAsia" w:ascii="仿宋" w:hAnsi="仿宋" w:eastAsia="仿宋" w:cs="仿宋"/>
          <w:sz w:val="28"/>
          <w:szCs w:val="28"/>
        </w:rPr>
      </w:pPr>
      <w:r>
        <w:rPr>
          <w:rFonts w:hint="eastAsia" w:ascii="仿宋" w:hAnsi="仿宋" w:eastAsia="仿宋" w:cs="仿宋"/>
          <w:spacing w:val="-3"/>
          <w:sz w:val="28"/>
          <w:szCs w:val="28"/>
          <w:lang w:eastAsia="zh-CN"/>
        </w:rPr>
        <w:t>3.</w:t>
      </w:r>
      <w:r>
        <w:rPr>
          <w:rFonts w:hint="eastAsia" w:ascii="仿宋" w:hAnsi="仿宋" w:eastAsia="仿宋" w:cs="仿宋"/>
          <w:spacing w:val="-3"/>
          <w:sz w:val="28"/>
          <w:szCs w:val="28"/>
        </w:rPr>
        <w:t>投标人可拒绝接受延期要求而不会导致投标保证金被没收。同意延</w:t>
      </w:r>
      <w:r>
        <w:rPr>
          <w:rFonts w:hint="eastAsia" w:ascii="仿宋" w:hAnsi="仿宋" w:eastAsia="仿宋" w:cs="仿宋"/>
          <w:spacing w:val="2"/>
          <w:sz w:val="28"/>
          <w:szCs w:val="28"/>
        </w:rPr>
        <w:t>长有效期的投标人需要相应延长投标保证金的有效期，</w:t>
      </w:r>
      <w:r>
        <w:rPr>
          <w:rFonts w:hint="eastAsia" w:ascii="仿宋" w:hAnsi="仿宋" w:eastAsia="仿宋" w:cs="仿宋"/>
          <w:spacing w:val="1"/>
          <w:sz w:val="28"/>
          <w:szCs w:val="28"/>
        </w:rPr>
        <w:t>但不能修改投标文</w:t>
      </w:r>
      <w:r>
        <w:rPr>
          <w:rFonts w:hint="eastAsia" w:ascii="仿宋" w:hAnsi="仿宋" w:eastAsia="仿宋" w:cs="仿宋"/>
          <w:spacing w:val="-13"/>
          <w:sz w:val="28"/>
          <w:szCs w:val="28"/>
        </w:rPr>
        <w:t>件。</w:t>
      </w:r>
    </w:p>
    <w:p w14:paraId="365E96F2">
      <w:pPr>
        <w:pageBreakBefore w:val="0"/>
        <w:widowControl/>
        <w:wordWrap/>
        <w:overflowPunct/>
        <w:topLinePunct w:val="0"/>
        <w:bidi w:val="0"/>
        <w:spacing w:before="212" w:line="360" w:lineRule="auto"/>
        <w:ind w:left="578" w:right="250" w:hanging="9"/>
        <w:outlineLvl w:val="9"/>
        <w:rPr>
          <w:rFonts w:hint="eastAsia" w:ascii="仿宋" w:hAnsi="仿宋" w:eastAsia="仿宋" w:cs="仿宋"/>
          <w:spacing w:val="11"/>
          <w:sz w:val="28"/>
          <w:szCs w:val="28"/>
        </w:rPr>
      </w:pPr>
      <w:r>
        <w:rPr>
          <w:rFonts w:hint="eastAsia" w:ascii="仿宋" w:hAnsi="仿宋" w:eastAsia="仿宋" w:cs="仿宋"/>
          <w:spacing w:val="-2"/>
          <w:sz w:val="28"/>
          <w:szCs w:val="28"/>
          <w:lang w:eastAsia="zh-CN"/>
        </w:rPr>
        <w:t>4.</w:t>
      </w:r>
      <w:r>
        <w:rPr>
          <w:rFonts w:hint="eastAsia" w:ascii="仿宋" w:hAnsi="仿宋" w:eastAsia="仿宋" w:cs="仿宋"/>
          <w:spacing w:val="-2"/>
          <w:sz w:val="28"/>
          <w:szCs w:val="28"/>
        </w:rPr>
        <w:t>成交人的投标文件自开标之日起至合同履行完毕止均应保持有效。</w:t>
      </w:r>
      <w:r>
        <w:rPr>
          <w:rFonts w:hint="eastAsia" w:ascii="仿宋" w:hAnsi="仿宋" w:eastAsia="仿宋" w:cs="仿宋"/>
          <w:spacing w:val="11"/>
          <w:sz w:val="28"/>
          <w:szCs w:val="28"/>
        </w:rPr>
        <w:t xml:space="preserve"> </w:t>
      </w:r>
    </w:p>
    <w:p w14:paraId="3EBA6E7A">
      <w:pPr>
        <w:pageBreakBefore w:val="0"/>
        <w:widowControl/>
        <w:wordWrap/>
        <w:overflowPunct/>
        <w:topLinePunct w:val="0"/>
        <w:bidi w:val="0"/>
        <w:spacing w:before="212" w:line="360" w:lineRule="auto"/>
        <w:ind w:left="578" w:right="250" w:hanging="9"/>
        <w:outlineLvl w:val="9"/>
        <w:rPr>
          <w:rFonts w:hint="eastAsia" w:ascii="仿宋" w:hAnsi="仿宋" w:eastAsia="仿宋" w:cs="仿宋"/>
          <w:sz w:val="28"/>
          <w:szCs w:val="28"/>
        </w:rPr>
      </w:pP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八</w:t>
      </w:r>
      <w:r>
        <w:rPr>
          <w:rFonts w:hint="eastAsia" w:ascii="仿宋" w:hAnsi="仿宋" w:eastAsia="仿宋" w:cs="仿宋"/>
          <w:spacing w:val="-2"/>
          <w:sz w:val="28"/>
          <w:szCs w:val="28"/>
        </w:rPr>
        <w:t>）投标保证金（本项目不</w:t>
      </w:r>
      <w:r>
        <w:rPr>
          <w:rFonts w:hint="eastAsia" w:ascii="仿宋" w:hAnsi="仿宋" w:eastAsia="仿宋" w:cs="仿宋"/>
          <w:spacing w:val="-2"/>
          <w:sz w:val="28"/>
          <w:szCs w:val="28"/>
          <w:lang w:eastAsia="zh-CN"/>
        </w:rPr>
        <w:t>作</w:t>
      </w:r>
      <w:r>
        <w:rPr>
          <w:rFonts w:hint="eastAsia" w:ascii="仿宋" w:hAnsi="仿宋" w:eastAsia="仿宋" w:cs="仿宋"/>
          <w:spacing w:val="-2"/>
          <w:sz w:val="28"/>
          <w:szCs w:val="28"/>
        </w:rPr>
        <w:t>要求）</w:t>
      </w:r>
    </w:p>
    <w:p w14:paraId="683B7252">
      <w:pPr>
        <w:pageBreakBefore w:val="0"/>
        <w:widowControl/>
        <w:wordWrap/>
        <w:overflowPunct/>
        <w:topLinePunct w:val="0"/>
        <w:bidi w:val="0"/>
        <w:spacing w:before="41" w:line="360" w:lineRule="auto"/>
        <w:ind w:left="574"/>
        <w:outlineLvl w:val="9"/>
        <w:rPr>
          <w:rFonts w:hint="eastAsia" w:ascii="仿宋" w:hAnsi="仿宋" w:eastAsia="仿宋" w:cs="仿宋"/>
          <w:sz w:val="28"/>
          <w:szCs w:val="28"/>
        </w:rPr>
      </w:pPr>
      <w:r>
        <w:rPr>
          <w:rFonts w:hint="eastAsia" w:ascii="仿宋" w:hAnsi="仿宋" w:eastAsia="仿宋" w:cs="仿宋"/>
          <w:spacing w:val="-1"/>
          <w:sz w:val="28"/>
          <w:szCs w:val="28"/>
        </w:rPr>
        <w:t>★1</w:t>
      </w:r>
      <w:r>
        <w:rPr>
          <w:rFonts w:hint="eastAsia" w:ascii="仿宋" w:hAnsi="仿宋" w:eastAsia="仿宋" w:cs="仿宋"/>
          <w:spacing w:val="-1"/>
          <w:sz w:val="28"/>
          <w:szCs w:val="28"/>
          <w:lang w:val="en-US" w:eastAsia="zh-CN"/>
        </w:rPr>
        <w:t>.</w:t>
      </w:r>
      <w:r>
        <w:rPr>
          <w:rFonts w:hint="eastAsia" w:ascii="仿宋" w:hAnsi="仿宋" w:eastAsia="仿宋" w:cs="仿宋"/>
          <w:spacing w:val="-1"/>
          <w:sz w:val="28"/>
          <w:szCs w:val="28"/>
        </w:rPr>
        <w:t>投标人须按规定提交投标保证金。否则，其投标将被拒绝。</w:t>
      </w:r>
    </w:p>
    <w:p w14:paraId="4F9FFCEC">
      <w:pPr>
        <w:pageBreakBefore w:val="0"/>
        <w:widowControl/>
        <w:wordWrap/>
        <w:overflowPunct/>
        <w:topLinePunct w:val="0"/>
        <w:bidi w:val="0"/>
        <w:spacing w:before="209" w:line="360" w:lineRule="auto"/>
        <w:ind w:left="12" w:right="282" w:firstLine="561"/>
        <w:outlineLvl w:val="9"/>
        <w:rPr>
          <w:rFonts w:hint="eastAsia" w:ascii="仿宋" w:hAnsi="仿宋" w:eastAsia="仿宋" w:cs="仿宋"/>
          <w:sz w:val="28"/>
          <w:szCs w:val="28"/>
        </w:rPr>
      </w:pPr>
      <w:r>
        <w:rPr>
          <w:rFonts w:hint="eastAsia" w:ascii="仿宋" w:hAnsi="仿宋" w:eastAsia="仿宋" w:cs="仿宋"/>
          <w:spacing w:val="3"/>
          <w:sz w:val="28"/>
          <w:szCs w:val="28"/>
          <w:lang w:eastAsia="zh-CN"/>
        </w:rPr>
        <w:t>2.</w:t>
      </w:r>
      <w:r>
        <w:rPr>
          <w:rFonts w:hint="eastAsia" w:ascii="仿宋" w:hAnsi="仿宋" w:eastAsia="仿宋" w:cs="仿宋"/>
          <w:spacing w:val="3"/>
          <w:sz w:val="28"/>
          <w:szCs w:val="28"/>
        </w:rPr>
        <w:t>投标人中标后需交纳中标总金额的</w:t>
      </w:r>
      <w:r>
        <w:rPr>
          <w:rFonts w:hint="eastAsia" w:ascii="仿宋" w:hAnsi="仿宋" w:eastAsia="仿宋" w:cs="仿宋"/>
          <w:spacing w:val="-40"/>
          <w:sz w:val="28"/>
          <w:szCs w:val="28"/>
          <w:lang w:val="en-US" w:eastAsia="zh-CN"/>
        </w:rPr>
        <w:t>/</w:t>
      </w:r>
      <w:r>
        <w:rPr>
          <w:rFonts w:hint="eastAsia" w:ascii="仿宋" w:hAnsi="仿宋" w:eastAsia="仿宋" w:cs="仿宋"/>
          <w:spacing w:val="3"/>
          <w:sz w:val="28"/>
          <w:szCs w:val="28"/>
        </w:rPr>
        <w:t>%作为履约保证金。中标的投</w:t>
      </w:r>
      <w:r>
        <w:rPr>
          <w:rFonts w:hint="eastAsia" w:ascii="仿宋" w:hAnsi="仿宋" w:eastAsia="仿宋" w:cs="仿宋"/>
          <w:spacing w:val="-1"/>
          <w:sz w:val="28"/>
          <w:szCs w:val="28"/>
        </w:rPr>
        <w:t>标人投标保证金将自动转为履约保证金；</w:t>
      </w:r>
    </w:p>
    <w:p w14:paraId="513BAA03">
      <w:pPr>
        <w:pageBreakBefore w:val="0"/>
        <w:widowControl/>
        <w:wordWrap/>
        <w:overflowPunct/>
        <w:topLinePunct w:val="0"/>
        <w:bidi w:val="0"/>
        <w:spacing w:before="212" w:line="360" w:lineRule="auto"/>
        <w:ind w:left="575"/>
        <w:outlineLvl w:val="9"/>
        <w:rPr>
          <w:rFonts w:hint="eastAsia" w:ascii="仿宋" w:hAnsi="仿宋" w:eastAsia="仿宋" w:cs="仿宋"/>
          <w:sz w:val="28"/>
          <w:szCs w:val="28"/>
        </w:rPr>
      </w:pPr>
      <w:r>
        <w:rPr>
          <w:rFonts w:hint="eastAsia" w:ascii="仿宋" w:hAnsi="仿宋" w:eastAsia="仿宋" w:cs="仿宋"/>
          <w:spacing w:val="-4"/>
          <w:sz w:val="28"/>
          <w:szCs w:val="28"/>
          <w:lang w:eastAsia="zh-CN"/>
        </w:rPr>
        <w:t>3.</w:t>
      </w:r>
      <w:r>
        <w:rPr>
          <w:rFonts w:hint="eastAsia" w:ascii="仿宋" w:hAnsi="仿宋" w:eastAsia="仿宋" w:cs="仿宋"/>
          <w:spacing w:val="-4"/>
          <w:sz w:val="28"/>
          <w:szCs w:val="28"/>
        </w:rPr>
        <w:t>下列情况，投标保证金将不予退还：</w:t>
      </w:r>
    </w:p>
    <w:p w14:paraId="4004DF72">
      <w:pPr>
        <w:pageBreakBefore w:val="0"/>
        <w:widowControl/>
        <w:wordWrap/>
        <w:overflowPunct/>
        <w:topLinePunct w:val="0"/>
        <w:bidi w:val="0"/>
        <w:spacing w:before="211" w:line="360" w:lineRule="auto"/>
        <w:ind w:left="578"/>
        <w:outlineLvl w:val="9"/>
        <w:rPr>
          <w:rFonts w:hint="eastAsia" w:ascii="仿宋" w:hAnsi="仿宋" w:eastAsia="仿宋" w:cs="仿宋"/>
          <w:sz w:val="28"/>
          <w:szCs w:val="28"/>
        </w:rPr>
      </w:pPr>
      <w:r>
        <w:rPr>
          <w:rFonts w:hint="eastAsia" w:ascii="仿宋" w:hAnsi="仿宋" w:eastAsia="仿宋" w:cs="仿宋"/>
          <w:spacing w:val="-3"/>
          <w:sz w:val="28"/>
          <w:szCs w:val="28"/>
        </w:rPr>
        <w:t>（1）投标人在投标有效期内撤回投标文件的；</w:t>
      </w:r>
    </w:p>
    <w:p w14:paraId="080C77E1">
      <w:pPr>
        <w:pageBreakBefore w:val="0"/>
        <w:widowControl/>
        <w:wordWrap/>
        <w:overflowPunct/>
        <w:topLinePunct w:val="0"/>
        <w:bidi w:val="0"/>
        <w:spacing w:before="211" w:line="360" w:lineRule="auto"/>
        <w:ind w:left="578"/>
        <w:outlineLvl w:val="9"/>
        <w:rPr>
          <w:rFonts w:hint="eastAsia" w:ascii="仿宋" w:hAnsi="仿宋" w:eastAsia="仿宋" w:cs="仿宋"/>
          <w:sz w:val="28"/>
          <w:szCs w:val="28"/>
        </w:rPr>
      </w:pPr>
      <w:r>
        <w:rPr>
          <w:rFonts w:hint="eastAsia" w:ascii="仿宋" w:hAnsi="仿宋" w:eastAsia="仿宋" w:cs="仿宋"/>
          <w:spacing w:val="-4"/>
          <w:sz w:val="28"/>
          <w:szCs w:val="28"/>
        </w:rPr>
        <w:t>（2）未按规定提交履约保证金的；</w:t>
      </w:r>
    </w:p>
    <w:p w14:paraId="11EFC543">
      <w:pPr>
        <w:pageBreakBefore w:val="0"/>
        <w:widowControl/>
        <w:wordWrap/>
        <w:overflowPunct/>
        <w:topLinePunct w:val="0"/>
        <w:bidi w:val="0"/>
        <w:spacing w:before="211" w:line="360" w:lineRule="auto"/>
        <w:ind w:left="578"/>
        <w:outlineLvl w:val="9"/>
        <w:rPr>
          <w:rFonts w:hint="eastAsia" w:ascii="仿宋" w:hAnsi="仿宋" w:eastAsia="仿宋" w:cs="仿宋"/>
          <w:sz w:val="28"/>
          <w:szCs w:val="28"/>
        </w:rPr>
      </w:pPr>
      <w:r>
        <w:rPr>
          <w:rFonts w:hint="eastAsia" w:ascii="仿宋" w:hAnsi="仿宋" w:eastAsia="仿宋" w:cs="仿宋"/>
          <w:spacing w:val="-2"/>
          <w:sz w:val="28"/>
          <w:szCs w:val="28"/>
        </w:rPr>
        <w:t>（3）投标人在投标过程中弄虚作假，提供虚假材料；</w:t>
      </w:r>
    </w:p>
    <w:p w14:paraId="2033BD12">
      <w:pPr>
        <w:pageBreakBefore w:val="0"/>
        <w:widowControl/>
        <w:wordWrap/>
        <w:overflowPunct/>
        <w:topLinePunct w:val="0"/>
        <w:bidi w:val="0"/>
        <w:spacing w:before="213" w:line="360" w:lineRule="auto"/>
        <w:ind w:left="578"/>
        <w:outlineLvl w:val="9"/>
        <w:rPr>
          <w:rFonts w:hint="eastAsia" w:ascii="仿宋" w:hAnsi="仿宋" w:eastAsia="仿宋" w:cs="仿宋"/>
          <w:sz w:val="28"/>
          <w:szCs w:val="28"/>
        </w:rPr>
      </w:pPr>
      <w:r>
        <w:rPr>
          <w:rFonts w:hint="eastAsia" w:ascii="仿宋" w:hAnsi="仿宋" w:eastAsia="仿宋" w:cs="仿宋"/>
          <w:spacing w:val="-1"/>
          <w:sz w:val="28"/>
          <w:szCs w:val="28"/>
        </w:rPr>
        <w:t>（4）成交人未按规定的时间、地点与采购人签订合同的；</w:t>
      </w:r>
    </w:p>
    <w:p w14:paraId="684D1611">
      <w:pPr>
        <w:pageBreakBefore w:val="0"/>
        <w:widowControl/>
        <w:wordWrap/>
        <w:overflowPunct/>
        <w:topLinePunct w:val="0"/>
        <w:bidi w:val="0"/>
        <w:spacing w:before="212" w:line="360" w:lineRule="auto"/>
        <w:ind w:left="578"/>
        <w:outlineLvl w:val="9"/>
        <w:rPr>
          <w:rFonts w:hint="eastAsia" w:ascii="仿宋" w:hAnsi="仿宋" w:eastAsia="仿宋" w:cs="仿宋"/>
          <w:sz w:val="28"/>
          <w:szCs w:val="28"/>
        </w:rPr>
      </w:pPr>
      <w:r>
        <w:rPr>
          <w:rFonts w:hint="eastAsia" w:ascii="仿宋" w:hAnsi="仿宋" w:eastAsia="仿宋" w:cs="仿宋"/>
          <w:spacing w:val="-3"/>
          <w:sz w:val="28"/>
          <w:szCs w:val="28"/>
        </w:rPr>
        <w:t>（5）其他严重扰乱招投标程序的。</w:t>
      </w:r>
    </w:p>
    <w:p w14:paraId="5955A3E6">
      <w:pPr>
        <w:pageBreakBefore w:val="0"/>
        <w:widowControl/>
        <w:wordWrap/>
        <w:overflowPunct/>
        <w:topLinePunct w:val="0"/>
        <w:bidi w:val="0"/>
        <w:spacing w:before="208" w:line="360" w:lineRule="auto"/>
        <w:ind w:left="17" w:right="282" w:firstLine="560"/>
        <w:outlineLvl w:val="9"/>
        <w:rPr>
          <w:rFonts w:hint="eastAsia" w:ascii="仿宋" w:hAnsi="仿宋" w:eastAsia="仿宋" w:cs="仿宋"/>
          <w:sz w:val="28"/>
          <w:szCs w:val="28"/>
        </w:rPr>
      </w:pPr>
      <w:r>
        <w:rPr>
          <w:rFonts w:hint="eastAsia" w:ascii="仿宋" w:hAnsi="仿宋" w:eastAsia="仿宋" w:cs="仿宋"/>
          <w:spacing w:val="-1"/>
          <w:sz w:val="28"/>
          <w:szCs w:val="28"/>
        </w:rPr>
        <w:t>（</w:t>
      </w:r>
      <w:r>
        <w:rPr>
          <w:rFonts w:hint="eastAsia" w:ascii="仿宋" w:hAnsi="仿宋" w:eastAsia="仿宋" w:cs="仿宋"/>
          <w:spacing w:val="-1"/>
          <w:sz w:val="28"/>
          <w:szCs w:val="28"/>
          <w:lang w:val="en-US" w:eastAsia="zh-CN"/>
        </w:rPr>
        <w:t>九</w:t>
      </w:r>
      <w:r>
        <w:rPr>
          <w:rFonts w:hint="eastAsia" w:ascii="仿宋" w:hAnsi="仿宋" w:eastAsia="仿宋" w:cs="仿宋"/>
          <w:spacing w:val="-1"/>
          <w:sz w:val="28"/>
          <w:szCs w:val="28"/>
        </w:rPr>
        <w:t>）</w:t>
      </w:r>
      <w:r>
        <w:rPr>
          <w:rFonts w:hint="eastAsia" w:ascii="仿宋" w:hAnsi="仿宋" w:eastAsia="仿宋" w:cs="仿宋"/>
          <w:spacing w:val="-62"/>
          <w:sz w:val="28"/>
          <w:szCs w:val="28"/>
        </w:rPr>
        <w:t xml:space="preserve"> </w:t>
      </w:r>
      <w:r>
        <w:rPr>
          <w:rFonts w:hint="eastAsia" w:ascii="仿宋" w:hAnsi="仿宋" w:eastAsia="仿宋" w:cs="仿宋"/>
          <w:spacing w:val="-1"/>
          <w:sz w:val="28"/>
          <w:szCs w:val="28"/>
        </w:rPr>
        <w:t>投标文件的签署和份数（本项目采用网上不见面开标系</w:t>
      </w:r>
      <w:r>
        <w:rPr>
          <w:rFonts w:hint="eastAsia" w:ascii="仿宋" w:hAnsi="仿宋" w:eastAsia="仿宋" w:cs="仿宋"/>
          <w:spacing w:val="-9"/>
          <w:sz w:val="28"/>
          <w:szCs w:val="28"/>
        </w:rPr>
        <w:t>统）</w:t>
      </w:r>
    </w:p>
    <w:p w14:paraId="0BC3F291">
      <w:pPr>
        <w:pageBreakBefore w:val="0"/>
        <w:widowControl/>
        <w:wordWrap/>
        <w:overflowPunct/>
        <w:topLinePunct w:val="0"/>
        <w:bidi w:val="0"/>
        <w:spacing w:before="210" w:line="360" w:lineRule="auto"/>
        <w:ind w:left="34" w:right="280" w:firstLine="540"/>
        <w:jc w:val="both"/>
        <w:outlineLvl w:val="9"/>
        <w:rPr>
          <w:rFonts w:hint="eastAsia" w:ascii="仿宋" w:hAnsi="仿宋" w:eastAsia="仿宋" w:cs="仿宋"/>
          <w:sz w:val="28"/>
          <w:szCs w:val="28"/>
        </w:rPr>
      </w:pPr>
      <w:r>
        <w:rPr>
          <w:rFonts w:hint="eastAsia" w:ascii="仿宋" w:hAnsi="仿宋" w:eastAsia="仿宋" w:cs="仿宋"/>
          <w:spacing w:val="2"/>
          <w:sz w:val="28"/>
          <w:szCs w:val="28"/>
        </w:rPr>
        <w:t>★1</w:t>
      </w:r>
      <w:r>
        <w:rPr>
          <w:rFonts w:hint="eastAsia" w:ascii="仿宋" w:hAnsi="仿宋" w:eastAsia="仿宋" w:cs="仿宋"/>
          <w:spacing w:val="2"/>
          <w:sz w:val="28"/>
          <w:szCs w:val="28"/>
          <w:lang w:val="en-US" w:eastAsia="zh-CN"/>
        </w:rPr>
        <w:t>.</w:t>
      </w:r>
      <w:r>
        <w:rPr>
          <w:rFonts w:hint="eastAsia" w:ascii="仿宋" w:hAnsi="仿宋" w:eastAsia="仿宋" w:cs="仿宋"/>
          <w:spacing w:val="2"/>
          <w:sz w:val="28"/>
          <w:szCs w:val="28"/>
        </w:rPr>
        <w:t>投标人</w:t>
      </w:r>
      <w:r>
        <w:rPr>
          <w:rFonts w:hint="eastAsia" w:ascii="仿宋" w:hAnsi="仿宋" w:eastAsia="仿宋" w:cs="仿宋"/>
          <w:spacing w:val="2"/>
          <w:sz w:val="28"/>
          <w:szCs w:val="28"/>
          <w:lang w:eastAsia="zh-CN"/>
        </w:rPr>
        <w:t>应按</w:t>
      </w:r>
      <w:r>
        <w:rPr>
          <w:rFonts w:hint="eastAsia" w:ascii="仿宋" w:hAnsi="仿宋" w:eastAsia="仿宋" w:cs="仿宋"/>
          <w:spacing w:val="2"/>
          <w:sz w:val="28"/>
          <w:szCs w:val="28"/>
        </w:rPr>
        <w:t>本谈判文件规定的格式编制、装</w:t>
      </w:r>
      <w:r>
        <w:rPr>
          <w:rFonts w:hint="eastAsia" w:ascii="仿宋" w:hAnsi="仿宋" w:eastAsia="仿宋" w:cs="仿宋"/>
          <w:spacing w:val="1"/>
          <w:sz w:val="28"/>
          <w:szCs w:val="28"/>
        </w:rPr>
        <w:t>订投标文件，投标文件内容不完整、编排混乱导致投标文件被误读、漏读或者查找不到相关内容</w:t>
      </w:r>
      <w:r>
        <w:rPr>
          <w:rFonts w:hint="eastAsia" w:ascii="仿宋" w:hAnsi="仿宋" w:eastAsia="仿宋" w:cs="仿宋"/>
          <w:spacing w:val="-6"/>
          <w:sz w:val="28"/>
          <w:szCs w:val="28"/>
        </w:rPr>
        <w:t>的，是投标人的责任。</w:t>
      </w:r>
    </w:p>
    <w:p w14:paraId="5DF20FF1">
      <w:pPr>
        <w:pageBreakBefore w:val="0"/>
        <w:widowControl/>
        <w:wordWrap/>
        <w:overflowPunct/>
        <w:topLinePunct w:val="0"/>
        <w:bidi w:val="0"/>
        <w:spacing w:before="91" w:line="360" w:lineRule="auto"/>
        <w:ind w:left="9" w:firstLine="564"/>
        <w:jc w:val="both"/>
        <w:outlineLvl w:val="9"/>
        <w:rPr>
          <w:rFonts w:hint="eastAsia" w:ascii="仿宋" w:hAnsi="仿宋" w:eastAsia="仿宋" w:cs="仿宋"/>
          <w:sz w:val="28"/>
          <w:szCs w:val="28"/>
        </w:rPr>
      </w:pP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2.</w:t>
      </w:r>
      <w:r>
        <w:rPr>
          <w:rFonts w:hint="eastAsia" w:ascii="仿宋" w:hAnsi="仿宋" w:eastAsia="仿宋" w:cs="仿宋"/>
          <w:spacing w:val="2"/>
          <w:sz w:val="28"/>
          <w:szCs w:val="28"/>
        </w:rPr>
        <w:t>投标文件不得涂改，若有修改错漏处，须加</w:t>
      </w:r>
      <w:r>
        <w:rPr>
          <w:rFonts w:hint="eastAsia" w:ascii="仿宋" w:hAnsi="仿宋" w:eastAsia="仿宋" w:cs="仿宋"/>
          <w:spacing w:val="1"/>
          <w:sz w:val="28"/>
          <w:szCs w:val="28"/>
        </w:rPr>
        <w:t>盖单位公章及法定代</w:t>
      </w:r>
      <w:r>
        <w:rPr>
          <w:rFonts w:hint="eastAsia" w:ascii="仿宋" w:hAnsi="仿宋" w:eastAsia="仿宋" w:cs="仿宋"/>
          <w:spacing w:val="2"/>
          <w:sz w:val="28"/>
          <w:szCs w:val="28"/>
        </w:rPr>
        <w:t>表人或授权委托人签字或盖章。投标文件因字迹潦草或表达不</w:t>
      </w:r>
      <w:r>
        <w:rPr>
          <w:rFonts w:hint="eastAsia" w:ascii="仿宋" w:hAnsi="仿宋" w:eastAsia="仿宋" w:cs="仿宋"/>
          <w:spacing w:val="1"/>
          <w:sz w:val="28"/>
          <w:szCs w:val="28"/>
        </w:rPr>
        <w:t>清所引起的</w:t>
      </w:r>
      <w:r>
        <w:rPr>
          <w:rFonts w:hint="eastAsia" w:ascii="仿宋" w:hAnsi="仿宋" w:eastAsia="仿宋" w:cs="仿宋"/>
          <w:spacing w:val="-1"/>
          <w:sz w:val="28"/>
          <w:szCs w:val="28"/>
        </w:rPr>
        <w:t>后果由投标人负责。</w:t>
      </w:r>
    </w:p>
    <w:p w14:paraId="5FA20B65">
      <w:pPr>
        <w:pageBreakBefore w:val="0"/>
        <w:widowControl/>
        <w:wordWrap/>
        <w:overflowPunct/>
        <w:topLinePunct w:val="0"/>
        <w:bidi w:val="0"/>
        <w:spacing w:before="40" w:line="360" w:lineRule="auto"/>
        <w:ind w:left="15" w:right="15" w:firstLine="562"/>
        <w:outlineLvl w:val="9"/>
        <w:rPr>
          <w:rFonts w:hint="eastAsia" w:ascii="仿宋" w:hAnsi="仿宋" w:eastAsia="仿宋" w:cs="仿宋"/>
          <w:sz w:val="28"/>
          <w:szCs w:val="28"/>
        </w:rPr>
      </w:pPr>
      <w:r>
        <w:rPr>
          <w:rFonts w:hint="eastAsia" w:ascii="仿宋" w:hAnsi="仿宋" w:eastAsia="仿宋" w:cs="仿宋"/>
          <w:spacing w:val="1"/>
          <w:sz w:val="28"/>
          <w:szCs w:val="28"/>
        </w:rPr>
        <w:t>（</w:t>
      </w:r>
      <w:r>
        <w:rPr>
          <w:rFonts w:hint="eastAsia" w:ascii="仿宋" w:hAnsi="仿宋" w:eastAsia="仿宋" w:cs="仿宋"/>
          <w:spacing w:val="1"/>
          <w:sz w:val="28"/>
          <w:szCs w:val="28"/>
          <w:lang w:val="en-US" w:eastAsia="zh-CN"/>
        </w:rPr>
        <w:t>十</w:t>
      </w:r>
      <w:r>
        <w:rPr>
          <w:rFonts w:hint="eastAsia" w:ascii="仿宋" w:hAnsi="仿宋" w:eastAsia="仿宋" w:cs="仿宋"/>
          <w:spacing w:val="1"/>
          <w:sz w:val="28"/>
          <w:szCs w:val="28"/>
        </w:rPr>
        <w:t>）投标文件的包装、递交、修改和撤回（本项目</w:t>
      </w:r>
      <w:r>
        <w:rPr>
          <w:rFonts w:hint="eastAsia" w:ascii="仿宋" w:hAnsi="仿宋" w:eastAsia="仿宋" w:cs="仿宋"/>
          <w:spacing w:val="1"/>
          <w:sz w:val="28"/>
          <w:szCs w:val="28"/>
          <w:lang w:val="en-US" w:eastAsia="zh-CN"/>
        </w:rPr>
        <w:t>不适用</w:t>
      </w:r>
      <w:r>
        <w:rPr>
          <w:rFonts w:hint="eastAsia" w:ascii="仿宋" w:hAnsi="仿宋" w:eastAsia="仿宋" w:cs="仿宋"/>
          <w:spacing w:val="-4"/>
          <w:sz w:val="28"/>
          <w:szCs w:val="28"/>
        </w:rPr>
        <w:t>）</w:t>
      </w:r>
    </w:p>
    <w:p w14:paraId="4C7A106D">
      <w:pPr>
        <w:pageBreakBefore w:val="0"/>
        <w:widowControl/>
        <w:wordWrap/>
        <w:overflowPunct/>
        <w:topLinePunct w:val="0"/>
        <w:bidi w:val="0"/>
        <w:spacing w:before="39" w:line="360" w:lineRule="auto"/>
        <w:ind w:left="9" w:firstLine="564"/>
        <w:outlineLvl w:val="9"/>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1.</w:t>
      </w:r>
      <w:r>
        <w:rPr>
          <w:rFonts w:hint="eastAsia" w:ascii="仿宋" w:hAnsi="仿宋" w:eastAsia="仿宋" w:cs="仿宋"/>
          <w:spacing w:val="2"/>
          <w:sz w:val="28"/>
          <w:szCs w:val="28"/>
        </w:rPr>
        <w:t>投标人应按</w:t>
      </w:r>
      <w:r>
        <w:rPr>
          <w:rFonts w:hint="eastAsia" w:ascii="仿宋" w:hAnsi="仿宋" w:eastAsia="仿宋" w:cs="仿宋"/>
          <w:spacing w:val="1"/>
          <w:sz w:val="28"/>
          <w:szCs w:val="28"/>
          <w:lang w:val="en-US" w:eastAsia="zh-CN"/>
        </w:rPr>
        <w:t>要求制作</w:t>
      </w:r>
      <w:r>
        <w:rPr>
          <w:rFonts w:hint="eastAsia" w:ascii="仿宋" w:hAnsi="仿宋" w:eastAsia="仿宋" w:cs="仿宋"/>
          <w:spacing w:val="1"/>
          <w:sz w:val="28"/>
          <w:szCs w:val="28"/>
        </w:rPr>
        <w:t>投标文</w:t>
      </w:r>
      <w:r>
        <w:rPr>
          <w:rFonts w:hint="eastAsia" w:ascii="仿宋" w:hAnsi="仿宋" w:eastAsia="仿宋" w:cs="仿宋"/>
          <w:spacing w:val="2"/>
          <w:sz w:val="28"/>
          <w:szCs w:val="28"/>
        </w:rPr>
        <w:t>件</w:t>
      </w:r>
      <w:r>
        <w:rPr>
          <w:rFonts w:hint="eastAsia" w:ascii="仿宋" w:hAnsi="仿宋" w:eastAsia="仿宋" w:cs="仿宋"/>
          <w:spacing w:val="2"/>
          <w:sz w:val="28"/>
          <w:szCs w:val="28"/>
          <w:lang w:eastAsia="zh-CN"/>
        </w:rPr>
        <w:t>。</w:t>
      </w:r>
    </w:p>
    <w:p w14:paraId="17B287D2">
      <w:pPr>
        <w:pageBreakBefore w:val="0"/>
        <w:widowControl/>
        <w:wordWrap/>
        <w:overflowPunct/>
        <w:topLinePunct w:val="0"/>
        <w:bidi w:val="0"/>
        <w:spacing w:before="42" w:line="360" w:lineRule="auto"/>
        <w:ind w:left="9" w:right="1" w:firstLine="563"/>
        <w:outlineLvl w:val="9"/>
        <w:rPr>
          <w:rFonts w:hint="eastAsia" w:ascii="仿宋" w:hAnsi="仿宋" w:eastAsia="仿宋" w:cs="仿宋"/>
          <w:sz w:val="28"/>
          <w:szCs w:val="28"/>
        </w:rPr>
      </w:pPr>
      <w:r>
        <w:rPr>
          <w:rFonts w:hint="eastAsia" w:ascii="仿宋" w:hAnsi="仿宋" w:eastAsia="仿宋" w:cs="仿宋"/>
          <w:spacing w:val="2"/>
          <w:sz w:val="28"/>
          <w:szCs w:val="28"/>
          <w:lang w:eastAsia="zh-CN"/>
        </w:rPr>
        <w:t>2.</w:t>
      </w:r>
      <w:r>
        <w:rPr>
          <w:rFonts w:hint="eastAsia" w:ascii="仿宋" w:hAnsi="仿宋" w:eastAsia="仿宋" w:cs="仿宋"/>
          <w:spacing w:val="2"/>
          <w:sz w:val="28"/>
          <w:szCs w:val="28"/>
        </w:rPr>
        <w:t>未按规定密封或盖章的投标文件将有可能被拒绝</w:t>
      </w:r>
      <w:r>
        <w:rPr>
          <w:rFonts w:hint="eastAsia" w:ascii="仿宋" w:hAnsi="仿宋" w:eastAsia="仿宋" w:cs="仿宋"/>
          <w:spacing w:val="1"/>
          <w:sz w:val="28"/>
          <w:szCs w:val="28"/>
        </w:rPr>
        <w:t>，由此造成投标文</w:t>
      </w:r>
      <w:r>
        <w:rPr>
          <w:rFonts w:hint="eastAsia" w:ascii="仿宋" w:hAnsi="仿宋" w:eastAsia="仿宋" w:cs="仿宋"/>
          <w:spacing w:val="-2"/>
          <w:sz w:val="28"/>
          <w:szCs w:val="28"/>
        </w:rPr>
        <w:t>件被误投或提前拆封的风险由投标人承担。</w:t>
      </w:r>
    </w:p>
    <w:p w14:paraId="3E6F6EB3">
      <w:pPr>
        <w:pageBreakBefore w:val="0"/>
        <w:widowControl/>
        <w:wordWrap/>
        <w:overflowPunct/>
        <w:topLinePunct w:val="0"/>
        <w:bidi w:val="0"/>
        <w:spacing w:before="38" w:line="360" w:lineRule="auto"/>
        <w:ind w:left="9" w:firstLine="565"/>
        <w:outlineLvl w:val="9"/>
        <w:rPr>
          <w:rFonts w:hint="eastAsia" w:ascii="仿宋" w:hAnsi="仿宋" w:eastAsia="仿宋" w:cs="仿宋"/>
          <w:spacing w:val="-3"/>
          <w:sz w:val="28"/>
          <w:szCs w:val="28"/>
        </w:rPr>
      </w:pPr>
      <w:r>
        <w:rPr>
          <w:rFonts w:hint="eastAsia" w:ascii="仿宋" w:hAnsi="仿宋" w:eastAsia="仿宋" w:cs="仿宋"/>
          <w:spacing w:val="2"/>
          <w:sz w:val="28"/>
          <w:szCs w:val="28"/>
          <w:lang w:eastAsia="zh-CN"/>
        </w:rPr>
        <w:t>3.</w:t>
      </w:r>
      <w:r>
        <w:rPr>
          <w:rFonts w:hint="eastAsia" w:ascii="仿宋" w:hAnsi="仿宋" w:eastAsia="仿宋" w:cs="仿宋"/>
          <w:spacing w:val="2"/>
          <w:sz w:val="28"/>
          <w:szCs w:val="28"/>
        </w:rPr>
        <w:t>投标人在投标截止时间之前，可以对已提交</w:t>
      </w:r>
      <w:r>
        <w:rPr>
          <w:rFonts w:hint="eastAsia" w:ascii="仿宋" w:hAnsi="仿宋" w:eastAsia="仿宋" w:cs="仿宋"/>
          <w:spacing w:val="1"/>
          <w:sz w:val="28"/>
          <w:szCs w:val="28"/>
        </w:rPr>
        <w:t>的投标文件进行修改或</w:t>
      </w:r>
      <w:r>
        <w:rPr>
          <w:rFonts w:hint="eastAsia" w:ascii="仿宋" w:hAnsi="仿宋" w:eastAsia="仿宋" w:cs="仿宋"/>
          <w:spacing w:val="-3"/>
          <w:sz w:val="28"/>
          <w:szCs w:val="28"/>
        </w:rPr>
        <w:t>撤回，并书面通知招标采购人。</w:t>
      </w:r>
    </w:p>
    <w:p w14:paraId="027AB29B">
      <w:pPr>
        <w:pageBreakBefore w:val="0"/>
        <w:widowControl/>
        <w:wordWrap/>
        <w:overflowPunct/>
        <w:topLinePunct w:val="0"/>
        <w:bidi w:val="0"/>
        <w:spacing w:before="38" w:line="360" w:lineRule="auto"/>
        <w:ind w:left="9" w:firstLine="565"/>
        <w:outlineLvl w:val="9"/>
        <w:rPr>
          <w:rFonts w:hint="eastAsia" w:ascii="仿宋" w:hAnsi="仿宋" w:eastAsia="仿宋" w:cs="仿宋"/>
          <w:spacing w:val="-3"/>
          <w:sz w:val="28"/>
          <w:szCs w:val="28"/>
        </w:rPr>
      </w:pPr>
      <w:r>
        <w:rPr>
          <w:rFonts w:hint="eastAsia" w:ascii="仿宋" w:hAnsi="仿宋" w:eastAsia="仿宋" w:cs="仿宋"/>
          <w:spacing w:val="-3"/>
          <w:sz w:val="28"/>
          <w:szCs w:val="28"/>
        </w:rPr>
        <w:t>（1）撤回投标文件或弃标的，需在规定的</w:t>
      </w:r>
      <w:r>
        <w:rPr>
          <w:rFonts w:hint="eastAsia" w:ascii="仿宋" w:hAnsi="仿宋" w:eastAsia="仿宋" w:cs="仿宋"/>
          <w:spacing w:val="2"/>
          <w:sz w:val="28"/>
          <w:szCs w:val="28"/>
        </w:rPr>
        <w:t>投标截止时间前向招标人递交弃标函（格式见附件）。弃标函</w:t>
      </w:r>
      <w:r>
        <w:rPr>
          <w:rFonts w:hint="eastAsia" w:ascii="仿宋" w:hAnsi="仿宋" w:eastAsia="仿宋" w:cs="仿宋"/>
          <w:spacing w:val="1"/>
          <w:sz w:val="28"/>
          <w:szCs w:val="28"/>
        </w:rPr>
        <w:t>需加盖公司</w:t>
      </w:r>
      <w:r>
        <w:rPr>
          <w:rFonts w:hint="eastAsia" w:ascii="仿宋" w:hAnsi="仿宋" w:eastAsia="仿宋" w:cs="仿宋"/>
          <w:spacing w:val="-3"/>
          <w:sz w:val="28"/>
          <w:szCs w:val="28"/>
        </w:rPr>
        <w:t>公章及法人或授权代理人签字。</w:t>
      </w:r>
    </w:p>
    <w:p w14:paraId="3088463D">
      <w:pPr>
        <w:pageBreakBefore w:val="0"/>
        <w:widowControl/>
        <w:wordWrap/>
        <w:overflowPunct/>
        <w:topLinePunct w:val="0"/>
        <w:bidi w:val="0"/>
        <w:spacing w:before="38" w:line="360" w:lineRule="auto"/>
        <w:ind w:left="9" w:firstLine="565"/>
        <w:outlineLvl w:val="9"/>
        <w:rPr>
          <w:rFonts w:hint="eastAsia" w:ascii="仿宋" w:hAnsi="仿宋" w:eastAsia="仿宋" w:cs="仿宋"/>
          <w:sz w:val="28"/>
          <w:szCs w:val="28"/>
        </w:rPr>
      </w:pPr>
      <w:r>
        <w:rPr>
          <w:rFonts w:hint="eastAsia" w:ascii="仿宋" w:hAnsi="仿宋" w:eastAsia="仿宋" w:cs="仿宋"/>
          <w:spacing w:val="-3"/>
          <w:sz w:val="28"/>
          <w:szCs w:val="28"/>
        </w:rPr>
        <w:t>（2）修改谈判文件的，修改后重新递交的</w:t>
      </w:r>
      <w:r>
        <w:rPr>
          <w:rFonts w:hint="eastAsia" w:ascii="仿宋" w:hAnsi="仿宋" w:eastAsia="仿宋" w:cs="仿宋"/>
          <w:spacing w:val="2"/>
          <w:sz w:val="28"/>
          <w:szCs w:val="28"/>
        </w:rPr>
        <w:t>投标文件应当按本谈判文件的要求签署、盖章和密</w:t>
      </w:r>
      <w:r>
        <w:rPr>
          <w:rFonts w:hint="eastAsia" w:ascii="仿宋" w:hAnsi="仿宋" w:eastAsia="仿宋" w:cs="仿宋"/>
          <w:spacing w:val="1"/>
          <w:sz w:val="28"/>
          <w:szCs w:val="28"/>
        </w:rPr>
        <w:t>封。投标截止时间后，</w:t>
      </w:r>
      <w:r>
        <w:rPr>
          <w:rFonts w:hint="eastAsia" w:ascii="仿宋" w:hAnsi="仿宋" w:eastAsia="仿宋" w:cs="仿宋"/>
          <w:spacing w:val="-1"/>
          <w:sz w:val="28"/>
          <w:szCs w:val="28"/>
        </w:rPr>
        <w:t>投标人不得撤回、修改投标文件。</w:t>
      </w:r>
    </w:p>
    <w:p w14:paraId="4AFA642C">
      <w:pPr>
        <w:pageBreakBefore w:val="0"/>
        <w:widowControl/>
        <w:wordWrap/>
        <w:overflowPunct/>
        <w:topLinePunct w:val="0"/>
        <w:bidi w:val="0"/>
        <w:spacing w:before="40" w:line="360" w:lineRule="auto"/>
        <w:ind w:left="578"/>
        <w:outlineLvl w:val="9"/>
        <w:rPr>
          <w:rFonts w:hint="eastAsia" w:ascii="仿宋" w:hAnsi="仿宋" w:eastAsia="仿宋" w:cs="仿宋"/>
          <w:sz w:val="28"/>
          <w:szCs w:val="28"/>
        </w:rPr>
      </w:pPr>
      <w:r>
        <w:rPr>
          <w:rFonts w:hint="eastAsia" w:ascii="仿宋" w:hAnsi="仿宋" w:eastAsia="仿宋" w:cs="仿宋"/>
          <w:spacing w:val="-3"/>
          <w:sz w:val="28"/>
          <w:szCs w:val="28"/>
        </w:rPr>
        <w:t>（</w:t>
      </w:r>
      <w:r>
        <w:rPr>
          <w:rFonts w:hint="eastAsia" w:ascii="仿宋" w:hAnsi="仿宋" w:eastAsia="仿宋" w:cs="仿宋"/>
          <w:spacing w:val="-3"/>
          <w:sz w:val="28"/>
          <w:szCs w:val="28"/>
          <w:lang w:val="en-US" w:eastAsia="zh-CN"/>
        </w:rPr>
        <w:t>十一</w:t>
      </w:r>
      <w:r>
        <w:rPr>
          <w:rFonts w:hint="eastAsia" w:ascii="仿宋" w:hAnsi="仿宋" w:eastAsia="仿宋" w:cs="仿宋"/>
          <w:spacing w:val="-3"/>
          <w:sz w:val="28"/>
          <w:szCs w:val="28"/>
        </w:rPr>
        <w:t>）投标无效的情形</w:t>
      </w:r>
    </w:p>
    <w:p w14:paraId="17C2371D">
      <w:pPr>
        <w:pageBreakBefore w:val="0"/>
        <w:widowControl/>
        <w:wordWrap/>
        <w:overflowPunct/>
        <w:topLinePunct w:val="0"/>
        <w:bidi w:val="0"/>
        <w:spacing w:before="207" w:line="360" w:lineRule="auto"/>
        <w:ind w:left="12" w:firstLine="578"/>
        <w:outlineLvl w:val="9"/>
        <w:rPr>
          <w:rFonts w:hint="eastAsia" w:ascii="仿宋" w:hAnsi="仿宋" w:eastAsia="仿宋" w:cs="仿宋"/>
          <w:sz w:val="28"/>
          <w:szCs w:val="28"/>
        </w:rPr>
      </w:pPr>
      <w:r>
        <w:rPr>
          <w:rFonts w:hint="eastAsia" w:ascii="仿宋" w:hAnsi="仿宋" w:eastAsia="仿宋" w:cs="仿宋"/>
          <w:spacing w:val="-4"/>
          <w:sz w:val="28"/>
          <w:szCs w:val="28"/>
          <w:lang w:eastAsia="zh-CN"/>
        </w:rPr>
        <w:t>1.</w:t>
      </w:r>
      <w:r>
        <w:rPr>
          <w:rFonts w:hint="eastAsia" w:ascii="仿宋" w:hAnsi="仿宋" w:eastAsia="仿宋" w:cs="仿宋"/>
          <w:spacing w:val="-4"/>
          <w:sz w:val="28"/>
          <w:szCs w:val="28"/>
        </w:rPr>
        <w:t>实质上没有响应谈判文件要求的投标将被视为无效投标。投标人不</w:t>
      </w:r>
      <w:r>
        <w:rPr>
          <w:rFonts w:hint="eastAsia" w:ascii="仿宋" w:hAnsi="仿宋" w:eastAsia="仿宋" w:cs="仿宋"/>
          <w:spacing w:val="2"/>
          <w:sz w:val="28"/>
          <w:szCs w:val="28"/>
        </w:rPr>
        <w:t>得通过修正或</w:t>
      </w:r>
      <w:r>
        <w:rPr>
          <w:rFonts w:hint="eastAsia" w:ascii="仿宋" w:hAnsi="仿宋" w:eastAsia="仿宋" w:cs="仿宋"/>
          <w:spacing w:val="2"/>
          <w:sz w:val="28"/>
          <w:szCs w:val="28"/>
          <w:lang w:eastAsia="zh-CN"/>
        </w:rPr>
        <w:t>撤销不符</w:t>
      </w:r>
      <w:r>
        <w:rPr>
          <w:rFonts w:hint="eastAsia" w:ascii="仿宋" w:hAnsi="仿宋" w:eastAsia="仿宋" w:cs="仿宋"/>
          <w:spacing w:val="2"/>
          <w:sz w:val="28"/>
          <w:szCs w:val="28"/>
        </w:rPr>
        <w:t>合要求的偏离或保留从而使其投标</w:t>
      </w:r>
      <w:r>
        <w:rPr>
          <w:rFonts w:hint="eastAsia" w:ascii="仿宋" w:hAnsi="仿宋" w:eastAsia="仿宋" w:cs="仿宋"/>
          <w:spacing w:val="1"/>
          <w:sz w:val="28"/>
          <w:szCs w:val="28"/>
        </w:rPr>
        <w:t>成为实质上响应的</w:t>
      </w:r>
      <w:r>
        <w:rPr>
          <w:rFonts w:hint="eastAsia" w:ascii="仿宋" w:hAnsi="仿宋" w:eastAsia="仿宋" w:cs="仿宋"/>
          <w:spacing w:val="-4"/>
          <w:sz w:val="28"/>
          <w:szCs w:val="28"/>
        </w:rPr>
        <w:t>投标。</w:t>
      </w:r>
    </w:p>
    <w:p w14:paraId="6DA555EF">
      <w:pPr>
        <w:pageBreakBefore w:val="0"/>
        <w:widowControl/>
        <w:wordWrap/>
        <w:overflowPunct/>
        <w:topLinePunct w:val="0"/>
        <w:bidi w:val="0"/>
        <w:spacing w:before="209" w:line="360" w:lineRule="auto"/>
        <w:ind w:left="10" w:right="3" w:firstLine="562"/>
        <w:outlineLvl w:val="9"/>
        <w:rPr>
          <w:rFonts w:hint="eastAsia" w:ascii="仿宋" w:hAnsi="仿宋" w:eastAsia="仿宋" w:cs="仿宋"/>
          <w:sz w:val="28"/>
          <w:szCs w:val="28"/>
        </w:rPr>
      </w:pPr>
      <w:r>
        <w:rPr>
          <w:rFonts w:hint="eastAsia" w:ascii="仿宋" w:hAnsi="仿宋" w:eastAsia="仿宋" w:cs="仿宋"/>
          <w:spacing w:val="-3"/>
          <w:sz w:val="28"/>
          <w:szCs w:val="28"/>
          <w:lang w:eastAsia="zh-CN"/>
        </w:rPr>
        <w:t>2.</w:t>
      </w:r>
      <w:r>
        <w:rPr>
          <w:rFonts w:hint="eastAsia" w:ascii="仿宋" w:hAnsi="仿宋" w:eastAsia="仿宋" w:cs="仿宋"/>
          <w:spacing w:val="-3"/>
          <w:sz w:val="28"/>
          <w:szCs w:val="28"/>
        </w:rPr>
        <w:t>在符合性审查和商务评议时，如发现下列情形之一的，投标文件将</w:t>
      </w:r>
      <w:r>
        <w:rPr>
          <w:rFonts w:hint="eastAsia" w:ascii="仿宋" w:hAnsi="仿宋" w:eastAsia="仿宋" w:cs="仿宋"/>
          <w:spacing w:val="-7"/>
          <w:sz w:val="28"/>
          <w:szCs w:val="28"/>
        </w:rPr>
        <w:t>被视为无效投标：</w:t>
      </w:r>
    </w:p>
    <w:p w14:paraId="62CCC6A4">
      <w:pPr>
        <w:pageBreakBefore w:val="0"/>
        <w:widowControl/>
        <w:wordWrap/>
        <w:overflowPunct/>
        <w:topLinePunct w:val="0"/>
        <w:bidi w:val="0"/>
        <w:spacing w:before="210" w:line="360" w:lineRule="auto"/>
        <w:ind w:left="37" w:firstLine="540"/>
        <w:outlineLvl w:val="9"/>
        <w:rPr>
          <w:rFonts w:hint="eastAsia" w:ascii="仿宋" w:hAnsi="仿宋" w:eastAsia="仿宋" w:cs="仿宋"/>
          <w:sz w:val="28"/>
          <w:szCs w:val="28"/>
        </w:rPr>
      </w:pPr>
      <w:r>
        <w:rPr>
          <w:rFonts w:hint="eastAsia" w:ascii="仿宋" w:hAnsi="仿宋" w:eastAsia="仿宋" w:cs="仿宋"/>
          <w:spacing w:val="-3"/>
          <w:sz w:val="28"/>
          <w:szCs w:val="28"/>
        </w:rPr>
        <w:t>（1）未按规定交纳投标保证金或投标单位没有提交投标保证金缴存证</w:t>
      </w:r>
      <w:r>
        <w:rPr>
          <w:rFonts w:hint="eastAsia" w:ascii="仿宋" w:hAnsi="仿宋" w:eastAsia="仿宋" w:cs="仿宋"/>
          <w:spacing w:val="-12"/>
          <w:sz w:val="28"/>
          <w:szCs w:val="28"/>
        </w:rPr>
        <w:t>明的；</w:t>
      </w:r>
    </w:p>
    <w:p w14:paraId="0296417E">
      <w:pPr>
        <w:pageBreakBefore w:val="0"/>
        <w:widowControl/>
        <w:wordWrap/>
        <w:overflowPunct/>
        <w:topLinePunct w:val="0"/>
        <w:bidi w:val="0"/>
        <w:spacing w:before="211" w:line="360" w:lineRule="auto"/>
        <w:ind w:left="578"/>
        <w:outlineLvl w:val="9"/>
        <w:rPr>
          <w:rFonts w:hint="eastAsia" w:ascii="仿宋" w:hAnsi="仿宋" w:eastAsia="仿宋" w:cs="仿宋"/>
          <w:spacing w:val="-1"/>
          <w:sz w:val="28"/>
          <w:szCs w:val="28"/>
          <w:lang w:eastAsia="zh-CN"/>
        </w:rPr>
      </w:pPr>
      <w:r>
        <w:rPr>
          <w:rFonts w:hint="eastAsia" w:ascii="仿宋" w:hAnsi="仿宋" w:eastAsia="仿宋" w:cs="仿宋"/>
          <w:spacing w:val="-1"/>
          <w:sz w:val="28"/>
          <w:szCs w:val="28"/>
        </w:rPr>
        <w:t>（2）投标文件超过投标截止时间送达的或未按规定地点送达的</w:t>
      </w:r>
      <w:r>
        <w:rPr>
          <w:rFonts w:hint="eastAsia" w:ascii="仿宋" w:hAnsi="仿宋" w:eastAsia="仿宋" w:cs="仿宋"/>
          <w:spacing w:val="-1"/>
          <w:sz w:val="28"/>
          <w:szCs w:val="28"/>
          <w:lang w:eastAsia="zh-CN"/>
        </w:rPr>
        <w:t>；</w:t>
      </w:r>
    </w:p>
    <w:p w14:paraId="722C4EBC">
      <w:pPr>
        <w:pageBreakBefore w:val="0"/>
        <w:widowControl/>
        <w:wordWrap/>
        <w:overflowPunct/>
        <w:topLinePunct w:val="0"/>
        <w:bidi w:val="0"/>
        <w:spacing w:before="211" w:line="360" w:lineRule="auto"/>
        <w:ind w:left="578"/>
        <w:outlineLvl w:val="9"/>
        <w:rPr>
          <w:rFonts w:hint="eastAsia" w:ascii="仿宋" w:hAnsi="仿宋" w:eastAsia="仿宋" w:cs="仿宋"/>
          <w:sz w:val="28"/>
          <w:szCs w:val="28"/>
        </w:rPr>
      </w:pPr>
      <w:r>
        <w:rPr>
          <w:rFonts w:hint="eastAsia" w:ascii="仿宋" w:hAnsi="仿宋" w:eastAsia="仿宋" w:cs="仿宋"/>
          <w:spacing w:val="-1"/>
          <w:sz w:val="28"/>
          <w:szCs w:val="28"/>
        </w:rPr>
        <w:t>（3）未按规定密封、签章、装订的；</w:t>
      </w:r>
    </w:p>
    <w:p w14:paraId="1AB8F77F">
      <w:pPr>
        <w:pageBreakBefore w:val="0"/>
        <w:widowControl/>
        <w:wordWrap/>
        <w:overflowPunct/>
        <w:topLinePunct w:val="0"/>
        <w:bidi w:val="0"/>
        <w:spacing w:before="210" w:line="360" w:lineRule="auto"/>
        <w:ind w:firstLine="548" w:firstLineChars="200"/>
        <w:jc w:val="both"/>
        <w:outlineLvl w:val="9"/>
        <w:rPr>
          <w:rFonts w:hint="eastAsia" w:ascii="仿宋" w:hAnsi="仿宋" w:eastAsia="仿宋" w:cs="仿宋"/>
          <w:spacing w:val="-3"/>
          <w:sz w:val="28"/>
          <w:szCs w:val="28"/>
        </w:rPr>
      </w:pPr>
      <w:r>
        <w:rPr>
          <w:rFonts w:hint="eastAsia" w:ascii="仿宋" w:hAnsi="仿宋" w:eastAsia="仿宋" w:cs="仿宋"/>
          <w:spacing w:val="-3"/>
          <w:sz w:val="28"/>
          <w:szCs w:val="28"/>
        </w:rPr>
        <w:t>（</w:t>
      </w:r>
      <w:r>
        <w:rPr>
          <w:rFonts w:hint="eastAsia" w:ascii="仿宋" w:hAnsi="仿宋" w:eastAsia="仿宋" w:cs="仿宋"/>
          <w:spacing w:val="-3"/>
          <w:sz w:val="28"/>
          <w:szCs w:val="28"/>
          <w:lang w:val="en-US" w:eastAsia="zh-CN"/>
        </w:rPr>
        <w:t>4</w:t>
      </w:r>
      <w:r>
        <w:rPr>
          <w:rFonts w:hint="eastAsia" w:ascii="仿宋" w:hAnsi="仿宋" w:eastAsia="仿宋" w:cs="仿宋"/>
          <w:spacing w:val="-3"/>
          <w:sz w:val="28"/>
          <w:szCs w:val="28"/>
        </w:rPr>
        <w:t>）资格证明文件不全的，或者不符合谈判文件标明的资格要求的；</w:t>
      </w:r>
    </w:p>
    <w:p w14:paraId="7BE93D41">
      <w:pPr>
        <w:pageBreakBefore w:val="0"/>
        <w:widowControl/>
        <w:wordWrap/>
        <w:overflowPunct/>
        <w:topLinePunct w:val="0"/>
        <w:bidi w:val="0"/>
        <w:spacing w:before="210" w:line="360" w:lineRule="auto"/>
        <w:ind w:firstLine="548" w:firstLineChars="200"/>
        <w:jc w:val="both"/>
        <w:outlineLvl w:val="9"/>
        <w:rPr>
          <w:rFonts w:hint="eastAsia" w:ascii="仿宋" w:hAnsi="仿宋" w:eastAsia="仿宋" w:cs="仿宋"/>
          <w:sz w:val="28"/>
          <w:szCs w:val="28"/>
        </w:rPr>
      </w:pPr>
      <w:r>
        <w:rPr>
          <w:rFonts w:hint="eastAsia" w:ascii="仿宋" w:hAnsi="仿宋" w:eastAsia="仿宋" w:cs="仿宋"/>
          <w:spacing w:val="-3"/>
          <w:sz w:val="28"/>
          <w:szCs w:val="28"/>
        </w:rPr>
        <w:t>（</w:t>
      </w:r>
      <w:r>
        <w:rPr>
          <w:rFonts w:hint="eastAsia" w:ascii="仿宋" w:hAnsi="仿宋" w:eastAsia="仿宋" w:cs="仿宋"/>
          <w:spacing w:val="-3"/>
          <w:sz w:val="28"/>
          <w:szCs w:val="28"/>
          <w:lang w:val="en-US" w:eastAsia="zh-CN"/>
        </w:rPr>
        <w:t>5</w:t>
      </w:r>
      <w:r>
        <w:rPr>
          <w:rFonts w:hint="eastAsia" w:ascii="仿宋" w:hAnsi="仿宋" w:eastAsia="仿宋" w:cs="仿宋"/>
          <w:spacing w:val="-3"/>
          <w:sz w:val="28"/>
          <w:szCs w:val="28"/>
        </w:rPr>
        <w:t>）委托代理的未提供经营者授权委托书或者委托书填写项目不齐全</w:t>
      </w:r>
      <w:r>
        <w:rPr>
          <w:rFonts w:hint="eastAsia" w:ascii="仿宋" w:hAnsi="仿宋" w:eastAsia="仿宋" w:cs="仿宋"/>
          <w:spacing w:val="-2"/>
          <w:sz w:val="28"/>
          <w:szCs w:val="28"/>
        </w:rPr>
        <w:t>或者委托书无效的；</w:t>
      </w:r>
    </w:p>
    <w:p w14:paraId="0891EA45">
      <w:pPr>
        <w:pageBreakBefore w:val="0"/>
        <w:widowControl/>
        <w:wordWrap/>
        <w:overflowPunct/>
        <w:topLinePunct w:val="0"/>
        <w:bidi w:val="0"/>
        <w:spacing w:before="211" w:line="360" w:lineRule="auto"/>
        <w:ind w:left="13" w:right="3" w:firstLine="565"/>
        <w:outlineLvl w:val="9"/>
        <w:rPr>
          <w:rFonts w:hint="eastAsia" w:ascii="仿宋" w:hAnsi="仿宋" w:eastAsia="仿宋" w:cs="仿宋"/>
          <w:sz w:val="28"/>
          <w:szCs w:val="28"/>
        </w:rPr>
      </w:pPr>
      <w:r>
        <w:rPr>
          <w:rFonts w:hint="eastAsia" w:ascii="仿宋" w:hAnsi="仿宋" w:eastAsia="仿宋" w:cs="仿宋"/>
          <w:spacing w:val="-3"/>
          <w:sz w:val="28"/>
          <w:szCs w:val="28"/>
        </w:rPr>
        <w:t>（</w:t>
      </w:r>
      <w:r>
        <w:rPr>
          <w:rFonts w:hint="eastAsia" w:ascii="仿宋" w:hAnsi="仿宋" w:eastAsia="仿宋" w:cs="仿宋"/>
          <w:spacing w:val="-3"/>
          <w:sz w:val="28"/>
          <w:szCs w:val="28"/>
          <w:lang w:val="en-US" w:eastAsia="zh-CN"/>
        </w:rPr>
        <w:t>6</w:t>
      </w:r>
      <w:r>
        <w:rPr>
          <w:rFonts w:hint="eastAsia" w:ascii="仿宋" w:hAnsi="仿宋" w:eastAsia="仿宋" w:cs="仿宋"/>
          <w:spacing w:val="-3"/>
          <w:sz w:val="28"/>
          <w:szCs w:val="28"/>
        </w:rPr>
        <w:t>）投标代表人未能出具身份证明或与法定代表人授权委托人身份不</w:t>
      </w:r>
      <w:r>
        <w:rPr>
          <w:rFonts w:hint="eastAsia" w:ascii="仿宋" w:hAnsi="仿宋" w:eastAsia="仿宋" w:cs="仿宋"/>
          <w:spacing w:val="-4"/>
          <w:sz w:val="28"/>
          <w:szCs w:val="28"/>
        </w:rPr>
        <w:t>符的；</w:t>
      </w:r>
    </w:p>
    <w:p w14:paraId="5372C5C6">
      <w:pPr>
        <w:pageBreakBefore w:val="0"/>
        <w:widowControl/>
        <w:wordWrap/>
        <w:overflowPunct/>
        <w:topLinePunct w:val="0"/>
        <w:bidi w:val="0"/>
        <w:spacing w:before="211" w:line="360" w:lineRule="auto"/>
        <w:ind w:left="578"/>
        <w:outlineLvl w:val="9"/>
        <w:rPr>
          <w:rFonts w:hint="eastAsia" w:ascii="仿宋" w:hAnsi="仿宋" w:eastAsia="仿宋" w:cs="仿宋"/>
          <w:sz w:val="28"/>
          <w:szCs w:val="28"/>
        </w:rPr>
      </w:pP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7</w:t>
      </w:r>
      <w:r>
        <w:rPr>
          <w:rFonts w:hint="eastAsia" w:ascii="仿宋" w:hAnsi="仿宋" w:eastAsia="仿宋" w:cs="仿宋"/>
          <w:spacing w:val="-2"/>
          <w:sz w:val="28"/>
          <w:szCs w:val="28"/>
        </w:rPr>
        <w:t>）投标有效期、质保期不能满足竞争性谈判文件要求的；</w:t>
      </w:r>
    </w:p>
    <w:p w14:paraId="1D65BC2A">
      <w:pPr>
        <w:pageBreakBefore w:val="0"/>
        <w:widowControl/>
        <w:wordWrap/>
        <w:overflowPunct/>
        <w:topLinePunct w:val="0"/>
        <w:bidi w:val="0"/>
        <w:spacing w:before="211" w:line="360" w:lineRule="auto"/>
        <w:ind w:left="16" w:right="3" w:firstLine="561"/>
        <w:outlineLvl w:val="9"/>
        <w:rPr>
          <w:rFonts w:hint="eastAsia" w:ascii="仿宋" w:hAnsi="仿宋" w:eastAsia="仿宋" w:cs="仿宋"/>
          <w:sz w:val="28"/>
          <w:szCs w:val="28"/>
        </w:rPr>
      </w:pPr>
      <w:r>
        <w:rPr>
          <w:rFonts w:hint="eastAsia" w:ascii="仿宋" w:hAnsi="仿宋" w:eastAsia="仿宋" w:cs="仿宋"/>
          <w:spacing w:val="-3"/>
          <w:sz w:val="28"/>
          <w:szCs w:val="28"/>
        </w:rPr>
        <w:t>（</w:t>
      </w:r>
      <w:r>
        <w:rPr>
          <w:rFonts w:hint="eastAsia" w:ascii="仿宋" w:hAnsi="仿宋" w:eastAsia="仿宋" w:cs="仿宋"/>
          <w:spacing w:val="-3"/>
          <w:sz w:val="28"/>
          <w:szCs w:val="28"/>
          <w:lang w:val="en-US" w:eastAsia="zh-CN"/>
        </w:rPr>
        <w:t>8</w:t>
      </w:r>
      <w:r>
        <w:rPr>
          <w:rFonts w:hint="eastAsia" w:ascii="仿宋" w:hAnsi="仿宋" w:eastAsia="仿宋" w:cs="仿宋"/>
          <w:spacing w:val="-3"/>
          <w:sz w:val="28"/>
          <w:szCs w:val="28"/>
        </w:rPr>
        <w:t>）未实质性响应竞争性谈判文件要求或者投标文件有招标方不能接</w:t>
      </w:r>
      <w:r>
        <w:rPr>
          <w:rFonts w:hint="eastAsia" w:ascii="仿宋" w:hAnsi="仿宋" w:eastAsia="仿宋" w:cs="仿宋"/>
          <w:spacing w:val="-6"/>
          <w:sz w:val="28"/>
          <w:szCs w:val="28"/>
        </w:rPr>
        <w:t>受的附加条件的。</w:t>
      </w:r>
    </w:p>
    <w:p w14:paraId="2D83E54C">
      <w:pPr>
        <w:pageBreakBefore w:val="0"/>
        <w:widowControl/>
        <w:wordWrap/>
        <w:overflowPunct/>
        <w:topLinePunct w:val="0"/>
        <w:bidi w:val="0"/>
        <w:spacing w:before="213" w:line="360" w:lineRule="auto"/>
        <w:ind w:left="12" w:right="6" w:firstLine="563"/>
        <w:outlineLvl w:val="9"/>
        <w:rPr>
          <w:rFonts w:hint="eastAsia" w:ascii="仿宋" w:hAnsi="仿宋" w:eastAsia="仿宋" w:cs="仿宋"/>
          <w:sz w:val="28"/>
          <w:szCs w:val="28"/>
        </w:rPr>
      </w:pPr>
      <w:r>
        <w:rPr>
          <w:rFonts w:hint="eastAsia" w:ascii="仿宋" w:hAnsi="仿宋" w:eastAsia="仿宋" w:cs="仿宋"/>
          <w:spacing w:val="-3"/>
          <w:sz w:val="28"/>
          <w:szCs w:val="28"/>
          <w:lang w:eastAsia="zh-CN"/>
        </w:rPr>
        <w:t>3.</w:t>
      </w:r>
      <w:r>
        <w:rPr>
          <w:rFonts w:hint="eastAsia" w:ascii="仿宋" w:hAnsi="仿宋" w:eastAsia="仿宋" w:cs="仿宋"/>
          <w:spacing w:val="-3"/>
          <w:sz w:val="28"/>
          <w:szCs w:val="28"/>
        </w:rPr>
        <w:t>在技术评议时，如发现下列情形之一的，投标文件将被视为无效投</w:t>
      </w:r>
      <w:r>
        <w:rPr>
          <w:rFonts w:hint="eastAsia" w:ascii="仿宋" w:hAnsi="仿宋" w:eastAsia="仿宋" w:cs="仿宋"/>
          <w:spacing w:val="-19"/>
          <w:sz w:val="28"/>
          <w:szCs w:val="28"/>
        </w:rPr>
        <w:t>标：</w:t>
      </w:r>
    </w:p>
    <w:p w14:paraId="7A83E3D4">
      <w:pPr>
        <w:pageBreakBefore w:val="0"/>
        <w:widowControl/>
        <w:wordWrap/>
        <w:overflowPunct/>
        <w:topLinePunct w:val="0"/>
        <w:bidi w:val="0"/>
        <w:spacing w:before="211" w:line="360" w:lineRule="auto"/>
        <w:ind w:left="25" w:right="6" w:firstLine="552"/>
        <w:outlineLvl w:val="9"/>
        <w:rPr>
          <w:rFonts w:hint="eastAsia" w:ascii="仿宋" w:hAnsi="仿宋" w:eastAsia="仿宋" w:cs="仿宋"/>
          <w:sz w:val="28"/>
          <w:szCs w:val="28"/>
        </w:rPr>
      </w:pPr>
      <w:r>
        <w:rPr>
          <w:rFonts w:hint="eastAsia" w:ascii="仿宋" w:hAnsi="仿宋" w:eastAsia="仿宋" w:cs="仿宋"/>
          <w:spacing w:val="-3"/>
          <w:sz w:val="28"/>
          <w:szCs w:val="28"/>
        </w:rPr>
        <w:t>（1）未提供或未如实提供投标货物的技术参数，或者投标文件标明的</w:t>
      </w:r>
      <w:r>
        <w:rPr>
          <w:rFonts w:hint="eastAsia" w:ascii="仿宋" w:hAnsi="仿宋" w:eastAsia="仿宋" w:cs="仿宋"/>
          <w:spacing w:val="-4"/>
          <w:sz w:val="28"/>
          <w:szCs w:val="28"/>
        </w:rPr>
        <w:t>响应或偏离与事实不符或虚假投标的；</w:t>
      </w:r>
    </w:p>
    <w:p w14:paraId="25EA1BEA">
      <w:pPr>
        <w:pageBreakBefore w:val="0"/>
        <w:widowControl/>
        <w:wordWrap/>
        <w:overflowPunct/>
        <w:topLinePunct w:val="0"/>
        <w:bidi w:val="0"/>
        <w:spacing w:before="213" w:line="360" w:lineRule="auto"/>
        <w:ind w:left="13" w:right="7" w:firstLine="565"/>
        <w:outlineLvl w:val="9"/>
        <w:rPr>
          <w:rFonts w:hint="eastAsia" w:ascii="仿宋" w:hAnsi="仿宋" w:eastAsia="仿宋" w:cs="仿宋"/>
          <w:sz w:val="28"/>
          <w:szCs w:val="28"/>
        </w:rPr>
      </w:pPr>
      <w:r>
        <w:rPr>
          <w:rFonts w:hint="eastAsia" w:ascii="仿宋" w:hAnsi="仿宋" w:eastAsia="仿宋" w:cs="仿宋"/>
          <w:spacing w:val="-3"/>
          <w:sz w:val="28"/>
          <w:szCs w:val="28"/>
        </w:rPr>
        <w:t>（2）投标技术方案不明确，存在一个或一个以上备选（替代）投标方</w:t>
      </w:r>
      <w:r>
        <w:rPr>
          <w:rFonts w:hint="eastAsia" w:ascii="仿宋" w:hAnsi="仿宋" w:eastAsia="仿宋" w:cs="仿宋"/>
          <w:spacing w:val="-4"/>
          <w:sz w:val="28"/>
          <w:szCs w:val="28"/>
        </w:rPr>
        <w:t>案且未注明哪个有效的。</w:t>
      </w:r>
    </w:p>
    <w:p w14:paraId="76AC363B">
      <w:pPr>
        <w:pageBreakBefore w:val="0"/>
        <w:widowControl/>
        <w:wordWrap/>
        <w:overflowPunct/>
        <w:topLinePunct w:val="0"/>
        <w:bidi w:val="0"/>
        <w:spacing w:before="212" w:line="360" w:lineRule="auto"/>
        <w:ind w:left="12" w:right="6" w:firstLine="556"/>
        <w:outlineLvl w:val="9"/>
        <w:rPr>
          <w:rFonts w:hint="eastAsia" w:ascii="仿宋" w:hAnsi="仿宋" w:eastAsia="仿宋" w:cs="仿宋"/>
          <w:sz w:val="28"/>
          <w:szCs w:val="28"/>
          <w:lang w:eastAsia="zh-CN"/>
        </w:rPr>
      </w:pPr>
      <w:r>
        <w:rPr>
          <w:rFonts w:hint="eastAsia" w:ascii="仿宋" w:hAnsi="仿宋" w:eastAsia="仿宋" w:cs="仿宋"/>
          <w:spacing w:val="-3"/>
          <w:sz w:val="28"/>
          <w:szCs w:val="28"/>
          <w:lang w:eastAsia="zh-CN"/>
        </w:rPr>
        <w:t>4.</w:t>
      </w:r>
      <w:r>
        <w:rPr>
          <w:rFonts w:hint="eastAsia" w:ascii="仿宋" w:hAnsi="仿宋" w:eastAsia="仿宋" w:cs="仿宋"/>
          <w:spacing w:val="-3"/>
          <w:sz w:val="28"/>
          <w:szCs w:val="28"/>
        </w:rPr>
        <w:t>在报价评议时，如发现下列情形之一的，投标文件将被视为无效投</w:t>
      </w:r>
      <w:r>
        <w:rPr>
          <w:rFonts w:hint="eastAsia" w:ascii="仿宋" w:hAnsi="仿宋" w:eastAsia="仿宋" w:cs="仿宋"/>
          <w:spacing w:val="-19"/>
          <w:sz w:val="28"/>
          <w:szCs w:val="28"/>
        </w:rPr>
        <w:t>标</w:t>
      </w:r>
      <w:r>
        <w:rPr>
          <w:rFonts w:hint="eastAsia" w:ascii="仿宋" w:hAnsi="仿宋" w:eastAsia="仿宋" w:cs="仿宋"/>
          <w:spacing w:val="-19"/>
          <w:sz w:val="28"/>
          <w:szCs w:val="28"/>
          <w:lang w:eastAsia="zh-CN"/>
        </w:rPr>
        <w:t>：</w:t>
      </w:r>
    </w:p>
    <w:p w14:paraId="1E03C699">
      <w:pPr>
        <w:pageBreakBefore w:val="0"/>
        <w:widowControl/>
        <w:wordWrap/>
        <w:overflowPunct/>
        <w:topLinePunct w:val="0"/>
        <w:bidi w:val="0"/>
        <w:spacing w:before="209" w:line="360" w:lineRule="auto"/>
        <w:ind w:left="34" w:right="18" w:firstLine="544"/>
        <w:outlineLvl w:val="9"/>
        <w:rPr>
          <w:rFonts w:hint="eastAsia" w:ascii="仿宋" w:hAnsi="仿宋" w:eastAsia="仿宋" w:cs="仿宋"/>
          <w:sz w:val="28"/>
          <w:szCs w:val="28"/>
        </w:rPr>
      </w:pPr>
      <w:r>
        <w:rPr>
          <w:rFonts w:hint="eastAsia" w:ascii="仿宋" w:hAnsi="仿宋" w:eastAsia="仿宋" w:cs="仿宋"/>
          <w:spacing w:val="6"/>
          <w:sz w:val="28"/>
          <w:szCs w:val="28"/>
        </w:rPr>
        <w:t>（1）未采用人民币报价或者未按照竞争性谈判文件标明的币</w:t>
      </w:r>
      <w:r>
        <w:rPr>
          <w:rFonts w:hint="eastAsia" w:ascii="仿宋" w:hAnsi="仿宋" w:eastAsia="仿宋" w:cs="仿宋"/>
          <w:spacing w:val="5"/>
          <w:sz w:val="28"/>
          <w:szCs w:val="28"/>
        </w:rPr>
        <w:t>种报价</w:t>
      </w:r>
      <w:r>
        <w:rPr>
          <w:rFonts w:hint="eastAsia" w:ascii="仿宋" w:hAnsi="仿宋" w:eastAsia="仿宋" w:cs="仿宋"/>
          <w:spacing w:val="-25"/>
          <w:sz w:val="28"/>
          <w:szCs w:val="28"/>
        </w:rPr>
        <w:t>的；</w:t>
      </w:r>
    </w:p>
    <w:p w14:paraId="2DCBF5DA">
      <w:pPr>
        <w:pageBreakBefore w:val="0"/>
        <w:widowControl/>
        <w:wordWrap/>
        <w:overflowPunct/>
        <w:topLinePunct w:val="0"/>
        <w:bidi w:val="0"/>
        <w:spacing w:before="207" w:line="360" w:lineRule="auto"/>
        <w:ind w:left="578"/>
        <w:outlineLvl w:val="9"/>
        <w:rPr>
          <w:rFonts w:hint="eastAsia" w:ascii="仿宋" w:hAnsi="仿宋" w:eastAsia="仿宋" w:cs="仿宋"/>
          <w:sz w:val="28"/>
          <w:szCs w:val="28"/>
        </w:rPr>
      </w:pPr>
      <w:r>
        <w:rPr>
          <w:rFonts w:hint="eastAsia" w:ascii="仿宋" w:hAnsi="仿宋" w:eastAsia="仿宋" w:cs="仿宋"/>
          <w:spacing w:val="-4"/>
          <w:sz w:val="28"/>
          <w:szCs w:val="28"/>
        </w:rPr>
        <w:t>（2）投标商报价明显高于市场平均价的；</w:t>
      </w:r>
    </w:p>
    <w:p w14:paraId="3AD914D7">
      <w:pPr>
        <w:pageBreakBefore w:val="0"/>
        <w:widowControl/>
        <w:wordWrap/>
        <w:overflowPunct/>
        <w:topLinePunct w:val="0"/>
        <w:bidi w:val="0"/>
        <w:spacing w:before="214" w:line="360" w:lineRule="auto"/>
        <w:ind w:left="574"/>
        <w:outlineLvl w:val="9"/>
        <w:rPr>
          <w:rFonts w:hint="eastAsia" w:ascii="仿宋" w:hAnsi="仿宋" w:eastAsia="仿宋" w:cs="仿宋"/>
          <w:sz w:val="28"/>
          <w:szCs w:val="28"/>
        </w:rPr>
      </w:pPr>
      <w:r>
        <w:rPr>
          <w:rFonts w:hint="eastAsia" w:ascii="仿宋" w:hAnsi="仿宋" w:eastAsia="仿宋" w:cs="仿宋"/>
          <w:spacing w:val="-1"/>
          <w:sz w:val="28"/>
          <w:szCs w:val="28"/>
        </w:rPr>
        <w:t>★5</w:t>
      </w:r>
      <w:r>
        <w:rPr>
          <w:rFonts w:hint="eastAsia" w:ascii="仿宋" w:hAnsi="仿宋" w:eastAsia="仿宋" w:cs="仿宋"/>
          <w:spacing w:val="-1"/>
          <w:sz w:val="28"/>
          <w:szCs w:val="28"/>
          <w:lang w:val="en-US" w:eastAsia="zh-CN"/>
        </w:rPr>
        <w:t>.</w:t>
      </w:r>
      <w:r>
        <w:rPr>
          <w:rFonts w:hint="eastAsia" w:ascii="仿宋" w:hAnsi="仿宋" w:eastAsia="仿宋" w:cs="仿宋"/>
          <w:spacing w:val="-1"/>
          <w:sz w:val="28"/>
          <w:szCs w:val="28"/>
        </w:rPr>
        <w:t>符合竞争性谈判谈判文件明确规定的其他无效投标条款的。</w:t>
      </w:r>
    </w:p>
    <w:p w14:paraId="06D968A0">
      <w:pPr>
        <w:pageBreakBefore w:val="0"/>
        <w:widowControl/>
        <w:wordWrap/>
        <w:overflowPunct/>
        <w:topLinePunct w:val="0"/>
        <w:bidi w:val="0"/>
        <w:spacing w:before="210" w:line="360" w:lineRule="auto"/>
        <w:ind w:left="3990"/>
        <w:outlineLvl w:val="9"/>
        <w:rPr>
          <w:rFonts w:hint="eastAsia" w:ascii="仿宋" w:hAnsi="仿宋" w:eastAsia="仿宋" w:cs="仿宋"/>
          <w:b/>
          <w:bCs/>
          <w:spacing w:val="-9"/>
          <w:sz w:val="28"/>
          <w:szCs w:val="28"/>
          <w:lang w:val="en-US" w:eastAsia="zh-CN"/>
        </w:rPr>
      </w:pPr>
    </w:p>
    <w:p w14:paraId="2A050585">
      <w:pPr>
        <w:pageBreakBefore w:val="0"/>
        <w:widowControl/>
        <w:wordWrap/>
        <w:overflowPunct/>
        <w:topLinePunct w:val="0"/>
        <w:bidi w:val="0"/>
        <w:spacing w:before="210" w:line="360" w:lineRule="auto"/>
        <w:jc w:val="center"/>
        <w:outlineLvl w:val="9"/>
        <w:rPr>
          <w:rFonts w:hint="eastAsia" w:ascii="仿宋" w:hAnsi="仿宋" w:eastAsia="仿宋" w:cs="仿宋"/>
          <w:b/>
          <w:bCs/>
          <w:sz w:val="28"/>
          <w:szCs w:val="28"/>
        </w:rPr>
      </w:pPr>
      <w:r>
        <w:rPr>
          <w:rFonts w:hint="eastAsia" w:ascii="仿宋" w:hAnsi="仿宋" w:eastAsia="仿宋" w:cs="仿宋"/>
          <w:b/>
          <w:bCs/>
          <w:spacing w:val="-9"/>
          <w:sz w:val="28"/>
          <w:szCs w:val="28"/>
          <w:lang w:val="en-US" w:eastAsia="zh-CN"/>
        </w:rPr>
        <w:t>三</w:t>
      </w:r>
      <w:r>
        <w:rPr>
          <w:rFonts w:hint="eastAsia" w:ascii="仿宋" w:hAnsi="仿宋" w:eastAsia="仿宋" w:cs="仿宋"/>
          <w:b/>
          <w:bCs/>
          <w:spacing w:val="-9"/>
          <w:sz w:val="28"/>
          <w:szCs w:val="28"/>
        </w:rPr>
        <w:t>、开标</w:t>
      </w:r>
    </w:p>
    <w:p w14:paraId="15E441EA">
      <w:pPr>
        <w:pageBreakBefore w:val="0"/>
        <w:widowControl/>
        <w:wordWrap/>
        <w:overflowPunct/>
        <w:topLinePunct w:val="0"/>
        <w:bidi w:val="0"/>
        <w:spacing w:before="211" w:line="360" w:lineRule="auto"/>
        <w:jc w:val="center"/>
        <w:outlineLvl w:val="9"/>
        <w:rPr>
          <w:rFonts w:hint="eastAsia" w:ascii="仿宋" w:hAnsi="仿宋" w:eastAsia="仿宋" w:cs="仿宋"/>
          <w:sz w:val="28"/>
          <w:szCs w:val="28"/>
        </w:rPr>
      </w:pPr>
      <w:r>
        <w:rPr>
          <w:rFonts w:hint="eastAsia" w:ascii="仿宋" w:hAnsi="仿宋" w:eastAsia="仿宋" w:cs="仿宋"/>
          <w:spacing w:val="-2"/>
          <w:sz w:val="28"/>
          <w:szCs w:val="28"/>
        </w:rPr>
        <w:t>（本项目采用网上不见面开标系统）</w:t>
      </w:r>
    </w:p>
    <w:p w14:paraId="385C3358">
      <w:pPr>
        <w:pStyle w:val="6"/>
        <w:pageBreakBefore w:val="0"/>
        <w:widowControl/>
        <w:wordWrap/>
        <w:overflowPunct/>
        <w:topLinePunct w:val="0"/>
        <w:bidi w:val="0"/>
        <w:spacing w:line="360" w:lineRule="auto"/>
        <w:ind w:firstLine="540" w:firstLineChars="200"/>
        <w:outlineLvl w:val="9"/>
        <w:rPr>
          <w:rFonts w:hint="eastAsia" w:ascii="仿宋" w:hAnsi="仿宋" w:eastAsia="仿宋" w:cs="仿宋"/>
        </w:rPr>
      </w:pPr>
      <w:r>
        <w:rPr>
          <w:rFonts w:hint="eastAsia" w:ascii="仿宋" w:hAnsi="仿宋" w:eastAsia="仿宋" w:cs="仿宋"/>
          <w:spacing w:val="-5"/>
          <w:sz w:val="28"/>
          <w:szCs w:val="28"/>
        </w:rPr>
        <w:t>（一）开标准备</w:t>
      </w:r>
    </w:p>
    <w:p w14:paraId="4CFD3692">
      <w:pPr>
        <w:pageBreakBefore w:val="0"/>
        <w:widowControl/>
        <w:wordWrap/>
        <w:overflowPunct/>
        <w:topLinePunct w:val="0"/>
        <w:bidi w:val="0"/>
        <w:spacing w:before="91" w:line="360" w:lineRule="auto"/>
        <w:ind w:left="13" w:firstLine="561"/>
        <w:outlineLvl w:val="9"/>
        <w:rPr>
          <w:rFonts w:hint="eastAsia" w:ascii="仿宋" w:hAnsi="仿宋" w:eastAsia="仿宋" w:cs="仿宋"/>
          <w:sz w:val="28"/>
          <w:szCs w:val="28"/>
        </w:rPr>
      </w:pPr>
      <w:r>
        <w:rPr>
          <w:rFonts w:hint="eastAsia" w:ascii="仿宋" w:hAnsi="仿宋" w:eastAsia="仿宋" w:cs="仿宋"/>
          <w:spacing w:val="2"/>
          <w:sz w:val="28"/>
          <w:szCs w:val="28"/>
        </w:rPr>
        <w:t>采购代理机构将在规定的时间和地点进行开标，投</w:t>
      </w:r>
      <w:r>
        <w:rPr>
          <w:rFonts w:hint="eastAsia" w:ascii="仿宋" w:hAnsi="仿宋" w:eastAsia="仿宋" w:cs="仿宋"/>
          <w:spacing w:val="1"/>
          <w:sz w:val="28"/>
          <w:szCs w:val="28"/>
        </w:rPr>
        <w:t>标人的法定代表</w:t>
      </w:r>
      <w:r>
        <w:rPr>
          <w:rFonts w:hint="eastAsia" w:ascii="仿宋" w:hAnsi="仿宋" w:eastAsia="仿宋" w:cs="仿宋"/>
          <w:spacing w:val="-1"/>
          <w:sz w:val="28"/>
          <w:szCs w:val="28"/>
        </w:rPr>
        <w:t>人或其委托代理人须参加开标会。</w:t>
      </w:r>
    </w:p>
    <w:p w14:paraId="631A1E5B">
      <w:pPr>
        <w:pageBreakBefore w:val="0"/>
        <w:widowControl/>
        <w:wordWrap/>
        <w:overflowPunct/>
        <w:topLinePunct w:val="0"/>
        <w:bidi w:val="0"/>
        <w:spacing w:before="41" w:line="360" w:lineRule="auto"/>
        <w:ind w:left="578"/>
        <w:outlineLvl w:val="9"/>
        <w:rPr>
          <w:rFonts w:hint="eastAsia" w:ascii="仿宋" w:hAnsi="仿宋" w:eastAsia="仿宋" w:cs="仿宋"/>
          <w:sz w:val="28"/>
          <w:szCs w:val="28"/>
        </w:rPr>
      </w:pPr>
      <w:r>
        <w:rPr>
          <w:rFonts w:hint="eastAsia" w:ascii="仿宋" w:hAnsi="仿宋" w:eastAsia="仿宋" w:cs="仿宋"/>
          <w:spacing w:val="-8"/>
          <w:sz w:val="28"/>
          <w:szCs w:val="28"/>
        </w:rPr>
        <w:t>（二）开标程序：</w:t>
      </w:r>
    </w:p>
    <w:p w14:paraId="32E907A7">
      <w:pPr>
        <w:pageBreakBefore w:val="0"/>
        <w:widowControl/>
        <w:wordWrap/>
        <w:overflowPunct/>
        <w:topLinePunct w:val="0"/>
        <w:bidi w:val="0"/>
        <w:spacing w:before="210" w:line="360" w:lineRule="auto"/>
        <w:ind w:left="590"/>
        <w:outlineLvl w:val="9"/>
        <w:rPr>
          <w:rFonts w:hint="eastAsia" w:ascii="仿宋" w:hAnsi="仿宋" w:eastAsia="仿宋" w:cs="仿宋"/>
          <w:sz w:val="28"/>
          <w:szCs w:val="28"/>
        </w:rPr>
      </w:pPr>
      <w:r>
        <w:rPr>
          <w:rFonts w:hint="eastAsia" w:ascii="仿宋" w:hAnsi="仿宋" w:eastAsia="仿宋" w:cs="仿宋"/>
          <w:spacing w:val="-2"/>
          <w:sz w:val="28"/>
          <w:szCs w:val="28"/>
          <w:lang w:eastAsia="zh-CN"/>
        </w:rPr>
        <w:t>1.</w:t>
      </w:r>
      <w:r>
        <w:rPr>
          <w:rFonts w:hint="eastAsia" w:ascii="仿宋" w:hAnsi="仿宋" w:eastAsia="仿宋" w:cs="仿宋"/>
          <w:spacing w:val="-2"/>
          <w:sz w:val="28"/>
          <w:szCs w:val="28"/>
        </w:rPr>
        <w:t>采购代理机构宣布开标会议开始，介绍到会人员。</w:t>
      </w:r>
    </w:p>
    <w:p w14:paraId="011CA2F8">
      <w:pPr>
        <w:pageBreakBefore w:val="0"/>
        <w:widowControl/>
        <w:wordWrap/>
        <w:overflowPunct/>
        <w:topLinePunct w:val="0"/>
        <w:bidi w:val="0"/>
        <w:spacing w:before="213" w:line="360" w:lineRule="auto"/>
        <w:ind w:left="14" w:right="2" w:firstLine="559"/>
        <w:outlineLvl w:val="9"/>
        <w:rPr>
          <w:rFonts w:hint="eastAsia" w:ascii="仿宋" w:hAnsi="仿宋" w:eastAsia="仿宋" w:cs="仿宋"/>
          <w:sz w:val="28"/>
          <w:szCs w:val="28"/>
        </w:rPr>
      </w:pPr>
      <w:r>
        <w:rPr>
          <w:rFonts w:hint="eastAsia" w:ascii="仿宋" w:hAnsi="仿宋" w:eastAsia="仿宋" w:cs="仿宋"/>
          <w:spacing w:val="11"/>
          <w:sz w:val="28"/>
          <w:szCs w:val="28"/>
          <w:lang w:eastAsia="zh-CN"/>
        </w:rPr>
        <w:t>2.</w:t>
      </w:r>
      <w:r>
        <w:rPr>
          <w:rFonts w:hint="eastAsia" w:ascii="仿宋" w:hAnsi="仿宋" w:eastAsia="仿宋" w:cs="仿宋"/>
          <w:spacing w:val="11"/>
          <w:sz w:val="28"/>
          <w:szCs w:val="28"/>
        </w:rPr>
        <w:t>评审小组对各投标文件进行评审（包括对各投标人的资格进行审</w:t>
      </w:r>
      <w:r>
        <w:rPr>
          <w:rFonts w:hint="eastAsia" w:ascii="仿宋" w:hAnsi="仿宋" w:eastAsia="仿宋" w:cs="仿宋"/>
          <w:spacing w:val="-5"/>
          <w:sz w:val="28"/>
          <w:szCs w:val="28"/>
        </w:rPr>
        <w:t>查）。</w:t>
      </w:r>
    </w:p>
    <w:p w14:paraId="57BA5532">
      <w:pPr>
        <w:pageBreakBefore w:val="0"/>
        <w:widowControl/>
        <w:wordWrap/>
        <w:overflowPunct/>
        <w:topLinePunct w:val="0"/>
        <w:bidi w:val="0"/>
        <w:spacing w:before="31" w:line="360" w:lineRule="auto"/>
        <w:ind w:left="569" w:right="5734" w:firstLine="6"/>
        <w:outlineLvl w:val="9"/>
        <w:rPr>
          <w:rFonts w:hint="eastAsia" w:ascii="仿宋" w:hAnsi="仿宋" w:eastAsia="仿宋" w:cs="仿宋"/>
          <w:spacing w:val="-8"/>
          <w:sz w:val="28"/>
          <w:szCs w:val="28"/>
        </w:rPr>
      </w:pPr>
      <w:r>
        <w:rPr>
          <w:rFonts w:hint="eastAsia" w:ascii="仿宋" w:hAnsi="仿宋" w:eastAsia="仿宋" w:cs="仿宋"/>
          <w:spacing w:val="-8"/>
          <w:sz w:val="28"/>
          <w:szCs w:val="28"/>
          <w:lang w:eastAsia="zh-CN"/>
        </w:rPr>
        <w:t>3.</w:t>
      </w:r>
      <w:r>
        <w:rPr>
          <w:rFonts w:hint="eastAsia" w:ascii="仿宋" w:hAnsi="仿宋" w:eastAsia="仿宋" w:cs="仿宋"/>
          <w:spacing w:val="-8"/>
          <w:sz w:val="28"/>
          <w:szCs w:val="28"/>
        </w:rPr>
        <w:t>宣布拟中标候选人；</w:t>
      </w:r>
    </w:p>
    <w:p w14:paraId="4E1294F8">
      <w:pPr>
        <w:pageBreakBefore w:val="0"/>
        <w:widowControl/>
        <w:wordWrap/>
        <w:overflowPunct/>
        <w:topLinePunct w:val="0"/>
        <w:bidi w:val="0"/>
        <w:spacing w:before="31" w:line="360" w:lineRule="auto"/>
        <w:ind w:right="5734" w:firstLine="540" w:firstLineChars="200"/>
        <w:outlineLvl w:val="9"/>
        <w:rPr>
          <w:rFonts w:hint="eastAsia" w:ascii="仿宋" w:hAnsi="仿宋" w:eastAsia="仿宋" w:cs="仿宋"/>
          <w:sz w:val="28"/>
          <w:szCs w:val="28"/>
        </w:rPr>
      </w:pPr>
      <w:r>
        <w:rPr>
          <w:rFonts w:hint="eastAsia" w:ascii="仿宋" w:hAnsi="仿宋" w:eastAsia="仿宋" w:cs="仿宋"/>
          <w:spacing w:val="-5"/>
          <w:sz w:val="28"/>
          <w:szCs w:val="28"/>
          <w:lang w:eastAsia="zh-CN"/>
        </w:rPr>
        <w:t>4.</w:t>
      </w:r>
      <w:r>
        <w:rPr>
          <w:rFonts w:hint="eastAsia" w:ascii="仿宋" w:hAnsi="仿宋" w:eastAsia="仿宋" w:cs="仿宋"/>
          <w:spacing w:val="-5"/>
          <w:sz w:val="28"/>
          <w:szCs w:val="28"/>
        </w:rPr>
        <w:t>会议结束。</w:t>
      </w:r>
    </w:p>
    <w:p w14:paraId="024CB562">
      <w:pPr>
        <w:pageBreakBefore w:val="0"/>
        <w:widowControl/>
        <w:wordWrap/>
        <w:overflowPunct/>
        <w:topLinePunct w:val="0"/>
        <w:bidi w:val="0"/>
        <w:spacing w:before="42" w:line="360" w:lineRule="auto"/>
        <w:ind w:left="4248" w:right="2347" w:hanging="3673"/>
        <w:outlineLvl w:val="9"/>
        <w:rPr>
          <w:rFonts w:hint="eastAsia" w:ascii="仿宋" w:hAnsi="仿宋" w:eastAsia="仿宋" w:cs="仿宋"/>
          <w:spacing w:val="14"/>
          <w:sz w:val="28"/>
          <w:szCs w:val="28"/>
        </w:rPr>
      </w:pPr>
      <w:r>
        <w:rPr>
          <w:rFonts w:hint="eastAsia" w:ascii="仿宋" w:hAnsi="仿宋" w:eastAsia="仿宋" w:cs="仿宋"/>
          <w:spacing w:val="-3"/>
          <w:sz w:val="28"/>
          <w:szCs w:val="28"/>
          <w:lang w:eastAsia="zh-CN"/>
        </w:rPr>
        <w:t>5.</w:t>
      </w:r>
      <w:r>
        <w:rPr>
          <w:rFonts w:hint="eastAsia" w:ascii="仿宋" w:hAnsi="仿宋" w:eastAsia="仿宋" w:cs="仿宋"/>
          <w:spacing w:val="-3"/>
          <w:sz w:val="28"/>
          <w:szCs w:val="28"/>
        </w:rPr>
        <w:t>招标人将按照上述内容做开标记录，存档备案。</w:t>
      </w:r>
      <w:r>
        <w:rPr>
          <w:rFonts w:hint="eastAsia" w:ascii="仿宋" w:hAnsi="仿宋" w:eastAsia="仿宋" w:cs="仿宋"/>
          <w:spacing w:val="14"/>
          <w:sz w:val="28"/>
          <w:szCs w:val="28"/>
        </w:rPr>
        <w:t xml:space="preserve"> </w:t>
      </w:r>
    </w:p>
    <w:p w14:paraId="43552EDB">
      <w:pPr>
        <w:pageBreakBefore w:val="0"/>
        <w:widowControl/>
        <w:wordWrap/>
        <w:overflowPunct/>
        <w:topLinePunct w:val="0"/>
        <w:bidi w:val="0"/>
        <w:spacing w:before="42" w:line="360" w:lineRule="auto"/>
        <w:ind w:left="4248" w:right="2347" w:hanging="3673"/>
        <w:jc w:val="center"/>
        <w:outlineLvl w:val="9"/>
        <w:rPr>
          <w:rFonts w:hint="eastAsia" w:ascii="仿宋" w:hAnsi="仿宋" w:eastAsia="仿宋" w:cs="仿宋"/>
          <w:spacing w:val="-4"/>
          <w:sz w:val="28"/>
          <w:szCs w:val="28"/>
        </w:rPr>
      </w:pPr>
    </w:p>
    <w:p w14:paraId="4B91994B">
      <w:pPr>
        <w:pageBreakBefore w:val="0"/>
        <w:widowControl/>
        <w:wordWrap/>
        <w:overflowPunct/>
        <w:topLinePunct w:val="0"/>
        <w:bidi w:val="0"/>
        <w:spacing w:before="42" w:line="360" w:lineRule="auto"/>
        <w:ind w:right="2347"/>
        <w:jc w:val="center"/>
        <w:outlineLvl w:val="9"/>
        <w:rPr>
          <w:rFonts w:hint="eastAsia" w:ascii="仿宋" w:hAnsi="仿宋" w:eastAsia="仿宋" w:cs="仿宋"/>
          <w:b/>
          <w:bCs/>
          <w:sz w:val="28"/>
          <w:szCs w:val="28"/>
        </w:rPr>
      </w:pPr>
      <w:r>
        <w:rPr>
          <w:rFonts w:hint="eastAsia" w:ascii="仿宋" w:hAnsi="仿宋" w:eastAsia="仿宋" w:cs="仿宋"/>
          <w:b/>
          <w:bCs/>
          <w:spacing w:val="-4"/>
          <w:sz w:val="28"/>
          <w:szCs w:val="28"/>
          <w:lang w:val="en-US" w:eastAsia="zh-CN"/>
        </w:rPr>
        <w:t xml:space="preserve">            </w:t>
      </w:r>
      <w:r>
        <w:rPr>
          <w:rFonts w:hint="eastAsia" w:ascii="仿宋" w:hAnsi="仿宋" w:eastAsia="仿宋" w:cs="仿宋"/>
          <w:b/>
          <w:bCs/>
          <w:spacing w:val="-9"/>
          <w:sz w:val="28"/>
          <w:szCs w:val="28"/>
          <w:lang w:val="en-US" w:eastAsia="zh-CN"/>
        </w:rPr>
        <w:t xml:space="preserve">     四、评标</w:t>
      </w:r>
    </w:p>
    <w:p w14:paraId="6E5EB91B">
      <w:pPr>
        <w:pageBreakBefore w:val="0"/>
        <w:widowControl/>
        <w:wordWrap/>
        <w:overflowPunct/>
        <w:topLinePunct w:val="0"/>
        <w:bidi w:val="0"/>
        <w:spacing w:before="39" w:line="360" w:lineRule="auto"/>
        <w:ind w:left="578"/>
        <w:outlineLvl w:val="9"/>
        <w:rPr>
          <w:rFonts w:hint="eastAsia" w:ascii="仿宋" w:hAnsi="仿宋" w:eastAsia="仿宋" w:cs="仿宋"/>
          <w:sz w:val="28"/>
          <w:szCs w:val="28"/>
        </w:rPr>
      </w:pPr>
      <w:r>
        <w:rPr>
          <w:rFonts w:hint="eastAsia" w:ascii="仿宋" w:hAnsi="仿宋" w:eastAsia="仿宋" w:cs="仿宋"/>
          <w:spacing w:val="-2"/>
          <w:sz w:val="28"/>
          <w:szCs w:val="28"/>
        </w:rPr>
        <w:t>（一）组建评审小组</w:t>
      </w:r>
    </w:p>
    <w:p w14:paraId="0F81A9C6">
      <w:pPr>
        <w:pageBreakBefore w:val="0"/>
        <w:widowControl/>
        <w:wordWrap/>
        <w:overflowPunct/>
        <w:topLinePunct w:val="0"/>
        <w:bidi w:val="0"/>
        <w:spacing w:before="208" w:line="360" w:lineRule="auto"/>
        <w:ind w:left="9" w:firstLine="581"/>
        <w:outlineLvl w:val="9"/>
        <w:rPr>
          <w:rFonts w:hint="eastAsia" w:ascii="仿宋" w:hAnsi="仿宋" w:eastAsia="仿宋" w:cs="仿宋"/>
          <w:sz w:val="28"/>
          <w:szCs w:val="28"/>
        </w:rPr>
      </w:pPr>
      <w:r>
        <w:rPr>
          <w:rFonts w:hint="eastAsia" w:ascii="仿宋" w:hAnsi="仿宋" w:eastAsia="仿宋" w:cs="仿宋"/>
          <w:spacing w:val="-5"/>
          <w:sz w:val="28"/>
          <w:szCs w:val="28"/>
          <w:lang w:eastAsia="zh-CN"/>
        </w:rPr>
        <w:t>1.</w:t>
      </w:r>
      <w:r>
        <w:rPr>
          <w:rFonts w:hint="eastAsia" w:ascii="仿宋" w:hAnsi="仿宋" w:eastAsia="仿宋" w:cs="仿宋"/>
          <w:spacing w:val="-5"/>
          <w:sz w:val="28"/>
          <w:szCs w:val="28"/>
        </w:rPr>
        <w:t>依法组建由</w:t>
      </w:r>
      <w:r>
        <w:rPr>
          <w:rFonts w:hint="eastAsia" w:ascii="仿宋" w:hAnsi="仿宋" w:eastAsia="仿宋" w:cs="仿宋"/>
          <w:spacing w:val="-55"/>
          <w:sz w:val="28"/>
          <w:szCs w:val="28"/>
        </w:rPr>
        <w:t xml:space="preserve"> </w:t>
      </w:r>
      <w:r>
        <w:rPr>
          <w:rFonts w:hint="eastAsia" w:ascii="仿宋" w:hAnsi="仿宋" w:eastAsia="仿宋" w:cs="仿宋"/>
          <w:spacing w:val="-5"/>
          <w:sz w:val="28"/>
          <w:szCs w:val="28"/>
        </w:rPr>
        <w:t>3</w:t>
      </w:r>
      <w:r>
        <w:rPr>
          <w:rFonts w:hint="eastAsia" w:ascii="仿宋" w:hAnsi="仿宋" w:eastAsia="仿宋" w:cs="仿宋"/>
          <w:spacing w:val="-56"/>
          <w:sz w:val="28"/>
          <w:szCs w:val="28"/>
        </w:rPr>
        <w:t xml:space="preserve"> </w:t>
      </w:r>
      <w:r>
        <w:rPr>
          <w:rFonts w:hint="eastAsia" w:ascii="仿宋" w:hAnsi="仿宋" w:eastAsia="仿宋" w:cs="仿宋"/>
          <w:spacing w:val="-5"/>
          <w:sz w:val="28"/>
          <w:szCs w:val="28"/>
        </w:rPr>
        <w:t>人以上（含</w:t>
      </w:r>
      <w:r>
        <w:rPr>
          <w:rFonts w:hint="eastAsia" w:ascii="仿宋" w:hAnsi="仿宋" w:eastAsia="仿宋" w:cs="仿宋"/>
          <w:spacing w:val="-56"/>
          <w:sz w:val="28"/>
          <w:szCs w:val="28"/>
        </w:rPr>
        <w:t xml:space="preserve"> </w:t>
      </w:r>
      <w:r>
        <w:rPr>
          <w:rFonts w:hint="eastAsia" w:ascii="仿宋" w:hAnsi="仿宋" w:eastAsia="仿宋" w:cs="仿宋"/>
          <w:spacing w:val="-5"/>
          <w:sz w:val="28"/>
          <w:szCs w:val="28"/>
        </w:rPr>
        <w:t>3</w:t>
      </w:r>
      <w:r>
        <w:rPr>
          <w:rFonts w:hint="eastAsia" w:ascii="仿宋" w:hAnsi="仿宋" w:eastAsia="仿宋" w:cs="仿宋"/>
          <w:spacing w:val="-56"/>
          <w:sz w:val="28"/>
          <w:szCs w:val="28"/>
        </w:rPr>
        <w:t xml:space="preserve"> </w:t>
      </w:r>
      <w:r>
        <w:rPr>
          <w:rFonts w:hint="eastAsia" w:ascii="仿宋" w:hAnsi="仿宋" w:eastAsia="仿宋" w:cs="仿宋"/>
          <w:spacing w:val="-5"/>
          <w:sz w:val="28"/>
          <w:szCs w:val="28"/>
        </w:rPr>
        <w:t>人）</w:t>
      </w:r>
      <w:r>
        <w:rPr>
          <w:rFonts w:hint="eastAsia" w:ascii="仿宋" w:hAnsi="仿宋" w:eastAsia="仿宋" w:cs="仿宋"/>
          <w:spacing w:val="-5"/>
          <w:sz w:val="28"/>
          <w:szCs w:val="28"/>
          <w:lang w:val="en-US" w:eastAsia="zh-CN"/>
        </w:rPr>
        <w:t>奇数</w:t>
      </w:r>
      <w:r>
        <w:rPr>
          <w:rFonts w:hint="eastAsia" w:ascii="仿宋" w:hAnsi="仿宋" w:eastAsia="仿宋" w:cs="仿宋"/>
          <w:spacing w:val="-5"/>
          <w:sz w:val="28"/>
          <w:szCs w:val="28"/>
        </w:rPr>
        <w:t>组成的评审</w:t>
      </w:r>
      <w:r>
        <w:rPr>
          <w:rFonts w:hint="eastAsia" w:ascii="仿宋" w:hAnsi="仿宋" w:eastAsia="仿宋" w:cs="仿宋"/>
          <w:spacing w:val="-6"/>
          <w:sz w:val="28"/>
          <w:szCs w:val="28"/>
        </w:rPr>
        <w:t>小组，负责</w:t>
      </w:r>
      <w:r>
        <w:rPr>
          <w:rFonts w:hint="eastAsia" w:ascii="仿宋" w:hAnsi="仿宋" w:eastAsia="仿宋" w:cs="仿宋"/>
          <w:spacing w:val="-2"/>
          <w:sz w:val="28"/>
          <w:szCs w:val="28"/>
        </w:rPr>
        <w:t>对投标文件进行审查、质询、评审和比较等。</w:t>
      </w:r>
    </w:p>
    <w:p w14:paraId="2A46B296">
      <w:pPr>
        <w:pageBreakBefore w:val="0"/>
        <w:widowControl/>
        <w:wordWrap/>
        <w:overflowPunct/>
        <w:topLinePunct w:val="0"/>
        <w:bidi w:val="0"/>
        <w:spacing w:before="208" w:line="360" w:lineRule="auto"/>
        <w:ind w:left="12" w:right="2" w:firstLine="561"/>
        <w:outlineLvl w:val="9"/>
        <w:rPr>
          <w:rFonts w:hint="eastAsia" w:ascii="仿宋" w:hAnsi="仿宋" w:eastAsia="仿宋" w:cs="仿宋"/>
          <w:sz w:val="28"/>
          <w:szCs w:val="28"/>
        </w:rPr>
      </w:pPr>
      <w:r>
        <w:rPr>
          <w:rFonts w:hint="eastAsia" w:ascii="仿宋" w:hAnsi="仿宋" w:eastAsia="仿宋" w:cs="仿宋"/>
          <w:spacing w:val="-3"/>
          <w:sz w:val="28"/>
          <w:szCs w:val="28"/>
          <w:lang w:eastAsia="zh-CN"/>
        </w:rPr>
        <w:t>2.</w:t>
      </w:r>
      <w:r>
        <w:rPr>
          <w:rFonts w:hint="eastAsia" w:ascii="仿宋" w:hAnsi="仿宋" w:eastAsia="仿宋" w:cs="仿宋"/>
          <w:spacing w:val="-3"/>
          <w:sz w:val="28"/>
          <w:szCs w:val="28"/>
        </w:rPr>
        <w:t>评审委员会负责对投标文件进行评审和比较，并向招标人推荐成交</w:t>
      </w:r>
      <w:r>
        <w:rPr>
          <w:rFonts w:hint="eastAsia" w:ascii="仿宋" w:hAnsi="仿宋" w:eastAsia="仿宋" w:cs="仿宋"/>
          <w:spacing w:val="-8"/>
          <w:sz w:val="28"/>
          <w:szCs w:val="28"/>
        </w:rPr>
        <w:t>候选人。</w:t>
      </w:r>
    </w:p>
    <w:p w14:paraId="47A583E2">
      <w:pPr>
        <w:pageBreakBefore w:val="0"/>
        <w:widowControl/>
        <w:wordWrap/>
        <w:overflowPunct/>
        <w:topLinePunct w:val="0"/>
        <w:bidi w:val="0"/>
        <w:spacing w:before="213" w:line="360" w:lineRule="auto"/>
        <w:ind w:left="578"/>
        <w:outlineLvl w:val="9"/>
        <w:rPr>
          <w:rFonts w:hint="eastAsia" w:ascii="仿宋" w:hAnsi="仿宋" w:eastAsia="仿宋" w:cs="仿宋"/>
          <w:sz w:val="28"/>
          <w:szCs w:val="28"/>
        </w:rPr>
      </w:pPr>
      <w:r>
        <w:rPr>
          <w:rFonts w:hint="eastAsia" w:ascii="仿宋" w:hAnsi="仿宋" w:eastAsia="仿宋" w:cs="仿宋"/>
          <w:spacing w:val="-2"/>
          <w:sz w:val="28"/>
          <w:szCs w:val="28"/>
        </w:rPr>
        <w:t>（二）竞争性谈判招标程序</w:t>
      </w:r>
    </w:p>
    <w:p w14:paraId="1FB50131">
      <w:pPr>
        <w:pageBreakBefore w:val="0"/>
        <w:widowControl/>
        <w:wordWrap/>
        <w:overflowPunct/>
        <w:topLinePunct w:val="0"/>
        <w:bidi w:val="0"/>
        <w:spacing w:before="212" w:line="360" w:lineRule="auto"/>
        <w:ind w:left="8" w:right="1" w:firstLine="582"/>
        <w:outlineLvl w:val="9"/>
        <w:rPr>
          <w:rFonts w:hint="eastAsia" w:ascii="仿宋" w:hAnsi="仿宋" w:eastAsia="仿宋" w:cs="仿宋"/>
          <w:sz w:val="28"/>
          <w:szCs w:val="28"/>
        </w:rPr>
      </w:pPr>
      <w:r>
        <w:rPr>
          <w:rFonts w:hint="eastAsia" w:ascii="仿宋" w:hAnsi="仿宋" w:eastAsia="仿宋" w:cs="仿宋"/>
          <w:spacing w:val="-3"/>
          <w:sz w:val="28"/>
          <w:szCs w:val="28"/>
        </w:rPr>
        <w:t>1）根据公开、公平、公正、诚信科学的原</w:t>
      </w:r>
      <w:r>
        <w:rPr>
          <w:rFonts w:hint="eastAsia" w:ascii="仿宋" w:hAnsi="仿宋" w:eastAsia="仿宋" w:cs="仿宋"/>
          <w:spacing w:val="-4"/>
          <w:sz w:val="28"/>
          <w:szCs w:val="28"/>
        </w:rPr>
        <w:t>则，组织竞争性谈判招标采</w:t>
      </w:r>
      <w:r>
        <w:rPr>
          <w:rFonts w:hint="eastAsia" w:ascii="仿宋" w:hAnsi="仿宋" w:eastAsia="仿宋" w:cs="仿宋"/>
          <w:spacing w:val="-12"/>
          <w:sz w:val="28"/>
          <w:szCs w:val="28"/>
        </w:rPr>
        <w:t>购。</w:t>
      </w:r>
    </w:p>
    <w:p w14:paraId="2717F961">
      <w:pPr>
        <w:pageBreakBefore w:val="0"/>
        <w:widowControl/>
        <w:wordWrap/>
        <w:overflowPunct/>
        <w:topLinePunct w:val="0"/>
        <w:bidi w:val="0"/>
        <w:spacing w:before="209" w:line="360" w:lineRule="auto"/>
        <w:ind w:left="573"/>
        <w:outlineLvl w:val="9"/>
        <w:rPr>
          <w:rFonts w:hint="eastAsia" w:ascii="仿宋" w:hAnsi="仿宋" w:eastAsia="仿宋" w:cs="仿宋"/>
          <w:sz w:val="28"/>
          <w:szCs w:val="28"/>
          <w:lang w:eastAsia="zh-CN"/>
        </w:rPr>
      </w:pPr>
      <w:r>
        <w:rPr>
          <w:rFonts w:hint="eastAsia" w:ascii="仿宋" w:hAnsi="仿宋" w:eastAsia="仿宋" w:cs="仿宋"/>
          <w:spacing w:val="-2"/>
          <w:sz w:val="28"/>
          <w:szCs w:val="28"/>
        </w:rPr>
        <w:t>2）具体工作流程</w:t>
      </w:r>
      <w:r>
        <w:rPr>
          <w:rFonts w:hint="eastAsia" w:ascii="仿宋" w:hAnsi="仿宋" w:eastAsia="仿宋" w:cs="仿宋"/>
          <w:spacing w:val="-2"/>
          <w:sz w:val="28"/>
          <w:szCs w:val="28"/>
          <w:lang w:eastAsia="zh-CN"/>
        </w:rPr>
        <w:t>：</w:t>
      </w:r>
    </w:p>
    <w:p w14:paraId="349AA24E">
      <w:pPr>
        <w:pageBreakBefore w:val="0"/>
        <w:widowControl/>
        <w:wordWrap/>
        <w:overflowPunct/>
        <w:topLinePunct w:val="0"/>
        <w:bidi w:val="0"/>
        <w:spacing w:before="210" w:line="360" w:lineRule="auto"/>
        <w:ind w:left="569"/>
        <w:outlineLvl w:val="9"/>
        <w:rPr>
          <w:rFonts w:hint="eastAsia" w:ascii="仿宋" w:hAnsi="仿宋" w:eastAsia="仿宋" w:cs="仿宋"/>
          <w:sz w:val="28"/>
          <w:szCs w:val="28"/>
        </w:rPr>
      </w:pPr>
      <w:r>
        <w:rPr>
          <w:rFonts w:hint="eastAsia" w:ascii="仿宋" w:hAnsi="仿宋" w:eastAsia="仿宋" w:cs="仿宋"/>
          <w:spacing w:val="-1"/>
          <w:sz w:val="28"/>
          <w:szCs w:val="28"/>
        </w:rPr>
        <w:t>①评审小组审阅竞争性谈判文件和投标文件；</w:t>
      </w:r>
    </w:p>
    <w:p w14:paraId="13E616B2">
      <w:pPr>
        <w:pageBreakBefore w:val="0"/>
        <w:widowControl/>
        <w:wordWrap/>
        <w:overflowPunct/>
        <w:topLinePunct w:val="0"/>
        <w:bidi w:val="0"/>
        <w:spacing w:before="214" w:line="360" w:lineRule="auto"/>
        <w:ind w:left="567"/>
        <w:outlineLvl w:val="9"/>
        <w:rPr>
          <w:rFonts w:hint="eastAsia" w:ascii="仿宋" w:hAnsi="仿宋" w:eastAsia="仿宋" w:cs="仿宋"/>
          <w:sz w:val="28"/>
          <w:szCs w:val="28"/>
        </w:rPr>
      </w:pPr>
      <w:r>
        <w:rPr>
          <w:rFonts w:hint="eastAsia" w:ascii="仿宋" w:hAnsi="仿宋" w:eastAsia="仿宋" w:cs="仿宋"/>
          <w:spacing w:val="-3"/>
          <w:sz w:val="28"/>
          <w:szCs w:val="28"/>
        </w:rPr>
        <w:t>②投标人顺序逐家回答评审小组的答疑；</w:t>
      </w:r>
    </w:p>
    <w:p w14:paraId="2EB5983E">
      <w:pPr>
        <w:pageBreakBefore w:val="0"/>
        <w:widowControl/>
        <w:wordWrap/>
        <w:overflowPunct/>
        <w:topLinePunct w:val="0"/>
        <w:bidi w:val="0"/>
        <w:spacing w:before="215" w:line="360" w:lineRule="auto"/>
        <w:ind w:left="567"/>
        <w:outlineLvl w:val="9"/>
        <w:rPr>
          <w:rFonts w:hint="eastAsia" w:ascii="仿宋" w:hAnsi="仿宋" w:eastAsia="仿宋" w:cs="仿宋"/>
          <w:sz w:val="28"/>
          <w:szCs w:val="28"/>
        </w:rPr>
      </w:pPr>
      <w:r>
        <w:rPr>
          <w:rFonts w:hint="eastAsia" w:ascii="仿宋" w:hAnsi="仿宋" w:eastAsia="仿宋" w:cs="仿宋"/>
          <w:sz w:val="28"/>
          <w:szCs w:val="28"/>
        </w:rPr>
        <w:t>③围绕要点评审小组全体成员集中与各个投标人分别进</w:t>
      </w:r>
      <w:r>
        <w:rPr>
          <w:rFonts w:hint="eastAsia" w:ascii="仿宋" w:hAnsi="仿宋" w:eastAsia="仿宋" w:cs="仿宋"/>
          <w:spacing w:val="-1"/>
          <w:sz w:val="28"/>
          <w:szCs w:val="28"/>
        </w:rPr>
        <w:t>行答疑。</w:t>
      </w:r>
    </w:p>
    <w:p w14:paraId="1444D19E">
      <w:pPr>
        <w:pageBreakBefore w:val="0"/>
        <w:widowControl/>
        <w:wordWrap/>
        <w:overflowPunct/>
        <w:topLinePunct w:val="0"/>
        <w:bidi w:val="0"/>
        <w:spacing w:before="214" w:line="360" w:lineRule="auto"/>
        <w:ind w:left="578"/>
        <w:outlineLvl w:val="9"/>
        <w:rPr>
          <w:rFonts w:hint="eastAsia" w:ascii="仿宋" w:hAnsi="仿宋" w:eastAsia="仿宋" w:cs="仿宋"/>
          <w:sz w:val="28"/>
          <w:szCs w:val="28"/>
        </w:rPr>
      </w:pPr>
      <w:r>
        <w:rPr>
          <w:rFonts w:hint="eastAsia" w:ascii="仿宋" w:hAnsi="仿宋" w:eastAsia="仿宋" w:cs="仿宋"/>
          <w:spacing w:val="-5"/>
          <w:sz w:val="28"/>
          <w:szCs w:val="28"/>
        </w:rPr>
        <w:t>（三）错误修正</w:t>
      </w:r>
    </w:p>
    <w:p w14:paraId="5E1B0AA9">
      <w:pPr>
        <w:pageBreakBefore w:val="0"/>
        <w:widowControl/>
        <w:wordWrap/>
        <w:overflowPunct/>
        <w:topLinePunct w:val="0"/>
        <w:bidi w:val="0"/>
        <w:spacing w:before="210" w:line="360" w:lineRule="auto"/>
        <w:ind w:left="590" w:right="690" w:hanging="17"/>
        <w:outlineLvl w:val="9"/>
        <w:rPr>
          <w:rFonts w:hint="eastAsia" w:ascii="仿宋" w:hAnsi="仿宋" w:eastAsia="仿宋" w:cs="仿宋"/>
          <w:spacing w:val="-3"/>
          <w:sz w:val="28"/>
          <w:szCs w:val="28"/>
        </w:rPr>
      </w:pPr>
      <w:r>
        <w:rPr>
          <w:rFonts w:hint="eastAsia" w:ascii="仿宋" w:hAnsi="仿宋" w:eastAsia="仿宋" w:cs="仿宋"/>
          <w:spacing w:val="-3"/>
          <w:sz w:val="28"/>
          <w:szCs w:val="28"/>
        </w:rPr>
        <w:t>投标文件如果出现计算或表达上的错误，修正错误的原则如下：</w:t>
      </w:r>
    </w:p>
    <w:p w14:paraId="39998BE3">
      <w:pPr>
        <w:pStyle w:val="6"/>
        <w:pageBreakBefore w:val="0"/>
        <w:widowControl/>
        <w:wordWrap/>
        <w:overflowPunct/>
        <w:topLinePunct w:val="0"/>
        <w:bidi w:val="0"/>
        <w:spacing w:line="360" w:lineRule="auto"/>
        <w:ind w:firstLine="548" w:firstLineChars="200"/>
        <w:outlineLvl w:val="9"/>
        <w:rPr>
          <w:rFonts w:hint="eastAsia" w:ascii="仿宋" w:hAnsi="仿宋" w:eastAsia="仿宋" w:cs="仿宋"/>
        </w:rPr>
      </w:pPr>
      <w:r>
        <w:rPr>
          <w:rFonts w:hint="eastAsia" w:ascii="仿宋" w:hAnsi="仿宋" w:eastAsia="仿宋" w:cs="仿宋"/>
          <w:spacing w:val="-3"/>
          <w:sz w:val="28"/>
          <w:szCs w:val="28"/>
          <w:lang w:eastAsia="zh-CN"/>
        </w:rPr>
        <w:t>1.</w:t>
      </w:r>
      <w:r>
        <w:rPr>
          <w:rFonts w:hint="eastAsia" w:ascii="仿宋" w:hAnsi="仿宋" w:eastAsia="仿宋" w:cs="仿宋"/>
          <w:spacing w:val="-3"/>
          <w:sz w:val="28"/>
          <w:szCs w:val="28"/>
        </w:rPr>
        <w:t>投标文件的大写金额和小写金额不一致的，</w:t>
      </w:r>
      <w:r>
        <w:rPr>
          <w:rFonts w:hint="eastAsia" w:ascii="仿宋" w:hAnsi="仿宋" w:eastAsia="仿宋" w:cs="仿宋"/>
          <w:spacing w:val="-4"/>
          <w:sz w:val="28"/>
          <w:szCs w:val="28"/>
        </w:rPr>
        <w:t>以大写金额为准；</w:t>
      </w:r>
    </w:p>
    <w:p w14:paraId="25751016">
      <w:pPr>
        <w:pageBreakBefore w:val="0"/>
        <w:widowControl/>
        <w:wordWrap/>
        <w:overflowPunct/>
        <w:topLinePunct w:val="0"/>
        <w:bidi w:val="0"/>
        <w:spacing w:before="91" w:line="360" w:lineRule="auto"/>
        <w:ind w:left="575" w:right="130" w:hanging="2"/>
        <w:outlineLvl w:val="9"/>
        <w:rPr>
          <w:rFonts w:hint="eastAsia" w:ascii="仿宋" w:hAnsi="仿宋" w:eastAsia="仿宋" w:cs="仿宋"/>
          <w:spacing w:val="-3"/>
          <w:sz w:val="28"/>
          <w:szCs w:val="28"/>
        </w:rPr>
      </w:pPr>
      <w:r>
        <w:rPr>
          <w:rFonts w:hint="eastAsia" w:ascii="仿宋" w:hAnsi="仿宋" w:eastAsia="仿宋" w:cs="仿宋"/>
          <w:spacing w:val="-3"/>
          <w:sz w:val="28"/>
          <w:szCs w:val="28"/>
          <w:lang w:eastAsia="zh-CN"/>
        </w:rPr>
        <w:t>2.</w:t>
      </w:r>
      <w:r>
        <w:rPr>
          <w:rFonts w:hint="eastAsia" w:ascii="仿宋" w:hAnsi="仿宋" w:eastAsia="仿宋" w:cs="仿宋"/>
          <w:spacing w:val="-3"/>
          <w:sz w:val="28"/>
          <w:szCs w:val="28"/>
        </w:rPr>
        <w:t>总价金额与按单价汇总金额不一致的，以单价金额计算结果为准；</w:t>
      </w:r>
    </w:p>
    <w:p w14:paraId="1D5628E8">
      <w:pPr>
        <w:pageBreakBefore w:val="0"/>
        <w:widowControl/>
        <w:wordWrap/>
        <w:overflowPunct/>
        <w:topLinePunct w:val="0"/>
        <w:bidi w:val="0"/>
        <w:spacing w:before="91" w:line="360" w:lineRule="auto"/>
        <w:ind w:left="575" w:right="130" w:hanging="2"/>
        <w:outlineLvl w:val="9"/>
        <w:rPr>
          <w:rFonts w:hint="eastAsia" w:ascii="仿宋" w:hAnsi="仿宋" w:eastAsia="仿宋" w:cs="仿宋"/>
          <w:sz w:val="28"/>
          <w:szCs w:val="28"/>
        </w:rPr>
      </w:pPr>
      <w:r>
        <w:rPr>
          <w:rFonts w:hint="eastAsia" w:ascii="仿宋" w:hAnsi="仿宋" w:eastAsia="仿宋" w:cs="仿宋"/>
          <w:spacing w:val="-2"/>
          <w:sz w:val="28"/>
          <w:szCs w:val="28"/>
          <w:lang w:eastAsia="zh-CN"/>
        </w:rPr>
        <w:t>3.</w:t>
      </w:r>
      <w:r>
        <w:rPr>
          <w:rFonts w:hint="eastAsia" w:ascii="仿宋" w:hAnsi="仿宋" w:eastAsia="仿宋" w:cs="仿宋"/>
          <w:spacing w:val="-2"/>
          <w:sz w:val="28"/>
          <w:szCs w:val="28"/>
        </w:rPr>
        <w:t>对不同文字文本投标文件的解释发生异议的，以中文文本为准；</w:t>
      </w:r>
    </w:p>
    <w:p w14:paraId="55871972">
      <w:pPr>
        <w:pageBreakBefore w:val="0"/>
        <w:widowControl/>
        <w:wordWrap/>
        <w:overflowPunct/>
        <w:topLinePunct w:val="0"/>
        <w:bidi w:val="0"/>
        <w:spacing w:before="40" w:line="360" w:lineRule="auto"/>
        <w:ind w:left="10" w:firstLine="558"/>
        <w:jc w:val="both"/>
        <w:outlineLvl w:val="9"/>
        <w:rPr>
          <w:rFonts w:hint="eastAsia" w:ascii="仿宋" w:hAnsi="仿宋" w:eastAsia="仿宋" w:cs="仿宋"/>
          <w:sz w:val="28"/>
          <w:szCs w:val="28"/>
        </w:rPr>
      </w:pPr>
      <w:r>
        <w:rPr>
          <w:rFonts w:hint="eastAsia" w:ascii="仿宋" w:hAnsi="仿宋" w:eastAsia="仿宋" w:cs="仿宋"/>
          <w:spacing w:val="1"/>
          <w:sz w:val="28"/>
          <w:szCs w:val="28"/>
          <w:lang w:eastAsia="zh-CN"/>
        </w:rPr>
        <w:t>4.</w:t>
      </w:r>
      <w:r>
        <w:rPr>
          <w:rFonts w:hint="eastAsia" w:ascii="仿宋" w:hAnsi="仿宋" w:eastAsia="仿宋" w:cs="仿宋"/>
          <w:spacing w:val="1"/>
          <w:sz w:val="28"/>
          <w:szCs w:val="28"/>
        </w:rPr>
        <w:t>按上述修正错误的原则及方法调整或修正投标文件的投标报价</w:t>
      </w:r>
      <w:r>
        <w:rPr>
          <w:rFonts w:hint="eastAsia" w:ascii="仿宋" w:hAnsi="仿宋" w:eastAsia="仿宋" w:cs="仿宋"/>
          <w:spacing w:val="1"/>
          <w:sz w:val="28"/>
          <w:szCs w:val="28"/>
          <w:lang w:eastAsia="zh-CN"/>
        </w:rPr>
        <w:t>，经</w:t>
      </w:r>
      <w:r>
        <w:rPr>
          <w:rFonts w:hint="eastAsia" w:ascii="仿宋" w:hAnsi="仿宋" w:eastAsia="仿宋" w:cs="仿宋"/>
          <w:spacing w:val="1"/>
          <w:sz w:val="28"/>
          <w:szCs w:val="28"/>
        </w:rPr>
        <w:t>投</w:t>
      </w:r>
      <w:r>
        <w:rPr>
          <w:rFonts w:hint="eastAsia" w:ascii="仿宋" w:hAnsi="仿宋" w:eastAsia="仿宋" w:cs="仿宋"/>
          <w:spacing w:val="2"/>
          <w:sz w:val="28"/>
          <w:szCs w:val="28"/>
        </w:rPr>
        <w:t>标人同意后，调整后的投标报价对投标人起约束作用。如果</w:t>
      </w:r>
      <w:r>
        <w:rPr>
          <w:rFonts w:hint="eastAsia" w:ascii="仿宋" w:hAnsi="仿宋" w:eastAsia="仿宋" w:cs="仿宋"/>
          <w:spacing w:val="1"/>
          <w:sz w:val="28"/>
          <w:szCs w:val="28"/>
        </w:rPr>
        <w:t>投标人不接受</w:t>
      </w:r>
      <w:r>
        <w:rPr>
          <w:rFonts w:hint="eastAsia" w:ascii="仿宋" w:hAnsi="仿宋" w:eastAsia="仿宋" w:cs="仿宋"/>
          <w:spacing w:val="-2"/>
          <w:sz w:val="28"/>
          <w:szCs w:val="28"/>
        </w:rPr>
        <w:t>修正后的报价，则其投标将被拒绝。</w:t>
      </w:r>
    </w:p>
    <w:p w14:paraId="4C8C98C0">
      <w:pPr>
        <w:pageBreakBefore w:val="0"/>
        <w:widowControl/>
        <w:wordWrap/>
        <w:overflowPunct/>
        <w:topLinePunct w:val="0"/>
        <w:bidi w:val="0"/>
        <w:spacing w:before="42" w:line="360" w:lineRule="auto"/>
        <w:ind w:left="619"/>
        <w:outlineLvl w:val="9"/>
        <w:rPr>
          <w:rFonts w:hint="eastAsia" w:ascii="仿宋" w:hAnsi="仿宋" w:eastAsia="仿宋" w:cs="仿宋"/>
          <w:sz w:val="28"/>
          <w:szCs w:val="28"/>
          <w:lang w:eastAsia="zh-CN"/>
        </w:rPr>
      </w:pPr>
      <w:r>
        <w:rPr>
          <w:rFonts w:hint="eastAsia" w:ascii="仿宋" w:hAnsi="仿宋" w:eastAsia="仿宋" w:cs="仿宋"/>
          <w:spacing w:val="-3"/>
          <w:sz w:val="28"/>
          <w:szCs w:val="28"/>
          <w:lang w:eastAsia="zh-CN"/>
        </w:rPr>
        <w:t>（四）</w:t>
      </w:r>
      <w:r>
        <w:rPr>
          <w:rFonts w:hint="eastAsia" w:ascii="仿宋" w:hAnsi="仿宋" w:eastAsia="仿宋" w:cs="仿宋"/>
          <w:spacing w:val="-3"/>
          <w:sz w:val="28"/>
          <w:szCs w:val="28"/>
        </w:rPr>
        <w:t xml:space="preserve"> 有下列情形之一的，其投标作为废标处理</w:t>
      </w:r>
      <w:r>
        <w:rPr>
          <w:rFonts w:hint="eastAsia" w:ascii="仿宋" w:hAnsi="仿宋" w:eastAsia="仿宋" w:cs="仿宋"/>
          <w:spacing w:val="-3"/>
          <w:sz w:val="28"/>
          <w:szCs w:val="28"/>
          <w:lang w:eastAsia="zh-CN"/>
        </w:rPr>
        <w:t>：</w:t>
      </w:r>
    </w:p>
    <w:p w14:paraId="3C27B7B0">
      <w:pPr>
        <w:pageBreakBefore w:val="0"/>
        <w:widowControl/>
        <w:wordWrap/>
        <w:overflowPunct/>
        <w:topLinePunct w:val="0"/>
        <w:bidi w:val="0"/>
        <w:spacing w:before="210" w:line="360" w:lineRule="auto"/>
        <w:ind w:left="590"/>
        <w:outlineLvl w:val="9"/>
        <w:rPr>
          <w:rFonts w:hint="eastAsia" w:ascii="仿宋" w:hAnsi="仿宋" w:eastAsia="仿宋" w:cs="仿宋"/>
          <w:sz w:val="28"/>
          <w:szCs w:val="28"/>
        </w:rPr>
      </w:pPr>
      <w:r>
        <w:rPr>
          <w:rFonts w:hint="eastAsia" w:ascii="仿宋" w:hAnsi="仿宋" w:eastAsia="仿宋" w:cs="仿宋"/>
          <w:spacing w:val="-3"/>
          <w:sz w:val="28"/>
          <w:szCs w:val="28"/>
          <w:lang w:eastAsia="zh-CN"/>
        </w:rPr>
        <w:t>1.</w:t>
      </w:r>
      <w:r>
        <w:rPr>
          <w:rFonts w:hint="eastAsia" w:ascii="仿宋" w:hAnsi="仿宋" w:eastAsia="仿宋" w:cs="仿宋"/>
          <w:spacing w:val="-3"/>
          <w:sz w:val="28"/>
          <w:szCs w:val="28"/>
        </w:rPr>
        <w:t>投标文件未按谈判文件的要求盖章、签署的；</w:t>
      </w:r>
    </w:p>
    <w:p w14:paraId="3A1AB24E">
      <w:pPr>
        <w:pageBreakBefore w:val="0"/>
        <w:widowControl/>
        <w:wordWrap/>
        <w:overflowPunct/>
        <w:topLinePunct w:val="0"/>
        <w:bidi w:val="0"/>
        <w:spacing w:before="212" w:line="360" w:lineRule="auto"/>
        <w:ind w:left="573"/>
        <w:outlineLvl w:val="9"/>
        <w:rPr>
          <w:rFonts w:hint="eastAsia" w:ascii="仿宋" w:hAnsi="仿宋" w:eastAsia="仿宋" w:cs="仿宋"/>
          <w:sz w:val="28"/>
          <w:szCs w:val="28"/>
        </w:rPr>
      </w:pPr>
      <w:r>
        <w:rPr>
          <w:rFonts w:hint="eastAsia" w:ascii="仿宋" w:hAnsi="仿宋" w:eastAsia="仿宋" w:cs="仿宋"/>
          <w:spacing w:val="-1"/>
          <w:sz w:val="28"/>
          <w:szCs w:val="28"/>
          <w:lang w:eastAsia="zh-CN"/>
        </w:rPr>
        <w:t>2.</w:t>
      </w:r>
      <w:r>
        <w:rPr>
          <w:rFonts w:hint="eastAsia" w:ascii="仿宋" w:hAnsi="仿宋" w:eastAsia="仿宋" w:cs="仿宋"/>
          <w:spacing w:val="-1"/>
          <w:sz w:val="28"/>
          <w:szCs w:val="28"/>
        </w:rPr>
        <w:t>不具备谈判文件中规定资格要求的；</w:t>
      </w:r>
    </w:p>
    <w:p w14:paraId="2FC727AB">
      <w:pPr>
        <w:pageBreakBefore w:val="0"/>
        <w:widowControl/>
        <w:wordWrap/>
        <w:overflowPunct/>
        <w:topLinePunct w:val="0"/>
        <w:bidi w:val="0"/>
        <w:spacing w:before="211" w:line="360" w:lineRule="auto"/>
        <w:ind w:left="575"/>
        <w:outlineLvl w:val="9"/>
        <w:rPr>
          <w:rFonts w:hint="eastAsia" w:ascii="仿宋" w:hAnsi="仿宋" w:eastAsia="仿宋" w:cs="仿宋"/>
          <w:sz w:val="28"/>
          <w:szCs w:val="28"/>
        </w:rPr>
      </w:pPr>
      <w:r>
        <w:rPr>
          <w:rFonts w:hint="eastAsia" w:ascii="仿宋" w:hAnsi="仿宋" w:eastAsia="仿宋" w:cs="仿宋"/>
          <w:spacing w:val="-4"/>
          <w:sz w:val="28"/>
          <w:szCs w:val="28"/>
          <w:lang w:eastAsia="zh-CN"/>
        </w:rPr>
        <w:t>3.</w:t>
      </w:r>
      <w:r>
        <w:rPr>
          <w:rFonts w:hint="eastAsia" w:ascii="仿宋" w:hAnsi="仿宋" w:eastAsia="仿宋" w:cs="仿宋"/>
          <w:spacing w:val="-4"/>
          <w:sz w:val="28"/>
          <w:szCs w:val="28"/>
        </w:rPr>
        <w:t>投标文件的内容不详实或有虚假的；</w:t>
      </w:r>
    </w:p>
    <w:p w14:paraId="0F70EBE1">
      <w:pPr>
        <w:pageBreakBefore w:val="0"/>
        <w:widowControl/>
        <w:wordWrap/>
        <w:overflowPunct/>
        <w:topLinePunct w:val="0"/>
        <w:bidi w:val="0"/>
        <w:spacing w:before="211" w:line="360" w:lineRule="auto"/>
        <w:ind w:left="25" w:right="1" w:firstLine="543"/>
        <w:outlineLvl w:val="9"/>
        <w:rPr>
          <w:rFonts w:hint="eastAsia" w:ascii="仿宋" w:hAnsi="仿宋" w:eastAsia="仿宋" w:cs="仿宋"/>
          <w:sz w:val="28"/>
          <w:szCs w:val="28"/>
        </w:rPr>
      </w:pPr>
      <w:r>
        <w:rPr>
          <w:rFonts w:hint="eastAsia" w:ascii="仿宋" w:hAnsi="仿宋" w:eastAsia="仿宋" w:cs="仿宋"/>
          <w:spacing w:val="-3"/>
          <w:sz w:val="28"/>
          <w:szCs w:val="28"/>
          <w:lang w:eastAsia="zh-CN"/>
        </w:rPr>
        <w:t>4.</w:t>
      </w:r>
      <w:r>
        <w:rPr>
          <w:rFonts w:hint="eastAsia" w:ascii="仿宋" w:hAnsi="仿宋" w:eastAsia="仿宋" w:cs="仿宋"/>
          <w:spacing w:val="-3"/>
          <w:sz w:val="28"/>
          <w:szCs w:val="28"/>
        </w:rPr>
        <w:t>谈判文件中明确要求的事项，而投标文件中未做出响应或做出错误</w:t>
      </w:r>
      <w:r>
        <w:rPr>
          <w:rFonts w:hint="eastAsia" w:ascii="仿宋" w:hAnsi="仿宋" w:eastAsia="仿宋" w:cs="仿宋"/>
          <w:spacing w:val="-15"/>
          <w:sz w:val="28"/>
          <w:szCs w:val="28"/>
        </w:rPr>
        <w:t>响应的；</w:t>
      </w:r>
    </w:p>
    <w:p w14:paraId="40A9D602">
      <w:pPr>
        <w:pageBreakBefore w:val="0"/>
        <w:widowControl/>
        <w:wordWrap/>
        <w:overflowPunct/>
        <w:topLinePunct w:val="0"/>
        <w:bidi w:val="0"/>
        <w:spacing w:before="207" w:line="360" w:lineRule="auto"/>
        <w:ind w:left="14" w:right="3" w:firstLine="561"/>
        <w:outlineLvl w:val="9"/>
        <w:rPr>
          <w:rFonts w:hint="eastAsia" w:ascii="仿宋" w:hAnsi="仿宋" w:eastAsia="仿宋" w:cs="仿宋"/>
          <w:sz w:val="28"/>
          <w:szCs w:val="28"/>
        </w:rPr>
      </w:pPr>
      <w:r>
        <w:rPr>
          <w:rFonts w:hint="eastAsia" w:ascii="仿宋" w:hAnsi="仿宋" w:eastAsia="仿宋" w:cs="仿宋"/>
          <w:spacing w:val="-3"/>
          <w:sz w:val="28"/>
          <w:szCs w:val="28"/>
          <w:lang w:eastAsia="zh-CN"/>
        </w:rPr>
        <w:t>5.</w:t>
      </w:r>
      <w:r>
        <w:rPr>
          <w:rFonts w:hint="eastAsia" w:ascii="仿宋" w:hAnsi="仿宋" w:eastAsia="仿宋" w:cs="仿宋"/>
          <w:spacing w:val="-3"/>
          <w:sz w:val="28"/>
          <w:szCs w:val="28"/>
        </w:rPr>
        <w:t>投标人</w:t>
      </w:r>
      <w:r>
        <w:rPr>
          <w:rFonts w:hint="eastAsia" w:ascii="仿宋" w:hAnsi="仿宋" w:eastAsia="仿宋" w:cs="仿宋"/>
          <w:spacing w:val="-3"/>
          <w:sz w:val="28"/>
          <w:szCs w:val="28"/>
          <w:lang w:val="en-US" w:eastAsia="zh-CN"/>
        </w:rPr>
        <w:t>未提供</w:t>
      </w:r>
      <w:r>
        <w:rPr>
          <w:rFonts w:hint="eastAsia" w:ascii="仿宋" w:hAnsi="仿宋" w:eastAsia="仿宋" w:cs="仿宋"/>
          <w:spacing w:val="-3"/>
          <w:sz w:val="28"/>
          <w:szCs w:val="28"/>
        </w:rPr>
        <w:t>组织实施方案、技术支持和服务承诺</w:t>
      </w:r>
      <w:r>
        <w:rPr>
          <w:rFonts w:hint="eastAsia" w:ascii="仿宋" w:hAnsi="仿宋" w:eastAsia="仿宋" w:cs="仿宋"/>
          <w:spacing w:val="-12"/>
          <w:sz w:val="28"/>
          <w:szCs w:val="28"/>
        </w:rPr>
        <w:t>的；</w:t>
      </w:r>
    </w:p>
    <w:p w14:paraId="5A4BD9E1">
      <w:pPr>
        <w:pageBreakBefore w:val="0"/>
        <w:widowControl/>
        <w:wordWrap/>
        <w:overflowPunct/>
        <w:topLinePunct w:val="0"/>
        <w:bidi w:val="0"/>
        <w:spacing w:before="213" w:line="360" w:lineRule="auto"/>
        <w:ind w:left="576"/>
        <w:outlineLvl w:val="9"/>
        <w:rPr>
          <w:rFonts w:hint="eastAsia" w:ascii="仿宋" w:hAnsi="仿宋" w:eastAsia="仿宋" w:cs="仿宋"/>
          <w:sz w:val="28"/>
          <w:szCs w:val="28"/>
        </w:rPr>
      </w:pPr>
      <w:r>
        <w:rPr>
          <w:rFonts w:hint="eastAsia" w:ascii="仿宋" w:hAnsi="仿宋" w:eastAsia="仿宋" w:cs="仿宋"/>
          <w:spacing w:val="-3"/>
          <w:sz w:val="28"/>
          <w:szCs w:val="28"/>
          <w:lang w:val="en-US" w:eastAsia="zh-CN"/>
        </w:rPr>
        <w:t>6.</w:t>
      </w:r>
      <w:r>
        <w:rPr>
          <w:rFonts w:hint="eastAsia" w:ascii="仿宋" w:hAnsi="仿宋" w:eastAsia="仿宋" w:cs="仿宋"/>
          <w:spacing w:val="-3"/>
          <w:sz w:val="28"/>
          <w:szCs w:val="28"/>
        </w:rPr>
        <w:t>超出谈判文件要求的交货</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完工</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时间的；</w:t>
      </w:r>
    </w:p>
    <w:p w14:paraId="1F3077B1">
      <w:pPr>
        <w:pageBreakBefore w:val="0"/>
        <w:widowControl/>
        <w:wordWrap/>
        <w:overflowPunct/>
        <w:topLinePunct w:val="0"/>
        <w:bidi w:val="0"/>
        <w:spacing w:before="215" w:line="360" w:lineRule="auto"/>
        <w:ind w:left="571"/>
        <w:outlineLvl w:val="9"/>
        <w:rPr>
          <w:rFonts w:hint="eastAsia" w:ascii="仿宋" w:hAnsi="仿宋" w:eastAsia="仿宋" w:cs="仿宋"/>
          <w:sz w:val="28"/>
          <w:szCs w:val="28"/>
        </w:rPr>
      </w:pPr>
      <w:r>
        <w:rPr>
          <w:rFonts w:hint="eastAsia" w:ascii="仿宋" w:hAnsi="仿宋" w:eastAsia="仿宋" w:cs="仿宋"/>
          <w:spacing w:val="-1"/>
          <w:sz w:val="28"/>
          <w:szCs w:val="28"/>
          <w:lang w:val="en-US" w:eastAsia="zh-CN"/>
        </w:rPr>
        <w:t>7.</w:t>
      </w:r>
      <w:r>
        <w:rPr>
          <w:rFonts w:hint="eastAsia" w:ascii="仿宋" w:hAnsi="仿宋" w:eastAsia="仿宋" w:cs="仿宋"/>
          <w:spacing w:val="-1"/>
          <w:sz w:val="28"/>
          <w:szCs w:val="28"/>
        </w:rPr>
        <w:t>投标文件前后表述相互矛盾的；</w:t>
      </w:r>
    </w:p>
    <w:p w14:paraId="42582B83">
      <w:pPr>
        <w:pageBreakBefore w:val="0"/>
        <w:widowControl/>
        <w:wordWrap/>
        <w:overflowPunct/>
        <w:topLinePunct w:val="0"/>
        <w:bidi w:val="0"/>
        <w:spacing w:before="213" w:line="360" w:lineRule="auto"/>
        <w:ind w:left="576"/>
        <w:outlineLvl w:val="9"/>
        <w:rPr>
          <w:rFonts w:hint="eastAsia" w:ascii="仿宋" w:hAnsi="仿宋" w:eastAsia="仿宋" w:cs="仿宋"/>
          <w:spacing w:val="-3"/>
          <w:sz w:val="28"/>
          <w:szCs w:val="28"/>
        </w:rPr>
      </w:pPr>
      <w:r>
        <w:rPr>
          <w:rFonts w:hint="eastAsia" w:ascii="仿宋" w:hAnsi="仿宋" w:eastAsia="仿宋" w:cs="仿宋"/>
          <w:spacing w:val="-3"/>
          <w:sz w:val="28"/>
          <w:szCs w:val="28"/>
          <w:lang w:val="en-US" w:eastAsia="zh-CN"/>
        </w:rPr>
        <w:t>8.</w:t>
      </w:r>
      <w:r>
        <w:rPr>
          <w:rFonts w:hint="eastAsia" w:ascii="仿宋" w:hAnsi="仿宋" w:eastAsia="仿宋" w:cs="仿宋"/>
          <w:spacing w:val="-3"/>
          <w:sz w:val="28"/>
          <w:szCs w:val="28"/>
        </w:rPr>
        <w:t>投标文件中附有招标人不能接受条件的；</w:t>
      </w:r>
    </w:p>
    <w:p w14:paraId="3A55A55A">
      <w:pPr>
        <w:pageBreakBefore w:val="0"/>
        <w:widowControl/>
        <w:wordWrap/>
        <w:overflowPunct/>
        <w:topLinePunct w:val="0"/>
        <w:bidi w:val="0"/>
        <w:spacing w:before="213" w:line="360" w:lineRule="auto"/>
        <w:ind w:left="576"/>
        <w:outlineLvl w:val="9"/>
        <w:rPr>
          <w:rFonts w:hint="eastAsia" w:ascii="仿宋" w:hAnsi="仿宋" w:eastAsia="仿宋" w:cs="仿宋"/>
          <w:spacing w:val="-3"/>
          <w:sz w:val="28"/>
          <w:szCs w:val="28"/>
        </w:rPr>
      </w:pPr>
      <w:r>
        <w:rPr>
          <w:rFonts w:hint="eastAsia" w:ascii="仿宋" w:hAnsi="仿宋" w:eastAsia="仿宋" w:cs="仿宋"/>
          <w:spacing w:val="-3"/>
          <w:sz w:val="28"/>
          <w:szCs w:val="28"/>
          <w:lang w:val="en-US" w:eastAsia="zh-CN"/>
        </w:rPr>
        <w:t>9</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投标人有不良记录的；</w:t>
      </w:r>
    </w:p>
    <w:p w14:paraId="3A8DDDBB">
      <w:pPr>
        <w:pageBreakBefore w:val="0"/>
        <w:widowControl/>
        <w:wordWrap/>
        <w:overflowPunct/>
        <w:topLinePunct w:val="0"/>
        <w:bidi w:val="0"/>
        <w:spacing w:before="213" w:line="360" w:lineRule="auto"/>
        <w:ind w:left="576"/>
        <w:outlineLvl w:val="9"/>
        <w:rPr>
          <w:rFonts w:hint="eastAsia" w:ascii="仿宋" w:hAnsi="仿宋" w:eastAsia="仿宋" w:cs="仿宋"/>
          <w:b/>
          <w:bCs/>
          <w:spacing w:val="4"/>
          <w:sz w:val="31"/>
          <w:szCs w:val="31"/>
        </w:rPr>
      </w:pPr>
      <w:r>
        <w:rPr>
          <w:rFonts w:hint="eastAsia" w:ascii="仿宋" w:hAnsi="仿宋" w:eastAsia="仿宋" w:cs="仿宋"/>
          <w:spacing w:val="-3"/>
          <w:sz w:val="28"/>
          <w:szCs w:val="28"/>
          <w:lang w:eastAsia="zh-CN"/>
        </w:rPr>
        <w:t>1</w:t>
      </w:r>
      <w:r>
        <w:rPr>
          <w:rFonts w:hint="eastAsia" w:ascii="仿宋" w:hAnsi="仿宋" w:eastAsia="仿宋" w:cs="仿宋"/>
          <w:spacing w:val="-3"/>
          <w:sz w:val="28"/>
          <w:szCs w:val="28"/>
          <w:lang w:val="en-US" w:eastAsia="zh-CN"/>
        </w:rPr>
        <w:t>0</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不符合</w:t>
      </w:r>
      <w:r>
        <w:rPr>
          <w:rFonts w:hint="eastAsia" w:ascii="仿宋" w:hAnsi="仿宋" w:eastAsia="仿宋" w:cs="仿宋"/>
          <w:spacing w:val="-3"/>
          <w:sz w:val="28"/>
          <w:szCs w:val="28"/>
          <w:lang w:eastAsia="zh-CN"/>
        </w:rPr>
        <w:t>法律法规</w:t>
      </w:r>
      <w:r>
        <w:rPr>
          <w:rFonts w:hint="eastAsia" w:ascii="仿宋" w:hAnsi="仿宋" w:eastAsia="仿宋" w:cs="仿宋"/>
          <w:spacing w:val="-3"/>
          <w:sz w:val="28"/>
          <w:szCs w:val="28"/>
        </w:rPr>
        <w:t>和谈判文件中规定的其他实质性要求的。</w:t>
      </w:r>
    </w:p>
    <w:p w14:paraId="29C9DDA0">
      <w:pPr>
        <w:pageBreakBefore w:val="0"/>
        <w:widowControl/>
        <w:wordWrap/>
        <w:overflowPunct/>
        <w:topLinePunct w:val="0"/>
        <w:bidi w:val="0"/>
        <w:spacing w:before="102" w:line="360" w:lineRule="auto"/>
        <w:jc w:val="center"/>
        <w:outlineLvl w:val="9"/>
        <w:rPr>
          <w:rFonts w:hint="eastAsia" w:ascii="仿宋" w:hAnsi="仿宋" w:eastAsia="仿宋" w:cs="仿宋"/>
          <w:sz w:val="28"/>
          <w:szCs w:val="28"/>
        </w:rPr>
      </w:pPr>
      <w:r>
        <w:rPr>
          <w:rFonts w:hint="eastAsia" w:ascii="仿宋" w:hAnsi="仿宋" w:eastAsia="仿宋" w:cs="仿宋"/>
          <w:b/>
          <w:bCs/>
          <w:spacing w:val="4"/>
          <w:sz w:val="28"/>
          <w:szCs w:val="28"/>
        </w:rPr>
        <w:t>响应文件的初步审查</w:t>
      </w:r>
    </w:p>
    <w:p w14:paraId="4843F364">
      <w:pPr>
        <w:pageBreakBefore w:val="0"/>
        <w:widowControl/>
        <w:wordWrap/>
        <w:overflowPunct/>
        <w:topLinePunct w:val="0"/>
        <w:bidi w:val="0"/>
        <w:spacing w:before="91" w:line="360" w:lineRule="auto"/>
        <w:ind w:left="57"/>
        <w:jc w:val="center"/>
        <w:outlineLvl w:val="9"/>
        <w:rPr>
          <w:rFonts w:hint="eastAsia" w:ascii="仿宋" w:hAnsi="仿宋" w:eastAsia="仿宋" w:cs="仿宋"/>
          <w:sz w:val="28"/>
          <w:szCs w:val="28"/>
        </w:rPr>
      </w:pPr>
      <w:r>
        <w:rPr>
          <w:rFonts w:hint="eastAsia" w:ascii="仿宋" w:hAnsi="仿宋" w:eastAsia="仿宋" w:cs="仿宋"/>
          <w:b/>
          <w:bCs/>
          <w:spacing w:val="-8"/>
          <w:sz w:val="28"/>
          <w:szCs w:val="28"/>
          <w:lang w:val="en-US" w:eastAsia="zh-CN"/>
        </w:rPr>
        <w:t>标项一、标项二</w:t>
      </w:r>
      <w:r>
        <w:rPr>
          <w:rFonts w:hint="eastAsia" w:ascii="仿宋" w:hAnsi="仿宋" w:eastAsia="仿宋" w:cs="仿宋"/>
          <w:b/>
          <w:bCs/>
          <w:spacing w:val="-8"/>
          <w:sz w:val="28"/>
          <w:szCs w:val="28"/>
        </w:rPr>
        <w:t>资格性检查包含如下内容：</w:t>
      </w:r>
    </w:p>
    <w:tbl>
      <w:tblPr>
        <w:tblStyle w:val="23"/>
        <w:tblW w:w="103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0"/>
        <w:gridCol w:w="2075"/>
        <w:gridCol w:w="6013"/>
        <w:gridCol w:w="603"/>
        <w:gridCol w:w="567"/>
        <w:gridCol w:w="600"/>
      </w:tblGrid>
      <w:tr w14:paraId="1B2FE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 w:hRule="atLeast"/>
          <w:jc w:val="center"/>
        </w:trPr>
        <w:tc>
          <w:tcPr>
            <w:tcW w:w="2555" w:type="dxa"/>
            <w:gridSpan w:val="2"/>
            <w:vMerge w:val="restart"/>
            <w:tcBorders>
              <w:bottom w:val="nil"/>
            </w:tcBorders>
            <w:vAlign w:val="top"/>
          </w:tcPr>
          <w:p w14:paraId="2ECCFD04">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51F721A8">
            <w:pPr>
              <w:keepNext w:val="0"/>
              <w:keepLines w:val="0"/>
              <w:pageBreakBefore w:val="0"/>
              <w:kinsoku w:val="0"/>
              <w:wordWrap/>
              <w:overflowPunct/>
              <w:topLinePunct w:val="0"/>
              <w:autoSpaceDE w:val="0"/>
              <w:autoSpaceDN w:val="0"/>
              <w:bidi w:val="0"/>
              <w:adjustRightInd w:val="0"/>
              <w:snapToGrid w:val="0"/>
              <w:spacing w:before="78" w:line="360" w:lineRule="auto"/>
              <w:ind w:left="802"/>
              <w:jc w:val="left"/>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b/>
                <w:bCs/>
                <w:snapToGrid w:val="0"/>
                <w:color w:val="auto"/>
                <w:spacing w:val="-7"/>
                <w:kern w:val="0"/>
                <w:sz w:val="28"/>
                <w:szCs w:val="28"/>
                <w:highlight w:val="none"/>
                <w:lang w:val="en-US" w:eastAsia="en-US" w:bidi="ar-SA"/>
              </w:rPr>
              <w:t>评审内容</w:t>
            </w:r>
          </w:p>
        </w:tc>
        <w:tc>
          <w:tcPr>
            <w:tcW w:w="6013" w:type="dxa"/>
            <w:vMerge w:val="restart"/>
            <w:tcBorders>
              <w:bottom w:val="nil"/>
            </w:tcBorders>
            <w:vAlign w:val="top"/>
          </w:tcPr>
          <w:p w14:paraId="76ED3092">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29CD1539">
            <w:pPr>
              <w:keepNext w:val="0"/>
              <w:keepLines w:val="0"/>
              <w:pageBreakBefore w:val="0"/>
              <w:kinsoku w:val="0"/>
              <w:wordWrap/>
              <w:overflowPunct/>
              <w:topLinePunct w:val="0"/>
              <w:autoSpaceDE w:val="0"/>
              <w:autoSpaceDN w:val="0"/>
              <w:bidi w:val="0"/>
              <w:adjustRightInd w:val="0"/>
              <w:snapToGrid w:val="0"/>
              <w:spacing w:before="78" w:line="360" w:lineRule="auto"/>
              <w:ind w:left="2521"/>
              <w:jc w:val="left"/>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b/>
                <w:bCs/>
                <w:snapToGrid w:val="0"/>
                <w:color w:val="auto"/>
                <w:spacing w:val="-7"/>
                <w:kern w:val="0"/>
                <w:sz w:val="28"/>
                <w:szCs w:val="28"/>
                <w:highlight w:val="none"/>
                <w:lang w:val="en-US" w:eastAsia="en-US" w:bidi="ar-SA"/>
              </w:rPr>
              <w:t>评审标准</w:t>
            </w:r>
          </w:p>
        </w:tc>
        <w:tc>
          <w:tcPr>
            <w:tcW w:w="1770" w:type="dxa"/>
            <w:gridSpan w:val="3"/>
            <w:vAlign w:val="top"/>
          </w:tcPr>
          <w:p w14:paraId="522D6651">
            <w:pPr>
              <w:keepNext w:val="0"/>
              <w:keepLines w:val="0"/>
              <w:pageBreakBefore w:val="0"/>
              <w:kinsoku w:val="0"/>
              <w:wordWrap/>
              <w:overflowPunct/>
              <w:topLinePunct w:val="0"/>
              <w:autoSpaceDE w:val="0"/>
              <w:autoSpaceDN w:val="0"/>
              <w:bidi w:val="0"/>
              <w:adjustRightInd w:val="0"/>
              <w:snapToGrid w:val="0"/>
              <w:spacing w:before="150" w:line="360" w:lineRule="auto"/>
              <w:ind w:left="178"/>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b/>
                <w:bCs/>
                <w:snapToGrid w:val="0"/>
                <w:color w:val="auto"/>
                <w:spacing w:val="-7"/>
                <w:kern w:val="0"/>
                <w:sz w:val="28"/>
                <w:szCs w:val="28"/>
                <w:highlight w:val="none"/>
                <w:lang w:val="en-US" w:eastAsia="en-US" w:bidi="ar-SA"/>
              </w:rPr>
              <w:t>投标企业名称</w:t>
            </w:r>
          </w:p>
        </w:tc>
      </w:tr>
      <w:tr w14:paraId="294E0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 w:hRule="atLeast"/>
          <w:jc w:val="center"/>
        </w:trPr>
        <w:tc>
          <w:tcPr>
            <w:tcW w:w="2555" w:type="dxa"/>
            <w:gridSpan w:val="2"/>
            <w:vMerge w:val="continue"/>
            <w:tcBorders>
              <w:top w:val="nil"/>
            </w:tcBorders>
            <w:vAlign w:val="top"/>
          </w:tcPr>
          <w:p w14:paraId="0FF0B063">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6013" w:type="dxa"/>
            <w:vMerge w:val="continue"/>
            <w:tcBorders>
              <w:top w:val="nil"/>
            </w:tcBorders>
            <w:vAlign w:val="top"/>
          </w:tcPr>
          <w:p w14:paraId="5995486C">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603" w:type="dxa"/>
            <w:vAlign w:val="top"/>
          </w:tcPr>
          <w:p w14:paraId="6F19E30F">
            <w:pPr>
              <w:keepNext w:val="0"/>
              <w:keepLines w:val="0"/>
              <w:pageBreakBefore w:val="0"/>
              <w:kinsoku w:val="0"/>
              <w:wordWrap/>
              <w:overflowPunct/>
              <w:topLinePunct w:val="0"/>
              <w:autoSpaceDE w:val="0"/>
              <w:autoSpaceDN w:val="0"/>
              <w:bidi w:val="0"/>
              <w:adjustRightInd w:val="0"/>
              <w:snapToGrid w:val="0"/>
              <w:spacing w:before="155" w:line="360" w:lineRule="auto"/>
              <w:ind w:left="260"/>
              <w:jc w:val="left"/>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kern w:val="0"/>
                <w:sz w:val="28"/>
                <w:szCs w:val="28"/>
                <w:highlight w:val="none"/>
                <w:lang w:val="en-US" w:eastAsia="en-US" w:bidi="ar-SA"/>
              </w:rPr>
              <w:t>1</w:t>
            </w:r>
          </w:p>
        </w:tc>
        <w:tc>
          <w:tcPr>
            <w:tcW w:w="567" w:type="dxa"/>
            <w:vAlign w:val="top"/>
          </w:tcPr>
          <w:p w14:paraId="7318A0BD">
            <w:pPr>
              <w:keepNext w:val="0"/>
              <w:keepLines w:val="0"/>
              <w:pageBreakBefore w:val="0"/>
              <w:kinsoku w:val="0"/>
              <w:wordWrap/>
              <w:overflowPunct/>
              <w:topLinePunct w:val="0"/>
              <w:autoSpaceDE w:val="0"/>
              <w:autoSpaceDN w:val="0"/>
              <w:bidi w:val="0"/>
              <w:adjustRightInd w:val="0"/>
              <w:snapToGrid w:val="0"/>
              <w:spacing w:before="157" w:line="360" w:lineRule="auto"/>
              <w:ind w:left="226"/>
              <w:jc w:val="left"/>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kern w:val="0"/>
                <w:sz w:val="28"/>
                <w:szCs w:val="28"/>
                <w:highlight w:val="none"/>
                <w:lang w:val="en-US" w:eastAsia="en-US" w:bidi="ar-SA"/>
              </w:rPr>
              <w:t>2</w:t>
            </w:r>
          </w:p>
        </w:tc>
        <w:tc>
          <w:tcPr>
            <w:tcW w:w="600" w:type="dxa"/>
            <w:vAlign w:val="top"/>
          </w:tcPr>
          <w:p w14:paraId="7AF0CDA4">
            <w:pPr>
              <w:keepNext w:val="0"/>
              <w:keepLines w:val="0"/>
              <w:pageBreakBefore w:val="0"/>
              <w:kinsoku w:val="0"/>
              <w:wordWrap/>
              <w:overflowPunct/>
              <w:topLinePunct w:val="0"/>
              <w:autoSpaceDE w:val="0"/>
              <w:autoSpaceDN w:val="0"/>
              <w:bidi w:val="0"/>
              <w:adjustRightInd w:val="0"/>
              <w:snapToGrid w:val="0"/>
              <w:spacing w:before="111" w:line="360" w:lineRule="auto"/>
              <w:ind w:left="183"/>
              <w:jc w:val="left"/>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kern w:val="0"/>
                <w:sz w:val="28"/>
                <w:szCs w:val="28"/>
                <w:highlight w:val="none"/>
                <w:lang w:val="en-US" w:eastAsia="en-US" w:bidi="ar-SA"/>
              </w:rPr>
              <w:t>…</w:t>
            </w:r>
          </w:p>
        </w:tc>
      </w:tr>
      <w:tr w14:paraId="486EE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jc w:val="center"/>
        </w:trPr>
        <w:tc>
          <w:tcPr>
            <w:tcW w:w="480" w:type="dxa"/>
            <w:vAlign w:val="center"/>
          </w:tcPr>
          <w:p w14:paraId="35FAFC8B">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2"/>
                <w:szCs w:val="22"/>
                <w:highlight w:val="none"/>
              </w:rPr>
            </w:pPr>
          </w:p>
          <w:p w14:paraId="54535AD5">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kern w:val="0"/>
                <w:sz w:val="28"/>
                <w:szCs w:val="28"/>
                <w:highlight w:val="none"/>
                <w:lang w:val="en-US" w:eastAsia="en-US" w:bidi="ar-SA"/>
              </w:rPr>
              <w:t>1</w:t>
            </w:r>
          </w:p>
        </w:tc>
        <w:tc>
          <w:tcPr>
            <w:tcW w:w="2075" w:type="dxa"/>
            <w:vAlign w:val="center"/>
          </w:tcPr>
          <w:p w14:paraId="6488197D">
            <w:pPr>
              <w:keepNext w:val="0"/>
              <w:keepLines w:val="0"/>
              <w:pageBreakBefore w:val="0"/>
              <w:kinsoku w:val="0"/>
              <w:wordWrap/>
              <w:overflowPunct/>
              <w:topLinePunct w:val="0"/>
              <w:autoSpaceDE w:val="0"/>
              <w:autoSpaceDN w:val="0"/>
              <w:bidi w:val="0"/>
              <w:adjustRightInd w:val="0"/>
              <w:snapToGrid w:val="0"/>
              <w:spacing w:before="160" w:line="360" w:lineRule="auto"/>
              <w:ind w:left="329" w:right="201" w:hanging="115"/>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6"/>
                <w:kern w:val="0"/>
                <w:sz w:val="28"/>
                <w:szCs w:val="28"/>
                <w:highlight w:val="none"/>
                <w:lang w:val="en-US" w:eastAsia="en-US" w:bidi="ar-SA"/>
              </w:rPr>
              <w:t>具有独立承担民</w:t>
            </w:r>
            <w:r>
              <w:rPr>
                <w:rFonts w:hint="eastAsia" w:ascii="仿宋" w:hAnsi="仿宋" w:eastAsia="仿宋" w:cs="仿宋"/>
                <w:snapToGrid w:val="0"/>
                <w:color w:val="auto"/>
                <w:spacing w:val="-5"/>
                <w:kern w:val="0"/>
                <w:sz w:val="28"/>
                <w:szCs w:val="28"/>
                <w:highlight w:val="none"/>
                <w:lang w:val="en-US" w:eastAsia="en-US" w:bidi="ar-SA"/>
              </w:rPr>
              <w:t>事责任的能力</w:t>
            </w:r>
          </w:p>
        </w:tc>
        <w:tc>
          <w:tcPr>
            <w:tcW w:w="6013" w:type="dxa"/>
            <w:vAlign w:val="center"/>
          </w:tcPr>
          <w:p w14:paraId="091BCEBD">
            <w:pPr>
              <w:keepNext w:val="0"/>
              <w:keepLines w:val="0"/>
              <w:pageBreakBefore w:val="0"/>
              <w:kinsoku w:val="0"/>
              <w:wordWrap/>
              <w:overflowPunct/>
              <w:topLinePunct w:val="0"/>
              <w:autoSpaceDE w:val="0"/>
              <w:autoSpaceDN w:val="0"/>
              <w:bidi w:val="0"/>
              <w:adjustRightInd w:val="0"/>
              <w:snapToGrid w:val="0"/>
              <w:spacing w:before="159" w:line="360" w:lineRule="auto"/>
              <w:ind w:left="115" w:right="97"/>
              <w:jc w:val="both"/>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5"/>
                <w:kern w:val="0"/>
                <w:sz w:val="28"/>
                <w:szCs w:val="28"/>
                <w:highlight w:val="none"/>
                <w:lang w:val="en-US" w:eastAsia="en-US" w:bidi="ar-SA"/>
              </w:rPr>
              <w:t>若供应商是企业（包括合伙企业）应提供有效的营业执照；若供应商是事业单位应提供有效的事业单位法人证书；若供应商是非企业机构的，应提供有效的“执业许可证”、“登记证书”等证明文件；若供应商是个体工商户应提供个体工商户营业执照；若供应商是自然人应提供自然人身份证明。</w:t>
            </w:r>
          </w:p>
        </w:tc>
        <w:tc>
          <w:tcPr>
            <w:tcW w:w="603" w:type="dxa"/>
            <w:vAlign w:val="top"/>
          </w:tcPr>
          <w:p w14:paraId="0CBF21A0">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567" w:type="dxa"/>
            <w:vAlign w:val="top"/>
          </w:tcPr>
          <w:p w14:paraId="53FE734B">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600" w:type="dxa"/>
            <w:vAlign w:val="top"/>
          </w:tcPr>
          <w:p w14:paraId="10ACA082">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r>
      <w:tr w14:paraId="487A0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480" w:type="dxa"/>
            <w:vAlign w:val="center"/>
          </w:tcPr>
          <w:p w14:paraId="5DF4E6D6">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2"/>
                <w:szCs w:val="22"/>
                <w:highlight w:val="none"/>
              </w:rPr>
            </w:pPr>
          </w:p>
          <w:p w14:paraId="4D5317EE">
            <w:pPr>
              <w:keepNext w:val="0"/>
              <w:keepLines w:val="0"/>
              <w:pageBreakBefore w:val="0"/>
              <w:kinsoku w:val="0"/>
              <w:wordWrap/>
              <w:overflowPunct/>
              <w:topLinePunct w:val="0"/>
              <w:autoSpaceDE w:val="0"/>
              <w:autoSpaceDN w:val="0"/>
              <w:bidi w:val="0"/>
              <w:adjustRightInd w:val="0"/>
              <w:snapToGrid w:val="0"/>
              <w:spacing w:before="78" w:line="360" w:lineRule="auto"/>
              <w:ind w:left="189"/>
              <w:jc w:val="both"/>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kern w:val="0"/>
                <w:sz w:val="28"/>
                <w:szCs w:val="28"/>
                <w:highlight w:val="none"/>
                <w:lang w:val="en-US" w:eastAsia="en-US" w:bidi="ar-SA"/>
              </w:rPr>
              <w:t>2</w:t>
            </w:r>
          </w:p>
        </w:tc>
        <w:tc>
          <w:tcPr>
            <w:tcW w:w="2075" w:type="dxa"/>
            <w:vAlign w:val="center"/>
          </w:tcPr>
          <w:p w14:paraId="7DF56C8C">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6"/>
                <w:kern w:val="0"/>
                <w:sz w:val="28"/>
                <w:szCs w:val="28"/>
                <w:highlight w:val="none"/>
                <w:lang w:val="en-US" w:eastAsia="en-US" w:bidi="ar-SA"/>
              </w:rPr>
              <w:t>具有良好的商业信誉和健全的财务会计制度</w:t>
            </w:r>
          </w:p>
        </w:tc>
        <w:tc>
          <w:tcPr>
            <w:tcW w:w="6013" w:type="dxa"/>
            <w:vAlign w:val="center"/>
          </w:tcPr>
          <w:p w14:paraId="7947FC04">
            <w:pPr>
              <w:keepNext w:val="0"/>
              <w:keepLines w:val="0"/>
              <w:pageBreakBefore w:val="0"/>
              <w:kinsoku w:val="0"/>
              <w:wordWrap/>
              <w:overflowPunct/>
              <w:topLinePunct w:val="0"/>
              <w:autoSpaceDE w:val="0"/>
              <w:autoSpaceDN w:val="0"/>
              <w:bidi w:val="0"/>
              <w:adjustRightInd w:val="0"/>
              <w:snapToGrid w:val="0"/>
              <w:spacing w:before="103" w:line="360" w:lineRule="auto"/>
              <w:ind w:left="114" w:right="97" w:firstLine="1"/>
              <w:jc w:val="both"/>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5"/>
                <w:kern w:val="0"/>
                <w:sz w:val="28"/>
                <w:szCs w:val="28"/>
                <w:highlight w:val="none"/>
                <w:lang w:val="en-US" w:eastAsia="en-US" w:bidi="ar-SA"/>
              </w:rPr>
              <w:t>需提供会计师事务所出具的202</w:t>
            </w:r>
            <w:r>
              <w:rPr>
                <w:rFonts w:hint="eastAsia" w:ascii="仿宋" w:hAnsi="仿宋" w:eastAsia="仿宋" w:cs="仿宋"/>
                <w:snapToGrid w:val="0"/>
                <w:color w:val="auto"/>
                <w:spacing w:val="-5"/>
                <w:kern w:val="0"/>
                <w:sz w:val="28"/>
                <w:szCs w:val="28"/>
                <w:highlight w:val="none"/>
                <w:lang w:val="en-US" w:eastAsia="zh-CN" w:bidi="ar-SA"/>
              </w:rPr>
              <w:t>4</w:t>
            </w:r>
            <w:r>
              <w:rPr>
                <w:rFonts w:hint="eastAsia" w:ascii="仿宋" w:hAnsi="仿宋" w:eastAsia="仿宋" w:cs="仿宋"/>
                <w:snapToGrid w:val="0"/>
                <w:color w:val="auto"/>
                <w:spacing w:val="-5"/>
                <w:kern w:val="0"/>
                <w:sz w:val="28"/>
                <w:szCs w:val="28"/>
                <w:highlight w:val="none"/>
                <w:lang w:val="en-US" w:eastAsia="en-US" w:bidi="ar-SA"/>
              </w:rPr>
              <w:t>年度财务审计报告</w:t>
            </w:r>
            <w:r>
              <w:rPr>
                <w:rFonts w:hint="eastAsia" w:ascii="仿宋" w:hAnsi="仿宋" w:eastAsia="仿宋" w:cs="仿宋"/>
                <w:snapToGrid w:val="0"/>
                <w:color w:val="auto"/>
                <w:spacing w:val="-4"/>
                <w:kern w:val="0"/>
                <w:sz w:val="28"/>
                <w:szCs w:val="28"/>
                <w:highlight w:val="none"/>
                <w:lang w:val="en-US" w:eastAsia="zh-CN" w:bidi="ar-SA"/>
              </w:rPr>
              <w:t>或</w:t>
            </w:r>
            <w:r>
              <w:rPr>
                <w:rFonts w:hint="eastAsia" w:ascii="仿宋" w:hAnsi="仿宋" w:eastAsia="仿宋" w:cs="仿宋"/>
                <w:snapToGrid w:val="0"/>
                <w:color w:val="auto"/>
                <w:spacing w:val="-4"/>
                <w:kern w:val="0"/>
                <w:sz w:val="28"/>
                <w:szCs w:val="28"/>
                <w:highlight w:val="none"/>
                <w:lang w:val="en-US" w:eastAsia="en-US" w:bidi="ar-SA"/>
              </w:rPr>
              <w:t>财务报表（至少包含资产负债表、现金流量表、利润表），成立不足一年的提供成立至今的财务报表</w:t>
            </w:r>
            <w:r>
              <w:rPr>
                <w:rFonts w:hint="eastAsia" w:ascii="仿宋" w:hAnsi="仿宋" w:eastAsia="仿宋" w:cs="仿宋"/>
                <w:snapToGrid w:val="0"/>
                <w:color w:val="auto"/>
                <w:spacing w:val="-5"/>
                <w:kern w:val="0"/>
                <w:sz w:val="28"/>
                <w:szCs w:val="28"/>
                <w:highlight w:val="none"/>
                <w:lang w:val="en-US" w:eastAsia="en-US" w:bidi="ar-SA"/>
              </w:rPr>
              <w:t>；或提供开户银行出具的资信证明；或提供财政部门认可的政府采购专业担保机构出具的投标担保函。</w:t>
            </w:r>
          </w:p>
        </w:tc>
        <w:tc>
          <w:tcPr>
            <w:tcW w:w="603" w:type="dxa"/>
            <w:vAlign w:val="top"/>
          </w:tcPr>
          <w:p w14:paraId="7A38EEC6">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567" w:type="dxa"/>
            <w:vAlign w:val="top"/>
          </w:tcPr>
          <w:p w14:paraId="75A87103">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600" w:type="dxa"/>
            <w:vAlign w:val="top"/>
          </w:tcPr>
          <w:p w14:paraId="1D1F49AE">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r>
      <w:tr w14:paraId="4DE1D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480" w:type="dxa"/>
            <w:vAlign w:val="center"/>
          </w:tcPr>
          <w:p w14:paraId="504D7BEB">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2"/>
                <w:szCs w:val="22"/>
                <w:highlight w:val="none"/>
              </w:rPr>
            </w:pPr>
          </w:p>
          <w:p w14:paraId="2AD57758">
            <w:pPr>
              <w:keepNext w:val="0"/>
              <w:keepLines w:val="0"/>
              <w:pageBreakBefore w:val="0"/>
              <w:kinsoku w:val="0"/>
              <w:wordWrap/>
              <w:overflowPunct/>
              <w:topLinePunct w:val="0"/>
              <w:autoSpaceDE w:val="0"/>
              <w:autoSpaceDN w:val="0"/>
              <w:bidi w:val="0"/>
              <w:adjustRightInd w:val="0"/>
              <w:snapToGrid w:val="0"/>
              <w:spacing w:before="78" w:line="360" w:lineRule="auto"/>
              <w:ind w:left="191"/>
              <w:jc w:val="both"/>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kern w:val="0"/>
                <w:sz w:val="28"/>
                <w:szCs w:val="28"/>
                <w:highlight w:val="none"/>
                <w:lang w:val="en-US" w:eastAsia="en-US" w:bidi="ar-SA"/>
              </w:rPr>
              <w:t>3</w:t>
            </w:r>
          </w:p>
        </w:tc>
        <w:tc>
          <w:tcPr>
            <w:tcW w:w="2075" w:type="dxa"/>
            <w:vAlign w:val="center"/>
          </w:tcPr>
          <w:p w14:paraId="2BB0B272">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6"/>
                <w:kern w:val="0"/>
                <w:sz w:val="28"/>
                <w:szCs w:val="28"/>
                <w:highlight w:val="none"/>
                <w:lang w:val="en-US" w:eastAsia="en-US" w:bidi="ar-SA"/>
              </w:rPr>
              <w:t>提供近期依法缴纳税收的证明</w:t>
            </w:r>
          </w:p>
        </w:tc>
        <w:tc>
          <w:tcPr>
            <w:tcW w:w="6013" w:type="dxa"/>
            <w:vAlign w:val="center"/>
          </w:tcPr>
          <w:p w14:paraId="7E2DB0B5">
            <w:pPr>
              <w:keepNext w:val="0"/>
              <w:keepLines w:val="0"/>
              <w:pageBreakBefore w:val="0"/>
              <w:kinsoku w:val="0"/>
              <w:wordWrap/>
              <w:overflowPunct/>
              <w:topLinePunct w:val="0"/>
              <w:autoSpaceDE w:val="0"/>
              <w:autoSpaceDN w:val="0"/>
              <w:bidi w:val="0"/>
              <w:adjustRightInd w:val="0"/>
              <w:snapToGrid w:val="0"/>
              <w:spacing w:before="79" w:line="360" w:lineRule="auto"/>
              <w:ind w:left="115" w:right="97"/>
              <w:jc w:val="both"/>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5"/>
                <w:kern w:val="0"/>
                <w:sz w:val="28"/>
                <w:szCs w:val="28"/>
                <w:highlight w:val="none"/>
                <w:lang w:val="en-US" w:eastAsia="en-US" w:bidi="ar-SA"/>
              </w:rPr>
              <w:t>税务局出具</w:t>
            </w:r>
            <w:r>
              <w:rPr>
                <w:rFonts w:hint="eastAsia" w:ascii="仿宋" w:hAnsi="仿宋" w:eastAsia="仿宋" w:cs="仿宋"/>
                <w:snapToGrid w:val="0"/>
                <w:color w:val="auto"/>
                <w:spacing w:val="-5"/>
                <w:kern w:val="0"/>
                <w:sz w:val="28"/>
                <w:szCs w:val="28"/>
                <w:highlight w:val="none"/>
                <w:lang w:val="en-US" w:eastAsia="zh-CN" w:bidi="ar-SA"/>
              </w:rPr>
              <w:t>近一年之内任意一个月完税凭证</w:t>
            </w:r>
            <w:r>
              <w:rPr>
                <w:rFonts w:hint="eastAsia" w:ascii="仿宋" w:hAnsi="仿宋" w:eastAsia="仿宋" w:cs="仿宋"/>
                <w:snapToGrid w:val="0"/>
                <w:color w:val="auto"/>
                <w:spacing w:val="-5"/>
                <w:kern w:val="0"/>
                <w:sz w:val="28"/>
                <w:szCs w:val="28"/>
                <w:highlight w:val="none"/>
                <w:lang w:val="en-US" w:eastAsia="en-US" w:bidi="ar-SA"/>
              </w:rPr>
              <w:t>，①若投标人某月税收为零申报，须提供当月加盖税务局公章的无欠税证明或“国家税务总局电子税务局”的申报结果查询截图。②完税证明中“税种”非养老保险、医疗保险、失业保险、工伤保险和生育保险。③依法免税的供应商应提供相应证明文件证明其依法免税。</w:t>
            </w:r>
          </w:p>
        </w:tc>
        <w:tc>
          <w:tcPr>
            <w:tcW w:w="603" w:type="dxa"/>
            <w:vAlign w:val="top"/>
          </w:tcPr>
          <w:p w14:paraId="5E0194FD">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567" w:type="dxa"/>
            <w:vAlign w:val="top"/>
          </w:tcPr>
          <w:p w14:paraId="2258517B">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600" w:type="dxa"/>
            <w:vAlign w:val="top"/>
          </w:tcPr>
          <w:p w14:paraId="057376F4">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r>
      <w:tr w14:paraId="6BA0E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480" w:type="dxa"/>
            <w:vAlign w:val="center"/>
          </w:tcPr>
          <w:p w14:paraId="52B35AB2">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2"/>
                <w:szCs w:val="22"/>
                <w:highlight w:val="none"/>
              </w:rPr>
            </w:pPr>
          </w:p>
          <w:p w14:paraId="1822CB06">
            <w:pPr>
              <w:keepNext w:val="0"/>
              <w:keepLines w:val="0"/>
              <w:pageBreakBefore w:val="0"/>
              <w:kinsoku w:val="0"/>
              <w:wordWrap/>
              <w:overflowPunct/>
              <w:topLinePunct w:val="0"/>
              <w:autoSpaceDE w:val="0"/>
              <w:autoSpaceDN w:val="0"/>
              <w:bidi w:val="0"/>
              <w:adjustRightInd w:val="0"/>
              <w:snapToGrid w:val="0"/>
              <w:spacing w:before="78" w:line="360" w:lineRule="auto"/>
              <w:ind w:left="185"/>
              <w:jc w:val="both"/>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kern w:val="0"/>
                <w:sz w:val="28"/>
                <w:szCs w:val="28"/>
                <w:highlight w:val="none"/>
                <w:lang w:val="en-US" w:eastAsia="en-US" w:bidi="ar-SA"/>
              </w:rPr>
              <w:t>4</w:t>
            </w:r>
          </w:p>
        </w:tc>
        <w:tc>
          <w:tcPr>
            <w:tcW w:w="2075" w:type="dxa"/>
            <w:vAlign w:val="center"/>
          </w:tcPr>
          <w:p w14:paraId="3F462521">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6"/>
                <w:kern w:val="0"/>
                <w:sz w:val="28"/>
                <w:szCs w:val="28"/>
                <w:highlight w:val="none"/>
                <w:lang w:val="en-US" w:eastAsia="en-US" w:bidi="ar-SA"/>
              </w:rPr>
              <w:t>提供近期的依法缴纳社会保险的凭据</w:t>
            </w:r>
          </w:p>
        </w:tc>
        <w:tc>
          <w:tcPr>
            <w:tcW w:w="6013" w:type="dxa"/>
            <w:vAlign w:val="center"/>
          </w:tcPr>
          <w:p w14:paraId="359C9B4F">
            <w:pPr>
              <w:keepNext w:val="0"/>
              <w:keepLines w:val="0"/>
              <w:pageBreakBefore w:val="0"/>
              <w:kinsoku w:val="0"/>
              <w:wordWrap/>
              <w:overflowPunct/>
              <w:topLinePunct w:val="0"/>
              <w:autoSpaceDE w:val="0"/>
              <w:autoSpaceDN w:val="0"/>
              <w:bidi w:val="0"/>
              <w:adjustRightInd w:val="0"/>
              <w:snapToGrid w:val="0"/>
              <w:spacing w:before="224" w:line="360" w:lineRule="auto"/>
              <w:ind w:left="118" w:right="97" w:hanging="2"/>
              <w:jc w:val="both"/>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6"/>
                <w:kern w:val="0"/>
                <w:sz w:val="28"/>
                <w:szCs w:val="28"/>
                <w:highlight w:val="none"/>
                <w:lang w:val="en-US" w:eastAsia="en-US" w:bidi="ar-SA"/>
              </w:rPr>
              <w:t>供应商应提供</w:t>
            </w:r>
            <w:r>
              <w:rPr>
                <w:rFonts w:hint="eastAsia" w:ascii="仿宋" w:hAnsi="仿宋" w:eastAsia="仿宋" w:cs="仿宋"/>
                <w:snapToGrid w:val="0"/>
                <w:color w:val="auto"/>
                <w:spacing w:val="-6"/>
                <w:kern w:val="0"/>
                <w:sz w:val="28"/>
                <w:szCs w:val="28"/>
                <w:highlight w:val="none"/>
                <w:lang w:val="en-US" w:eastAsia="zh-CN" w:bidi="ar-SA"/>
              </w:rPr>
              <w:t>近一年之内任意一个月</w:t>
            </w:r>
            <w:r>
              <w:rPr>
                <w:rFonts w:hint="eastAsia" w:ascii="仿宋" w:hAnsi="仿宋" w:eastAsia="仿宋" w:cs="仿宋"/>
                <w:snapToGrid w:val="0"/>
                <w:color w:val="auto"/>
                <w:spacing w:val="-6"/>
                <w:kern w:val="0"/>
                <w:sz w:val="28"/>
                <w:szCs w:val="28"/>
                <w:highlight w:val="none"/>
                <w:lang w:val="en-US" w:eastAsia="en-US" w:bidi="ar-SA"/>
              </w:rPr>
              <w:t>的缴纳社会保险的专用收据或社会保险缴纳清单。注：依法不需要缴纳社会保险资金的供应商应提供相应证明文件证明其依法不需要缴纳社会保险资金。</w:t>
            </w:r>
          </w:p>
        </w:tc>
        <w:tc>
          <w:tcPr>
            <w:tcW w:w="603" w:type="dxa"/>
            <w:vAlign w:val="top"/>
          </w:tcPr>
          <w:p w14:paraId="13B5450B">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567" w:type="dxa"/>
            <w:vAlign w:val="top"/>
          </w:tcPr>
          <w:p w14:paraId="520406FF">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600" w:type="dxa"/>
            <w:vAlign w:val="top"/>
          </w:tcPr>
          <w:p w14:paraId="7936E214">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r>
      <w:tr w14:paraId="143CD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480" w:type="dxa"/>
            <w:vAlign w:val="center"/>
          </w:tcPr>
          <w:p w14:paraId="16F334D2">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kern w:val="0"/>
                <w:sz w:val="28"/>
                <w:szCs w:val="28"/>
                <w:highlight w:val="none"/>
                <w:lang w:val="en-US" w:eastAsia="en-US" w:bidi="ar-SA"/>
              </w:rPr>
              <w:t>5</w:t>
            </w:r>
          </w:p>
        </w:tc>
        <w:tc>
          <w:tcPr>
            <w:tcW w:w="2075" w:type="dxa"/>
            <w:vAlign w:val="center"/>
          </w:tcPr>
          <w:p w14:paraId="2D13F51B">
            <w:pPr>
              <w:keepNext w:val="0"/>
              <w:keepLines w:val="0"/>
              <w:pageBreakBefore w:val="0"/>
              <w:kinsoku w:val="0"/>
              <w:wordWrap/>
              <w:overflowPunct/>
              <w:topLinePunct w:val="0"/>
              <w:autoSpaceDE w:val="0"/>
              <w:autoSpaceDN w:val="0"/>
              <w:bidi w:val="0"/>
              <w:adjustRightInd w:val="0"/>
              <w:snapToGrid w:val="0"/>
              <w:spacing w:before="190" w:line="360" w:lineRule="auto"/>
              <w:ind w:right="201"/>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8"/>
                <w:kern w:val="0"/>
                <w:sz w:val="28"/>
                <w:szCs w:val="28"/>
                <w:highlight w:val="none"/>
                <w:lang w:val="en-US" w:eastAsia="en-US" w:bidi="ar-SA"/>
              </w:rPr>
              <w:t>履行合同所必需的设备和能力</w:t>
            </w:r>
          </w:p>
        </w:tc>
        <w:tc>
          <w:tcPr>
            <w:tcW w:w="6013" w:type="dxa"/>
            <w:vAlign w:val="center"/>
          </w:tcPr>
          <w:p w14:paraId="306E20B7">
            <w:pPr>
              <w:keepNext w:val="0"/>
              <w:keepLines w:val="0"/>
              <w:pageBreakBefore w:val="0"/>
              <w:kinsoku w:val="0"/>
              <w:wordWrap/>
              <w:overflowPunct/>
              <w:topLinePunct w:val="0"/>
              <w:autoSpaceDE w:val="0"/>
              <w:autoSpaceDN w:val="0"/>
              <w:bidi w:val="0"/>
              <w:adjustRightInd w:val="0"/>
              <w:snapToGrid w:val="0"/>
              <w:spacing w:before="189" w:line="360" w:lineRule="auto"/>
              <w:ind w:left="137" w:right="97" w:hanging="21"/>
              <w:jc w:val="both"/>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kern w:val="0"/>
                <w:sz w:val="28"/>
                <w:szCs w:val="28"/>
                <w:highlight w:val="none"/>
                <w:lang w:val="en-US" w:eastAsia="en-US" w:bidi="ar-SA"/>
              </w:rPr>
              <w:t>提供具有履行合同所必需的设备和专业技术能力相关证</w:t>
            </w:r>
            <w:r>
              <w:rPr>
                <w:rFonts w:hint="eastAsia" w:ascii="仿宋" w:hAnsi="仿宋" w:eastAsia="仿宋" w:cs="仿宋"/>
                <w:snapToGrid w:val="0"/>
                <w:color w:val="auto"/>
                <w:spacing w:val="-8"/>
                <w:kern w:val="0"/>
                <w:sz w:val="28"/>
                <w:szCs w:val="28"/>
                <w:highlight w:val="none"/>
                <w:lang w:val="en-US" w:eastAsia="en-US" w:bidi="ar-SA"/>
              </w:rPr>
              <w:t>明材料或声明。</w:t>
            </w:r>
          </w:p>
        </w:tc>
        <w:tc>
          <w:tcPr>
            <w:tcW w:w="603" w:type="dxa"/>
            <w:vAlign w:val="top"/>
          </w:tcPr>
          <w:p w14:paraId="4BE95206">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567" w:type="dxa"/>
            <w:vAlign w:val="top"/>
          </w:tcPr>
          <w:p w14:paraId="5674DB72">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600" w:type="dxa"/>
            <w:vAlign w:val="top"/>
          </w:tcPr>
          <w:p w14:paraId="4CAB5232">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r>
      <w:tr w14:paraId="4F5E8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jc w:val="center"/>
        </w:trPr>
        <w:tc>
          <w:tcPr>
            <w:tcW w:w="480" w:type="dxa"/>
            <w:vAlign w:val="center"/>
          </w:tcPr>
          <w:p w14:paraId="1C499EC8">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kern w:val="0"/>
                <w:sz w:val="28"/>
                <w:szCs w:val="28"/>
                <w:highlight w:val="none"/>
                <w:lang w:val="en-US" w:eastAsia="en-US" w:bidi="ar-SA"/>
              </w:rPr>
              <w:t>6</w:t>
            </w:r>
          </w:p>
        </w:tc>
        <w:tc>
          <w:tcPr>
            <w:tcW w:w="2075" w:type="dxa"/>
            <w:vAlign w:val="center"/>
          </w:tcPr>
          <w:p w14:paraId="6D9B26A2">
            <w:pPr>
              <w:keepNext w:val="0"/>
              <w:keepLines w:val="0"/>
              <w:pageBreakBefore w:val="0"/>
              <w:kinsoku w:val="0"/>
              <w:wordWrap/>
              <w:overflowPunct/>
              <w:topLinePunct w:val="0"/>
              <w:autoSpaceDE w:val="0"/>
              <w:autoSpaceDN w:val="0"/>
              <w:bidi w:val="0"/>
              <w:adjustRightInd w:val="0"/>
              <w:snapToGrid w:val="0"/>
              <w:spacing w:before="174" w:line="360" w:lineRule="auto"/>
              <w:ind w:right="201"/>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5"/>
                <w:kern w:val="0"/>
                <w:sz w:val="28"/>
                <w:szCs w:val="28"/>
                <w:highlight w:val="none"/>
                <w:lang w:val="en-US" w:eastAsia="en-US" w:bidi="ar-SA"/>
              </w:rPr>
              <w:t>提供无重大违法记录声明书</w:t>
            </w:r>
          </w:p>
        </w:tc>
        <w:tc>
          <w:tcPr>
            <w:tcW w:w="6013" w:type="dxa"/>
            <w:vAlign w:val="center"/>
          </w:tcPr>
          <w:p w14:paraId="1B15DD1B">
            <w:pPr>
              <w:keepNext w:val="0"/>
              <w:keepLines w:val="0"/>
              <w:pageBreakBefore w:val="0"/>
              <w:kinsoku w:val="0"/>
              <w:wordWrap/>
              <w:overflowPunct/>
              <w:topLinePunct w:val="0"/>
              <w:autoSpaceDE w:val="0"/>
              <w:autoSpaceDN w:val="0"/>
              <w:bidi w:val="0"/>
              <w:adjustRightInd w:val="0"/>
              <w:snapToGrid w:val="0"/>
              <w:spacing w:before="174" w:line="360" w:lineRule="auto"/>
              <w:ind w:left="115" w:right="97"/>
              <w:jc w:val="both"/>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kern w:val="0"/>
                <w:sz w:val="28"/>
                <w:szCs w:val="28"/>
                <w:highlight w:val="none"/>
                <w:lang w:val="en-US" w:eastAsia="en-US" w:bidi="ar-SA"/>
              </w:rPr>
              <w:t>提供参加政府采购活动前三年内在经营活动中没有重大</w:t>
            </w:r>
            <w:r>
              <w:rPr>
                <w:rFonts w:hint="eastAsia" w:ascii="仿宋" w:hAnsi="仿宋" w:eastAsia="仿宋" w:cs="仿宋"/>
                <w:snapToGrid w:val="0"/>
                <w:color w:val="auto"/>
                <w:spacing w:val="-5"/>
                <w:kern w:val="0"/>
                <w:sz w:val="28"/>
                <w:szCs w:val="28"/>
                <w:highlight w:val="none"/>
                <w:lang w:val="en-US" w:eastAsia="en-US" w:bidi="ar-SA"/>
              </w:rPr>
              <w:t>违法记录的书面声明。</w:t>
            </w:r>
          </w:p>
        </w:tc>
        <w:tc>
          <w:tcPr>
            <w:tcW w:w="603" w:type="dxa"/>
            <w:vAlign w:val="top"/>
          </w:tcPr>
          <w:p w14:paraId="4A25FAAF">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567" w:type="dxa"/>
            <w:vAlign w:val="top"/>
          </w:tcPr>
          <w:p w14:paraId="600F4AFA">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600" w:type="dxa"/>
            <w:vAlign w:val="top"/>
          </w:tcPr>
          <w:p w14:paraId="7275EF7C">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r>
      <w:tr w14:paraId="6F418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jc w:val="center"/>
        </w:trPr>
        <w:tc>
          <w:tcPr>
            <w:tcW w:w="480" w:type="dxa"/>
            <w:vAlign w:val="center"/>
          </w:tcPr>
          <w:p w14:paraId="76A6FF1C">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7</w:t>
            </w:r>
          </w:p>
        </w:tc>
        <w:tc>
          <w:tcPr>
            <w:tcW w:w="2075" w:type="dxa"/>
            <w:vAlign w:val="center"/>
          </w:tcPr>
          <w:p w14:paraId="205CA2EF">
            <w:pPr>
              <w:keepNext w:val="0"/>
              <w:keepLines w:val="0"/>
              <w:pageBreakBefore w:val="0"/>
              <w:kinsoku w:val="0"/>
              <w:wordWrap/>
              <w:overflowPunct/>
              <w:topLinePunct w:val="0"/>
              <w:autoSpaceDE w:val="0"/>
              <w:autoSpaceDN w:val="0"/>
              <w:bidi w:val="0"/>
              <w:adjustRightInd w:val="0"/>
              <w:snapToGrid w:val="0"/>
              <w:spacing w:before="174" w:line="360" w:lineRule="auto"/>
              <w:ind w:right="201"/>
              <w:jc w:val="center"/>
              <w:textAlignment w:val="baseline"/>
              <w:outlineLvl w:val="9"/>
              <w:rPr>
                <w:rFonts w:hint="default" w:ascii="仿宋" w:hAnsi="仿宋" w:eastAsia="仿宋" w:cs="仿宋"/>
                <w:snapToGrid w:val="0"/>
                <w:color w:val="auto"/>
                <w:spacing w:val="-5"/>
                <w:kern w:val="0"/>
                <w:sz w:val="28"/>
                <w:szCs w:val="28"/>
                <w:highlight w:val="none"/>
                <w:lang w:val="en-US" w:eastAsia="zh-CN" w:bidi="ar-SA"/>
              </w:rPr>
            </w:pPr>
            <w:r>
              <w:rPr>
                <w:rFonts w:hint="eastAsia" w:ascii="仿宋" w:hAnsi="仿宋" w:eastAsia="仿宋" w:cs="仿宋"/>
                <w:snapToGrid w:val="0"/>
                <w:color w:val="auto"/>
                <w:spacing w:val="-5"/>
                <w:kern w:val="0"/>
                <w:sz w:val="28"/>
                <w:szCs w:val="28"/>
                <w:highlight w:val="none"/>
                <w:lang w:val="en-US" w:eastAsia="zh-CN" w:bidi="ar-SA"/>
              </w:rPr>
              <w:t>特定资格要求</w:t>
            </w:r>
          </w:p>
        </w:tc>
        <w:tc>
          <w:tcPr>
            <w:tcW w:w="6013" w:type="dxa"/>
            <w:vAlign w:val="center"/>
          </w:tcPr>
          <w:p w14:paraId="72032E9E">
            <w:pPr>
              <w:keepNext w:val="0"/>
              <w:keepLines w:val="0"/>
              <w:pageBreakBefore w:val="0"/>
              <w:kinsoku w:val="0"/>
              <w:wordWrap/>
              <w:overflowPunct/>
              <w:topLinePunct w:val="0"/>
              <w:autoSpaceDE w:val="0"/>
              <w:autoSpaceDN w:val="0"/>
              <w:bidi w:val="0"/>
              <w:adjustRightInd w:val="0"/>
              <w:snapToGrid w:val="0"/>
              <w:spacing w:before="174" w:line="360" w:lineRule="auto"/>
              <w:ind w:left="115" w:right="97"/>
              <w:jc w:val="both"/>
              <w:textAlignment w:val="baseline"/>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投标产品属于医疗器械的。若投标人为货物制造商，使用自身生产的产品投标时，所投产品属第一类医疗器械的应具有《医疗器械生产备案凭证》，属第二类、第三类医疗器械的应具有《医疗器械生产许可证》；若投标人为代理商所投产品属于第二类医疗器械的须具有《医疗器械经营备案凭证》或《医疗器械经营许可证》；所投产品属于第三类医疗器械的须具有《医疗器械经营许可证》。</w:t>
            </w:r>
          </w:p>
        </w:tc>
        <w:tc>
          <w:tcPr>
            <w:tcW w:w="603" w:type="dxa"/>
            <w:vAlign w:val="top"/>
          </w:tcPr>
          <w:p w14:paraId="03E31F92">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567" w:type="dxa"/>
            <w:vAlign w:val="top"/>
          </w:tcPr>
          <w:p w14:paraId="6045BB71">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600" w:type="dxa"/>
            <w:vAlign w:val="top"/>
          </w:tcPr>
          <w:p w14:paraId="16C364AE">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r>
      <w:tr w14:paraId="713A2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480" w:type="dxa"/>
            <w:vAlign w:val="center"/>
          </w:tcPr>
          <w:p w14:paraId="6D5FC253">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8</w:t>
            </w:r>
          </w:p>
        </w:tc>
        <w:tc>
          <w:tcPr>
            <w:tcW w:w="2075" w:type="dxa"/>
            <w:vAlign w:val="center"/>
          </w:tcPr>
          <w:p w14:paraId="58CC1806">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spacing w:val="-5"/>
                <w:kern w:val="0"/>
                <w:sz w:val="28"/>
                <w:szCs w:val="28"/>
                <w:highlight w:val="none"/>
                <w:lang w:val="en-US" w:eastAsia="zh-CN" w:bidi="ar-SA"/>
              </w:rPr>
            </w:pPr>
            <w:r>
              <w:rPr>
                <w:rFonts w:hint="eastAsia" w:ascii="仿宋" w:hAnsi="仿宋" w:eastAsia="仿宋" w:cs="仿宋"/>
                <w:snapToGrid w:val="0"/>
                <w:color w:val="auto"/>
                <w:spacing w:val="-5"/>
                <w:kern w:val="0"/>
                <w:sz w:val="28"/>
                <w:szCs w:val="28"/>
                <w:highlight w:val="none"/>
                <w:lang w:val="en-US" w:eastAsia="zh-CN" w:bidi="ar-SA"/>
              </w:rPr>
              <w:t>其他</w:t>
            </w:r>
          </w:p>
        </w:tc>
        <w:tc>
          <w:tcPr>
            <w:tcW w:w="6013" w:type="dxa"/>
            <w:vAlign w:val="center"/>
          </w:tcPr>
          <w:p w14:paraId="160CA1F5">
            <w:pPr>
              <w:keepNext w:val="0"/>
              <w:keepLines w:val="0"/>
              <w:pageBreakBefore w:val="0"/>
              <w:numPr>
                <w:ilvl w:val="0"/>
                <w:numId w:val="0"/>
              </w:numPr>
              <w:kinsoku w:val="0"/>
              <w:wordWrap/>
              <w:overflowPunct/>
              <w:topLinePunct w:val="0"/>
              <w:autoSpaceDE w:val="0"/>
              <w:autoSpaceDN w:val="0"/>
              <w:bidi w:val="0"/>
              <w:adjustRightInd w:val="0"/>
              <w:snapToGrid w:val="0"/>
              <w:spacing w:before="43" w:line="360" w:lineRule="auto"/>
              <w:ind w:right="97" w:rightChars="0"/>
              <w:jc w:val="both"/>
              <w:textAlignment w:val="baseline"/>
              <w:outlineLvl w:val="9"/>
              <w:rPr>
                <w:rFonts w:hint="eastAsia" w:ascii="仿宋" w:hAnsi="仿宋" w:eastAsia="仿宋" w:cs="仿宋"/>
                <w:snapToGrid w:val="0"/>
                <w:color w:val="auto"/>
                <w:spacing w:val="-4"/>
                <w:kern w:val="0"/>
                <w:sz w:val="28"/>
                <w:szCs w:val="28"/>
                <w:highlight w:val="none"/>
                <w:lang w:val="en-US" w:eastAsia="zh-CN" w:bidi="ar-SA"/>
              </w:rPr>
            </w:pPr>
            <w:r>
              <w:rPr>
                <w:rFonts w:hint="eastAsia" w:ascii="仿宋" w:hAnsi="仿宋" w:eastAsia="仿宋" w:cs="仿宋"/>
                <w:snapToGrid w:val="0"/>
                <w:color w:val="auto"/>
                <w:spacing w:val="-4"/>
                <w:kern w:val="0"/>
                <w:sz w:val="28"/>
                <w:szCs w:val="28"/>
                <w:highlight w:val="none"/>
                <w:lang w:val="en-US" w:eastAsia="zh-CN" w:bidi="ar-SA"/>
              </w:rPr>
              <w:t>1.</w:t>
            </w:r>
            <w:r>
              <w:rPr>
                <w:rFonts w:hint="eastAsia" w:ascii="仿宋" w:hAnsi="仿宋" w:eastAsia="仿宋" w:cs="仿宋"/>
                <w:snapToGrid w:val="0"/>
                <w:color w:val="auto"/>
                <w:spacing w:val="-4"/>
                <w:kern w:val="0"/>
                <w:sz w:val="28"/>
                <w:szCs w:val="28"/>
                <w:highlight w:val="none"/>
                <w:lang w:val="en-US" w:eastAsia="en-US" w:bidi="ar-SA"/>
              </w:rPr>
              <w:t>法定代表人参加的需提供法定代表人身份证明及身份证原件扫描件，授权委托人参加的需提供附有法定代表人身份证明的授权委托书及被委托人身份证原件扫描件</w:t>
            </w:r>
            <w:r>
              <w:rPr>
                <w:rFonts w:hint="eastAsia" w:ascii="仿宋" w:hAnsi="仿宋" w:eastAsia="仿宋" w:cs="仿宋"/>
                <w:snapToGrid w:val="0"/>
                <w:color w:val="auto"/>
                <w:spacing w:val="-4"/>
                <w:kern w:val="0"/>
                <w:sz w:val="28"/>
                <w:szCs w:val="28"/>
                <w:highlight w:val="none"/>
                <w:lang w:val="en-US" w:eastAsia="zh-CN" w:bidi="ar-SA"/>
              </w:rPr>
              <w:t>。</w:t>
            </w:r>
          </w:p>
          <w:p w14:paraId="0799D2D6">
            <w:pPr>
              <w:keepNext w:val="0"/>
              <w:keepLines w:val="0"/>
              <w:pageBreakBefore w:val="0"/>
              <w:numPr>
                <w:ilvl w:val="0"/>
                <w:numId w:val="0"/>
              </w:numPr>
              <w:kinsoku w:val="0"/>
              <w:wordWrap/>
              <w:overflowPunct/>
              <w:topLinePunct w:val="0"/>
              <w:autoSpaceDE w:val="0"/>
              <w:autoSpaceDN w:val="0"/>
              <w:bidi w:val="0"/>
              <w:adjustRightInd w:val="0"/>
              <w:snapToGrid w:val="0"/>
              <w:spacing w:before="43" w:line="360" w:lineRule="auto"/>
              <w:ind w:left="114" w:leftChars="0" w:right="97" w:rightChars="0"/>
              <w:jc w:val="both"/>
              <w:textAlignment w:val="baseline"/>
              <w:outlineLvl w:val="9"/>
              <w:rPr>
                <w:rFonts w:hint="eastAsia" w:ascii="仿宋" w:hAnsi="仿宋" w:eastAsia="仿宋" w:cs="仿宋"/>
                <w:snapToGrid w:val="0"/>
                <w:color w:val="auto"/>
                <w:spacing w:val="-4"/>
                <w:kern w:val="0"/>
                <w:sz w:val="28"/>
                <w:szCs w:val="28"/>
                <w:highlight w:val="none"/>
                <w:lang w:val="en-US" w:eastAsia="zh-CN" w:bidi="ar-SA"/>
              </w:rPr>
            </w:pPr>
            <w:r>
              <w:rPr>
                <w:rFonts w:hint="eastAsia" w:ascii="仿宋" w:hAnsi="仿宋" w:eastAsia="仿宋" w:cs="仿宋"/>
                <w:snapToGrid w:val="0"/>
                <w:color w:val="auto"/>
                <w:spacing w:val="-4"/>
                <w:kern w:val="0"/>
                <w:sz w:val="28"/>
                <w:szCs w:val="28"/>
                <w:lang w:val="en-US" w:eastAsia="zh-CN" w:bidi="ar-SA"/>
              </w:rPr>
              <w:t>2.</w:t>
            </w:r>
            <w:r>
              <w:rPr>
                <w:rFonts w:hint="eastAsia" w:ascii="仿宋" w:hAnsi="仿宋" w:eastAsia="仿宋" w:cs="仿宋"/>
                <w:snapToGrid w:val="0"/>
                <w:color w:val="auto"/>
                <w:spacing w:val="-4"/>
                <w:kern w:val="0"/>
                <w:sz w:val="28"/>
                <w:szCs w:val="28"/>
                <w:highlight w:val="none"/>
                <w:lang w:val="en-US" w:eastAsia="zh-CN" w:bidi="ar-SA"/>
              </w:rPr>
              <w:t>凡拟参加本次招标项目的投标人，如在“信用中国”网站（WWW.creditchina.gov.cn）、中国政府采购网（www.ccgp.gov.cn），被列入失信被执行人、重大税收违法案件当事人名单、政府采购严重违法失信行为记录名单的（尚在处罚期内的），将拒绝其参加本次政府采购活动。（由评审小组在评标系统中自行查询）</w:t>
            </w:r>
          </w:p>
        </w:tc>
        <w:tc>
          <w:tcPr>
            <w:tcW w:w="603" w:type="dxa"/>
            <w:vAlign w:val="top"/>
          </w:tcPr>
          <w:p w14:paraId="2F6497D1">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567" w:type="dxa"/>
            <w:vAlign w:val="top"/>
          </w:tcPr>
          <w:p w14:paraId="1089DF38">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600" w:type="dxa"/>
            <w:vAlign w:val="top"/>
          </w:tcPr>
          <w:p w14:paraId="3E5B7208">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r>
      <w:tr w14:paraId="2F813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 w:hRule="atLeast"/>
          <w:jc w:val="center"/>
        </w:trPr>
        <w:tc>
          <w:tcPr>
            <w:tcW w:w="8568" w:type="dxa"/>
            <w:gridSpan w:val="3"/>
            <w:vAlign w:val="top"/>
          </w:tcPr>
          <w:p w14:paraId="2C5B0BAC">
            <w:pPr>
              <w:keepNext w:val="0"/>
              <w:keepLines w:val="0"/>
              <w:pageBreakBefore w:val="0"/>
              <w:kinsoku w:val="0"/>
              <w:wordWrap/>
              <w:overflowPunct/>
              <w:topLinePunct w:val="0"/>
              <w:autoSpaceDE w:val="0"/>
              <w:autoSpaceDN w:val="0"/>
              <w:bidi w:val="0"/>
              <w:adjustRightInd w:val="0"/>
              <w:snapToGrid w:val="0"/>
              <w:spacing w:before="162" w:line="360" w:lineRule="auto"/>
              <w:ind w:left="3571"/>
              <w:jc w:val="left"/>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7"/>
                <w:kern w:val="0"/>
                <w:sz w:val="28"/>
                <w:szCs w:val="28"/>
                <w:highlight w:val="none"/>
                <w:lang w:val="en-US" w:eastAsia="en-US" w:bidi="ar-SA"/>
              </w:rPr>
              <w:t>资格审查结果</w:t>
            </w:r>
          </w:p>
        </w:tc>
        <w:tc>
          <w:tcPr>
            <w:tcW w:w="603" w:type="dxa"/>
            <w:vAlign w:val="top"/>
          </w:tcPr>
          <w:p w14:paraId="2C326861">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567" w:type="dxa"/>
            <w:vAlign w:val="top"/>
          </w:tcPr>
          <w:p w14:paraId="151F13C3">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600" w:type="dxa"/>
            <w:vAlign w:val="top"/>
          </w:tcPr>
          <w:p w14:paraId="5F64B7F9">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r>
      <w:tr w14:paraId="6AE6C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 w:hRule="atLeast"/>
          <w:jc w:val="center"/>
        </w:trPr>
        <w:tc>
          <w:tcPr>
            <w:tcW w:w="8568" w:type="dxa"/>
            <w:gridSpan w:val="3"/>
            <w:vAlign w:val="top"/>
          </w:tcPr>
          <w:p w14:paraId="1D28B1CF">
            <w:pPr>
              <w:keepNext w:val="0"/>
              <w:keepLines w:val="0"/>
              <w:pageBreakBefore w:val="0"/>
              <w:kinsoku w:val="0"/>
              <w:wordWrap/>
              <w:overflowPunct/>
              <w:topLinePunct w:val="0"/>
              <w:autoSpaceDE w:val="0"/>
              <w:autoSpaceDN w:val="0"/>
              <w:bidi w:val="0"/>
              <w:adjustRightInd w:val="0"/>
              <w:snapToGrid w:val="0"/>
              <w:spacing w:before="174" w:line="360" w:lineRule="auto"/>
              <w:ind w:left="3447"/>
              <w:jc w:val="left"/>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5"/>
                <w:kern w:val="0"/>
                <w:sz w:val="28"/>
                <w:szCs w:val="28"/>
                <w:highlight w:val="none"/>
                <w:lang w:val="en-US" w:eastAsia="en-US" w:bidi="ar-SA"/>
              </w:rPr>
              <w:t>不通过理由说明</w:t>
            </w:r>
          </w:p>
        </w:tc>
        <w:tc>
          <w:tcPr>
            <w:tcW w:w="603" w:type="dxa"/>
            <w:vAlign w:val="top"/>
          </w:tcPr>
          <w:p w14:paraId="6CE09AAF">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567" w:type="dxa"/>
            <w:vAlign w:val="top"/>
          </w:tcPr>
          <w:p w14:paraId="0B9BB789">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600" w:type="dxa"/>
            <w:vAlign w:val="top"/>
          </w:tcPr>
          <w:p w14:paraId="432D54F8">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r>
    </w:tbl>
    <w:p w14:paraId="2B2B9509">
      <w:pPr>
        <w:pageBreakBefore w:val="0"/>
        <w:widowControl/>
        <w:wordWrap/>
        <w:overflowPunct/>
        <w:topLinePunct w:val="0"/>
        <w:bidi w:val="0"/>
        <w:spacing w:before="148" w:line="360" w:lineRule="auto"/>
        <w:ind w:left="34" w:right="15" w:firstLine="560"/>
        <w:jc w:val="both"/>
        <w:outlineLvl w:val="9"/>
        <w:rPr>
          <w:rFonts w:hint="eastAsia" w:ascii="仿宋" w:hAnsi="仿宋" w:eastAsia="仿宋" w:cs="仿宋"/>
          <w:sz w:val="28"/>
          <w:szCs w:val="28"/>
        </w:rPr>
      </w:pPr>
      <w:r>
        <w:rPr>
          <w:rFonts w:hint="eastAsia" w:ascii="仿宋" w:hAnsi="仿宋" w:eastAsia="仿宋" w:cs="仿宋"/>
          <w:b/>
          <w:bCs/>
          <w:spacing w:val="-1"/>
          <w:sz w:val="28"/>
          <w:szCs w:val="28"/>
        </w:rPr>
        <w:t>通过上述</w:t>
      </w:r>
      <w:r>
        <w:rPr>
          <w:rFonts w:hint="eastAsia" w:ascii="仿宋" w:hAnsi="仿宋" w:eastAsia="仿宋" w:cs="仿宋"/>
          <w:b/>
          <w:bCs/>
          <w:spacing w:val="-1"/>
          <w:sz w:val="28"/>
          <w:szCs w:val="28"/>
          <w:lang w:eastAsia="zh-CN"/>
        </w:rPr>
        <w:t>资格</w:t>
      </w:r>
      <w:r>
        <w:rPr>
          <w:rFonts w:hint="eastAsia" w:ascii="仿宋" w:hAnsi="仿宋" w:eastAsia="仿宋" w:cs="仿宋"/>
          <w:b/>
          <w:bCs/>
          <w:spacing w:val="-1"/>
          <w:sz w:val="28"/>
          <w:szCs w:val="28"/>
        </w:rPr>
        <w:t>检查，可初步判定供应商的响应文件是否符合谈判文件的要求。对于上述审查内容，供应商必须响应，否则其响应文</w:t>
      </w:r>
      <w:r>
        <w:rPr>
          <w:rFonts w:hint="eastAsia" w:ascii="仿宋" w:hAnsi="仿宋" w:eastAsia="仿宋" w:cs="仿宋"/>
          <w:b/>
          <w:bCs/>
          <w:spacing w:val="-2"/>
          <w:sz w:val="28"/>
          <w:szCs w:val="28"/>
        </w:rPr>
        <w:t>件作无效</w:t>
      </w:r>
      <w:r>
        <w:rPr>
          <w:rFonts w:hint="eastAsia" w:ascii="仿宋" w:hAnsi="仿宋" w:eastAsia="仿宋" w:cs="仿宋"/>
          <w:b/>
          <w:bCs/>
          <w:spacing w:val="-5"/>
          <w:sz w:val="28"/>
          <w:szCs w:val="28"/>
        </w:rPr>
        <w:t>标处理。</w:t>
      </w:r>
    </w:p>
    <w:p w14:paraId="60F99558">
      <w:pPr>
        <w:pageBreakBefore w:val="0"/>
        <w:widowControl/>
        <w:wordWrap/>
        <w:overflowPunct/>
        <w:topLinePunct w:val="0"/>
        <w:bidi w:val="0"/>
        <w:spacing w:before="114" w:line="360" w:lineRule="auto"/>
        <w:ind w:left="2745"/>
        <w:outlineLvl w:val="9"/>
        <w:rPr>
          <w:rFonts w:hint="eastAsia" w:ascii="仿宋" w:hAnsi="仿宋" w:eastAsia="仿宋" w:cs="仿宋"/>
          <w:b/>
          <w:bCs/>
          <w:spacing w:val="5"/>
          <w:sz w:val="35"/>
          <w:szCs w:val="35"/>
        </w:rPr>
      </w:pPr>
    </w:p>
    <w:p w14:paraId="0AD426D6">
      <w:pPr>
        <w:pageBreakBefore w:val="0"/>
        <w:widowControl/>
        <w:wordWrap/>
        <w:overflowPunct/>
        <w:topLinePunct w:val="0"/>
        <w:bidi w:val="0"/>
        <w:spacing w:before="114" w:line="360" w:lineRule="auto"/>
        <w:jc w:val="center"/>
        <w:outlineLvl w:val="9"/>
        <w:rPr>
          <w:rFonts w:hint="eastAsia" w:ascii="仿宋" w:hAnsi="仿宋" w:eastAsia="仿宋" w:cs="仿宋"/>
          <w:sz w:val="28"/>
          <w:szCs w:val="28"/>
        </w:rPr>
      </w:pPr>
      <w:r>
        <w:rPr>
          <w:rFonts w:hint="eastAsia" w:ascii="仿宋" w:hAnsi="仿宋" w:eastAsia="仿宋" w:cs="仿宋"/>
          <w:b/>
          <w:bCs/>
          <w:spacing w:val="-8"/>
          <w:sz w:val="28"/>
          <w:szCs w:val="28"/>
          <w:lang w:val="en-US" w:eastAsia="zh-CN"/>
        </w:rPr>
        <w:t>标项一、标项二</w:t>
      </w:r>
      <w:r>
        <w:rPr>
          <w:rFonts w:hint="eastAsia" w:ascii="仿宋" w:hAnsi="仿宋" w:eastAsia="仿宋" w:cs="仿宋"/>
          <w:b/>
          <w:bCs/>
          <w:spacing w:val="5"/>
          <w:sz w:val="28"/>
          <w:szCs w:val="28"/>
        </w:rPr>
        <w:t>投标文件符合性评审表</w:t>
      </w:r>
    </w:p>
    <w:tbl>
      <w:tblPr>
        <w:tblStyle w:val="23"/>
        <w:tblW w:w="100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0"/>
        <w:gridCol w:w="5429"/>
        <w:gridCol w:w="1290"/>
        <w:gridCol w:w="1290"/>
        <w:gridCol w:w="1340"/>
      </w:tblGrid>
      <w:tr w14:paraId="56339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690" w:type="dxa"/>
            <w:vAlign w:val="center"/>
          </w:tcPr>
          <w:p w14:paraId="4572F862">
            <w:pPr>
              <w:pageBreakBefore w:val="0"/>
              <w:widowControl/>
              <w:wordWrap/>
              <w:overflowPunct/>
              <w:topLinePunct w:val="0"/>
              <w:bidi w:val="0"/>
              <w:spacing w:line="360" w:lineRule="auto"/>
              <w:jc w:val="center"/>
              <w:outlineLvl w:val="9"/>
              <w:rPr>
                <w:rFonts w:hint="eastAsia" w:ascii="仿宋" w:hAnsi="仿宋" w:eastAsia="仿宋" w:cs="仿宋"/>
                <w:sz w:val="21"/>
              </w:rPr>
            </w:pPr>
            <w:r>
              <w:rPr>
                <w:rFonts w:hint="eastAsia" w:ascii="仿宋" w:hAnsi="仿宋" w:eastAsia="仿宋" w:cs="仿宋"/>
                <w:b/>
                <w:bCs/>
                <w:spacing w:val="-1"/>
                <w:sz w:val="28"/>
                <w:szCs w:val="28"/>
              </w:rPr>
              <w:t>序号</w:t>
            </w:r>
          </w:p>
        </w:tc>
        <w:tc>
          <w:tcPr>
            <w:tcW w:w="5429" w:type="dxa"/>
            <w:vAlign w:val="center"/>
          </w:tcPr>
          <w:p w14:paraId="0A2F0806">
            <w:pPr>
              <w:pageBreakBefore w:val="0"/>
              <w:widowControl/>
              <w:wordWrap/>
              <w:overflowPunct/>
              <w:topLinePunct w:val="0"/>
              <w:bidi w:val="0"/>
              <w:spacing w:before="220" w:line="360" w:lineRule="auto"/>
              <w:jc w:val="center"/>
              <w:outlineLvl w:val="9"/>
              <w:rPr>
                <w:rFonts w:hint="eastAsia" w:ascii="仿宋" w:hAnsi="仿宋" w:eastAsia="仿宋" w:cs="仿宋"/>
                <w:sz w:val="28"/>
                <w:szCs w:val="28"/>
              </w:rPr>
            </w:pPr>
            <w:r>
              <w:rPr>
                <w:rFonts w:hint="eastAsia" w:ascii="仿宋" w:hAnsi="仿宋" w:eastAsia="仿宋" w:cs="仿宋"/>
                <w:b/>
                <w:bCs/>
                <w:spacing w:val="-4"/>
                <w:sz w:val="28"/>
                <w:szCs w:val="28"/>
              </w:rPr>
              <w:t>投标文件符合性审查内容</w:t>
            </w:r>
          </w:p>
        </w:tc>
        <w:tc>
          <w:tcPr>
            <w:tcW w:w="1290" w:type="dxa"/>
            <w:vAlign w:val="top"/>
          </w:tcPr>
          <w:p w14:paraId="3F45DB4E">
            <w:pPr>
              <w:pStyle w:val="22"/>
              <w:pageBreakBefore w:val="0"/>
              <w:widowControl/>
              <w:wordWrap/>
              <w:overflowPunct/>
              <w:topLinePunct w:val="0"/>
              <w:bidi w:val="0"/>
              <w:spacing w:before="262" w:line="360" w:lineRule="auto"/>
              <w:jc w:val="center"/>
              <w:outlineLvl w:val="9"/>
              <w:rPr>
                <w:rFonts w:hint="eastAsia" w:ascii="仿宋" w:hAnsi="仿宋" w:eastAsia="仿宋" w:cs="仿宋"/>
                <w:sz w:val="21"/>
                <w:lang w:val="en-US" w:eastAsia="zh-CN"/>
              </w:rPr>
            </w:pPr>
            <w:r>
              <w:rPr>
                <w:rFonts w:hint="eastAsia" w:ascii="仿宋" w:hAnsi="仿宋" w:eastAsia="仿宋" w:cs="仿宋"/>
                <w:b/>
                <w:bCs/>
                <w:spacing w:val="-3"/>
                <w:sz w:val="28"/>
                <w:szCs w:val="28"/>
                <w:lang w:val="en-US" w:eastAsia="zh-CN"/>
              </w:rPr>
              <w:t>投标单位</w:t>
            </w:r>
            <w:r>
              <w:rPr>
                <w:rFonts w:hint="eastAsia" w:ascii="仿宋" w:hAnsi="仿宋" w:eastAsia="仿宋" w:cs="仿宋"/>
                <w:b/>
                <w:bCs/>
                <w:spacing w:val="-3"/>
                <w:sz w:val="28"/>
                <w:szCs w:val="28"/>
              </w:rPr>
              <w:t>1</w:t>
            </w:r>
          </w:p>
        </w:tc>
        <w:tc>
          <w:tcPr>
            <w:tcW w:w="1290" w:type="dxa"/>
            <w:vAlign w:val="top"/>
          </w:tcPr>
          <w:p w14:paraId="5F21ED0A">
            <w:pPr>
              <w:pStyle w:val="22"/>
              <w:pageBreakBefore w:val="0"/>
              <w:widowControl/>
              <w:wordWrap/>
              <w:overflowPunct/>
              <w:topLinePunct w:val="0"/>
              <w:bidi w:val="0"/>
              <w:spacing w:before="263" w:line="360" w:lineRule="auto"/>
              <w:jc w:val="center"/>
              <w:outlineLvl w:val="9"/>
              <w:rPr>
                <w:rFonts w:hint="eastAsia" w:ascii="仿宋" w:hAnsi="仿宋" w:eastAsia="仿宋" w:cs="仿宋"/>
                <w:sz w:val="21"/>
              </w:rPr>
            </w:pPr>
            <w:r>
              <w:rPr>
                <w:rFonts w:hint="eastAsia" w:ascii="仿宋" w:hAnsi="仿宋" w:eastAsia="仿宋" w:cs="仿宋"/>
                <w:b/>
                <w:bCs/>
                <w:spacing w:val="-3"/>
                <w:sz w:val="28"/>
                <w:szCs w:val="28"/>
                <w:lang w:val="en-US" w:eastAsia="zh-CN"/>
              </w:rPr>
              <w:t>投标单位</w:t>
            </w:r>
            <w:r>
              <w:rPr>
                <w:rFonts w:hint="eastAsia" w:ascii="仿宋" w:hAnsi="仿宋" w:eastAsia="仿宋" w:cs="仿宋"/>
                <w:b/>
                <w:bCs/>
                <w:spacing w:val="-3"/>
                <w:sz w:val="28"/>
                <w:szCs w:val="28"/>
              </w:rPr>
              <w:t>2</w:t>
            </w:r>
          </w:p>
        </w:tc>
        <w:tc>
          <w:tcPr>
            <w:tcW w:w="1340" w:type="dxa"/>
            <w:vAlign w:val="top"/>
          </w:tcPr>
          <w:p w14:paraId="62A65F71">
            <w:pPr>
              <w:pStyle w:val="22"/>
              <w:pageBreakBefore w:val="0"/>
              <w:widowControl/>
              <w:wordWrap/>
              <w:overflowPunct/>
              <w:topLinePunct w:val="0"/>
              <w:bidi w:val="0"/>
              <w:spacing w:before="263" w:line="360" w:lineRule="auto"/>
              <w:jc w:val="center"/>
              <w:outlineLvl w:val="9"/>
              <w:rPr>
                <w:rFonts w:hint="eastAsia" w:ascii="仿宋" w:hAnsi="仿宋" w:eastAsia="仿宋" w:cs="仿宋"/>
                <w:sz w:val="21"/>
              </w:rPr>
            </w:pPr>
            <w:r>
              <w:rPr>
                <w:rFonts w:hint="eastAsia" w:ascii="仿宋" w:hAnsi="仿宋" w:eastAsia="仿宋" w:cs="仿宋"/>
                <w:b/>
                <w:bCs/>
                <w:spacing w:val="-3"/>
                <w:sz w:val="28"/>
                <w:szCs w:val="28"/>
                <w:lang w:val="en-US" w:eastAsia="zh-CN"/>
              </w:rPr>
              <w:t>投标单位</w:t>
            </w:r>
            <w:r>
              <w:rPr>
                <w:rFonts w:hint="eastAsia" w:ascii="仿宋" w:hAnsi="仿宋" w:eastAsia="仿宋" w:cs="仿宋"/>
                <w:b/>
                <w:bCs/>
                <w:spacing w:val="-3"/>
                <w:sz w:val="28"/>
                <w:szCs w:val="28"/>
              </w:rPr>
              <w:t>3</w:t>
            </w:r>
          </w:p>
        </w:tc>
      </w:tr>
      <w:tr w14:paraId="59132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690" w:type="dxa"/>
            <w:vAlign w:val="center"/>
          </w:tcPr>
          <w:p w14:paraId="18894D24">
            <w:pPr>
              <w:pageBreakBefore w:val="0"/>
              <w:widowControl/>
              <w:wordWrap/>
              <w:overflowPunct/>
              <w:topLinePunct w:val="0"/>
              <w:bidi w:val="0"/>
              <w:spacing w:before="259"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1</w:t>
            </w:r>
          </w:p>
        </w:tc>
        <w:tc>
          <w:tcPr>
            <w:tcW w:w="5429" w:type="dxa"/>
            <w:vAlign w:val="center"/>
          </w:tcPr>
          <w:p w14:paraId="40F08461">
            <w:pPr>
              <w:pageBreakBefore w:val="0"/>
              <w:widowControl/>
              <w:wordWrap/>
              <w:overflowPunct/>
              <w:topLinePunct w:val="0"/>
              <w:bidi w:val="0"/>
              <w:spacing w:before="216" w:line="360" w:lineRule="auto"/>
              <w:ind w:left="27" w:leftChars="0"/>
              <w:jc w:val="both"/>
              <w:outlineLvl w:val="9"/>
              <w:rPr>
                <w:rFonts w:hint="eastAsia" w:ascii="仿宋" w:hAnsi="仿宋" w:eastAsia="仿宋" w:cs="仿宋"/>
                <w:sz w:val="28"/>
                <w:szCs w:val="28"/>
              </w:rPr>
            </w:pPr>
            <w:r>
              <w:rPr>
                <w:rFonts w:hint="eastAsia" w:ascii="仿宋" w:hAnsi="仿宋" w:eastAsia="仿宋" w:cs="仿宋"/>
                <w:spacing w:val="-4"/>
                <w:sz w:val="28"/>
                <w:szCs w:val="28"/>
              </w:rPr>
              <w:t>按照谈判文件要求签章的；</w:t>
            </w:r>
          </w:p>
        </w:tc>
        <w:tc>
          <w:tcPr>
            <w:tcW w:w="1290" w:type="dxa"/>
            <w:vAlign w:val="top"/>
          </w:tcPr>
          <w:p w14:paraId="4751F9A5">
            <w:pPr>
              <w:pageBreakBefore w:val="0"/>
              <w:widowControl/>
              <w:wordWrap/>
              <w:overflowPunct/>
              <w:topLinePunct w:val="0"/>
              <w:bidi w:val="0"/>
              <w:spacing w:line="360" w:lineRule="auto"/>
              <w:outlineLvl w:val="9"/>
              <w:rPr>
                <w:rFonts w:hint="eastAsia" w:ascii="仿宋" w:hAnsi="仿宋" w:eastAsia="仿宋" w:cs="仿宋"/>
                <w:sz w:val="21"/>
              </w:rPr>
            </w:pPr>
          </w:p>
        </w:tc>
        <w:tc>
          <w:tcPr>
            <w:tcW w:w="1290" w:type="dxa"/>
            <w:vAlign w:val="top"/>
          </w:tcPr>
          <w:p w14:paraId="0390FFE3">
            <w:pPr>
              <w:pageBreakBefore w:val="0"/>
              <w:widowControl/>
              <w:wordWrap/>
              <w:overflowPunct/>
              <w:topLinePunct w:val="0"/>
              <w:bidi w:val="0"/>
              <w:spacing w:line="360" w:lineRule="auto"/>
              <w:outlineLvl w:val="9"/>
              <w:rPr>
                <w:rFonts w:hint="eastAsia" w:ascii="仿宋" w:hAnsi="仿宋" w:eastAsia="仿宋" w:cs="仿宋"/>
                <w:sz w:val="21"/>
              </w:rPr>
            </w:pPr>
          </w:p>
        </w:tc>
        <w:tc>
          <w:tcPr>
            <w:tcW w:w="1340" w:type="dxa"/>
            <w:vAlign w:val="top"/>
          </w:tcPr>
          <w:p w14:paraId="6ED3C1A6">
            <w:pPr>
              <w:pageBreakBefore w:val="0"/>
              <w:widowControl/>
              <w:wordWrap/>
              <w:overflowPunct/>
              <w:topLinePunct w:val="0"/>
              <w:bidi w:val="0"/>
              <w:spacing w:line="360" w:lineRule="auto"/>
              <w:outlineLvl w:val="9"/>
              <w:rPr>
                <w:rFonts w:hint="eastAsia" w:ascii="仿宋" w:hAnsi="仿宋" w:eastAsia="仿宋" w:cs="仿宋"/>
                <w:sz w:val="21"/>
              </w:rPr>
            </w:pPr>
          </w:p>
        </w:tc>
      </w:tr>
      <w:tr w14:paraId="4C82E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690" w:type="dxa"/>
            <w:vAlign w:val="center"/>
          </w:tcPr>
          <w:p w14:paraId="1C6CFA97">
            <w:pPr>
              <w:pageBreakBefore w:val="0"/>
              <w:widowControl/>
              <w:wordWrap/>
              <w:overflowPunct/>
              <w:topLinePunct w:val="0"/>
              <w:bidi w:val="0"/>
              <w:spacing w:before="258"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2</w:t>
            </w:r>
          </w:p>
        </w:tc>
        <w:tc>
          <w:tcPr>
            <w:tcW w:w="5429" w:type="dxa"/>
            <w:vAlign w:val="center"/>
          </w:tcPr>
          <w:p w14:paraId="391777F8">
            <w:pPr>
              <w:pageBreakBefore w:val="0"/>
              <w:widowControl/>
              <w:wordWrap/>
              <w:overflowPunct/>
              <w:topLinePunct w:val="0"/>
              <w:bidi w:val="0"/>
              <w:spacing w:before="213" w:line="360" w:lineRule="auto"/>
              <w:jc w:val="both"/>
              <w:outlineLvl w:val="9"/>
              <w:rPr>
                <w:rFonts w:hint="eastAsia" w:ascii="仿宋" w:hAnsi="仿宋" w:eastAsia="仿宋" w:cs="仿宋"/>
                <w:sz w:val="28"/>
                <w:szCs w:val="28"/>
              </w:rPr>
            </w:pPr>
            <w:r>
              <w:rPr>
                <w:rFonts w:hint="eastAsia" w:ascii="仿宋" w:hAnsi="仿宋" w:eastAsia="仿宋" w:cs="仿宋"/>
                <w:spacing w:val="-8"/>
                <w:sz w:val="28"/>
                <w:szCs w:val="28"/>
              </w:rPr>
              <w:t>具备谈判文件中规定资格要求的；</w:t>
            </w:r>
          </w:p>
        </w:tc>
        <w:tc>
          <w:tcPr>
            <w:tcW w:w="1290" w:type="dxa"/>
            <w:vAlign w:val="top"/>
          </w:tcPr>
          <w:p w14:paraId="536BA118">
            <w:pPr>
              <w:pageBreakBefore w:val="0"/>
              <w:widowControl/>
              <w:wordWrap/>
              <w:overflowPunct/>
              <w:topLinePunct w:val="0"/>
              <w:bidi w:val="0"/>
              <w:spacing w:line="360" w:lineRule="auto"/>
              <w:outlineLvl w:val="9"/>
              <w:rPr>
                <w:rFonts w:hint="eastAsia" w:ascii="仿宋" w:hAnsi="仿宋" w:eastAsia="仿宋" w:cs="仿宋"/>
                <w:sz w:val="21"/>
              </w:rPr>
            </w:pPr>
          </w:p>
        </w:tc>
        <w:tc>
          <w:tcPr>
            <w:tcW w:w="1290" w:type="dxa"/>
            <w:vAlign w:val="top"/>
          </w:tcPr>
          <w:p w14:paraId="4A4C00BB">
            <w:pPr>
              <w:pageBreakBefore w:val="0"/>
              <w:widowControl/>
              <w:wordWrap/>
              <w:overflowPunct/>
              <w:topLinePunct w:val="0"/>
              <w:bidi w:val="0"/>
              <w:spacing w:line="360" w:lineRule="auto"/>
              <w:outlineLvl w:val="9"/>
              <w:rPr>
                <w:rFonts w:hint="eastAsia" w:ascii="仿宋" w:hAnsi="仿宋" w:eastAsia="仿宋" w:cs="仿宋"/>
                <w:sz w:val="21"/>
              </w:rPr>
            </w:pPr>
          </w:p>
        </w:tc>
        <w:tc>
          <w:tcPr>
            <w:tcW w:w="1340" w:type="dxa"/>
            <w:vAlign w:val="top"/>
          </w:tcPr>
          <w:p w14:paraId="2012B16A">
            <w:pPr>
              <w:pageBreakBefore w:val="0"/>
              <w:widowControl/>
              <w:wordWrap/>
              <w:overflowPunct/>
              <w:topLinePunct w:val="0"/>
              <w:bidi w:val="0"/>
              <w:spacing w:line="360" w:lineRule="auto"/>
              <w:outlineLvl w:val="9"/>
              <w:rPr>
                <w:rFonts w:hint="eastAsia" w:ascii="仿宋" w:hAnsi="仿宋" w:eastAsia="仿宋" w:cs="仿宋"/>
                <w:sz w:val="21"/>
              </w:rPr>
            </w:pPr>
          </w:p>
        </w:tc>
      </w:tr>
      <w:tr w14:paraId="62954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690" w:type="dxa"/>
            <w:vAlign w:val="center"/>
          </w:tcPr>
          <w:p w14:paraId="4ED38383">
            <w:pPr>
              <w:pageBreakBefore w:val="0"/>
              <w:widowControl/>
              <w:wordWrap/>
              <w:overflowPunct/>
              <w:topLinePunct w:val="0"/>
              <w:bidi w:val="0"/>
              <w:spacing w:before="259"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3</w:t>
            </w:r>
          </w:p>
        </w:tc>
        <w:tc>
          <w:tcPr>
            <w:tcW w:w="5429" w:type="dxa"/>
            <w:vAlign w:val="center"/>
          </w:tcPr>
          <w:p w14:paraId="000E99F2">
            <w:pPr>
              <w:pageBreakBefore w:val="0"/>
              <w:widowControl/>
              <w:wordWrap/>
              <w:overflowPunct/>
              <w:topLinePunct w:val="0"/>
              <w:bidi w:val="0"/>
              <w:spacing w:before="214" w:line="360" w:lineRule="auto"/>
              <w:jc w:val="both"/>
              <w:outlineLvl w:val="9"/>
              <w:rPr>
                <w:rFonts w:hint="eastAsia" w:ascii="仿宋" w:hAnsi="仿宋" w:eastAsia="仿宋" w:cs="仿宋"/>
                <w:sz w:val="28"/>
                <w:szCs w:val="28"/>
              </w:rPr>
            </w:pPr>
            <w:r>
              <w:rPr>
                <w:rFonts w:hint="eastAsia" w:ascii="仿宋" w:hAnsi="仿宋" w:eastAsia="仿宋" w:cs="仿宋"/>
                <w:spacing w:val="-8"/>
                <w:sz w:val="28"/>
                <w:szCs w:val="28"/>
              </w:rPr>
              <w:t>投标文件的内容</w:t>
            </w:r>
            <w:r>
              <w:rPr>
                <w:rFonts w:hint="eastAsia" w:ascii="仿宋" w:hAnsi="仿宋" w:eastAsia="仿宋" w:cs="仿宋"/>
                <w:spacing w:val="-8"/>
                <w:sz w:val="28"/>
                <w:szCs w:val="28"/>
                <w:lang w:val="en-US" w:eastAsia="zh-CN"/>
              </w:rPr>
              <w:t>无</w:t>
            </w:r>
            <w:r>
              <w:rPr>
                <w:rFonts w:hint="eastAsia" w:ascii="仿宋" w:hAnsi="仿宋" w:eastAsia="仿宋" w:cs="仿宋"/>
                <w:spacing w:val="-8"/>
                <w:sz w:val="28"/>
                <w:szCs w:val="28"/>
              </w:rPr>
              <w:t>不详实或</w:t>
            </w:r>
            <w:r>
              <w:rPr>
                <w:rFonts w:hint="eastAsia" w:ascii="仿宋" w:hAnsi="仿宋" w:eastAsia="仿宋" w:cs="仿宋"/>
                <w:spacing w:val="-8"/>
                <w:sz w:val="28"/>
                <w:szCs w:val="28"/>
                <w:lang w:val="en-US" w:eastAsia="zh-CN"/>
              </w:rPr>
              <w:t>无</w:t>
            </w:r>
            <w:r>
              <w:rPr>
                <w:rFonts w:hint="eastAsia" w:ascii="仿宋" w:hAnsi="仿宋" w:eastAsia="仿宋" w:cs="仿宋"/>
                <w:spacing w:val="-8"/>
                <w:sz w:val="28"/>
                <w:szCs w:val="28"/>
              </w:rPr>
              <w:t>虚假的；</w:t>
            </w:r>
          </w:p>
        </w:tc>
        <w:tc>
          <w:tcPr>
            <w:tcW w:w="1290" w:type="dxa"/>
            <w:vAlign w:val="top"/>
          </w:tcPr>
          <w:p w14:paraId="2FC06152">
            <w:pPr>
              <w:pageBreakBefore w:val="0"/>
              <w:widowControl/>
              <w:wordWrap/>
              <w:overflowPunct/>
              <w:topLinePunct w:val="0"/>
              <w:bidi w:val="0"/>
              <w:spacing w:line="360" w:lineRule="auto"/>
              <w:outlineLvl w:val="9"/>
              <w:rPr>
                <w:rFonts w:hint="eastAsia" w:ascii="仿宋" w:hAnsi="仿宋" w:eastAsia="仿宋" w:cs="仿宋"/>
                <w:sz w:val="21"/>
              </w:rPr>
            </w:pPr>
          </w:p>
        </w:tc>
        <w:tc>
          <w:tcPr>
            <w:tcW w:w="1290" w:type="dxa"/>
            <w:vAlign w:val="top"/>
          </w:tcPr>
          <w:p w14:paraId="6F313616">
            <w:pPr>
              <w:pageBreakBefore w:val="0"/>
              <w:widowControl/>
              <w:wordWrap/>
              <w:overflowPunct/>
              <w:topLinePunct w:val="0"/>
              <w:bidi w:val="0"/>
              <w:spacing w:line="360" w:lineRule="auto"/>
              <w:outlineLvl w:val="9"/>
              <w:rPr>
                <w:rFonts w:hint="eastAsia" w:ascii="仿宋" w:hAnsi="仿宋" w:eastAsia="仿宋" w:cs="仿宋"/>
                <w:sz w:val="21"/>
              </w:rPr>
            </w:pPr>
          </w:p>
        </w:tc>
        <w:tc>
          <w:tcPr>
            <w:tcW w:w="1340" w:type="dxa"/>
            <w:vAlign w:val="top"/>
          </w:tcPr>
          <w:p w14:paraId="4C5CE6C5">
            <w:pPr>
              <w:pageBreakBefore w:val="0"/>
              <w:widowControl/>
              <w:wordWrap/>
              <w:overflowPunct/>
              <w:topLinePunct w:val="0"/>
              <w:bidi w:val="0"/>
              <w:spacing w:line="360" w:lineRule="auto"/>
              <w:outlineLvl w:val="9"/>
              <w:rPr>
                <w:rFonts w:hint="eastAsia" w:ascii="仿宋" w:hAnsi="仿宋" w:eastAsia="仿宋" w:cs="仿宋"/>
                <w:sz w:val="21"/>
              </w:rPr>
            </w:pPr>
          </w:p>
        </w:tc>
      </w:tr>
      <w:tr w14:paraId="46E7A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3" w:hRule="atLeast"/>
        </w:trPr>
        <w:tc>
          <w:tcPr>
            <w:tcW w:w="690" w:type="dxa"/>
            <w:vAlign w:val="center"/>
          </w:tcPr>
          <w:p w14:paraId="5881DFD0">
            <w:pPr>
              <w:pageBreakBefore w:val="0"/>
              <w:widowControl/>
              <w:wordWrap/>
              <w:overflowPunct/>
              <w:topLinePunct w:val="0"/>
              <w:bidi w:val="0"/>
              <w:spacing w:before="91"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4</w:t>
            </w:r>
          </w:p>
        </w:tc>
        <w:tc>
          <w:tcPr>
            <w:tcW w:w="5429" w:type="dxa"/>
            <w:vAlign w:val="center"/>
          </w:tcPr>
          <w:p w14:paraId="736C8360">
            <w:pPr>
              <w:pageBreakBefore w:val="0"/>
              <w:widowControl/>
              <w:wordWrap/>
              <w:overflowPunct/>
              <w:topLinePunct w:val="0"/>
              <w:bidi w:val="0"/>
              <w:spacing w:before="77" w:line="360" w:lineRule="auto"/>
              <w:ind w:left="24" w:leftChars="0" w:right="12" w:rightChars="0" w:hanging="3" w:firstLineChars="0"/>
              <w:jc w:val="both"/>
              <w:outlineLvl w:val="9"/>
              <w:rPr>
                <w:rFonts w:hint="eastAsia" w:ascii="仿宋" w:hAnsi="仿宋" w:eastAsia="仿宋" w:cs="仿宋"/>
                <w:sz w:val="28"/>
                <w:szCs w:val="28"/>
              </w:rPr>
            </w:pPr>
            <w:r>
              <w:rPr>
                <w:rFonts w:hint="eastAsia" w:ascii="仿宋" w:hAnsi="仿宋" w:eastAsia="仿宋" w:cs="仿宋"/>
                <w:spacing w:val="-9"/>
                <w:sz w:val="28"/>
                <w:szCs w:val="28"/>
              </w:rPr>
              <w:t>谈判文件中明确要求的事项，而投标</w:t>
            </w:r>
            <w:r>
              <w:rPr>
                <w:rFonts w:hint="eastAsia" w:ascii="仿宋" w:hAnsi="仿宋" w:eastAsia="仿宋" w:cs="仿宋"/>
                <w:spacing w:val="-1"/>
                <w:sz w:val="28"/>
                <w:szCs w:val="28"/>
              </w:rPr>
              <w:t>文件中做出响应或</w:t>
            </w:r>
            <w:r>
              <w:rPr>
                <w:rFonts w:hint="eastAsia" w:ascii="仿宋" w:hAnsi="仿宋" w:eastAsia="仿宋" w:cs="仿宋"/>
                <w:spacing w:val="-1"/>
                <w:sz w:val="28"/>
                <w:szCs w:val="28"/>
                <w:lang w:val="en-US" w:eastAsia="zh-CN"/>
              </w:rPr>
              <w:t>未</w:t>
            </w:r>
            <w:r>
              <w:rPr>
                <w:rFonts w:hint="eastAsia" w:ascii="仿宋" w:hAnsi="仿宋" w:eastAsia="仿宋" w:cs="仿宋"/>
                <w:spacing w:val="-1"/>
                <w:sz w:val="28"/>
                <w:szCs w:val="28"/>
              </w:rPr>
              <w:t>做出错误响应</w:t>
            </w:r>
            <w:r>
              <w:rPr>
                <w:rFonts w:hint="eastAsia" w:ascii="仿宋" w:hAnsi="仿宋" w:eastAsia="仿宋" w:cs="仿宋"/>
                <w:spacing w:val="-20"/>
                <w:sz w:val="28"/>
                <w:szCs w:val="28"/>
              </w:rPr>
              <w:t>的；</w:t>
            </w:r>
          </w:p>
        </w:tc>
        <w:tc>
          <w:tcPr>
            <w:tcW w:w="1290" w:type="dxa"/>
            <w:vAlign w:val="top"/>
          </w:tcPr>
          <w:p w14:paraId="6AF1B59B">
            <w:pPr>
              <w:pageBreakBefore w:val="0"/>
              <w:widowControl/>
              <w:wordWrap/>
              <w:overflowPunct/>
              <w:topLinePunct w:val="0"/>
              <w:bidi w:val="0"/>
              <w:spacing w:line="360" w:lineRule="auto"/>
              <w:outlineLvl w:val="9"/>
              <w:rPr>
                <w:rFonts w:hint="eastAsia" w:ascii="仿宋" w:hAnsi="仿宋" w:eastAsia="仿宋" w:cs="仿宋"/>
                <w:sz w:val="21"/>
              </w:rPr>
            </w:pPr>
          </w:p>
        </w:tc>
        <w:tc>
          <w:tcPr>
            <w:tcW w:w="1290" w:type="dxa"/>
            <w:vAlign w:val="top"/>
          </w:tcPr>
          <w:p w14:paraId="651D3F5D">
            <w:pPr>
              <w:pageBreakBefore w:val="0"/>
              <w:widowControl/>
              <w:wordWrap/>
              <w:overflowPunct/>
              <w:topLinePunct w:val="0"/>
              <w:bidi w:val="0"/>
              <w:spacing w:line="360" w:lineRule="auto"/>
              <w:outlineLvl w:val="9"/>
              <w:rPr>
                <w:rFonts w:hint="eastAsia" w:ascii="仿宋" w:hAnsi="仿宋" w:eastAsia="仿宋" w:cs="仿宋"/>
                <w:sz w:val="21"/>
              </w:rPr>
            </w:pPr>
          </w:p>
        </w:tc>
        <w:tc>
          <w:tcPr>
            <w:tcW w:w="1340" w:type="dxa"/>
            <w:vAlign w:val="top"/>
          </w:tcPr>
          <w:p w14:paraId="0AC9265A">
            <w:pPr>
              <w:pageBreakBefore w:val="0"/>
              <w:widowControl/>
              <w:wordWrap/>
              <w:overflowPunct/>
              <w:topLinePunct w:val="0"/>
              <w:bidi w:val="0"/>
              <w:spacing w:line="360" w:lineRule="auto"/>
              <w:outlineLvl w:val="9"/>
              <w:rPr>
                <w:rFonts w:hint="eastAsia" w:ascii="仿宋" w:hAnsi="仿宋" w:eastAsia="仿宋" w:cs="仿宋"/>
                <w:sz w:val="21"/>
              </w:rPr>
            </w:pPr>
          </w:p>
        </w:tc>
      </w:tr>
      <w:tr w14:paraId="7AA7B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3" w:hRule="atLeast"/>
        </w:trPr>
        <w:tc>
          <w:tcPr>
            <w:tcW w:w="690" w:type="dxa"/>
            <w:vAlign w:val="center"/>
          </w:tcPr>
          <w:p w14:paraId="19D6F8C8">
            <w:pPr>
              <w:pageBreakBefore w:val="0"/>
              <w:widowControl/>
              <w:wordWrap/>
              <w:overflowPunct/>
              <w:topLinePunct w:val="0"/>
              <w:bidi w:val="0"/>
              <w:spacing w:before="91"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5</w:t>
            </w:r>
          </w:p>
        </w:tc>
        <w:tc>
          <w:tcPr>
            <w:tcW w:w="5429" w:type="dxa"/>
            <w:vAlign w:val="center"/>
          </w:tcPr>
          <w:p w14:paraId="016432B6">
            <w:pPr>
              <w:pageBreakBefore w:val="0"/>
              <w:widowControl/>
              <w:wordWrap/>
              <w:overflowPunct/>
              <w:topLinePunct w:val="0"/>
              <w:bidi w:val="0"/>
              <w:spacing w:before="78" w:line="360" w:lineRule="auto"/>
              <w:ind w:left="22" w:leftChars="0" w:right="9" w:rightChars="0" w:firstLine="3" w:firstLineChars="0"/>
              <w:jc w:val="both"/>
              <w:outlineLvl w:val="9"/>
              <w:rPr>
                <w:rFonts w:hint="eastAsia" w:ascii="仿宋" w:hAnsi="仿宋" w:eastAsia="仿宋" w:cs="仿宋"/>
                <w:sz w:val="28"/>
                <w:szCs w:val="28"/>
              </w:rPr>
            </w:pPr>
            <w:r>
              <w:rPr>
                <w:rFonts w:hint="eastAsia" w:ascii="仿宋" w:hAnsi="仿宋" w:eastAsia="仿宋" w:cs="仿宋"/>
                <w:color w:val="auto"/>
                <w:spacing w:val="-9"/>
                <w:sz w:val="28"/>
                <w:szCs w:val="28"/>
                <w:highlight w:val="none"/>
              </w:rPr>
              <w:t>投标人</w:t>
            </w:r>
            <w:r>
              <w:rPr>
                <w:rFonts w:hint="eastAsia" w:ascii="仿宋" w:hAnsi="仿宋" w:eastAsia="仿宋" w:cs="仿宋"/>
                <w:color w:val="auto"/>
                <w:spacing w:val="-9"/>
                <w:sz w:val="28"/>
                <w:szCs w:val="28"/>
                <w:highlight w:val="none"/>
                <w:lang w:val="en-US" w:eastAsia="zh-CN"/>
              </w:rPr>
              <w:t>提供</w:t>
            </w:r>
            <w:r>
              <w:rPr>
                <w:rFonts w:hint="eastAsia" w:ascii="仿宋" w:hAnsi="仿宋" w:eastAsia="仿宋" w:cs="仿宋"/>
                <w:color w:val="auto"/>
                <w:spacing w:val="-9"/>
                <w:sz w:val="28"/>
                <w:szCs w:val="28"/>
                <w:highlight w:val="none"/>
              </w:rPr>
              <w:t>组织实施方案、技术支持和</w:t>
            </w:r>
            <w:r>
              <w:rPr>
                <w:rFonts w:hint="eastAsia" w:ascii="仿宋" w:hAnsi="仿宋" w:eastAsia="仿宋" w:cs="仿宋"/>
                <w:color w:val="auto"/>
                <w:spacing w:val="-1"/>
                <w:sz w:val="28"/>
                <w:szCs w:val="28"/>
                <w:highlight w:val="none"/>
              </w:rPr>
              <w:t>服务承诺</w:t>
            </w:r>
            <w:r>
              <w:rPr>
                <w:rFonts w:hint="eastAsia" w:ascii="仿宋" w:hAnsi="仿宋" w:eastAsia="仿宋" w:cs="仿宋"/>
                <w:color w:val="auto"/>
                <w:spacing w:val="-3"/>
                <w:sz w:val="28"/>
                <w:szCs w:val="28"/>
                <w:highlight w:val="none"/>
              </w:rPr>
              <w:t>的；</w:t>
            </w:r>
          </w:p>
        </w:tc>
        <w:tc>
          <w:tcPr>
            <w:tcW w:w="1290" w:type="dxa"/>
            <w:vAlign w:val="top"/>
          </w:tcPr>
          <w:p w14:paraId="4CB4FC38">
            <w:pPr>
              <w:pageBreakBefore w:val="0"/>
              <w:widowControl/>
              <w:wordWrap/>
              <w:overflowPunct/>
              <w:topLinePunct w:val="0"/>
              <w:bidi w:val="0"/>
              <w:spacing w:line="360" w:lineRule="auto"/>
              <w:outlineLvl w:val="9"/>
              <w:rPr>
                <w:rFonts w:hint="eastAsia" w:ascii="仿宋" w:hAnsi="仿宋" w:eastAsia="仿宋" w:cs="仿宋"/>
                <w:sz w:val="21"/>
              </w:rPr>
            </w:pPr>
          </w:p>
        </w:tc>
        <w:tc>
          <w:tcPr>
            <w:tcW w:w="1290" w:type="dxa"/>
            <w:vAlign w:val="top"/>
          </w:tcPr>
          <w:p w14:paraId="77B67576">
            <w:pPr>
              <w:pageBreakBefore w:val="0"/>
              <w:widowControl/>
              <w:wordWrap/>
              <w:overflowPunct/>
              <w:topLinePunct w:val="0"/>
              <w:bidi w:val="0"/>
              <w:spacing w:line="360" w:lineRule="auto"/>
              <w:outlineLvl w:val="9"/>
              <w:rPr>
                <w:rFonts w:hint="eastAsia" w:ascii="仿宋" w:hAnsi="仿宋" w:eastAsia="仿宋" w:cs="仿宋"/>
                <w:sz w:val="21"/>
              </w:rPr>
            </w:pPr>
          </w:p>
        </w:tc>
        <w:tc>
          <w:tcPr>
            <w:tcW w:w="1340" w:type="dxa"/>
            <w:vAlign w:val="top"/>
          </w:tcPr>
          <w:p w14:paraId="2F0A51BF">
            <w:pPr>
              <w:pageBreakBefore w:val="0"/>
              <w:widowControl/>
              <w:wordWrap/>
              <w:overflowPunct/>
              <w:topLinePunct w:val="0"/>
              <w:bidi w:val="0"/>
              <w:spacing w:line="360" w:lineRule="auto"/>
              <w:outlineLvl w:val="9"/>
              <w:rPr>
                <w:rFonts w:hint="eastAsia" w:ascii="仿宋" w:hAnsi="仿宋" w:eastAsia="仿宋" w:cs="仿宋"/>
                <w:sz w:val="21"/>
              </w:rPr>
            </w:pPr>
          </w:p>
        </w:tc>
      </w:tr>
      <w:tr w14:paraId="010C1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690" w:type="dxa"/>
            <w:shd w:val="clear" w:color="auto" w:fill="auto"/>
            <w:vAlign w:val="center"/>
          </w:tcPr>
          <w:p w14:paraId="47AEDBA6">
            <w:pPr>
              <w:pageBreakBefore w:val="0"/>
              <w:widowControl/>
              <w:wordWrap/>
              <w:overflowPunct/>
              <w:topLinePunct w:val="0"/>
              <w:bidi w:val="0"/>
              <w:spacing w:before="175" w:line="360" w:lineRule="auto"/>
              <w:jc w:val="center"/>
              <w:outlineLvl w:val="9"/>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z w:val="28"/>
                <w:szCs w:val="28"/>
                <w:lang w:val="en-US" w:eastAsia="zh-CN"/>
              </w:rPr>
              <w:t>6</w:t>
            </w:r>
          </w:p>
        </w:tc>
        <w:tc>
          <w:tcPr>
            <w:tcW w:w="5429" w:type="dxa"/>
            <w:vAlign w:val="center"/>
          </w:tcPr>
          <w:p w14:paraId="66E8D8D0">
            <w:pPr>
              <w:pageBreakBefore w:val="0"/>
              <w:widowControl/>
              <w:wordWrap/>
              <w:overflowPunct/>
              <w:topLinePunct w:val="0"/>
              <w:bidi w:val="0"/>
              <w:spacing w:before="59" w:line="360" w:lineRule="auto"/>
              <w:ind w:left="44" w:leftChars="0" w:right="168" w:rightChars="0" w:hanging="23" w:firstLineChars="0"/>
              <w:jc w:val="both"/>
              <w:outlineLvl w:val="9"/>
              <w:rPr>
                <w:rFonts w:hint="eastAsia" w:ascii="仿宋" w:hAnsi="仿宋" w:eastAsia="仿宋" w:cs="仿宋"/>
                <w:sz w:val="28"/>
                <w:szCs w:val="28"/>
              </w:rPr>
            </w:pPr>
            <w:r>
              <w:rPr>
                <w:rFonts w:hint="eastAsia" w:ascii="仿宋" w:hAnsi="仿宋" w:eastAsia="仿宋" w:cs="仿宋"/>
                <w:spacing w:val="-1"/>
                <w:sz w:val="28"/>
                <w:szCs w:val="28"/>
                <w:lang w:val="en-US" w:eastAsia="zh-CN"/>
              </w:rPr>
              <w:t>未</w:t>
            </w:r>
            <w:r>
              <w:rPr>
                <w:rFonts w:hint="eastAsia" w:ascii="仿宋" w:hAnsi="仿宋" w:eastAsia="仿宋" w:cs="仿宋"/>
                <w:spacing w:val="-1"/>
                <w:sz w:val="28"/>
                <w:szCs w:val="28"/>
              </w:rPr>
              <w:t>超出谈判文件要求的交</w:t>
            </w:r>
            <w:r>
              <w:rPr>
                <w:rFonts w:hint="eastAsia" w:ascii="仿宋" w:hAnsi="仿宋" w:eastAsia="仿宋" w:cs="仿宋"/>
                <w:spacing w:val="-1"/>
                <w:sz w:val="28"/>
                <w:szCs w:val="28"/>
                <w:lang w:val="en-US" w:eastAsia="zh-CN"/>
              </w:rPr>
              <w:t>货（</w:t>
            </w:r>
            <w:r>
              <w:rPr>
                <w:rFonts w:hint="eastAsia" w:ascii="仿宋" w:hAnsi="仿宋" w:eastAsia="仿宋" w:cs="仿宋"/>
                <w:spacing w:val="-1"/>
                <w:sz w:val="28"/>
                <w:szCs w:val="28"/>
              </w:rPr>
              <w:t>完工</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rPr>
              <w:t>时</w:t>
            </w:r>
            <w:r>
              <w:rPr>
                <w:rFonts w:hint="eastAsia" w:ascii="仿宋" w:hAnsi="仿宋" w:eastAsia="仿宋" w:cs="仿宋"/>
                <w:spacing w:val="-11"/>
                <w:sz w:val="28"/>
                <w:szCs w:val="28"/>
              </w:rPr>
              <w:t>间的；</w:t>
            </w:r>
          </w:p>
        </w:tc>
        <w:tc>
          <w:tcPr>
            <w:tcW w:w="1290" w:type="dxa"/>
            <w:vAlign w:val="top"/>
          </w:tcPr>
          <w:p w14:paraId="08FCE1A6">
            <w:pPr>
              <w:pageBreakBefore w:val="0"/>
              <w:widowControl/>
              <w:wordWrap/>
              <w:overflowPunct/>
              <w:topLinePunct w:val="0"/>
              <w:bidi w:val="0"/>
              <w:spacing w:line="360" w:lineRule="auto"/>
              <w:outlineLvl w:val="9"/>
              <w:rPr>
                <w:rFonts w:hint="eastAsia" w:ascii="仿宋" w:hAnsi="仿宋" w:eastAsia="仿宋" w:cs="仿宋"/>
                <w:sz w:val="21"/>
              </w:rPr>
            </w:pPr>
          </w:p>
        </w:tc>
        <w:tc>
          <w:tcPr>
            <w:tcW w:w="1290" w:type="dxa"/>
            <w:vAlign w:val="top"/>
          </w:tcPr>
          <w:p w14:paraId="1D82E079">
            <w:pPr>
              <w:pageBreakBefore w:val="0"/>
              <w:widowControl/>
              <w:wordWrap/>
              <w:overflowPunct/>
              <w:topLinePunct w:val="0"/>
              <w:bidi w:val="0"/>
              <w:spacing w:line="360" w:lineRule="auto"/>
              <w:outlineLvl w:val="9"/>
              <w:rPr>
                <w:rFonts w:hint="eastAsia" w:ascii="仿宋" w:hAnsi="仿宋" w:eastAsia="仿宋" w:cs="仿宋"/>
                <w:sz w:val="21"/>
              </w:rPr>
            </w:pPr>
          </w:p>
        </w:tc>
        <w:tc>
          <w:tcPr>
            <w:tcW w:w="1340" w:type="dxa"/>
            <w:vAlign w:val="top"/>
          </w:tcPr>
          <w:p w14:paraId="46239B27">
            <w:pPr>
              <w:pageBreakBefore w:val="0"/>
              <w:widowControl/>
              <w:wordWrap/>
              <w:overflowPunct/>
              <w:topLinePunct w:val="0"/>
              <w:bidi w:val="0"/>
              <w:spacing w:line="360" w:lineRule="auto"/>
              <w:outlineLvl w:val="9"/>
              <w:rPr>
                <w:rFonts w:hint="eastAsia" w:ascii="仿宋" w:hAnsi="仿宋" w:eastAsia="仿宋" w:cs="仿宋"/>
                <w:sz w:val="21"/>
              </w:rPr>
            </w:pPr>
          </w:p>
        </w:tc>
      </w:tr>
      <w:tr w14:paraId="08FF0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90" w:type="dxa"/>
            <w:shd w:val="clear" w:color="auto" w:fill="auto"/>
            <w:vAlign w:val="center"/>
          </w:tcPr>
          <w:p w14:paraId="130B4F59">
            <w:pPr>
              <w:pageBreakBefore w:val="0"/>
              <w:widowControl/>
              <w:wordWrap/>
              <w:overflowPunct/>
              <w:topLinePunct w:val="0"/>
              <w:bidi w:val="0"/>
              <w:spacing w:before="293" w:line="360" w:lineRule="auto"/>
              <w:jc w:val="center"/>
              <w:outlineLvl w:val="9"/>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z w:val="28"/>
                <w:szCs w:val="28"/>
                <w:lang w:val="en-US" w:eastAsia="zh-CN"/>
              </w:rPr>
              <w:t>7</w:t>
            </w:r>
          </w:p>
        </w:tc>
        <w:tc>
          <w:tcPr>
            <w:tcW w:w="5429" w:type="dxa"/>
            <w:vAlign w:val="center"/>
          </w:tcPr>
          <w:p w14:paraId="6678B589">
            <w:pPr>
              <w:pageBreakBefore w:val="0"/>
              <w:widowControl/>
              <w:wordWrap/>
              <w:overflowPunct/>
              <w:topLinePunct w:val="0"/>
              <w:bidi w:val="0"/>
              <w:spacing w:before="130" w:line="360" w:lineRule="auto"/>
              <w:ind w:left="25" w:leftChars="0"/>
              <w:jc w:val="both"/>
              <w:outlineLvl w:val="9"/>
              <w:rPr>
                <w:rFonts w:hint="eastAsia" w:ascii="仿宋" w:hAnsi="仿宋" w:eastAsia="仿宋" w:cs="仿宋"/>
                <w:sz w:val="28"/>
                <w:szCs w:val="28"/>
              </w:rPr>
            </w:pPr>
            <w:r>
              <w:rPr>
                <w:rFonts w:hint="eastAsia" w:ascii="仿宋" w:hAnsi="仿宋" w:eastAsia="仿宋" w:cs="仿宋"/>
                <w:spacing w:val="-4"/>
                <w:sz w:val="28"/>
                <w:szCs w:val="28"/>
              </w:rPr>
              <w:t>投标文件前后表述</w:t>
            </w:r>
            <w:r>
              <w:rPr>
                <w:rFonts w:hint="eastAsia" w:ascii="仿宋" w:hAnsi="仿宋" w:eastAsia="仿宋" w:cs="仿宋"/>
                <w:spacing w:val="-4"/>
                <w:sz w:val="28"/>
                <w:szCs w:val="28"/>
                <w:lang w:val="en-US" w:eastAsia="zh-CN"/>
              </w:rPr>
              <w:t>无</w:t>
            </w:r>
            <w:r>
              <w:rPr>
                <w:rFonts w:hint="eastAsia" w:ascii="仿宋" w:hAnsi="仿宋" w:eastAsia="仿宋" w:cs="仿宋"/>
                <w:spacing w:val="-4"/>
                <w:sz w:val="28"/>
                <w:szCs w:val="28"/>
              </w:rPr>
              <w:t>相互矛盾的；</w:t>
            </w:r>
          </w:p>
        </w:tc>
        <w:tc>
          <w:tcPr>
            <w:tcW w:w="1290" w:type="dxa"/>
            <w:vAlign w:val="top"/>
          </w:tcPr>
          <w:p w14:paraId="4763C241">
            <w:pPr>
              <w:pageBreakBefore w:val="0"/>
              <w:widowControl/>
              <w:wordWrap/>
              <w:overflowPunct/>
              <w:topLinePunct w:val="0"/>
              <w:bidi w:val="0"/>
              <w:spacing w:line="360" w:lineRule="auto"/>
              <w:outlineLvl w:val="9"/>
              <w:rPr>
                <w:rFonts w:hint="eastAsia" w:ascii="仿宋" w:hAnsi="仿宋" w:eastAsia="仿宋" w:cs="仿宋"/>
                <w:sz w:val="21"/>
              </w:rPr>
            </w:pPr>
          </w:p>
        </w:tc>
        <w:tc>
          <w:tcPr>
            <w:tcW w:w="1290" w:type="dxa"/>
            <w:vAlign w:val="top"/>
          </w:tcPr>
          <w:p w14:paraId="64012C06">
            <w:pPr>
              <w:pageBreakBefore w:val="0"/>
              <w:widowControl/>
              <w:wordWrap/>
              <w:overflowPunct/>
              <w:topLinePunct w:val="0"/>
              <w:bidi w:val="0"/>
              <w:spacing w:line="360" w:lineRule="auto"/>
              <w:outlineLvl w:val="9"/>
              <w:rPr>
                <w:rFonts w:hint="eastAsia" w:ascii="仿宋" w:hAnsi="仿宋" w:eastAsia="仿宋" w:cs="仿宋"/>
                <w:sz w:val="21"/>
              </w:rPr>
            </w:pPr>
          </w:p>
        </w:tc>
        <w:tc>
          <w:tcPr>
            <w:tcW w:w="1340" w:type="dxa"/>
            <w:vAlign w:val="top"/>
          </w:tcPr>
          <w:p w14:paraId="736AFD80">
            <w:pPr>
              <w:pageBreakBefore w:val="0"/>
              <w:widowControl/>
              <w:wordWrap/>
              <w:overflowPunct/>
              <w:topLinePunct w:val="0"/>
              <w:bidi w:val="0"/>
              <w:spacing w:line="360" w:lineRule="auto"/>
              <w:outlineLvl w:val="9"/>
              <w:rPr>
                <w:rFonts w:hint="eastAsia" w:ascii="仿宋" w:hAnsi="仿宋" w:eastAsia="仿宋" w:cs="仿宋"/>
                <w:sz w:val="21"/>
              </w:rPr>
            </w:pPr>
          </w:p>
        </w:tc>
      </w:tr>
      <w:tr w14:paraId="0F47E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690" w:type="dxa"/>
            <w:shd w:val="clear" w:color="auto" w:fill="auto"/>
            <w:vAlign w:val="center"/>
          </w:tcPr>
          <w:p w14:paraId="1E10D2BC">
            <w:pPr>
              <w:pageBreakBefore w:val="0"/>
              <w:widowControl/>
              <w:wordWrap/>
              <w:overflowPunct/>
              <w:topLinePunct w:val="0"/>
              <w:bidi w:val="0"/>
              <w:spacing w:before="292" w:line="360" w:lineRule="auto"/>
              <w:jc w:val="center"/>
              <w:outlineLvl w:val="9"/>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pacing w:val="-16"/>
                <w:sz w:val="28"/>
                <w:szCs w:val="28"/>
                <w:lang w:val="en-US" w:eastAsia="zh-CN"/>
              </w:rPr>
              <w:t>8</w:t>
            </w:r>
          </w:p>
        </w:tc>
        <w:tc>
          <w:tcPr>
            <w:tcW w:w="5429" w:type="dxa"/>
            <w:vAlign w:val="center"/>
          </w:tcPr>
          <w:p w14:paraId="515CB91D">
            <w:pPr>
              <w:pageBreakBefore w:val="0"/>
              <w:widowControl/>
              <w:wordWrap/>
              <w:overflowPunct/>
              <w:topLinePunct w:val="0"/>
              <w:bidi w:val="0"/>
              <w:spacing w:before="64" w:line="360" w:lineRule="auto"/>
              <w:ind w:left="21" w:leftChars="0" w:right="166" w:rightChars="0" w:firstLine="4" w:firstLineChars="0"/>
              <w:jc w:val="both"/>
              <w:outlineLvl w:val="9"/>
              <w:rPr>
                <w:rFonts w:hint="eastAsia" w:ascii="仿宋" w:hAnsi="仿宋" w:eastAsia="仿宋" w:cs="仿宋"/>
                <w:sz w:val="28"/>
                <w:szCs w:val="28"/>
              </w:rPr>
            </w:pPr>
            <w:r>
              <w:rPr>
                <w:rFonts w:hint="eastAsia" w:ascii="仿宋" w:hAnsi="仿宋" w:eastAsia="仿宋" w:cs="仿宋"/>
                <w:spacing w:val="-1"/>
                <w:sz w:val="28"/>
                <w:szCs w:val="28"/>
              </w:rPr>
              <w:t>投标文件中</w:t>
            </w:r>
            <w:r>
              <w:rPr>
                <w:rFonts w:hint="eastAsia" w:ascii="仿宋" w:hAnsi="仿宋" w:eastAsia="仿宋" w:cs="仿宋"/>
                <w:spacing w:val="-1"/>
                <w:sz w:val="28"/>
                <w:szCs w:val="28"/>
                <w:lang w:val="en-US" w:eastAsia="zh-CN"/>
              </w:rPr>
              <w:t>未</w:t>
            </w:r>
            <w:r>
              <w:rPr>
                <w:rFonts w:hint="eastAsia" w:ascii="仿宋" w:hAnsi="仿宋" w:eastAsia="仿宋" w:cs="仿宋"/>
                <w:spacing w:val="-1"/>
                <w:sz w:val="28"/>
                <w:szCs w:val="28"/>
              </w:rPr>
              <w:t>附有招标人不能接受条</w:t>
            </w:r>
            <w:r>
              <w:rPr>
                <w:rFonts w:hint="eastAsia" w:ascii="仿宋" w:hAnsi="仿宋" w:eastAsia="仿宋" w:cs="仿宋"/>
                <w:spacing w:val="-3"/>
                <w:sz w:val="28"/>
                <w:szCs w:val="28"/>
              </w:rPr>
              <w:t>件的；</w:t>
            </w:r>
          </w:p>
        </w:tc>
        <w:tc>
          <w:tcPr>
            <w:tcW w:w="1290" w:type="dxa"/>
            <w:vAlign w:val="top"/>
          </w:tcPr>
          <w:p w14:paraId="0521FDBC">
            <w:pPr>
              <w:pageBreakBefore w:val="0"/>
              <w:widowControl/>
              <w:wordWrap/>
              <w:overflowPunct/>
              <w:topLinePunct w:val="0"/>
              <w:bidi w:val="0"/>
              <w:spacing w:line="360" w:lineRule="auto"/>
              <w:outlineLvl w:val="9"/>
              <w:rPr>
                <w:rFonts w:hint="eastAsia" w:ascii="仿宋" w:hAnsi="仿宋" w:eastAsia="仿宋" w:cs="仿宋"/>
                <w:sz w:val="21"/>
              </w:rPr>
            </w:pPr>
          </w:p>
        </w:tc>
        <w:tc>
          <w:tcPr>
            <w:tcW w:w="1290" w:type="dxa"/>
            <w:vAlign w:val="top"/>
          </w:tcPr>
          <w:p w14:paraId="7EB8711C">
            <w:pPr>
              <w:pageBreakBefore w:val="0"/>
              <w:widowControl/>
              <w:wordWrap/>
              <w:overflowPunct/>
              <w:topLinePunct w:val="0"/>
              <w:bidi w:val="0"/>
              <w:spacing w:line="360" w:lineRule="auto"/>
              <w:outlineLvl w:val="9"/>
              <w:rPr>
                <w:rFonts w:hint="eastAsia" w:ascii="仿宋" w:hAnsi="仿宋" w:eastAsia="仿宋" w:cs="仿宋"/>
                <w:sz w:val="21"/>
              </w:rPr>
            </w:pPr>
          </w:p>
        </w:tc>
        <w:tc>
          <w:tcPr>
            <w:tcW w:w="1340" w:type="dxa"/>
            <w:vAlign w:val="top"/>
          </w:tcPr>
          <w:p w14:paraId="0EABDEFD">
            <w:pPr>
              <w:pageBreakBefore w:val="0"/>
              <w:widowControl/>
              <w:wordWrap/>
              <w:overflowPunct/>
              <w:topLinePunct w:val="0"/>
              <w:bidi w:val="0"/>
              <w:spacing w:line="360" w:lineRule="auto"/>
              <w:outlineLvl w:val="9"/>
              <w:rPr>
                <w:rFonts w:hint="eastAsia" w:ascii="仿宋" w:hAnsi="仿宋" w:eastAsia="仿宋" w:cs="仿宋"/>
                <w:sz w:val="21"/>
              </w:rPr>
            </w:pPr>
          </w:p>
        </w:tc>
      </w:tr>
      <w:tr w14:paraId="31709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690" w:type="dxa"/>
            <w:shd w:val="clear" w:color="auto" w:fill="auto"/>
            <w:vAlign w:val="center"/>
          </w:tcPr>
          <w:p w14:paraId="6063179E">
            <w:pPr>
              <w:pageBreakBefore w:val="0"/>
              <w:widowControl/>
              <w:wordWrap/>
              <w:overflowPunct/>
              <w:topLinePunct w:val="0"/>
              <w:bidi w:val="0"/>
              <w:spacing w:before="91" w:line="360" w:lineRule="auto"/>
              <w:jc w:val="center"/>
              <w:outlineLvl w:val="9"/>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pacing w:val="-16"/>
                <w:sz w:val="28"/>
                <w:szCs w:val="28"/>
                <w:lang w:val="en-US" w:eastAsia="zh-CN"/>
              </w:rPr>
              <w:t>9</w:t>
            </w:r>
          </w:p>
        </w:tc>
        <w:tc>
          <w:tcPr>
            <w:tcW w:w="5429" w:type="dxa"/>
            <w:vAlign w:val="center"/>
          </w:tcPr>
          <w:p w14:paraId="039CFB48">
            <w:pPr>
              <w:pageBreakBefore w:val="0"/>
              <w:widowControl/>
              <w:wordWrap/>
              <w:overflowPunct/>
              <w:topLinePunct w:val="0"/>
              <w:bidi w:val="0"/>
              <w:spacing w:before="169" w:line="360" w:lineRule="auto"/>
              <w:ind w:left="25" w:leftChars="0"/>
              <w:jc w:val="both"/>
              <w:outlineLvl w:val="9"/>
              <w:rPr>
                <w:rFonts w:hint="eastAsia" w:ascii="仿宋" w:hAnsi="仿宋" w:eastAsia="仿宋" w:cs="仿宋"/>
                <w:sz w:val="28"/>
                <w:szCs w:val="28"/>
              </w:rPr>
            </w:pPr>
            <w:r>
              <w:rPr>
                <w:rFonts w:hint="eastAsia" w:ascii="仿宋" w:hAnsi="仿宋" w:eastAsia="仿宋" w:cs="仿宋"/>
                <w:spacing w:val="-5"/>
                <w:sz w:val="28"/>
                <w:szCs w:val="28"/>
              </w:rPr>
              <w:t>投标人</w:t>
            </w:r>
            <w:r>
              <w:rPr>
                <w:rFonts w:hint="eastAsia" w:ascii="仿宋" w:hAnsi="仿宋" w:eastAsia="仿宋" w:cs="仿宋"/>
                <w:spacing w:val="-5"/>
                <w:sz w:val="28"/>
                <w:szCs w:val="28"/>
                <w:lang w:val="en-US" w:eastAsia="zh-CN"/>
              </w:rPr>
              <w:t>无</w:t>
            </w:r>
            <w:r>
              <w:rPr>
                <w:rFonts w:hint="eastAsia" w:ascii="仿宋" w:hAnsi="仿宋" w:eastAsia="仿宋" w:cs="仿宋"/>
                <w:spacing w:val="-5"/>
                <w:sz w:val="28"/>
                <w:szCs w:val="28"/>
              </w:rPr>
              <w:t>不良记录的；</w:t>
            </w:r>
          </w:p>
        </w:tc>
        <w:tc>
          <w:tcPr>
            <w:tcW w:w="1290" w:type="dxa"/>
            <w:vAlign w:val="top"/>
          </w:tcPr>
          <w:p w14:paraId="7DEFD6C8">
            <w:pPr>
              <w:pageBreakBefore w:val="0"/>
              <w:widowControl/>
              <w:wordWrap/>
              <w:overflowPunct/>
              <w:topLinePunct w:val="0"/>
              <w:bidi w:val="0"/>
              <w:spacing w:line="360" w:lineRule="auto"/>
              <w:outlineLvl w:val="9"/>
              <w:rPr>
                <w:rFonts w:hint="eastAsia" w:ascii="仿宋" w:hAnsi="仿宋" w:eastAsia="仿宋" w:cs="仿宋"/>
                <w:sz w:val="21"/>
              </w:rPr>
            </w:pPr>
          </w:p>
        </w:tc>
        <w:tc>
          <w:tcPr>
            <w:tcW w:w="1290" w:type="dxa"/>
            <w:vAlign w:val="top"/>
          </w:tcPr>
          <w:p w14:paraId="65EED61C">
            <w:pPr>
              <w:pageBreakBefore w:val="0"/>
              <w:widowControl/>
              <w:wordWrap/>
              <w:overflowPunct/>
              <w:topLinePunct w:val="0"/>
              <w:bidi w:val="0"/>
              <w:spacing w:line="360" w:lineRule="auto"/>
              <w:outlineLvl w:val="9"/>
              <w:rPr>
                <w:rFonts w:hint="eastAsia" w:ascii="仿宋" w:hAnsi="仿宋" w:eastAsia="仿宋" w:cs="仿宋"/>
                <w:sz w:val="21"/>
              </w:rPr>
            </w:pPr>
          </w:p>
        </w:tc>
        <w:tc>
          <w:tcPr>
            <w:tcW w:w="1340" w:type="dxa"/>
            <w:vAlign w:val="top"/>
          </w:tcPr>
          <w:p w14:paraId="028F60BC">
            <w:pPr>
              <w:pageBreakBefore w:val="0"/>
              <w:widowControl/>
              <w:wordWrap/>
              <w:overflowPunct/>
              <w:topLinePunct w:val="0"/>
              <w:bidi w:val="0"/>
              <w:spacing w:line="360" w:lineRule="auto"/>
              <w:outlineLvl w:val="9"/>
              <w:rPr>
                <w:rFonts w:hint="eastAsia" w:ascii="仿宋" w:hAnsi="仿宋" w:eastAsia="仿宋" w:cs="仿宋"/>
                <w:sz w:val="21"/>
              </w:rPr>
            </w:pPr>
          </w:p>
        </w:tc>
      </w:tr>
      <w:tr w14:paraId="7C793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90" w:type="dxa"/>
            <w:vAlign w:val="center"/>
          </w:tcPr>
          <w:p w14:paraId="1C5C05B1">
            <w:pPr>
              <w:pageBreakBefore w:val="0"/>
              <w:widowControl/>
              <w:wordWrap/>
              <w:overflowPunct/>
              <w:topLinePunct w:val="0"/>
              <w:bidi w:val="0"/>
              <w:spacing w:before="91" w:line="360" w:lineRule="auto"/>
              <w:jc w:val="center"/>
              <w:outlineLvl w:val="9"/>
              <w:rPr>
                <w:rFonts w:hint="eastAsia" w:ascii="仿宋" w:hAnsi="仿宋" w:eastAsia="仿宋" w:cs="仿宋"/>
                <w:sz w:val="28"/>
                <w:szCs w:val="28"/>
                <w:lang w:val="en-US" w:eastAsia="zh-CN"/>
              </w:rPr>
            </w:pPr>
            <w:r>
              <w:rPr>
                <w:rFonts w:hint="eastAsia" w:ascii="仿宋" w:hAnsi="仿宋" w:eastAsia="仿宋" w:cs="仿宋"/>
                <w:spacing w:val="-16"/>
                <w:sz w:val="28"/>
                <w:szCs w:val="28"/>
              </w:rPr>
              <w:t>1</w:t>
            </w:r>
            <w:r>
              <w:rPr>
                <w:rFonts w:hint="eastAsia" w:ascii="仿宋" w:hAnsi="仿宋" w:eastAsia="仿宋" w:cs="仿宋"/>
                <w:spacing w:val="-16"/>
                <w:sz w:val="28"/>
                <w:szCs w:val="28"/>
                <w:lang w:val="en-US" w:eastAsia="zh-CN"/>
              </w:rPr>
              <w:t>0</w:t>
            </w:r>
          </w:p>
        </w:tc>
        <w:tc>
          <w:tcPr>
            <w:tcW w:w="5429" w:type="dxa"/>
            <w:vAlign w:val="center"/>
          </w:tcPr>
          <w:p w14:paraId="08A52368">
            <w:pPr>
              <w:pageBreakBefore w:val="0"/>
              <w:widowControl/>
              <w:wordWrap/>
              <w:overflowPunct/>
              <w:topLinePunct w:val="0"/>
              <w:bidi w:val="0"/>
              <w:spacing w:before="144" w:line="360" w:lineRule="auto"/>
              <w:ind w:left="45" w:leftChars="0" w:right="10" w:rightChars="0" w:hanging="18" w:firstLineChars="0"/>
              <w:jc w:val="both"/>
              <w:outlineLvl w:val="9"/>
              <w:rPr>
                <w:rFonts w:hint="eastAsia" w:ascii="仿宋" w:hAnsi="仿宋" w:eastAsia="仿宋" w:cs="仿宋"/>
                <w:sz w:val="28"/>
                <w:szCs w:val="28"/>
                <w:lang w:eastAsia="zh-CN"/>
              </w:rPr>
            </w:pPr>
            <w:r>
              <w:rPr>
                <w:rFonts w:hint="eastAsia" w:ascii="仿宋" w:hAnsi="仿宋" w:eastAsia="仿宋" w:cs="仿宋"/>
                <w:spacing w:val="-9"/>
                <w:sz w:val="28"/>
                <w:szCs w:val="28"/>
              </w:rPr>
              <w:t>符合</w:t>
            </w:r>
            <w:r>
              <w:rPr>
                <w:rFonts w:hint="eastAsia" w:ascii="仿宋" w:hAnsi="仿宋" w:eastAsia="仿宋" w:cs="仿宋"/>
                <w:spacing w:val="-9"/>
                <w:sz w:val="28"/>
                <w:szCs w:val="28"/>
                <w:lang w:eastAsia="zh-CN"/>
              </w:rPr>
              <w:t>法律法规</w:t>
            </w:r>
            <w:r>
              <w:rPr>
                <w:rFonts w:hint="eastAsia" w:ascii="仿宋" w:hAnsi="仿宋" w:eastAsia="仿宋" w:cs="仿宋"/>
                <w:spacing w:val="-9"/>
                <w:sz w:val="28"/>
                <w:szCs w:val="28"/>
              </w:rPr>
              <w:t>和谈判文件中规定</w:t>
            </w:r>
            <w:r>
              <w:rPr>
                <w:rFonts w:hint="eastAsia" w:ascii="仿宋" w:hAnsi="仿宋" w:eastAsia="仿宋" w:cs="仿宋"/>
                <w:spacing w:val="2"/>
                <w:sz w:val="28"/>
                <w:szCs w:val="28"/>
              </w:rPr>
              <w:t>的其他实质性要求的</w:t>
            </w:r>
            <w:r>
              <w:rPr>
                <w:rFonts w:hint="eastAsia" w:ascii="仿宋" w:hAnsi="仿宋" w:eastAsia="仿宋" w:cs="仿宋"/>
                <w:spacing w:val="2"/>
                <w:sz w:val="28"/>
                <w:szCs w:val="28"/>
                <w:lang w:val="en-US" w:eastAsia="zh-CN"/>
              </w:rPr>
              <w:t>；</w:t>
            </w:r>
          </w:p>
        </w:tc>
        <w:tc>
          <w:tcPr>
            <w:tcW w:w="1290" w:type="dxa"/>
            <w:vAlign w:val="top"/>
          </w:tcPr>
          <w:p w14:paraId="3F92C00B">
            <w:pPr>
              <w:pageBreakBefore w:val="0"/>
              <w:widowControl/>
              <w:wordWrap/>
              <w:overflowPunct/>
              <w:topLinePunct w:val="0"/>
              <w:bidi w:val="0"/>
              <w:spacing w:line="360" w:lineRule="auto"/>
              <w:outlineLvl w:val="9"/>
              <w:rPr>
                <w:rFonts w:hint="eastAsia" w:ascii="仿宋" w:hAnsi="仿宋" w:eastAsia="仿宋" w:cs="仿宋"/>
                <w:sz w:val="21"/>
              </w:rPr>
            </w:pPr>
          </w:p>
        </w:tc>
        <w:tc>
          <w:tcPr>
            <w:tcW w:w="1290" w:type="dxa"/>
            <w:vAlign w:val="top"/>
          </w:tcPr>
          <w:p w14:paraId="37B79084">
            <w:pPr>
              <w:pageBreakBefore w:val="0"/>
              <w:widowControl/>
              <w:wordWrap/>
              <w:overflowPunct/>
              <w:topLinePunct w:val="0"/>
              <w:bidi w:val="0"/>
              <w:spacing w:line="360" w:lineRule="auto"/>
              <w:outlineLvl w:val="9"/>
              <w:rPr>
                <w:rFonts w:hint="eastAsia" w:ascii="仿宋" w:hAnsi="仿宋" w:eastAsia="仿宋" w:cs="仿宋"/>
                <w:sz w:val="21"/>
              </w:rPr>
            </w:pPr>
          </w:p>
        </w:tc>
        <w:tc>
          <w:tcPr>
            <w:tcW w:w="1340" w:type="dxa"/>
            <w:vAlign w:val="top"/>
          </w:tcPr>
          <w:p w14:paraId="1408AF2F">
            <w:pPr>
              <w:pageBreakBefore w:val="0"/>
              <w:widowControl/>
              <w:wordWrap/>
              <w:overflowPunct/>
              <w:topLinePunct w:val="0"/>
              <w:bidi w:val="0"/>
              <w:spacing w:line="360" w:lineRule="auto"/>
              <w:outlineLvl w:val="9"/>
              <w:rPr>
                <w:rFonts w:hint="eastAsia" w:ascii="仿宋" w:hAnsi="仿宋" w:eastAsia="仿宋" w:cs="仿宋"/>
                <w:sz w:val="21"/>
              </w:rPr>
            </w:pPr>
          </w:p>
        </w:tc>
      </w:tr>
      <w:tr w14:paraId="0F909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90" w:type="dxa"/>
            <w:vAlign w:val="center"/>
          </w:tcPr>
          <w:p w14:paraId="36137171">
            <w:pPr>
              <w:pageBreakBefore w:val="0"/>
              <w:widowControl/>
              <w:wordWrap/>
              <w:overflowPunct/>
              <w:topLinePunct w:val="0"/>
              <w:bidi w:val="0"/>
              <w:spacing w:before="91" w:line="360" w:lineRule="auto"/>
              <w:jc w:val="center"/>
              <w:outlineLvl w:val="9"/>
              <w:rPr>
                <w:rFonts w:hint="default" w:ascii="仿宋" w:hAnsi="仿宋" w:eastAsia="仿宋" w:cs="仿宋"/>
                <w:spacing w:val="-16"/>
                <w:sz w:val="28"/>
                <w:szCs w:val="28"/>
                <w:highlight w:val="none"/>
                <w:lang w:val="en-US" w:eastAsia="zh-CN"/>
              </w:rPr>
            </w:pPr>
            <w:r>
              <w:rPr>
                <w:rFonts w:hint="eastAsia" w:ascii="仿宋" w:hAnsi="仿宋" w:eastAsia="仿宋" w:cs="仿宋"/>
                <w:spacing w:val="-16"/>
                <w:sz w:val="28"/>
                <w:szCs w:val="28"/>
                <w:highlight w:val="none"/>
                <w:lang w:val="en-US" w:eastAsia="zh-CN"/>
              </w:rPr>
              <w:t>11</w:t>
            </w:r>
          </w:p>
        </w:tc>
        <w:tc>
          <w:tcPr>
            <w:tcW w:w="5429" w:type="dxa"/>
            <w:vAlign w:val="center"/>
          </w:tcPr>
          <w:p w14:paraId="7EBA1D7F">
            <w:pPr>
              <w:pageBreakBefore w:val="0"/>
              <w:widowControl/>
              <w:wordWrap/>
              <w:overflowPunct/>
              <w:topLinePunct w:val="0"/>
              <w:bidi w:val="0"/>
              <w:spacing w:before="144" w:line="360" w:lineRule="auto"/>
              <w:ind w:left="45" w:leftChars="0" w:right="10" w:rightChars="0" w:hanging="18" w:firstLineChars="0"/>
              <w:jc w:val="both"/>
              <w:outlineLvl w:val="9"/>
              <w:rPr>
                <w:rFonts w:hint="eastAsia" w:ascii="仿宋" w:hAnsi="仿宋" w:eastAsia="仿宋" w:cs="仿宋"/>
                <w:spacing w:val="-9"/>
                <w:sz w:val="28"/>
                <w:szCs w:val="28"/>
                <w:highlight w:val="none"/>
                <w:lang w:eastAsia="zh-CN"/>
              </w:rPr>
            </w:pPr>
            <w:r>
              <w:rPr>
                <w:rFonts w:hint="eastAsia" w:ascii="仿宋" w:hAnsi="仿宋" w:eastAsia="仿宋" w:cs="仿宋"/>
                <w:spacing w:val="-9"/>
                <w:sz w:val="28"/>
                <w:szCs w:val="28"/>
                <w:highlight w:val="none"/>
                <w:lang w:val="en-US" w:eastAsia="zh-CN"/>
              </w:rPr>
              <w:t>技术参数</w:t>
            </w:r>
            <w:r>
              <w:rPr>
                <w:rFonts w:hint="eastAsia" w:ascii="仿宋" w:hAnsi="仿宋" w:eastAsia="仿宋" w:cs="仿宋"/>
                <w:spacing w:val="-9"/>
                <w:sz w:val="28"/>
                <w:szCs w:val="28"/>
                <w:highlight w:val="none"/>
              </w:rPr>
              <w:t>负偏离</w:t>
            </w:r>
            <w:r>
              <w:rPr>
                <w:rFonts w:hint="eastAsia" w:ascii="仿宋" w:hAnsi="仿宋" w:eastAsia="仿宋" w:cs="仿宋"/>
                <w:spacing w:val="-9"/>
                <w:sz w:val="28"/>
                <w:szCs w:val="28"/>
                <w:highlight w:val="none"/>
                <w:lang w:val="en-US" w:eastAsia="zh-CN"/>
              </w:rPr>
              <w:t>未</w:t>
            </w:r>
            <w:r>
              <w:rPr>
                <w:rFonts w:hint="eastAsia" w:ascii="仿宋" w:hAnsi="仿宋" w:eastAsia="仿宋" w:cs="仿宋"/>
                <w:spacing w:val="-9"/>
                <w:sz w:val="28"/>
                <w:szCs w:val="28"/>
                <w:highlight w:val="none"/>
              </w:rPr>
              <w:t>超过总参数10%</w:t>
            </w:r>
            <w:r>
              <w:rPr>
                <w:rFonts w:hint="eastAsia" w:ascii="仿宋" w:hAnsi="仿宋" w:eastAsia="仿宋" w:cs="仿宋"/>
                <w:spacing w:val="-9"/>
                <w:sz w:val="28"/>
                <w:szCs w:val="28"/>
                <w:highlight w:val="none"/>
                <w:lang w:val="en-US" w:eastAsia="zh-CN"/>
              </w:rPr>
              <w:t>的</w:t>
            </w:r>
            <w:r>
              <w:rPr>
                <w:rFonts w:hint="eastAsia" w:ascii="仿宋" w:hAnsi="仿宋" w:eastAsia="仿宋" w:cs="仿宋"/>
                <w:spacing w:val="-9"/>
                <w:sz w:val="28"/>
                <w:szCs w:val="28"/>
                <w:highlight w:val="none"/>
                <w:lang w:eastAsia="zh-CN"/>
              </w:rPr>
              <w:t>。</w:t>
            </w:r>
          </w:p>
        </w:tc>
        <w:tc>
          <w:tcPr>
            <w:tcW w:w="1290" w:type="dxa"/>
            <w:vAlign w:val="top"/>
          </w:tcPr>
          <w:p w14:paraId="65C7A91A">
            <w:pPr>
              <w:pageBreakBefore w:val="0"/>
              <w:widowControl/>
              <w:wordWrap/>
              <w:overflowPunct/>
              <w:topLinePunct w:val="0"/>
              <w:bidi w:val="0"/>
              <w:spacing w:line="360" w:lineRule="auto"/>
              <w:outlineLvl w:val="9"/>
              <w:rPr>
                <w:rFonts w:hint="eastAsia" w:ascii="仿宋" w:hAnsi="仿宋" w:eastAsia="仿宋" w:cs="仿宋"/>
                <w:sz w:val="21"/>
              </w:rPr>
            </w:pPr>
          </w:p>
        </w:tc>
        <w:tc>
          <w:tcPr>
            <w:tcW w:w="1290" w:type="dxa"/>
            <w:vAlign w:val="top"/>
          </w:tcPr>
          <w:p w14:paraId="45CDD6C7">
            <w:pPr>
              <w:pageBreakBefore w:val="0"/>
              <w:widowControl/>
              <w:wordWrap/>
              <w:overflowPunct/>
              <w:topLinePunct w:val="0"/>
              <w:bidi w:val="0"/>
              <w:spacing w:line="360" w:lineRule="auto"/>
              <w:outlineLvl w:val="9"/>
              <w:rPr>
                <w:rFonts w:hint="eastAsia" w:ascii="仿宋" w:hAnsi="仿宋" w:eastAsia="仿宋" w:cs="仿宋"/>
                <w:sz w:val="21"/>
              </w:rPr>
            </w:pPr>
          </w:p>
        </w:tc>
        <w:tc>
          <w:tcPr>
            <w:tcW w:w="1340" w:type="dxa"/>
            <w:vAlign w:val="top"/>
          </w:tcPr>
          <w:p w14:paraId="21793347">
            <w:pPr>
              <w:pageBreakBefore w:val="0"/>
              <w:widowControl/>
              <w:wordWrap/>
              <w:overflowPunct/>
              <w:topLinePunct w:val="0"/>
              <w:bidi w:val="0"/>
              <w:spacing w:line="360" w:lineRule="auto"/>
              <w:outlineLvl w:val="9"/>
              <w:rPr>
                <w:rFonts w:hint="eastAsia" w:ascii="仿宋" w:hAnsi="仿宋" w:eastAsia="仿宋" w:cs="仿宋"/>
                <w:sz w:val="21"/>
              </w:rPr>
            </w:pPr>
          </w:p>
        </w:tc>
      </w:tr>
      <w:tr w14:paraId="1A20B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6119" w:type="dxa"/>
            <w:gridSpan w:val="2"/>
            <w:vAlign w:val="top"/>
          </w:tcPr>
          <w:p w14:paraId="0944EB10">
            <w:pPr>
              <w:pageBreakBefore w:val="0"/>
              <w:widowControl/>
              <w:wordWrap/>
              <w:overflowPunct/>
              <w:topLinePunct w:val="0"/>
              <w:bidi w:val="0"/>
              <w:spacing w:before="207" w:line="360" w:lineRule="auto"/>
              <w:jc w:val="center"/>
              <w:outlineLvl w:val="9"/>
              <w:rPr>
                <w:rFonts w:hint="eastAsia" w:ascii="仿宋" w:hAnsi="仿宋" w:eastAsia="仿宋" w:cs="仿宋"/>
                <w:sz w:val="28"/>
                <w:szCs w:val="28"/>
              </w:rPr>
            </w:pPr>
            <w:r>
              <w:rPr>
                <w:rFonts w:hint="eastAsia" w:ascii="仿宋" w:hAnsi="仿宋" w:eastAsia="仿宋" w:cs="仿宋"/>
                <w:spacing w:val="-3"/>
                <w:sz w:val="28"/>
                <w:szCs w:val="28"/>
              </w:rPr>
              <w:t>评审结论</w:t>
            </w:r>
          </w:p>
        </w:tc>
        <w:tc>
          <w:tcPr>
            <w:tcW w:w="1290" w:type="dxa"/>
            <w:vAlign w:val="top"/>
          </w:tcPr>
          <w:p w14:paraId="35EE1DC4">
            <w:pPr>
              <w:pageBreakBefore w:val="0"/>
              <w:widowControl/>
              <w:wordWrap/>
              <w:overflowPunct/>
              <w:topLinePunct w:val="0"/>
              <w:bidi w:val="0"/>
              <w:spacing w:line="360" w:lineRule="auto"/>
              <w:outlineLvl w:val="9"/>
              <w:rPr>
                <w:rFonts w:hint="eastAsia" w:ascii="仿宋" w:hAnsi="仿宋" w:eastAsia="仿宋" w:cs="仿宋"/>
                <w:sz w:val="21"/>
              </w:rPr>
            </w:pPr>
          </w:p>
        </w:tc>
        <w:tc>
          <w:tcPr>
            <w:tcW w:w="1290" w:type="dxa"/>
            <w:vAlign w:val="top"/>
          </w:tcPr>
          <w:p w14:paraId="2667B5F4">
            <w:pPr>
              <w:pageBreakBefore w:val="0"/>
              <w:widowControl/>
              <w:wordWrap/>
              <w:overflowPunct/>
              <w:topLinePunct w:val="0"/>
              <w:bidi w:val="0"/>
              <w:spacing w:line="360" w:lineRule="auto"/>
              <w:outlineLvl w:val="9"/>
              <w:rPr>
                <w:rFonts w:hint="eastAsia" w:ascii="仿宋" w:hAnsi="仿宋" w:eastAsia="仿宋" w:cs="仿宋"/>
                <w:sz w:val="21"/>
              </w:rPr>
            </w:pPr>
          </w:p>
        </w:tc>
        <w:tc>
          <w:tcPr>
            <w:tcW w:w="1340" w:type="dxa"/>
            <w:vAlign w:val="top"/>
          </w:tcPr>
          <w:p w14:paraId="57E837C9">
            <w:pPr>
              <w:pageBreakBefore w:val="0"/>
              <w:widowControl/>
              <w:wordWrap/>
              <w:overflowPunct/>
              <w:topLinePunct w:val="0"/>
              <w:bidi w:val="0"/>
              <w:spacing w:line="360" w:lineRule="auto"/>
              <w:outlineLvl w:val="9"/>
              <w:rPr>
                <w:rFonts w:hint="eastAsia" w:ascii="仿宋" w:hAnsi="仿宋" w:eastAsia="仿宋" w:cs="仿宋"/>
                <w:sz w:val="21"/>
              </w:rPr>
            </w:pPr>
          </w:p>
        </w:tc>
      </w:tr>
    </w:tbl>
    <w:p w14:paraId="14620E23">
      <w:pPr>
        <w:pageBreakBefore w:val="0"/>
        <w:widowControl/>
        <w:wordWrap/>
        <w:overflowPunct/>
        <w:topLinePunct w:val="0"/>
        <w:bidi w:val="0"/>
        <w:spacing w:before="148" w:line="360" w:lineRule="auto"/>
        <w:ind w:left="34" w:right="15" w:firstLine="560"/>
        <w:jc w:val="both"/>
        <w:outlineLvl w:val="9"/>
        <w:rPr>
          <w:rFonts w:hint="eastAsia" w:ascii="仿宋" w:hAnsi="仿宋" w:eastAsia="仿宋" w:cs="仿宋"/>
          <w:sz w:val="28"/>
          <w:szCs w:val="28"/>
        </w:rPr>
      </w:pPr>
      <w:r>
        <w:rPr>
          <w:rFonts w:hint="eastAsia" w:ascii="仿宋" w:hAnsi="仿宋" w:eastAsia="仿宋" w:cs="仿宋"/>
          <w:b/>
          <w:bCs/>
          <w:spacing w:val="-1"/>
          <w:sz w:val="28"/>
          <w:szCs w:val="28"/>
        </w:rPr>
        <w:t>通过上述</w:t>
      </w:r>
      <w:r>
        <w:rPr>
          <w:rFonts w:hint="eastAsia" w:ascii="仿宋" w:hAnsi="仿宋" w:eastAsia="仿宋" w:cs="仿宋"/>
          <w:b/>
          <w:bCs/>
          <w:spacing w:val="-1"/>
          <w:sz w:val="28"/>
          <w:szCs w:val="28"/>
          <w:lang w:val="en-US" w:eastAsia="zh-CN"/>
        </w:rPr>
        <w:t>符合</w:t>
      </w:r>
      <w:r>
        <w:rPr>
          <w:rFonts w:hint="eastAsia" w:ascii="仿宋" w:hAnsi="仿宋" w:eastAsia="仿宋" w:cs="仿宋"/>
          <w:b/>
          <w:bCs/>
          <w:spacing w:val="-1"/>
          <w:sz w:val="28"/>
          <w:szCs w:val="28"/>
        </w:rPr>
        <w:t>性检查，可判定供应商的响应文件是否符合谈判文件的要求。对于上述审查内容，供应商必须响应，否则其响应文</w:t>
      </w:r>
      <w:r>
        <w:rPr>
          <w:rFonts w:hint="eastAsia" w:ascii="仿宋" w:hAnsi="仿宋" w:eastAsia="仿宋" w:cs="仿宋"/>
          <w:b/>
          <w:bCs/>
          <w:spacing w:val="-2"/>
          <w:sz w:val="28"/>
          <w:szCs w:val="28"/>
        </w:rPr>
        <w:t>件作无效</w:t>
      </w:r>
      <w:r>
        <w:rPr>
          <w:rFonts w:hint="eastAsia" w:ascii="仿宋" w:hAnsi="仿宋" w:eastAsia="仿宋" w:cs="仿宋"/>
          <w:b/>
          <w:bCs/>
          <w:spacing w:val="-5"/>
          <w:sz w:val="28"/>
          <w:szCs w:val="28"/>
        </w:rPr>
        <w:t>标处理。</w:t>
      </w:r>
    </w:p>
    <w:p w14:paraId="5D03C839">
      <w:pPr>
        <w:spacing w:line="360" w:lineRule="auto"/>
        <w:ind w:firstLine="562" w:firstLineChars="200"/>
        <w:outlineLvl w:val="9"/>
        <w:rPr>
          <w:rFonts w:hint="eastAsia" w:ascii="仿宋" w:hAnsi="仿宋" w:eastAsia="仿宋" w:cs="仿宋"/>
          <w:b/>
          <w:bCs/>
          <w:sz w:val="28"/>
          <w:szCs w:val="28"/>
        </w:rPr>
      </w:pPr>
    </w:p>
    <w:p w14:paraId="54997942">
      <w:pPr>
        <w:spacing w:line="360" w:lineRule="auto"/>
        <w:ind w:firstLine="562" w:firstLineChars="200"/>
        <w:outlineLvl w:val="9"/>
        <w:rPr>
          <w:rFonts w:hint="eastAsia" w:ascii="仿宋" w:hAnsi="仿宋" w:eastAsia="仿宋" w:cs="仿宋"/>
          <w:b/>
          <w:bCs/>
          <w:sz w:val="28"/>
          <w:szCs w:val="28"/>
        </w:rPr>
      </w:pPr>
      <w:r>
        <w:rPr>
          <w:rFonts w:hint="eastAsia" w:ascii="仿宋" w:hAnsi="仿宋" w:eastAsia="仿宋" w:cs="仿宋"/>
          <w:b/>
          <w:bCs/>
          <w:sz w:val="28"/>
          <w:szCs w:val="28"/>
        </w:rPr>
        <w:t>根据“财政部 87 号令《政府采购货物服务招标投标管理办法》”第三十一条</w:t>
      </w:r>
      <w:r>
        <w:rPr>
          <w:rFonts w:hint="eastAsia" w:ascii="仿宋" w:hAnsi="仿宋" w:eastAsia="仿宋" w:cs="仿宋"/>
          <w:b/>
          <w:bCs/>
          <w:sz w:val="28"/>
          <w:szCs w:val="28"/>
          <w:lang w:val="en-US" w:eastAsia="zh-CN"/>
        </w:rPr>
        <w:t>规定：</w:t>
      </w:r>
      <w:r>
        <w:rPr>
          <w:rFonts w:hint="eastAsia" w:ascii="仿宋" w:hAnsi="仿宋" w:eastAsia="仿宋" w:cs="仿宋"/>
          <w:b/>
          <w:bCs/>
          <w:sz w:val="28"/>
          <w:szCs w:val="28"/>
        </w:rPr>
        <w:t>采用最低评标价法的采购项目，提供相同品牌产品的不同投标人参加同一合同项下投标的，以其中通过资格审查、符合性审查且</w:t>
      </w:r>
      <w:r>
        <w:rPr>
          <w:rFonts w:hint="eastAsia" w:ascii="仿宋" w:hAnsi="仿宋" w:eastAsia="仿宋" w:cs="仿宋"/>
          <w:b/>
          <w:bCs/>
          <w:sz w:val="28"/>
          <w:szCs w:val="28"/>
          <w:highlight w:val="none"/>
          <w:lang w:val="en-US" w:eastAsia="zh-CN"/>
        </w:rPr>
        <w:t>报价最低</w:t>
      </w:r>
      <w:r>
        <w:rPr>
          <w:rFonts w:hint="eastAsia" w:ascii="仿宋" w:hAnsi="仿宋" w:eastAsia="仿宋" w:cs="仿宋"/>
          <w:b/>
          <w:bCs/>
          <w:sz w:val="28"/>
          <w:szCs w:val="28"/>
          <w:highlight w:val="none"/>
        </w:rPr>
        <w:t>的参加评标</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报价相同的，由</w:t>
      </w:r>
      <w:r>
        <w:rPr>
          <w:rFonts w:hint="eastAsia" w:ascii="仿宋" w:hAnsi="仿宋" w:eastAsia="仿宋" w:cs="仿宋"/>
          <w:b/>
          <w:bCs/>
          <w:sz w:val="28"/>
          <w:szCs w:val="28"/>
        </w:rPr>
        <w:t>采购人或者采购人委托评标委员会按照招标文件规定的方式确定一个参加评标的投标人，招标文件未规定的采取随机抽取方式确定，其他投标无效。</w:t>
      </w:r>
    </w:p>
    <w:p w14:paraId="7CEBFAB4">
      <w:pPr>
        <w:spacing w:line="360" w:lineRule="auto"/>
        <w:ind w:firstLine="562" w:firstLineChars="200"/>
        <w:outlineLvl w:val="9"/>
        <w:rPr>
          <w:rFonts w:hint="eastAsia" w:ascii="仿宋" w:hAnsi="仿宋" w:eastAsia="仿宋" w:cs="仿宋"/>
          <w:b/>
          <w:bCs/>
          <w:sz w:val="28"/>
          <w:szCs w:val="28"/>
        </w:rPr>
      </w:pPr>
      <w:r>
        <w:rPr>
          <w:rFonts w:hint="eastAsia" w:ascii="仿宋" w:hAnsi="仿宋" w:eastAsia="仿宋" w:cs="仿宋"/>
          <w:b/>
          <w:bCs/>
          <w:sz w:val="28"/>
          <w:szCs w:val="28"/>
        </w:rPr>
        <w:t>使用综合评分法的采购项目，提供相同品牌产品且通过资格审查、符合性审查的不同投标人参加同一合同项下投标的，按一家投标人计算，评审后得分最高的同品牌投标人获得中标人推荐资格</w:t>
      </w:r>
      <w:r>
        <w:rPr>
          <w:rFonts w:hint="eastAsia" w:ascii="仿宋" w:hAnsi="仿宋" w:eastAsia="仿宋" w:cs="仿宋"/>
          <w:b/>
          <w:bCs/>
          <w:sz w:val="28"/>
          <w:szCs w:val="28"/>
          <w:lang w:eastAsia="zh-CN"/>
        </w:rPr>
        <w:t>；</w:t>
      </w:r>
      <w:r>
        <w:rPr>
          <w:rFonts w:hint="eastAsia" w:ascii="仿宋" w:hAnsi="仿宋" w:eastAsia="仿宋" w:cs="仿宋"/>
          <w:b/>
          <w:bCs/>
          <w:sz w:val="28"/>
          <w:szCs w:val="28"/>
        </w:rPr>
        <w:t>评审得分相同的，由采购人或者采购人委托评标委员会按照招标文件规定的方式确定一个投标人获得中标人推荐资格，招标文件未规定的采取随机抽取方式确定，其他同品牌投标人不作为中标候选人。</w:t>
      </w:r>
    </w:p>
    <w:p w14:paraId="1AAD71C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2" w:firstLineChars="200"/>
        <w:jc w:val="left"/>
        <w:textAlignment w:val="baseline"/>
        <w:outlineLvl w:val="9"/>
        <w:rPr>
          <w:rFonts w:hint="eastAsia" w:ascii="仿宋" w:hAnsi="仿宋" w:eastAsia="仿宋" w:cs="仿宋"/>
          <w:b/>
          <w:bCs/>
          <w:sz w:val="28"/>
          <w:szCs w:val="28"/>
        </w:rPr>
      </w:pPr>
      <w:r>
        <w:rPr>
          <w:rFonts w:hint="eastAsia" w:ascii="仿宋" w:hAnsi="仿宋" w:eastAsia="仿宋" w:cs="仿宋"/>
          <w:b/>
          <w:bCs/>
          <w:sz w:val="28"/>
          <w:szCs w:val="28"/>
        </w:rPr>
        <w:t>第六十条之规定：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仿宋" w:hAnsi="仿宋" w:eastAsia="仿宋" w:cs="仿宋"/>
          <w:b/>
          <w:bCs/>
          <w:sz w:val="28"/>
          <w:szCs w:val="28"/>
          <w:lang w:eastAsia="zh-CN"/>
        </w:rPr>
        <w:t>；</w:t>
      </w:r>
      <w:r>
        <w:rPr>
          <w:rFonts w:hint="eastAsia" w:ascii="仿宋" w:hAnsi="仿宋" w:eastAsia="仿宋" w:cs="仿宋"/>
          <w:b/>
          <w:bCs/>
          <w:sz w:val="28"/>
          <w:szCs w:val="28"/>
        </w:rPr>
        <w:t>投标人不能证明其报价合理性的，评标委员会应当将其作为无效投标处理。</w:t>
      </w:r>
    </w:p>
    <w:p w14:paraId="5AFC8A52">
      <w:pPr>
        <w:pageBreakBefore w:val="0"/>
        <w:widowControl/>
        <w:wordWrap/>
        <w:overflowPunct/>
        <w:topLinePunct w:val="0"/>
        <w:bidi w:val="0"/>
        <w:spacing w:before="91" w:line="360" w:lineRule="auto"/>
        <w:ind w:firstLine="552" w:firstLineChars="200"/>
        <w:outlineLvl w:val="9"/>
        <w:rPr>
          <w:rFonts w:hint="eastAsia" w:ascii="仿宋" w:hAnsi="仿宋" w:eastAsia="仿宋" w:cs="仿宋"/>
          <w:sz w:val="28"/>
          <w:szCs w:val="28"/>
        </w:rPr>
      </w:pPr>
      <w:r>
        <w:rPr>
          <w:rFonts w:hint="eastAsia" w:ascii="仿宋" w:hAnsi="仿宋" w:eastAsia="仿宋" w:cs="仿宋"/>
          <w:spacing w:val="-2"/>
          <w:sz w:val="28"/>
          <w:szCs w:val="28"/>
        </w:rPr>
        <w:t>（五）投标文件的评价与比较</w:t>
      </w:r>
    </w:p>
    <w:p w14:paraId="326528A1">
      <w:pPr>
        <w:pageBreakBefore w:val="0"/>
        <w:widowControl/>
        <w:wordWrap/>
        <w:overflowPunct/>
        <w:topLinePunct w:val="0"/>
        <w:bidi w:val="0"/>
        <w:spacing w:before="212" w:line="360" w:lineRule="auto"/>
        <w:ind w:right="1" w:firstLine="548" w:firstLineChars="200"/>
        <w:outlineLvl w:val="9"/>
        <w:rPr>
          <w:rFonts w:hint="eastAsia" w:ascii="仿宋" w:hAnsi="仿宋" w:eastAsia="仿宋" w:cs="仿宋"/>
          <w:sz w:val="28"/>
          <w:szCs w:val="28"/>
        </w:rPr>
      </w:pPr>
      <w:r>
        <w:rPr>
          <w:rFonts w:hint="eastAsia" w:ascii="仿宋" w:hAnsi="仿宋" w:eastAsia="仿宋" w:cs="仿宋"/>
          <w:spacing w:val="-3"/>
          <w:sz w:val="28"/>
          <w:szCs w:val="28"/>
          <w:lang w:eastAsia="zh-CN"/>
        </w:rPr>
        <w:t>1.</w:t>
      </w:r>
      <w:r>
        <w:rPr>
          <w:rFonts w:hint="eastAsia" w:ascii="仿宋" w:hAnsi="仿宋" w:eastAsia="仿宋" w:cs="仿宋"/>
          <w:spacing w:val="-3"/>
          <w:sz w:val="28"/>
          <w:szCs w:val="28"/>
        </w:rPr>
        <w:t>评审委员会只对实质上响应谈判文件要求</w:t>
      </w:r>
      <w:r>
        <w:rPr>
          <w:rFonts w:hint="eastAsia" w:ascii="仿宋" w:hAnsi="仿宋" w:eastAsia="仿宋" w:cs="仿宋"/>
          <w:spacing w:val="-4"/>
          <w:sz w:val="28"/>
          <w:szCs w:val="28"/>
        </w:rPr>
        <w:t>的投标文件进行综合评价</w:t>
      </w:r>
      <w:r>
        <w:rPr>
          <w:rFonts w:hint="eastAsia" w:ascii="仿宋" w:hAnsi="仿宋" w:eastAsia="仿宋" w:cs="仿宋"/>
          <w:spacing w:val="-8"/>
          <w:sz w:val="28"/>
          <w:szCs w:val="28"/>
        </w:rPr>
        <w:t>和比较。</w:t>
      </w:r>
    </w:p>
    <w:p w14:paraId="4FA49DDD">
      <w:pPr>
        <w:pageBreakBefore w:val="0"/>
        <w:widowControl/>
        <w:wordWrap/>
        <w:overflowPunct/>
        <w:topLinePunct w:val="0"/>
        <w:bidi w:val="0"/>
        <w:spacing w:before="207" w:line="360" w:lineRule="auto"/>
        <w:ind w:left="573"/>
        <w:outlineLvl w:val="9"/>
        <w:rPr>
          <w:rFonts w:hint="eastAsia" w:ascii="仿宋" w:hAnsi="仿宋" w:eastAsia="仿宋" w:cs="仿宋"/>
          <w:sz w:val="28"/>
          <w:szCs w:val="28"/>
        </w:rPr>
      </w:pPr>
      <w:r>
        <w:rPr>
          <w:rFonts w:hint="eastAsia" w:ascii="仿宋" w:hAnsi="仿宋" w:eastAsia="仿宋" w:cs="仿宋"/>
          <w:spacing w:val="-1"/>
          <w:sz w:val="28"/>
          <w:szCs w:val="28"/>
          <w:lang w:eastAsia="zh-CN"/>
        </w:rPr>
        <w:t>2.</w:t>
      </w:r>
      <w:r>
        <w:rPr>
          <w:rFonts w:hint="eastAsia" w:ascii="仿宋" w:hAnsi="仿宋" w:eastAsia="仿宋" w:cs="仿宋"/>
          <w:spacing w:val="-1"/>
          <w:sz w:val="28"/>
          <w:szCs w:val="28"/>
        </w:rPr>
        <w:t>评标时除价格因素外应考虑下列因素：</w:t>
      </w:r>
    </w:p>
    <w:p w14:paraId="6BD606BD">
      <w:pPr>
        <w:pageBreakBefore w:val="0"/>
        <w:widowControl/>
        <w:wordWrap/>
        <w:overflowPunct/>
        <w:topLinePunct w:val="0"/>
        <w:bidi w:val="0"/>
        <w:spacing w:before="213" w:line="360" w:lineRule="auto"/>
        <w:ind w:left="578"/>
        <w:outlineLvl w:val="9"/>
        <w:rPr>
          <w:rFonts w:hint="eastAsia" w:ascii="仿宋" w:hAnsi="仿宋" w:eastAsia="仿宋" w:cs="仿宋"/>
          <w:sz w:val="28"/>
          <w:szCs w:val="28"/>
        </w:rPr>
      </w:pPr>
      <w:r>
        <w:rPr>
          <w:rFonts w:hint="eastAsia" w:ascii="仿宋" w:hAnsi="仿宋" w:eastAsia="仿宋" w:cs="仿宋"/>
          <w:spacing w:val="-3"/>
          <w:sz w:val="28"/>
          <w:szCs w:val="28"/>
        </w:rPr>
        <w:t>（1）投标货物的整体技术水平、性能、质量和适应性；</w:t>
      </w:r>
    </w:p>
    <w:p w14:paraId="44270D46">
      <w:pPr>
        <w:pageBreakBefore w:val="0"/>
        <w:widowControl/>
        <w:wordWrap/>
        <w:overflowPunct/>
        <w:topLinePunct w:val="0"/>
        <w:bidi w:val="0"/>
        <w:spacing w:before="212" w:line="360" w:lineRule="auto"/>
        <w:ind w:left="578"/>
        <w:outlineLvl w:val="9"/>
        <w:rPr>
          <w:rFonts w:hint="eastAsia" w:ascii="仿宋" w:hAnsi="仿宋" w:eastAsia="仿宋" w:cs="仿宋"/>
          <w:sz w:val="28"/>
          <w:szCs w:val="28"/>
        </w:rPr>
      </w:pPr>
      <w:r>
        <w:rPr>
          <w:rFonts w:hint="eastAsia" w:ascii="仿宋" w:hAnsi="仿宋" w:eastAsia="仿宋" w:cs="仿宋"/>
          <w:spacing w:val="-2"/>
          <w:sz w:val="28"/>
          <w:szCs w:val="28"/>
        </w:rPr>
        <w:t>（2）供货能力和</w:t>
      </w:r>
      <w:r>
        <w:rPr>
          <w:rFonts w:hint="eastAsia" w:ascii="仿宋" w:hAnsi="仿宋" w:eastAsia="仿宋" w:cs="仿宋"/>
          <w:spacing w:val="-2"/>
          <w:sz w:val="28"/>
          <w:szCs w:val="28"/>
          <w:lang w:eastAsia="zh-CN"/>
        </w:rPr>
        <w:t>交货</w:t>
      </w:r>
      <w:r>
        <w:rPr>
          <w:rFonts w:hint="eastAsia" w:ascii="仿宋" w:hAnsi="仿宋" w:eastAsia="仿宋" w:cs="仿宋"/>
          <w:spacing w:val="-2"/>
          <w:sz w:val="28"/>
          <w:szCs w:val="28"/>
        </w:rPr>
        <w:t>时间；</w:t>
      </w:r>
    </w:p>
    <w:p w14:paraId="3A9257D9">
      <w:pPr>
        <w:pageBreakBefore w:val="0"/>
        <w:widowControl/>
        <w:wordWrap/>
        <w:overflowPunct/>
        <w:topLinePunct w:val="0"/>
        <w:bidi w:val="0"/>
        <w:spacing w:before="212" w:line="360" w:lineRule="auto"/>
        <w:ind w:left="578"/>
        <w:outlineLvl w:val="9"/>
        <w:rPr>
          <w:rFonts w:hint="eastAsia" w:ascii="仿宋" w:hAnsi="仿宋" w:eastAsia="仿宋" w:cs="仿宋"/>
          <w:sz w:val="28"/>
          <w:szCs w:val="28"/>
          <w:lang w:eastAsia="zh-CN"/>
        </w:rPr>
      </w:pPr>
      <w:r>
        <w:rPr>
          <w:rFonts w:hint="eastAsia" w:ascii="仿宋" w:hAnsi="仿宋" w:eastAsia="仿宋" w:cs="仿宋"/>
          <w:spacing w:val="1"/>
          <w:sz w:val="28"/>
          <w:szCs w:val="28"/>
        </w:rPr>
        <w:t>（3）投标人的技术支持能力和各种服务（含售后服务）能力</w:t>
      </w:r>
      <w:r>
        <w:rPr>
          <w:rFonts w:hint="eastAsia" w:ascii="仿宋" w:hAnsi="仿宋" w:eastAsia="仿宋" w:cs="仿宋"/>
          <w:spacing w:val="1"/>
          <w:sz w:val="28"/>
          <w:szCs w:val="28"/>
          <w:lang w:eastAsia="zh-CN"/>
        </w:rPr>
        <w:t>；</w:t>
      </w:r>
    </w:p>
    <w:p w14:paraId="1A8AC47A">
      <w:pPr>
        <w:pageBreakBefore w:val="0"/>
        <w:widowControl/>
        <w:wordWrap/>
        <w:overflowPunct/>
        <w:topLinePunct w:val="0"/>
        <w:bidi w:val="0"/>
        <w:spacing w:before="211" w:line="360" w:lineRule="auto"/>
        <w:ind w:left="578"/>
        <w:outlineLvl w:val="9"/>
        <w:rPr>
          <w:rFonts w:hint="eastAsia" w:ascii="仿宋" w:hAnsi="仿宋" w:eastAsia="仿宋" w:cs="仿宋"/>
          <w:sz w:val="28"/>
          <w:szCs w:val="28"/>
        </w:rPr>
      </w:pPr>
      <w:r>
        <w:rPr>
          <w:rFonts w:hint="eastAsia" w:ascii="仿宋" w:hAnsi="仿宋" w:eastAsia="仿宋" w:cs="仿宋"/>
          <w:spacing w:val="-3"/>
          <w:sz w:val="28"/>
          <w:szCs w:val="28"/>
        </w:rPr>
        <w:t>（4）对谈判文件中付款条件的响应性；</w:t>
      </w:r>
    </w:p>
    <w:p w14:paraId="61D89BD0">
      <w:pPr>
        <w:pageBreakBefore w:val="0"/>
        <w:widowControl/>
        <w:wordWrap/>
        <w:overflowPunct/>
        <w:topLinePunct w:val="0"/>
        <w:bidi w:val="0"/>
        <w:spacing w:before="211" w:line="360" w:lineRule="auto"/>
        <w:ind w:left="578"/>
        <w:outlineLvl w:val="9"/>
        <w:rPr>
          <w:rFonts w:hint="eastAsia" w:ascii="仿宋" w:hAnsi="仿宋" w:eastAsia="仿宋" w:cs="仿宋"/>
          <w:sz w:val="28"/>
          <w:szCs w:val="28"/>
        </w:rPr>
      </w:pPr>
      <w:r>
        <w:rPr>
          <w:rFonts w:hint="eastAsia" w:ascii="仿宋" w:hAnsi="仿宋" w:eastAsia="仿宋" w:cs="仿宋"/>
          <w:spacing w:val="-5"/>
          <w:sz w:val="28"/>
          <w:szCs w:val="28"/>
        </w:rPr>
        <w:t>（5）投标人的业绩情况；</w:t>
      </w:r>
    </w:p>
    <w:p w14:paraId="32A9C191">
      <w:pPr>
        <w:pageBreakBefore w:val="0"/>
        <w:widowControl/>
        <w:wordWrap/>
        <w:overflowPunct/>
        <w:topLinePunct w:val="0"/>
        <w:bidi w:val="0"/>
        <w:spacing w:before="210" w:line="360" w:lineRule="auto"/>
        <w:ind w:left="578"/>
        <w:outlineLvl w:val="9"/>
        <w:rPr>
          <w:rFonts w:hint="eastAsia" w:ascii="仿宋" w:hAnsi="仿宋" w:eastAsia="仿宋" w:cs="仿宋"/>
          <w:sz w:val="28"/>
          <w:szCs w:val="28"/>
          <w:lang w:eastAsia="zh-CN"/>
        </w:rPr>
      </w:pPr>
      <w:r>
        <w:rPr>
          <w:rFonts w:hint="eastAsia" w:ascii="仿宋" w:hAnsi="仿宋" w:eastAsia="仿宋" w:cs="仿宋"/>
          <w:spacing w:val="2"/>
          <w:sz w:val="28"/>
          <w:szCs w:val="28"/>
        </w:rPr>
        <w:t>（6）投标人的综合实力和信誉</w:t>
      </w:r>
      <w:r>
        <w:rPr>
          <w:rFonts w:hint="eastAsia" w:ascii="仿宋" w:hAnsi="仿宋" w:eastAsia="仿宋" w:cs="仿宋"/>
          <w:spacing w:val="2"/>
          <w:sz w:val="28"/>
          <w:szCs w:val="28"/>
          <w:lang w:eastAsia="zh-CN"/>
        </w:rPr>
        <w:t>；</w:t>
      </w:r>
    </w:p>
    <w:p w14:paraId="6F355D6C">
      <w:pPr>
        <w:pageBreakBefore w:val="0"/>
        <w:widowControl/>
        <w:wordWrap/>
        <w:overflowPunct/>
        <w:topLinePunct w:val="0"/>
        <w:bidi w:val="0"/>
        <w:spacing w:before="213" w:line="360" w:lineRule="auto"/>
        <w:ind w:left="578"/>
        <w:outlineLvl w:val="9"/>
        <w:rPr>
          <w:rFonts w:hint="eastAsia" w:ascii="仿宋" w:hAnsi="仿宋" w:eastAsia="仿宋" w:cs="仿宋"/>
          <w:sz w:val="28"/>
          <w:szCs w:val="28"/>
        </w:rPr>
      </w:pPr>
      <w:r>
        <w:rPr>
          <w:rFonts w:hint="eastAsia" w:ascii="仿宋" w:hAnsi="仿宋" w:eastAsia="仿宋" w:cs="仿宋"/>
          <w:spacing w:val="-1"/>
          <w:sz w:val="28"/>
          <w:szCs w:val="28"/>
        </w:rPr>
        <w:t>（7）投标人是否能保质、保量、准确、全面完成本项目。</w:t>
      </w:r>
    </w:p>
    <w:p w14:paraId="0E98CE2A">
      <w:pPr>
        <w:pageBreakBefore w:val="0"/>
        <w:widowControl/>
        <w:wordWrap/>
        <w:overflowPunct/>
        <w:topLinePunct w:val="0"/>
        <w:bidi w:val="0"/>
        <w:spacing w:before="212" w:line="360" w:lineRule="auto"/>
        <w:ind w:left="12" w:right="2" w:firstLine="563"/>
        <w:outlineLvl w:val="9"/>
        <w:rPr>
          <w:rFonts w:hint="eastAsia" w:ascii="仿宋" w:hAnsi="仿宋" w:eastAsia="仿宋" w:cs="仿宋"/>
          <w:sz w:val="28"/>
          <w:szCs w:val="28"/>
        </w:rPr>
      </w:pPr>
      <w:r>
        <w:rPr>
          <w:rFonts w:hint="eastAsia" w:ascii="仿宋" w:hAnsi="仿宋" w:eastAsia="仿宋" w:cs="仿宋"/>
          <w:spacing w:val="-3"/>
          <w:sz w:val="28"/>
          <w:szCs w:val="28"/>
          <w:lang w:eastAsia="zh-CN"/>
        </w:rPr>
        <w:t>3.</w:t>
      </w:r>
      <w:r>
        <w:rPr>
          <w:rFonts w:hint="eastAsia" w:ascii="仿宋" w:hAnsi="仿宋" w:eastAsia="仿宋" w:cs="仿宋"/>
          <w:spacing w:val="-3"/>
          <w:sz w:val="28"/>
          <w:szCs w:val="28"/>
        </w:rPr>
        <w:t>评审委员会根据谈判文件中规定的评审方法进行评审，并向招标人提交书面评审报告和推荐成交人。</w:t>
      </w:r>
    </w:p>
    <w:p w14:paraId="06216243">
      <w:pPr>
        <w:pageBreakBefore w:val="0"/>
        <w:widowControl/>
        <w:wordWrap/>
        <w:overflowPunct/>
        <w:topLinePunct w:val="0"/>
        <w:bidi w:val="0"/>
        <w:spacing w:before="210" w:line="360" w:lineRule="auto"/>
        <w:ind w:left="569"/>
        <w:outlineLvl w:val="9"/>
        <w:rPr>
          <w:rFonts w:hint="eastAsia" w:ascii="仿宋" w:hAnsi="仿宋" w:eastAsia="仿宋" w:cs="仿宋"/>
          <w:sz w:val="28"/>
          <w:szCs w:val="28"/>
        </w:rPr>
      </w:pPr>
      <w:r>
        <w:rPr>
          <w:rFonts w:hint="eastAsia" w:ascii="仿宋" w:hAnsi="仿宋" w:eastAsia="仿宋" w:cs="仿宋"/>
          <w:spacing w:val="-2"/>
          <w:sz w:val="28"/>
          <w:szCs w:val="28"/>
          <w:lang w:eastAsia="zh-CN"/>
        </w:rPr>
        <w:t>4.</w:t>
      </w:r>
      <w:r>
        <w:rPr>
          <w:rFonts w:hint="eastAsia" w:ascii="仿宋" w:hAnsi="仿宋" w:eastAsia="仿宋" w:cs="仿宋"/>
          <w:spacing w:val="-2"/>
          <w:sz w:val="28"/>
          <w:szCs w:val="28"/>
        </w:rPr>
        <w:t>当出现投标</w:t>
      </w:r>
      <w:r>
        <w:rPr>
          <w:rFonts w:hint="eastAsia" w:ascii="仿宋" w:hAnsi="仿宋" w:eastAsia="仿宋" w:cs="仿宋"/>
          <w:spacing w:val="-2"/>
          <w:sz w:val="28"/>
          <w:szCs w:val="28"/>
          <w:lang w:val="en-US" w:eastAsia="zh-CN"/>
        </w:rPr>
        <w:t>报价</w:t>
      </w:r>
      <w:r>
        <w:rPr>
          <w:rFonts w:hint="eastAsia" w:ascii="仿宋" w:hAnsi="仿宋" w:eastAsia="仿宋" w:cs="仿宋"/>
          <w:spacing w:val="-2"/>
          <w:sz w:val="28"/>
          <w:szCs w:val="28"/>
        </w:rPr>
        <w:t>相同分值时，按以下顺序排列：</w:t>
      </w:r>
    </w:p>
    <w:p w14:paraId="4216D1F1">
      <w:pPr>
        <w:pageBreakBefore w:val="0"/>
        <w:widowControl/>
        <w:wordWrap/>
        <w:overflowPunct/>
        <w:topLinePunct w:val="0"/>
        <w:bidi w:val="0"/>
        <w:spacing w:before="213" w:line="360" w:lineRule="auto"/>
        <w:ind w:left="578"/>
        <w:outlineLvl w:val="9"/>
        <w:rPr>
          <w:rFonts w:hint="eastAsia" w:ascii="仿宋" w:hAnsi="仿宋" w:eastAsia="仿宋" w:cs="仿宋"/>
          <w:sz w:val="28"/>
          <w:szCs w:val="28"/>
        </w:rPr>
      </w:pPr>
      <w:r>
        <w:rPr>
          <w:rFonts w:hint="eastAsia" w:ascii="仿宋" w:hAnsi="仿宋" w:eastAsia="仿宋" w:cs="仿宋"/>
          <w:spacing w:val="-5"/>
          <w:sz w:val="28"/>
          <w:szCs w:val="28"/>
        </w:rPr>
        <w:t>（1）选定技术质量最好的；</w:t>
      </w:r>
    </w:p>
    <w:p w14:paraId="6284D955">
      <w:pPr>
        <w:pageBreakBefore w:val="0"/>
        <w:widowControl/>
        <w:wordWrap/>
        <w:overflowPunct/>
        <w:topLinePunct w:val="0"/>
        <w:bidi w:val="0"/>
        <w:spacing w:before="214" w:line="360" w:lineRule="auto"/>
        <w:ind w:left="578"/>
        <w:outlineLvl w:val="9"/>
        <w:rPr>
          <w:rFonts w:hint="eastAsia" w:ascii="仿宋" w:hAnsi="仿宋" w:eastAsia="仿宋" w:cs="仿宋"/>
          <w:sz w:val="28"/>
          <w:szCs w:val="28"/>
          <w:lang w:eastAsia="zh-CN"/>
        </w:rPr>
      </w:pPr>
      <w:r>
        <w:rPr>
          <w:rFonts w:hint="eastAsia" w:ascii="仿宋" w:hAnsi="仿宋" w:eastAsia="仿宋" w:cs="仿宋"/>
          <w:spacing w:val="-2"/>
          <w:sz w:val="28"/>
          <w:szCs w:val="28"/>
        </w:rPr>
        <w:t>（2）如技术质量也相等时，选定技术支持和服务承诺最</w:t>
      </w:r>
      <w:r>
        <w:rPr>
          <w:rFonts w:hint="eastAsia" w:ascii="仿宋" w:hAnsi="仿宋" w:eastAsia="仿宋" w:cs="仿宋"/>
          <w:spacing w:val="-3"/>
          <w:sz w:val="28"/>
          <w:szCs w:val="28"/>
        </w:rPr>
        <w:t>好的</w:t>
      </w:r>
      <w:r>
        <w:rPr>
          <w:rFonts w:hint="eastAsia" w:ascii="仿宋" w:hAnsi="仿宋" w:eastAsia="仿宋" w:cs="仿宋"/>
          <w:spacing w:val="-3"/>
          <w:sz w:val="28"/>
          <w:szCs w:val="28"/>
          <w:lang w:eastAsia="zh-CN"/>
        </w:rPr>
        <w:t>。</w:t>
      </w:r>
    </w:p>
    <w:p w14:paraId="65220E26">
      <w:pPr>
        <w:pageBreakBefore w:val="0"/>
        <w:widowControl/>
        <w:wordWrap/>
        <w:overflowPunct/>
        <w:topLinePunct w:val="0"/>
        <w:bidi w:val="0"/>
        <w:spacing w:before="210" w:line="360" w:lineRule="auto"/>
        <w:ind w:left="578"/>
        <w:outlineLvl w:val="9"/>
        <w:rPr>
          <w:rFonts w:hint="eastAsia" w:ascii="仿宋" w:hAnsi="仿宋" w:eastAsia="仿宋" w:cs="仿宋"/>
          <w:sz w:val="28"/>
          <w:szCs w:val="28"/>
        </w:rPr>
      </w:pPr>
      <w:r>
        <w:rPr>
          <w:rFonts w:hint="eastAsia" w:ascii="仿宋" w:hAnsi="仿宋" w:eastAsia="仿宋" w:cs="仿宋"/>
          <w:spacing w:val="-3"/>
          <w:sz w:val="28"/>
          <w:szCs w:val="28"/>
        </w:rPr>
        <w:t>（六）评审报告</w:t>
      </w:r>
    </w:p>
    <w:p w14:paraId="20838185">
      <w:pPr>
        <w:pageBreakBefore w:val="0"/>
        <w:widowControl/>
        <w:wordWrap/>
        <w:overflowPunct/>
        <w:topLinePunct w:val="0"/>
        <w:bidi w:val="0"/>
        <w:spacing w:before="211" w:line="360" w:lineRule="auto"/>
        <w:ind w:left="12" w:right="3" w:firstLine="556"/>
        <w:outlineLvl w:val="9"/>
        <w:rPr>
          <w:rFonts w:hint="eastAsia" w:ascii="仿宋" w:hAnsi="仿宋" w:eastAsia="仿宋" w:cs="仿宋"/>
          <w:sz w:val="28"/>
          <w:szCs w:val="28"/>
        </w:rPr>
      </w:pPr>
      <w:r>
        <w:rPr>
          <w:rFonts w:hint="eastAsia" w:ascii="仿宋" w:hAnsi="仿宋" w:eastAsia="仿宋" w:cs="仿宋"/>
          <w:spacing w:val="2"/>
          <w:sz w:val="28"/>
          <w:szCs w:val="28"/>
        </w:rPr>
        <w:t>评审委员会应向招标人提交书面评审报告。评审报告应全面</w:t>
      </w:r>
      <w:r>
        <w:rPr>
          <w:rFonts w:hint="eastAsia" w:ascii="仿宋" w:hAnsi="仿宋" w:eastAsia="仿宋" w:cs="仿宋"/>
          <w:spacing w:val="1"/>
          <w:sz w:val="28"/>
          <w:szCs w:val="28"/>
        </w:rPr>
        <w:t>反映评审</w:t>
      </w:r>
      <w:r>
        <w:rPr>
          <w:rFonts w:hint="eastAsia" w:ascii="仿宋" w:hAnsi="仿宋" w:eastAsia="仿宋" w:cs="仿宋"/>
          <w:spacing w:val="-1"/>
          <w:sz w:val="28"/>
          <w:szCs w:val="28"/>
        </w:rPr>
        <w:t>过程和成交物品、成交价格、成交人或成交候选</w:t>
      </w:r>
      <w:r>
        <w:rPr>
          <w:rFonts w:hint="eastAsia" w:ascii="仿宋" w:hAnsi="仿宋" w:eastAsia="仿宋" w:cs="仿宋"/>
          <w:spacing w:val="-2"/>
          <w:sz w:val="28"/>
          <w:szCs w:val="28"/>
        </w:rPr>
        <w:t>人的情况。</w:t>
      </w:r>
    </w:p>
    <w:p w14:paraId="0F070497">
      <w:pPr>
        <w:pageBreakBefore w:val="0"/>
        <w:widowControl/>
        <w:wordWrap/>
        <w:overflowPunct/>
        <w:topLinePunct w:val="0"/>
        <w:bidi w:val="0"/>
        <w:spacing w:before="43" w:line="360" w:lineRule="auto"/>
        <w:ind w:left="578"/>
        <w:outlineLvl w:val="9"/>
        <w:rPr>
          <w:rFonts w:hint="eastAsia" w:ascii="仿宋" w:hAnsi="仿宋" w:eastAsia="仿宋" w:cs="仿宋"/>
          <w:sz w:val="28"/>
          <w:szCs w:val="28"/>
        </w:rPr>
      </w:pPr>
      <w:r>
        <w:rPr>
          <w:rFonts w:hint="eastAsia" w:ascii="仿宋" w:hAnsi="仿宋" w:eastAsia="仿宋" w:cs="仿宋"/>
          <w:spacing w:val="-2"/>
          <w:sz w:val="28"/>
          <w:szCs w:val="28"/>
        </w:rPr>
        <w:t>（七） 评审过程的保密</w:t>
      </w:r>
    </w:p>
    <w:p w14:paraId="63E04DB9">
      <w:pPr>
        <w:pageBreakBefore w:val="0"/>
        <w:widowControl/>
        <w:wordWrap/>
        <w:overflowPunct/>
        <w:topLinePunct w:val="0"/>
        <w:bidi w:val="0"/>
        <w:spacing w:before="211" w:line="360" w:lineRule="auto"/>
        <w:ind w:left="10" w:firstLine="564"/>
        <w:outlineLvl w:val="9"/>
        <w:rPr>
          <w:rFonts w:hint="eastAsia" w:ascii="仿宋" w:hAnsi="仿宋" w:eastAsia="仿宋" w:cs="仿宋"/>
          <w:sz w:val="28"/>
          <w:szCs w:val="28"/>
        </w:rPr>
      </w:pPr>
      <w:r>
        <w:rPr>
          <w:rFonts w:hint="eastAsia" w:ascii="仿宋" w:hAnsi="仿宋" w:eastAsia="仿宋" w:cs="仿宋"/>
          <w:spacing w:val="2"/>
          <w:sz w:val="28"/>
          <w:szCs w:val="28"/>
        </w:rPr>
        <w:t>凡是属于审查、澄清、评审和比较的有关资料以及</w:t>
      </w:r>
      <w:r>
        <w:rPr>
          <w:rFonts w:hint="eastAsia" w:ascii="仿宋" w:hAnsi="仿宋" w:eastAsia="仿宋" w:cs="仿宋"/>
          <w:spacing w:val="1"/>
          <w:sz w:val="28"/>
          <w:szCs w:val="28"/>
        </w:rPr>
        <w:t>建议，任何人均不</w:t>
      </w:r>
      <w:r>
        <w:rPr>
          <w:rFonts w:hint="eastAsia" w:ascii="仿宋" w:hAnsi="仿宋" w:eastAsia="仿宋" w:cs="仿宋"/>
          <w:spacing w:val="2"/>
          <w:sz w:val="28"/>
          <w:szCs w:val="28"/>
        </w:rPr>
        <w:t>得向投标人或其他无关的人员透露。投标人在评审过</w:t>
      </w:r>
      <w:r>
        <w:rPr>
          <w:rFonts w:hint="eastAsia" w:ascii="仿宋" w:hAnsi="仿宋" w:eastAsia="仿宋" w:cs="仿宋"/>
          <w:spacing w:val="1"/>
          <w:sz w:val="28"/>
          <w:szCs w:val="28"/>
        </w:rPr>
        <w:t>程中，所进行的力图</w:t>
      </w:r>
      <w:r>
        <w:rPr>
          <w:rFonts w:hint="eastAsia" w:ascii="仿宋" w:hAnsi="仿宋" w:eastAsia="仿宋" w:cs="仿宋"/>
          <w:spacing w:val="-2"/>
          <w:sz w:val="28"/>
          <w:szCs w:val="28"/>
        </w:rPr>
        <w:t>影响评审结果的不公正活动，可能导致其投标被拒绝。</w:t>
      </w:r>
    </w:p>
    <w:p w14:paraId="5D09632A">
      <w:pPr>
        <w:pageBreakBefore w:val="0"/>
        <w:widowControl/>
        <w:wordWrap/>
        <w:overflowPunct/>
        <w:topLinePunct w:val="0"/>
        <w:bidi w:val="0"/>
        <w:spacing w:before="41" w:line="360" w:lineRule="auto"/>
        <w:ind w:left="578"/>
        <w:outlineLvl w:val="9"/>
        <w:rPr>
          <w:rFonts w:hint="eastAsia" w:ascii="仿宋" w:hAnsi="仿宋" w:eastAsia="仿宋" w:cs="仿宋"/>
          <w:sz w:val="28"/>
          <w:szCs w:val="28"/>
        </w:rPr>
      </w:pPr>
      <w:r>
        <w:rPr>
          <w:rFonts w:hint="eastAsia" w:ascii="仿宋" w:hAnsi="仿宋" w:eastAsia="仿宋" w:cs="仿宋"/>
          <w:spacing w:val="-2"/>
          <w:sz w:val="28"/>
          <w:szCs w:val="28"/>
        </w:rPr>
        <w:t>（八）评审原则和评审办法</w:t>
      </w:r>
    </w:p>
    <w:p w14:paraId="4233425C">
      <w:pPr>
        <w:pStyle w:val="6"/>
        <w:pageBreakBefore w:val="0"/>
        <w:widowControl/>
        <w:wordWrap/>
        <w:overflowPunct/>
        <w:topLinePunct w:val="0"/>
        <w:bidi w:val="0"/>
        <w:spacing w:line="360" w:lineRule="auto"/>
        <w:ind w:firstLine="564" w:firstLineChars="200"/>
        <w:outlineLvl w:val="9"/>
        <w:rPr>
          <w:rFonts w:hint="eastAsia" w:ascii="仿宋" w:hAnsi="仿宋" w:eastAsia="仿宋" w:cs="仿宋"/>
          <w:sz w:val="28"/>
          <w:szCs w:val="28"/>
        </w:rPr>
      </w:pPr>
      <w:r>
        <w:rPr>
          <w:rFonts w:hint="eastAsia" w:ascii="仿宋" w:hAnsi="仿宋" w:eastAsia="仿宋" w:cs="仿宋"/>
          <w:spacing w:val="1"/>
          <w:sz w:val="28"/>
          <w:szCs w:val="28"/>
          <w:lang w:val="en-US" w:eastAsia="zh-CN"/>
        </w:rPr>
        <w:t>1.</w:t>
      </w:r>
      <w:r>
        <w:rPr>
          <w:rFonts w:hint="eastAsia" w:ascii="仿宋" w:hAnsi="仿宋" w:eastAsia="仿宋" w:cs="仿宋"/>
          <w:spacing w:val="1"/>
          <w:sz w:val="28"/>
          <w:szCs w:val="28"/>
        </w:rPr>
        <w:t>评审原则。评审小组必须公平、公正、客观，不带任何倾向性和启</w:t>
      </w:r>
      <w:r>
        <w:rPr>
          <w:rFonts w:hint="eastAsia" w:ascii="仿宋" w:hAnsi="仿宋" w:eastAsia="仿宋" w:cs="仿宋"/>
          <w:spacing w:val="-4"/>
          <w:sz w:val="28"/>
          <w:szCs w:val="28"/>
        </w:rPr>
        <w:t>发性；不得向外界透露任何与评审有关的内容；任何单位和个人不得干扰、</w:t>
      </w:r>
      <w:r>
        <w:rPr>
          <w:rFonts w:hint="eastAsia" w:ascii="仿宋" w:hAnsi="仿宋" w:eastAsia="仿宋" w:cs="仿宋"/>
          <w:sz w:val="28"/>
          <w:szCs w:val="28"/>
        </w:rPr>
        <w:t>影响评审的正常进行；评审小组及有关工作人员不得</w:t>
      </w:r>
      <w:r>
        <w:rPr>
          <w:rFonts w:hint="eastAsia" w:ascii="仿宋" w:hAnsi="仿宋" w:eastAsia="仿宋" w:cs="仿宋"/>
          <w:spacing w:val="-1"/>
          <w:sz w:val="28"/>
          <w:szCs w:val="28"/>
        </w:rPr>
        <w:t>私下与投标人接触。</w:t>
      </w:r>
    </w:p>
    <w:p w14:paraId="3CD36372">
      <w:pPr>
        <w:pageBreakBefore w:val="0"/>
        <w:widowControl/>
        <w:wordWrap/>
        <w:overflowPunct/>
        <w:topLinePunct w:val="0"/>
        <w:bidi w:val="0"/>
        <w:spacing w:before="40" w:line="360" w:lineRule="auto"/>
        <w:ind w:left="13" w:right="96" w:firstLine="560"/>
        <w:jc w:val="both"/>
        <w:outlineLvl w:val="9"/>
        <w:rPr>
          <w:rFonts w:hint="eastAsia" w:ascii="仿宋" w:hAnsi="仿宋" w:eastAsia="仿宋" w:cs="仿宋"/>
          <w:sz w:val="28"/>
          <w:szCs w:val="28"/>
        </w:rPr>
      </w:pPr>
      <w:r>
        <w:rPr>
          <w:rFonts w:hint="eastAsia" w:ascii="仿宋" w:hAnsi="仿宋" w:eastAsia="仿宋" w:cs="仿宋"/>
          <w:spacing w:val="-3"/>
          <w:sz w:val="28"/>
          <w:szCs w:val="28"/>
          <w:lang w:eastAsia="zh-CN"/>
        </w:rPr>
        <w:t>2.</w:t>
      </w:r>
      <w:r>
        <w:rPr>
          <w:rFonts w:hint="eastAsia" w:ascii="仿宋" w:hAnsi="仿宋" w:eastAsia="仿宋" w:cs="仿宋"/>
          <w:spacing w:val="-3"/>
          <w:sz w:val="28"/>
          <w:szCs w:val="28"/>
        </w:rPr>
        <w:t>评委会向招标负责单位报告评审情况及结果。根据有关规定，对未</w:t>
      </w:r>
      <w:r>
        <w:rPr>
          <w:rFonts w:hint="eastAsia" w:ascii="仿宋" w:hAnsi="仿宋" w:eastAsia="仿宋" w:cs="仿宋"/>
          <w:spacing w:val="2"/>
          <w:sz w:val="28"/>
          <w:szCs w:val="28"/>
        </w:rPr>
        <w:t>成交单位不</w:t>
      </w:r>
      <w:r>
        <w:rPr>
          <w:rFonts w:hint="eastAsia" w:ascii="仿宋" w:hAnsi="仿宋" w:eastAsia="仿宋" w:cs="仿宋"/>
          <w:spacing w:val="2"/>
          <w:sz w:val="28"/>
          <w:szCs w:val="28"/>
          <w:lang w:eastAsia="zh-CN"/>
        </w:rPr>
        <w:t>做任何解释</w:t>
      </w:r>
      <w:r>
        <w:rPr>
          <w:rFonts w:hint="eastAsia" w:ascii="仿宋" w:hAnsi="仿宋" w:eastAsia="仿宋" w:cs="仿宋"/>
          <w:spacing w:val="2"/>
          <w:sz w:val="28"/>
          <w:szCs w:val="28"/>
        </w:rPr>
        <w:t>。为此，评委会对未成交</w:t>
      </w:r>
      <w:r>
        <w:rPr>
          <w:rFonts w:hint="eastAsia" w:ascii="仿宋" w:hAnsi="仿宋" w:eastAsia="仿宋" w:cs="仿宋"/>
          <w:spacing w:val="1"/>
          <w:sz w:val="28"/>
          <w:szCs w:val="28"/>
        </w:rPr>
        <w:t>单位要求说明理由均不予</w:t>
      </w:r>
      <w:r>
        <w:rPr>
          <w:rFonts w:hint="eastAsia" w:ascii="仿宋" w:hAnsi="仿宋" w:eastAsia="仿宋" w:cs="仿宋"/>
          <w:spacing w:val="-4"/>
          <w:sz w:val="28"/>
          <w:szCs w:val="28"/>
        </w:rPr>
        <w:t>受理。</w:t>
      </w:r>
    </w:p>
    <w:p w14:paraId="454B7F6D">
      <w:pPr>
        <w:pageBreakBefore w:val="0"/>
        <w:widowControl/>
        <w:wordWrap/>
        <w:overflowPunct/>
        <w:topLinePunct w:val="0"/>
        <w:bidi w:val="0"/>
        <w:spacing w:before="38" w:line="360" w:lineRule="auto"/>
        <w:ind w:left="8" w:right="94" w:firstLine="567"/>
        <w:jc w:val="both"/>
        <w:outlineLvl w:val="9"/>
        <w:rPr>
          <w:rFonts w:hint="eastAsia" w:ascii="仿宋" w:hAnsi="仿宋" w:eastAsia="仿宋" w:cs="仿宋"/>
          <w:b/>
          <w:bCs/>
          <w:sz w:val="28"/>
          <w:szCs w:val="28"/>
        </w:rPr>
      </w:pPr>
      <w:r>
        <w:rPr>
          <w:rFonts w:hint="eastAsia" w:ascii="仿宋" w:hAnsi="仿宋" w:eastAsia="仿宋" w:cs="仿宋"/>
          <w:b/>
          <w:bCs/>
          <w:spacing w:val="1"/>
          <w:sz w:val="28"/>
          <w:szCs w:val="28"/>
        </w:rPr>
        <w:t>3.评审办法：</w:t>
      </w:r>
      <w:r>
        <w:rPr>
          <w:rFonts w:hint="eastAsia" w:ascii="仿宋" w:hAnsi="仿宋" w:eastAsia="仿宋" w:cs="仿宋"/>
          <w:b/>
          <w:bCs/>
          <w:color w:val="auto"/>
          <w:spacing w:val="1"/>
          <w:sz w:val="28"/>
          <w:szCs w:val="28"/>
          <w:highlight w:val="none"/>
        </w:rPr>
        <w:t>最低评标价法，</w:t>
      </w:r>
      <w:r>
        <w:rPr>
          <w:rFonts w:hint="eastAsia" w:ascii="仿宋" w:hAnsi="仿宋" w:eastAsia="仿宋" w:cs="仿宋"/>
          <w:b/>
          <w:bCs/>
          <w:color w:val="auto"/>
          <w:spacing w:val="1"/>
          <w:sz w:val="28"/>
          <w:szCs w:val="28"/>
          <w:highlight w:val="none"/>
          <w:lang w:val="en-US" w:eastAsia="zh-CN"/>
        </w:rPr>
        <w:t>是指投标文件满足招标文件全部实质性要求且投标报价最低的供应商为中标候选人的评标办法。</w:t>
      </w:r>
    </w:p>
    <w:p w14:paraId="38948EAB">
      <w:pPr>
        <w:pageBreakBefore w:val="0"/>
        <w:widowControl/>
        <w:wordWrap/>
        <w:overflowPunct/>
        <w:topLinePunct w:val="0"/>
        <w:bidi w:val="0"/>
        <w:spacing w:before="42" w:line="360" w:lineRule="auto"/>
        <w:ind w:left="4246"/>
        <w:outlineLvl w:val="9"/>
        <w:rPr>
          <w:rFonts w:hint="eastAsia" w:ascii="仿宋" w:hAnsi="仿宋" w:eastAsia="仿宋" w:cs="仿宋"/>
          <w:spacing w:val="-3"/>
          <w:sz w:val="28"/>
          <w:szCs w:val="28"/>
          <w:lang w:val="en-US" w:eastAsia="zh-CN"/>
        </w:rPr>
      </w:pPr>
    </w:p>
    <w:p w14:paraId="043FA47D">
      <w:pPr>
        <w:pageBreakBefore w:val="0"/>
        <w:widowControl/>
        <w:wordWrap/>
        <w:overflowPunct/>
        <w:topLinePunct w:val="0"/>
        <w:bidi w:val="0"/>
        <w:spacing w:before="42" w:line="360" w:lineRule="auto"/>
        <w:ind w:left="4246"/>
        <w:outlineLvl w:val="9"/>
        <w:rPr>
          <w:rFonts w:hint="eastAsia" w:ascii="仿宋" w:hAnsi="仿宋" w:eastAsia="仿宋" w:cs="仿宋"/>
          <w:b/>
          <w:bCs/>
          <w:sz w:val="28"/>
          <w:szCs w:val="28"/>
        </w:rPr>
      </w:pPr>
      <w:r>
        <w:rPr>
          <w:rFonts w:hint="eastAsia" w:ascii="仿宋" w:hAnsi="仿宋" w:eastAsia="仿宋" w:cs="仿宋"/>
          <w:b/>
          <w:bCs/>
          <w:spacing w:val="-3"/>
          <w:sz w:val="28"/>
          <w:szCs w:val="28"/>
          <w:lang w:val="en-US" w:eastAsia="zh-CN"/>
        </w:rPr>
        <w:t>五</w:t>
      </w:r>
      <w:r>
        <w:rPr>
          <w:rFonts w:hint="eastAsia" w:ascii="仿宋" w:hAnsi="仿宋" w:eastAsia="仿宋" w:cs="仿宋"/>
          <w:b/>
          <w:bCs/>
          <w:spacing w:val="-3"/>
          <w:sz w:val="28"/>
          <w:szCs w:val="28"/>
        </w:rPr>
        <w:t>、定标</w:t>
      </w:r>
    </w:p>
    <w:p w14:paraId="76C1532B">
      <w:pPr>
        <w:pageBreakBefore w:val="0"/>
        <w:widowControl/>
        <w:wordWrap/>
        <w:overflowPunct/>
        <w:topLinePunct w:val="0"/>
        <w:bidi w:val="0"/>
        <w:spacing w:before="208" w:line="360" w:lineRule="auto"/>
        <w:ind w:left="9" w:right="96" w:firstLine="568"/>
        <w:outlineLvl w:val="9"/>
        <w:rPr>
          <w:rFonts w:hint="eastAsia" w:ascii="仿宋" w:hAnsi="仿宋" w:eastAsia="仿宋" w:cs="仿宋"/>
          <w:sz w:val="28"/>
          <w:szCs w:val="28"/>
        </w:rPr>
      </w:pPr>
      <w:r>
        <w:rPr>
          <w:rFonts w:hint="eastAsia" w:ascii="仿宋" w:hAnsi="仿宋" w:eastAsia="仿宋" w:cs="仿宋"/>
          <w:spacing w:val="1"/>
          <w:sz w:val="28"/>
          <w:szCs w:val="28"/>
        </w:rPr>
        <w:t>（一）采购代理机构根据评审委员会提出的书面报告和推荐的成交候</w:t>
      </w:r>
      <w:r>
        <w:rPr>
          <w:rFonts w:hint="eastAsia" w:ascii="仿宋" w:hAnsi="仿宋" w:eastAsia="仿宋" w:cs="仿宋"/>
          <w:spacing w:val="2"/>
          <w:sz w:val="28"/>
          <w:szCs w:val="28"/>
        </w:rPr>
        <w:t>选人确定成交单位。原则上第一名为成交人，除非成交</w:t>
      </w:r>
      <w:r>
        <w:rPr>
          <w:rFonts w:hint="eastAsia" w:ascii="仿宋" w:hAnsi="仿宋" w:eastAsia="仿宋" w:cs="仿宋"/>
          <w:spacing w:val="1"/>
          <w:sz w:val="28"/>
          <w:szCs w:val="28"/>
        </w:rPr>
        <w:t>人放弃中标、因不</w:t>
      </w:r>
      <w:r>
        <w:rPr>
          <w:rFonts w:hint="eastAsia" w:ascii="仿宋" w:hAnsi="仿宋" w:eastAsia="仿宋" w:cs="仿宋"/>
          <w:spacing w:val="2"/>
          <w:sz w:val="28"/>
          <w:szCs w:val="28"/>
        </w:rPr>
        <w:t>可抗力提出不能履行合同，或者谈判文件规定应提交履约</w:t>
      </w:r>
      <w:r>
        <w:rPr>
          <w:rFonts w:hint="eastAsia" w:ascii="仿宋" w:hAnsi="仿宋" w:eastAsia="仿宋" w:cs="仿宋"/>
          <w:spacing w:val="1"/>
          <w:sz w:val="28"/>
          <w:szCs w:val="28"/>
        </w:rPr>
        <w:t>保证金而在规定</w:t>
      </w:r>
      <w:r>
        <w:rPr>
          <w:rFonts w:hint="eastAsia" w:ascii="仿宋" w:hAnsi="仿宋" w:eastAsia="仿宋" w:cs="仿宋"/>
          <w:spacing w:val="-1"/>
          <w:sz w:val="28"/>
          <w:szCs w:val="28"/>
        </w:rPr>
        <w:t>的期限内未能提交的，招标人可以依序确定其他成交候选人为成交人</w:t>
      </w:r>
      <w:r>
        <w:rPr>
          <w:rFonts w:hint="eastAsia" w:ascii="仿宋" w:hAnsi="仿宋" w:eastAsia="仿宋" w:cs="仿宋"/>
          <w:spacing w:val="-1"/>
          <w:sz w:val="28"/>
          <w:szCs w:val="28"/>
          <w:lang w:val="en-US" w:eastAsia="zh-CN"/>
        </w:rPr>
        <w:t>或重新招标</w:t>
      </w:r>
      <w:r>
        <w:rPr>
          <w:rFonts w:hint="eastAsia" w:ascii="仿宋" w:hAnsi="仿宋" w:eastAsia="仿宋" w:cs="仿宋"/>
          <w:spacing w:val="-1"/>
          <w:sz w:val="28"/>
          <w:szCs w:val="28"/>
        </w:rPr>
        <w:t>。</w:t>
      </w:r>
    </w:p>
    <w:p w14:paraId="5C2220D2">
      <w:pPr>
        <w:pageBreakBefore w:val="0"/>
        <w:widowControl/>
        <w:wordWrap/>
        <w:overflowPunct/>
        <w:topLinePunct w:val="0"/>
        <w:bidi w:val="0"/>
        <w:spacing w:before="212" w:line="360" w:lineRule="auto"/>
        <w:ind w:left="17" w:right="97" w:firstLine="560"/>
        <w:outlineLvl w:val="9"/>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pacing w:val="-82"/>
          <w:sz w:val="28"/>
          <w:szCs w:val="28"/>
        </w:rPr>
        <w:t xml:space="preserve"> </w:t>
      </w:r>
      <w:r>
        <w:rPr>
          <w:rFonts w:hint="eastAsia" w:ascii="仿宋" w:hAnsi="仿宋" w:eastAsia="仿宋" w:cs="仿宋"/>
          <w:sz w:val="28"/>
          <w:szCs w:val="28"/>
        </w:rPr>
        <w:t>在评审结束后，将成交结果进行公示，</w:t>
      </w:r>
      <w:r>
        <w:rPr>
          <w:rFonts w:hint="eastAsia" w:ascii="仿宋" w:hAnsi="仿宋" w:eastAsia="仿宋" w:cs="仿宋"/>
          <w:spacing w:val="-1"/>
          <w:sz w:val="28"/>
          <w:szCs w:val="28"/>
        </w:rPr>
        <w:t>在</w:t>
      </w:r>
      <w:r>
        <w:rPr>
          <w:rFonts w:hint="eastAsia" w:ascii="仿宋" w:hAnsi="仿宋" w:eastAsia="仿宋" w:cs="仿宋"/>
          <w:spacing w:val="-1"/>
          <w:sz w:val="28"/>
          <w:szCs w:val="28"/>
          <w:u w:val="single"/>
          <w:lang w:val="en-US" w:eastAsia="zh-CN"/>
        </w:rPr>
        <w:t>新疆政府采购网</w:t>
      </w:r>
      <w:r>
        <w:rPr>
          <w:rFonts w:hint="eastAsia" w:ascii="仿宋" w:hAnsi="仿宋" w:eastAsia="仿宋" w:cs="仿宋"/>
          <w:spacing w:val="-3"/>
          <w:sz w:val="28"/>
          <w:szCs w:val="28"/>
        </w:rPr>
        <w:t>上公布成交人名单。</w:t>
      </w:r>
    </w:p>
    <w:p w14:paraId="7D8AB0EA">
      <w:pPr>
        <w:pageBreakBefore w:val="0"/>
        <w:widowControl/>
        <w:wordWrap/>
        <w:overflowPunct/>
        <w:topLinePunct w:val="0"/>
        <w:bidi w:val="0"/>
        <w:spacing w:before="212" w:line="360" w:lineRule="auto"/>
        <w:ind w:left="10" w:right="97" w:firstLine="567"/>
        <w:outlineLvl w:val="9"/>
        <w:rPr>
          <w:rFonts w:hint="eastAsia" w:ascii="仿宋" w:hAnsi="仿宋" w:eastAsia="仿宋" w:cs="仿宋"/>
          <w:sz w:val="28"/>
          <w:szCs w:val="28"/>
        </w:rPr>
      </w:pPr>
      <w:r>
        <w:rPr>
          <w:rFonts w:hint="eastAsia" w:ascii="仿宋" w:hAnsi="仿宋" w:eastAsia="仿宋" w:cs="仿宋"/>
          <w:spacing w:val="1"/>
          <w:sz w:val="28"/>
          <w:szCs w:val="28"/>
        </w:rPr>
        <w:t>公示期过后无任何质疑及投诉，采购代理机构以书面形式发出《成交</w:t>
      </w:r>
      <w:r>
        <w:rPr>
          <w:rFonts w:hint="eastAsia" w:ascii="仿宋" w:hAnsi="仿宋" w:eastAsia="仿宋" w:cs="仿宋"/>
          <w:spacing w:val="-3"/>
          <w:sz w:val="28"/>
          <w:szCs w:val="28"/>
        </w:rPr>
        <w:t>通知书》，不解释落标原因。</w:t>
      </w:r>
    </w:p>
    <w:p w14:paraId="0A85605F">
      <w:pPr>
        <w:pageBreakBefore w:val="0"/>
        <w:widowControl/>
        <w:wordWrap/>
        <w:overflowPunct/>
        <w:topLinePunct w:val="0"/>
        <w:bidi w:val="0"/>
        <w:spacing w:before="44" w:line="360" w:lineRule="auto"/>
        <w:ind w:left="4243"/>
        <w:outlineLvl w:val="9"/>
        <w:rPr>
          <w:rFonts w:hint="eastAsia" w:ascii="仿宋" w:hAnsi="仿宋" w:eastAsia="仿宋" w:cs="仿宋"/>
          <w:b/>
          <w:bCs/>
          <w:spacing w:val="-3"/>
          <w:sz w:val="28"/>
          <w:szCs w:val="28"/>
          <w:lang w:val="en-US" w:eastAsia="zh-CN"/>
        </w:rPr>
      </w:pPr>
    </w:p>
    <w:p w14:paraId="39F11B2B">
      <w:pPr>
        <w:pageBreakBefore w:val="0"/>
        <w:widowControl/>
        <w:wordWrap/>
        <w:overflowPunct/>
        <w:topLinePunct w:val="0"/>
        <w:bidi w:val="0"/>
        <w:spacing w:before="44" w:line="360" w:lineRule="auto"/>
        <w:ind w:left="4243"/>
        <w:outlineLvl w:val="9"/>
        <w:rPr>
          <w:rFonts w:hint="eastAsia" w:ascii="仿宋" w:hAnsi="仿宋" w:eastAsia="仿宋" w:cs="仿宋"/>
          <w:b/>
          <w:bCs/>
          <w:sz w:val="28"/>
          <w:szCs w:val="28"/>
        </w:rPr>
      </w:pPr>
      <w:r>
        <w:rPr>
          <w:rFonts w:hint="eastAsia" w:ascii="仿宋" w:hAnsi="仿宋" w:eastAsia="仿宋" w:cs="仿宋"/>
          <w:b/>
          <w:bCs/>
          <w:spacing w:val="-3"/>
          <w:sz w:val="28"/>
          <w:szCs w:val="28"/>
          <w:lang w:val="en-US" w:eastAsia="zh-CN"/>
        </w:rPr>
        <w:t>六</w:t>
      </w:r>
      <w:r>
        <w:rPr>
          <w:rFonts w:hint="eastAsia" w:ascii="仿宋" w:hAnsi="仿宋" w:eastAsia="仿宋" w:cs="仿宋"/>
          <w:b/>
          <w:bCs/>
          <w:spacing w:val="-3"/>
          <w:sz w:val="28"/>
          <w:szCs w:val="28"/>
        </w:rPr>
        <w:t>、合同</w:t>
      </w:r>
    </w:p>
    <w:p w14:paraId="5F40CD33">
      <w:pPr>
        <w:pageBreakBefore w:val="0"/>
        <w:widowControl/>
        <w:wordWrap/>
        <w:overflowPunct/>
        <w:topLinePunct w:val="0"/>
        <w:bidi w:val="0"/>
        <w:spacing w:before="209" w:line="360" w:lineRule="auto"/>
        <w:ind w:left="578"/>
        <w:outlineLvl w:val="9"/>
        <w:rPr>
          <w:rFonts w:hint="eastAsia" w:ascii="仿宋" w:hAnsi="仿宋" w:eastAsia="仿宋" w:cs="仿宋"/>
          <w:sz w:val="28"/>
          <w:szCs w:val="28"/>
        </w:rPr>
      </w:pPr>
      <w:r>
        <w:rPr>
          <w:rFonts w:hint="eastAsia" w:ascii="仿宋" w:hAnsi="仿宋" w:eastAsia="仿宋" w:cs="仿宋"/>
          <w:spacing w:val="-6"/>
          <w:sz w:val="28"/>
          <w:szCs w:val="28"/>
        </w:rPr>
        <w:t>（一）签订合同</w:t>
      </w:r>
    </w:p>
    <w:p w14:paraId="1A68993B">
      <w:pPr>
        <w:pageBreakBefore w:val="0"/>
        <w:widowControl/>
        <w:wordWrap/>
        <w:overflowPunct/>
        <w:topLinePunct w:val="0"/>
        <w:bidi w:val="0"/>
        <w:spacing w:before="209" w:line="360" w:lineRule="auto"/>
        <w:ind w:left="9" w:right="96" w:firstLine="581"/>
        <w:outlineLvl w:val="9"/>
        <w:rPr>
          <w:rFonts w:hint="eastAsia" w:ascii="仿宋" w:hAnsi="仿宋" w:eastAsia="仿宋" w:cs="仿宋"/>
          <w:sz w:val="28"/>
          <w:szCs w:val="28"/>
        </w:rPr>
      </w:pPr>
      <w:r>
        <w:rPr>
          <w:rFonts w:hint="eastAsia" w:ascii="仿宋" w:hAnsi="仿宋" w:eastAsia="仿宋" w:cs="仿宋"/>
          <w:spacing w:val="-2"/>
          <w:sz w:val="28"/>
          <w:szCs w:val="28"/>
          <w:lang w:eastAsia="zh-CN"/>
        </w:rPr>
        <w:t>1.</w:t>
      </w:r>
      <w:r>
        <w:rPr>
          <w:rFonts w:hint="eastAsia" w:ascii="仿宋" w:hAnsi="仿宋" w:eastAsia="仿宋" w:cs="仿宋"/>
          <w:spacing w:val="-2"/>
          <w:sz w:val="28"/>
          <w:szCs w:val="28"/>
        </w:rPr>
        <w:t>成交人应自成交通知书发出后</w:t>
      </w:r>
      <w:r>
        <w:rPr>
          <w:rFonts w:hint="eastAsia" w:ascii="仿宋" w:hAnsi="仿宋" w:eastAsia="仿宋" w:cs="仿宋"/>
          <w:spacing w:val="-41"/>
          <w:sz w:val="28"/>
          <w:szCs w:val="28"/>
          <w:lang w:val="en-US" w:eastAsia="zh-CN"/>
        </w:rPr>
        <w:t>30</w:t>
      </w:r>
      <w:r>
        <w:rPr>
          <w:rFonts w:hint="eastAsia" w:ascii="仿宋" w:hAnsi="仿宋" w:eastAsia="仿宋" w:cs="仿宋"/>
          <w:spacing w:val="-2"/>
          <w:sz w:val="28"/>
          <w:szCs w:val="28"/>
        </w:rPr>
        <w:t>日内与采购人</w:t>
      </w:r>
      <w:r>
        <w:rPr>
          <w:rFonts w:hint="eastAsia" w:ascii="仿宋" w:hAnsi="仿宋" w:eastAsia="仿宋" w:cs="仿宋"/>
          <w:spacing w:val="-2"/>
          <w:sz w:val="28"/>
          <w:szCs w:val="28"/>
          <w:lang w:eastAsia="zh-CN"/>
        </w:rPr>
        <w:t>签订合同</w:t>
      </w:r>
      <w:r>
        <w:rPr>
          <w:rFonts w:hint="eastAsia" w:ascii="仿宋" w:hAnsi="仿宋" w:eastAsia="仿宋" w:cs="仿宋"/>
          <w:spacing w:val="-2"/>
          <w:sz w:val="28"/>
          <w:szCs w:val="28"/>
        </w:rPr>
        <w:t>。如发现与采购结果和投标承诺内容不一致的，应予以纠正。</w:t>
      </w:r>
    </w:p>
    <w:p w14:paraId="75405E48">
      <w:pPr>
        <w:pageBreakBefore w:val="0"/>
        <w:widowControl/>
        <w:wordWrap/>
        <w:overflowPunct/>
        <w:topLinePunct w:val="0"/>
        <w:bidi w:val="0"/>
        <w:spacing w:before="43" w:line="360" w:lineRule="auto"/>
        <w:ind w:left="12" w:right="95" w:firstLine="561"/>
        <w:outlineLvl w:val="9"/>
        <w:rPr>
          <w:rFonts w:hint="eastAsia" w:ascii="仿宋" w:hAnsi="仿宋" w:eastAsia="仿宋" w:cs="仿宋"/>
          <w:sz w:val="28"/>
          <w:szCs w:val="28"/>
        </w:rPr>
      </w:pPr>
      <w:r>
        <w:rPr>
          <w:rFonts w:hint="eastAsia" w:ascii="仿宋" w:hAnsi="仿宋" w:eastAsia="仿宋" w:cs="仿宋"/>
          <w:spacing w:val="2"/>
          <w:sz w:val="28"/>
          <w:szCs w:val="28"/>
          <w:lang w:eastAsia="zh-CN"/>
        </w:rPr>
        <w:t>2.</w:t>
      </w:r>
      <w:r>
        <w:rPr>
          <w:rFonts w:hint="eastAsia" w:ascii="仿宋" w:hAnsi="仿宋" w:eastAsia="仿宋" w:cs="仿宋"/>
          <w:spacing w:val="2"/>
          <w:sz w:val="28"/>
          <w:szCs w:val="28"/>
        </w:rPr>
        <w:t>谈判文件、响应文件及评标过程中形成的有关澄</w:t>
      </w:r>
      <w:r>
        <w:rPr>
          <w:rFonts w:hint="eastAsia" w:ascii="仿宋" w:hAnsi="仿宋" w:eastAsia="仿宋" w:cs="仿宋"/>
          <w:spacing w:val="1"/>
          <w:sz w:val="28"/>
          <w:szCs w:val="28"/>
        </w:rPr>
        <w:t>清、修改文件的书</w:t>
      </w:r>
      <w:r>
        <w:rPr>
          <w:rFonts w:hint="eastAsia" w:ascii="仿宋" w:hAnsi="仿宋" w:eastAsia="仿宋" w:cs="仿宋"/>
          <w:sz w:val="28"/>
          <w:szCs w:val="28"/>
        </w:rPr>
        <w:t>面文件均作为签订合同依据，作为合同的附件，具</w:t>
      </w:r>
      <w:r>
        <w:rPr>
          <w:rFonts w:hint="eastAsia" w:ascii="仿宋" w:hAnsi="仿宋" w:eastAsia="仿宋" w:cs="仿宋"/>
          <w:spacing w:val="-1"/>
          <w:sz w:val="28"/>
          <w:szCs w:val="28"/>
        </w:rPr>
        <w:t>有同等法律效力。</w:t>
      </w:r>
    </w:p>
    <w:p w14:paraId="3EF31794">
      <w:pPr>
        <w:pStyle w:val="6"/>
        <w:pageBreakBefore w:val="0"/>
        <w:widowControl/>
        <w:wordWrap/>
        <w:overflowPunct/>
        <w:topLinePunct w:val="0"/>
        <w:bidi w:val="0"/>
        <w:spacing w:line="360" w:lineRule="auto"/>
        <w:ind w:firstLine="584" w:firstLineChars="200"/>
        <w:outlineLvl w:val="9"/>
        <w:rPr>
          <w:rFonts w:hint="eastAsia" w:ascii="仿宋" w:hAnsi="仿宋" w:eastAsia="仿宋" w:cs="仿宋"/>
          <w:sz w:val="28"/>
          <w:szCs w:val="28"/>
        </w:rPr>
      </w:pPr>
      <w:r>
        <w:rPr>
          <w:rFonts w:hint="eastAsia" w:ascii="仿宋" w:hAnsi="仿宋" w:eastAsia="仿宋" w:cs="仿宋"/>
          <w:spacing w:val="6"/>
          <w:sz w:val="28"/>
          <w:szCs w:val="28"/>
          <w:lang w:eastAsia="zh-CN"/>
        </w:rPr>
        <w:t>3.</w:t>
      </w:r>
      <w:r>
        <w:rPr>
          <w:rFonts w:hint="eastAsia" w:ascii="仿宋" w:hAnsi="仿宋" w:eastAsia="仿宋" w:cs="仿宋"/>
          <w:spacing w:val="6"/>
          <w:sz w:val="28"/>
          <w:szCs w:val="28"/>
        </w:rPr>
        <w:t>成交供应商拖延、拒签合同的</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将被扣罚投标保证金并取消中标资</w:t>
      </w:r>
      <w:r>
        <w:rPr>
          <w:rFonts w:hint="eastAsia" w:ascii="仿宋" w:hAnsi="仿宋" w:eastAsia="仿宋" w:cs="仿宋"/>
          <w:spacing w:val="-13"/>
          <w:sz w:val="28"/>
          <w:szCs w:val="28"/>
        </w:rPr>
        <w:t>格。</w:t>
      </w:r>
    </w:p>
    <w:p w14:paraId="09D42585">
      <w:pPr>
        <w:pageBreakBefore w:val="0"/>
        <w:widowControl/>
        <w:wordWrap/>
        <w:overflowPunct/>
        <w:topLinePunct w:val="0"/>
        <w:bidi w:val="0"/>
        <w:spacing w:before="210" w:line="360" w:lineRule="auto"/>
        <w:ind w:left="578"/>
        <w:outlineLvl w:val="9"/>
        <w:rPr>
          <w:rFonts w:hint="eastAsia" w:ascii="仿宋" w:hAnsi="仿宋" w:eastAsia="仿宋" w:cs="仿宋"/>
          <w:sz w:val="28"/>
          <w:szCs w:val="28"/>
        </w:rPr>
      </w:pPr>
      <w:r>
        <w:rPr>
          <w:rFonts w:hint="eastAsia" w:ascii="仿宋" w:hAnsi="仿宋" w:eastAsia="仿宋" w:cs="仿宋"/>
          <w:spacing w:val="-2"/>
          <w:sz w:val="28"/>
          <w:szCs w:val="28"/>
          <w:lang w:eastAsia="zh-CN"/>
        </w:rPr>
        <w:t>（二）</w:t>
      </w:r>
      <w:r>
        <w:rPr>
          <w:rFonts w:hint="eastAsia" w:ascii="仿宋" w:hAnsi="仿宋" w:eastAsia="仿宋" w:cs="仿宋"/>
          <w:spacing w:val="-2"/>
          <w:sz w:val="28"/>
          <w:szCs w:val="28"/>
        </w:rPr>
        <w:t>对投标人不良行为的处罚</w:t>
      </w:r>
    </w:p>
    <w:p w14:paraId="531987F4">
      <w:pPr>
        <w:pageBreakBefore w:val="0"/>
        <w:widowControl/>
        <w:wordWrap/>
        <w:overflowPunct/>
        <w:topLinePunct w:val="0"/>
        <w:bidi w:val="0"/>
        <w:spacing w:before="211" w:line="360" w:lineRule="auto"/>
        <w:ind w:left="12" w:firstLine="561"/>
        <w:outlineLvl w:val="9"/>
        <w:rPr>
          <w:rFonts w:hint="eastAsia" w:ascii="仿宋" w:hAnsi="仿宋" w:eastAsia="仿宋" w:cs="仿宋"/>
          <w:sz w:val="28"/>
          <w:szCs w:val="28"/>
        </w:rPr>
      </w:pPr>
      <w:r>
        <w:rPr>
          <w:rFonts w:hint="eastAsia" w:ascii="仿宋" w:hAnsi="仿宋" w:eastAsia="仿宋" w:cs="仿宋"/>
          <w:spacing w:val="2"/>
          <w:sz w:val="28"/>
          <w:szCs w:val="28"/>
        </w:rPr>
        <w:t>投标人发生下列情形之一的，将被列入不良行为记录名</w:t>
      </w:r>
      <w:r>
        <w:rPr>
          <w:rFonts w:hint="eastAsia" w:ascii="仿宋" w:hAnsi="仿宋" w:eastAsia="仿宋" w:cs="仿宋"/>
          <w:spacing w:val="1"/>
          <w:sz w:val="28"/>
          <w:szCs w:val="28"/>
        </w:rPr>
        <w:t>单，在一至三</w:t>
      </w:r>
      <w:r>
        <w:rPr>
          <w:rFonts w:hint="eastAsia" w:ascii="仿宋" w:hAnsi="仿宋" w:eastAsia="仿宋" w:cs="仿宋"/>
          <w:spacing w:val="-3"/>
          <w:sz w:val="28"/>
          <w:szCs w:val="28"/>
        </w:rPr>
        <w:t>年内禁止参加政府采购活动。</w:t>
      </w:r>
    </w:p>
    <w:p w14:paraId="627E362C">
      <w:pPr>
        <w:pageBreakBefore w:val="0"/>
        <w:widowControl/>
        <w:wordWrap/>
        <w:overflowPunct/>
        <w:topLinePunct w:val="0"/>
        <w:bidi w:val="0"/>
        <w:spacing w:before="42" w:line="360" w:lineRule="auto"/>
        <w:ind w:left="590"/>
        <w:outlineLvl w:val="9"/>
        <w:rPr>
          <w:rFonts w:hint="eastAsia" w:ascii="仿宋" w:hAnsi="仿宋" w:eastAsia="仿宋" w:cs="仿宋"/>
          <w:sz w:val="28"/>
          <w:szCs w:val="28"/>
          <w:lang w:eastAsia="zh-CN"/>
        </w:rPr>
      </w:pPr>
      <w:r>
        <w:rPr>
          <w:rFonts w:hint="eastAsia" w:ascii="仿宋" w:hAnsi="仿宋" w:eastAsia="仿宋" w:cs="仿宋"/>
          <w:spacing w:val="1"/>
          <w:sz w:val="28"/>
          <w:szCs w:val="28"/>
          <w:lang w:eastAsia="zh-CN"/>
        </w:rPr>
        <w:t>1.</w:t>
      </w:r>
      <w:r>
        <w:rPr>
          <w:rFonts w:hint="eastAsia" w:ascii="仿宋" w:hAnsi="仿宋" w:eastAsia="仿宋" w:cs="仿宋"/>
          <w:spacing w:val="1"/>
          <w:sz w:val="28"/>
          <w:szCs w:val="28"/>
        </w:rPr>
        <w:t>提供虚假资料谋取中标、成交的</w:t>
      </w:r>
      <w:r>
        <w:rPr>
          <w:rFonts w:hint="eastAsia" w:ascii="仿宋" w:hAnsi="仿宋" w:eastAsia="仿宋" w:cs="仿宋"/>
          <w:spacing w:val="1"/>
          <w:sz w:val="28"/>
          <w:szCs w:val="28"/>
          <w:lang w:eastAsia="zh-CN"/>
        </w:rPr>
        <w:t>；</w:t>
      </w:r>
    </w:p>
    <w:p w14:paraId="417510AC">
      <w:pPr>
        <w:pageBreakBefore w:val="0"/>
        <w:widowControl/>
        <w:wordWrap/>
        <w:overflowPunct/>
        <w:topLinePunct w:val="0"/>
        <w:bidi w:val="0"/>
        <w:spacing w:before="212" w:line="360" w:lineRule="auto"/>
        <w:ind w:left="573"/>
        <w:outlineLvl w:val="9"/>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2.</w:t>
      </w:r>
      <w:r>
        <w:rPr>
          <w:rFonts w:hint="eastAsia" w:ascii="仿宋" w:hAnsi="仿宋" w:eastAsia="仿宋" w:cs="仿宋"/>
          <w:spacing w:val="2"/>
          <w:sz w:val="28"/>
          <w:szCs w:val="28"/>
        </w:rPr>
        <w:t>采取不正当手段诋毁、排挤其他供应商</w:t>
      </w:r>
      <w:r>
        <w:rPr>
          <w:rFonts w:hint="eastAsia" w:ascii="仿宋" w:hAnsi="仿宋" w:eastAsia="仿宋" w:cs="仿宋"/>
          <w:spacing w:val="1"/>
          <w:sz w:val="28"/>
          <w:szCs w:val="28"/>
        </w:rPr>
        <w:t>的</w:t>
      </w:r>
      <w:r>
        <w:rPr>
          <w:rFonts w:hint="eastAsia" w:ascii="仿宋" w:hAnsi="仿宋" w:eastAsia="仿宋" w:cs="仿宋"/>
          <w:spacing w:val="1"/>
          <w:sz w:val="28"/>
          <w:szCs w:val="28"/>
          <w:lang w:eastAsia="zh-CN"/>
        </w:rPr>
        <w:t>；</w:t>
      </w:r>
    </w:p>
    <w:p w14:paraId="2F31A7C8">
      <w:pPr>
        <w:pageBreakBefore w:val="0"/>
        <w:widowControl/>
        <w:wordWrap/>
        <w:overflowPunct/>
        <w:topLinePunct w:val="0"/>
        <w:bidi w:val="0"/>
        <w:spacing w:before="213" w:line="360" w:lineRule="auto"/>
        <w:ind w:left="575"/>
        <w:outlineLvl w:val="9"/>
        <w:rPr>
          <w:rFonts w:hint="eastAsia" w:ascii="仿宋" w:hAnsi="仿宋" w:eastAsia="仿宋" w:cs="仿宋"/>
          <w:sz w:val="28"/>
          <w:szCs w:val="28"/>
          <w:lang w:eastAsia="zh-CN"/>
        </w:rPr>
      </w:pPr>
      <w:r>
        <w:rPr>
          <w:rFonts w:hint="eastAsia" w:ascii="仿宋" w:hAnsi="仿宋" w:eastAsia="仿宋" w:cs="仿宋"/>
          <w:spacing w:val="1"/>
          <w:sz w:val="28"/>
          <w:szCs w:val="28"/>
          <w:lang w:eastAsia="zh-CN"/>
        </w:rPr>
        <w:t>3.</w:t>
      </w:r>
      <w:r>
        <w:rPr>
          <w:rFonts w:hint="eastAsia" w:ascii="仿宋" w:hAnsi="仿宋" w:eastAsia="仿宋" w:cs="仿宋"/>
          <w:spacing w:val="1"/>
          <w:sz w:val="28"/>
          <w:szCs w:val="28"/>
        </w:rPr>
        <w:t>与采购人、其他供应商或集中采购机构恶意串通的</w:t>
      </w:r>
      <w:r>
        <w:rPr>
          <w:rFonts w:hint="eastAsia" w:ascii="仿宋" w:hAnsi="仿宋" w:eastAsia="仿宋" w:cs="仿宋"/>
          <w:spacing w:val="1"/>
          <w:sz w:val="28"/>
          <w:szCs w:val="28"/>
          <w:lang w:eastAsia="zh-CN"/>
        </w:rPr>
        <w:t>；</w:t>
      </w:r>
    </w:p>
    <w:p w14:paraId="4B9F6E2F">
      <w:pPr>
        <w:pageBreakBefore w:val="0"/>
        <w:widowControl/>
        <w:wordWrap/>
        <w:overflowPunct/>
        <w:topLinePunct w:val="0"/>
        <w:bidi w:val="0"/>
        <w:spacing w:before="212" w:line="360" w:lineRule="auto"/>
        <w:ind w:left="569"/>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4.</w:t>
      </w:r>
      <w:r>
        <w:rPr>
          <w:rFonts w:hint="eastAsia" w:ascii="仿宋" w:hAnsi="仿宋" w:eastAsia="仿宋" w:cs="仿宋"/>
          <w:sz w:val="28"/>
          <w:szCs w:val="28"/>
        </w:rPr>
        <w:t>向采购人、集中采购机构行贿或者提供其他不正当</w:t>
      </w:r>
      <w:r>
        <w:rPr>
          <w:rFonts w:hint="eastAsia" w:ascii="仿宋" w:hAnsi="仿宋" w:eastAsia="仿宋" w:cs="仿宋"/>
          <w:spacing w:val="-1"/>
          <w:sz w:val="28"/>
          <w:szCs w:val="28"/>
        </w:rPr>
        <w:t>利益的</w:t>
      </w:r>
      <w:r>
        <w:rPr>
          <w:rFonts w:hint="eastAsia" w:ascii="仿宋" w:hAnsi="仿宋" w:eastAsia="仿宋" w:cs="仿宋"/>
          <w:spacing w:val="-1"/>
          <w:sz w:val="28"/>
          <w:szCs w:val="28"/>
          <w:lang w:eastAsia="zh-CN"/>
        </w:rPr>
        <w:t>；</w:t>
      </w:r>
    </w:p>
    <w:p w14:paraId="69D326EC">
      <w:pPr>
        <w:pageBreakBefore w:val="0"/>
        <w:widowControl/>
        <w:wordWrap/>
        <w:overflowPunct/>
        <w:topLinePunct w:val="0"/>
        <w:bidi w:val="0"/>
        <w:spacing w:before="213" w:line="360" w:lineRule="auto"/>
        <w:ind w:left="575"/>
        <w:outlineLvl w:val="9"/>
        <w:rPr>
          <w:rFonts w:hint="eastAsia" w:ascii="仿宋" w:hAnsi="仿宋" w:eastAsia="仿宋" w:cs="仿宋"/>
          <w:sz w:val="28"/>
          <w:szCs w:val="28"/>
        </w:rPr>
      </w:pPr>
      <w:r>
        <w:rPr>
          <w:rFonts w:hint="eastAsia" w:ascii="仿宋" w:hAnsi="仿宋" w:eastAsia="仿宋" w:cs="仿宋"/>
          <w:spacing w:val="-1"/>
          <w:sz w:val="28"/>
          <w:szCs w:val="28"/>
          <w:lang w:eastAsia="zh-CN"/>
        </w:rPr>
        <w:t>5.</w:t>
      </w:r>
      <w:r>
        <w:rPr>
          <w:rFonts w:hint="eastAsia" w:ascii="仿宋" w:hAnsi="仿宋" w:eastAsia="仿宋" w:cs="仿宋"/>
          <w:spacing w:val="-1"/>
          <w:sz w:val="28"/>
          <w:szCs w:val="28"/>
        </w:rPr>
        <w:t>在招标采购过程中与采购人进行协商谈判的；</w:t>
      </w:r>
    </w:p>
    <w:p w14:paraId="0B6F8334">
      <w:pPr>
        <w:pageBreakBefore w:val="0"/>
        <w:widowControl/>
        <w:wordWrap/>
        <w:overflowPunct/>
        <w:topLinePunct w:val="0"/>
        <w:bidi w:val="0"/>
        <w:spacing w:before="212" w:line="360" w:lineRule="auto"/>
        <w:ind w:left="573" w:right="2790" w:hanging="1"/>
        <w:outlineLvl w:val="9"/>
        <w:rPr>
          <w:rFonts w:hint="eastAsia" w:ascii="仿宋" w:hAnsi="仿宋" w:eastAsia="仿宋" w:cs="仿宋"/>
          <w:spacing w:val="9"/>
          <w:sz w:val="28"/>
          <w:szCs w:val="28"/>
        </w:rPr>
      </w:pPr>
      <w:r>
        <w:rPr>
          <w:rFonts w:hint="eastAsia" w:ascii="仿宋" w:hAnsi="仿宋" w:eastAsia="仿宋" w:cs="仿宋"/>
          <w:spacing w:val="-4"/>
          <w:sz w:val="28"/>
          <w:szCs w:val="28"/>
          <w:lang w:eastAsia="zh-CN"/>
        </w:rPr>
        <w:t>6.</w:t>
      </w:r>
      <w:r>
        <w:rPr>
          <w:rFonts w:hint="eastAsia" w:ascii="仿宋" w:hAnsi="仿宋" w:eastAsia="仿宋" w:cs="仿宋"/>
          <w:spacing w:val="-4"/>
          <w:sz w:val="28"/>
          <w:szCs w:val="28"/>
        </w:rPr>
        <w:t>拒绝有关部门监督检查或提供虚假情况的；</w:t>
      </w:r>
      <w:r>
        <w:rPr>
          <w:rFonts w:hint="eastAsia" w:ascii="仿宋" w:hAnsi="仿宋" w:eastAsia="仿宋" w:cs="仿宋"/>
          <w:spacing w:val="9"/>
          <w:sz w:val="28"/>
          <w:szCs w:val="28"/>
        </w:rPr>
        <w:t xml:space="preserve"> </w:t>
      </w:r>
    </w:p>
    <w:p w14:paraId="4254996A">
      <w:pPr>
        <w:pageBreakBefore w:val="0"/>
        <w:widowControl/>
        <w:wordWrap/>
        <w:overflowPunct/>
        <w:topLinePunct w:val="0"/>
        <w:bidi w:val="0"/>
        <w:spacing w:before="213" w:line="360" w:lineRule="auto"/>
        <w:ind w:left="575"/>
        <w:outlineLvl w:val="9"/>
        <w:rPr>
          <w:rFonts w:hint="eastAsia" w:ascii="仿宋" w:hAnsi="仿宋" w:eastAsia="仿宋" w:cs="仿宋"/>
          <w:spacing w:val="-1"/>
          <w:sz w:val="28"/>
          <w:szCs w:val="28"/>
        </w:rPr>
      </w:pPr>
      <w:r>
        <w:rPr>
          <w:rFonts w:hint="eastAsia" w:ascii="仿宋" w:hAnsi="仿宋" w:eastAsia="仿宋" w:cs="仿宋"/>
          <w:spacing w:val="-2"/>
          <w:sz w:val="28"/>
          <w:szCs w:val="28"/>
        </w:rPr>
        <w:t>投标人</w:t>
      </w:r>
      <w:r>
        <w:rPr>
          <w:rFonts w:hint="eastAsia" w:ascii="仿宋" w:hAnsi="仿宋" w:eastAsia="仿宋" w:cs="仿宋"/>
          <w:spacing w:val="-1"/>
          <w:sz w:val="28"/>
          <w:szCs w:val="28"/>
        </w:rPr>
        <w:t>有前六项情形之一的，中标成交无效。</w:t>
      </w:r>
    </w:p>
    <w:p w14:paraId="2EBEF66C">
      <w:pPr>
        <w:pStyle w:val="4"/>
        <w:outlineLvl w:val="9"/>
        <w:rPr>
          <w:rFonts w:hint="eastAsia" w:ascii="仿宋" w:hAnsi="仿宋" w:eastAsia="仿宋" w:cs="仿宋"/>
          <w:spacing w:val="-1"/>
          <w:sz w:val="28"/>
          <w:szCs w:val="28"/>
        </w:rPr>
        <w:sectPr>
          <w:footerReference r:id="rId7" w:type="default"/>
          <w:pgSz w:w="11906" w:h="16838"/>
          <w:pgMar w:top="1440" w:right="1080" w:bottom="1440" w:left="1080" w:header="1134" w:footer="1134" w:gutter="0"/>
          <w:pgNumType w:fmt="decimal" w:start="1"/>
          <w:cols w:space="720" w:num="1"/>
        </w:sectPr>
      </w:pPr>
    </w:p>
    <w:p w14:paraId="6CB11AFB">
      <w:pPr>
        <w:pStyle w:val="6"/>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jc w:val="center"/>
        <w:textAlignment w:val="baseline"/>
        <w:outlineLvl w:val="9"/>
        <w:rPr>
          <w:rFonts w:hint="eastAsia" w:ascii="仿宋" w:hAnsi="仿宋" w:eastAsia="仿宋" w:cs="仿宋"/>
          <w:b/>
          <w:bCs/>
          <w:spacing w:val="6"/>
          <w:sz w:val="35"/>
          <w:szCs w:val="35"/>
          <w:lang w:val="en-US" w:eastAsia="zh-CN"/>
        </w:rPr>
      </w:pPr>
      <w:bookmarkStart w:id="10" w:name="_Toc15850"/>
      <w:r>
        <w:rPr>
          <w:rFonts w:hint="eastAsia" w:ascii="仿宋" w:hAnsi="仿宋" w:eastAsia="仿宋" w:cs="仿宋"/>
          <w:b/>
          <w:bCs/>
          <w:spacing w:val="6"/>
          <w:sz w:val="35"/>
          <w:szCs w:val="35"/>
          <w:lang w:val="en-US" w:eastAsia="zh-CN"/>
        </w:rPr>
        <w:t xml:space="preserve"> 采购需求</w:t>
      </w:r>
      <w:bookmarkEnd w:id="10"/>
    </w:p>
    <w:p w14:paraId="662AE9BF">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outlineLvl w:val="9"/>
        <w:rPr>
          <w:rFonts w:hint="default" w:ascii="仿宋" w:hAnsi="仿宋" w:eastAsia="仿宋" w:cs="仿宋"/>
          <w:b/>
          <w:bCs/>
          <w:spacing w:val="6"/>
          <w:sz w:val="28"/>
          <w:szCs w:val="28"/>
          <w:lang w:val="en-US" w:eastAsia="zh-CN"/>
        </w:rPr>
      </w:pPr>
      <w:r>
        <w:rPr>
          <w:rFonts w:hint="eastAsia" w:ascii="仿宋" w:hAnsi="仿宋" w:eastAsia="仿宋" w:cs="仿宋"/>
          <w:b/>
          <w:bCs/>
          <w:spacing w:val="6"/>
          <w:sz w:val="28"/>
          <w:szCs w:val="28"/>
          <w:lang w:val="en-US" w:eastAsia="zh-CN"/>
        </w:rPr>
        <w:t>标项一：阿瓦提县维吾尔医医院医疗设备采购清单</w:t>
      </w:r>
    </w:p>
    <w:tbl>
      <w:tblPr>
        <w:tblStyle w:val="15"/>
        <w:tblpPr w:leftFromText="180" w:rightFromText="180" w:vertAnchor="text" w:horzAnchor="page" w:tblpX="999" w:tblpY="808"/>
        <w:tblOverlap w:val="never"/>
        <w:tblW w:w="10034" w:type="dxa"/>
        <w:tblInd w:w="0" w:type="dxa"/>
        <w:tblLayout w:type="fixed"/>
        <w:tblCellMar>
          <w:top w:w="0" w:type="dxa"/>
          <w:left w:w="0" w:type="dxa"/>
          <w:bottom w:w="0" w:type="dxa"/>
          <w:right w:w="0" w:type="dxa"/>
        </w:tblCellMar>
      </w:tblPr>
      <w:tblGrid>
        <w:gridCol w:w="613"/>
        <w:gridCol w:w="1242"/>
        <w:gridCol w:w="4320"/>
        <w:gridCol w:w="653"/>
        <w:gridCol w:w="750"/>
        <w:gridCol w:w="800"/>
        <w:gridCol w:w="750"/>
        <w:gridCol w:w="906"/>
      </w:tblGrid>
      <w:tr w14:paraId="14BDCD8F">
        <w:tblPrEx>
          <w:tblCellMar>
            <w:top w:w="0" w:type="dxa"/>
            <w:left w:w="0" w:type="dxa"/>
            <w:bottom w:w="0" w:type="dxa"/>
            <w:right w:w="0" w:type="dxa"/>
          </w:tblCellMar>
        </w:tblPrEx>
        <w:trPr>
          <w:trHeight w:val="567"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1C4AD3">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序号</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9068B4">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名称</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7BF37">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规格及参数</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6CBC22">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数量</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2D710F">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单位</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5533FE">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单价（元）</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827BC6">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合价（元）</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668AF9">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备注</w:t>
            </w:r>
          </w:p>
        </w:tc>
      </w:tr>
      <w:tr w14:paraId="3BFB4BF1">
        <w:tblPrEx>
          <w:tblCellMar>
            <w:top w:w="0" w:type="dxa"/>
            <w:left w:w="0" w:type="dxa"/>
            <w:bottom w:w="0" w:type="dxa"/>
            <w:right w:w="0" w:type="dxa"/>
          </w:tblCellMar>
        </w:tblPrEx>
        <w:trPr>
          <w:trHeight w:val="2660"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F029F4">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026ADF">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熏蒸治疗仪</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8706BEB">
            <w:pPr>
              <w:keepNext w:val="0"/>
              <w:keepLines w:val="0"/>
              <w:widowControl/>
              <w:suppressLineNumbers w:val="0"/>
              <w:kinsoku/>
              <w:autoSpaceDE/>
              <w:autoSpaceDN/>
              <w:adjustRightInd/>
              <w:snapToGrid/>
              <w:spacing w:line="240" w:lineRule="auto"/>
              <w:jc w:val="left"/>
              <w:textAlignment w:val="top"/>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 xml:space="preserve">1.运行模式：连续运行；  </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2.对进液防护程度：IPXO;</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3.熏蒸温度30℃~50℃可调，误差＜±3℃。</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4.熏蒸时间1min~60min可调。完成熏蒸时间时，治疗机停止输出蒸汽;                           5.安全保护功能</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a)具有两路独立的超温保护装置；</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 xml:space="preserve">b)具有二路保护装置熏蒸温度超温保护装置，超过保护温度，第一路保护装置启动，停止加热；如果第一路保护装置失效，温度继续升高到调整好的温度，第二路保护装置立即启动，切断电源并有声音报警 。                                   6.具有漏电保护，自动防干烧功能；                        </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7.触摸按键，数码管显示屏；</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8.具有药液，草药两种模式，可根据需要进行切换；</w:t>
            </w:r>
          </w:p>
          <w:p w14:paraId="570928F8">
            <w:pPr>
              <w:keepNext w:val="0"/>
              <w:keepLines w:val="0"/>
              <w:widowControl/>
              <w:numPr>
                <w:ilvl w:val="0"/>
                <w:numId w:val="0"/>
              </w:numPr>
              <w:suppressLineNumbers w:val="0"/>
              <w:kinsoku/>
              <w:autoSpaceDE/>
              <w:autoSpaceDN/>
              <w:adjustRightInd/>
              <w:snapToGrid/>
              <w:spacing w:line="240" w:lineRule="auto"/>
              <w:jc w:val="left"/>
              <w:textAlignment w:val="top"/>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lang w:val="en-US" w:eastAsia="zh-CN" w:bidi="ar"/>
              </w:rPr>
              <w:t>9.</w:t>
            </w:r>
            <w:r>
              <w:rPr>
                <w:rFonts w:hint="eastAsia" w:ascii="仿宋" w:hAnsi="仿宋" w:eastAsia="仿宋" w:cs="仿宋"/>
                <w:i w:val="0"/>
                <w:snapToGrid/>
                <w:color w:val="auto"/>
                <w:kern w:val="0"/>
                <w:sz w:val="24"/>
                <w:szCs w:val="24"/>
                <w:highlight w:val="none"/>
                <w:u w:val="none"/>
                <w:lang w:val="en-US" w:eastAsia="zh-CN" w:bidi="ar"/>
              </w:rPr>
              <w:t xml:space="preserve">具有自动进水和加药功能；             </w:t>
            </w:r>
          </w:p>
          <w:p w14:paraId="334A9FAE">
            <w:pPr>
              <w:keepNext w:val="0"/>
              <w:keepLines w:val="0"/>
              <w:widowControl/>
              <w:numPr>
                <w:ilvl w:val="0"/>
                <w:numId w:val="0"/>
              </w:numPr>
              <w:suppressLineNumbers w:val="0"/>
              <w:kinsoku/>
              <w:autoSpaceDE/>
              <w:autoSpaceDN/>
              <w:adjustRightInd/>
              <w:snapToGrid/>
              <w:spacing w:line="240" w:lineRule="auto"/>
              <w:jc w:val="left"/>
              <w:textAlignment w:val="top"/>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10.具有液位检测功能；</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 xml:space="preserve">11.具有自动排废液功能；                 </w:t>
            </w:r>
          </w:p>
          <w:p w14:paraId="2DDCBCAE">
            <w:pPr>
              <w:keepNext w:val="0"/>
              <w:keepLines w:val="0"/>
              <w:widowControl/>
              <w:numPr>
                <w:ilvl w:val="0"/>
                <w:numId w:val="0"/>
              </w:numPr>
              <w:suppressLineNumbers w:val="0"/>
              <w:kinsoku/>
              <w:autoSpaceDE/>
              <w:autoSpaceDN/>
              <w:adjustRightInd/>
              <w:snapToGrid/>
              <w:spacing w:line="240" w:lineRule="auto"/>
              <w:jc w:val="left"/>
              <w:textAlignment w:val="top"/>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 xml:space="preserve">12.药罐自动清洗功能；                 </w:t>
            </w:r>
          </w:p>
          <w:p w14:paraId="20985129">
            <w:pPr>
              <w:keepNext w:val="0"/>
              <w:keepLines w:val="0"/>
              <w:widowControl/>
              <w:numPr>
                <w:ilvl w:val="0"/>
                <w:numId w:val="0"/>
              </w:numPr>
              <w:suppressLineNumbers w:val="0"/>
              <w:kinsoku/>
              <w:autoSpaceDE/>
              <w:autoSpaceDN/>
              <w:adjustRightInd/>
              <w:snapToGrid/>
              <w:spacing w:line="240" w:lineRule="auto"/>
              <w:jc w:val="left"/>
              <w:textAlignment w:val="top"/>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lang w:val="en-US" w:eastAsia="zh-CN" w:bidi="ar"/>
              </w:rPr>
              <w:t>13.</w:t>
            </w:r>
            <w:r>
              <w:rPr>
                <w:rFonts w:hint="eastAsia" w:ascii="仿宋" w:hAnsi="仿宋" w:eastAsia="仿宋" w:cs="仿宋"/>
                <w:i w:val="0"/>
                <w:snapToGrid/>
                <w:color w:val="auto"/>
                <w:kern w:val="0"/>
                <w:sz w:val="24"/>
                <w:szCs w:val="24"/>
                <w:highlight w:val="none"/>
                <w:u w:val="none"/>
                <w:lang w:val="en-US" w:eastAsia="zh-CN" w:bidi="ar"/>
              </w:rPr>
              <w:t xml:space="preserve">语音提示；                       </w:t>
            </w:r>
          </w:p>
          <w:p w14:paraId="6A3E0D7C">
            <w:pPr>
              <w:keepNext w:val="0"/>
              <w:keepLines w:val="0"/>
              <w:widowControl/>
              <w:numPr>
                <w:ilvl w:val="0"/>
                <w:numId w:val="0"/>
              </w:numPr>
              <w:suppressLineNumbers w:val="0"/>
              <w:kinsoku/>
              <w:autoSpaceDE/>
              <w:autoSpaceDN/>
              <w:adjustRightInd/>
              <w:snapToGrid/>
              <w:spacing w:line="240" w:lineRule="auto"/>
              <w:jc w:val="left"/>
              <w:textAlignment w:val="top"/>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lang w:val="en-US" w:eastAsia="zh-CN" w:bidi="ar"/>
              </w:rPr>
              <w:t>14.</w:t>
            </w:r>
            <w:r>
              <w:rPr>
                <w:rFonts w:hint="eastAsia" w:ascii="仿宋" w:hAnsi="仿宋" w:eastAsia="仿宋" w:cs="仿宋"/>
                <w:i w:val="0"/>
                <w:snapToGrid/>
                <w:color w:val="auto"/>
                <w:kern w:val="0"/>
                <w:sz w:val="24"/>
                <w:szCs w:val="24"/>
                <w:highlight w:val="none"/>
                <w:u w:val="none"/>
                <w:lang w:val="en-US" w:eastAsia="zh-CN" w:bidi="ar"/>
              </w:rPr>
              <w:t>具有冲洗功能。</w:t>
            </w:r>
          </w:p>
          <w:p w14:paraId="6E4A57DD">
            <w:pPr>
              <w:keepNext w:val="0"/>
              <w:keepLines w:val="0"/>
              <w:widowControl/>
              <w:numPr>
                <w:ilvl w:val="0"/>
                <w:numId w:val="0"/>
              </w:numPr>
              <w:suppressLineNumbers w:val="0"/>
              <w:kinsoku/>
              <w:autoSpaceDE/>
              <w:autoSpaceDN/>
              <w:adjustRightInd/>
              <w:snapToGrid/>
              <w:spacing w:line="240" w:lineRule="auto"/>
              <w:jc w:val="left"/>
              <w:textAlignment w:val="top"/>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lang w:val="en-US" w:eastAsia="zh-CN" w:bidi="ar"/>
              </w:rPr>
              <w:t>15.</w:t>
            </w:r>
            <w:r>
              <w:rPr>
                <w:rFonts w:hint="eastAsia" w:ascii="仿宋" w:hAnsi="仿宋" w:eastAsia="仿宋" w:cs="仿宋"/>
                <w:i w:val="0"/>
                <w:snapToGrid/>
                <w:color w:val="auto"/>
                <w:kern w:val="0"/>
                <w:sz w:val="24"/>
                <w:szCs w:val="24"/>
                <w:highlight w:val="none"/>
                <w:u w:val="none"/>
                <w:lang w:val="en-US" w:eastAsia="zh-CN" w:bidi="ar"/>
              </w:rPr>
              <w:t>属于医疗设备，需提供医疗器械注册证，设备质量保证5年。</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B1450C">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38CFC7">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6AB714">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8000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2D7155">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40000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6E1DE">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3B32B611">
        <w:tblPrEx>
          <w:tblCellMar>
            <w:top w:w="0" w:type="dxa"/>
            <w:left w:w="0" w:type="dxa"/>
            <w:bottom w:w="0" w:type="dxa"/>
            <w:right w:w="0" w:type="dxa"/>
          </w:tblCellMar>
        </w:tblPrEx>
        <w:trPr>
          <w:trHeight w:val="385"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A7E74A">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2</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DCB497">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中药丸剂烘干机</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39A230E">
            <w:pPr>
              <w:keepNext w:val="0"/>
              <w:keepLines w:val="0"/>
              <w:widowControl/>
              <w:suppressLineNumbers w:val="0"/>
              <w:kinsoku/>
              <w:autoSpaceDE/>
              <w:autoSpaceDN/>
              <w:adjustRightInd/>
              <w:snapToGrid/>
              <w:spacing w:line="240" w:lineRule="auto"/>
              <w:jc w:val="left"/>
              <w:textAlignment w:val="top"/>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1.机体材质：304不锈钢</w:t>
            </w:r>
          </w:p>
          <w:p w14:paraId="7C11446B">
            <w:pPr>
              <w:keepNext w:val="0"/>
              <w:keepLines w:val="0"/>
              <w:widowControl/>
              <w:suppressLineNumbers w:val="0"/>
              <w:kinsoku/>
              <w:autoSpaceDE/>
              <w:autoSpaceDN/>
              <w:adjustRightInd/>
              <w:snapToGrid/>
              <w:spacing w:line="240" w:lineRule="auto"/>
              <w:jc w:val="left"/>
              <w:textAlignment w:val="top"/>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2.电机类型：铜芯电机（保障运行稳定与耐用性）</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3.加热功能：内置加热，温度可调</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4.控制方式：温度与速度独立调节</w:t>
            </w:r>
          </w:p>
          <w:p w14:paraId="1F54DCC4">
            <w:pPr>
              <w:keepNext w:val="0"/>
              <w:keepLines w:val="0"/>
              <w:widowControl/>
              <w:suppressLineNumbers w:val="0"/>
              <w:kinsoku/>
              <w:autoSpaceDE/>
              <w:autoSpaceDN/>
              <w:adjustRightInd/>
              <w:snapToGrid/>
              <w:spacing w:line="240" w:lineRule="auto"/>
              <w:jc w:val="left"/>
              <w:textAlignment w:val="top"/>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5.适用于中药丸剂、药片抛光、糖衣制作及烘干等。</w:t>
            </w:r>
          </w:p>
          <w:p w14:paraId="5C74DEFD">
            <w:pPr>
              <w:keepNext w:val="0"/>
              <w:keepLines w:val="0"/>
              <w:widowControl/>
              <w:numPr>
                <w:ilvl w:val="0"/>
                <w:numId w:val="0"/>
              </w:numPr>
              <w:suppressLineNumbers w:val="0"/>
              <w:kinsoku/>
              <w:autoSpaceDE/>
              <w:autoSpaceDN/>
              <w:adjustRightInd/>
              <w:snapToGrid/>
              <w:spacing w:line="240" w:lineRule="auto"/>
              <w:jc w:val="left"/>
              <w:textAlignment w:val="top"/>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lang w:val="en-US" w:eastAsia="zh-CN" w:bidi="ar"/>
              </w:rPr>
              <w:t>6.</w:t>
            </w:r>
            <w:r>
              <w:rPr>
                <w:rFonts w:hint="eastAsia" w:ascii="仿宋" w:hAnsi="仿宋" w:eastAsia="仿宋" w:cs="仿宋"/>
                <w:i w:val="0"/>
                <w:snapToGrid/>
                <w:color w:val="auto"/>
                <w:kern w:val="0"/>
                <w:sz w:val="24"/>
                <w:szCs w:val="24"/>
                <w:highlight w:val="none"/>
                <w:u w:val="none"/>
                <w:lang w:val="en-US" w:eastAsia="zh-CN" w:bidi="ar"/>
              </w:rPr>
              <w:t>进风温度 40℃-130℃可调，</w:t>
            </w:r>
          </w:p>
          <w:p w14:paraId="429E3478">
            <w:pPr>
              <w:keepNext w:val="0"/>
              <w:keepLines w:val="0"/>
              <w:widowControl/>
              <w:numPr>
                <w:ilvl w:val="-1"/>
                <w:numId w:val="0"/>
              </w:numPr>
              <w:suppressLineNumbers w:val="0"/>
              <w:kinsoku/>
              <w:autoSpaceDE/>
              <w:autoSpaceDN/>
              <w:adjustRightInd/>
              <w:snapToGrid/>
              <w:spacing w:line="240" w:lineRule="auto"/>
              <w:jc w:val="left"/>
              <w:textAlignment w:val="top"/>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7.干燥能力≥20Kg，</w:t>
            </w:r>
          </w:p>
          <w:p w14:paraId="3536EDA4">
            <w:pPr>
              <w:keepNext w:val="0"/>
              <w:keepLines w:val="0"/>
              <w:widowControl/>
              <w:suppressLineNumbers w:val="0"/>
              <w:kinsoku/>
              <w:autoSpaceDE/>
              <w:autoSpaceDN/>
              <w:adjustRightInd/>
              <w:snapToGrid/>
              <w:spacing w:line="240" w:lineRule="auto"/>
              <w:jc w:val="left"/>
              <w:textAlignment w:val="top"/>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8.干燥方式：热风循环/微波/离心振动等。</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59D371">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9A7EEB">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ECF683">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5700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6F0031">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5700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1D28B3">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608A7547">
        <w:tblPrEx>
          <w:tblCellMar>
            <w:top w:w="0" w:type="dxa"/>
            <w:left w:w="0" w:type="dxa"/>
            <w:bottom w:w="0" w:type="dxa"/>
            <w:right w:w="0" w:type="dxa"/>
          </w:tblCellMar>
        </w:tblPrEx>
        <w:trPr>
          <w:trHeight w:val="1210"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EFFF52">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3</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E7BD4F">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多功能粉碎机（大型）</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43C635">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1.产品容量：1-30kg</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 xml:space="preserve">2.粉碎细度：50–300目                    </w:t>
            </w:r>
          </w:p>
          <w:p w14:paraId="18EA56A5">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3.连续投料（流水式），备用筛子10个。</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AD832F">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313D7">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1FCB0F">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16000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C1556E">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16000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9D5060">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6D518F09">
        <w:tblPrEx>
          <w:tblCellMar>
            <w:top w:w="0" w:type="dxa"/>
            <w:left w:w="0" w:type="dxa"/>
            <w:bottom w:w="0" w:type="dxa"/>
            <w:right w:w="0" w:type="dxa"/>
          </w:tblCellMar>
        </w:tblPrEx>
        <w:trPr>
          <w:trHeight w:val="1036"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ACAD81">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4</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1BD243">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多功能粉碎机（小型）</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761A31">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1.产品容量：1-5kg</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 xml:space="preserve">2.粉碎细度：50–300目                    </w:t>
            </w:r>
          </w:p>
          <w:p w14:paraId="79DF106E">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3.连续投料（流水式），备用筛子5个</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771AF5">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E3E731">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E1ABC0">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3000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A03F0A">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9000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2B3987">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570C72D5">
        <w:tblPrEx>
          <w:tblCellMar>
            <w:top w:w="0" w:type="dxa"/>
            <w:left w:w="0" w:type="dxa"/>
            <w:bottom w:w="0" w:type="dxa"/>
            <w:right w:w="0" w:type="dxa"/>
          </w:tblCellMar>
        </w:tblPrEx>
        <w:trPr>
          <w:trHeight w:val="2660"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1409AB">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5</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612805">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自动包装机</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C1DB5C">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1.容量：≥20000ml                              2.常温常压煎煮。</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3.采用数控技术，控制精度高。</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4.高温时间（沸腾时间）自动显示。</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5.煎药包装一体组合。                      6.一次可煎煮3-12(250ml)付药。</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7.具有武火、文火自动转换功能。</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8.外筒采用玻璃，内筒采用不锈钢，煎药过程可见。</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9.配50-250ml无极可调包装机。</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10.包装速度：≥8袋/分钟。</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11.包装能力7-10袋，包装容量50-300ml可调，12.定时煎药，自动包装，</w:t>
            </w:r>
          </w:p>
          <w:p w14:paraId="0151C0A5">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13.电机正反转。</w:t>
            </w:r>
          </w:p>
          <w:p w14:paraId="366CCD05">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14.配药袋4万。</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DEF475">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7B2DDB">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79D73A">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10500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642C7E">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31500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450E8D">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4F74FBC6">
        <w:tblPrEx>
          <w:tblCellMar>
            <w:top w:w="0" w:type="dxa"/>
            <w:left w:w="0" w:type="dxa"/>
            <w:bottom w:w="0" w:type="dxa"/>
            <w:right w:w="0" w:type="dxa"/>
          </w:tblCellMar>
        </w:tblPrEx>
        <w:trPr>
          <w:trHeight w:val="2660"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04F3B2">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6</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1E1E32">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露剂机</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FD3476">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1.机箱、缸体不锈钢。                    2.密闭煎煮，</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3.电动挤压装置，提取残留药汁。</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4.数控技术，全自动操作</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5.文火武火自动转换，煎药时间自动控制</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6.具有温度自动报警功能，防干烧功能。</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7.多重安全保证高温保护开关，漏电保护</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8.双保险阀超压保护.                   9.煎煮锅通过蒸汽排出管道与冷凝器相连</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10.药机容量≥40L</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B0A41C">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647F68">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C83B2D">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12000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4AAA38">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12000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D7E64A">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71A70851">
        <w:tblPrEx>
          <w:tblCellMar>
            <w:top w:w="0" w:type="dxa"/>
            <w:left w:w="0" w:type="dxa"/>
            <w:bottom w:w="0" w:type="dxa"/>
            <w:right w:w="0" w:type="dxa"/>
          </w:tblCellMar>
        </w:tblPrEx>
        <w:trPr>
          <w:trHeight w:val="1571"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BB888D">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7</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2391E2">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中药柜</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95044E">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1.中药柜外形尺寸：长：≥210cm，宽度≥120cm/59cm。</w:t>
            </w:r>
          </w:p>
          <w:p w14:paraId="1F442ED3">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2.抽屉布局：竖向8列，横向5行，每个抽屉均分3格，用于存放药材。</w:t>
            </w:r>
          </w:p>
          <w:p w14:paraId="60BB63DA">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3.抽屉长度57cm，宽20cm，深度12cm。</w:t>
            </w:r>
          </w:p>
          <w:p w14:paraId="018AB494">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4.后背底部，有防老鼠防潮板，规格长度：1200*600*2150mm</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71235C">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4E6E03">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8CB6CF">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4500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15BA35">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22500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402CE1">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1B03BEC2">
        <w:tblPrEx>
          <w:tblCellMar>
            <w:top w:w="0" w:type="dxa"/>
            <w:left w:w="0" w:type="dxa"/>
            <w:bottom w:w="0" w:type="dxa"/>
            <w:right w:w="0" w:type="dxa"/>
          </w:tblCellMar>
        </w:tblPrEx>
        <w:trPr>
          <w:trHeight w:val="2660"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95A12A">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8</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CCDB53">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蜡疗仪</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F6404C">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lang w:val="en-US" w:eastAsia="zh-CN" w:bidi="ar"/>
              </w:rPr>
              <w:t>1.</w:t>
            </w:r>
            <w:r>
              <w:rPr>
                <w:rFonts w:hint="eastAsia" w:ascii="仿宋" w:hAnsi="仿宋" w:eastAsia="仿宋" w:cs="仿宋"/>
                <w:i w:val="0"/>
                <w:snapToGrid/>
                <w:color w:val="auto"/>
                <w:kern w:val="0"/>
                <w:sz w:val="24"/>
                <w:szCs w:val="24"/>
                <w:highlight w:val="none"/>
                <w:u w:val="none"/>
                <w:lang w:val="en-US" w:eastAsia="zh-CN" w:bidi="ar"/>
              </w:rPr>
              <w:t>电源≥AC220V</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2.功率≥2800W左右</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3.容积：熔蜡箱70-76L/蜡饼箱165-180L</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4.温控：熔蜡60-105℃/蜡饼35-80；精准±0.1℃</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5.蜡饼：12-16盘；厚度10-20mm可调，自动分饼</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6.紫外线消毒，PID控温，预约，一键制饼</w:t>
            </w:r>
          </w:p>
          <w:p w14:paraId="1F6F11CA">
            <w:pPr>
              <w:keepNext w:val="0"/>
              <w:keepLines w:val="0"/>
              <w:widowControl/>
              <w:numPr>
                <w:ilvl w:val="-1"/>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7.属于医疗设备，需提供医疗器械注册证，设备质量保证5年。</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C48FE2">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C112D7">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61DE2C">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80000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EDF41B">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80000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351193">
            <w:pPr>
              <w:widowControl w:val="0"/>
              <w:kinsoku/>
              <w:autoSpaceDE/>
              <w:autoSpaceDN/>
              <w:adjustRightInd/>
              <w:snapToGrid/>
              <w:spacing w:line="240" w:lineRule="auto"/>
              <w:jc w:val="center"/>
              <w:textAlignment w:val="auto"/>
              <w:rPr>
                <w:rFonts w:hint="default" w:ascii="仿宋" w:hAnsi="仿宋" w:eastAsia="仿宋" w:cs="仿宋"/>
                <w:i w:val="0"/>
                <w:snapToGrid/>
                <w:color w:val="auto"/>
                <w:kern w:val="2"/>
                <w:sz w:val="24"/>
                <w:szCs w:val="24"/>
                <w:highlight w:val="none"/>
                <w:u w:val="none"/>
                <w:lang w:val="en-US" w:eastAsia="zh-CN" w:bidi="ar-SA"/>
              </w:rPr>
            </w:pPr>
            <w:r>
              <w:rPr>
                <w:rFonts w:hint="eastAsia" w:ascii="仿宋" w:hAnsi="仿宋" w:eastAsia="仿宋" w:cs="仿宋"/>
                <w:b/>
                <w:bCs/>
                <w:i w:val="0"/>
                <w:snapToGrid/>
                <w:color w:val="auto"/>
                <w:kern w:val="2"/>
                <w:sz w:val="24"/>
                <w:szCs w:val="24"/>
                <w:highlight w:val="none"/>
                <w:u w:val="none"/>
                <w:lang w:val="en-US" w:eastAsia="zh-CN" w:bidi="ar-SA"/>
              </w:rPr>
              <w:t>核心产品</w:t>
            </w:r>
          </w:p>
        </w:tc>
      </w:tr>
      <w:tr w14:paraId="686BC39C">
        <w:tblPrEx>
          <w:tblCellMar>
            <w:top w:w="0" w:type="dxa"/>
            <w:left w:w="0" w:type="dxa"/>
            <w:bottom w:w="0" w:type="dxa"/>
            <w:right w:w="0" w:type="dxa"/>
          </w:tblCellMar>
        </w:tblPrEx>
        <w:trPr>
          <w:trHeight w:val="4785"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F96DFF">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9</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587D0F">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睡眠检测仪</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85C2C0">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1.通道数≥9导；</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2.硅胶指套睡眠监测血氧传感器；</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3.内置可充电电池，实时监测模式下续航时间≥24小时；</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4.AI分析，自动分析各种呼吸事件。</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5.内置蓝牙及Type-C接口，录入患者基本信息及指标的设置。</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6.全面支持Window XP/7/8/9/10操作系统。</w:t>
            </w:r>
          </w:p>
          <w:p w14:paraId="132BC29E">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lang w:val="en-US" w:eastAsia="zh-CN" w:bidi="ar"/>
              </w:rPr>
              <w:t>7.</w:t>
            </w:r>
            <w:r>
              <w:rPr>
                <w:rFonts w:hint="eastAsia" w:ascii="仿宋" w:hAnsi="仿宋" w:eastAsia="仿宋" w:cs="仿宋"/>
                <w:i w:val="0"/>
                <w:snapToGrid/>
                <w:color w:val="auto"/>
                <w:kern w:val="0"/>
                <w:sz w:val="24"/>
                <w:szCs w:val="24"/>
                <w:highlight w:val="none"/>
                <w:u w:val="none"/>
                <w:lang w:val="en-US" w:eastAsia="zh-CN" w:bidi="ar"/>
              </w:rPr>
              <w:t>可测脑电，心电，口鼻气流，血样检测。配工作站。</w:t>
            </w:r>
          </w:p>
          <w:p w14:paraId="7BDD903B">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8.</w:t>
            </w:r>
            <w:r>
              <w:rPr>
                <w:rFonts w:hint="eastAsia" w:ascii="仿宋" w:hAnsi="仿宋" w:eastAsia="仿宋" w:cs="仿宋"/>
                <w:i w:val="0"/>
                <w:snapToGrid/>
                <w:color w:val="auto"/>
                <w:kern w:val="0"/>
                <w:sz w:val="24"/>
                <w:szCs w:val="24"/>
                <w:highlight w:val="none"/>
                <w:u w:val="none"/>
                <w:lang w:val="en-US" w:eastAsia="zh-CN" w:bidi="ar"/>
              </w:rPr>
              <w:t>便携式。检测呼吸功能、睡眠、检测呼吸暂停，血氧饱和度，心率。</w:t>
            </w:r>
          </w:p>
          <w:p w14:paraId="55798454">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9.</w:t>
            </w:r>
            <w:r>
              <w:rPr>
                <w:rFonts w:hint="eastAsia" w:ascii="仿宋" w:hAnsi="仿宋" w:eastAsia="仿宋" w:cs="仿宋"/>
                <w:i w:val="0"/>
                <w:snapToGrid/>
                <w:color w:val="auto"/>
                <w:kern w:val="0"/>
                <w:sz w:val="24"/>
                <w:szCs w:val="24"/>
                <w:highlight w:val="none"/>
                <w:u w:val="none"/>
                <w:lang w:val="en-US" w:eastAsia="zh-CN" w:bidi="ar"/>
              </w:rPr>
              <w:t>自动评估，</w:t>
            </w:r>
          </w:p>
          <w:p w14:paraId="639940BE">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snapToGrid/>
                <w:color w:val="auto"/>
                <w:kern w:val="0"/>
                <w:sz w:val="24"/>
                <w:szCs w:val="24"/>
                <w:highlight w:val="none"/>
                <w:lang w:val="en-US" w:eastAsia="zh-CN" w:bidi="ar"/>
              </w:rPr>
              <w:t>10.</w:t>
            </w:r>
            <w:r>
              <w:rPr>
                <w:rFonts w:hint="eastAsia" w:ascii="仿宋" w:hAnsi="仿宋" w:eastAsia="仿宋" w:cs="仿宋"/>
                <w:i w:val="0"/>
                <w:snapToGrid/>
                <w:color w:val="auto"/>
                <w:kern w:val="0"/>
                <w:sz w:val="24"/>
                <w:szCs w:val="24"/>
                <w:highlight w:val="none"/>
                <w:u w:val="none"/>
                <w:lang w:val="en-US" w:eastAsia="zh-CN" w:bidi="ar"/>
              </w:rPr>
              <w:t>配打印机2台，负责连接医院his系统并承担费用，配桌椅板凳2套。</w:t>
            </w:r>
          </w:p>
          <w:p w14:paraId="33F007B3">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11.属于医疗设备，需提供医疗器械注册证，设备质量保证5年。</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88A2FA">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D34046">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10BCED">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25000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678041">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50000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C3E26D">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6E93DFE5">
        <w:tblPrEx>
          <w:tblCellMar>
            <w:top w:w="0" w:type="dxa"/>
            <w:left w:w="0" w:type="dxa"/>
            <w:bottom w:w="0" w:type="dxa"/>
            <w:right w:w="0" w:type="dxa"/>
          </w:tblCellMar>
        </w:tblPrEx>
        <w:trPr>
          <w:trHeight w:val="2660"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DB76A3">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35F487">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微波治疗仪</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1EEA2A39">
            <w:pPr>
              <w:keepNext w:val="0"/>
              <w:keepLines w:val="0"/>
              <w:widowControl/>
              <w:suppressLineNumbers w:val="0"/>
              <w:kinsoku/>
              <w:autoSpaceDE/>
              <w:autoSpaceDN/>
              <w:adjustRightInd/>
              <w:snapToGrid/>
              <w:spacing w:line="240" w:lineRule="auto"/>
              <w:jc w:val="left"/>
              <w:textAlignment w:val="top"/>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lang w:val="en-US" w:eastAsia="zh-CN" w:bidi="ar"/>
              </w:rPr>
              <w:t>1.</w:t>
            </w:r>
            <w:r>
              <w:rPr>
                <w:rFonts w:hint="eastAsia" w:ascii="仿宋" w:hAnsi="仿宋" w:eastAsia="仿宋" w:cs="仿宋"/>
                <w:i w:val="0"/>
                <w:snapToGrid/>
                <w:color w:val="auto"/>
                <w:kern w:val="0"/>
                <w:sz w:val="24"/>
                <w:szCs w:val="24"/>
                <w:highlight w:val="none"/>
                <w:u w:val="none"/>
                <w:lang w:val="en-US" w:eastAsia="zh-CN" w:bidi="ar"/>
              </w:rPr>
              <w:t>双微波源，微波频率：≥2450MHZ：</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2.微波理疗功率：理疗模式0～99W。</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3.治疗时间：理疗为：0～30分，治疗为：0～99秒。</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4.输出馈线、磁控管超温报警功能</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5.理疗辐射器尺寸：圆形直径≥150mm。</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 xml:space="preserve">6.自动保护装置：具有功率加强保护和功率自适应功能。 </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7.一体推车机柜。</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8.适用范围：含有“妇科，康复理疗科、肛肠科、耳鼻喉科”的适用范围。</w:t>
            </w:r>
          </w:p>
          <w:p w14:paraId="34F50540">
            <w:pPr>
              <w:keepNext w:val="0"/>
              <w:keepLines w:val="0"/>
              <w:widowControl/>
              <w:numPr>
                <w:ilvl w:val="0"/>
                <w:numId w:val="0"/>
              </w:numPr>
              <w:suppressLineNumbers w:val="0"/>
              <w:kinsoku/>
              <w:autoSpaceDE/>
              <w:autoSpaceDN/>
              <w:adjustRightInd/>
              <w:snapToGrid/>
              <w:spacing w:line="240" w:lineRule="auto"/>
              <w:jc w:val="left"/>
              <w:textAlignment w:val="top"/>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lang w:val="en-US" w:eastAsia="zh-CN" w:bidi="ar"/>
              </w:rPr>
              <w:t>9.</w:t>
            </w:r>
            <w:r>
              <w:rPr>
                <w:rFonts w:hint="eastAsia" w:ascii="仿宋" w:hAnsi="仿宋" w:eastAsia="仿宋" w:cs="仿宋"/>
                <w:i w:val="0"/>
                <w:snapToGrid/>
                <w:color w:val="auto"/>
                <w:kern w:val="0"/>
                <w:sz w:val="24"/>
                <w:szCs w:val="24"/>
                <w:highlight w:val="none"/>
                <w:u w:val="none"/>
                <w:lang w:val="en-US" w:eastAsia="zh-CN" w:bidi="ar"/>
              </w:rPr>
              <w:t>属于医疗设备，需提供医疗器械注册证，设备质量保证5年。</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31F89D">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4AA04D">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3C62B3">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15000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0AE486">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15000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40CCA8">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7C86ADA8">
        <w:tblPrEx>
          <w:tblCellMar>
            <w:top w:w="0" w:type="dxa"/>
            <w:left w:w="0" w:type="dxa"/>
            <w:bottom w:w="0" w:type="dxa"/>
            <w:right w:w="0" w:type="dxa"/>
          </w:tblCellMar>
        </w:tblPrEx>
        <w:trPr>
          <w:trHeight w:val="2660"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0A66E1">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11</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B57D08">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臭氧治疗仪</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80FE51">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lang w:val="en-US" w:eastAsia="zh-CN" w:bidi="ar"/>
              </w:rPr>
              <w:t>一、</w:t>
            </w:r>
            <w:r>
              <w:rPr>
                <w:rFonts w:hint="eastAsia" w:ascii="仿宋" w:hAnsi="仿宋" w:eastAsia="仿宋" w:cs="仿宋"/>
                <w:i w:val="0"/>
                <w:snapToGrid/>
                <w:color w:val="auto"/>
                <w:kern w:val="0"/>
                <w:sz w:val="24"/>
                <w:szCs w:val="24"/>
                <w:highlight w:val="none"/>
                <w:u w:val="none"/>
                <w:lang w:val="en-US" w:eastAsia="zh-CN" w:bidi="ar"/>
              </w:rPr>
              <w:t>适用于霉菌性阴道炎，细菌性阴道病，滴虫性阴道炎，I度，II度宫颈炎的治疗以及阴道冲洗。</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 xml:space="preserve">二、主要技术参数： </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1.具有臭氧水制备，臭氧水加热， 氧水冲洗，臭氧雾治疗，水箱缺水提示，雾化缺水提示，定时和臭氧水超温保护功能</w:t>
            </w:r>
          </w:p>
          <w:p w14:paraId="5282AF27">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lang w:val="en-US" w:eastAsia="zh-CN" w:bidi="ar"/>
              </w:rPr>
              <w:t>2.</w:t>
            </w:r>
            <w:r>
              <w:rPr>
                <w:rFonts w:hint="eastAsia" w:ascii="仿宋" w:hAnsi="仿宋" w:eastAsia="仿宋" w:cs="仿宋"/>
                <w:i w:val="0"/>
                <w:snapToGrid/>
                <w:color w:val="auto"/>
                <w:kern w:val="0"/>
                <w:sz w:val="24"/>
                <w:szCs w:val="24"/>
                <w:highlight w:val="none"/>
                <w:u w:val="none"/>
                <w:lang w:val="en-US" w:eastAsia="zh-CN" w:bidi="ar"/>
              </w:rPr>
              <w:t>臭氧水冲洗：</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3.出水压力≥0.16MPa，允差≤士0.05MPa</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4.出水流量≥1100 mL/min，允差≤士10% 4.臭氧水浓度：0.1mg/L</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5.臭氧水温度范围：20℃~40C可调，允差≤士2℃；</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6.具有一键上水和一键自动功能</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7.制液时间：范围0-5min可调，</w:t>
            </w:r>
          </w:p>
          <w:p w14:paraId="56DF55D2">
            <w:pPr>
              <w:keepNext w:val="0"/>
              <w:keepLines w:val="0"/>
              <w:widowControl/>
              <w:numPr>
                <w:ilvl w:val="-1"/>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8.臭氧水冲洗时间：0-90s可调</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9.冲洗强度：≥8档可调</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10.水箱容量：≥3L</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11.臭氧雾化治疗：</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12.臭氧气流量：≥1.5L/min，允差≤士0.3L/min</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13.臭氧气浓度：≥80mg/m3</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14.臭氧气泄露：≥5mg/m3                   15雾化率：≥10mL/h</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16.雾化治疗时间：1-99min可调</w:t>
            </w:r>
          </w:p>
          <w:p w14:paraId="0ED55C4A">
            <w:pPr>
              <w:keepNext w:val="0"/>
              <w:keepLines w:val="0"/>
              <w:widowControl/>
              <w:numPr>
                <w:ilvl w:val="-1"/>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17.≥10寸大屏幕液晶触摸显示操作屏；</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18.具有实时温度，加热状态，制液状态，液位状态等显示功能</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19.具有报警提示功能：</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1)超温保护。</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2)冲洗箱缺水提示。</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 xml:space="preserve">3)雾化缺水提示 </w:t>
            </w:r>
          </w:p>
          <w:p w14:paraId="73CD14D2">
            <w:pPr>
              <w:keepNext w:val="0"/>
              <w:keepLines w:val="0"/>
              <w:widowControl/>
              <w:numPr>
                <w:ilvl w:val="-1"/>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20.属于医疗设备，需提供医疗器械注册证，设备质量保证5年。</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85E766">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B9AE8C">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3325D2">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25000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731E82">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25000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3CF916">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431F4BB0">
        <w:tblPrEx>
          <w:tblCellMar>
            <w:top w:w="0" w:type="dxa"/>
            <w:left w:w="0" w:type="dxa"/>
            <w:bottom w:w="0" w:type="dxa"/>
            <w:right w:w="0" w:type="dxa"/>
          </w:tblCellMar>
        </w:tblPrEx>
        <w:trPr>
          <w:trHeight w:val="1247"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C4C856">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12</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C6EF3D">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CT高压注射器</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488FF18">
            <w:pPr>
              <w:keepNext w:val="0"/>
              <w:keepLines w:val="0"/>
              <w:widowControl/>
              <w:suppressLineNumbers w:val="0"/>
              <w:kinsoku/>
              <w:autoSpaceDE/>
              <w:autoSpaceDN/>
              <w:adjustRightInd/>
              <w:snapToGrid/>
              <w:spacing w:line="240" w:lineRule="auto"/>
              <w:jc w:val="left"/>
              <w:textAlignment w:val="top"/>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1.针筒规格：单筒200ml:</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2.注射速率：0.1-10ml/s;</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3.压力范围：50-300 psi;</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4.可编程阶段：6-8阶段，</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5.程序存储：≥120组；</w:t>
            </w:r>
          </w:p>
          <w:p w14:paraId="7D0D37B1">
            <w:pPr>
              <w:keepNext w:val="0"/>
              <w:keepLines w:val="0"/>
              <w:widowControl/>
              <w:suppressLineNumbers w:val="0"/>
              <w:kinsoku/>
              <w:autoSpaceDE/>
              <w:autoSpaceDN/>
              <w:adjustRightInd/>
              <w:snapToGrid/>
              <w:spacing w:line="240" w:lineRule="auto"/>
              <w:jc w:val="left"/>
              <w:textAlignment w:val="top"/>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 xml:space="preserve">6.延迟时间：0-600s; </w:t>
            </w:r>
          </w:p>
          <w:p w14:paraId="544D6F73">
            <w:pPr>
              <w:keepNext w:val="0"/>
              <w:keepLines w:val="0"/>
              <w:widowControl/>
              <w:suppressLineNumbers w:val="0"/>
              <w:kinsoku/>
              <w:autoSpaceDE/>
              <w:autoSpaceDN/>
              <w:adjustRightInd/>
              <w:snapToGrid/>
              <w:spacing w:line="240" w:lineRule="auto"/>
              <w:jc w:val="left"/>
              <w:textAlignment w:val="top"/>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7.KVO维持速率：0.1-0.5ml/s</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8.直接压力传感器：实时监测，异常停机显示：彩色触摸屏；</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9.安全与联动：直接压力监测，外渗检测，气泡检测，过压/过流/过热保护、排气确认，试注射，具备双重停止键，紧急开关；</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10.CT同步触发，延迟</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11.兼容主流品牌，</w:t>
            </w:r>
          </w:p>
          <w:p w14:paraId="208CE5B3">
            <w:pPr>
              <w:keepNext w:val="0"/>
              <w:keepLines w:val="0"/>
              <w:widowControl/>
              <w:suppressLineNumbers w:val="0"/>
              <w:kinsoku/>
              <w:autoSpaceDE/>
              <w:autoSpaceDN/>
              <w:adjustRightInd/>
              <w:snapToGrid/>
              <w:spacing w:line="240" w:lineRule="auto"/>
              <w:jc w:val="left"/>
              <w:textAlignment w:val="top"/>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12.故障声光报警，</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13.配置：主机，远程手控盒，数据线，电源线，废液杯等，机头：可旋转悬臂，垂直针筒安装。</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14.移动底座：5轮静音脚轮。</w:t>
            </w:r>
          </w:p>
          <w:p w14:paraId="781B4433">
            <w:pPr>
              <w:keepNext w:val="0"/>
              <w:keepLines w:val="0"/>
              <w:widowControl/>
              <w:suppressLineNumbers w:val="0"/>
              <w:kinsoku/>
              <w:autoSpaceDE/>
              <w:autoSpaceDN/>
              <w:adjustRightInd/>
              <w:snapToGrid/>
              <w:spacing w:line="240" w:lineRule="auto"/>
              <w:jc w:val="left"/>
              <w:textAlignment w:val="top"/>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15.兼容机型：通用飞利浦、联影等。</w:t>
            </w:r>
          </w:p>
          <w:p w14:paraId="6BBE730E">
            <w:pPr>
              <w:keepNext w:val="0"/>
              <w:keepLines w:val="0"/>
              <w:widowControl/>
              <w:suppressLineNumbers w:val="0"/>
              <w:kinsoku/>
              <w:autoSpaceDE/>
              <w:autoSpaceDN/>
              <w:adjustRightInd/>
              <w:snapToGrid/>
              <w:spacing w:line="240" w:lineRule="auto"/>
              <w:jc w:val="left"/>
              <w:textAlignment w:val="top"/>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16.属于医疗设备，需提供医疗器械注册证，设备质量保证5年。</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17.配置一次性高压造影针筒100个</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706AD3">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F75A1E">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FBA3F1">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68000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47F496">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68000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2F72E3">
            <w:pPr>
              <w:widowControl w:val="0"/>
              <w:kinsoku/>
              <w:autoSpaceDE/>
              <w:autoSpaceDN/>
              <w:adjustRightInd/>
              <w:snapToGrid/>
              <w:spacing w:line="240" w:lineRule="auto"/>
              <w:jc w:val="center"/>
              <w:textAlignment w:val="auto"/>
              <w:rPr>
                <w:rFonts w:hint="default" w:ascii="仿宋" w:hAnsi="仿宋" w:eastAsia="仿宋" w:cs="仿宋"/>
                <w:i w:val="0"/>
                <w:snapToGrid/>
                <w:color w:val="auto"/>
                <w:kern w:val="2"/>
                <w:sz w:val="24"/>
                <w:szCs w:val="24"/>
                <w:highlight w:val="none"/>
                <w:u w:val="none"/>
                <w:lang w:val="en-US" w:eastAsia="zh-CN" w:bidi="ar-SA"/>
              </w:rPr>
            </w:pPr>
            <w:r>
              <w:rPr>
                <w:rFonts w:hint="eastAsia" w:ascii="仿宋" w:hAnsi="仿宋" w:eastAsia="仿宋" w:cs="仿宋"/>
                <w:b/>
                <w:bCs/>
                <w:i w:val="0"/>
                <w:snapToGrid/>
                <w:color w:val="auto"/>
                <w:kern w:val="2"/>
                <w:sz w:val="24"/>
                <w:szCs w:val="24"/>
                <w:highlight w:val="none"/>
                <w:u w:val="none"/>
                <w:lang w:val="en-US" w:eastAsia="zh-CN" w:bidi="ar-SA"/>
              </w:rPr>
              <w:t>核心产品</w:t>
            </w:r>
          </w:p>
        </w:tc>
      </w:tr>
      <w:tr w14:paraId="16191D02">
        <w:tblPrEx>
          <w:tblCellMar>
            <w:top w:w="0" w:type="dxa"/>
            <w:left w:w="0" w:type="dxa"/>
            <w:bottom w:w="0" w:type="dxa"/>
            <w:right w:w="0" w:type="dxa"/>
          </w:tblCellMar>
        </w:tblPrEx>
        <w:trPr>
          <w:trHeight w:val="1410"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3E6F7B">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13</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604AD7">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训练用阶梯</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FCAFBE">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1.材质：不锈钢管扶手，密度板，地毯。</w:t>
            </w:r>
          </w:p>
          <w:p w14:paraId="22B1CD62">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2.结构形式：扶手杠，固定管柱，阶梯。</w:t>
            </w:r>
          </w:p>
          <w:p w14:paraId="60702943">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3.规格：≥330*80*135-160cm,</w:t>
            </w:r>
          </w:p>
          <w:p w14:paraId="548869A7">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4.相邻台阶距离10cm左右，</w:t>
            </w:r>
          </w:p>
          <w:p w14:paraId="6025B0C2">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5.扶手杠调节范围0-20cm。</w:t>
            </w:r>
          </w:p>
          <w:p w14:paraId="4B508315">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13.属于医疗设备，需提供医疗器械注册证，设备质量保证5年。</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AA500B">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22E02D">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035E49">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3000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B81CBF">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6000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92E2D3">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4A16F2B6">
        <w:tblPrEx>
          <w:tblCellMar>
            <w:top w:w="0" w:type="dxa"/>
            <w:left w:w="0" w:type="dxa"/>
            <w:bottom w:w="0" w:type="dxa"/>
            <w:right w:w="0" w:type="dxa"/>
          </w:tblCellMar>
        </w:tblPrEx>
        <w:trPr>
          <w:trHeight w:val="617"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8632C2">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14</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311D9C">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牵引网架</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71F0F5">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1.结构型式：网架，吊带，床面，可调节床脚，脚轮；</w:t>
            </w:r>
          </w:p>
          <w:p w14:paraId="2B25DAA6">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 xml:space="preserve">2.床面高度45cm左右。   </w:t>
            </w:r>
          </w:p>
          <w:p w14:paraId="5DA50B11">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3.材质：静电喷塑架，吊带，橡胶脚轮，肌力训练，关节活动度训练，牵引治疗，放松调节训练。</w:t>
            </w:r>
          </w:p>
          <w:p w14:paraId="47264C8D">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4.属于医疗设备，需提供医疗器械注册证，设备质量保证5年。</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B23594">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0B851A">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B75D23">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4500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9A8FA2">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4500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59BA63">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6BB74D4B">
        <w:tblPrEx>
          <w:tblCellMar>
            <w:top w:w="0" w:type="dxa"/>
            <w:left w:w="0" w:type="dxa"/>
            <w:bottom w:w="0" w:type="dxa"/>
            <w:right w:w="0" w:type="dxa"/>
          </w:tblCellMar>
        </w:tblPrEx>
        <w:trPr>
          <w:trHeight w:val="2660"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73FA8E">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15</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E81C56">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骨四投训练器</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CE8F90">
            <w:pPr>
              <w:keepNext w:val="0"/>
              <w:keepLines w:val="0"/>
              <w:widowControl/>
              <w:numPr>
                <w:ilvl w:val="-1"/>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一、使用范围：用于膝关节受阻患者进行股四头肌抗阻主动运动，也可用于对膝关节进行牵引及对膝关节被动训练</w:t>
            </w:r>
          </w:p>
          <w:p w14:paraId="59277D65">
            <w:pPr>
              <w:keepNext w:val="0"/>
              <w:keepLines w:val="0"/>
              <w:widowControl/>
              <w:numPr>
                <w:ilvl w:val="-1"/>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二、技术参数</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1.结构型式： 椅架、绑带、小腿垫、升降支架</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2.扶手、分度盘、助力手柄、配重支架、小腿支架、弹簧销、配重块</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3.材质：静电喷塑架、镀烙件、不锈钢</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4.升降支架调节范围(cm)：0～15</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5.小腿垫调节范围（cm）：0～47</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6.助小腿支架摆动角度：≥120°</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 xml:space="preserve">7.力手柄调节范围（cm）：0～28  </w:t>
            </w:r>
          </w:p>
          <w:p w14:paraId="7A590826">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 xml:space="preserve">8.属于医疗设备，需提供医疗器械注册证，设备质量保证5年。  </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FA8778">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7414F5">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E060C3">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4000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731A4F">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4000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3F01A3">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4966B035">
        <w:tblPrEx>
          <w:tblCellMar>
            <w:top w:w="0" w:type="dxa"/>
            <w:left w:w="0" w:type="dxa"/>
            <w:bottom w:w="0" w:type="dxa"/>
            <w:right w:w="0" w:type="dxa"/>
          </w:tblCellMar>
        </w:tblPrEx>
        <w:trPr>
          <w:trHeight w:val="1735"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F221E6">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16</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DEDB06">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多功能训练器（八件组合）</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9DB78E">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一、肩关节旋转训练器、前臂旋转训练器、腕关节屈伸训练器、复式墙拉力器、训练床、功能牵引网架、肩梯、滑轮吊环训练器八件组合</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二、技术参数</w:t>
            </w:r>
          </w:p>
          <w:p w14:paraId="1E9A2C21">
            <w:pPr>
              <w:keepNext w:val="0"/>
              <w:keepLines w:val="0"/>
              <w:widowControl/>
              <w:numPr>
                <w:ilvl w:val="0"/>
                <w:numId w:val="4"/>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肩关节旋转训练器（轮式）</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高度调节范围0～64cm；</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由滑动杆、阻尼件、连接旋转臂、可调节组件构成</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 xml:space="preserve">2.前臂旋转训练器 </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高度调节范0～64cm,</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托架前后调节范围40～68cm。由滑动杆、阻尼件、连接旋转臂、可调节组件构成</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3.腕关节屈伸训练器</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结构型式：手柄、阻尼装置、阻尼调节手柄、平台、导向管、固定装置</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4.复式墙拉力器用途：进行四肢抗阻力运动，训练肌肉力量，也可进行关节活动度训练</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结构型式：固定支架、转向滑轮、绳索、导向管、手柄、滑轮、配重、插、配重块、脚用拉力带，</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材质：静电喷塑架、钢管、尼龙绳,，拉力器套数：2，行程范围cm：0～115</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5.训练床</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治疗师对患者进行各种手法，牵伸治疗时，用于固定患者不同部位，防止其跟随性动作5.训练床</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治疗师对患者进行各种手法，牵伸治疗时，用于固定患者不同部位，防止其跟随性动作</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6.功能牵引网架用途肌力训练、关节活动度训练、牵引治疗、放松调整训练</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滑轮为万向轮,把手为优质塑料模具一次成型，</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7.肩梯用途：通过手指沿着阶梯不断上移，逐渐提高肩关节的活动范围，减轻疼痛。适用于各类原因引起的肩关节活动障碍</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结构型式：肩梯、固定支架、升降支架</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材质：木质、不锈钢</w:t>
            </w:r>
          </w:p>
          <w:p w14:paraId="2021ABDF">
            <w:pPr>
              <w:keepNext w:val="0"/>
              <w:keepLines w:val="0"/>
              <w:widowControl/>
              <w:numPr>
                <w:ilvl w:val="-1"/>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肩梯规格(cm)：约55×10×122</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结构型式：肩梯、固定支架、升降支架</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材质：木质、不锈钢</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肩梯升降范围（cm）：0～22</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垂直方向额定载荷(kg)：10</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用途：通过手指沿着阶梯不断上移，逐渐提高肩关节的活动范围，减轻疼痛。</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适用于各类原因引起的肩关节活动障碍</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8.滑轮吊环训练器用途：炼和提高上肢及肩关节肌力,用于肩关节活动范围训练，关节牵引，肌力训练。</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滑轮为万向轮，把手为优质塑料模具一次成型。</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 xml:space="preserve">炼和提高上肢及肩关节肌力,用于肩关节活动范围训练，关节牵引，肌力训练  </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滑轮为万向轮，把手为优质塑料模具一次成型。</w:t>
            </w:r>
          </w:p>
          <w:p w14:paraId="68FEB2D8">
            <w:pPr>
              <w:keepNext w:val="0"/>
              <w:keepLines w:val="0"/>
              <w:widowControl/>
              <w:numPr>
                <w:ilvl w:val="-1"/>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 xml:space="preserve">三、属于医疗设备，需提供医疗器械注册证，设备质量保证5年。  </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560833">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A27D67">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EDA469">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18000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63897F">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18000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D297FA">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17BB7B3A">
        <w:tblPrEx>
          <w:tblCellMar>
            <w:top w:w="0" w:type="dxa"/>
            <w:left w:w="0" w:type="dxa"/>
            <w:bottom w:w="0" w:type="dxa"/>
            <w:right w:w="0" w:type="dxa"/>
          </w:tblCellMar>
        </w:tblPrEx>
        <w:trPr>
          <w:trHeight w:val="1164"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A058E4">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17</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70092C">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平行杠</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2566D1">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1.结构型式：杠杆、宽度调节支架、升降管柱、固定管柱、矫正板、底座</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2.杠杆宽度调节范围（cm）：44～98</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C1EE96">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32213D">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000156">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3800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83B990">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3800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E4CACB">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1A6964E5">
        <w:tblPrEx>
          <w:tblCellMar>
            <w:top w:w="0" w:type="dxa"/>
            <w:left w:w="0" w:type="dxa"/>
            <w:bottom w:w="0" w:type="dxa"/>
            <w:right w:w="0" w:type="dxa"/>
          </w:tblCellMar>
        </w:tblPrEx>
        <w:trPr>
          <w:trHeight w:val="1819"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1F07D6">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18</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4F901A">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PT床</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7D69BA">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1.外形尺寸≥200×68×50-80cm</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2.床面尺寸：≥195-200cm×65-68cm</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3.承重150-200Kg</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4.可升降</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5.床面医用PU+30D海绵具备限位卡扣，防滑脚垫等。</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2E1DCF">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47160A">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张</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E6060B">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2000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1A1A55">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2000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C4D933">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14D3B3A6">
        <w:tblPrEx>
          <w:tblCellMar>
            <w:top w:w="0" w:type="dxa"/>
            <w:left w:w="0" w:type="dxa"/>
            <w:bottom w:w="0" w:type="dxa"/>
            <w:right w:w="0" w:type="dxa"/>
          </w:tblCellMar>
        </w:tblPrEx>
        <w:trPr>
          <w:trHeight w:val="3292"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60EAB5">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19</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5D892C">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坐式体重秤</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E0367D">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1.去皮重/零点/锁定零位跟踪范围可设高分辨率显示</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内置高性能AD芯片，实现快速称重。       2.稳定输出时间达到0.3-0.5秒。         3.性能稳定，高抗扰性 。                       4.确保数据无线传输快速稳定。           5.适合轮椅老人，偏瘫，术后，骨折，虚弱无力，无法久站的患者。</w:t>
            </w:r>
          </w:p>
          <w:p w14:paraId="043F281F">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 xml:space="preserve">6.属于医疗设备，需提供医疗器械注册证，设备质量保证5年。  </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23A368">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2C0848">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E85635">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6000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A3ACFE">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6000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0D495B">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7B5AD530">
        <w:tblPrEx>
          <w:tblCellMar>
            <w:top w:w="0" w:type="dxa"/>
            <w:left w:w="0" w:type="dxa"/>
            <w:bottom w:w="0" w:type="dxa"/>
            <w:right w:w="0" w:type="dxa"/>
          </w:tblCellMar>
        </w:tblPrEx>
        <w:trPr>
          <w:trHeight w:val="1655"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2E0430">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20</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F82998">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前臂康复训练器</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B47990">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lang w:val="en-US" w:eastAsia="zh-CN" w:bidi="ar"/>
              </w:rPr>
              <w:t>1.</w:t>
            </w:r>
            <w:r>
              <w:rPr>
                <w:rFonts w:hint="eastAsia" w:ascii="仿宋" w:hAnsi="仿宋" w:eastAsia="仿宋" w:cs="仿宋"/>
                <w:i w:val="0"/>
                <w:snapToGrid/>
                <w:color w:val="auto"/>
                <w:kern w:val="0"/>
                <w:sz w:val="24"/>
                <w:szCs w:val="24"/>
                <w:highlight w:val="none"/>
                <w:u w:val="none"/>
                <w:lang w:val="en-US" w:eastAsia="zh-CN" w:bidi="ar"/>
              </w:rPr>
              <w:t>高度调节范0～64cm,</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2.托架前后调节范围40～68cm。</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3.是由滑动杆、阻尼件、连接旋转臂、可调节组件构成。</w:t>
            </w:r>
          </w:p>
          <w:p w14:paraId="1BAFE296">
            <w:pPr>
              <w:keepNext w:val="0"/>
              <w:keepLines w:val="0"/>
              <w:widowControl/>
              <w:numPr>
                <w:ilvl w:val="-1"/>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 xml:space="preserve">4.属于医疗设备，需提供医疗器械注册证，设备质量保证5年。  </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D1CCCF">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8075F4">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85AD5E">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1000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C9DE6F">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2000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23B65E">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7B439C29">
        <w:tblPrEx>
          <w:tblCellMar>
            <w:top w:w="0" w:type="dxa"/>
            <w:left w:w="0" w:type="dxa"/>
            <w:bottom w:w="0" w:type="dxa"/>
            <w:right w:w="0" w:type="dxa"/>
          </w:tblCellMar>
        </w:tblPrEx>
        <w:trPr>
          <w:trHeight w:val="1350"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22228D">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21</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FE144B">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肩关节旋转训练器（轮式</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613026">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lang w:val="en-US" w:eastAsia="zh-CN" w:bidi="ar"/>
              </w:rPr>
              <w:t>1.</w:t>
            </w:r>
            <w:r>
              <w:rPr>
                <w:rFonts w:hint="eastAsia" w:ascii="仿宋" w:hAnsi="仿宋" w:eastAsia="仿宋" w:cs="仿宋"/>
                <w:i w:val="0"/>
                <w:snapToGrid/>
                <w:color w:val="auto"/>
                <w:kern w:val="0"/>
                <w:sz w:val="24"/>
                <w:szCs w:val="24"/>
                <w:highlight w:val="none"/>
                <w:u w:val="none"/>
                <w:lang w:val="en-US" w:eastAsia="zh-CN" w:bidi="ar"/>
              </w:rPr>
              <w:t>高度调节范围0～64cm。</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2.由滑动杆、阻尼件、连接旋转臂、可调节组件构成。</w:t>
            </w:r>
          </w:p>
          <w:p w14:paraId="6723F194">
            <w:pPr>
              <w:keepNext w:val="0"/>
              <w:keepLines w:val="0"/>
              <w:widowControl/>
              <w:numPr>
                <w:ilvl w:val="-1"/>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 xml:space="preserve">3.属于医疗设备，需提供医疗器械注册证，设备质量保证5年。  </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A6A9DD">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8E5238">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AEDDA1">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2500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F7EC9F">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5000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B4BAD3">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6E8B43D8">
        <w:tblPrEx>
          <w:tblCellMar>
            <w:top w:w="0" w:type="dxa"/>
            <w:left w:w="0" w:type="dxa"/>
            <w:bottom w:w="0" w:type="dxa"/>
            <w:right w:w="0" w:type="dxa"/>
          </w:tblCellMar>
        </w:tblPrEx>
        <w:trPr>
          <w:trHeight w:val="477"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2FD0F1">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22</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E60152">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等速上肢推举康复训练器</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96075E">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lang w:val="en-US" w:eastAsia="zh-CN" w:bidi="ar"/>
              </w:rPr>
              <w:t>1.</w:t>
            </w:r>
            <w:r>
              <w:rPr>
                <w:rFonts w:hint="eastAsia" w:ascii="仿宋" w:hAnsi="仿宋" w:eastAsia="仿宋" w:cs="仿宋"/>
                <w:i w:val="0"/>
                <w:snapToGrid/>
                <w:color w:val="auto"/>
                <w:kern w:val="0"/>
                <w:sz w:val="24"/>
                <w:szCs w:val="24"/>
                <w:highlight w:val="none"/>
                <w:u w:val="none"/>
                <w:lang w:val="en-US" w:eastAsia="zh-CN" w:bidi="ar"/>
              </w:rPr>
              <w:t>尺寸（长宽高）≥1135*740*1185mm;主架采用≥50*100*2/2.5mm平椭圆管和≥40*80*3mm平椭圆管；                                 2.阻力油缸：采用双向液压阻尼油缸，大旋钮10档阻力调节；</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3.座、靠垫均采用新型环保皮革包裹可回收海绵，外层皮套可替换；</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4.机器配以轮子，方便移动；</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5.用途：主要训练上肢、肩背部肌群</w:t>
            </w:r>
          </w:p>
          <w:p w14:paraId="07C05BFA">
            <w:pPr>
              <w:keepNext w:val="0"/>
              <w:keepLines w:val="0"/>
              <w:widowControl/>
              <w:numPr>
                <w:ilvl w:val="-1"/>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 xml:space="preserve">6.属于医疗设备，需提供医疗器械注册证，设备质量保证5年。  </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304A04">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448A5C">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96FDC7">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12000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1A9974">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12000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AEBB26">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3C3C4FD2">
        <w:tblPrEx>
          <w:tblCellMar>
            <w:top w:w="0" w:type="dxa"/>
            <w:left w:w="0" w:type="dxa"/>
            <w:bottom w:w="0" w:type="dxa"/>
            <w:right w:w="0" w:type="dxa"/>
          </w:tblCellMar>
        </w:tblPrEx>
        <w:trPr>
          <w:trHeight w:val="2660"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5A737C">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23</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CBEF06">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等速上肢内收外展康复训练器</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CE0820">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lang w:val="en-US" w:eastAsia="zh-CN" w:bidi="ar"/>
              </w:rPr>
              <w:t>1.</w:t>
            </w:r>
            <w:r>
              <w:rPr>
                <w:rFonts w:hint="eastAsia" w:ascii="仿宋" w:hAnsi="仿宋" w:eastAsia="仿宋" w:cs="仿宋"/>
                <w:i w:val="0"/>
                <w:snapToGrid/>
                <w:color w:val="auto"/>
                <w:kern w:val="0"/>
                <w:sz w:val="24"/>
                <w:szCs w:val="24"/>
                <w:highlight w:val="none"/>
                <w:u w:val="none"/>
                <w:lang w:val="en-US" w:eastAsia="zh-CN" w:bidi="ar"/>
              </w:rPr>
              <w:t>尺寸（长宽高）≥980*1080*1260mm;主架采用≥50*100*2/2.5mm平椭圆管和≥40*80*3mm平椭圆管；                                2.阻力油缸：采用双向液压阻尼油缸，大旋钮10档阻力调节；</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3.座、靠垫均采用新型环保皮革包裹可回收海绵，外层皮套可替换；</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4.机器配以轮子，方便移动；</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5.用途：主要训练胸部和颈项背部肌群，增加肩关节的活动度和稳定性。</w:t>
            </w:r>
          </w:p>
          <w:p w14:paraId="06875E38">
            <w:pPr>
              <w:keepNext w:val="0"/>
              <w:keepLines w:val="0"/>
              <w:widowControl/>
              <w:numPr>
                <w:ilvl w:val="-1"/>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 xml:space="preserve">6.属于医疗设备，需提供医疗器械注册证，设备质量保证5年。  </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A50E27">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BA2780">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13ADF0">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12000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50F0E8">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12000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90FACB">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6587E7FB">
        <w:tblPrEx>
          <w:tblCellMar>
            <w:top w:w="0" w:type="dxa"/>
            <w:left w:w="0" w:type="dxa"/>
            <w:bottom w:w="0" w:type="dxa"/>
            <w:right w:w="0" w:type="dxa"/>
          </w:tblCellMar>
        </w:tblPrEx>
        <w:trPr>
          <w:trHeight w:val="824" w:hRule="atLeast"/>
        </w:trPr>
        <w:tc>
          <w:tcPr>
            <w:tcW w:w="10034"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5E57D3">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最高限价：450000元（大写：肆拾伍万元整）</w:t>
            </w:r>
          </w:p>
        </w:tc>
      </w:tr>
    </w:tbl>
    <w:p w14:paraId="422DFECE">
      <w:pPr>
        <w:rPr>
          <w:rFonts w:hint="eastAsia" w:ascii="仿宋" w:hAnsi="仿宋" w:eastAsia="仿宋" w:cs="仿宋"/>
          <w:spacing w:val="6"/>
          <w:sz w:val="28"/>
          <w:szCs w:val="28"/>
          <w:lang w:val="en-US" w:eastAsia="zh-CN"/>
        </w:rPr>
      </w:pPr>
    </w:p>
    <w:p w14:paraId="1EF4804C">
      <w:pPr>
        <w:rPr>
          <w:rFonts w:hint="default" w:ascii="仿宋" w:hAnsi="仿宋" w:eastAsia="仿宋" w:cs="仿宋"/>
          <w:b/>
          <w:bCs/>
          <w:spacing w:val="6"/>
          <w:sz w:val="28"/>
          <w:szCs w:val="28"/>
          <w:lang w:val="en-US" w:eastAsia="zh-CN"/>
        </w:rPr>
      </w:pPr>
      <w:r>
        <w:rPr>
          <w:rFonts w:hint="eastAsia" w:ascii="仿宋" w:hAnsi="仿宋" w:eastAsia="仿宋" w:cs="仿宋"/>
          <w:b/>
          <w:bCs/>
          <w:spacing w:val="6"/>
          <w:sz w:val="28"/>
          <w:szCs w:val="28"/>
          <w:lang w:val="en-US" w:eastAsia="zh-CN"/>
        </w:rPr>
        <w:t>核心产品：蜡疗仪、CT高压注射器</w:t>
      </w:r>
    </w:p>
    <w:p w14:paraId="2A1C2BA0">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outlineLvl w:val="9"/>
        <w:rPr>
          <w:rFonts w:hint="eastAsia" w:ascii="仿宋" w:hAnsi="仿宋" w:eastAsia="仿宋" w:cs="仿宋"/>
          <w:spacing w:val="6"/>
          <w:sz w:val="28"/>
          <w:szCs w:val="28"/>
          <w:lang w:val="en-US" w:eastAsia="zh-CN"/>
        </w:rPr>
      </w:pPr>
    </w:p>
    <w:p w14:paraId="46868D50">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outlineLvl w:val="9"/>
        <w:rPr>
          <w:rFonts w:hint="eastAsia" w:ascii="仿宋" w:hAnsi="仿宋" w:eastAsia="仿宋" w:cs="仿宋"/>
          <w:spacing w:val="6"/>
          <w:sz w:val="28"/>
          <w:szCs w:val="28"/>
          <w:lang w:val="en-US" w:eastAsia="zh-CN"/>
        </w:rPr>
      </w:pPr>
    </w:p>
    <w:p w14:paraId="4FD0673C">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outlineLvl w:val="9"/>
        <w:rPr>
          <w:rFonts w:hint="eastAsia" w:ascii="仿宋" w:hAnsi="仿宋" w:eastAsia="仿宋" w:cs="仿宋"/>
          <w:spacing w:val="6"/>
          <w:sz w:val="28"/>
          <w:szCs w:val="28"/>
          <w:lang w:val="en-US" w:eastAsia="zh-CN"/>
        </w:rPr>
      </w:pPr>
    </w:p>
    <w:p w14:paraId="5B117FEB">
      <w:pPr>
        <w:rPr>
          <w:rFonts w:hint="eastAsia" w:ascii="仿宋" w:hAnsi="仿宋" w:eastAsia="仿宋" w:cs="仿宋"/>
          <w:spacing w:val="6"/>
          <w:sz w:val="28"/>
          <w:szCs w:val="28"/>
          <w:lang w:val="en-US" w:eastAsia="zh-CN"/>
        </w:rPr>
      </w:pPr>
    </w:p>
    <w:p w14:paraId="6B4E0363">
      <w:pPr>
        <w:rPr>
          <w:rFonts w:hint="eastAsia" w:ascii="仿宋" w:hAnsi="仿宋" w:eastAsia="仿宋" w:cs="仿宋"/>
          <w:spacing w:val="6"/>
          <w:sz w:val="28"/>
          <w:szCs w:val="28"/>
          <w:lang w:val="en-US" w:eastAsia="zh-CN"/>
        </w:rPr>
      </w:pPr>
    </w:p>
    <w:p w14:paraId="1313846D">
      <w:pPr>
        <w:rPr>
          <w:rFonts w:hint="eastAsia" w:ascii="仿宋" w:hAnsi="仿宋" w:eastAsia="仿宋" w:cs="仿宋"/>
          <w:spacing w:val="6"/>
          <w:sz w:val="28"/>
          <w:szCs w:val="28"/>
          <w:lang w:val="en-US" w:eastAsia="zh-CN"/>
        </w:rPr>
      </w:pPr>
    </w:p>
    <w:p w14:paraId="4561E3B4">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outlineLvl w:val="9"/>
        <w:rPr>
          <w:rFonts w:hint="eastAsia" w:ascii="仿宋" w:hAnsi="仿宋" w:eastAsia="仿宋" w:cs="仿宋"/>
          <w:spacing w:val="6"/>
          <w:sz w:val="28"/>
          <w:szCs w:val="28"/>
          <w:lang w:val="en-US" w:eastAsia="zh-CN"/>
        </w:rPr>
      </w:pPr>
    </w:p>
    <w:p w14:paraId="6359D378">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outlineLvl w:val="9"/>
        <w:rPr>
          <w:rFonts w:hint="eastAsia" w:ascii="仿宋" w:hAnsi="仿宋" w:eastAsia="仿宋" w:cs="仿宋"/>
          <w:b/>
          <w:bCs/>
          <w:spacing w:val="6"/>
          <w:sz w:val="28"/>
          <w:szCs w:val="28"/>
          <w:lang w:val="en-US" w:eastAsia="zh-CN"/>
        </w:rPr>
      </w:pPr>
      <w:r>
        <w:rPr>
          <w:rFonts w:hint="eastAsia" w:ascii="仿宋" w:hAnsi="仿宋" w:eastAsia="仿宋" w:cs="仿宋"/>
          <w:b/>
          <w:bCs/>
          <w:spacing w:val="6"/>
          <w:sz w:val="28"/>
          <w:szCs w:val="28"/>
          <w:lang w:val="en-US" w:eastAsia="zh-CN"/>
        </w:rPr>
        <w:t>标项二：阿瓦提县维吾尔医医院中医适宜技术教学模具采购清单</w:t>
      </w:r>
    </w:p>
    <w:tbl>
      <w:tblPr>
        <w:tblStyle w:val="15"/>
        <w:tblpPr w:leftFromText="180" w:rightFromText="180" w:vertAnchor="text" w:horzAnchor="page" w:tblpX="994" w:tblpY="224"/>
        <w:tblOverlap w:val="never"/>
        <w:tblW w:w="10050" w:type="dxa"/>
        <w:tblInd w:w="0" w:type="dxa"/>
        <w:tblLayout w:type="fixed"/>
        <w:tblCellMar>
          <w:top w:w="0" w:type="dxa"/>
          <w:left w:w="0" w:type="dxa"/>
          <w:bottom w:w="0" w:type="dxa"/>
          <w:right w:w="0" w:type="dxa"/>
        </w:tblCellMar>
      </w:tblPr>
      <w:tblGrid>
        <w:gridCol w:w="883"/>
        <w:gridCol w:w="1183"/>
        <w:gridCol w:w="3947"/>
        <w:gridCol w:w="837"/>
        <w:gridCol w:w="733"/>
        <w:gridCol w:w="800"/>
        <w:gridCol w:w="717"/>
        <w:gridCol w:w="950"/>
      </w:tblGrid>
      <w:tr w14:paraId="6F49EABE">
        <w:tblPrEx>
          <w:tblCellMar>
            <w:top w:w="0" w:type="dxa"/>
            <w:left w:w="0" w:type="dxa"/>
            <w:bottom w:w="0" w:type="dxa"/>
            <w:right w:w="0"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6775A4">
            <w:pPr>
              <w:widowControl w:val="0"/>
              <w:kinsoku/>
              <w:autoSpaceDE/>
              <w:autoSpaceDN/>
              <w:adjustRightInd/>
              <w:snapToGrid/>
              <w:spacing w:line="240" w:lineRule="auto"/>
              <w:jc w:val="center"/>
              <w:textAlignment w:val="center"/>
              <w:rPr>
                <w:rFonts w:hint="eastAsia" w:ascii="仿宋" w:hAnsi="仿宋" w:eastAsia="仿宋" w:cs="仿宋"/>
                <w:snapToGrid/>
                <w:color w:val="000000"/>
                <w:kern w:val="0"/>
                <w:sz w:val="24"/>
                <w:szCs w:val="24"/>
                <w:highlight w:val="none"/>
                <w:lang w:val="en-US" w:eastAsia="zh-CN" w:bidi="ar"/>
              </w:rPr>
            </w:pPr>
            <w:r>
              <w:rPr>
                <w:rFonts w:hint="eastAsia" w:ascii="仿宋" w:hAnsi="仿宋" w:eastAsia="仿宋" w:cs="仿宋"/>
                <w:snapToGrid/>
                <w:color w:val="000000"/>
                <w:kern w:val="0"/>
                <w:sz w:val="24"/>
                <w:szCs w:val="24"/>
                <w:highlight w:val="none"/>
                <w:lang w:val="en-US" w:eastAsia="zh-CN" w:bidi="ar"/>
              </w:rPr>
              <w:t>序号</w:t>
            </w:r>
          </w:p>
        </w:tc>
        <w:tc>
          <w:tcPr>
            <w:tcW w:w="1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EC0294">
            <w:pPr>
              <w:widowControl w:val="0"/>
              <w:kinsoku/>
              <w:autoSpaceDE/>
              <w:autoSpaceDN/>
              <w:adjustRightInd/>
              <w:snapToGrid/>
              <w:spacing w:line="240" w:lineRule="auto"/>
              <w:jc w:val="center"/>
              <w:textAlignment w:val="center"/>
              <w:rPr>
                <w:rFonts w:hint="eastAsia" w:ascii="仿宋" w:hAnsi="仿宋" w:eastAsia="仿宋" w:cs="仿宋"/>
                <w:snapToGrid/>
                <w:color w:val="000000"/>
                <w:kern w:val="0"/>
                <w:sz w:val="24"/>
                <w:szCs w:val="24"/>
                <w:highlight w:val="none"/>
                <w:lang w:val="en-US" w:eastAsia="zh-CN" w:bidi="ar"/>
              </w:rPr>
            </w:pPr>
            <w:r>
              <w:rPr>
                <w:rFonts w:hint="eastAsia" w:ascii="仿宋" w:hAnsi="仿宋" w:eastAsia="仿宋" w:cs="仿宋"/>
                <w:snapToGrid/>
                <w:color w:val="000000"/>
                <w:kern w:val="0"/>
                <w:sz w:val="24"/>
                <w:szCs w:val="24"/>
                <w:highlight w:val="none"/>
                <w:lang w:val="en-US" w:eastAsia="zh-CN" w:bidi="ar"/>
              </w:rPr>
              <w:t>名称</w:t>
            </w:r>
          </w:p>
        </w:tc>
        <w:tc>
          <w:tcPr>
            <w:tcW w:w="39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DBDE33">
            <w:pPr>
              <w:widowControl w:val="0"/>
              <w:kinsoku/>
              <w:autoSpaceDE/>
              <w:autoSpaceDN/>
              <w:adjustRightInd/>
              <w:snapToGrid/>
              <w:spacing w:line="240" w:lineRule="auto"/>
              <w:jc w:val="center"/>
              <w:textAlignment w:val="center"/>
              <w:rPr>
                <w:rFonts w:hint="eastAsia" w:ascii="仿宋" w:hAnsi="仿宋" w:eastAsia="仿宋" w:cs="仿宋"/>
                <w:snapToGrid/>
                <w:color w:val="000000"/>
                <w:kern w:val="0"/>
                <w:sz w:val="24"/>
                <w:szCs w:val="24"/>
                <w:highlight w:val="none"/>
                <w:lang w:val="en-US" w:eastAsia="zh-CN" w:bidi="ar"/>
              </w:rPr>
            </w:pPr>
            <w:r>
              <w:rPr>
                <w:rFonts w:hint="eastAsia" w:ascii="仿宋" w:hAnsi="仿宋" w:eastAsia="仿宋" w:cs="仿宋"/>
                <w:snapToGrid/>
                <w:color w:val="000000"/>
                <w:kern w:val="0"/>
                <w:sz w:val="24"/>
                <w:szCs w:val="24"/>
                <w:highlight w:val="none"/>
                <w:lang w:val="en-US" w:eastAsia="zh-CN" w:bidi="ar"/>
              </w:rPr>
              <w:t>规格及参数</w:t>
            </w:r>
          </w:p>
        </w:tc>
        <w:tc>
          <w:tcPr>
            <w:tcW w:w="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52A78F">
            <w:pPr>
              <w:widowControl w:val="0"/>
              <w:kinsoku/>
              <w:autoSpaceDE/>
              <w:autoSpaceDN/>
              <w:adjustRightInd/>
              <w:snapToGrid/>
              <w:spacing w:line="240" w:lineRule="auto"/>
              <w:jc w:val="center"/>
              <w:textAlignment w:val="center"/>
              <w:rPr>
                <w:rFonts w:hint="eastAsia" w:ascii="仿宋" w:hAnsi="仿宋" w:eastAsia="仿宋" w:cs="仿宋"/>
                <w:snapToGrid/>
                <w:color w:val="000000"/>
                <w:kern w:val="0"/>
                <w:sz w:val="24"/>
                <w:szCs w:val="24"/>
                <w:highlight w:val="none"/>
                <w:lang w:val="en-US" w:eastAsia="zh-CN" w:bidi="ar"/>
              </w:rPr>
            </w:pPr>
            <w:r>
              <w:rPr>
                <w:rFonts w:hint="eastAsia" w:ascii="仿宋" w:hAnsi="仿宋" w:eastAsia="仿宋" w:cs="仿宋"/>
                <w:snapToGrid/>
                <w:color w:val="000000"/>
                <w:kern w:val="0"/>
                <w:sz w:val="24"/>
                <w:szCs w:val="24"/>
                <w:highlight w:val="none"/>
                <w:lang w:val="en-US" w:eastAsia="zh-CN" w:bidi="ar"/>
              </w:rPr>
              <w:t>数量</w:t>
            </w: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DAFFAD">
            <w:pPr>
              <w:widowControl w:val="0"/>
              <w:kinsoku/>
              <w:autoSpaceDE/>
              <w:autoSpaceDN/>
              <w:adjustRightInd/>
              <w:snapToGrid/>
              <w:spacing w:line="240" w:lineRule="auto"/>
              <w:jc w:val="center"/>
              <w:textAlignment w:val="center"/>
              <w:rPr>
                <w:rFonts w:hint="eastAsia" w:ascii="仿宋" w:hAnsi="仿宋" w:eastAsia="仿宋" w:cs="仿宋"/>
                <w:snapToGrid/>
                <w:color w:val="000000"/>
                <w:kern w:val="0"/>
                <w:sz w:val="24"/>
                <w:szCs w:val="24"/>
                <w:highlight w:val="none"/>
                <w:lang w:val="en-US" w:eastAsia="zh-CN" w:bidi="ar"/>
              </w:rPr>
            </w:pPr>
            <w:r>
              <w:rPr>
                <w:rFonts w:hint="eastAsia" w:ascii="仿宋" w:hAnsi="仿宋" w:eastAsia="仿宋" w:cs="仿宋"/>
                <w:snapToGrid/>
                <w:color w:val="000000"/>
                <w:kern w:val="0"/>
                <w:sz w:val="24"/>
                <w:szCs w:val="24"/>
                <w:highlight w:val="none"/>
                <w:lang w:val="en-US" w:eastAsia="zh-CN" w:bidi="ar"/>
              </w:rPr>
              <w:t>单位</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BC8773">
            <w:pPr>
              <w:widowControl w:val="0"/>
              <w:kinsoku/>
              <w:autoSpaceDE/>
              <w:autoSpaceDN/>
              <w:adjustRightInd/>
              <w:snapToGrid/>
              <w:spacing w:line="240" w:lineRule="auto"/>
              <w:jc w:val="center"/>
              <w:textAlignment w:val="center"/>
              <w:rPr>
                <w:rFonts w:hint="eastAsia" w:ascii="仿宋" w:hAnsi="仿宋" w:eastAsia="仿宋" w:cs="仿宋"/>
                <w:snapToGrid/>
                <w:color w:val="000000"/>
                <w:kern w:val="0"/>
                <w:sz w:val="24"/>
                <w:szCs w:val="24"/>
                <w:highlight w:val="none"/>
                <w:lang w:val="en-US" w:eastAsia="zh-CN" w:bidi="ar"/>
              </w:rPr>
            </w:pPr>
            <w:r>
              <w:rPr>
                <w:rFonts w:hint="eastAsia" w:ascii="仿宋" w:hAnsi="仿宋" w:eastAsia="仿宋" w:cs="仿宋"/>
                <w:snapToGrid/>
                <w:color w:val="000000"/>
                <w:kern w:val="0"/>
                <w:sz w:val="24"/>
                <w:szCs w:val="24"/>
                <w:highlight w:val="none"/>
                <w:lang w:val="en-US" w:eastAsia="zh-CN" w:bidi="ar"/>
              </w:rPr>
              <w:t>单价（元）</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8ED80F">
            <w:pPr>
              <w:widowControl w:val="0"/>
              <w:kinsoku/>
              <w:autoSpaceDE/>
              <w:autoSpaceDN/>
              <w:adjustRightInd/>
              <w:snapToGrid/>
              <w:spacing w:line="240" w:lineRule="auto"/>
              <w:jc w:val="center"/>
              <w:textAlignment w:val="center"/>
              <w:rPr>
                <w:rFonts w:hint="eastAsia" w:ascii="仿宋" w:hAnsi="仿宋" w:eastAsia="仿宋" w:cs="仿宋"/>
                <w:snapToGrid/>
                <w:color w:val="000000"/>
                <w:kern w:val="0"/>
                <w:sz w:val="24"/>
                <w:szCs w:val="24"/>
                <w:highlight w:val="none"/>
                <w:lang w:val="en-US" w:eastAsia="zh-CN" w:bidi="ar"/>
              </w:rPr>
            </w:pPr>
            <w:r>
              <w:rPr>
                <w:rFonts w:hint="eastAsia" w:ascii="仿宋" w:hAnsi="仿宋" w:eastAsia="仿宋" w:cs="仿宋"/>
                <w:snapToGrid/>
                <w:color w:val="000000"/>
                <w:kern w:val="0"/>
                <w:sz w:val="24"/>
                <w:szCs w:val="24"/>
                <w:highlight w:val="none"/>
                <w:lang w:val="en-US" w:eastAsia="zh-CN" w:bidi="ar"/>
              </w:rPr>
              <w:t>总价（元）</w:t>
            </w:r>
          </w:p>
        </w:tc>
        <w:tc>
          <w:tcPr>
            <w:tcW w:w="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3DD033">
            <w:pPr>
              <w:widowControl w:val="0"/>
              <w:kinsoku/>
              <w:autoSpaceDE/>
              <w:autoSpaceDN/>
              <w:adjustRightInd/>
              <w:snapToGrid/>
              <w:spacing w:line="240" w:lineRule="auto"/>
              <w:jc w:val="center"/>
              <w:textAlignment w:val="center"/>
              <w:rPr>
                <w:rFonts w:hint="eastAsia" w:ascii="仿宋" w:hAnsi="仿宋" w:eastAsia="仿宋" w:cs="仿宋"/>
                <w:snapToGrid/>
                <w:color w:val="000000"/>
                <w:kern w:val="0"/>
                <w:sz w:val="24"/>
                <w:szCs w:val="24"/>
                <w:highlight w:val="none"/>
                <w:lang w:val="en-US" w:eastAsia="zh-CN" w:bidi="ar"/>
              </w:rPr>
            </w:pPr>
            <w:r>
              <w:rPr>
                <w:rFonts w:hint="eastAsia" w:ascii="仿宋" w:hAnsi="仿宋" w:eastAsia="仿宋" w:cs="仿宋"/>
                <w:snapToGrid/>
                <w:color w:val="000000"/>
                <w:kern w:val="0"/>
                <w:sz w:val="24"/>
                <w:szCs w:val="24"/>
                <w:highlight w:val="none"/>
                <w:lang w:val="en-US" w:eastAsia="zh-CN" w:bidi="ar"/>
              </w:rPr>
              <w:t>备注</w:t>
            </w:r>
          </w:p>
        </w:tc>
      </w:tr>
      <w:tr w14:paraId="3E761ADC">
        <w:tblPrEx>
          <w:tblCellMar>
            <w:top w:w="0" w:type="dxa"/>
            <w:left w:w="0" w:type="dxa"/>
            <w:bottom w:w="0" w:type="dxa"/>
            <w:right w:w="0" w:type="dxa"/>
          </w:tblCellMar>
        </w:tblPrEx>
        <w:trPr>
          <w:trHeight w:val="611" w:hRule="atLeast"/>
        </w:trPr>
        <w:tc>
          <w:tcPr>
            <w:tcW w:w="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76F335">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000000"/>
                <w:kern w:val="0"/>
                <w:sz w:val="24"/>
                <w:szCs w:val="24"/>
                <w:highlight w:val="none"/>
                <w:lang w:val="en-US" w:eastAsia="zh-CN" w:bidi="ar"/>
              </w:rPr>
            </w:pPr>
            <w:r>
              <w:rPr>
                <w:rFonts w:hint="eastAsia" w:ascii="仿宋" w:hAnsi="仿宋" w:eastAsia="仿宋" w:cs="仿宋"/>
                <w:i w:val="0"/>
                <w:snapToGrid/>
                <w:color w:val="000000"/>
                <w:kern w:val="0"/>
                <w:sz w:val="24"/>
                <w:szCs w:val="24"/>
                <w:highlight w:val="none"/>
                <w:u w:val="none"/>
                <w:lang w:val="en-US" w:eastAsia="zh-CN" w:bidi="ar"/>
              </w:rPr>
              <w:t>1</w:t>
            </w:r>
          </w:p>
        </w:tc>
        <w:tc>
          <w:tcPr>
            <w:tcW w:w="1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34B8E0">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000000"/>
                <w:kern w:val="0"/>
                <w:sz w:val="24"/>
                <w:szCs w:val="24"/>
                <w:highlight w:val="none"/>
                <w:lang w:val="en-US" w:eastAsia="zh-CN" w:bidi="ar"/>
              </w:rPr>
            </w:pPr>
            <w:r>
              <w:rPr>
                <w:rFonts w:hint="eastAsia" w:ascii="仿宋" w:hAnsi="仿宋" w:eastAsia="仿宋" w:cs="仿宋"/>
                <w:i w:val="0"/>
                <w:snapToGrid/>
                <w:color w:val="000000"/>
                <w:kern w:val="0"/>
                <w:sz w:val="24"/>
                <w:szCs w:val="24"/>
                <w:highlight w:val="none"/>
                <w:u w:val="none"/>
                <w:lang w:val="en-US" w:eastAsia="zh-CN" w:bidi="ar"/>
              </w:rPr>
              <w:t>推拿手法训练及测定仪</w:t>
            </w:r>
          </w:p>
        </w:tc>
        <w:tc>
          <w:tcPr>
            <w:tcW w:w="39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197C56">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000000"/>
                <w:kern w:val="0"/>
                <w:sz w:val="24"/>
                <w:szCs w:val="24"/>
                <w:highlight w:val="none"/>
                <w:u w:val="none"/>
                <w:lang w:val="en-US" w:eastAsia="zh-CN" w:bidi="ar"/>
              </w:rPr>
            </w:pPr>
            <w:r>
              <w:rPr>
                <w:rFonts w:hint="eastAsia" w:ascii="仿宋" w:hAnsi="仿宋" w:eastAsia="仿宋" w:cs="仿宋"/>
                <w:i w:val="0"/>
                <w:snapToGrid/>
                <w:color w:val="000000"/>
                <w:kern w:val="0"/>
                <w:sz w:val="24"/>
                <w:szCs w:val="24"/>
                <w:highlight w:val="none"/>
                <w:lang w:val="en-US" w:eastAsia="zh-CN" w:bidi="ar"/>
              </w:rPr>
              <w:t>1.</w:t>
            </w:r>
            <w:r>
              <w:rPr>
                <w:rFonts w:hint="eastAsia" w:ascii="仿宋" w:hAnsi="仿宋" w:eastAsia="仿宋" w:cs="仿宋"/>
                <w:i w:val="0"/>
                <w:snapToGrid/>
                <w:color w:val="000000"/>
                <w:kern w:val="0"/>
                <w:sz w:val="24"/>
                <w:szCs w:val="24"/>
                <w:highlight w:val="none"/>
                <w:u w:val="none"/>
                <w:lang w:val="en-US" w:eastAsia="zh-CN" w:bidi="ar"/>
              </w:rPr>
              <w:t>推合手法力学信号采集在测力平台四周下方，能识别上下左右、前后三个方向的应变传感器，可感应小力的变化。三维空间表达推拿手法作用力。传感信号转化成计算机变化，经动态电阻应变仪加以放大，再由A/D转化卡转化成数字元信号输入计算机</w:t>
            </w:r>
          </w:p>
          <w:p w14:paraId="14B983DF">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000000"/>
                <w:kern w:val="0"/>
                <w:sz w:val="24"/>
                <w:szCs w:val="24"/>
                <w:highlight w:val="none"/>
                <w:u w:val="none"/>
                <w:lang w:val="en-US" w:eastAsia="zh-CN" w:bidi="ar"/>
              </w:rPr>
            </w:pPr>
            <w:r>
              <w:rPr>
                <w:rFonts w:hint="eastAsia" w:ascii="仿宋" w:hAnsi="仿宋" w:eastAsia="仿宋" w:cs="仿宋"/>
                <w:i w:val="0"/>
                <w:snapToGrid/>
                <w:color w:val="000000"/>
                <w:kern w:val="0"/>
                <w:sz w:val="24"/>
                <w:szCs w:val="24"/>
                <w:highlight w:val="none"/>
                <w:lang w:val="en-US" w:eastAsia="zh-CN" w:bidi="ar"/>
              </w:rPr>
              <w:t>2.</w:t>
            </w:r>
            <w:r>
              <w:rPr>
                <w:rFonts w:hint="eastAsia" w:ascii="仿宋" w:hAnsi="仿宋" w:eastAsia="仿宋" w:cs="仿宋"/>
                <w:i w:val="0"/>
                <w:snapToGrid/>
                <w:color w:val="000000"/>
                <w:kern w:val="0"/>
                <w:sz w:val="24"/>
                <w:szCs w:val="24"/>
                <w:highlight w:val="none"/>
                <w:u w:val="none"/>
                <w:lang w:val="en-US" w:eastAsia="zh-CN" w:bidi="ar"/>
              </w:rPr>
              <w:t>具备教学考试和实际操作功能，自动评分。</w:t>
            </w:r>
          </w:p>
          <w:p w14:paraId="15ACF4F1">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000000"/>
                <w:kern w:val="0"/>
                <w:sz w:val="24"/>
                <w:szCs w:val="24"/>
                <w:highlight w:val="none"/>
                <w:u w:val="none"/>
                <w:lang w:val="en-US" w:eastAsia="zh-CN" w:bidi="ar"/>
              </w:rPr>
            </w:pPr>
            <w:r>
              <w:rPr>
                <w:rFonts w:hint="eastAsia" w:ascii="仿宋" w:hAnsi="仿宋" w:eastAsia="仿宋" w:cs="仿宋"/>
                <w:i w:val="0"/>
                <w:snapToGrid/>
                <w:color w:val="000000"/>
                <w:kern w:val="0"/>
                <w:sz w:val="24"/>
                <w:szCs w:val="24"/>
                <w:highlight w:val="none"/>
                <w:u w:val="none"/>
                <w:lang w:val="en-US" w:eastAsia="zh-CN" w:bidi="ar"/>
              </w:rPr>
              <w:t>3.配备工作站</w:t>
            </w:r>
          </w:p>
          <w:p w14:paraId="47A5A345">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000000"/>
                <w:kern w:val="0"/>
                <w:sz w:val="24"/>
                <w:szCs w:val="24"/>
                <w:highlight w:val="none"/>
                <w:u w:val="none"/>
                <w:lang w:val="en-US" w:eastAsia="zh-CN" w:bidi="ar"/>
              </w:rPr>
            </w:pPr>
            <w:r>
              <w:rPr>
                <w:rFonts w:hint="eastAsia" w:ascii="仿宋" w:hAnsi="仿宋" w:eastAsia="仿宋" w:cs="仿宋"/>
                <w:i w:val="0"/>
                <w:snapToGrid/>
                <w:color w:val="000000"/>
                <w:kern w:val="0"/>
                <w:sz w:val="24"/>
                <w:szCs w:val="24"/>
                <w:highlight w:val="none"/>
                <w:u w:val="none"/>
                <w:lang w:val="en-US" w:eastAsia="zh-CN" w:bidi="ar"/>
              </w:rPr>
              <w:t>4.各项操作通过WINDOWS接口选择。</w:t>
            </w:r>
          </w:p>
          <w:p w14:paraId="4A0AEDAE">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000000"/>
                <w:kern w:val="0"/>
                <w:sz w:val="24"/>
                <w:szCs w:val="24"/>
                <w:highlight w:val="none"/>
                <w:u w:val="none"/>
                <w:lang w:val="en-US" w:eastAsia="zh-CN" w:bidi="ar"/>
              </w:rPr>
            </w:pPr>
            <w:r>
              <w:rPr>
                <w:rFonts w:hint="eastAsia" w:ascii="仿宋" w:hAnsi="仿宋" w:eastAsia="仿宋" w:cs="仿宋"/>
                <w:i w:val="0"/>
                <w:snapToGrid/>
                <w:color w:val="000000"/>
                <w:kern w:val="0"/>
                <w:sz w:val="24"/>
                <w:szCs w:val="24"/>
                <w:highlight w:val="none"/>
                <w:u w:val="none"/>
                <w:lang w:val="en-US" w:eastAsia="zh-CN" w:bidi="ar"/>
              </w:rPr>
              <w:t>5.系统功能齐全：不同用户操作接口、获取资料、资料编辑、资料分析、数据管理、结果打印等。</w:t>
            </w:r>
          </w:p>
          <w:p w14:paraId="2D2D371E">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000000"/>
                <w:kern w:val="0"/>
                <w:sz w:val="24"/>
                <w:szCs w:val="24"/>
                <w:highlight w:val="none"/>
                <w:u w:val="none"/>
                <w:lang w:val="en-US" w:eastAsia="zh-CN" w:bidi="ar"/>
              </w:rPr>
            </w:pPr>
            <w:r>
              <w:rPr>
                <w:rFonts w:hint="eastAsia" w:ascii="仿宋" w:hAnsi="仿宋" w:eastAsia="仿宋" w:cs="仿宋"/>
                <w:i w:val="0"/>
                <w:snapToGrid/>
                <w:color w:val="000000"/>
                <w:kern w:val="0"/>
                <w:sz w:val="24"/>
                <w:szCs w:val="24"/>
                <w:highlight w:val="none"/>
                <w:u w:val="none"/>
                <w:lang w:val="en-US" w:eastAsia="zh-CN" w:bidi="ar"/>
              </w:rPr>
              <w:t>6.智能化功能提示，引导用户进行系统操作。</w:t>
            </w:r>
          </w:p>
          <w:p w14:paraId="34E2925E">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000000"/>
                <w:kern w:val="0"/>
                <w:sz w:val="24"/>
                <w:szCs w:val="24"/>
                <w:highlight w:val="none"/>
                <w:u w:val="none"/>
                <w:lang w:val="en-US" w:eastAsia="zh-CN" w:bidi="ar"/>
              </w:rPr>
            </w:pPr>
            <w:r>
              <w:rPr>
                <w:rFonts w:hint="eastAsia" w:ascii="仿宋" w:hAnsi="仿宋" w:eastAsia="仿宋" w:cs="仿宋"/>
                <w:i w:val="0"/>
                <w:snapToGrid/>
                <w:color w:val="000000"/>
                <w:kern w:val="0"/>
                <w:sz w:val="24"/>
                <w:szCs w:val="24"/>
                <w:highlight w:val="none"/>
                <w:u w:val="none"/>
                <w:lang w:val="en-US" w:eastAsia="zh-CN" w:bidi="ar"/>
              </w:rPr>
              <w:t>7.建有专家数据库。</w:t>
            </w:r>
          </w:p>
          <w:p w14:paraId="125D9759">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000000"/>
                <w:kern w:val="0"/>
                <w:sz w:val="24"/>
                <w:szCs w:val="24"/>
                <w:highlight w:val="none"/>
                <w:u w:val="none"/>
                <w:lang w:val="en-US" w:eastAsia="zh-CN" w:bidi="ar"/>
              </w:rPr>
            </w:pPr>
            <w:r>
              <w:rPr>
                <w:rFonts w:hint="eastAsia" w:ascii="仿宋" w:hAnsi="仿宋" w:eastAsia="仿宋" w:cs="仿宋"/>
                <w:i w:val="0"/>
                <w:snapToGrid/>
                <w:color w:val="000000"/>
                <w:kern w:val="0"/>
                <w:sz w:val="24"/>
                <w:szCs w:val="24"/>
                <w:highlight w:val="none"/>
                <w:u w:val="none"/>
                <w:lang w:val="en-US" w:eastAsia="zh-CN" w:bidi="ar"/>
              </w:rPr>
              <w:t>8.不同操作接口（包括：管理者用户、普通用户、个人用户）。</w:t>
            </w:r>
          </w:p>
          <w:p w14:paraId="478779C1">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000000"/>
                <w:kern w:val="0"/>
                <w:sz w:val="24"/>
                <w:szCs w:val="24"/>
                <w:highlight w:val="none"/>
                <w:u w:val="none"/>
                <w:lang w:val="en-US" w:eastAsia="zh-CN" w:bidi="ar"/>
              </w:rPr>
            </w:pPr>
            <w:r>
              <w:rPr>
                <w:rFonts w:hint="eastAsia" w:ascii="仿宋" w:hAnsi="仿宋" w:eastAsia="仿宋" w:cs="仿宋"/>
                <w:i w:val="0"/>
                <w:snapToGrid/>
                <w:color w:val="000000"/>
                <w:kern w:val="0"/>
                <w:sz w:val="24"/>
                <w:szCs w:val="24"/>
                <w:highlight w:val="none"/>
                <w:u w:val="none"/>
                <w:lang w:val="en-US" w:eastAsia="zh-CN" w:bidi="ar"/>
              </w:rPr>
              <w:t>9.个人用户管理，在管理者用户接口可增删个人用户及手法类型，并可建立个人密码。</w:t>
            </w:r>
          </w:p>
          <w:p w14:paraId="2C1DA162">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000000"/>
                <w:kern w:val="0"/>
                <w:sz w:val="24"/>
                <w:szCs w:val="24"/>
                <w:highlight w:val="none"/>
                <w:u w:val="none"/>
                <w:lang w:val="en-US" w:eastAsia="zh-CN" w:bidi="ar"/>
              </w:rPr>
            </w:pPr>
            <w:r>
              <w:rPr>
                <w:rFonts w:hint="eastAsia" w:ascii="仿宋" w:hAnsi="仿宋" w:eastAsia="仿宋" w:cs="仿宋"/>
                <w:i w:val="0"/>
                <w:snapToGrid/>
                <w:color w:val="000000"/>
                <w:kern w:val="0"/>
                <w:sz w:val="24"/>
                <w:szCs w:val="24"/>
                <w:highlight w:val="none"/>
                <w:u w:val="none"/>
                <w:lang w:val="en-US" w:eastAsia="zh-CN" w:bidi="ar"/>
              </w:rPr>
              <w:t>10.数据采集（出样频率、操作者、手法类型、操作时间）。</w:t>
            </w:r>
          </w:p>
          <w:p w14:paraId="37027C07">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000000"/>
                <w:kern w:val="0"/>
                <w:sz w:val="24"/>
                <w:szCs w:val="24"/>
                <w:highlight w:val="none"/>
                <w:u w:val="none"/>
                <w:lang w:val="en-US" w:eastAsia="zh-CN" w:bidi="ar"/>
              </w:rPr>
            </w:pPr>
            <w:r>
              <w:rPr>
                <w:rFonts w:hint="eastAsia" w:ascii="仿宋" w:hAnsi="仿宋" w:eastAsia="仿宋" w:cs="仿宋"/>
                <w:i w:val="0"/>
                <w:snapToGrid/>
                <w:color w:val="000000"/>
                <w:kern w:val="0"/>
                <w:sz w:val="24"/>
                <w:szCs w:val="24"/>
                <w:highlight w:val="none"/>
                <w:lang w:val="en-US" w:eastAsia="zh-CN" w:bidi="ar"/>
              </w:rPr>
              <w:t>11.</w:t>
            </w:r>
            <w:r>
              <w:rPr>
                <w:rFonts w:hint="eastAsia" w:ascii="仿宋" w:hAnsi="仿宋" w:eastAsia="仿宋" w:cs="仿宋"/>
                <w:i w:val="0"/>
                <w:snapToGrid/>
                <w:color w:val="000000"/>
                <w:kern w:val="0"/>
                <w:sz w:val="24"/>
                <w:szCs w:val="24"/>
                <w:highlight w:val="none"/>
                <w:u w:val="none"/>
                <w:lang w:val="en-US" w:eastAsia="zh-CN" w:bidi="ar"/>
              </w:rPr>
              <w:t>资料编辑（资料选择、资料剪辑）。12.资料分析（三维压力曲线、合力作用力轨迹、轨迹面积比、平均周期、平均周期误、标准误水平）。</w:t>
            </w:r>
          </w:p>
          <w:p w14:paraId="2650FF25">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000000"/>
                <w:kern w:val="0"/>
                <w:sz w:val="24"/>
                <w:szCs w:val="24"/>
                <w:highlight w:val="none"/>
                <w:u w:val="none"/>
                <w:lang w:val="en-US" w:eastAsia="zh-CN" w:bidi="ar"/>
              </w:rPr>
            </w:pPr>
            <w:r>
              <w:rPr>
                <w:rFonts w:hint="eastAsia" w:ascii="仿宋" w:hAnsi="仿宋" w:eastAsia="仿宋" w:cs="仿宋"/>
                <w:i w:val="0"/>
                <w:snapToGrid/>
                <w:color w:val="000000"/>
                <w:kern w:val="0"/>
                <w:sz w:val="24"/>
                <w:szCs w:val="24"/>
                <w:highlight w:val="none"/>
                <w:u w:val="none"/>
                <w:lang w:val="en-US" w:eastAsia="zh-CN" w:bidi="ar"/>
              </w:rPr>
              <w:t>13.数据管理（资料增删、分类、结果打印等）。</w:t>
            </w:r>
          </w:p>
          <w:p w14:paraId="7A19CA43">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000000"/>
                <w:kern w:val="0"/>
                <w:sz w:val="24"/>
                <w:szCs w:val="24"/>
                <w:highlight w:val="none"/>
                <w:u w:val="none"/>
                <w:lang w:val="en-US" w:eastAsia="zh-CN" w:bidi="ar"/>
              </w:rPr>
            </w:pPr>
            <w:r>
              <w:rPr>
                <w:rFonts w:hint="eastAsia" w:ascii="仿宋" w:hAnsi="仿宋" w:eastAsia="仿宋" w:cs="仿宋"/>
                <w:i w:val="0"/>
                <w:snapToGrid/>
                <w:color w:val="000000"/>
                <w:kern w:val="0"/>
                <w:sz w:val="24"/>
                <w:szCs w:val="24"/>
                <w:highlight w:val="none"/>
                <w:lang w:val="en-US" w:eastAsia="zh-CN" w:bidi="ar"/>
              </w:rPr>
              <w:t>14.</w:t>
            </w:r>
            <w:r>
              <w:rPr>
                <w:rFonts w:hint="eastAsia" w:ascii="仿宋" w:hAnsi="仿宋" w:eastAsia="仿宋" w:cs="仿宋"/>
                <w:i w:val="0"/>
                <w:snapToGrid/>
                <w:color w:val="000000"/>
                <w:kern w:val="0"/>
                <w:sz w:val="24"/>
                <w:szCs w:val="24"/>
                <w:highlight w:val="none"/>
                <w:u w:val="none"/>
                <w:lang w:val="en-US" w:eastAsia="zh-CN" w:bidi="ar"/>
              </w:rPr>
              <w:t>快捷帮助功能。</w:t>
            </w:r>
          </w:p>
          <w:p w14:paraId="4F94EC82">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snapToGrid/>
                <w:color w:val="000000"/>
                <w:kern w:val="0"/>
                <w:sz w:val="24"/>
                <w:szCs w:val="24"/>
                <w:highlight w:val="none"/>
                <w:lang w:val="en-US" w:eastAsia="zh-CN" w:bidi="ar"/>
              </w:rPr>
            </w:pPr>
            <w:r>
              <w:rPr>
                <w:rFonts w:hint="eastAsia" w:ascii="仿宋" w:hAnsi="仿宋" w:eastAsia="仿宋" w:cs="仿宋"/>
                <w:i w:val="0"/>
                <w:snapToGrid/>
                <w:color w:val="000000"/>
                <w:kern w:val="0"/>
                <w:sz w:val="24"/>
                <w:szCs w:val="24"/>
                <w:highlight w:val="none"/>
                <w:u w:val="none"/>
                <w:lang w:val="en-US" w:eastAsia="zh-CN" w:bidi="ar"/>
              </w:rPr>
              <w:t>15.售后服务保证3年（系统更新，知识库更新），设备质量保证5年。非人工造成故障由厂家来负责维修，每半年一次进行维护保养。</w:t>
            </w:r>
          </w:p>
        </w:tc>
        <w:tc>
          <w:tcPr>
            <w:tcW w:w="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C9B772">
            <w:pPr>
              <w:widowControl w:val="0"/>
              <w:kinsoku/>
              <w:autoSpaceDE/>
              <w:autoSpaceDN/>
              <w:adjustRightInd/>
              <w:snapToGrid/>
              <w:spacing w:line="240" w:lineRule="auto"/>
              <w:jc w:val="center"/>
              <w:textAlignment w:val="center"/>
              <w:rPr>
                <w:rFonts w:hint="eastAsia" w:ascii="仿宋" w:hAnsi="仿宋" w:eastAsia="仿宋" w:cs="仿宋"/>
                <w:snapToGrid/>
                <w:color w:val="000000"/>
                <w:kern w:val="0"/>
                <w:sz w:val="24"/>
                <w:szCs w:val="24"/>
                <w:highlight w:val="none"/>
                <w:lang w:val="en-US" w:eastAsia="zh-CN" w:bidi="ar"/>
              </w:rPr>
            </w:pPr>
            <w:r>
              <w:rPr>
                <w:rFonts w:hint="eastAsia" w:ascii="仿宋" w:hAnsi="仿宋" w:eastAsia="仿宋" w:cs="仿宋"/>
                <w:snapToGrid/>
                <w:color w:val="000000"/>
                <w:kern w:val="0"/>
                <w:sz w:val="24"/>
                <w:szCs w:val="24"/>
                <w:highlight w:val="none"/>
                <w:lang w:val="en-US" w:eastAsia="zh-CN" w:bidi="ar"/>
              </w:rPr>
              <w:t>1</w:t>
            </w: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743D9D">
            <w:pPr>
              <w:widowControl w:val="0"/>
              <w:kinsoku/>
              <w:autoSpaceDE/>
              <w:autoSpaceDN/>
              <w:adjustRightInd/>
              <w:snapToGrid/>
              <w:spacing w:line="240" w:lineRule="auto"/>
              <w:jc w:val="center"/>
              <w:textAlignment w:val="center"/>
              <w:rPr>
                <w:rFonts w:hint="eastAsia" w:ascii="仿宋" w:hAnsi="仿宋" w:eastAsia="仿宋" w:cs="仿宋"/>
                <w:snapToGrid/>
                <w:color w:val="000000"/>
                <w:kern w:val="0"/>
                <w:sz w:val="24"/>
                <w:szCs w:val="24"/>
                <w:highlight w:val="none"/>
                <w:lang w:val="en-US" w:eastAsia="zh-CN" w:bidi="ar"/>
              </w:rPr>
            </w:pPr>
            <w:r>
              <w:rPr>
                <w:rFonts w:hint="eastAsia" w:ascii="仿宋" w:hAnsi="仿宋" w:eastAsia="仿宋" w:cs="仿宋"/>
                <w:snapToGrid/>
                <w:color w:val="000000"/>
                <w:kern w:val="0"/>
                <w:sz w:val="24"/>
                <w:szCs w:val="24"/>
                <w:highlight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CBEC3B">
            <w:pPr>
              <w:jc w:val="center"/>
              <w:textAlignment w:val="center"/>
              <w:rPr>
                <w:rFonts w:hint="eastAsia" w:ascii="仿宋" w:hAnsi="仿宋" w:eastAsia="仿宋" w:cs="仿宋"/>
                <w:snapToGrid/>
                <w:color w:val="000000"/>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15000</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A64DC0">
            <w:pPr>
              <w:jc w:val="center"/>
              <w:textAlignment w:val="center"/>
              <w:rPr>
                <w:rFonts w:hint="eastAsia" w:ascii="仿宋" w:hAnsi="仿宋" w:eastAsia="仿宋" w:cs="仿宋"/>
                <w:snapToGrid/>
                <w:color w:val="000000"/>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15000</w:t>
            </w:r>
          </w:p>
        </w:tc>
        <w:tc>
          <w:tcPr>
            <w:tcW w:w="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7F3797">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4"/>
                <w:szCs w:val="24"/>
                <w:highlight w:val="none"/>
                <w:u w:val="none"/>
                <w:lang w:val="en-US" w:eastAsia="zh-CN" w:bidi="ar-SA"/>
              </w:rPr>
            </w:pPr>
            <w:r>
              <w:rPr>
                <w:rFonts w:hint="eastAsia" w:ascii="仿宋" w:hAnsi="仿宋" w:eastAsia="仿宋" w:cs="仿宋"/>
                <w:b/>
                <w:bCs/>
                <w:i w:val="0"/>
                <w:snapToGrid/>
                <w:color w:val="000000"/>
                <w:kern w:val="2"/>
                <w:sz w:val="24"/>
                <w:szCs w:val="24"/>
                <w:highlight w:val="none"/>
                <w:u w:val="none"/>
                <w:lang w:val="en-US" w:eastAsia="zh-CN" w:bidi="ar-SA"/>
              </w:rPr>
              <w:t>核心产品</w:t>
            </w:r>
          </w:p>
        </w:tc>
      </w:tr>
      <w:tr w14:paraId="34E6A59A">
        <w:tblPrEx>
          <w:tblCellMar>
            <w:top w:w="0" w:type="dxa"/>
            <w:left w:w="0" w:type="dxa"/>
            <w:bottom w:w="0" w:type="dxa"/>
            <w:right w:w="0" w:type="dxa"/>
          </w:tblCellMar>
        </w:tblPrEx>
        <w:trPr>
          <w:trHeight w:val="2660" w:hRule="atLeast"/>
        </w:trPr>
        <w:tc>
          <w:tcPr>
            <w:tcW w:w="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42B0DF">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000000"/>
                <w:kern w:val="0"/>
                <w:sz w:val="24"/>
                <w:szCs w:val="24"/>
                <w:highlight w:val="none"/>
                <w:lang w:val="en-US" w:eastAsia="zh-CN" w:bidi="ar"/>
              </w:rPr>
            </w:pPr>
            <w:r>
              <w:rPr>
                <w:rFonts w:hint="eastAsia" w:ascii="仿宋" w:hAnsi="仿宋" w:eastAsia="仿宋" w:cs="仿宋"/>
                <w:i w:val="0"/>
                <w:snapToGrid/>
                <w:color w:val="000000"/>
                <w:kern w:val="0"/>
                <w:sz w:val="24"/>
                <w:szCs w:val="24"/>
                <w:highlight w:val="none"/>
                <w:u w:val="none"/>
                <w:lang w:val="en-US" w:eastAsia="zh-CN" w:bidi="ar"/>
              </w:rPr>
              <w:t>2</w:t>
            </w:r>
          </w:p>
        </w:tc>
        <w:tc>
          <w:tcPr>
            <w:tcW w:w="1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E3F6F4">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000000"/>
                <w:kern w:val="0"/>
                <w:sz w:val="24"/>
                <w:szCs w:val="24"/>
                <w:highlight w:val="none"/>
                <w:lang w:val="en-US" w:eastAsia="zh-CN" w:bidi="ar"/>
              </w:rPr>
            </w:pPr>
            <w:r>
              <w:rPr>
                <w:rFonts w:hint="eastAsia" w:ascii="仿宋" w:hAnsi="仿宋" w:eastAsia="仿宋" w:cs="仿宋"/>
                <w:i w:val="0"/>
                <w:snapToGrid/>
                <w:color w:val="000000"/>
                <w:kern w:val="0"/>
                <w:sz w:val="24"/>
                <w:szCs w:val="24"/>
                <w:highlight w:val="none"/>
                <w:u w:val="none"/>
                <w:lang w:val="en-US" w:eastAsia="zh-CN" w:bidi="ar"/>
              </w:rPr>
              <w:t>光电感应多媒体人体针灸穴位发光模型</w:t>
            </w:r>
          </w:p>
        </w:tc>
        <w:tc>
          <w:tcPr>
            <w:tcW w:w="39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695AA6">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000000"/>
                <w:kern w:val="0"/>
                <w:sz w:val="24"/>
                <w:szCs w:val="24"/>
                <w:highlight w:val="none"/>
                <w:u w:val="none"/>
                <w:lang w:val="en-US" w:eastAsia="zh-CN" w:bidi="ar"/>
              </w:rPr>
            </w:pPr>
            <w:r>
              <w:rPr>
                <w:rFonts w:hint="eastAsia" w:ascii="仿宋" w:hAnsi="仿宋" w:eastAsia="仿宋" w:cs="仿宋"/>
                <w:i w:val="0"/>
                <w:snapToGrid/>
                <w:color w:val="000000"/>
                <w:kern w:val="0"/>
                <w:sz w:val="24"/>
                <w:szCs w:val="24"/>
                <w:highlight w:val="none"/>
                <w:u w:val="none"/>
                <w:lang w:val="en-US" w:eastAsia="zh-CN" w:bidi="ar"/>
              </w:rPr>
              <w:t>1.针灸穴位≥360。</w:t>
            </w:r>
          </w:p>
          <w:p w14:paraId="76AB6693">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000000"/>
                <w:kern w:val="0"/>
                <w:sz w:val="24"/>
                <w:szCs w:val="24"/>
                <w:highlight w:val="none"/>
                <w:u w:val="none"/>
                <w:lang w:val="en-US" w:eastAsia="zh-CN" w:bidi="ar"/>
              </w:rPr>
            </w:pPr>
            <w:r>
              <w:rPr>
                <w:rFonts w:hint="eastAsia" w:ascii="仿宋" w:hAnsi="仿宋" w:eastAsia="仿宋" w:cs="仿宋"/>
                <w:i w:val="0"/>
                <w:snapToGrid/>
                <w:color w:val="000000"/>
                <w:kern w:val="0"/>
                <w:sz w:val="24"/>
                <w:szCs w:val="24"/>
                <w:highlight w:val="none"/>
                <w:u w:val="none"/>
                <w:lang w:val="en-US" w:eastAsia="zh-CN" w:bidi="ar"/>
              </w:rPr>
              <w:t>2.具备教学考试和实际操作功能，自动评分；</w:t>
            </w:r>
          </w:p>
          <w:p w14:paraId="28AC17A0">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000000"/>
                <w:kern w:val="0"/>
                <w:sz w:val="24"/>
                <w:szCs w:val="24"/>
                <w:highlight w:val="none"/>
                <w:u w:val="none"/>
                <w:lang w:val="en-US" w:eastAsia="zh-CN" w:bidi="ar"/>
              </w:rPr>
            </w:pPr>
            <w:r>
              <w:rPr>
                <w:rFonts w:hint="eastAsia" w:ascii="仿宋" w:hAnsi="仿宋" w:eastAsia="仿宋" w:cs="仿宋"/>
                <w:i w:val="0"/>
                <w:snapToGrid/>
                <w:color w:val="000000"/>
                <w:kern w:val="0"/>
                <w:sz w:val="24"/>
                <w:szCs w:val="24"/>
                <w:highlight w:val="none"/>
                <w:u w:val="none"/>
                <w:lang w:val="en-US" w:eastAsia="zh-CN" w:bidi="ar"/>
              </w:rPr>
              <w:t>3.经络穴位名称代码：符合国标GB12346-90；</w:t>
            </w:r>
          </w:p>
          <w:p w14:paraId="3C070D37">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000000"/>
                <w:kern w:val="0"/>
                <w:sz w:val="24"/>
                <w:szCs w:val="24"/>
                <w:highlight w:val="none"/>
                <w:u w:val="none"/>
                <w:lang w:val="en-US" w:eastAsia="zh-CN" w:bidi="ar"/>
              </w:rPr>
            </w:pPr>
            <w:r>
              <w:rPr>
                <w:rFonts w:hint="eastAsia" w:ascii="仿宋" w:hAnsi="仿宋" w:eastAsia="仿宋" w:cs="仿宋"/>
                <w:i w:val="0"/>
                <w:snapToGrid/>
                <w:color w:val="000000"/>
                <w:kern w:val="0"/>
                <w:sz w:val="24"/>
                <w:szCs w:val="24"/>
                <w:highlight w:val="none"/>
                <w:u w:val="none"/>
                <w:lang w:val="en-US" w:eastAsia="zh-CN" w:bidi="ar"/>
              </w:rPr>
              <w:t>4.发光元件：三色LED发光</w:t>
            </w:r>
          </w:p>
          <w:p w14:paraId="2E7DB65F">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000000"/>
                <w:kern w:val="0"/>
                <w:sz w:val="24"/>
                <w:szCs w:val="24"/>
                <w:highlight w:val="none"/>
                <w:u w:val="none"/>
                <w:lang w:val="en-US" w:eastAsia="zh-CN" w:bidi="ar"/>
              </w:rPr>
            </w:pPr>
            <w:r>
              <w:rPr>
                <w:rFonts w:hint="eastAsia" w:ascii="仿宋" w:hAnsi="仿宋" w:eastAsia="仿宋" w:cs="仿宋"/>
                <w:i w:val="0"/>
                <w:snapToGrid/>
                <w:color w:val="000000"/>
                <w:kern w:val="0"/>
                <w:sz w:val="24"/>
                <w:szCs w:val="24"/>
                <w:highlight w:val="none"/>
                <w:u w:val="none"/>
                <w:lang w:val="en-US" w:eastAsia="zh-CN" w:bidi="ar"/>
              </w:rPr>
              <w:t>5.经络数：≥14（含任督二脉）；发光学位数：≥360（含经外奇穴）</w:t>
            </w:r>
          </w:p>
          <w:p w14:paraId="4E906EEE">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000000"/>
                <w:kern w:val="0"/>
                <w:sz w:val="24"/>
                <w:szCs w:val="24"/>
                <w:highlight w:val="none"/>
                <w:u w:val="none"/>
                <w:lang w:val="en-US" w:eastAsia="zh-CN" w:bidi="ar"/>
              </w:rPr>
            </w:pPr>
            <w:r>
              <w:rPr>
                <w:rFonts w:hint="eastAsia" w:ascii="仿宋" w:hAnsi="仿宋" w:eastAsia="仿宋" w:cs="仿宋"/>
                <w:i w:val="0"/>
                <w:snapToGrid/>
                <w:color w:val="000000"/>
                <w:kern w:val="0"/>
                <w:sz w:val="24"/>
                <w:szCs w:val="24"/>
                <w:highlight w:val="none"/>
                <w:u w:val="none"/>
                <w:lang w:val="en-US" w:eastAsia="zh-CN" w:bidi="ar"/>
              </w:rPr>
              <w:t>6.硬件装置：配套相应的系统和工作站。软件配置：配套相应软件</w:t>
            </w:r>
            <w:r>
              <w:rPr>
                <w:rFonts w:hint="eastAsia" w:ascii="仿宋" w:hAnsi="仿宋" w:eastAsia="仿宋" w:cs="仿宋"/>
                <w:i w:val="0"/>
                <w:snapToGrid/>
                <w:color w:val="000000"/>
                <w:kern w:val="0"/>
                <w:sz w:val="24"/>
                <w:szCs w:val="24"/>
                <w:highlight w:val="none"/>
                <w:u w:val="none"/>
                <w:lang w:val="en-US" w:eastAsia="zh-CN" w:bidi="ar"/>
              </w:rPr>
              <w:br w:type="textWrapping"/>
            </w:r>
            <w:r>
              <w:rPr>
                <w:rFonts w:hint="eastAsia" w:ascii="仿宋" w:hAnsi="仿宋" w:eastAsia="仿宋" w:cs="仿宋"/>
                <w:i w:val="0"/>
                <w:snapToGrid/>
                <w:color w:val="000000"/>
                <w:kern w:val="0"/>
                <w:sz w:val="24"/>
                <w:szCs w:val="24"/>
                <w:highlight w:val="none"/>
                <w:u w:val="none"/>
                <w:lang w:val="en-US" w:eastAsia="zh-CN" w:bidi="ar"/>
              </w:rPr>
              <w:t>7.模型尺寸：≥高165cm；</w:t>
            </w:r>
            <w:r>
              <w:rPr>
                <w:rFonts w:hint="eastAsia" w:ascii="仿宋" w:hAnsi="仿宋" w:eastAsia="仿宋" w:cs="仿宋"/>
                <w:i w:val="0"/>
                <w:snapToGrid/>
                <w:color w:val="000000"/>
                <w:kern w:val="0"/>
                <w:sz w:val="24"/>
                <w:szCs w:val="24"/>
                <w:highlight w:val="none"/>
                <w:u w:val="none"/>
                <w:lang w:val="en-US" w:eastAsia="zh-CN" w:bidi="ar"/>
              </w:rPr>
              <w:br w:type="textWrapping"/>
            </w:r>
            <w:r>
              <w:rPr>
                <w:rFonts w:hint="eastAsia" w:ascii="仿宋" w:hAnsi="仿宋" w:eastAsia="仿宋" w:cs="仿宋"/>
                <w:i w:val="0"/>
                <w:snapToGrid/>
                <w:color w:val="000000"/>
                <w:kern w:val="0"/>
                <w:sz w:val="24"/>
                <w:szCs w:val="24"/>
                <w:highlight w:val="none"/>
                <w:u w:val="none"/>
                <w:lang w:val="en-US" w:eastAsia="zh-CN" w:bidi="ar"/>
              </w:rPr>
              <w:t>8.</w:t>
            </w:r>
            <w:r>
              <w:rPr>
                <w:rFonts w:hint="eastAsia" w:ascii="仿宋" w:hAnsi="仿宋" w:eastAsia="仿宋" w:cs="仿宋"/>
                <w:b/>
                <w:i w:val="0"/>
                <w:snapToGrid/>
                <w:color w:val="000000"/>
                <w:kern w:val="0"/>
                <w:sz w:val="24"/>
                <w:szCs w:val="24"/>
                <w:highlight w:val="none"/>
                <w:u w:val="none"/>
                <w:lang w:val="en-US" w:eastAsia="zh-CN" w:bidi="ar"/>
              </w:rPr>
              <w:t>其它配置模型：标配耳针灸模型5对，</w:t>
            </w:r>
            <w:r>
              <w:rPr>
                <w:rFonts w:hint="eastAsia" w:ascii="仿宋" w:hAnsi="仿宋" w:eastAsia="仿宋" w:cs="仿宋"/>
                <w:i w:val="0"/>
                <w:snapToGrid/>
                <w:color w:val="000000"/>
                <w:kern w:val="0"/>
                <w:sz w:val="24"/>
                <w:szCs w:val="24"/>
                <w:highlight w:val="none"/>
                <w:u w:val="none"/>
                <w:lang w:val="en-US" w:eastAsia="zh-CN" w:bidi="ar"/>
              </w:rPr>
              <w:t>标出了相对应的人体内脏和躯干在耳廓上的针穴位置。材质：PVC，尺寸≥22cm；</w:t>
            </w:r>
          </w:p>
          <w:p w14:paraId="21AB81E9">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000000"/>
                <w:kern w:val="0"/>
                <w:sz w:val="24"/>
                <w:szCs w:val="24"/>
                <w:highlight w:val="none"/>
                <w:u w:val="none"/>
                <w:lang w:val="en-US" w:eastAsia="zh-CN" w:bidi="ar"/>
              </w:rPr>
            </w:pPr>
            <w:r>
              <w:rPr>
                <w:rFonts w:hint="eastAsia" w:ascii="仿宋" w:hAnsi="仿宋" w:eastAsia="仿宋" w:cs="仿宋"/>
                <w:b/>
                <w:i w:val="0"/>
                <w:snapToGrid/>
                <w:color w:val="000000"/>
                <w:kern w:val="0"/>
                <w:sz w:val="24"/>
                <w:szCs w:val="24"/>
                <w:highlight w:val="none"/>
                <w:u w:val="none"/>
                <w:lang w:val="en-US" w:eastAsia="zh-CN" w:bidi="ar"/>
              </w:rPr>
              <w:t>9.能实际操作的手针灸模型5</w:t>
            </w:r>
            <w:r>
              <w:rPr>
                <w:rFonts w:hint="eastAsia" w:ascii="仿宋" w:hAnsi="仿宋" w:eastAsia="仿宋" w:cs="仿宋"/>
                <w:i w:val="0"/>
                <w:snapToGrid/>
                <w:color w:val="000000"/>
                <w:kern w:val="0"/>
                <w:sz w:val="24"/>
                <w:szCs w:val="24"/>
                <w:highlight w:val="none"/>
                <w:u w:val="none"/>
                <w:lang w:val="en-US" w:eastAsia="zh-CN" w:bidi="ar"/>
              </w:rPr>
              <w:t>对显示手背上的20个穴位和手心上13个穴位，穴位用汉字或数字标注。材质： PVC。尺寸≥约22cm；</w:t>
            </w:r>
          </w:p>
          <w:p w14:paraId="27D4331C">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000000"/>
                <w:kern w:val="0"/>
                <w:sz w:val="24"/>
                <w:szCs w:val="24"/>
                <w:highlight w:val="none"/>
                <w:u w:val="none"/>
                <w:lang w:val="en-US" w:eastAsia="zh-CN" w:bidi="ar"/>
              </w:rPr>
            </w:pPr>
            <w:r>
              <w:rPr>
                <w:rFonts w:hint="eastAsia" w:ascii="仿宋" w:hAnsi="仿宋" w:eastAsia="仿宋" w:cs="仿宋"/>
                <w:b/>
                <w:i w:val="0"/>
                <w:snapToGrid/>
                <w:color w:val="000000"/>
                <w:kern w:val="0"/>
                <w:sz w:val="24"/>
                <w:szCs w:val="24"/>
                <w:highlight w:val="none"/>
                <w:u w:val="none"/>
                <w:lang w:val="en-US" w:eastAsia="zh-CN" w:bidi="ar"/>
              </w:rPr>
              <w:t>10.能实际操作的足针灸模型5对</w:t>
            </w:r>
            <w:r>
              <w:rPr>
                <w:rFonts w:hint="eastAsia" w:ascii="仿宋" w:hAnsi="仿宋" w:eastAsia="仿宋" w:cs="仿宋"/>
                <w:i w:val="0"/>
                <w:snapToGrid/>
                <w:color w:val="000000"/>
                <w:kern w:val="0"/>
                <w:sz w:val="24"/>
                <w:szCs w:val="24"/>
                <w:highlight w:val="none"/>
                <w:u w:val="none"/>
                <w:lang w:val="en-US" w:eastAsia="zh-CN" w:bidi="ar"/>
              </w:rPr>
              <w:t>，本模型显示足针穴位的位置和适应症，穴位用汉字或数字标注。材质： PVC。尺寸≥约22CM。</w:t>
            </w:r>
            <w:r>
              <w:rPr>
                <w:rFonts w:hint="eastAsia" w:ascii="仿宋" w:hAnsi="仿宋" w:eastAsia="仿宋" w:cs="仿宋"/>
                <w:i w:val="0"/>
                <w:snapToGrid/>
                <w:color w:val="000000"/>
                <w:kern w:val="0"/>
                <w:sz w:val="24"/>
                <w:szCs w:val="24"/>
                <w:highlight w:val="none"/>
                <w:u w:val="none"/>
                <w:lang w:val="en-US" w:eastAsia="zh-CN" w:bidi="ar"/>
              </w:rPr>
              <w:br w:type="textWrapping"/>
            </w:r>
            <w:r>
              <w:rPr>
                <w:rFonts w:hint="eastAsia" w:ascii="仿宋" w:hAnsi="仿宋" w:eastAsia="仿宋" w:cs="仿宋"/>
                <w:i w:val="0"/>
                <w:snapToGrid/>
                <w:color w:val="000000"/>
                <w:kern w:val="0"/>
                <w:sz w:val="24"/>
                <w:szCs w:val="24"/>
                <w:highlight w:val="none"/>
                <w:u w:val="none"/>
                <w:lang w:val="en-US" w:eastAsia="zh-CN" w:bidi="ar"/>
              </w:rPr>
              <w:t>11.</w:t>
            </w:r>
            <w:r>
              <w:rPr>
                <w:rFonts w:hint="eastAsia" w:ascii="仿宋" w:hAnsi="仿宋" w:eastAsia="仿宋" w:cs="仿宋"/>
                <w:b/>
                <w:i w:val="0"/>
                <w:snapToGrid/>
                <w:color w:val="000000"/>
                <w:kern w:val="0"/>
                <w:sz w:val="24"/>
                <w:szCs w:val="24"/>
                <w:highlight w:val="none"/>
                <w:u w:val="none"/>
                <w:lang w:val="en-US" w:eastAsia="zh-CN" w:bidi="ar"/>
              </w:rPr>
              <w:t>针刺训练手臂模型2对，</w:t>
            </w:r>
            <w:r>
              <w:rPr>
                <w:rFonts w:hint="eastAsia" w:ascii="仿宋" w:hAnsi="仿宋" w:eastAsia="仿宋" w:cs="仿宋"/>
                <w:i w:val="0"/>
                <w:snapToGrid/>
                <w:color w:val="000000"/>
                <w:kern w:val="0"/>
                <w:sz w:val="24"/>
                <w:szCs w:val="24"/>
                <w:highlight w:val="none"/>
                <w:u w:val="none"/>
                <w:lang w:val="en-US" w:eastAsia="zh-CN" w:bidi="ar"/>
              </w:rPr>
              <w:t>可以进行上肢常用穴（42个）如合谷、曲池、列缺及上肢五腧穴等穴位的定位及针刺的示教、练习及考核；解剖结构包括尺骨、桡骨、尺骨鹰嘴等；</w:t>
            </w:r>
            <w:r>
              <w:rPr>
                <w:rFonts w:hint="eastAsia" w:ascii="仿宋" w:hAnsi="仿宋" w:eastAsia="仿宋" w:cs="仿宋"/>
                <w:i w:val="0"/>
                <w:snapToGrid/>
                <w:color w:val="000000"/>
                <w:kern w:val="0"/>
                <w:sz w:val="24"/>
                <w:szCs w:val="24"/>
                <w:highlight w:val="none"/>
                <w:u w:val="none"/>
                <w:lang w:val="en-US" w:eastAsia="zh-CN" w:bidi="ar"/>
              </w:rPr>
              <w:br w:type="textWrapping"/>
            </w:r>
            <w:r>
              <w:rPr>
                <w:rFonts w:hint="eastAsia" w:ascii="仿宋" w:hAnsi="仿宋" w:eastAsia="仿宋" w:cs="仿宋"/>
                <w:i w:val="0"/>
                <w:snapToGrid/>
                <w:color w:val="000000"/>
                <w:kern w:val="0"/>
                <w:sz w:val="24"/>
                <w:szCs w:val="24"/>
                <w:highlight w:val="none"/>
                <w:u w:val="none"/>
                <w:lang w:val="en-US" w:eastAsia="zh-CN" w:bidi="ar"/>
              </w:rPr>
              <w:t>12.</w:t>
            </w:r>
            <w:r>
              <w:rPr>
                <w:rFonts w:hint="eastAsia" w:ascii="仿宋" w:hAnsi="仿宋" w:eastAsia="仿宋" w:cs="仿宋"/>
                <w:b/>
                <w:i w:val="0"/>
                <w:snapToGrid/>
                <w:color w:val="000000"/>
                <w:kern w:val="0"/>
                <w:sz w:val="24"/>
                <w:szCs w:val="24"/>
                <w:highlight w:val="none"/>
                <w:u w:val="none"/>
                <w:lang w:val="en-US" w:eastAsia="zh-CN" w:bidi="ar"/>
              </w:rPr>
              <w:t>头部针灸腧穴模型5套</w:t>
            </w:r>
            <w:r>
              <w:rPr>
                <w:rFonts w:hint="eastAsia" w:ascii="仿宋" w:hAnsi="仿宋" w:eastAsia="仿宋" w:cs="仿宋"/>
                <w:i w:val="0"/>
                <w:snapToGrid/>
                <w:color w:val="000000"/>
                <w:kern w:val="0"/>
                <w:sz w:val="24"/>
                <w:szCs w:val="24"/>
                <w:highlight w:val="none"/>
                <w:u w:val="none"/>
                <w:lang w:val="en-US" w:eastAsia="zh-CN" w:bidi="ar"/>
              </w:rPr>
              <w:t>，软PVC制成，标明了头部和颈部的所有重要的针灸经络线和穴位，也标明了中国头皮针插入孔，以及在主要针灸经络线上没有标明的经外穴位如鱼腰、印堂、太阳和面部微系统的针灸穴位。附针灸穴位名称和位置图。尺寸≥22CM高。</w:t>
            </w:r>
          </w:p>
          <w:p w14:paraId="6FB8966F">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snapToGrid/>
                <w:color w:val="000000"/>
                <w:kern w:val="0"/>
                <w:sz w:val="24"/>
                <w:szCs w:val="24"/>
                <w:highlight w:val="none"/>
                <w:lang w:val="en-US" w:eastAsia="zh-CN" w:bidi="ar"/>
              </w:rPr>
            </w:pPr>
            <w:r>
              <w:rPr>
                <w:rFonts w:hint="eastAsia" w:ascii="仿宋" w:hAnsi="仿宋" w:eastAsia="仿宋" w:cs="仿宋"/>
                <w:i w:val="0"/>
                <w:snapToGrid/>
                <w:color w:val="000000"/>
                <w:kern w:val="0"/>
                <w:sz w:val="24"/>
                <w:szCs w:val="24"/>
                <w:highlight w:val="none"/>
                <w:u w:val="none"/>
                <w:lang w:val="en-US" w:eastAsia="zh-CN" w:bidi="ar"/>
              </w:rPr>
              <w:t>13.售后服务：保证3年（系统更新，知识库更新），设备质量保证5年。非人工造成故障由厂家来负责维修，每半年一次进行维护保养。</w:t>
            </w:r>
          </w:p>
        </w:tc>
        <w:tc>
          <w:tcPr>
            <w:tcW w:w="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B1AA81">
            <w:pPr>
              <w:widowControl w:val="0"/>
              <w:kinsoku/>
              <w:autoSpaceDE/>
              <w:autoSpaceDN/>
              <w:adjustRightInd/>
              <w:snapToGrid/>
              <w:spacing w:line="240" w:lineRule="auto"/>
              <w:jc w:val="center"/>
              <w:textAlignment w:val="center"/>
              <w:rPr>
                <w:rFonts w:hint="eastAsia" w:ascii="仿宋" w:hAnsi="仿宋" w:eastAsia="仿宋" w:cs="仿宋"/>
                <w:snapToGrid/>
                <w:color w:val="000000"/>
                <w:kern w:val="0"/>
                <w:sz w:val="24"/>
                <w:szCs w:val="24"/>
                <w:highlight w:val="none"/>
                <w:lang w:val="en-US" w:eastAsia="zh-CN" w:bidi="ar"/>
              </w:rPr>
            </w:pPr>
            <w:r>
              <w:rPr>
                <w:rFonts w:hint="eastAsia" w:ascii="仿宋" w:hAnsi="仿宋" w:eastAsia="仿宋" w:cs="仿宋"/>
                <w:snapToGrid/>
                <w:color w:val="000000"/>
                <w:kern w:val="0"/>
                <w:sz w:val="24"/>
                <w:szCs w:val="24"/>
                <w:highlight w:val="none"/>
                <w:lang w:val="en-US" w:eastAsia="zh-CN" w:bidi="ar"/>
              </w:rPr>
              <w:t>1</w:t>
            </w: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66D854">
            <w:pPr>
              <w:widowControl w:val="0"/>
              <w:kinsoku/>
              <w:autoSpaceDE/>
              <w:autoSpaceDN/>
              <w:adjustRightInd/>
              <w:snapToGrid/>
              <w:spacing w:line="240" w:lineRule="auto"/>
              <w:jc w:val="center"/>
              <w:textAlignment w:val="center"/>
              <w:rPr>
                <w:rFonts w:hint="eastAsia" w:ascii="仿宋" w:hAnsi="仿宋" w:eastAsia="仿宋" w:cs="仿宋"/>
                <w:snapToGrid/>
                <w:color w:val="000000"/>
                <w:kern w:val="0"/>
                <w:sz w:val="24"/>
                <w:szCs w:val="24"/>
                <w:highlight w:val="none"/>
                <w:lang w:val="en-US" w:eastAsia="zh-CN" w:bidi="ar"/>
              </w:rPr>
            </w:pPr>
            <w:r>
              <w:rPr>
                <w:rFonts w:hint="eastAsia" w:ascii="仿宋" w:hAnsi="仿宋" w:eastAsia="仿宋" w:cs="仿宋"/>
                <w:snapToGrid/>
                <w:color w:val="000000"/>
                <w:kern w:val="0"/>
                <w:sz w:val="24"/>
                <w:szCs w:val="24"/>
                <w:highlight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683E33">
            <w:pPr>
              <w:jc w:val="center"/>
              <w:textAlignment w:val="center"/>
              <w:rPr>
                <w:rFonts w:hint="eastAsia" w:ascii="仿宋" w:hAnsi="仿宋" w:eastAsia="仿宋" w:cs="仿宋"/>
                <w:snapToGrid/>
                <w:color w:val="000000"/>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50000</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49D6BD">
            <w:pPr>
              <w:jc w:val="center"/>
              <w:textAlignment w:val="center"/>
              <w:rPr>
                <w:rFonts w:hint="eastAsia" w:ascii="仿宋" w:hAnsi="仿宋" w:eastAsia="仿宋" w:cs="仿宋"/>
                <w:snapToGrid/>
                <w:color w:val="000000"/>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50000</w:t>
            </w:r>
          </w:p>
        </w:tc>
        <w:tc>
          <w:tcPr>
            <w:tcW w:w="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DD7588">
            <w:pPr>
              <w:widowControl w:val="0"/>
              <w:kinsoku/>
              <w:autoSpaceDE/>
              <w:autoSpaceDN/>
              <w:adjustRightInd/>
              <w:snapToGrid/>
              <w:spacing w:line="240" w:lineRule="auto"/>
              <w:jc w:val="center"/>
              <w:textAlignment w:val="auto"/>
              <w:rPr>
                <w:rFonts w:hint="default" w:ascii="仿宋" w:hAnsi="仿宋" w:eastAsia="仿宋" w:cs="仿宋"/>
                <w:i w:val="0"/>
                <w:snapToGrid/>
                <w:color w:val="000000"/>
                <w:kern w:val="2"/>
                <w:sz w:val="24"/>
                <w:szCs w:val="24"/>
                <w:highlight w:val="none"/>
                <w:u w:val="none"/>
                <w:lang w:val="en-US" w:eastAsia="zh-CN" w:bidi="ar-SA"/>
              </w:rPr>
            </w:pPr>
            <w:r>
              <w:rPr>
                <w:rFonts w:hint="eastAsia" w:ascii="仿宋" w:hAnsi="仿宋" w:eastAsia="仿宋" w:cs="仿宋"/>
                <w:b/>
                <w:bCs/>
                <w:i w:val="0"/>
                <w:snapToGrid/>
                <w:color w:val="000000"/>
                <w:kern w:val="2"/>
                <w:sz w:val="24"/>
                <w:szCs w:val="24"/>
                <w:highlight w:val="none"/>
                <w:u w:val="none"/>
                <w:lang w:val="en-US" w:eastAsia="zh-CN" w:bidi="ar-SA"/>
              </w:rPr>
              <w:t>核心产品</w:t>
            </w:r>
          </w:p>
        </w:tc>
      </w:tr>
      <w:tr w14:paraId="52D1480E">
        <w:tblPrEx>
          <w:tblCellMar>
            <w:top w:w="0" w:type="dxa"/>
            <w:left w:w="0" w:type="dxa"/>
            <w:bottom w:w="0" w:type="dxa"/>
            <w:right w:w="0" w:type="dxa"/>
          </w:tblCellMar>
        </w:tblPrEx>
        <w:trPr>
          <w:trHeight w:val="1832" w:hRule="atLeast"/>
        </w:trPr>
        <w:tc>
          <w:tcPr>
            <w:tcW w:w="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882652">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000000"/>
                <w:kern w:val="0"/>
                <w:sz w:val="24"/>
                <w:szCs w:val="24"/>
                <w:highlight w:val="none"/>
                <w:lang w:val="en-US" w:eastAsia="zh-CN" w:bidi="ar"/>
              </w:rPr>
            </w:pPr>
            <w:r>
              <w:rPr>
                <w:rFonts w:hint="eastAsia" w:ascii="仿宋" w:hAnsi="仿宋" w:eastAsia="仿宋" w:cs="仿宋"/>
                <w:i w:val="0"/>
                <w:snapToGrid/>
                <w:color w:val="000000"/>
                <w:kern w:val="0"/>
                <w:sz w:val="24"/>
                <w:szCs w:val="24"/>
                <w:highlight w:val="none"/>
                <w:u w:val="none"/>
                <w:lang w:val="en-US" w:eastAsia="zh-CN" w:bidi="ar"/>
              </w:rPr>
              <w:t>3</w:t>
            </w:r>
          </w:p>
        </w:tc>
        <w:tc>
          <w:tcPr>
            <w:tcW w:w="1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777B2B">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000000"/>
                <w:kern w:val="0"/>
                <w:sz w:val="24"/>
                <w:szCs w:val="24"/>
                <w:highlight w:val="none"/>
                <w:lang w:val="en-US" w:eastAsia="zh-CN" w:bidi="ar"/>
              </w:rPr>
            </w:pPr>
            <w:r>
              <w:rPr>
                <w:rFonts w:hint="eastAsia" w:ascii="仿宋" w:hAnsi="仿宋" w:eastAsia="仿宋" w:cs="仿宋"/>
                <w:i w:val="0"/>
                <w:snapToGrid/>
                <w:color w:val="000000"/>
                <w:kern w:val="0"/>
                <w:sz w:val="24"/>
                <w:szCs w:val="24"/>
                <w:highlight w:val="none"/>
                <w:u w:val="none"/>
                <w:lang w:val="en-US" w:eastAsia="zh-CN" w:bidi="ar"/>
              </w:rPr>
              <w:t>全身中医模拟人</w:t>
            </w:r>
          </w:p>
        </w:tc>
        <w:tc>
          <w:tcPr>
            <w:tcW w:w="39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1DB304">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000000"/>
                <w:kern w:val="0"/>
                <w:sz w:val="24"/>
                <w:szCs w:val="24"/>
                <w:highlight w:val="none"/>
                <w:u w:val="none"/>
                <w:lang w:val="en-US" w:eastAsia="zh-CN" w:bidi="ar"/>
              </w:rPr>
            </w:pPr>
            <w:r>
              <w:rPr>
                <w:rFonts w:hint="eastAsia" w:ascii="仿宋" w:hAnsi="仿宋" w:eastAsia="仿宋" w:cs="仿宋"/>
                <w:i w:val="0"/>
                <w:snapToGrid/>
                <w:color w:val="000000"/>
                <w:kern w:val="0"/>
                <w:sz w:val="24"/>
                <w:szCs w:val="24"/>
                <w:highlight w:val="none"/>
                <w:lang w:val="en-US" w:eastAsia="zh-CN" w:bidi="ar"/>
              </w:rPr>
              <w:t>1.</w:t>
            </w:r>
            <w:r>
              <w:rPr>
                <w:rFonts w:hint="eastAsia" w:ascii="仿宋" w:hAnsi="仿宋" w:eastAsia="仿宋" w:cs="仿宋"/>
                <w:i w:val="0"/>
                <w:snapToGrid/>
                <w:color w:val="000000"/>
                <w:kern w:val="0"/>
                <w:sz w:val="24"/>
                <w:szCs w:val="24"/>
                <w:highlight w:val="none"/>
                <w:u w:val="none"/>
                <w:lang w:val="en-US" w:eastAsia="zh-CN" w:bidi="ar"/>
              </w:rPr>
              <w:t>中医全身模拟人整体身形修长，肤质呈现自然白皙状态。背部脊柱区域存在真实凹陷。、</w:t>
            </w:r>
          </w:p>
          <w:p w14:paraId="7AE03823">
            <w:pPr>
              <w:keepNext w:val="0"/>
              <w:keepLines w:val="0"/>
              <w:widowControl/>
              <w:numPr>
                <w:ilvl w:val="-1"/>
                <w:numId w:val="0"/>
              </w:numPr>
              <w:suppressLineNumbers w:val="0"/>
              <w:kinsoku/>
              <w:autoSpaceDE/>
              <w:autoSpaceDN/>
              <w:adjustRightInd/>
              <w:snapToGrid/>
              <w:spacing w:line="240" w:lineRule="auto"/>
              <w:jc w:val="left"/>
              <w:textAlignment w:val="center"/>
              <w:rPr>
                <w:rFonts w:hint="eastAsia" w:ascii="仿宋" w:hAnsi="仿宋" w:eastAsia="仿宋" w:cs="仿宋"/>
                <w:snapToGrid/>
                <w:color w:val="000000"/>
                <w:kern w:val="0"/>
                <w:sz w:val="24"/>
                <w:szCs w:val="24"/>
                <w:highlight w:val="none"/>
                <w:lang w:val="en-US" w:eastAsia="zh-CN" w:bidi="ar"/>
              </w:rPr>
            </w:pPr>
            <w:r>
              <w:rPr>
                <w:rFonts w:hint="eastAsia" w:ascii="仿宋" w:hAnsi="仿宋" w:eastAsia="仿宋" w:cs="仿宋"/>
                <w:i w:val="0"/>
                <w:snapToGrid/>
                <w:color w:val="000000"/>
                <w:kern w:val="0"/>
                <w:sz w:val="24"/>
                <w:szCs w:val="24"/>
                <w:highlight w:val="none"/>
                <w:u w:val="none"/>
                <w:lang w:val="en-US" w:eastAsia="zh-CN" w:bidi="ar"/>
              </w:rPr>
              <w:t>2.模拟人身长≥165cm；</w:t>
            </w:r>
          </w:p>
          <w:p w14:paraId="5EED1499">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000000"/>
                <w:kern w:val="0"/>
                <w:sz w:val="24"/>
                <w:szCs w:val="24"/>
                <w:highlight w:val="none"/>
                <w:u w:val="none"/>
                <w:lang w:val="en-US" w:eastAsia="zh-CN" w:bidi="ar"/>
              </w:rPr>
            </w:pPr>
            <w:r>
              <w:rPr>
                <w:rFonts w:hint="eastAsia" w:ascii="仿宋" w:hAnsi="仿宋" w:eastAsia="仿宋" w:cs="仿宋"/>
                <w:i w:val="0"/>
                <w:snapToGrid/>
                <w:color w:val="000000"/>
                <w:kern w:val="0"/>
                <w:sz w:val="24"/>
                <w:szCs w:val="24"/>
                <w:highlight w:val="none"/>
                <w:lang w:val="en-US" w:eastAsia="zh-CN" w:bidi="ar"/>
              </w:rPr>
              <w:t>3.</w:t>
            </w:r>
            <w:r>
              <w:rPr>
                <w:rFonts w:hint="eastAsia" w:ascii="仿宋" w:hAnsi="仿宋" w:eastAsia="仿宋" w:cs="仿宋"/>
                <w:i w:val="0"/>
                <w:snapToGrid/>
                <w:color w:val="000000"/>
                <w:kern w:val="0"/>
                <w:sz w:val="24"/>
                <w:szCs w:val="24"/>
                <w:highlight w:val="none"/>
                <w:u w:val="none"/>
                <w:lang w:val="en-US" w:eastAsia="zh-CN" w:bidi="ar"/>
              </w:rPr>
              <w:t>全身血管明显，可看见皮肤表面多处静脉血管走形。</w:t>
            </w:r>
          </w:p>
          <w:p w14:paraId="44D70EFC">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000000"/>
                <w:kern w:val="0"/>
                <w:sz w:val="24"/>
                <w:szCs w:val="24"/>
                <w:highlight w:val="none"/>
                <w:u w:val="none"/>
                <w:lang w:val="en-US" w:eastAsia="zh-CN" w:bidi="ar"/>
              </w:rPr>
            </w:pPr>
            <w:r>
              <w:rPr>
                <w:rFonts w:hint="eastAsia" w:ascii="仿宋" w:hAnsi="仿宋" w:eastAsia="仿宋" w:cs="仿宋"/>
                <w:i w:val="0"/>
                <w:snapToGrid/>
                <w:color w:val="000000"/>
                <w:kern w:val="0"/>
                <w:sz w:val="24"/>
                <w:szCs w:val="24"/>
                <w:highlight w:val="none"/>
                <w:lang w:val="en-US" w:eastAsia="zh-CN" w:bidi="ar"/>
              </w:rPr>
              <w:t>4.</w:t>
            </w:r>
            <w:r>
              <w:rPr>
                <w:rFonts w:hint="eastAsia" w:ascii="仿宋" w:hAnsi="仿宋" w:eastAsia="仿宋" w:cs="仿宋"/>
                <w:i w:val="0"/>
                <w:snapToGrid/>
                <w:color w:val="000000"/>
                <w:kern w:val="0"/>
                <w:sz w:val="24"/>
                <w:szCs w:val="24"/>
                <w:highlight w:val="none"/>
                <w:u w:val="none"/>
                <w:lang w:val="en-US" w:eastAsia="zh-CN" w:bidi="ar"/>
              </w:rPr>
              <w:t>模拟人为高仿真成年人，全身采用硅胶材质，无毒、无异味，皮肤高度仿真，触感柔软真实</w:t>
            </w:r>
          </w:p>
          <w:p w14:paraId="52707DBF">
            <w:pPr>
              <w:keepNext w:val="0"/>
              <w:keepLines w:val="0"/>
              <w:widowControl/>
              <w:numPr>
                <w:ilvl w:val="-1"/>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000000"/>
                <w:kern w:val="0"/>
                <w:sz w:val="24"/>
                <w:szCs w:val="24"/>
                <w:highlight w:val="none"/>
                <w:u w:val="none"/>
                <w:lang w:val="en-US" w:eastAsia="zh-CN" w:bidi="ar"/>
              </w:rPr>
            </w:pPr>
            <w:r>
              <w:rPr>
                <w:rFonts w:hint="eastAsia" w:ascii="仿宋" w:hAnsi="仿宋" w:eastAsia="仿宋" w:cs="仿宋"/>
                <w:i w:val="0"/>
                <w:snapToGrid/>
                <w:color w:val="000000"/>
                <w:kern w:val="0"/>
                <w:sz w:val="24"/>
                <w:szCs w:val="24"/>
                <w:highlight w:val="none"/>
                <w:u w:val="none"/>
                <w:lang w:val="en-US" w:eastAsia="zh-CN" w:bidi="ar"/>
              </w:rPr>
              <w:t xml:space="preserve">5.模拟人具有骨骼结构，包括肩关节、肘关节、腕关节、指关节、膝关节、踝关节、髋关节以及脊柱等。 </w:t>
            </w:r>
          </w:p>
          <w:p w14:paraId="286BA2C2">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000000"/>
                <w:kern w:val="0"/>
                <w:sz w:val="24"/>
                <w:szCs w:val="24"/>
                <w:highlight w:val="none"/>
                <w:u w:val="none"/>
                <w:lang w:val="en-US" w:eastAsia="zh-CN" w:bidi="ar"/>
              </w:rPr>
            </w:pPr>
            <w:r>
              <w:rPr>
                <w:rFonts w:hint="eastAsia" w:ascii="仿宋" w:hAnsi="仿宋" w:eastAsia="仿宋" w:cs="仿宋"/>
                <w:i w:val="0"/>
                <w:snapToGrid/>
                <w:color w:val="000000"/>
                <w:kern w:val="0"/>
                <w:sz w:val="24"/>
                <w:szCs w:val="24"/>
                <w:highlight w:val="none"/>
                <w:lang w:val="en-US" w:eastAsia="zh-CN" w:bidi="ar"/>
              </w:rPr>
              <w:t>6.</w:t>
            </w:r>
            <w:r>
              <w:rPr>
                <w:rFonts w:hint="eastAsia" w:ascii="仿宋" w:hAnsi="仿宋" w:eastAsia="仿宋" w:cs="仿宋"/>
                <w:i w:val="0"/>
                <w:snapToGrid/>
                <w:color w:val="000000"/>
                <w:kern w:val="0"/>
                <w:sz w:val="24"/>
                <w:szCs w:val="24"/>
                <w:highlight w:val="none"/>
                <w:u w:val="none"/>
                <w:lang w:val="en-US" w:eastAsia="zh-CN" w:bidi="ar"/>
              </w:rPr>
              <w:t xml:space="preserve">模拟人全身骨骼灵活，能够随意弯曲，可摆放成各类体位进行针刺练习，包括仰卧位、侧卧位、俯卧位、侧伏卧位、仰靠坐位、俯伏坐位等。 </w:t>
            </w:r>
          </w:p>
          <w:p w14:paraId="0A097FC7">
            <w:pPr>
              <w:keepNext w:val="0"/>
              <w:keepLines w:val="0"/>
              <w:widowControl/>
              <w:numPr>
                <w:ilvl w:val="-1"/>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000000"/>
                <w:kern w:val="0"/>
                <w:sz w:val="24"/>
                <w:szCs w:val="24"/>
                <w:highlight w:val="none"/>
                <w:u w:val="none"/>
                <w:lang w:val="en-US" w:eastAsia="zh-CN" w:bidi="ar"/>
              </w:rPr>
            </w:pPr>
            <w:r>
              <w:rPr>
                <w:rFonts w:hint="eastAsia" w:ascii="仿宋" w:hAnsi="仿宋" w:eastAsia="仿宋" w:cs="仿宋"/>
                <w:i w:val="0"/>
                <w:snapToGrid/>
                <w:color w:val="000000"/>
                <w:kern w:val="0"/>
                <w:sz w:val="24"/>
                <w:szCs w:val="24"/>
                <w:highlight w:val="none"/>
                <w:u w:val="none"/>
                <w:lang w:val="en-US" w:eastAsia="zh-CN" w:bidi="ar"/>
              </w:rPr>
              <w:t>7.模拟人全身多个穴位可进行针刺练习，如头部、脸部、胸、腹、四肢、身体侧面、背、腰、臀部等。</w:t>
            </w:r>
          </w:p>
          <w:p w14:paraId="6B57EC53">
            <w:pPr>
              <w:keepNext w:val="0"/>
              <w:keepLines w:val="0"/>
              <w:widowControl/>
              <w:numPr>
                <w:ilvl w:val="-1"/>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000000"/>
                <w:kern w:val="0"/>
                <w:sz w:val="24"/>
                <w:szCs w:val="24"/>
                <w:highlight w:val="none"/>
                <w:u w:val="none"/>
                <w:lang w:val="en-US" w:eastAsia="zh-CN" w:bidi="ar"/>
              </w:rPr>
            </w:pPr>
            <w:r>
              <w:rPr>
                <w:rFonts w:hint="eastAsia" w:ascii="仿宋" w:hAnsi="仿宋" w:eastAsia="仿宋" w:cs="仿宋"/>
                <w:i w:val="0"/>
                <w:snapToGrid/>
                <w:color w:val="000000"/>
                <w:kern w:val="0"/>
                <w:sz w:val="24"/>
                <w:szCs w:val="24"/>
                <w:highlight w:val="none"/>
                <w:u w:val="none"/>
                <w:lang w:val="en-US" w:eastAsia="zh-CN" w:bidi="ar"/>
              </w:rPr>
              <w:t>8.穴位总数共计≥360个。</w:t>
            </w:r>
          </w:p>
          <w:p w14:paraId="5A743BA5">
            <w:pPr>
              <w:keepNext w:val="0"/>
              <w:keepLines w:val="0"/>
              <w:widowControl/>
              <w:numPr>
                <w:ilvl w:val="-1"/>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000000"/>
                <w:kern w:val="0"/>
                <w:sz w:val="24"/>
                <w:szCs w:val="24"/>
                <w:highlight w:val="none"/>
                <w:u w:val="none"/>
                <w:lang w:val="en-US" w:eastAsia="zh-CN" w:bidi="ar"/>
              </w:rPr>
            </w:pPr>
            <w:r>
              <w:rPr>
                <w:rFonts w:hint="eastAsia" w:ascii="仿宋" w:hAnsi="仿宋" w:eastAsia="仿宋" w:cs="仿宋"/>
                <w:i w:val="0"/>
                <w:snapToGrid/>
                <w:color w:val="000000"/>
                <w:kern w:val="0"/>
                <w:sz w:val="24"/>
                <w:szCs w:val="24"/>
                <w:highlight w:val="none"/>
                <w:u w:val="none"/>
                <w:lang w:val="en-US" w:eastAsia="zh-CN" w:bidi="ar"/>
              </w:rPr>
              <w:t>9.学生可在模拟人身上进行毫针法练习操作。 针刺角度可灵活调整，包括平刺、直刺、斜刺等多种不同角度。</w:t>
            </w:r>
          </w:p>
          <w:p w14:paraId="516DAAD5">
            <w:pPr>
              <w:keepNext w:val="0"/>
              <w:keepLines w:val="0"/>
              <w:widowControl/>
              <w:numPr>
                <w:ilvl w:val="-1"/>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000000"/>
                <w:kern w:val="0"/>
                <w:sz w:val="24"/>
                <w:szCs w:val="24"/>
                <w:highlight w:val="none"/>
                <w:u w:val="none"/>
                <w:lang w:val="en-US" w:eastAsia="zh-CN" w:bidi="ar"/>
              </w:rPr>
            </w:pPr>
            <w:r>
              <w:rPr>
                <w:rFonts w:hint="eastAsia" w:ascii="仿宋" w:hAnsi="仿宋" w:eastAsia="仿宋" w:cs="仿宋"/>
                <w:i w:val="0"/>
                <w:snapToGrid/>
                <w:color w:val="000000"/>
                <w:kern w:val="0"/>
                <w:sz w:val="24"/>
                <w:szCs w:val="24"/>
                <w:highlight w:val="none"/>
                <w:u w:val="none"/>
                <w:lang w:val="en-US" w:eastAsia="zh-CN" w:bidi="ar"/>
              </w:rPr>
              <w:t>10.针刺深度可以按需选择，包括浅刺、深刺以及透刺等方式。</w:t>
            </w:r>
          </w:p>
          <w:p w14:paraId="47A3902C">
            <w:pPr>
              <w:keepNext w:val="0"/>
              <w:keepLines w:val="0"/>
              <w:widowControl/>
              <w:numPr>
                <w:ilvl w:val="-1"/>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000000"/>
                <w:kern w:val="0"/>
                <w:sz w:val="24"/>
                <w:szCs w:val="24"/>
                <w:highlight w:val="none"/>
                <w:u w:val="none"/>
                <w:lang w:val="en-US" w:eastAsia="zh-CN" w:bidi="ar"/>
              </w:rPr>
            </w:pPr>
            <w:r>
              <w:rPr>
                <w:rFonts w:hint="eastAsia" w:ascii="仿宋" w:hAnsi="仿宋" w:eastAsia="仿宋" w:cs="仿宋"/>
                <w:i w:val="0"/>
                <w:snapToGrid/>
                <w:color w:val="000000"/>
                <w:kern w:val="0"/>
                <w:sz w:val="24"/>
                <w:szCs w:val="24"/>
                <w:highlight w:val="none"/>
                <w:u w:val="none"/>
                <w:lang w:val="en-US" w:eastAsia="zh-CN" w:bidi="ar"/>
              </w:rPr>
              <w:t xml:space="preserve">11.模拟人可支持多种拔罐方式进行操作练习，其中涵盖火罐法、水罐法以及抽气罐法等。 </w:t>
            </w:r>
          </w:p>
          <w:p w14:paraId="5FCAEBA4">
            <w:pPr>
              <w:keepNext w:val="0"/>
              <w:keepLines w:val="0"/>
              <w:widowControl/>
              <w:numPr>
                <w:ilvl w:val="-1"/>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000000"/>
                <w:kern w:val="0"/>
                <w:sz w:val="24"/>
                <w:szCs w:val="24"/>
                <w:highlight w:val="none"/>
                <w:u w:val="none"/>
                <w:lang w:val="en-US" w:eastAsia="zh-CN" w:bidi="ar"/>
              </w:rPr>
            </w:pPr>
            <w:r>
              <w:rPr>
                <w:rFonts w:hint="eastAsia" w:ascii="仿宋" w:hAnsi="仿宋" w:eastAsia="仿宋" w:cs="仿宋"/>
                <w:i w:val="0"/>
                <w:snapToGrid/>
                <w:color w:val="000000"/>
                <w:kern w:val="0"/>
                <w:sz w:val="24"/>
                <w:szCs w:val="24"/>
                <w:highlight w:val="none"/>
                <w:u w:val="none"/>
                <w:lang w:val="en-US" w:eastAsia="zh-CN" w:bidi="ar"/>
              </w:rPr>
              <w:t>12.模拟人可用于练习多种拔罐手法，包括走罐法、留罐法、闪罐法、刺络拔罐法以及留针拔罐法等。</w:t>
            </w:r>
          </w:p>
          <w:p w14:paraId="318EAB30">
            <w:pPr>
              <w:keepNext w:val="0"/>
              <w:keepLines w:val="0"/>
              <w:widowControl/>
              <w:numPr>
                <w:ilvl w:val="-1"/>
                <w:numId w:val="0"/>
              </w:numPr>
              <w:suppressLineNumbers w:val="0"/>
              <w:kinsoku/>
              <w:autoSpaceDE/>
              <w:autoSpaceDN/>
              <w:adjustRightInd/>
              <w:snapToGrid/>
              <w:spacing w:line="240" w:lineRule="auto"/>
              <w:jc w:val="left"/>
              <w:textAlignment w:val="center"/>
              <w:rPr>
                <w:rFonts w:hint="eastAsia" w:ascii="仿宋" w:hAnsi="仿宋" w:eastAsia="仿宋" w:cs="仿宋"/>
                <w:snapToGrid/>
                <w:color w:val="000000"/>
                <w:kern w:val="0"/>
                <w:sz w:val="24"/>
                <w:szCs w:val="24"/>
                <w:highlight w:val="none"/>
                <w:lang w:val="en-US" w:eastAsia="zh-CN" w:bidi="ar"/>
              </w:rPr>
            </w:pPr>
            <w:r>
              <w:rPr>
                <w:rFonts w:hint="eastAsia" w:ascii="仿宋" w:hAnsi="仿宋" w:eastAsia="仿宋" w:cs="仿宋"/>
                <w:snapToGrid/>
                <w:color w:val="000000"/>
                <w:kern w:val="0"/>
                <w:sz w:val="24"/>
                <w:szCs w:val="24"/>
                <w:highlight w:val="none"/>
                <w:lang w:val="en-US" w:eastAsia="zh-CN" w:bidi="ar"/>
              </w:rPr>
              <w:t>13.售后服务：设备质量保证3年。</w:t>
            </w:r>
          </w:p>
        </w:tc>
        <w:tc>
          <w:tcPr>
            <w:tcW w:w="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FFEA3B">
            <w:pPr>
              <w:widowControl w:val="0"/>
              <w:kinsoku/>
              <w:autoSpaceDE/>
              <w:autoSpaceDN/>
              <w:adjustRightInd/>
              <w:snapToGrid/>
              <w:spacing w:line="240" w:lineRule="auto"/>
              <w:jc w:val="center"/>
              <w:textAlignment w:val="center"/>
              <w:rPr>
                <w:rFonts w:hint="eastAsia" w:ascii="仿宋" w:hAnsi="仿宋" w:eastAsia="仿宋" w:cs="仿宋"/>
                <w:snapToGrid/>
                <w:color w:val="000000"/>
                <w:kern w:val="0"/>
                <w:sz w:val="24"/>
                <w:szCs w:val="24"/>
                <w:highlight w:val="none"/>
                <w:lang w:val="en-US" w:eastAsia="zh-CN" w:bidi="ar"/>
              </w:rPr>
            </w:pPr>
            <w:r>
              <w:rPr>
                <w:rFonts w:hint="eastAsia" w:ascii="仿宋" w:hAnsi="仿宋" w:eastAsia="仿宋" w:cs="仿宋"/>
                <w:snapToGrid/>
                <w:color w:val="000000"/>
                <w:kern w:val="0"/>
                <w:sz w:val="24"/>
                <w:szCs w:val="24"/>
                <w:highlight w:val="none"/>
                <w:lang w:val="en-US" w:eastAsia="zh-CN" w:bidi="ar"/>
              </w:rPr>
              <w:t>1</w:t>
            </w: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F45E39">
            <w:pPr>
              <w:widowControl w:val="0"/>
              <w:kinsoku/>
              <w:autoSpaceDE/>
              <w:autoSpaceDN/>
              <w:adjustRightInd/>
              <w:snapToGrid/>
              <w:spacing w:line="240" w:lineRule="auto"/>
              <w:jc w:val="center"/>
              <w:textAlignment w:val="center"/>
              <w:rPr>
                <w:rFonts w:hint="eastAsia" w:ascii="仿宋" w:hAnsi="仿宋" w:eastAsia="仿宋" w:cs="仿宋"/>
                <w:snapToGrid/>
                <w:color w:val="000000"/>
                <w:kern w:val="0"/>
                <w:sz w:val="24"/>
                <w:szCs w:val="24"/>
                <w:highlight w:val="none"/>
                <w:lang w:val="en-US" w:eastAsia="zh-CN" w:bidi="ar"/>
              </w:rPr>
            </w:pPr>
            <w:r>
              <w:rPr>
                <w:rFonts w:hint="eastAsia" w:ascii="仿宋" w:hAnsi="仿宋" w:eastAsia="仿宋" w:cs="仿宋"/>
                <w:snapToGrid/>
                <w:color w:val="000000"/>
                <w:kern w:val="0"/>
                <w:sz w:val="24"/>
                <w:szCs w:val="24"/>
                <w:highlight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A0DD32">
            <w:pPr>
              <w:jc w:val="center"/>
              <w:textAlignment w:val="center"/>
              <w:rPr>
                <w:rFonts w:hint="eastAsia" w:ascii="仿宋" w:hAnsi="仿宋" w:eastAsia="仿宋" w:cs="仿宋"/>
                <w:snapToGrid/>
                <w:color w:val="000000"/>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85000</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A94FE3">
            <w:pPr>
              <w:jc w:val="center"/>
              <w:textAlignment w:val="center"/>
              <w:rPr>
                <w:rFonts w:hint="eastAsia" w:ascii="仿宋" w:hAnsi="仿宋" w:eastAsia="仿宋" w:cs="仿宋"/>
                <w:snapToGrid/>
                <w:color w:val="000000"/>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85000</w:t>
            </w:r>
          </w:p>
        </w:tc>
        <w:tc>
          <w:tcPr>
            <w:tcW w:w="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508337">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4"/>
                <w:szCs w:val="24"/>
                <w:highlight w:val="none"/>
                <w:u w:val="none"/>
                <w:lang w:val="en-US" w:eastAsia="zh-CN" w:bidi="ar-SA"/>
              </w:rPr>
            </w:pPr>
          </w:p>
        </w:tc>
      </w:tr>
      <w:tr w14:paraId="7C2E2B1F">
        <w:tblPrEx>
          <w:tblCellMar>
            <w:top w:w="0" w:type="dxa"/>
            <w:left w:w="0" w:type="dxa"/>
            <w:bottom w:w="0" w:type="dxa"/>
            <w:right w:w="0" w:type="dxa"/>
          </w:tblCellMar>
        </w:tblPrEx>
        <w:trPr>
          <w:trHeight w:val="692" w:hRule="atLeast"/>
        </w:trPr>
        <w:tc>
          <w:tcPr>
            <w:tcW w:w="1005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73A233">
            <w:pPr>
              <w:widowControl w:val="0"/>
              <w:kinsoku/>
              <w:autoSpaceDE/>
              <w:autoSpaceDN/>
              <w:adjustRightInd/>
              <w:snapToGrid/>
              <w:spacing w:line="240" w:lineRule="auto"/>
              <w:jc w:val="center"/>
              <w:textAlignment w:val="center"/>
              <w:rPr>
                <w:rFonts w:hint="eastAsia" w:ascii="仿宋" w:hAnsi="仿宋" w:eastAsia="仿宋" w:cs="仿宋"/>
                <w:snapToGrid/>
                <w:color w:val="000000"/>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最高限价：150000元（大写：壹拾伍万元整）</w:t>
            </w:r>
          </w:p>
        </w:tc>
      </w:tr>
    </w:tbl>
    <w:p w14:paraId="05060AA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spacing w:val="6"/>
          <w:sz w:val="28"/>
          <w:szCs w:val="28"/>
          <w:lang w:val="en-US" w:eastAsia="zh-CN"/>
        </w:rPr>
      </w:pPr>
    </w:p>
    <w:p w14:paraId="639E199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default" w:ascii="仿宋" w:hAnsi="仿宋" w:eastAsia="仿宋" w:cs="仿宋"/>
          <w:b/>
          <w:bCs/>
          <w:spacing w:val="6"/>
          <w:sz w:val="28"/>
          <w:szCs w:val="28"/>
          <w:lang w:val="en-US" w:eastAsia="zh-CN"/>
        </w:rPr>
      </w:pPr>
      <w:r>
        <w:rPr>
          <w:rFonts w:hint="eastAsia" w:ascii="仿宋" w:hAnsi="仿宋" w:eastAsia="仿宋" w:cs="仿宋"/>
          <w:b/>
          <w:bCs/>
          <w:spacing w:val="6"/>
          <w:sz w:val="28"/>
          <w:szCs w:val="28"/>
          <w:lang w:val="en-US" w:eastAsia="zh-CN"/>
        </w:rPr>
        <w:t>核心产品：推拿手法训练及测定仪、光电感应多媒体人体针灸穴位发光模型</w:t>
      </w:r>
    </w:p>
    <w:p w14:paraId="18AB9A9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spacing w:val="6"/>
          <w:sz w:val="28"/>
          <w:szCs w:val="28"/>
          <w:lang w:val="en-US" w:eastAsia="zh-CN"/>
        </w:rPr>
      </w:pPr>
    </w:p>
    <w:p w14:paraId="36120D0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spacing w:val="6"/>
          <w:sz w:val="28"/>
          <w:szCs w:val="28"/>
          <w:lang w:val="en-US" w:eastAsia="zh-CN"/>
        </w:rPr>
      </w:pPr>
    </w:p>
    <w:p w14:paraId="38C736E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spacing w:val="6"/>
          <w:sz w:val="28"/>
          <w:szCs w:val="28"/>
          <w:lang w:val="en-US" w:eastAsia="zh-CN"/>
        </w:rPr>
      </w:pPr>
    </w:p>
    <w:p w14:paraId="4FEBE57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spacing w:val="6"/>
          <w:sz w:val="28"/>
          <w:szCs w:val="28"/>
          <w:lang w:val="en-US" w:eastAsia="zh-CN"/>
        </w:rPr>
      </w:pPr>
    </w:p>
    <w:p w14:paraId="14A46272">
      <w:pPr>
        <w:pStyle w:val="6"/>
        <w:pageBreakBefore w:val="0"/>
        <w:widowControl/>
        <w:wordWrap/>
        <w:overflowPunct/>
        <w:topLinePunct w:val="0"/>
        <w:bidi w:val="0"/>
        <w:spacing w:after="0" w:line="360" w:lineRule="auto"/>
        <w:jc w:val="center"/>
        <w:outlineLvl w:val="0"/>
        <w:rPr>
          <w:rFonts w:hint="eastAsia" w:ascii="仿宋" w:hAnsi="仿宋" w:eastAsia="仿宋" w:cs="仿宋"/>
          <w:b/>
          <w:bCs/>
          <w:spacing w:val="-20"/>
          <w:kern w:val="44"/>
          <w:sz w:val="48"/>
          <w:szCs w:val="48"/>
        </w:rPr>
      </w:pPr>
      <w:bookmarkStart w:id="11" w:name="_Toc22364"/>
      <w:r>
        <w:rPr>
          <w:rFonts w:hint="eastAsia" w:ascii="仿宋" w:hAnsi="仿宋" w:eastAsia="仿宋" w:cs="仿宋"/>
          <w:b/>
          <w:bCs/>
          <w:spacing w:val="6"/>
          <w:sz w:val="35"/>
          <w:szCs w:val="35"/>
        </w:rPr>
        <w:t>第四部分</w:t>
      </w:r>
      <w:r>
        <w:rPr>
          <w:rFonts w:hint="eastAsia" w:ascii="仿宋" w:hAnsi="仿宋" w:eastAsia="仿宋" w:cs="仿宋"/>
          <w:spacing w:val="6"/>
          <w:sz w:val="35"/>
          <w:szCs w:val="35"/>
          <w:lang w:val="en-US" w:eastAsia="zh-CN"/>
        </w:rPr>
        <w:t xml:space="preserve">  </w:t>
      </w:r>
      <w:r>
        <w:rPr>
          <w:rFonts w:hint="eastAsia" w:ascii="仿宋" w:hAnsi="仿宋" w:eastAsia="仿宋" w:cs="仿宋"/>
          <w:b/>
          <w:bCs/>
          <w:spacing w:val="6"/>
          <w:sz w:val="35"/>
          <w:szCs w:val="35"/>
        </w:rPr>
        <w:t>采购合同</w:t>
      </w:r>
      <w:bookmarkEnd w:id="11"/>
      <w:bookmarkStart w:id="12" w:name="_Toc3995"/>
    </w:p>
    <w:p w14:paraId="50086401">
      <w:pPr>
        <w:pStyle w:val="6"/>
        <w:pageBreakBefore w:val="0"/>
        <w:widowControl/>
        <w:wordWrap/>
        <w:overflowPunct/>
        <w:topLinePunct w:val="0"/>
        <w:bidi w:val="0"/>
        <w:spacing w:after="0" w:line="360" w:lineRule="auto"/>
        <w:jc w:val="center"/>
        <w:outlineLvl w:val="9"/>
        <w:rPr>
          <w:rFonts w:hint="eastAsia" w:ascii="仿宋" w:hAnsi="仿宋" w:eastAsia="仿宋" w:cs="仿宋"/>
          <w:b/>
          <w:bCs/>
          <w:spacing w:val="-20"/>
          <w:kern w:val="44"/>
          <w:sz w:val="48"/>
          <w:szCs w:val="48"/>
        </w:rPr>
      </w:pPr>
    </w:p>
    <w:p w14:paraId="24A8B0E1">
      <w:pPr>
        <w:pStyle w:val="6"/>
        <w:pageBreakBefore w:val="0"/>
        <w:widowControl/>
        <w:wordWrap/>
        <w:overflowPunct/>
        <w:topLinePunct w:val="0"/>
        <w:bidi w:val="0"/>
        <w:spacing w:after="0" w:line="360" w:lineRule="auto"/>
        <w:jc w:val="center"/>
        <w:outlineLvl w:val="9"/>
        <w:rPr>
          <w:rFonts w:hint="eastAsia" w:ascii="仿宋" w:hAnsi="仿宋" w:eastAsia="仿宋" w:cs="仿宋"/>
          <w:b/>
          <w:bCs/>
          <w:spacing w:val="-20"/>
          <w:kern w:val="44"/>
          <w:sz w:val="48"/>
          <w:szCs w:val="48"/>
        </w:rPr>
      </w:pPr>
    </w:p>
    <w:p w14:paraId="7FB63154">
      <w:pPr>
        <w:pStyle w:val="6"/>
        <w:pageBreakBefore w:val="0"/>
        <w:widowControl/>
        <w:wordWrap/>
        <w:overflowPunct/>
        <w:topLinePunct w:val="0"/>
        <w:bidi w:val="0"/>
        <w:spacing w:after="0" w:line="360" w:lineRule="auto"/>
        <w:jc w:val="center"/>
        <w:outlineLvl w:val="9"/>
        <w:rPr>
          <w:rFonts w:hint="eastAsia" w:ascii="仿宋" w:hAnsi="仿宋" w:eastAsia="仿宋" w:cs="仿宋"/>
          <w:b/>
          <w:bCs/>
          <w:spacing w:val="-20"/>
          <w:kern w:val="44"/>
          <w:sz w:val="40"/>
          <w:szCs w:val="40"/>
        </w:rPr>
      </w:pPr>
      <w:r>
        <w:rPr>
          <w:rFonts w:hint="eastAsia" w:ascii="仿宋" w:hAnsi="仿宋" w:eastAsia="仿宋" w:cs="仿宋"/>
          <w:b/>
          <w:bCs/>
          <w:spacing w:val="-20"/>
          <w:kern w:val="44"/>
          <w:sz w:val="40"/>
          <w:szCs w:val="40"/>
        </w:rPr>
        <w:t>政府采购</w:t>
      </w:r>
      <w:r>
        <w:rPr>
          <w:rFonts w:hint="eastAsia" w:ascii="仿宋" w:hAnsi="仿宋" w:eastAsia="仿宋" w:cs="仿宋"/>
          <w:b/>
          <w:bCs/>
          <w:spacing w:val="-20"/>
          <w:kern w:val="44"/>
          <w:sz w:val="40"/>
          <w:szCs w:val="40"/>
          <w:lang w:eastAsia="zh-CN"/>
        </w:rPr>
        <w:t>货物买卖</w:t>
      </w:r>
      <w:r>
        <w:rPr>
          <w:rFonts w:hint="eastAsia" w:ascii="仿宋" w:hAnsi="仿宋" w:eastAsia="仿宋" w:cs="仿宋"/>
          <w:b/>
          <w:bCs/>
          <w:spacing w:val="-20"/>
          <w:kern w:val="44"/>
          <w:sz w:val="40"/>
          <w:szCs w:val="40"/>
        </w:rPr>
        <w:t>合同</w:t>
      </w:r>
    </w:p>
    <w:p w14:paraId="1D87B0E6">
      <w:pPr>
        <w:pageBreakBefore w:val="0"/>
        <w:widowControl/>
        <w:wordWrap/>
        <w:overflowPunct/>
        <w:topLinePunct w:val="0"/>
        <w:bidi w:val="0"/>
        <w:spacing w:line="360" w:lineRule="auto"/>
        <w:jc w:val="center"/>
        <w:outlineLvl w:val="9"/>
        <w:rPr>
          <w:rFonts w:hint="eastAsia" w:ascii="仿宋" w:hAnsi="仿宋" w:eastAsia="仿宋" w:cs="仿宋"/>
          <w:b/>
          <w:bCs/>
          <w:spacing w:val="-20"/>
          <w:kern w:val="44"/>
          <w:sz w:val="28"/>
          <w:szCs w:val="28"/>
          <w:lang w:eastAsia="zh-CN"/>
        </w:rPr>
      </w:pPr>
      <w:r>
        <w:rPr>
          <w:rFonts w:hint="eastAsia" w:ascii="仿宋" w:hAnsi="仿宋" w:eastAsia="仿宋" w:cs="仿宋"/>
          <w:b/>
          <w:bCs/>
          <w:spacing w:val="-20"/>
          <w:kern w:val="44"/>
          <w:sz w:val="28"/>
          <w:szCs w:val="28"/>
          <w:lang w:eastAsia="zh-CN"/>
        </w:rPr>
        <w:t>（本合同仅供参考，具体以实际签订的合同为准）</w:t>
      </w:r>
    </w:p>
    <w:p w14:paraId="623B940B">
      <w:pPr>
        <w:pageBreakBefore w:val="0"/>
        <w:widowControl/>
        <w:wordWrap/>
        <w:overflowPunct/>
        <w:topLinePunct w:val="0"/>
        <w:bidi w:val="0"/>
        <w:spacing w:line="360" w:lineRule="auto"/>
        <w:outlineLvl w:val="9"/>
        <w:rPr>
          <w:rFonts w:hint="eastAsia" w:ascii="仿宋" w:hAnsi="仿宋" w:eastAsia="仿宋" w:cs="仿宋"/>
          <w:b/>
          <w:bCs/>
          <w:spacing w:val="-20"/>
          <w:kern w:val="44"/>
          <w:sz w:val="36"/>
          <w:szCs w:val="36"/>
        </w:rPr>
      </w:pPr>
    </w:p>
    <w:p w14:paraId="7D260485">
      <w:pPr>
        <w:pageBreakBefore w:val="0"/>
        <w:widowControl/>
        <w:wordWrap/>
        <w:overflowPunct/>
        <w:topLinePunct w:val="0"/>
        <w:bidi w:val="0"/>
        <w:spacing w:line="360" w:lineRule="auto"/>
        <w:outlineLvl w:val="9"/>
        <w:rPr>
          <w:rFonts w:hint="eastAsia" w:ascii="仿宋" w:hAnsi="仿宋" w:eastAsia="仿宋" w:cs="仿宋"/>
          <w:b/>
          <w:bCs/>
          <w:spacing w:val="-20"/>
          <w:kern w:val="44"/>
          <w:sz w:val="36"/>
          <w:szCs w:val="36"/>
        </w:rPr>
      </w:pPr>
    </w:p>
    <w:p w14:paraId="79FFB067">
      <w:pPr>
        <w:pageBreakBefore w:val="0"/>
        <w:widowControl/>
        <w:wordWrap/>
        <w:overflowPunct/>
        <w:topLinePunct w:val="0"/>
        <w:bidi w:val="0"/>
        <w:spacing w:line="360" w:lineRule="auto"/>
        <w:outlineLvl w:val="9"/>
        <w:rPr>
          <w:rFonts w:hint="eastAsia" w:ascii="仿宋" w:hAnsi="仿宋" w:eastAsia="仿宋" w:cs="仿宋"/>
          <w:b/>
          <w:bCs/>
          <w:spacing w:val="-20"/>
          <w:kern w:val="44"/>
          <w:sz w:val="36"/>
          <w:szCs w:val="36"/>
        </w:rPr>
      </w:pPr>
    </w:p>
    <w:p w14:paraId="65516509">
      <w:pPr>
        <w:pageBreakBefore w:val="0"/>
        <w:widowControl/>
        <w:wordWrap/>
        <w:overflowPunct/>
        <w:topLinePunct w:val="0"/>
        <w:bidi w:val="0"/>
        <w:spacing w:line="360" w:lineRule="auto"/>
        <w:ind w:left="420" w:leftChars="200"/>
        <w:outlineLvl w:val="9"/>
        <w:rPr>
          <w:rFonts w:hint="eastAsia" w:ascii="仿宋" w:hAnsi="仿宋" w:eastAsia="仿宋" w:cs="仿宋"/>
          <w:sz w:val="28"/>
          <w:szCs w:val="28"/>
        </w:rPr>
      </w:pPr>
      <w:r>
        <w:rPr>
          <w:rFonts w:hint="eastAsia" w:ascii="仿宋" w:hAnsi="仿宋" w:eastAsia="仿宋" w:cs="仿宋"/>
          <w:kern w:val="0"/>
          <w:sz w:val="28"/>
          <w:szCs w:val="28"/>
        </w:rPr>
        <w:t>项目名称：</w:t>
      </w:r>
      <w:r>
        <w:rPr>
          <w:rFonts w:hint="eastAsia" w:ascii="仿宋" w:hAnsi="仿宋" w:eastAsia="仿宋" w:cs="仿宋"/>
          <w:sz w:val="28"/>
          <w:szCs w:val="28"/>
          <w:u w:val="single"/>
        </w:rPr>
        <w:t xml:space="preserve">                             </w:t>
      </w:r>
    </w:p>
    <w:p w14:paraId="7E1C187D">
      <w:pPr>
        <w:pageBreakBefore w:val="0"/>
        <w:widowControl/>
        <w:wordWrap/>
        <w:overflowPunct/>
        <w:topLinePunct w:val="0"/>
        <w:bidi w:val="0"/>
        <w:spacing w:line="360" w:lineRule="auto"/>
        <w:ind w:left="420" w:leftChars="200"/>
        <w:outlineLvl w:val="9"/>
        <w:rPr>
          <w:rFonts w:hint="eastAsia" w:ascii="仿宋" w:hAnsi="仿宋" w:eastAsia="仿宋" w:cs="仿宋"/>
          <w:sz w:val="28"/>
          <w:szCs w:val="28"/>
          <w:u w:val="single"/>
        </w:rPr>
      </w:pPr>
      <w:r>
        <w:rPr>
          <w:rFonts w:hint="eastAsia" w:ascii="仿宋" w:hAnsi="仿宋" w:eastAsia="仿宋" w:cs="仿宋"/>
          <w:sz w:val="28"/>
          <w:szCs w:val="28"/>
        </w:rPr>
        <w:t>合同编号：</w:t>
      </w:r>
      <w:r>
        <w:rPr>
          <w:rFonts w:hint="eastAsia" w:ascii="仿宋" w:hAnsi="仿宋" w:eastAsia="仿宋" w:cs="仿宋"/>
          <w:sz w:val="28"/>
          <w:szCs w:val="28"/>
          <w:u w:val="single"/>
        </w:rPr>
        <w:t xml:space="preserve">                             </w:t>
      </w:r>
    </w:p>
    <w:p w14:paraId="4E020171">
      <w:pPr>
        <w:pageBreakBefore w:val="0"/>
        <w:widowControl/>
        <w:wordWrap/>
        <w:overflowPunct/>
        <w:topLinePunct w:val="0"/>
        <w:bidi w:val="0"/>
        <w:spacing w:line="360" w:lineRule="auto"/>
        <w:ind w:left="420" w:leftChars="200"/>
        <w:outlineLvl w:val="9"/>
        <w:rPr>
          <w:rFonts w:hint="eastAsia" w:ascii="仿宋" w:hAnsi="仿宋" w:eastAsia="仿宋" w:cs="仿宋"/>
          <w:sz w:val="28"/>
          <w:szCs w:val="28"/>
        </w:rPr>
      </w:pPr>
      <w:r>
        <w:rPr>
          <w:rFonts w:hint="eastAsia" w:ascii="仿宋" w:hAnsi="仿宋" w:eastAsia="仿宋" w:cs="仿宋"/>
          <w:sz w:val="28"/>
          <w:szCs w:val="28"/>
        </w:rPr>
        <w:t>甲    方：</w:t>
      </w:r>
      <w:r>
        <w:rPr>
          <w:rFonts w:hint="eastAsia" w:ascii="仿宋" w:hAnsi="仿宋" w:eastAsia="仿宋" w:cs="仿宋"/>
          <w:sz w:val="28"/>
          <w:szCs w:val="28"/>
          <w:u w:val="single"/>
        </w:rPr>
        <w:t xml:space="preserve">                             </w:t>
      </w:r>
    </w:p>
    <w:p w14:paraId="000EC294">
      <w:pPr>
        <w:pageBreakBefore w:val="0"/>
        <w:widowControl/>
        <w:wordWrap/>
        <w:overflowPunct/>
        <w:topLinePunct w:val="0"/>
        <w:bidi w:val="0"/>
        <w:spacing w:line="360" w:lineRule="auto"/>
        <w:ind w:left="420" w:leftChars="200"/>
        <w:outlineLvl w:val="9"/>
        <w:rPr>
          <w:rFonts w:hint="eastAsia" w:ascii="仿宋" w:hAnsi="仿宋" w:eastAsia="仿宋" w:cs="仿宋"/>
          <w:sz w:val="28"/>
          <w:szCs w:val="28"/>
          <w:u w:val="single"/>
        </w:rPr>
      </w:pPr>
      <w:r>
        <w:rPr>
          <w:rFonts w:hint="eastAsia" w:ascii="仿宋" w:hAnsi="仿宋" w:eastAsia="仿宋" w:cs="仿宋"/>
          <w:sz w:val="28"/>
          <w:szCs w:val="28"/>
        </w:rPr>
        <w:t>乙    方：</w:t>
      </w:r>
      <w:r>
        <w:rPr>
          <w:rFonts w:hint="eastAsia" w:ascii="仿宋" w:hAnsi="仿宋" w:eastAsia="仿宋" w:cs="仿宋"/>
          <w:sz w:val="28"/>
          <w:szCs w:val="28"/>
          <w:u w:val="single"/>
        </w:rPr>
        <w:t xml:space="preserve">                             </w:t>
      </w:r>
    </w:p>
    <w:p w14:paraId="6B903826">
      <w:pPr>
        <w:pageBreakBefore w:val="0"/>
        <w:widowControl/>
        <w:wordWrap/>
        <w:overflowPunct/>
        <w:topLinePunct w:val="0"/>
        <w:bidi w:val="0"/>
        <w:spacing w:line="360" w:lineRule="auto"/>
        <w:ind w:left="420" w:leftChars="200"/>
        <w:outlineLvl w:val="9"/>
        <w:rPr>
          <w:rFonts w:hint="eastAsia" w:ascii="仿宋" w:hAnsi="仿宋" w:eastAsia="仿宋" w:cs="仿宋"/>
          <w:sz w:val="28"/>
          <w:szCs w:val="28"/>
        </w:rPr>
      </w:pPr>
      <w:r>
        <w:rPr>
          <w:rFonts w:hint="eastAsia" w:ascii="仿宋" w:hAnsi="仿宋" w:eastAsia="仿宋" w:cs="仿宋"/>
          <w:sz w:val="28"/>
          <w:szCs w:val="28"/>
        </w:rPr>
        <w:t>签订时间：</w:t>
      </w:r>
      <w:r>
        <w:rPr>
          <w:rFonts w:hint="eastAsia" w:ascii="仿宋" w:hAnsi="仿宋" w:eastAsia="仿宋" w:cs="仿宋"/>
          <w:sz w:val="28"/>
          <w:szCs w:val="28"/>
          <w:u w:val="single"/>
        </w:rPr>
        <w:t xml:space="preserve">                             </w:t>
      </w:r>
    </w:p>
    <w:p w14:paraId="5A2E48EA">
      <w:pPr>
        <w:pageBreakBefore w:val="0"/>
        <w:widowControl/>
        <w:wordWrap/>
        <w:overflowPunct/>
        <w:topLinePunct w:val="0"/>
        <w:bidi w:val="0"/>
        <w:spacing w:line="360" w:lineRule="auto"/>
        <w:outlineLvl w:val="9"/>
        <w:rPr>
          <w:rFonts w:hint="eastAsia" w:ascii="仿宋" w:hAnsi="仿宋" w:eastAsia="仿宋" w:cs="仿宋"/>
        </w:rPr>
      </w:pPr>
    </w:p>
    <w:p w14:paraId="7A4CC3E9">
      <w:pPr>
        <w:pageBreakBefore w:val="0"/>
        <w:widowControl/>
        <w:wordWrap/>
        <w:overflowPunct/>
        <w:topLinePunct w:val="0"/>
        <w:bidi w:val="0"/>
        <w:spacing w:line="360" w:lineRule="auto"/>
        <w:outlineLvl w:val="9"/>
        <w:rPr>
          <w:rFonts w:hint="eastAsia" w:ascii="仿宋" w:hAnsi="仿宋" w:eastAsia="仿宋" w:cs="仿宋"/>
          <w:sz w:val="44"/>
          <w:szCs w:val="44"/>
        </w:rPr>
      </w:pPr>
      <w:r>
        <w:rPr>
          <w:rFonts w:hint="eastAsia" w:ascii="仿宋" w:hAnsi="仿宋" w:eastAsia="仿宋" w:cs="仿宋"/>
          <w:sz w:val="44"/>
          <w:szCs w:val="44"/>
        </w:rPr>
        <w:br w:type="page"/>
      </w:r>
    </w:p>
    <w:p w14:paraId="2AE9A955">
      <w:pPr>
        <w:pageBreakBefore w:val="0"/>
        <w:widowControl/>
        <w:wordWrap/>
        <w:overflowPunct/>
        <w:topLinePunct w:val="0"/>
        <w:bidi w:val="0"/>
        <w:spacing w:line="360" w:lineRule="auto"/>
        <w:jc w:val="center"/>
        <w:outlineLvl w:val="9"/>
        <w:rPr>
          <w:rFonts w:hint="eastAsia" w:ascii="仿宋" w:hAnsi="仿宋" w:eastAsia="仿宋" w:cs="仿宋"/>
          <w:sz w:val="40"/>
          <w:szCs w:val="40"/>
          <w:lang w:eastAsia="zh-CN"/>
        </w:rPr>
      </w:pPr>
      <w:r>
        <w:rPr>
          <w:rFonts w:hint="eastAsia" w:ascii="仿宋" w:hAnsi="仿宋" w:eastAsia="仿宋" w:cs="仿宋"/>
          <w:sz w:val="40"/>
          <w:szCs w:val="40"/>
          <w:lang w:eastAsia="zh-CN"/>
        </w:rPr>
        <w:t>使</w:t>
      </w:r>
      <w:r>
        <w:rPr>
          <w:rFonts w:hint="eastAsia" w:ascii="仿宋" w:hAnsi="仿宋" w:eastAsia="仿宋" w:cs="仿宋"/>
          <w:sz w:val="40"/>
          <w:szCs w:val="40"/>
          <w:lang w:val="en-US" w:eastAsia="zh-CN"/>
        </w:rPr>
        <w:t xml:space="preserve"> </w:t>
      </w:r>
      <w:r>
        <w:rPr>
          <w:rFonts w:hint="eastAsia" w:ascii="仿宋" w:hAnsi="仿宋" w:eastAsia="仿宋" w:cs="仿宋"/>
          <w:sz w:val="40"/>
          <w:szCs w:val="40"/>
          <w:lang w:eastAsia="zh-CN"/>
        </w:rPr>
        <w:t>用</w:t>
      </w:r>
      <w:r>
        <w:rPr>
          <w:rFonts w:hint="eastAsia" w:ascii="仿宋" w:hAnsi="仿宋" w:eastAsia="仿宋" w:cs="仿宋"/>
          <w:sz w:val="40"/>
          <w:szCs w:val="40"/>
          <w:lang w:val="en-US" w:eastAsia="zh-CN"/>
        </w:rPr>
        <w:t xml:space="preserve"> </w:t>
      </w:r>
      <w:r>
        <w:rPr>
          <w:rFonts w:hint="eastAsia" w:ascii="仿宋" w:hAnsi="仿宋" w:eastAsia="仿宋" w:cs="仿宋"/>
          <w:sz w:val="40"/>
          <w:szCs w:val="40"/>
          <w:lang w:eastAsia="zh-CN"/>
        </w:rPr>
        <w:t>说</w:t>
      </w:r>
      <w:r>
        <w:rPr>
          <w:rFonts w:hint="eastAsia" w:ascii="仿宋" w:hAnsi="仿宋" w:eastAsia="仿宋" w:cs="仿宋"/>
          <w:sz w:val="40"/>
          <w:szCs w:val="40"/>
          <w:lang w:val="en-US" w:eastAsia="zh-CN"/>
        </w:rPr>
        <w:t xml:space="preserve"> </w:t>
      </w:r>
      <w:r>
        <w:rPr>
          <w:rFonts w:hint="eastAsia" w:ascii="仿宋" w:hAnsi="仿宋" w:eastAsia="仿宋" w:cs="仿宋"/>
          <w:sz w:val="40"/>
          <w:szCs w:val="40"/>
          <w:lang w:eastAsia="zh-CN"/>
        </w:rPr>
        <w:t>明</w:t>
      </w:r>
    </w:p>
    <w:p w14:paraId="3FAF6A4A">
      <w:pPr>
        <w:pageBreakBefore w:val="0"/>
        <w:widowControl/>
        <w:wordWrap/>
        <w:overflowPunct/>
        <w:topLinePunct w:val="0"/>
        <w:bidi w:val="0"/>
        <w:spacing w:line="360" w:lineRule="auto"/>
        <w:ind w:firstLine="560" w:firstLineChars="200"/>
        <w:outlineLvl w:val="9"/>
        <w:rPr>
          <w:rFonts w:hint="eastAsia" w:ascii="仿宋" w:hAnsi="仿宋" w:eastAsia="仿宋" w:cs="仿宋"/>
          <w:sz w:val="28"/>
          <w:szCs w:val="28"/>
          <w:lang w:val="en-US" w:eastAsia="zh-CN"/>
        </w:rPr>
      </w:pPr>
    </w:p>
    <w:p w14:paraId="1E4D6C34">
      <w:pPr>
        <w:pageBreakBefore w:val="0"/>
        <w:widowControl/>
        <w:wordWrap/>
        <w:overflowPunct/>
        <w:topLinePunct w:val="0"/>
        <w:bidi w:val="0"/>
        <w:spacing w:line="360" w:lineRule="auto"/>
        <w:ind w:firstLine="560" w:firstLineChars="200"/>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1.本合同标准文本适用于购买现成货物的采购项目，不包括需要供应商定制开发、创新研发的货物采购项目。</w:t>
      </w:r>
    </w:p>
    <w:p w14:paraId="6F5EE305">
      <w:pPr>
        <w:pageBreakBefore w:val="0"/>
        <w:widowControl/>
        <w:wordWrap/>
        <w:overflowPunct/>
        <w:topLinePunct w:val="0"/>
        <w:bidi w:val="0"/>
        <w:spacing w:line="360" w:lineRule="auto"/>
        <w:ind w:firstLine="0" w:firstLineChars="0"/>
        <w:outlineLvl w:val="9"/>
        <w:rPr>
          <w:rFonts w:hint="eastAsia" w:ascii="仿宋" w:hAnsi="仿宋" w:eastAsia="仿宋" w:cs="仿宋"/>
          <w:sz w:val="40"/>
          <w:szCs w:val="40"/>
          <w:lang w:val="en-US" w:eastAsia="zh-CN"/>
        </w:rPr>
      </w:pPr>
      <w:r>
        <w:rPr>
          <w:rFonts w:hint="eastAsia" w:ascii="仿宋" w:hAnsi="仿宋" w:eastAsia="仿宋" w:cs="仿宋"/>
          <w:sz w:val="40"/>
          <w:szCs w:val="40"/>
          <w:lang w:val="en-US" w:eastAsia="zh-CN"/>
        </w:rPr>
        <w:t xml:space="preserve">   </w:t>
      </w:r>
      <w:r>
        <w:rPr>
          <w:rFonts w:hint="eastAsia" w:ascii="仿宋" w:hAnsi="仿宋" w:eastAsia="仿宋" w:cs="仿宋"/>
          <w:sz w:val="28"/>
          <w:szCs w:val="28"/>
          <w:lang w:val="en-US" w:eastAsia="zh-CN"/>
        </w:rPr>
        <w:t>2.本合同标准文本为政府采购货物买卖合同编制提供参考，可以结合采购项目具体情况，对文本作必要的调整修订后使用。</w:t>
      </w:r>
    </w:p>
    <w:p w14:paraId="70CC811D">
      <w:pPr>
        <w:pageBreakBefore w:val="0"/>
        <w:widowControl/>
        <w:wordWrap/>
        <w:overflowPunct/>
        <w:topLinePunct w:val="0"/>
        <w:bidi w:val="0"/>
        <w:spacing w:line="360" w:lineRule="auto"/>
        <w:ind w:firstLine="560" w:firstLineChars="200"/>
        <w:outlineLvl w:val="9"/>
        <w:rPr>
          <w:rFonts w:hint="eastAsia" w:ascii="仿宋" w:hAnsi="仿宋" w:eastAsia="仿宋" w:cs="仿宋"/>
          <w:sz w:val="40"/>
          <w:szCs w:val="40"/>
        </w:rPr>
        <w:sectPr>
          <w:pgSz w:w="11906" w:h="16838"/>
          <w:pgMar w:top="1440" w:right="1080" w:bottom="1440" w:left="1080" w:header="1134" w:footer="1134"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 w:hAnsi="仿宋" w:eastAsia="仿宋" w:cs="仿宋"/>
          <w:sz w:val="28"/>
          <w:szCs w:val="28"/>
          <w:lang w:val="en-US" w:eastAsia="zh-CN"/>
        </w:rPr>
        <w:t>3.本合同标准文本各条款中，如涉及填写多家供应商、制造商，多种采购标的、分包主要内容等信息的，可根据采购项目具体情况添加信息项。</w:t>
      </w:r>
    </w:p>
    <w:bookmarkEnd w:id="12"/>
    <w:p w14:paraId="18C1FEE4">
      <w:pPr>
        <w:pageBreakBefore w:val="0"/>
        <w:widowControl/>
        <w:wordWrap/>
        <w:overflowPunct/>
        <w:topLinePunct w:val="0"/>
        <w:bidi w:val="0"/>
        <w:adjustRightInd w:val="0"/>
        <w:snapToGrid w:val="0"/>
        <w:spacing w:beforeLines="0" w:line="360" w:lineRule="auto"/>
        <w:jc w:val="center"/>
        <w:outlineLvl w:val="9"/>
        <w:rPr>
          <w:rFonts w:hint="eastAsia" w:ascii="仿宋" w:hAnsi="仿宋" w:eastAsia="仿宋" w:cs="仿宋"/>
          <w:b w:val="0"/>
          <w:bCs w:val="0"/>
          <w:sz w:val="28"/>
          <w:szCs w:val="28"/>
        </w:rPr>
      </w:pPr>
      <w:bookmarkStart w:id="13" w:name="_Toc22209"/>
      <w:r>
        <w:rPr>
          <w:rFonts w:hint="eastAsia" w:ascii="仿宋" w:hAnsi="仿宋" w:eastAsia="仿宋" w:cs="仿宋"/>
          <w:b w:val="0"/>
          <w:bCs w:val="0"/>
          <w:sz w:val="28"/>
          <w:szCs w:val="28"/>
        </w:rPr>
        <w:t>第一节 政府采购合同协议书</w:t>
      </w:r>
      <w:bookmarkEnd w:id="13"/>
    </w:p>
    <w:p w14:paraId="00E5F095">
      <w:pPr>
        <w:pageBreakBefore w:val="0"/>
        <w:widowControl/>
        <w:wordWrap/>
        <w:overflowPunct/>
        <w:topLinePunct w:val="0"/>
        <w:bidi w:val="0"/>
        <w:adjustRightInd w:val="0"/>
        <w:snapToGrid w:val="0"/>
        <w:spacing w:beforeLines="0" w:line="360" w:lineRule="auto"/>
        <w:jc w:val="center"/>
        <w:outlineLvl w:val="9"/>
        <w:rPr>
          <w:rFonts w:hint="eastAsia" w:ascii="仿宋" w:hAnsi="仿宋" w:eastAsia="仿宋" w:cs="仿宋"/>
          <w:b w:val="0"/>
          <w:bCs w:val="0"/>
          <w:sz w:val="28"/>
          <w:szCs w:val="28"/>
        </w:rPr>
      </w:pPr>
    </w:p>
    <w:p w14:paraId="5307163E">
      <w:pPr>
        <w:pageBreakBefore w:val="0"/>
        <w:widowControl/>
        <w:wordWrap/>
        <w:overflowPunct/>
        <w:topLinePunct w:val="0"/>
        <w:bidi w:val="0"/>
        <w:adjustRightInd w:val="0"/>
        <w:snapToGrid w:val="0"/>
        <w:spacing w:before="0" w:beforeLines="0" w:line="360" w:lineRule="auto"/>
        <w:outlineLvl w:val="9"/>
        <w:rPr>
          <w:rFonts w:hint="eastAsia" w:ascii="仿宋" w:hAnsi="仿宋" w:eastAsia="仿宋" w:cs="仿宋"/>
          <w:sz w:val="28"/>
          <w:szCs w:val="28"/>
        </w:rPr>
      </w:pPr>
      <w:r>
        <w:rPr>
          <w:rFonts w:hint="eastAsia" w:ascii="仿宋" w:hAnsi="仿宋" w:eastAsia="仿宋" w:cs="仿宋"/>
          <w:sz w:val="28"/>
          <w:szCs w:val="28"/>
        </w:rPr>
        <w:t>甲方（全称）：</w:t>
      </w:r>
      <w:r>
        <w:rPr>
          <w:rFonts w:hint="eastAsia" w:ascii="仿宋" w:hAnsi="仿宋" w:eastAsia="仿宋" w:cs="仿宋"/>
          <w:sz w:val="28"/>
          <w:szCs w:val="28"/>
          <w:u w:val="single"/>
        </w:rPr>
        <w:t xml:space="preserve">                        </w:t>
      </w:r>
      <w:r>
        <w:rPr>
          <w:rFonts w:hint="eastAsia" w:ascii="仿宋" w:hAnsi="仿宋" w:eastAsia="仿宋" w:cs="仿宋"/>
          <w:sz w:val="28"/>
          <w:szCs w:val="28"/>
        </w:rPr>
        <w:t>（采购人</w:t>
      </w:r>
      <w:r>
        <w:rPr>
          <w:rFonts w:hint="eastAsia" w:ascii="仿宋" w:hAnsi="仿宋" w:eastAsia="仿宋" w:cs="仿宋"/>
          <w:sz w:val="28"/>
          <w:szCs w:val="28"/>
          <w:lang w:eastAsia="zh-CN"/>
        </w:rPr>
        <w:t>、受采购人委托签订合同的单位</w:t>
      </w:r>
      <w:r>
        <w:rPr>
          <w:rFonts w:hint="eastAsia" w:ascii="仿宋" w:hAnsi="仿宋" w:eastAsia="仿宋" w:cs="仿宋"/>
          <w:sz w:val="28"/>
          <w:szCs w:val="28"/>
        </w:rPr>
        <w:t>或采购文件约定的合同甲方）</w:t>
      </w:r>
    </w:p>
    <w:p w14:paraId="67F0E263">
      <w:pPr>
        <w:pageBreakBefore w:val="0"/>
        <w:widowControl/>
        <w:wordWrap/>
        <w:overflowPunct/>
        <w:topLinePunct w:val="0"/>
        <w:bidi w:val="0"/>
        <w:adjustRightInd w:val="0"/>
        <w:snapToGrid w:val="0"/>
        <w:spacing w:before="0" w:beforeLines="0" w:line="360" w:lineRule="auto"/>
        <w:outlineLvl w:val="9"/>
        <w:rPr>
          <w:rFonts w:hint="eastAsia" w:ascii="仿宋" w:hAnsi="仿宋" w:eastAsia="仿宋" w:cs="仿宋"/>
          <w:sz w:val="28"/>
          <w:szCs w:val="28"/>
        </w:rPr>
      </w:pPr>
      <w:r>
        <w:rPr>
          <w:rFonts w:hint="eastAsia" w:ascii="仿宋" w:hAnsi="仿宋" w:eastAsia="仿宋" w:cs="仿宋"/>
          <w:sz w:val="28"/>
          <w:szCs w:val="28"/>
        </w:rPr>
        <w:t>乙方</w:t>
      </w:r>
      <w:r>
        <w:rPr>
          <w:rFonts w:hint="eastAsia" w:ascii="仿宋" w:hAnsi="仿宋" w:eastAsia="仿宋" w:cs="仿宋"/>
          <w:sz w:val="28"/>
          <w:szCs w:val="28"/>
          <w:lang w:val="en-US" w:eastAsia="zh-CN"/>
        </w:rPr>
        <w:t>1</w:t>
      </w:r>
      <w:r>
        <w:rPr>
          <w:rFonts w:hint="eastAsia" w:ascii="仿宋" w:hAnsi="仿宋" w:eastAsia="仿宋" w:cs="仿宋"/>
          <w:sz w:val="28"/>
          <w:szCs w:val="28"/>
        </w:rPr>
        <w:t>（全称）：</w:t>
      </w:r>
      <w:r>
        <w:rPr>
          <w:rFonts w:hint="eastAsia" w:ascii="仿宋" w:hAnsi="仿宋" w:eastAsia="仿宋" w:cs="仿宋"/>
          <w:sz w:val="28"/>
          <w:szCs w:val="28"/>
          <w:u w:val="single"/>
        </w:rPr>
        <w:t xml:space="preserve">                       </w:t>
      </w:r>
      <w:r>
        <w:rPr>
          <w:rFonts w:hint="eastAsia" w:ascii="仿宋" w:hAnsi="仿宋" w:eastAsia="仿宋" w:cs="仿宋"/>
          <w:sz w:val="28"/>
          <w:szCs w:val="28"/>
        </w:rPr>
        <w:t>（供应商）</w:t>
      </w:r>
    </w:p>
    <w:p w14:paraId="29A424DD">
      <w:pPr>
        <w:pageBreakBefore w:val="0"/>
        <w:widowControl/>
        <w:wordWrap/>
        <w:overflowPunct/>
        <w:topLinePunct w:val="0"/>
        <w:bidi w:val="0"/>
        <w:adjustRightInd w:val="0"/>
        <w:snapToGrid w:val="0"/>
        <w:spacing w:before="0" w:beforeLines="0" w:line="360" w:lineRule="auto"/>
        <w:outlineLvl w:val="9"/>
        <w:rPr>
          <w:rFonts w:hint="eastAsia" w:ascii="仿宋" w:hAnsi="仿宋" w:eastAsia="仿宋" w:cs="仿宋"/>
          <w:sz w:val="28"/>
          <w:szCs w:val="28"/>
        </w:rPr>
      </w:pPr>
      <w:r>
        <w:rPr>
          <w:rFonts w:hint="eastAsia" w:ascii="仿宋" w:hAnsi="仿宋" w:eastAsia="仿宋" w:cs="仿宋"/>
          <w:sz w:val="28"/>
          <w:szCs w:val="28"/>
        </w:rPr>
        <w:t>乙方2（全称）：</w:t>
      </w:r>
      <w:r>
        <w:rPr>
          <w:rFonts w:hint="eastAsia" w:ascii="仿宋" w:hAnsi="仿宋" w:eastAsia="仿宋" w:cs="仿宋"/>
          <w:sz w:val="28"/>
          <w:szCs w:val="28"/>
          <w:u w:val="single"/>
        </w:rPr>
        <w:t xml:space="preserve">                        </w:t>
      </w:r>
      <w:r>
        <w:rPr>
          <w:rFonts w:hint="eastAsia" w:ascii="仿宋" w:hAnsi="仿宋" w:eastAsia="仿宋" w:cs="仿宋"/>
          <w:sz w:val="28"/>
          <w:szCs w:val="28"/>
        </w:rPr>
        <w:t>（联合体成员供应商或其他合同主体）（如有）</w:t>
      </w:r>
    </w:p>
    <w:p w14:paraId="649CE12F">
      <w:pPr>
        <w:pageBreakBefore w:val="0"/>
        <w:widowControl/>
        <w:wordWrap/>
        <w:overflowPunct/>
        <w:topLinePunct w:val="0"/>
        <w:bidi w:val="0"/>
        <w:adjustRightInd w:val="0"/>
        <w:snapToGrid w:val="0"/>
        <w:spacing w:before="0" w:beforeLines="0" w:line="360" w:lineRule="auto"/>
        <w:outlineLvl w:val="9"/>
        <w:rPr>
          <w:rFonts w:hint="eastAsia" w:ascii="仿宋" w:hAnsi="仿宋" w:eastAsia="仿宋" w:cs="仿宋"/>
          <w:sz w:val="28"/>
          <w:szCs w:val="28"/>
        </w:rPr>
      </w:pPr>
      <w:r>
        <w:rPr>
          <w:rFonts w:hint="eastAsia" w:ascii="仿宋" w:hAnsi="仿宋" w:eastAsia="仿宋" w:cs="仿宋"/>
          <w:sz w:val="28"/>
          <w:szCs w:val="28"/>
          <w:lang w:eastAsia="zh-CN"/>
        </w:rPr>
        <w:t>乙方</w:t>
      </w:r>
      <w:r>
        <w:rPr>
          <w:rFonts w:hint="eastAsia" w:ascii="仿宋" w:hAnsi="仿宋" w:eastAsia="仿宋" w:cs="仿宋"/>
          <w:sz w:val="28"/>
          <w:szCs w:val="28"/>
          <w:lang w:val="en-US" w:eastAsia="zh-CN"/>
        </w:rPr>
        <w:t>3（全称）</w:t>
      </w:r>
      <w:r>
        <w:rPr>
          <w:rFonts w:hint="eastAsia" w:ascii="仿宋" w:hAnsi="仿宋" w:eastAsia="仿宋" w:cs="仿宋"/>
          <w:sz w:val="28"/>
          <w:szCs w:val="28"/>
          <w:u w:val="single"/>
        </w:rPr>
        <w:t xml:space="preserve">                          </w:t>
      </w:r>
      <w:r>
        <w:rPr>
          <w:rFonts w:hint="eastAsia" w:ascii="仿宋" w:hAnsi="仿宋" w:eastAsia="仿宋" w:cs="仿宋"/>
          <w:sz w:val="28"/>
          <w:szCs w:val="28"/>
        </w:rPr>
        <w:t>（联合体成员供应商或其他合同主体）（如有）</w:t>
      </w:r>
    </w:p>
    <w:p w14:paraId="51EA67C7">
      <w:pPr>
        <w:pageBreakBefore w:val="0"/>
        <w:widowControl/>
        <w:wordWrap/>
        <w:overflowPunct/>
        <w:topLinePunct w:val="0"/>
        <w:bidi w:val="0"/>
        <w:spacing w:beforeLines="0" w:line="360" w:lineRule="auto"/>
        <w:outlineLvl w:val="9"/>
        <w:rPr>
          <w:rFonts w:hint="eastAsia" w:ascii="仿宋" w:hAnsi="仿宋" w:eastAsia="仿宋" w:cs="仿宋"/>
          <w:sz w:val="28"/>
          <w:szCs w:val="28"/>
          <w:lang w:val="en-US" w:eastAsia="zh-CN"/>
        </w:rPr>
      </w:pPr>
    </w:p>
    <w:p w14:paraId="46987496">
      <w:pPr>
        <w:pStyle w:val="7"/>
        <w:pageBreakBefore w:val="0"/>
        <w:widowControl/>
        <w:wordWrap/>
        <w:overflowPunct/>
        <w:topLinePunct w:val="0"/>
        <w:bidi w:val="0"/>
        <w:adjustRightInd w:val="0"/>
        <w:snapToGrid w:val="0"/>
        <w:spacing w:before="0" w:beforeLines="0" w:after="0" w:line="360" w:lineRule="auto"/>
        <w:ind w:left="0" w:leftChars="0" w:firstLine="560" w:firstLineChars="200"/>
        <w:outlineLvl w:val="9"/>
        <w:rPr>
          <w:rFonts w:hint="eastAsia" w:ascii="仿宋" w:hAnsi="仿宋" w:eastAsia="仿宋" w:cs="仿宋"/>
          <w:sz w:val="28"/>
          <w:szCs w:val="28"/>
        </w:rPr>
      </w:pPr>
      <w:r>
        <w:rPr>
          <w:rFonts w:hint="eastAsia" w:ascii="仿宋" w:hAnsi="仿宋" w:eastAsia="仿宋" w:cs="仿宋"/>
          <w:sz w:val="28"/>
          <w:szCs w:val="28"/>
        </w:rPr>
        <w:t>依据《中华人民共和国民法典</w:t>
      </w:r>
      <w:r>
        <w:rPr>
          <w:rFonts w:hint="eastAsia" w:ascii="仿宋" w:hAnsi="仿宋" w:eastAsia="仿宋" w:cs="仿宋"/>
          <w:sz w:val="28"/>
          <w:szCs w:val="28"/>
          <w:lang w:eastAsia="zh-CN"/>
        </w:rPr>
        <w:t>》《</w:t>
      </w:r>
      <w:r>
        <w:rPr>
          <w:rFonts w:hint="eastAsia" w:ascii="仿宋" w:hAnsi="仿宋" w:eastAsia="仿宋" w:cs="仿宋"/>
          <w:sz w:val="28"/>
          <w:szCs w:val="28"/>
        </w:rPr>
        <w:t>中华人民共和国政府采购法》等有关的法律法规，以及</w:t>
      </w:r>
      <w:r>
        <w:rPr>
          <w:rFonts w:hint="eastAsia" w:ascii="仿宋" w:hAnsi="仿宋" w:eastAsia="仿宋" w:cs="仿宋"/>
          <w:i w:val="0"/>
          <w:iCs w:val="0"/>
          <w:sz w:val="28"/>
          <w:szCs w:val="28"/>
          <w:u w:val="none"/>
          <w:lang w:eastAsia="zh-CN"/>
        </w:rPr>
        <w:t>本采购项目</w:t>
      </w:r>
      <w:r>
        <w:rPr>
          <w:rFonts w:hint="eastAsia" w:ascii="仿宋" w:hAnsi="仿宋" w:eastAsia="仿宋" w:cs="仿宋"/>
          <w:sz w:val="28"/>
          <w:szCs w:val="28"/>
        </w:rPr>
        <w:t>的</w:t>
      </w:r>
      <w:r>
        <w:rPr>
          <w:rFonts w:hint="eastAsia" w:ascii="仿宋" w:hAnsi="仿宋" w:eastAsia="仿宋" w:cs="仿宋"/>
          <w:sz w:val="28"/>
          <w:szCs w:val="28"/>
          <w:lang w:eastAsia="zh-CN"/>
        </w:rPr>
        <w:t>招标</w:t>
      </w:r>
      <w:r>
        <w:rPr>
          <w:rFonts w:hint="eastAsia" w:ascii="仿宋" w:hAnsi="仿宋" w:eastAsia="仿宋" w:cs="仿宋"/>
          <w:sz w:val="28"/>
          <w:szCs w:val="28"/>
          <w:lang w:val="en-US" w:eastAsia="zh-CN"/>
        </w:rPr>
        <w:t>/谈判</w:t>
      </w:r>
      <w:r>
        <w:rPr>
          <w:rFonts w:hint="eastAsia" w:ascii="仿宋" w:hAnsi="仿宋" w:eastAsia="仿宋" w:cs="仿宋"/>
          <w:sz w:val="28"/>
          <w:szCs w:val="28"/>
          <w:lang w:eastAsia="zh-CN"/>
        </w:rPr>
        <w:t>文件等</w:t>
      </w:r>
      <w:r>
        <w:rPr>
          <w:rFonts w:hint="eastAsia" w:ascii="仿宋" w:hAnsi="仿宋" w:eastAsia="仿宋" w:cs="仿宋"/>
          <w:sz w:val="28"/>
          <w:szCs w:val="28"/>
        </w:rPr>
        <w:t>采购文件</w:t>
      </w:r>
      <w:r>
        <w:rPr>
          <w:rFonts w:hint="eastAsia" w:ascii="仿宋" w:hAnsi="仿宋" w:eastAsia="仿宋" w:cs="仿宋"/>
          <w:sz w:val="28"/>
          <w:szCs w:val="28"/>
          <w:lang w:eastAsia="zh-CN"/>
        </w:rPr>
        <w:t>、</w:t>
      </w:r>
      <w:r>
        <w:rPr>
          <w:rFonts w:hint="eastAsia" w:ascii="仿宋" w:hAnsi="仿宋" w:eastAsia="仿宋" w:cs="仿宋"/>
          <w:sz w:val="28"/>
          <w:szCs w:val="28"/>
        </w:rPr>
        <w:t xml:space="preserve">乙方的《投标（响应）文件》及《中标（成交）通知书》，甲乙双方同意签订本合同。具体情况及要求如下：     </w:t>
      </w:r>
    </w:p>
    <w:p w14:paraId="3DF57128">
      <w:pPr>
        <w:pageBreakBefore w:val="0"/>
        <w:widowControl/>
        <w:numPr>
          <w:ilvl w:val="0"/>
          <w:numId w:val="5"/>
        </w:numPr>
        <w:wordWrap/>
        <w:overflowPunct/>
        <w:topLinePunct w:val="0"/>
        <w:bidi w:val="0"/>
        <w:adjustRightInd w:val="0"/>
        <w:snapToGrid w:val="0"/>
        <w:spacing w:before="0" w:beforeLines="0" w:line="360" w:lineRule="auto"/>
        <w:ind w:firstLine="562" w:firstLineChars="200"/>
        <w:outlineLvl w:val="9"/>
        <w:rPr>
          <w:rFonts w:hint="eastAsia" w:ascii="仿宋" w:hAnsi="仿宋" w:eastAsia="仿宋" w:cs="仿宋"/>
          <w:b/>
          <w:sz w:val="28"/>
          <w:szCs w:val="28"/>
        </w:rPr>
      </w:pPr>
      <w:r>
        <w:rPr>
          <w:rFonts w:hint="eastAsia" w:ascii="仿宋" w:hAnsi="仿宋" w:eastAsia="仿宋" w:cs="仿宋"/>
          <w:b/>
          <w:sz w:val="28"/>
          <w:szCs w:val="28"/>
        </w:rPr>
        <w:t>项目信息</w:t>
      </w:r>
    </w:p>
    <w:p w14:paraId="70B66151">
      <w:pPr>
        <w:pStyle w:val="7"/>
        <w:pageBreakBefore w:val="0"/>
        <w:widowControl/>
        <w:numPr>
          <w:ilvl w:val="0"/>
          <w:numId w:val="6"/>
        </w:numPr>
        <w:wordWrap/>
        <w:overflowPunct/>
        <w:topLinePunct w:val="0"/>
        <w:bidi w:val="0"/>
        <w:adjustRightInd w:val="0"/>
        <w:snapToGrid w:val="0"/>
        <w:spacing w:before="0" w:beforeLines="0" w:after="0" w:line="360" w:lineRule="auto"/>
        <w:ind w:left="0" w:leftChars="0" w:firstLine="560" w:firstLineChars="200"/>
        <w:outlineLvl w:val="9"/>
        <w:rPr>
          <w:rFonts w:hint="eastAsia" w:ascii="仿宋" w:hAnsi="仿宋" w:eastAsia="仿宋" w:cs="仿宋"/>
          <w:sz w:val="28"/>
          <w:szCs w:val="28"/>
          <w:u w:val="single"/>
        </w:rPr>
      </w:pPr>
      <w:r>
        <w:rPr>
          <w:rFonts w:hint="eastAsia" w:ascii="仿宋" w:hAnsi="仿宋" w:eastAsia="仿宋" w:cs="仿宋"/>
          <w:sz w:val="28"/>
          <w:szCs w:val="28"/>
        </w:rPr>
        <w:t>采购项目名称：</w:t>
      </w:r>
      <w:r>
        <w:rPr>
          <w:rFonts w:hint="eastAsia" w:ascii="仿宋" w:hAnsi="仿宋" w:eastAsia="仿宋" w:cs="仿宋"/>
          <w:sz w:val="28"/>
          <w:szCs w:val="28"/>
          <w:u w:val="single"/>
        </w:rPr>
        <w:t xml:space="preserve">                                          </w:t>
      </w:r>
    </w:p>
    <w:p w14:paraId="7193DBCC">
      <w:pPr>
        <w:pStyle w:val="7"/>
        <w:pageBreakBefore w:val="0"/>
        <w:widowControl/>
        <w:numPr>
          <w:ilvl w:val="-1"/>
          <w:numId w:val="0"/>
        </w:numPr>
        <w:tabs>
          <w:tab w:val="left" w:pos="999"/>
        </w:tabs>
        <w:wordWrap/>
        <w:overflowPunct/>
        <w:topLinePunct w:val="0"/>
        <w:bidi w:val="0"/>
        <w:adjustRightInd w:val="0"/>
        <w:snapToGrid w:val="0"/>
        <w:spacing w:before="0" w:beforeLines="0" w:after="0" w:line="360" w:lineRule="auto"/>
        <w:ind w:left="0" w:leftChars="0" w:firstLine="0" w:firstLineChars="0"/>
        <w:outlineLvl w:val="9"/>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采购项目编号：</w:t>
      </w:r>
      <w:r>
        <w:rPr>
          <w:rFonts w:hint="eastAsia" w:ascii="仿宋" w:hAnsi="仿宋" w:eastAsia="仿宋" w:cs="仿宋"/>
          <w:sz w:val="28"/>
          <w:szCs w:val="28"/>
          <w:u w:val="single"/>
        </w:rPr>
        <w:t xml:space="preserve">                                          </w:t>
      </w:r>
    </w:p>
    <w:p w14:paraId="222210F8">
      <w:pPr>
        <w:pStyle w:val="7"/>
        <w:pageBreakBefore w:val="0"/>
        <w:widowControl/>
        <w:wordWrap/>
        <w:overflowPunct/>
        <w:topLinePunct w:val="0"/>
        <w:bidi w:val="0"/>
        <w:adjustRightInd w:val="0"/>
        <w:snapToGrid w:val="0"/>
        <w:spacing w:before="0" w:beforeLines="0" w:after="0" w:line="360" w:lineRule="auto"/>
        <w:ind w:left="0" w:leftChars="0" w:firstLine="560" w:firstLineChars="200"/>
        <w:outlineLvl w:val="9"/>
        <w:rPr>
          <w:rFonts w:hint="eastAsia" w:ascii="仿宋" w:hAnsi="仿宋" w:eastAsia="仿宋" w:cs="仿宋"/>
          <w:sz w:val="28"/>
          <w:szCs w:val="28"/>
        </w:rPr>
      </w:pPr>
      <w:r>
        <w:rPr>
          <w:rFonts w:hint="eastAsia" w:ascii="仿宋" w:hAnsi="仿宋" w:eastAsia="仿宋" w:cs="仿宋"/>
          <w:sz w:val="28"/>
          <w:szCs w:val="28"/>
        </w:rPr>
        <w:t>（2）采购计划编号：</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3C6D0E59">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（3）项目内容：</w:t>
      </w:r>
    </w:p>
    <w:p w14:paraId="706664C6">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采购标的及数量</w:t>
      </w:r>
      <w:r>
        <w:rPr>
          <w:rFonts w:hint="eastAsia" w:ascii="仿宋" w:hAnsi="仿宋" w:eastAsia="仿宋" w:cs="仿宋"/>
          <w:sz w:val="28"/>
          <w:szCs w:val="28"/>
          <w:lang w:val="en-US" w:eastAsia="zh-CN"/>
        </w:rPr>
        <w:t>（台/套</w:t>
      </w:r>
      <w:r>
        <w:rPr>
          <w:rFonts w:hint="eastAsia" w:ascii="仿宋" w:hAnsi="仿宋" w:eastAsia="仿宋" w:cs="仿宋"/>
          <w:sz w:val="28"/>
          <w:szCs w:val="28"/>
          <w:lang w:val="en" w:eastAsia="zh-CN"/>
        </w:rPr>
        <w:t>/个/架/组等</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p w14:paraId="45A8F35A">
      <w:pPr>
        <w:pageBreakBefore w:val="0"/>
        <w:widowControl/>
        <w:numPr>
          <w:ilvl w:val="-1"/>
          <w:numId w:val="0"/>
        </w:numPr>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lang w:val="en" w:eastAsia="zh-CN"/>
        </w:rPr>
      </w:pPr>
      <w:r>
        <w:rPr>
          <w:rFonts w:hint="eastAsia" w:ascii="仿宋" w:hAnsi="仿宋" w:eastAsia="仿宋" w:cs="仿宋"/>
          <w:sz w:val="28"/>
          <w:szCs w:val="28"/>
          <w:highlight w:val="none"/>
          <w:u w:val="none"/>
          <w:lang w:val="en-US" w:eastAsia="zh-CN"/>
        </w:rPr>
        <w:t xml:space="preserve">     </w:t>
      </w:r>
      <w:r>
        <w:rPr>
          <w:rFonts w:hint="eastAsia" w:ascii="仿宋" w:hAnsi="仿宋" w:eastAsia="仿宋" w:cs="仿宋"/>
          <w:sz w:val="28"/>
          <w:szCs w:val="28"/>
          <w:lang w:val="en-US" w:eastAsia="zh-CN"/>
        </w:rPr>
        <w:t>品牌：</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lang w:val="en" w:eastAsia="zh-CN"/>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lang w:val="en" w:eastAsia="zh-CN"/>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 w:eastAsia="zh-CN"/>
        </w:rPr>
        <w:t xml:space="preserve">     </w:t>
      </w:r>
      <w:r>
        <w:rPr>
          <w:rFonts w:hint="eastAsia" w:ascii="仿宋" w:hAnsi="仿宋" w:eastAsia="仿宋" w:cs="仿宋"/>
          <w:sz w:val="28"/>
          <w:szCs w:val="28"/>
          <w:lang w:val="en-US" w:eastAsia="zh-CN"/>
        </w:rPr>
        <w:t>规格型号：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lang w:val="en" w:eastAsia="zh-CN"/>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lang w:val="en" w:eastAsia="zh-CN"/>
        </w:rPr>
        <w:t xml:space="preserve">   </w:t>
      </w:r>
    </w:p>
    <w:p w14:paraId="49DBAC15">
      <w:pPr>
        <w:pageBreakBefore w:val="0"/>
        <w:widowControl/>
        <w:wordWrap/>
        <w:overflowPunct/>
        <w:topLinePunct w:val="0"/>
        <w:bidi w:val="0"/>
        <w:adjustRightInd w:val="0"/>
        <w:snapToGrid w:val="0"/>
        <w:spacing w:before="0" w:beforeLines="0" w:line="360" w:lineRule="auto"/>
        <w:ind w:firstLine="1260" w:firstLineChars="450"/>
        <w:outlineLvl w:val="9"/>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none"/>
          <w:lang w:val="en-US" w:eastAsia="zh-CN"/>
        </w:rPr>
        <w:t>采购标的的技术要求、商务要求具体见附件。</w:t>
      </w:r>
    </w:p>
    <w:p w14:paraId="112E51B9">
      <w:pPr>
        <w:pageBreakBefore w:val="0"/>
        <w:widowControl/>
        <w:numPr>
          <w:ilvl w:val="-1"/>
          <w:numId w:val="0"/>
        </w:numPr>
        <w:wordWrap/>
        <w:overflowPunct/>
        <w:topLinePunct w:val="0"/>
        <w:bidi w:val="0"/>
        <w:adjustRightInd w:val="0"/>
        <w:snapToGrid w:val="0"/>
        <w:spacing w:before="0" w:beforeLines="0" w:line="360" w:lineRule="auto"/>
        <w:ind w:firstLine="1260" w:firstLineChars="450"/>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①涉及信息类产品，请填写该产品关键部件的品牌、型号：</w:t>
      </w:r>
    </w:p>
    <w:p w14:paraId="21AA5949">
      <w:pPr>
        <w:pageBreakBefore w:val="0"/>
        <w:widowControl/>
        <w:numPr>
          <w:ilvl w:val="-1"/>
          <w:numId w:val="0"/>
        </w:numPr>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kern w:val="0"/>
          <w:sz w:val="28"/>
          <w:szCs w:val="28"/>
          <w:u w:val="single"/>
          <w:lang w:val="en-US" w:eastAsia="zh-CN"/>
        </w:rPr>
      </w:pPr>
      <w:r>
        <w:rPr>
          <w:rFonts w:hint="eastAsia" w:ascii="仿宋" w:hAnsi="仿宋" w:eastAsia="仿宋" w:cs="仿宋"/>
          <w:sz w:val="28"/>
          <w:szCs w:val="28"/>
          <w:lang w:val="en-US" w:eastAsia="zh-CN"/>
        </w:rPr>
        <w:t xml:space="preserve">     标的名称：</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lang w:val="en" w:eastAsia="zh-CN"/>
        </w:rPr>
        <w:t xml:space="preserve">               </w:t>
      </w:r>
      <w:r>
        <w:rPr>
          <w:rFonts w:hint="eastAsia" w:ascii="仿宋" w:hAnsi="仿宋" w:eastAsia="仿宋" w:cs="仿宋"/>
          <w:kern w:val="0"/>
          <w:sz w:val="28"/>
          <w:szCs w:val="28"/>
          <w:u w:val="single"/>
          <w:lang w:val="en-US" w:eastAsia="zh-CN"/>
        </w:rPr>
        <w:t xml:space="preserve">    </w:t>
      </w:r>
    </w:p>
    <w:p w14:paraId="64CEEAFC">
      <w:pPr>
        <w:pageBreakBefore w:val="0"/>
        <w:widowControl/>
        <w:numPr>
          <w:ilvl w:val="-1"/>
          <w:numId w:val="0"/>
        </w:numPr>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关键部件：</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none"/>
          <w:lang w:val="en-US" w:eastAsia="zh-CN"/>
        </w:rPr>
        <w:t xml:space="preserve"> </w:t>
      </w:r>
      <w:r>
        <w:rPr>
          <w:rFonts w:hint="eastAsia" w:ascii="仿宋" w:hAnsi="仿宋" w:eastAsia="仿宋" w:cs="仿宋"/>
          <w:sz w:val="28"/>
          <w:szCs w:val="28"/>
          <w:lang w:val="en-US" w:eastAsia="zh-CN"/>
        </w:rPr>
        <w:t>品牌：</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lang w:val="en-US" w:eastAsia="zh-CN"/>
        </w:rPr>
        <w:t>型号：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p w14:paraId="499655E0">
      <w:pPr>
        <w:pStyle w:val="21"/>
        <w:pageBreakBefore w:val="0"/>
        <w:widowControl/>
        <w:wordWrap/>
        <w:overflowPunct/>
        <w:topLinePunct w:val="0"/>
        <w:bidi w:val="0"/>
        <w:spacing w:beforeLines="0" w:line="360" w:lineRule="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kern w:val="2"/>
          <w:sz w:val="28"/>
          <w:szCs w:val="28"/>
          <w:lang w:val="en-US" w:eastAsia="zh-CN"/>
        </w:rPr>
        <w:t>关键部件</w:t>
      </w:r>
      <w:r>
        <w:rPr>
          <w:rFonts w:hint="eastAsia" w:ascii="仿宋" w:hAnsi="仿宋" w:eastAsia="仿宋" w:cs="仿宋"/>
          <w:sz w:val="28"/>
          <w:szCs w:val="28"/>
          <w:lang w:val="en-US" w:eastAsia="zh-CN"/>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lang w:val="en-US" w:eastAsia="zh-CN"/>
        </w:rPr>
        <w:t>品牌：</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lang w:val="en-US" w:eastAsia="zh-CN"/>
        </w:rPr>
        <w:t>型号：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p w14:paraId="6E84C320">
      <w:pPr>
        <w:pStyle w:val="21"/>
        <w:pageBreakBefore w:val="0"/>
        <w:widowControl/>
        <w:wordWrap/>
        <w:overflowPunct/>
        <w:topLinePunct w:val="0"/>
        <w:bidi w:val="0"/>
        <w:spacing w:beforeLines="0" w:line="360" w:lineRule="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关键部件：</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lang w:val="en-US" w:eastAsia="zh-CN"/>
        </w:rPr>
        <w:t>品牌：</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lang w:val="en-US" w:eastAsia="zh-CN"/>
        </w:rPr>
        <w:t>型号：</w:t>
      </w:r>
      <w:r>
        <w:rPr>
          <w:rFonts w:hint="eastAsia" w:ascii="仿宋" w:hAnsi="仿宋" w:eastAsia="仿宋" w:cs="仿宋"/>
          <w:sz w:val="28"/>
          <w:szCs w:val="28"/>
          <w:u w:val="single"/>
          <w:lang w:val="en-US" w:eastAsia="zh-CN"/>
        </w:rPr>
        <w:t xml:space="preserve">       </w:t>
      </w:r>
    </w:p>
    <w:p w14:paraId="00A9D8A0">
      <w:pPr>
        <w:pStyle w:val="21"/>
        <w:pageBreakBefore w:val="0"/>
        <w:widowControl/>
        <w:numPr>
          <w:ilvl w:val="-1"/>
          <w:numId w:val="0"/>
        </w:numPr>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0C279543">
      <w:pPr>
        <w:pStyle w:val="21"/>
        <w:pageBreakBefore w:val="0"/>
        <w:widowControl/>
        <w:numPr>
          <w:ilvl w:val="-1"/>
          <w:numId w:val="0"/>
        </w:numPr>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②涉及车辆采购，请填写是否属于新能源汽车：</w:t>
      </w:r>
    </w:p>
    <w:p w14:paraId="70D42771">
      <w:pPr>
        <w:pStyle w:val="21"/>
        <w:pageBreakBefore w:val="0"/>
        <w:widowControl/>
        <w:numPr>
          <w:ilvl w:val="-1"/>
          <w:numId w:val="0"/>
        </w:numPr>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iCs w:val="0"/>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rPr>
        <w:t>是</w:t>
      </w:r>
      <w:r>
        <w:rPr>
          <w:rFonts w:hint="eastAsia" w:ascii="仿宋" w:hAnsi="仿宋" w:eastAsia="仿宋" w:cs="仿宋"/>
          <w:iCs w:val="0"/>
          <w:sz w:val="28"/>
          <w:szCs w:val="28"/>
          <w:lang w:eastAsia="zh-CN"/>
        </w:rPr>
        <w:t>，《政府采购品目分类目录》底级品目名称</w:t>
      </w:r>
      <w:r>
        <w:rPr>
          <w:rFonts w:hint="eastAsia" w:ascii="仿宋" w:hAnsi="仿宋" w:eastAsia="仿宋" w:cs="仿宋"/>
          <w:sz w:val="28"/>
          <w:szCs w:val="28"/>
          <w:lang w:val="en-US" w:eastAsia="zh-CN"/>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数量：</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金额：</w:t>
      </w:r>
      <w:r>
        <w:rPr>
          <w:rFonts w:hint="eastAsia" w:ascii="仿宋" w:hAnsi="仿宋" w:eastAsia="仿宋" w:cs="仿宋"/>
          <w:sz w:val="28"/>
          <w:szCs w:val="28"/>
          <w:u w:val="single"/>
          <w:lang w:val="en-US" w:eastAsia="zh-CN"/>
        </w:rPr>
        <w:t xml:space="preserve">     </w:t>
      </w:r>
      <w:r>
        <w:rPr>
          <w:rFonts w:hint="eastAsia" w:ascii="仿宋" w:hAnsi="仿宋" w:eastAsia="仿宋" w:cs="仿宋"/>
          <w:iCs w:val="0"/>
          <w:sz w:val="28"/>
          <w:szCs w:val="28"/>
          <w:lang w:val="en-US" w:eastAsia="zh-CN"/>
        </w:rPr>
        <w:t xml:space="preserve"> </w:t>
      </w:r>
    </w:p>
    <w:p w14:paraId="258BD0D4">
      <w:pPr>
        <w:pStyle w:val="21"/>
        <w:pageBreakBefore w:val="0"/>
        <w:widowControl/>
        <w:numPr>
          <w:ilvl w:val="-1"/>
          <w:numId w:val="0"/>
        </w:numPr>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iCs w:val="0"/>
          <w:sz w:val="28"/>
          <w:szCs w:val="28"/>
          <w:lang w:eastAsia="zh-CN"/>
        </w:rPr>
      </w:pPr>
      <w:r>
        <w:rPr>
          <w:rFonts w:hint="eastAsia" w:ascii="仿宋" w:hAnsi="仿宋" w:eastAsia="仿宋" w:cs="仿宋"/>
          <w:iCs w:val="0"/>
          <w:sz w:val="28"/>
          <w:szCs w:val="28"/>
          <w:lang w:val="en-US" w:eastAsia="zh-CN"/>
        </w:rPr>
        <w:t xml:space="preserve">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lang w:eastAsia="zh-CN"/>
        </w:rPr>
        <w:t>否</w:t>
      </w:r>
    </w:p>
    <w:p w14:paraId="012F77E0">
      <w:pPr>
        <w:pStyle w:val="21"/>
        <w:pageBreakBefore w:val="0"/>
        <w:widowControl/>
        <w:numPr>
          <w:ilvl w:val="-1"/>
          <w:numId w:val="0"/>
        </w:numPr>
        <w:wordWrap/>
        <w:overflowPunct/>
        <w:topLinePunct w:val="0"/>
        <w:bidi w:val="0"/>
        <w:adjustRightInd w:val="0"/>
        <w:snapToGrid w:val="0"/>
        <w:spacing w:before="0" w:beforeLines="0" w:line="360" w:lineRule="auto"/>
        <w:ind w:left="0" w:firstLine="0" w:firstLineChars="0"/>
        <w:outlineLvl w:val="9"/>
        <w:rPr>
          <w:rFonts w:hint="eastAsia" w:ascii="仿宋" w:hAnsi="仿宋" w:eastAsia="仿宋" w:cs="仿宋"/>
          <w:iCs w:val="0"/>
          <w:sz w:val="28"/>
          <w:szCs w:val="28"/>
          <w:lang w:val="en-US" w:eastAsia="zh-CN"/>
        </w:rPr>
      </w:pPr>
      <w:r>
        <w:rPr>
          <w:rFonts w:hint="eastAsia" w:ascii="仿宋" w:hAnsi="仿宋" w:eastAsia="仿宋" w:cs="仿宋"/>
          <w:iCs w:val="0"/>
          <w:sz w:val="28"/>
          <w:szCs w:val="28"/>
          <w:lang w:val="en-US" w:eastAsia="zh-CN"/>
        </w:rPr>
        <w:t xml:space="preserve">    （</w:t>
      </w:r>
      <w:r>
        <w:rPr>
          <w:rFonts w:hint="eastAsia" w:ascii="仿宋" w:hAnsi="仿宋" w:eastAsia="仿宋" w:cs="仿宋"/>
          <w:iCs w:val="0"/>
          <w:sz w:val="28"/>
          <w:szCs w:val="28"/>
          <w:lang w:val="en" w:eastAsia="zh-CN"/>
        </w:rPr>
        <w:t>4</w:t>
      </w:r>
      <w:r>
        <w:rPr>
          <w:rFonts w:hint="eastAsia" w:ascii="仿宋" w:hAnsi="仿宋" w:eastAsia="仿宋" w:cs="仿宋"/>
          <w:iCs w:val="0"/>
          <w:sz w:val="28"/>
          <w:szCs w:val="28"/>
          <w:lang w:val="en-US" w:eastAsia="zh-CN"/>
        </w:rPr>
        <w:t>）政府采购组织形式：</w:t>
      </w:r>
      <w:r>
        <w:rPr>
          <w:rFonts w:hint="eastAsia" w:ascii="仿宋" w:hAnsi="仿宋" w:eastAsia="仿宋" w:cs="仿宋"/>
          <w:iCs w:val="0"/>
          <w:sz w:val="28"/>
          <w:szCs w:val="28"/>
        </w:rPr>
        <w:sym w:font="Wingdings" w:char="00A8"/>
      </w:r>
      <w:r>
        <w:rPr>
          <w:rFonts w:hint="eastAsia" w:ascii="仿宋" w:hAnsi="仿宋" w:eastAsia="仿宋" w:cs="仿宋"/>
          <w:iCs w:val="0"/>
          <w:sz w:val="28"/>
          <w:szCs w:val="28"/>
          <w:lang w:eastAsia="zh-CN"/>
        </w:rPr>
        <w:t>政府集中采购</w:t>
      </w:r>
      <w:r>
        <w:rPr>
          <w:rFonts w:hint="eastAsia" w:ascii="仿宋" w:hAnsi="仿宋" w:eastAsia="仿宋" w:cs="仿宋"/>
          <w:iCs w:val="0"/>
          <w:sz w:val="28"/>
          <w:szCs w:val="28"/>
          <w:lang w:val="en-US" w:eastAsia="zh-CN"/>
        </w:rPr>
        <w:t xml:space="preserve">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lang w:val="en-US" w:eastAsia="zh-CN"/>
        </w:rPr>
        <w:t xml:space="preserve">部门集中采购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lang w:val="en-US" w:eastAsia="zh-CN"/>
        </w:rPr>
        <w:t>分散采购</w:t>
      </w:r>
    </w:p>
    <w:p w14:paraId="0E8F3AEF">
      <w:pPr>
        <w:pStyle w:val="21"/>
        <w:pageBreakBefore w:val="0"/>
        <w:widowControl/>
        <w:numPr>
          <w:ilvl w:val="-1"/>
          <w:numId w:val="0"/>
        </w:numPr>
        <w:wordWrap/>
        <w:overflowPunct/>
        <w:topLinePunct w:val="0"/>
        <w:bidi w:val="0"/>
        <w:adjustRightInd w:val="0"/>
        <w:snapToGrid w:val="0"/>
        <w:spacing w:before="0" w:beforeLines="0" w:line="360" w:lineRule="auto"/>
        <w:ind w:left="0" w:firstLine="420" w:firstLineChars="0"/>
        <w:outlineLvl w:val="9"/>
        <w:rPr>
          <w:rFonts w:hint="eastAsia" w:ascii="仿宋" w:hAnsi="仿宋" w:eastAsia="仿宋" w:cs="仿宋"/>
          <w:iCs w:val="0"/>
          <w:sz w:val="28"/>
          <w:szCs w:val="28"/>
          <w:lang w:eastAsia="zh-CN"/>
        </w:rPr>
      </w:pPr>
      <w:r>
        <w:rPr>
          <w:rFonts w:hint="eastAsia" w:ascii="仿宋" w:hAnsi="仿宋" w:eastAsia="仿宋" w:cs="仿宋"/>
          <w:iCs w:val="0"/>
          <w:sz w:val="28"/>
          <w:szCs w:val="28"/>
          <w:lang w:val="en-US" w:eastAsia="zh-CN"/>
        </w:rPr>
        <w:t>（</w:t>
      </w:r>
      <w:r>
        <w:rPr>
          <w:rFonts w:hint="eastAsia" w:ascii="仿宋" w:hAnsi="仿宋" w:eastAsia="仿宋" w:cs="仿宋"/>
          <w:iCs w:val="0"/>
          <w:sz w:val="28"/>
          <w:szCs w:val="28"/>
          <w:lang w:val="en" w:eastAsia="zh-CN"/>
        </w:rPr>
        <w:t>5</w:t>
      </w:r>
      <w:r>
        <w:rPr>
          <w:rFonts w:hint="eastAsia" w:ascii="仿宋" w:hAnsi="仿宋" w:eastAsia="仿宋" w:cs="仿宋"/>
          <w:iCs w:val="0"/>
          <w:sz w:val="28"/>
          <w:szCs w:val="28"/>
          <w:lang w:val="en-US" w:eastAsia="zh-CN"/>
        </w:rPr>
        <w:t>）政府采购方式：</w:t>
      </w:r>
      <w:r>
        <w:rPr>
          <w:rFonts w:hint="eastAsia" w:ascii="仿宋" w:hAnsi="仿宋" w:eastAsia="仿宋" w:cs="仿宋"/>
          <w:iCs w:val="0"/>
          <w:sz w:val="28"/>
          <w:szCs w:val="28"/>
        </w:rPr>
        <w:sym w:font="Wingdings" w:char="00A8"/>
      </w:r>
      <w:r>
        <w:rPr>
          <w:rFonts w:hint="eastAsia" w:ascii="仿宋" w:hAnsi="仿宋" w:eastAsia="仿宋" w:cs="仿宋"/>
          <w:iCs w:val="0"/>
          <w:sz w:val="28"/>
          <w:szCs w:val="28"/>
          <w:lang w:eastAsia="zh-CN"/>
        </w:rPr>
        <w:t>公开招标</w:t>
      </w:r>
      <w:r>
        <w:rPr>
          <w:rFonts w:hint="eastAsia" w:ascii="仿宋" w:hAnsi="仿宋" w:eastAsia="仿宋" w:cs="仿宋"/>
          <w:iCs w:val="0"/>
          <w:sz w:val="28"/>
          <w:szCs w:val="28"/>
          <w:lang w:val="en-US" w:eastAsia="zh-CN"/>
        </w:rPr>
        <w:t xml:space="preserve">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lang w:eastAsia="zh-CN"/>
        </w:rPr>
        <w:t>邀请招标</w:t>
      </w:r>
      <w:r>
        <w:rPr>
          <w:rFonts w:hint="eastAsia" w:ascii="仿宋" w:hAnsi="仿宋" w:eastAsia="仿宋" w:cs="仿宋"/>
          <w:iCs w:val="0"/>
          <w:sz w:val="28"/>
          <w:szCs w:val="28"/>
          <w:lang w:val="en-US" w:eastAsia="zh-CN"/>
        </w:rPr>
        <w:t xml:space="preserve">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lang w:eastAsia="zh-CN"/>
        </w:rPr>
        <w:t>竞争性谈判</w:t>
      </w:r>
      <w:r>
        <w:rPr>
          <w:rFonts w:hint="eastAsia" w:ascii="仿宋" w:hAnsi="仿宋" w:eastAsia="仿宋" w:cs="仿宋"/>
          <w:iCs w:val="0"/>
          <w:sz w:val="28"/>
          <w:szCs w:val="28"/>
          <w:lang w:val="en-US" w:eastAsia="zh-CN"/>
        </w:rPr>
        <w:t xml:space="preserve">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lang w:eastAsia="zh-CN"/>
        </w:rPr>
        <w:t>竞争性磋商</w:t>
      </w:r>
    </w:p>
    <w:p w14:paraId="45D60521">
      <w:pPr>
        <w:pStyle w:val="21"/>
        <w:pageBreakBefore w:val="0"/>
        <w:widowControl/>
        <w:numPr>
          <w:ilvl w:val="-1"/>
          <w:numId w:val="0"/>
        </w:numPr>
        <w:wordWrap/>
        <w:overflowPunct/>
        <w:topLinePunct w:val="0"/>
        <w:bidi w:val="0"/>
        <w:adjustRightInd w:val="0"/>
        <w:snapToGrid w:val="0"/>
        <w:spacing w:before="0" w:beforeLines="0" w:line="360" w:lineRule="auto"/>
        <w:ind w:left="0" w:firstLine="420" w:firstLineChars="0"/>
        <w:outlineLvl w:val="9"/>
        <w:rPr>
          <w:rFonts w:hint="eastAsia" w:ascii="仿宋" w:hAnsi="仿宋" w:eastAsia="仿宋" w:cs="仿宋"/>
          <w:iCs w:val="0"/>
          <w:sz w:val="28"/>
          <w:szCs w:val="28"/>
          <w:u w:val="single"/>
          <w:lang w:val="en-US" w:eastAsia="zh-CN"/>
        </w:rPr>
      </w:pPr>
      <w:r>
        <w:rPr>
          <w:rFonts w:hint="eastAsia" w:ascii="仿宋" w:hAnsi="仿宋" w:eastAsia="仿宋" w:cs="仿宋"/>
          <w:sz w:val="28"/>
          <w:szCs w:val="28"/>
          <w:u w:val="none"/>
          <w:lang w:val="en-US" w:eastAsia="zh-CN"/>
        </w:rPr>
        <w:t xml:space="preserve">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lang w:eastAsia="zh-CN"/>
        </w:rPr>
        <w:t>询价</w:t>
      </w:r>
      <w:r>
        <w:rPr>
          <w:rFonts w:hint="eastAsia" w:ascii="仿宋" w:hAnsi="仿宋" w:eastAsia="仿宋" w:cs="仿宋"/>
          <w:iCs w:val="0"/>
          <w:sz w:val="28"/>
          <w:szCs w:val="28"/>
          <w:lang w:val="en-US" w:eastAsia="zh-CN"/>
        </w:rPr>
        <w:t xml:space="preserve">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lang w:eastAsia="zh-CN"/>
        </w:rPr>
        <w:t>单一来源</w:t>
      </w:r>
      <w:r>
        <w:rPr>
          <w:rFonts w:hint="eastAsia" w:ascii="仿宋" w:hAnsi="仿宋" w:eastAsia="仿宋" w:cs="仿宋"/>
          <w:iCs w:val="0"/>
          <w:sz w:val="28"/>
          <w:szCs w:val="28"/>
          <w:lang w:val="en-US" w:eastAsia="zh-CN"/>
        </w:rPr>
        <w:t xml:space="preserve">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lang w:eastAsia="zh-CN"/>
        </w:rPr>
        <w:t>框架协议</w:t>
      </w:r>
      <w:r>
        <w:rPr>
          <w:rFonts w:hint="eastAsia" w:ascii="仿宋" w:hAnsi="仿宋" w:eastAsia="仿宋" w:cs="仿宋"/>
          <w:iCs w:val="0"/>
          <w:sz w:val="28"/>
          <w:szCs w:val="28"/>
          <w:lang w:val="en-US" w:eastAsia="zh-CN"/>
        </w:rPr>
        <w:t xml:space="preserve">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lang w:eastAsia="zh-CN"/>
        </w:rPr>
        <w:t>其他：</w:t>
      </w:r>
      <w:r>
        <w:rPr>
          <w:rFonts w:hint="eastAsia" w:ascii="仿宋" w:hAnsi="仿宋" w:eastAsia="仿宋" w:cs="仿宋"/>
          <w:iCs w:val="0"/>
          <w:sz w:val="28"/>
          <w:szCs w:val="28"/>
          <w:u w:val="single"/>
          <w:lang w:val="en-US" w:eastAsia="zh-CN"/>
        </w:rPr>
        <w:t xml:space="preserve">          </w:t>
      </w:r>
    </w:p>
    <w:p w14:paraId="2AB2417B">
      <w:pPr>
        <w:pStyle w:val="21"/>
        <w:pageBreakBefore w:val="0"/>
        <w:widowControl/>
        <w:numPr>
          <w:ilvl w:val="-1"/>
          <w:numId w:val="0"/>
        </w:numPr>
        <w:wordWrap/>
        <w:overflowPunct/>
        <w:topLinePunct w:val="0"/>
        <w:bidi w:val="0"/>
        <w:adjustRightInd w:val="0"/>
        <w:snapToGrid w:val="0"/>
        <w:spacing w:before="0" w:beforeLines="0" w:line="360" w:lineRule="auto"/>
        <w:ind w:left="0" w:firstLine="420" w:firstLineChars="0"/>
        <w:outlineLvl w:val="9"/>
        <w:rPr>
          <w:rFonts w:hint="eastAsia" w:ascii="仿宋" w:hAnsi="仿宋" w:eastAsia="仿宋" w:cs="仿宋"/>
          <w:iCs w:val="0"/>
          <w:sz w:val="28"/>
          <w:szCs w:val="28"/>
          <w:u w:val="none"/>
          <w:lang w:val="en-US" w:eastAsia="zh-CN"/>
        </w:rPr>
      </w:pPr>
      <w:r>
        <w:rPr>
          <w:rFonts w:hint="eastAsia" w:ascii="仿宋" w:hAnsi="仿宋" w:eastAsia="仿宋" w:cs="仿宋"/>
          <w:iCs w:val="0"/>
          <w:sz w:val="28"/>
          <w:szCs w:val="28"/>
          <w:u w:val="none"/>
          <w:lang w:val="en-US" w:eastAsia="zh-CN"/>
        </w:rPr>
        <w:t>（注：在框架协议采购的第二阶段，可选择使用该合同文本）</w:t>
      </w:r>
    </w:p>
    <w:p w14:paraId="418815BB">
      <w:pPr>
        <w:pStyle w:val="21"/>
        <w:pageBreakBefore w:val="0"/>
        <w:widowControl/>
        <w:numPr>
          <w:ilvl w:val="-1"/>
          <w:numId w:val="0"/>
        </w:numPr>
        <w:wordWrap/>
        <w:overflowPunct/>
        <w:topLinePunct w:val="0"/>
        <w:bidi w:val="0"/>
        <w:adjustRightInd w:val="0"/>
        <w:snapToGrid w:val="0"/>
        <w:spacing w:before="0" w:beforeLines="0" w:line="360" w:lineRule="auto"/>
        <w:ind w:firstLine="280" w:firstLineChars="100"/>
        <w:outlineLvl w:val="9"/>
        <w:rPr>
          <w:rFonts w:hint="eastAsia" w:ascii="仿宋" w:hAnsi="仿宋" w:eastAsia="仿宋" w:cs="仿宋"/>
          <w:w w:val="100"/>
          <w:kern w:val="2"/>
          <w:sz w:val="28"/>
          <w:szCs w:val="28"/>
          <w:lang w:val="en-US" w:eastAsia="zh-CN" w:bidi="ar-SA"/>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en" w:eastAsia="zh-CN"/>
        </w:rPr>
        <w:t>6</w:t>
      </w:r>
      <w:r>
        <w:rPr>
          <w:rFonts w:hint="eastAsia" w:ascii="仿宋" w:hAnsi="仿宋" w:eastAsia="仿宋" w:cs="仿宋"/>
          <w:sz w:val="28"/>
          <w:szCs w:val="28"/>
          <w:lang w:val="en-US" w:eastAsia="zh-CN"/>
        </w:rPr>
        <w:t>）</w:t>
      </w:r>
      <w:r>
        <w:rPr>
          <w:rFonts w:hint="eastAsia" w:ascii="仿宋" w:hAnsi="仿宋" w:eastAsia="仿宋" w:cs="仿宋"/>
          <w:w w:val="100"/>
          <w:kern w:val="2"/>
          <w:sz w:val="28"/>
          <w:szCs w:val="28"/>
          <w:lang w:val="en-US" w:eastAsia="zh-CN" w:bidi="ar-SA"/>
        </w:rPr>
        <w:t>中标（成交）采购标的制造商是否为中小企业：</w:t>
      </w:r>
      <w:r>
        <w:rPr>
          <w:rFonts w:hint="eastAsia" w:ascii="仿宋" w:hAnsi="仿宋" w:eastAsia="仿宋" w:cs="仿宋"/>
          <w:w w:val="100"/>
          <w:kern w:val="2"/>
          <w:sz w:val="28"/>
          <w:szCs w:val="28"/>
          <w:lang w:val="en-US" w:eastAsia="zh-CN" w:bidi="ar-SA"/>
        </w:rPr>
        <w:sym w:font="Wingdings" w:char="00A8"/>
      </w:r>
      <w:r>
        <w:rPr>
          <w:rFonts w:hint="eastAsia" w:ascii="仿宋" w:hAnsi="仿宋" w:eastAsia="仿宋" w:cs="仿宋"/>
          <w:w w:val="100"/>
          <w:kern w:val="2"/>
          <w:sz w:val="28"/>
          <w:szCs w:val="28"/>
          <w:lang w:val="en-US" w:eastAsia="zh-CN" w:bidi="ar-SA"/>
        </w:rPr>
        <w:t xml:space="preserve">是      </w:t>
      </w:r>
      <w:r>
        <w:rPr>
          <w:rFonts w:hint="eastAsia" w:ascii="仿宋" w:hAnsi="仿宋" w:eastAsia="仿宋" w:cs="仿宋"/>
          <w:w w:val="100"/>
          <w:kern w:val="2"/>
          <w:sz w:val="28"/>
          <w:szCs w:val="28"/>
          <w:lang w:val="en-US" w:eastAsia="zh-CN" w:bidi="ar-SA"/>
        </w:rPr>
        <w:sym w:font="Wingdings" w:char="00A8"/>
      </w:r>
      <w:r>
        <w:rPr>
          <w:rFonts w:hint="eastAsia" w:ascii="仿宋" w:hAnsi="仿宋" w:eastAsia="仿宋" w:cs="仿宋"/>
          <w:w w:val="100"/>
          <w:kern w:val="2"/>
          <w:sz w:val="28"/>
          <w:szCs w:val="28"/>
          <w:lang w:val="en-US" w:eastAsia="zh-CN" w:bidi="ar-SA"/>
        </w:rPr>
        <w:t>否</w:t>
      </w:r>
    </w:p>
    <w:p w14:paraId="260306AC">
      <w:pPr>
        <w:pageBreakBefore w:val="0"/>
        <w:widowControl/>
        <w:numPr>
          <w:ilvl w:val="-1"/>
          <w:numId w:val="0"/>
        </w:numPr>
        <w:wordWrap/>
        <w:overflowPunct/>
        <w:topLinePunct w:val="0"/>
        <w:bidi w:val="0"/>
        <w:adjustRightInd w:val="0"/>
        <w:snapToGrid w:val="0"/>
        <w:spacing w:before="0" w:beforeLines="0" w:line="360" w:lineRule="auto"/>
        <w:ind w:left="0" w:leftChars="0" w:firstLine="0" w:firstLineChars="0"/>
        <w:outlineLvl w:val="9"/>
        <w:rPr>
          <w:rFonts w:hint="eastAsia" w:ascii="仿宋" w:hAnsi="仿宋" w:eastAsia="仿宋" w:cs="仿宋"/>
          <w:iCs/>
          <w:sz w:val="28"/>
          <w:szCs w:val="28"/>
        </w:rPr>
      </w:pPr>
      <w:r>
        <w:rPr>
          <w:rFonts w:hint="eastAsia" w:ascii="仿宋" w:hAnsi="仿宋" w:eastAsia="仿宋" w:cs="仿宋"/>
          <w:w w:val="100"/>
          <w:sz w:val="28"/>
          <w:szCs w:val="28"/>
          <w:lang w:val="en-US" w:eastAsia="zh-CN"/>
        </w:rPr>
        <w:t xml:space="preserve">         本合同</w:t>
      </w:r>
      <w:r>
        <w:rPr>
          <w:rFonts w:hint="eastAsia" w:ascii="仿宋" w:hAnsi="仿宋" w:eastAsia="仿宋" w:cs="仿宋"/>
          <w:w w:val="100"/>
          <w:sz w:val="28"/>
          <w:szCs w:val="28"/>
        </w:rPr>
        <w:t>是否</w:t>
      </w:r>
      <w:r>
        <w:rPr>
          <w:rFonts w:hint="eastAsia" w:ascii="仿宋" w:hAnsi="仿宋" w:eastAsia="仿宋" w:cs="仿宋"/>
          <w:w w:val="100"/>
          <w:sz w:val="28"/>
          <w:szCs w:val="28"/>
          <w:lang w:eastAsia="zh-CN"/>
        </w:rPr>
        <w:t>为专门面向</w:t>
      </w:r>
      <w:r>
        <w:rPr>
          <w:rFonts w:hint="eastAsia" w:ascii="仿宋" w:hAnsi="仿宋" w:eastAsia="仿宋" w:cs="仿宋"/>
          <w:w w:val="100"/>
          <w:sz w:val="28"/>
          <w:szCs w:val="28"/>
        </w:rPr>
        <w:t>中小企业</w:t>
      </w:r>
      <w:r>
        <w:rPr>
          <w:rFonts w:hint="eastAsia" w:ascii="仿宋" w:hAnsi="仿宋" w:eastAsia="仿宋" w:cs="仿宋"/>
          <w:w w:val="100"/>
          <w:sz w:val="28"/>
          <w:szCs w:val="28"/>
          <w:lang w:eastAsia="zh-CN"/>
        </w:rPr>
        <w:t>的采</w:t>
      </w:r>
      <w:r>
        <w:rPr>
          <w:rFonts w:hint="eastAsia" w:ascii="仿宋" w:hAnsi="仿宋" w:eastAsia="仿宋" w:cs="仿宋"/>
          <w:w w:val="100"/>
          <w:sz w:val="28"/>
          <w:szCs w:val="28"/>
          <w:shd w:val="clear"/>
          <w:lang w:eastAsia="zh-CN"/>
        </w:rPr>
        <w:t>购</w:t>
      </w:r>
      <w:r>
        <w:rPr>
          <w:rFonts w:hint="eastAsia" w:ascii="仿宋" w:hAnsi="仿宋" w:eastAsia="仿宋" w:cs="仿宋"/>
          <w:w w:val="100"/>
          <w:sz w:val="28"/>
          <w:szCs w:val="28"/>
          <w:shd w:val="clear"/>
        </w:rPr>
        <w:t>合同</w:t>
      </w:r>
      <w:r>
        <w:rPr>
          <w:rFonts w:hint="eastAsia" w:ascii="仿宋" w:hAnsi="仿宋" w:eastAsia="仿宋" w:cs="仿宋"/>
          <w:w w:val="100"/>
          <w:sz w:val="28"/>
          <w:szCs w:val="28"/>
          <w:shd w:val="clear"/>
          <w:lang w:eastAsia="zh-CN"/>
        </w:rPr>
        <w:t>（中小企业预留合同）</w:t>
      </w:r>
      <w:r>
        <w:rPr>
          <w:rFonts w:hint="eastAsia" w:ascii="仿宋" w:hAnsi="仿宋" w:eastAsia="仿宋" w:cs="仿宋"/>
          <w:sz w:val="28"/>
          <w:szCs w:val="28"/>
          <w:shd w:val="clear"/>
        </w:rPr>
        <w:t>：</w:t>
      </w:r>
      <w:r>
        <w:rPr>
          <w:rFonts w:hint="eastAsia" w:ascii="仿宋" w:hAnsi="仿宋" w:eastAsia="仿宋" w:cs="仿宋"/>
          <w:iCs/>
          <w:sz w:val="28"/>
          <w:szCs w:val="28"/>
        </w:rPr>
        <w:sym w:font="Wingdings" w:char="00A8"/>
      </w:r>
      <w:r>
        <w:rPr>
          <w:rFonts w:hint="eastAsia" w:ascii="仿宋" w:hAnsi="仿宋" w:eastAsia="仿宋" w:cs="仿宋"/>
          <w:iCs/>
          <w:sz w:val="28"/>
          <w:szCs w:val="28"/>
        </w:rPr>
        <w:t xml:space="preserve">是 </w:t>
      </w:r>
      <w:r>
        <w:rPr>
          <w:rFonts w:hint="eastAsia" w:ascii="仿宋" w:hAnsi="仿宋" w:eastAsia="仿宋" w:cs="仿宋"/>
          <w:iCs/>
          <w:sz w:val="28"/>
          <w:szCs w:val="28"/>
          <w:lang w:val="en-US" w:eastAsia="zh-CN"/>
        </w:rPr>
        <w:t xml:space="preserve">  </w:t>
      </w:r>
      <w:r>
        <w:rPr>
          <w:rFonts w:hint="eastAsia" w:ascii="仿宋" w:hAnsi="仿宋" w:eastAsia="仿宋" w:cs="仿宋"/>
          <w:iCs/>
          <w:sz w:val="28"/>
          <w:szCs w:val="28"/>
        </w:rPr>
        <w:t xml:space="preserve"> </w:t>
      </w:r>
      <w:r>
        <w:rPr>
          <w:rFonts w:hint="eastAsia" w:ascii="仿宋" w:hAnsi="仿宋" w:eastAsia="仿宋" w:cs="仿宋"/>
          <w:iCs/>
          <w:sz w:val="28"/>
          <w:szCs w:val="28"/>
        </w:rPr>
        <w:sym w:font="Wingdings" w:char="00A8"/>
      </w:r>
      <w:r>
        <w:rPr>
          <w:rFonts w:hint="eastAsia" w:ascii="仿宋" w:hAnsi="仿宋" w:eastAsia="仿宋" w:cs="仿宋"/>
          <w:iCs/>
          <w:sz w:val="28"/>
          <w:szCs w:val="28"/>
        </w:rPr>
        <w:t>否</w:t>
      </w:r>
    </w:p>
    <w:p w14:paraId="7BE04DC9">
      <w:pPr>
        <w:pageBreakBefore w:val="0"/>
        <w:widowControl/>
        <w:numPr>
          <w:ilvl w:val="-1"/>
          <w:numId w:val="0"/>
        </w:numPr>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iCs/>
          <w:sz w:val="28"/>
          <w:szCs w:val="28"/>
        </w:rPr>
      </w:pPr>
      <w:r>
        <w:rPr>
          <w:rFonts w:hint="eastAsia" w:ascii="仿宋" w:hAnsi="仿宋" w:eastAsia="仿宋" w:cs="仿宋"/>
          <w:sz w:val="28"/>
          <w:szCs w:val="28"/>
          <w:lang w:val="en-US" w:eastAsia="zh-CN"/>
        </w:rPr>
        <w:t xml:space="preserve">         若本项目不专门面向中小企业采购，是否给予小微企业评审优惠：</w:t>
      </w:r>
      <w:r>
        <w:rPr>
          <w:rFonts w:hint="eastAsia" w:ascii="仿宋" w:hAnsi="仿宋" w:eastAsia="仿宋" w:cs="仿宋"/>
          <w:iCs/>
          <w:sz w:val="28"/>
          <w:szCs w:val="28"/>
        </w:rPr>
        <w:sym w:font="Wingdings" w:char="00A8"/>
      </w:r>
      <w:r>
        <w:rPr>
          <w:rFonts w:hint="eastAsia" w:ascii="仿宋" w:hAnsi="仿宋" w:eastAsia="仿宋" w:cs="仿宋"/>
          <w:iCs/>
          <w:sz w:val="28"/>
          <w:szCs w:val="28"/>
        </w:rPr>
        <w:t xml:space="preserve">是   </w:t>
      </w:r>
      <w:r>
        <w:rPr>
          <w:rFonts w:hint="eastAsia" w:ascii="仿宋" w:hAnsi="仿宋" w:eastAsia="仿宋" w:cs="仿宋"/>
          <w:iCs/>
          <w:sz w:val="28"/>
          <w:szCs w:val="28"/>
        </w:rPr>
        <w:sym w:font="Wingdings" w:char="00A8"/>
      </w:r>
      <w:r>
        <w:rPr>
          <w:rFonts w:hint="eastAsia" w:ascii="仿宋" w:hAnsi="仿宋" w:eastAsia="仿宋" w:cs="仿宋"/>
          <w:iCs/>
          <w:sz w:val="28"/>
          <w:szCs w:val="28"/>
        </w:rPr>
        <w:t>否</w:t>
      </w:r>
    </w:p>
    <w:p w14:paraId="33852621">
      <w:pPr>
        <w:pageBreakBefore w:val="0"/>
        <w:widowControl/>
        <w:numPr>
          <w:ilvl w:val="-1"/>
          <w:numId w:val="0"/>
        </w:numPr>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iCs/>
          <w:sz w:val="28"/>
          <w:szCs w:val="28"/>
        </w:rPr>
      </w:pPr>
      <w:r>
        <w:rPr>
          <w:rFonts w:hint="eastAsia" w:ascii="仿宋" w:hAnsi="仿宋" w:eastAsia="仿宋" w:cs="仿宋"/>
          <w:sz w:val="28"/>
          <w:szCs w:val="28"/>
          <w:lang w:val="en-US" w:eastAsia="zh-CN"/>
        </w:rPr>
        <w:t xml:space="preserve">         中标（成交）采购标的制造商是否为残疾人福利性单位：</w:t>
      </w:r>
      <w:r>
        <w:rPr>
          <w:rFonts w:hint="eastAsia" w:ascii="仿宋" w:hAnsi="仿宋" w:eastAsia="仿宋" w:cs="仿宋"/>
          <w:iCs/>
          <w:sz w:val="28"/>
          <w:szCs w:val="28"/>
        </w:rPr>
        <w:sym w:font="Wingdings" w:char="00A8"/>
      </w:r>
      <w:r>
        <w:rPr>
          <w:rFonts w:hint="eastAsia" w:ascii="仿宋" w:hAnsi="仿宋" w:eastAsia="仿宋" w:cs="仿宋"/>
          <w:iCs/>
          <w:sz w:val="28"/>
          <w:szCs w:val="28"/>
        </w:rPr>
        <w:t xml:space="preserve">是   </w:t>
      </w:r>
      <w:r>
        <w:rPr>
          <w:rFonts w:hint="eastAsia" w:ascii="仿宋" w:hAnsi="仿宋" w:eastAsia="仿宋" w:cs="仿宋"/>
          <w:iCs/>
          <w:sz w:val="28"/>
          <w:szCs w:val="28"/>
        </w:rPr>
        <w:sym w:font="Wingdings" w:char="00A8"/>
      </w:r>
      <w:r>
        <w:rPr>
          <w:rFonts w:hint="eastAsia" w:ascii="仿宋" w:hAnsi="仿宋" w:eastAsia="仿宋" w:cs="仿宋"/>
          <w:iCs/>
          <w:sz w:val="28"/>
          <w:szCs w:val="28"/>
        </w:rPr>
        <w:t>否</w:t>
      </w:r>
    </w:p>
    <w:p w14:paraId="49982F1F">
      <w:pPr>
        <w:pageBreakBefore w:val="0"/>
        <w:widowControl/>
        <w:numPr>
          <w:ilvl w:val="0"/>
          <w:numId w:val="0"/>
        </w:numPr>
        <w:wordWrap/>
        <w:overflowPunct/>
        <w:topLinePunct w:val="0"/>
        <w:bidi w:val="0"/>
        <w:snapToGrid w:val="0"/>
        <w:spacing w:beforeLines="0" w:line="360" w:lineRule="auto"/>
        <w:ind w:firstLine="0" w:firstLineChars="0"/>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中标（成交）采购标的制造商是否为监狱企业：</w:t>
      </w:r>
      <w:r>
        <w:rPr>
          <w:rFonts w:hint="eastAsia" w:ascii="仿宋" w:hAnsi="仿宋" w:eastAsia="仿宋" w:cs="仿宋"/>
          <w:iCs/>
          <w:sz w:val="28"/>
          <w:szCs w:val="28"/>
        </w:rPr>
        <w:sym w:font="Wingdings" w:char="00A8"/>
      </w:r>
      <w:r>
        <w:rPr>
          <w:rFonts w:hint="eastAsia" w:ascii="仿宋" w:hAnsi="仿宋" w:eastAsia="仿宋" w:cs="仿宋"/>
          <w:iCs/>
          <w:sz w:val="28"/>
          <w:szCs w:val="28"/>
        </w:rPr>
        <w:t xml:space="preserve">是       </w:t>
      </w:r>
      <w:r>
        <w:rPr>
          <w:rFonts w:hint="eastAsia" w:ascii="仿宋" w:hAnsi="仿宋" w:eastAsia="仿宋" w:cs="仿宋"/>
          <w:iCs/>
          <w:sz w:val="28"/>
          <w:szCs w:val="28"/>
        </w:rPr>
        <w:sym w:font="Wingdings" w:char="00A8"/>
      </w:r>
      <w:r>
        <w:rPr>
          <w:rFonts w:hint="eastAsia" w:ascii="仿宋" w:hAnsi="仿宋" w:eastAsia="仿宋" w:cs="仿宋"/>
          <w:iCs/>
          <w:sz w:val="28"/>
          <w:szCs w:val="28"/>
        </w:rPr>
        <w:t>否</w:t>
      </w:r>
    </w:p>
    <w:p w14:paraId="7D241662">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 w:eastAsia="zh-CN"/>
        </w:rPr>
        <w:t>7</w:t>
      </w:r>
      <w:r>
        <w:rPr>
          <w:rFonts w:hint="eastAsia" w:ascii="仿宋" w:hAnsi="仿宋" w:eastAsia="仿宋" w:cs="仿宋"/>
          <w:sz w:val="28"/>
          <w:szCs w:val="28"/>
        </w:rPr>
        <w:t>）合同是否分包：</w:t>
      </w:r>
      <w:r>
        <w:rPr>
          <w:rFonts w:hint="eastAsia" w:ascii="仿宋" w:hAnsi="仿宋" w:eastAsia="仿宋" w:cs="仿宋"/>
          <w:iCs/>
          <w:sz w:val="28"/>
          <w:szCs w:val="28"/>
        </w:rPr>
        <w:sym w:font="Wingdings" w:char="00A8"/>
      </w:r>
      <w:r>
        <w:rPr>
          <w:rFonts w:hint="eastAsia" w:ascii="仿宋" w:hAnsi="仿宋" w:eastAsia="仿宋" w:cs="仿宋"/>
          <w:iCs/>
          <w:sz w:val="28"/>
          <w:szCs w:val="28"/>
        </w:rPr>
        <w:t xml:space="preserve">是       </w:t>
      </w:r>
      <w:r>
        <w:rPr>
          <w:rFonts w:hint="eastAsia" w:ascii="仿宋" w:hAnsi="仿宋" w:eastAsia="仿宋" w:cs="仿宋"/>
          <w:iCs/>
          <w:sz w:val="28"/>
          <w:szCs w:val="28"/>
        </w:rPr>
        <w:sym w:font="Wingdings" w:char="00A8"/>
      </w:r>
      <w:r>
        <w:rPr>
          <w:rFonts w:hint="eastAsia" w:ascii="仿宋" w:hAnsi="仿宋" w:eastAsia="仿宋" w:cs="仿宋"/>
          <w:iCs/>
          <w:sz w:val="28"/>
          <w:szCs w:val="28"/>
        </w:rPr>
        <w:t>否</w:t>
      </w:r>
    </w:p>
    <w:p w14:paraId="47BEBB58">
      <w:pPr>
        <w:pageBreakBefore w:val="0"/>
        <w:widowControl/>
        <w:wordWrap/>
        <w:overflowPunct/>
        <w:topLinePunct w:val="0"/>
        <w:bidi w:val="0"/>
        <w:adjustRightInd w:val="0"/>
        <w:snapToGrid w:val="0"/>
        <w:spacing w:before="0" w:beforeLines="0" w:line="360" w:lineRule="auto"/>
        <w:ind w:firstLine="1120" w:firstLineChars="400"/>
        <w:outlineLvl w:val="9"/>
        <w:rPr>
          <w:rFonts w:hint="eastAsia" w:ascii="仿宋" w:hAnsi="仿宋" w:eastAsia="仿宋" w:cs="仿宋"/>
          <w:sz w:val="28"/>
          <w:szCs w:val="28"/>
          <w:u w:val="single"/>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分包主要内容：</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11DEC66F">
      <w:pPr>
        <w:pageBreakBefore w:val="0"/>
        <w:widowControl/>
        <w:wordWrap/>
        <w:overflowPunct/>
        <w:topLinePunct w:val="0"/>
        <w:bidi w:val="0"/>
        <w:adjustRightInd w:val="0"/>
        <w:snapToGrid w:val="0"/>
        <w:spacing w:before="0" w:beforeLines="0" w:line="360" w:lineRule="auto"/>
        <w:ind w:firstLine="1120" w:firstLineChars="400"/>
        <w:outlineLvl w:val="9"/>
        <w:rPr>
          <w:rFonts w:hint="eastAsia" w:ascii="仿宋" w:hAnsi="仿宋" w:eastAsia="仿宋" w:cs="仿宋"/>
          <w:sz w:val="28"/>
          <w:szCs w:val="28"/>
          <w:highlight w:val="none"/>
        </w:rPr>
      </w:pP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rPr>
        <w:t>分包</w:t>
      </w:r>
      <w:r>
        <w:rPr>
          <w:rFonts w:hint="eastAsia" w:ascii="仿宋" w:hAnsi="仿宋" w:eastAsia="仿宋" w:cs="仿宋"/>
          <w:sz w:val="28"/>
          <w:szCs w:val="28"/>
          <w:highlight w:val="none"/>
        </w:rPr>
        <w:t>供应商</w:t>
      </w:r>
      <w:r>
        <w:rPr>
          <w:rFonts w:hint="eastAsia" w:ascii="仿宋" w:hAnsi="仿宋" w:eastAsia="仿宋" w:cs="仿宋"/>
          <w:sz w:val="28"/>
          <w:szCs w:val="28"/>
          <w:highlight w:val="none"/>
          <w:lang w:eastAsia="zh-CN"/>
        </w:rPr>
        <w:t>/制造商</w:t>
      </w:r>
      <w:r>
        <w:rPr>
          <w:rFonts w:hint="eastAsia" w:ascii="仿宋" w:hAnsi="仿宋" w:eastAsia="仿宋" w:cs="仿宋"/>
          <w:sz w:val="28"/>
          <w:szCs w:val="28"/>
          <w:highlight w:val="none"/>
        </w:rPr>
        <w:t>名称</w:t>
      </w:r>
      <w:r>
        <w:rPr>
          <w:rFonts w:hint="eastAsia" w:ascii="仿宋" w:hAnsi="仿宋" w:eastAsia="仿宋" w:cs="仿宋"/>
          <w:sz w:val="28"/>
          <w:szCs w:val="28"/>
          <w:highlight w:val="none"/>
          <w:lang w:eastAsia="zh-CN"/>
        </w:rPr>
        <w:t>（如供应商和制造商不同，请分别填写）</w:t>
      </w:r>
      <w:r>
        <w:rPr>
          <w:rFonts w:hint="eastAsia" w:ascii="仿宋" w:hAnsi="仿宋" w:eastAsia="仿宋" w:cs="仿宋"/>
          <w:sz w:val="28"/>
          <w:szCs w:val="28"/>
          <w:highlight w:val="none"/>
        </w:rPr>
        <w:t>：</w:t>
      </w:r>
    </w:p>
    <w:p w14:paraId="4EA58B8C">
      <w:pPr>
        <w:pageBreakBefore w:val="0"/>
        <w:widowControl/>
        <w:wordWrap/>
        <w:overflowPunct/>
        <w:topLinePunct w:val="0"/>
        <w:bidi w:val="0"/>
        <w:adjustRightInd w:val="0"/>
        <w:snapToGrid w:val="0"/>
        <w:spacing w:before="0" w:beforeLines="0" w:line="360" w:lineRule="auto"/>
        <w:ind w:firstLine="1120" w:firstLineChars="400"/>
        <w:outlineLvl w:val="9"/>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non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p>
    <w:p w14:paraId="7B31F2F2">
      <w:pPr>
        <w:pageBreakBefore w:val="0"/>
        <w:widowControl/>
        <w:wordWrap/>
        <w:overflowPunct/>
        <w:topLinePunct w:val="0"/>
        <w:bidi w:val="0"/>
        <w:adjustRightInd w:val="0"/>
        <w:snapToGrid w:val="0"/>
        <w:spacing w:before="0" w:beforeLines="0" w:line="360" w:lineRule="auto"/>
        <w:ind w:firstLine="1120" w:firstLineChars="400"/>
        <w:outlineLvl w:val="9"/>
        <w:rPr>
          <w:rFonts w:hint="eastAsia" w:ascii="仿宋" w:hAnsi="仿宋" w:eastAsia="仿宋" w:cs="仿宋"/>
          <w:sz w:val="28"/>
          <w:szCs w:val="28"/>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分包供应商</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eastAsia="zh-CN"/>
        </w:rPr>
        <w:t>制造商</w:t>
      </w:r>
      <w:r>
        <w:rPr>
          <w:rFonts w:hint="eastAsia" w:ascii="仿宋" w:hAnsi="仿宋" w:eastAsia="仿宋" w:cs="仿宋"/>
          <w:sz w:val="28"/>
          <w:szCs w:val="28"/>
        </w:rPr>
        <w:t>类型</w:t>
      </w:r>
      <w:r>
        <w:rPr>
          <w:rFonts w:hint="eastAsia" w:ascii="仿宋" w:hAnsi="仿宋" w:eastAsia="仿宋" w:cs="仿宋"/>
          <w:sz w:val="28"/>
          <w:szCs w:val="28"/>
          <w:highlight w:val="none"/>
          <w:lang w:eastAsia="zh-CN"/>
        </w:rPr>
        <w:t>（如果供应商和制造商不同，只填写制造商类型）</w:t>
      </w:r>
      <w:r>
        <w:rPr>
          <w:rFonts w:hint="eastAsia" w:ascii="仿宋" w:hAnsi="仿宋" w:eastAsia="仿宋" w:cs="仿宋"/>
          <w:sz w:val="28"/>
          <w:szCs w:val="28"/>
        </w:rPr>
        <w:t>：</w:t>
      </w:r>
    </w:p>
    <w:p w14:paraId="5A294F38">
      <w:pPr>
        <w:pageBreakBefore w:val="0"/>
        <w:widowControl/>
        <w:wordWrap/>
        <w:overflowPunct/>
        <w:topLinePunct w:val="0"/>
        <w:bidi w:val="0"/>
        <w:adjustRightInd w:val="0"/>
        <w:snapToGrid w:val="0"/>
        <w:spacing w:beforeLines="0" w:line="360" w:lineRule="auto"/>
        <w:ind w:firstLine="1120" w:firstLineChars="400"/>
        <w:outlineLvl w:val="9"/>
        <w:rPr>
          <w:rFonts w:hint="eastAsia" w:ascii="仿宋" w:hAnsi="仿宋" w:eastAsia="仿宋" w:cs="仿宋"/>
          <w:iCs/>
          <w:sz w:val="28"/>
          <w:szCs w:val="28"/>
          <w:lang w:val="en-US" w:eastAsia="zh-CN"/>
        </w:rPr>
      </w:pPr>
      <w:r>
        <w:rPr>
          <w:rFonts w:hint="eastAsia" w:ascii="仿宋" w:hAnsi="仿宋" w:eastAsia="仿宋" w:cs="仿宋"/>
          <w:iCs/>
          <w:sz w:val="28"/>
          <w:szCs w:val="28"/>
          <w:lang w:val="en-US" w:eastAsia="zh-CN"/>
        </w:rPr>
        <w:t xml:space="preserve"> </w:t>
      </w:r>
      <w:r>
        <w:rPr>
          <w:rFonts w:hint="eastAsia" w:ascii="仿宋" w:hAnsi="仿宋" w:eastAsia="仿宋" w:cs="仿宋"/>
          <w:iCs/>
          <w:sz w:val="28"/>
          <w:szCs w:val="28"/>
        </w:rPr>
        <w:sym w:font="Wingdings" w:char="00A8"/>
      </w:r>
      <w:r>
        <w:rPr>
          <w:rFonts w:hint="eastAsia" w:ascii="仿宋" w:hAnsi="仿宋" w:eastAsia="仿宋" w:cs="仿宋"/>
          <w:iCs/>
          <w:sz w:val="28"/>
          <w:szCs w:val="28"/>
        </w:rPr>
        <w:t xml:space="preserve">大型企业  </w:t>
      </w:r>
      <w:r>
        <w:rPr>
          <w:rFonts w:hint="eastAsia" w:ascii="仿宋" w:hAnsi="仿宋" w:eastAsia="仿宋" w:cs="仿宋"/>
          <w:iCs/>
          <w:sz w:val="28"/>
          <w:szCs w:val="28"/>
        </w:rPr>
        <w:sym w:font="Wingdings" w:char="00A8"/>
      </w:r>
      <w:r>
        <w:rPr>
          <w:rFonts w:hint="eastAsia" w:ascii="仿宋" w:hAnsi="仿宋" w:eastAsia="仿宋" w:cs="仿宋"/>
          <w:iCs/>
          <w:sz w:val="28"/>
          <w:szCs w:val="28"/>
        </w:rPr>
        <w:t xml:space="preserve">中型企业  </w:t>
      </w:r>
      <w:r>
        <w:rPr>
          <w:rFonts w:hint="eastAsia" w:ascii="仿宋" w:hAnsi="仿宋" w:eastAsia="仿宋" w:cs="仿宋"/>
          <w:iCs/>
          <w:sz w:val="28"/>
          <w:szCs w:val="28"/>
        </w:rPr>
        <w:sym w:font="Wingdings" w:char="00A8"/>
      </w:r>
      <w:r>
        <w:rPr>
          <w:rFonts w:hint="eastAsia" w:ascii="仿宋" w:hAnsi="仿宋" w:eastAsia="仿宋" w:cs="仿宋"/>
          <w:iCs/>
          <w:sz w:val="28"/>
          <w:szCs w:val="28"/>
        </w:rPr>
        <w:t>小微型企业</w:t>
      </w:r>
      <w:r>
        <w:rPr>
          <w:rFonts w:hint="eastAsia" w:ascii="仿宋" w:hAnsi="仿宋" w:eastAsia="仿宋" w:cs="仿宋"/>
          <w:iCs/>
          <w:sz w:val="28"/>
          <w:szCs w:val="28"/>
          <w:lang w:val="en-US" w:eastAsia="zh-CN"/>
        </w:rPr>
        <w:t xml:space="preserve">  </w:t>
      </w:r>
    </w:p>
    <w:p w14:paraId="625E2272">
      <w:pPr>
        <w:pageBreakBefore w:val="0"/>
        <w:widowControl/>
        <w:wordWrap/>
        <w:overflowPunct/>
        <w:topLinePunct w:val="0"/>
        <w:bidi w:val="0"/>
        <w:adjustRightInd w:val="0"/>
        <w:snapToGrid w:val="0"/>
        <w:spacing w:beforeLines="0" w:line="360" w:lineRule="auto"/>
        <w:ind w:firstLine="1120" w:firstLineChars="400"/>
        <w:outlineLvl w:val="9"/>
        <w:rPr>
          <w:rFonts w:hint="eastAsia" w:ascii="仿宋" w:hAnsi="仿宋" w:eastAsia="仿宋" w:cs="仿宋"/>
          <w:sz w:val="28"/>
          <w:szCs w:val="28"/>
          <w:u w:val="none"/>
          <w:lang w:val="en-US" w:eastAsia="zh-CN"/>
        </w:rPr>
      </w:pPr>
      <w:r>
        <w:rPr>
          <w:rFonts w:hint="eastAsia" w:ascii="仿宋" w:hAnsi="仿宋" w:eastAsia="仿宋" w:cs="仿宋"/>
          <w:iCs/>
          <w:sz w:val="28"/>
          <w:szCs w:val="28"/>
          <w:lang w:val="en-US" w:eastAsia="zh-CN"/>
        </w:rPr>
        <w:t xml:space="preserve"> </w:t>
      </w:r>
      <w:r>
        <w:rPr>
          <w:rFonts w:hint="eastAsia" w:ascii="仿宋" w:hAnsi="仿宋" w:eastAsia="仿宋" w:cs="仿宋"/>
          <w:iCs/>
          <w:sz w:val="28"/>
          <w:szCs w:val="28"/>
        </w:rPr>
        <w:sym w:font="Wingdings" w:char="00A8"/>
      </w:r>
      <w:r>
        <w:rPr>
          <w:rFonts w:hint="eastAsia" w:ascii="仿宋" w:hAnsi="仿宋" w:eastAsia="仿宋" w:cs="仿宋"/>
          <w:iCs/>
          <w:sz w:val="28"/>
          <w:szCs w:val="28"/>
          <w:lang w:eastAsia="zh-CN"/>
        </w:rPr>
        <w:t>残疾人福利性单位</w:t>
      </w:r>
      <w:r>
        <w:rPr>
          <w:rFonts w:hint="eastAsia" w:ascii="仿宋" w:hAnsi="仿宋" w:eastAsia="仿宋" w:cs="仿宋"/>
          <w:iCs/>
          <w:sz w:val="28"/>
          <w:szCs w:val="28"/>
          <w:lang w:val="en-US" w:eastAsia="zh-CN"/>
        </w:rPr>
        <w:t xml:space="preserve"> </w:t>
      </w:r>
      <w:r>
        <w:rPr>
          <w:rFonts w:hint="eastAsia" w:ascii="仿宋" w:hAnsi="仿宋" w:eastAsia="仿宋" w:cs="仿宋"/>
          <w:iCs/>
          <w:sz w:val="28"/>
          <w:szCs w:val="28"/>
        </w:rPr>
        <w:sym w:font="Wingdings" w:char="00A8"/>
      </w:r>
      <w:r>
        <w:rPr>
          <w:rFonts w:hint="eastAsia" w:ascii="仿宋" w:hAnsi="仿宋" w:eastAsia="仿宋" w:cs="仿宋"/>
          <w:iCs/>
          <w:sz w:val="28"/>
          <w:szCs w:val="28"/>
          <w:lang w:eastAsia="zh-CN"/>
        </w:rPr>
        <w:t>监狱</w:t>
      </w:r>
      <w:r>
        <w:rPr>
          <w:rFonts w:hint="eastAsia" w:ascii="仿宋" w:hAnsi="仿宋" w:eastAsia="仿宋" w:cs="仿宋"/>
          <w:iCs/>
          <w:sz w:val="28"/>
          <w:szCs w:val="28"/>
        </w:rPr>
        <w:t>企业</w:t>
      </w:r>
      <w:r>
        <w:rPr>
          <w:rFonts w:hint="eastAsia" w:ascii="仿宋" w:hAnsi="仿宋" w:eastAsia="仿宋" w:cs="仿宋"/>
          <w:iCs/>
          <w:sz w:val="28"/>
          <w:szCs w:val="28"/>
          <w:lang w:val="en-US" w:eastAsia="zh-CN"/>
        </w:rPr>
        <w:t xml:space="preserve"> </w:t>
      </w:r>
      <w:r>
        <w:rPr>
          <w:rFonts w:hint="eastAsia" w:ascii="仿宋" w:hAnsi="仿宋" w:eastAsia="仿宋" w:cs="仿宋"/>
          <w:iCs/>
          <w:sz w:val="28"/>
          <w:szCs w:val="28"/>
        </w:rPr>
        <w:sym w:font="Wingdings" w:char="00A8"/>
      </w:r>
      <w:r>
        <w:rPr>
          <w:rFonts w:hint="eastAsia" w:ascii="仿宋" w:hAnsi="仿宋" w:eastAsia="仿宋" w:cs="仿宋"/>
          <w:iCs/>
          <w:sz w:val="28"/>
          <w:szCs w:val="28"/>
          <w:lang w:eastAsia="zh-CN"/>
        </w:rPr>
        <w:t>其他</w:t>
      </w:r>
    </w:p>
    <w:p w14:paraId="37A9D057">
      <w:pPr>
        <w:pageBreakBefore w:val="0"/>
        <w:widowControl/>
        <w:numPr>
          <w:ilvl w:val="-1"/>
          <w:numId w:val="0"/>
        </w:numPr>
        <w:wordWrap/>
        <w:overflowPunct/>
        <w:topLinePunct w:val="0"/>
        <w:bidi w:val="0"/>
        <w:adjustRightInd w:val="0"/>
        <w:snapToGrid w:val="0"/>
        <w:spacing w:before="0" w:beforeLines="0" w:line="360" w:lineRule="auto"/>
        <w:ind w:left="0" w:leftChars="0" w:firstLine="0" w:firstLineChars="0"/>
        <w:outlineLvl w:val="9"/>
        <w:rPr>
          <w:rFonts w:hint="eastAsia" w:ascii="仿宋" w:hAnsi="仿宋" w:eastAsia="仿宋" w:cs="仿宋"/>
          <w:iCs/>
          <w:sz w:val="28"/>
          <w:szCs w:val="28"/>
          <w:highlight w:val="none"/>
        </w:rPr>
      </w:pPr>
      <w:r>
        <w:rPr>
          <w:rFonts w:hint="eastAsia" w:ascii="仿宋" w:hAnsi="仿宋" w:eastAsia="仿宋" w:cs="仿宋"/>
          <w:sz w:val="28"/>
          <w:szCs w:val="28"/>
          <w:highlight w:val="none"/>
          <w:u w:val="none"/>
          <w:lang w:val="en-US" w:eastAsia="zh-CN"/>
        </w:rPr>
        <w:t xml:space="preserve">    （</w:t>
      </w:r>
      <w:r>
        <w:rPr>
          <w:rFonts w:hint="eastAsia" w:ascii="仿宋" w:hAnsi="仿宋" w:eastAsia="仿宋" w:cs="仿宋"/>
          <w:sz w:val="28"/>
          <w:szCs w:val="28"/>
          <w:highlight w:val="none"/>
          <w:u w:val="none"/>
          <w:lang w:val="en" w:eastAsia="zh-CN"/>
        </w:rPr>
        <w:t>8</w:t>
      </w:r>
      <w:r>
        <w:rPr>
          <w:rFonts w:hint="eastAsia" w:ascii="仿宋" w:hAnsi="仿宋" w:eastAsia="仿宋" w:cs="仿宋"/>
          <w:sz w:val="28"/>
          <w:szCs w:val="28"/>
          <w:highlight w:val="none"/>
          <w:u w:val="none"/>
          <w:lang w:val="en-US" w:eastAsia="zh-CN"/>
        </w:rPr>
        <w:t>）中标（成交）供应商是否为外商投资企业：</w:t>
      </w:r>
      <w:r>
        <w:rPr>
          <w:rFonts w:hint="eastAsia" w:ascii="仿宋" w:hAnsi="仿宋" w:eastAsia="仿宋" w:cs="仿宋"/>
          <w:iCs/>
          <w:sz w:val="28"/>
          <w:szCs w:val="28"/>
          <w:highlight w:val="none"/>
        </w:rPr>
        <w:sym w:font="Wingdings" w:char="00A8"/>
      </w:r>
      <w:r>
        <w:rPr>
          <w:rFonts w:hint="eastAsia" w:ascii="仿宋" w:hAnsi="仿宋" w:eastAsia="仿宋" w:cs="仿宋"/>
          <w:iCs/>
          <w:sz w:val="28"/>
          <w:szCs w:val="28"/>
          <w:highlight w:val="none"/>
        </w:rPr>
        <w:t xml:space="preserve">是       </w:t>
      </w:r>
      <w:r>
        <w:rPr>
          <w:rFonts w:hint="eastAsia" w:ascii="仿宋" w:hAnsi="仿宋" w:eastAsia="仿宋" w:cs="仿宋"/>
          <w:iCs/>
          <w:sz w:val="28"/>
          <w:szCs w:val="28"/>
          <w:highlight w:val="none"/>
        </w:rPr>
        <w:sym w:font="Wingdings" w:char="00A8"/>
      </w:r>
      <w:r>
        <w:rPr>
          <w:rFonts w:hint="eastAsia" w:ascii="仿宋" w:hAnsi="仿宋" w:eastAsia="仿宋" w:cs="仿宋"/>
          <w:iCs/>
          <w:sz w:val="28"/>
          <w:szCs w:val="28"/>
          <w:highlight w:val="none"/>
        </w:rPr>
        <w:t>否</w:t>
      </w:r>
    </w:p>
    <w:p w14:paraId="10779987">
      <w:pPr>
        <w:pStyle w:val="21"/>
        <w:pageBreakBefore w:val="0"/>
        <w:widowControl/>
        <w:tabs>
          <w:tab w:val="left" w:pos="1340"/>
        </w:tabs>
        <w:wordWrap/>
        <w:overflowPunct/>
        <w:topLinePunct w:val="0"/>
        <w:bidi w:val="0"/>
        <w:spacing w:beforeLines="0" w:line="360" w:lineRule="auto"/>
        <w:outlineLvl w:val="9"/>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none"/>
          <w:lang w:val="en-US" w:eastAsia="zh-CN"/>
        </w:rPr>
        <w:t xml:space="preserve">     外商投资企业类型：</w:t>
      </w:r>
      <w:r>
        <w:rPr>
          <w:rFonts w:hint="eastAsia" w:ascii="仿宋" w:hAnsi="仿宋" w:eastAsia="仿宋" w:cs="仿宋"/>
          <w:iCs/>
          <w:sz w:val="28"/>
          <w:szCs w:val="28"/>
          <w:highlight w:val="none"/>
        </w:rPr>
        <w:sym w:font="Wingdings" w:char="00A8"/>
      </w:r>
      <w:r>
        <w:rPr>
          <w:rFonts w:hint="eastAsia" w:ascii="仿宋" w:hAnsi="仿宋" w:eastAsia="仿宋" w:cs="仿宋"/>
          <w:sz w:val="28"/>
          <w:szCs w:val="28"/>
          <w:highlight w:val="none"/>
          <w:u w:val="none"/>
          <w:lang w:val="en-US" w:eastAsia="zh-CN"/>
        </w:rPr>
        <w:t xml:space="preserve">全部由外国投资者投资  </w:t>
      </w:r>
      <w:r>
        <w:rPr>
          <w:rFonts w:hint="eastAsia" w:ascii="仿宋" w:hAnsi="仿宋" w:eastAsia="仿宋" w:cs="仿宋"/>
          <w:iCs/>
          <w:sz w:val="28"/>
          <w:szCs w:val="28"/>
          <w:highlight w:val="none"/>
        </w:rPr>
        <w:sym w:font="Wingdings" w:char="00A8"/>
      </w:r>
      <w:r>
        <w:rPr>
          <w:rFonts w:hint="eastAsia" w:ascii="仿宋" w:hAnsi="仿宋" w:eastAsia="仿宋" w:cs="仿宋"/>
          <w:iCs/>
          <w:sz w:val="28"/>
          <w:szCs w:val="28"/>
          <w:highlight w:val="none"/>
          <w:lang w:val="en-US" w:eastAsia="zh-CN"/>
        </w:rPr>
        <w:t>部分由外国投资者投资</w:t>
      </w:r>
    </w:p>
    <w:p w14:paraId="6AA96C6E">
      <w:pPr>
        <w:pageBreakBefore w:val="0"/>
        <w:widowControl/>
        <w:numPr>
          <w:ilvl w:val="-1"/>
          <w:numId w:val="0"/>
        </w:numPr>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w:t>
      </w:r>
      <w:r>
        <w:rPr>
          <w:rFonts w:hint="eastAsia" w:ascii="仿宋" w:hAnsi="仿宋" w:eastAsia="仿宋" w:cs="仿宋"/>
          <w:b w:val="0"/>
          <w:bCs w:val="0"/>
          <w:sz w:val="28"/>
          <w:szCs w:val="28"/>
          <w:u w:val="none"/>
          <w:lang w:val="en" w:eastAsia="zh-CN"/>
        </w:rPr>
        <w:t>9</w:t>
      </w:r>
      <w:r>
        <w:rPr>
          <w:rFonts w:hint="eastAsia" w:ascii="仿宋" w:hAnsi="仿宋" w:eastAsia="仿宋" w:cs="仿宋"/>
          <w:b w:val="0"/>
          <w:bCs w:val="0"/>
          <w:sz w:val="28"/>
          <w:szCs w:val="28"/>
          <w:u w:val="none"/>
          <w:lang w:val="en-US" w:eastAsia="zh-CN"/>
        </w:rPr>
        <w:t>）是否涉及进口产品：</w:t>
      </w:r>
    </w:p>
    <w:p w14:paraId="034CE642">
      <w:pPr>
        <w:pageBreakBefore w:val="0"/>
        <w:widowControl/>
        <w:numPr>
          <w:ilvl w:val="-1"/>
          <w:numId w:val="0"/>
        </w:numPr>
        <w:wordWrap/>
        <w:overflowPunct/>
        <w:topLinePunct w:val="0"/>
        <w:bidi w:val="0"/>
        <w:adjustRightInd w:val="0"/>
        <w:snapToGrid w:val="0"/>
        <w:spacing w:before="0" w:beforeLines="0" w:line="360" w:lineRule="auto"/>
        <w:ind w:firstLine="1120" w:firstLineChars="400"/>
        <w:outlineLvl w:val="9"/>
        <w:rPr>
          <w:rFonts w:hint="eastAsia" w:ascii="仿宋" w:hAnsi="仿宋" w:eastAsia="仿宋" w:cs="仿宋"/>
          <w:sz w:val="28"/>
          <w:szCs w:val="28"/>
          <w:u w:val="single"/>
          <w:lang w:val="en-US" w:eastAsia="zh-CN"/>
        </w:rPr>
      </w:pPr>
      <w:r>
        <w:rPr>
          <w:rFonts w:hint="eastAsia" w:ascii="仿宋" w:hAnsi="仿宋" w:eastAsia="仿宋" w:cs="仿宋"/>
          <w:iCs w:val="0"/>
          <w:sz w:val="28"/>
          <w:szCs w:val="28"/>
          <w:lang w:val="en-US" w:eastAsia="zh-CN"/>
        </w:rPr>
        <w:t xml:space="preserve">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rPr>
        <w:t>是</w:t>
      </w:r>
      <w:r>
        <w:rPr>
          <w:rFonts w:hint="eastAsia" w:ascii="仿宋" w:hAnsi="仿宋" w:eastAsia="仿宋" w:cs="仿宋"/>
          <w:iCs w:val="0"/>
          <w:sz w:val="28"/>
          <w:szCs w:val="28"/>
          <w:lang w:eastAsia="zh-CN"/>
        </w:rPr>
        <w:t>，《政府采购品目分类目录》底级品目名称</w:t>
      </w:r>
      <w:r>
        <w:rPr>
          <w:rFonts w:hint="eastAsia" w:ascii="仿宋" w:hAnsi="仿宋" w:eastAsia="仿宋" w:cs="仿宋"/>
          <w:sz w:val="28"/>
          <w:szCs w:val="28"/>
          <w:lang w:val="en-US" w:eastAsia="zh-CN"/>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金额：</w:t>
      </w:r>
      <w:r>
        <w:rPr>
          <w:rFonts w:hint="eastAsia" w:ascii="仿宋" w:hAnsi="仿宋" w:eastAsia="仿宋" w:cs="仿宋"/>
          <w:sz w:val="28"/>
          <w:szCs w:val="28"/>
          <w:u w:val="single"/>
          <w:lang w:val="en-US" w:eastAsia="zh-CN"/>
        </w:rPr>
        <w:t xml:space="preserve">        </w:t>
      </w:r>
    </w:p>
    <w:p w14:paraId="4B64EA4E">
      <w:pPr>
        <w:pageBreakBefore w:val="0"/>
        <w:widowControl/>
        <w:numPr>
          <w:ilvl w:val="-1"/>
          <w:numId w:val="0"/>
        </w:numPr>
        <w:wordWrap/>
        <w:overflowPunct/>
        <w:topLinePunct w:val="0"/>
        <w:bidi w:val="0"/>
        <w:adjustRightInd w:val="0"/>
        <w:snapToGrid w:val="0"/>
        <w:spacing w:before="0" w:beforeLines="0" w:line="360" w:lineRule="auto"/>
        <w:ind w:firstLine="1120" w:firstLineChars="400"/>
        <w:outlineLvl w:val="9"/>
        <w:rPr>
          <w:rFonts w:hint="eastAsia" w:ascii="仿宋" w:hAnsi="仿宋" w:eastAsia="仿宋" w:cs="仿宋"/>
          <w:iCs w:val="0"/>
          <w:sz w:val="28"/>
          <w:szCs w:val="28"/>
        </w:rPr>
      </w:pPr>
      <w:r>
        <w:rPr>
          <w:rFonts w:hint="eastAsia" w:ascii="仿宋" w:hAnsi="仿宋" w:eastAsia="仿宋" w:cs="仿宋"/>
          <w:sz w:val="28"/>
          <w:szCs w:val="28"/>
          <w:lang w:val="en-US" w:eastAsia="zh-CN"/>
        </w:rPr>
        <w:t xml:space="preserve">        国别：</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品牌：</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 xml:space="preserve"> 规格型号：</w:t>
      </w:r>
      <w:r>
        <w:rPr>
          <w:rFonts w:hint="eastAsia" w:ascii="仿宋" w:hAnsi="仿宋" w:eastAsia="仿宋" w:cs="仿宋"/>
          <w:sz w:val="28"/>
          <w:szCs w:val="28"/>
          <w:u w:val="single"/>
          <w:lang w:val="en-US" w:eastAsia="zh-CN"/>
        </w:rPr>
        <w:t xml:space="preserve">        </w:t>
      </w:r>
      <w:r>
        <w:rPr>
          <w:rFonts w:hint="eastAsia" w:ascii="仿宋" w:hAnsi="仿宋" w:eastAsia="仿宋" w:cs="仿宋"/>
          <w:iCs w:val="0"/>
          <w:sz w:val="28"/>
          <w:szCs w:val="28"/>
        </w:rPr>
        <w:t xml:space="preserve">      </w:t>
      </w:r>
    </w:p>
    <w:p w14:paraId="6A40EDF6">
      <w:pPr>
        <w:pageBreakBefore w:val="0"/>
        <w:widowControl/>
        <w:wordWrap/>
        <w:overflowPunct/>
        <w:topLinePunct w:val="0"/>
        <w:bidi w:val="0"/>
        <w:adjustRightInd w:val="0"/>
        <w:snapToGrid w:val="0"/>
        <w:spacing w:before="0" w:beforeLines="0" w:line="360" w:lineRule="auto"/>
        <w:ind w:firstLine="1120" w:firstLineChars="400"/>
        <w:outlineLvl w:val="9"/>
        <w:rPr>
          <w:rFonts w:hint="eastAsia" w:ascii="仿宋" w:hAnsi="仿宋" w:eastAsia="仿宋" w:cs="仿宋"/>
          <w:sz w:val="28"/>
          <w:szCs w:val="28"/>
          <w:u w:val="none"/>
          <w:lang w:val="en-US" w:eastAsia="zh-CN"/>
        </w:rPr>
      </w:pPr>
      <w:r>
        <w:rPr>
          <w:rFonts w:hint="eastAsia" w:ascii="仿宋" w:hAnsi="仿宋" w:eastAsia="仿宋" w:cs="仿宋"/>
          <w:iCs w:val="0"/>
          <w:sz w:val="28"/>
          <w:szCs w:val="28"/>
          <w:lang w:val="en-US" w:eastAsia="zh-CN"/>
        </w:rPr>
        <w:t xml:space="preserve">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lang w:eastAsia="zh-CN"/>
        </w:rPr>
        <w:t>否</w:t>
      </w:r>
    </w:p>
    <w:p w14:paraId="1A0E7BE2">
      <w:pPr>
        <w:pageBreakBefore w:val="0"/>
        <w:widowControl/>
        <w:numPr>
          <w:ilvl w:val="-1"/>
          <w:numId w:val="0"/>
        </w:numPr>
        <w:tabs>
          <w:tab w:val="left" w:pos="740"/>
        </w:tabs>
        <w:wordWrap/>
        <w:overflowPunct/>
        <w:topLinePunct w:val="0"/>
        <w:bidi w:val="0"/>
        <w:adjustRightInd w:val="0"/>
        <w:snapToGrid w:val="0"/>
        <w:spacing w:before="0" w:beforeLines="0" w:line="360" w:lineRule="auto"/>
        <w:ind w:left="0" w:firstLine="0" w:firstLineChars="0"/>
        <w:outlineLvl w:val="9"/>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 xml:space="preserve">    （1</w:t>
      </w:r>
      <w:r>
        <w:rPr>
          <w:rFonts w:hint="eastAsia" w:ascii="仿宋" w:hAnsi="仿宋" w:eastAsia="仿宋" w:cs="仿宋"/>
          <w:b w:val="0"/>
          <w:bCs w:val="0"/>
          <w:sz w:val="28"/>
          <w:szCs w:val="28"/>
          <w:u w:val="none"/>
          <w:lang w:val="en" w:eastAsia="zh-CN"/>
        </w:rPr>
        <w:t>0</w:t>
      </w:r>
      <w:r>
        <w:rPr>
          <w:rFonts w:hint="eastAsia" w:ascii="仿宋" w:hAnsi="仿宋" w:eastAsia="仿宋" w:cs="仿宋"/>
          <w:b w:val="0"/>
          <w:bCs w:val="0"/>
          <w:sz w:val="28"/>
          <w:szCs w:val="28"/>
          <w:u w:val="none"/>
          <w:lang w:val="en-US" w:eastAsia="zh-CN"/>
        </w:rPr>
        <w:t>）是否涉及节能产品：</w:t>
      </w:r>
    </w:p>
    <w:p w14:paraId="53A02867">
      <w:pPr>
        <w:pageBreakBefore w:val="0"/>
        <w:widowControl/>
        <w:numPr>
          <w:ilvl w:val="-1"/>
          <w:numId w:val="0"/>
        </w:numPr>
        <w:tabs>
          <w:tab w:val="left" w:pos="740"/>
        </w:tabs>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iCs/>
          <w:sz w:val="28"/>
          <w:szCs w:val="28"/>
          <w:lang w:val="en-US" w:eastAsia="zh-CN"/>
        </w:rPr>
      </w:pPr>
      <w:r>
        <w:rPr>
          <w:rFonts w:hint="eastAsia" w:ascii="仿宋" w:hAnsi="仿宋" w:eastAsia="仿宋" w:cs="仿宋"/>
          <w:b w:val="0"/>
          <w:bCs w:val="0"/>
          <w:sz w:val="28"/>
          <w:szCs w:val="28"/>
          <w:u w:val="none"/>
          <w:lang w:val="en-US" w:eastAsia="zh-CN"/>
        </w:rPr>
        <w:t xml:space="preserve">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rPr>
        <w:t>是</w:t>
      </w:r>
      <w:r>
        <w:rPr>
          <w:rFonts w:hint="eastAsia" w:ascii="仿宋" w:hAnsi="仿宋" w:eastAsia="仿宋" w:cs="仿宋"/>
          <w:iCs w:val="0"/>
          <w:sz w:val="28"/>
          <w:szCs w:val="28"/>
          <w:lang w:eastAsia="zh-CN"/>
        </w:rPr>
        <w:t>，《节能产品政府采购品目清单》的底级品目名称：</w:t>
      </w:r>
      <w:r>
        <w:rPr>
          <w:rFonts w:hint="eastAsia" w:ascii="仿宋" w:hAnsi="仿宋" w:eastAsia="仿宋" w:cs="仿宋"/>
          <w:sz w:val="28"/>
          <w:szCs w:val="28"/>
          <w:u w:val="single"/>
          <w:lang w:val="en-US" w:eastAsia="zh-CN"/>
        </w:rPr>
        <w:t xml:space="preserve">         </w:t>
      </w:r>
      <w:r>
        <w:rPr>
          <w:rFonts w:hint="eastAsia" w:ascii="仿宋" w:hAnsi="仿宋" w:eastAsia="仿宋" w:cs="仿宋"/>
          <w:iCs/>
          <w:sz w:val="28"/>
          <w:szCs w:val="28"/>
          <w:lang w:val="en-US" w:eastAsia="zh-CN"/>
        </w:rPr>
        <w:t xml:space="preserve">     </w:t>
      </w:r>
    </w:p>
    <w:p w14:paraId="3248F077">
      <w:pPr>
        <w:pageBreakBefore w:val="0"/>
        <w:widowControl/>
        <w:numPr>
          <w:ilvl w:val="-1"/>
          <w:numId w:val="0"/>
        </w:numPr>
        <w:tabs>
          <w:tab w:val="left" w:pos="740"/>
        </w:tabs>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iCs/>
          <w:sz w:val="28"/>
          <w:szCs w:val="28"/>
          <w:lang w:val="en-US" w:eastAsia="zh-CN"/>
        </w:rPr>
      </w:pPr>
      <w:r>
        <w:rPr>
          <w:rFonts w:hint="eastAsia" w:ascii="仿宋" w:hAnsi="仿宋" w:eastAsia="仿宋" w:cs="仿宋"/>
          <w:iCs/>
          <w:sz w:val="28"/>
          <w:szCs w:val="28"/>
          <w:lang w:val="en-US" w:eastAsia="zh-CN"/>
        </w:rPr>
        <w:t xml:space="preserve">                </w:t>
      </w:r>
      <w:r>
        <w:rPr>
          <w:rFonts w:hint="eastAsia" w:ascii="仿宋" w:hAnsi="仿宋" w:eastAsia="仿宋" w:cs="仿宋"/>
          <w:iCs/>
          <w:sz w:val="28"/>
          <w:szCs w:val="28"/>
        </w:rPr>
        <w:sym w:font="Wingdings" w:char="00A8"/>
      </w:r>
      <w:r>
        <w:rPr>
          <w:rFonts w:hint="eastAsia" w:ascii="仿宋" w:hAnsi="仿宋" w:eastAsia="仿宋" w:cs="仿宋"/>
          <w:iCs/>
          <w:sz w:val="28"/>
          <w:szCs w:val="28"/>
          <w:lang w:eastAsia="zh-CN"/>
        </w:rPr>
        <w:t>强制采购</w:t>
      </w:r>
      <w:r>
        <w:rPr>
          <w:rFonts w:hint="eastAsia" w:ascii="仿宋" w:hAnsi="仿宋" w:eastAsia="仿宋" w:cs="仿宋"/>
          <w:iCs/>
          <w:sz w:val="28"/>
          <w:szCs w:val="28"/>
          <w:lang w:val="en-US" w:eastAsia="zh-CN"/>
        </w:rPr>
        <w:t xml:space="preserve">       </w:t>
      </w:r>
      <w:r>
        <w:rPr>
          <w:rFonts w:hint="eastAsia" w:ascii="仿宋" w:hAnsi="仿宋" w:eastAsia="仿宋" w:cs="仿宋"/>
          <w:iCs/>
          <w:sz w:val="28"/>
          <w:szCs w:val="28"/>
        </w:rPr>
        <w:sym w:font="Wingdings" w:char="00A8"/>
      </w:r>
      <w:r>
        <w:rPr>
          <w:rFonts w:hint="eastAsia" w:ascii="仿宋" w:hAnsi="仿宋" w:eastAsia="仿宋" w:cs="仿宋"/>
          <w:iCs/>
          <w:sz w:val="28"/>
          <w:szCs w:val="28"/>
          <w:lang w:eastAsia="zh-CN"/>
        </w:rPr>
        <w:t>优先采购</w:t>
      </w:r>
      <w:r>
        <w:rPr>
          <w:rFonts w:hint="eastAsia" w:ascii="仿宋" w:hAnsi="仿宋" w:eastAsia="仿宋" w:cs="仿宋"/>
          <w:iCs/>
          <w:sz w:val="28"/>
          <w:szCs w:val="28"/>
          <w:lang w:val="en-US" w:eastAsia="zh-CN"/>
        </w:rPr>
        <w:t xml:space="preserve">    </w:t>
      </w:r>
    </w:p>
    <w:p w14:paraId="2785B38E">
      <w:pPr>
        <w:pageBreakBefore w:val="0"/>
        <w:widowControl/>
        <w:numPr>
          <w:ilvl w:val="-1"/>
          <w:numId w:val="0"/>
        </w:numPr>
        <w:tabs>
          <w:tab w:val="left" w:pos="740"/>
        </w:tabs>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iCs w:val="0"/>
          <w:sz w:val="28"/>
          <w:szCs w:val="28"/>
        </w:rPr>
      </w:pPr>
      <w:r>
        <w:rPr>
          <w:rFonts w:hint="eastAsia" w:ascii="仿宋" w:hAnsi="仿宋" w:eastAsia="仿宋" w:cs="仿宋"/>
          <w:iCs/>
          <w:sz w:val="28"/>
          <w:szCs w:val="28"/>
          <w:lang w:val="en-US" w:eastAsia="zh-CN"/>
        </w:rPr>
        <w:t xml:space="preserve">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rPr>
        <w:t>否</w:t>
      </w:r>
    </w:p>
    <w:p w14:paraId="25FEA0BE">
      <w:pPr>
        <w:pageBreakBefore w:val="0"/>
        <w:widowControl/>
        <w:numPr>
          <w:ilvl w:val="-1"/>
          <w:numId w:val="0"/>
        </w:numPr>
        <w:tabs>
          <w:tab w:val="left" w:pos="740"/>
        </w:tabs>
        <w:wordWrap/>
        <w:overflowPunct/>
        <w:topLinePunct w:val="0"/>
        <w:bidi w:val="0"/>
        <w:adjustRightInd w:val="0"/>
        <w:snapToGrid w:val="0"/>
        <w:spacing w:before="0" w:beforeLines="0" w:line="360" w:lineRule="auto"/>
        <w:ind w:left="0" w:firstLine="0" w:firstLineChars="0"/>
        <w:outlineLvl w:val="9"/>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 xml:space="preserve">          是否涉及环境标志产品：</w:t>
      </w:r>
    </w:p>
    <w:p w14:paraId="14E642AF">
      <w:pPr>
        <w:pageBreakBefore w:val="0"/>
        <w:widowControl/>
        <w:numPr>
          <w:ilvl w:val="-1"/>
          <w:numId w:val="0"/>
        </w:numPr>
        <w:tabs>
          <w:tab w:val="left" w:pos="740"/>
        </w:tabs>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iCs w:val="0"/>
          <w:sz w:val="28"/>
          <w:szCs w:val="28"/>
          <w:lang w:eastAsia="zh-CN"/>
        </w:rPr>
      </w:pPr>
      <w:r>
        <w:rPr>
          <w:rFonts w:hint="eastAsia" w:ascii="仿宋" w:hAnsi="仿宋" w:eastAsia="仿宋" w:cs="仿宋"/>
          <w:b w:val="0"/>
          <w:bCs w:val="0"/>
          <w:sz w:val="28"/>
          <w:szCs w:val="28"/>
          <w:u w:val="none"/>
          <w:lang w:val="en-US" w:eastAsia="zh-CN"/>
        </w:rPr>
        <w:t xml:space="preserve">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rPr>
        <w:t>是</w:t>
      </w:r>
      <w:r>
        <w:rPr>
          <w:rFonts w:hint="eastAsia" w:ascii="仿宋" w:hAnsi="仿宋" w:eastAsia="仿宋" w:cs="仿宋"/>
          <w:iCs w:val="0"/>
          <w:sz w:val="28"/>
          <w:szCs w:val="28"/>
          <w:lang w:eastAsia="zh-CN"/>
        </w:rPr>
        <w:t>，《环境标志产品政府采购品目清单》的底级品目名称：</w:t>
      </w:r>
      <w:r>
        <w:rPr>
          <w:rFonts w:hint="eastAsia" w:ascii="仿宋" w:hAnsi="仿宋" w:eastAsia="仿宋" w:cs="仿宋"/>
          <w:sz w:val="28"/>
          <w:szCs w:val="28"/>
          <w:u w:val="single"/>
          <w:lang w:val="en-US" w:eastAsia="zh-CN"/>
        </w:rPr>
        <w:t xml:space="preserve">         </w:t>
      </w:r>
      <w:r>
        <w:rPr>
          <w:rFonts w:hint="eastAsia" w:ascii="仿宋" w:hAnsi="仿宋" w:eastAsia="仿宋" w:cs="仿宋"/>
          <w:iCs/>
          <w:sz w:val="28"/>
          <w:szCs w:val="28"/>
          <w:lang w:val="en-US" w:eastAsia="zh-CN"/>
        </w:rPr>
        <w:t xml:space="preserve"> </w:t>
      </w:r>
    </w:p>
    <w:p w14:paraId="20EB1F83">
      <w:pPr>
        <w:pageBreakBefore w:val="0"/>
        <w:widowControl/>
        <w:numPr>
          <w:ilvl w:val="-1"/>
          <w:numId w:val="0"/>
        </w:numPr>
        <w:tabs>
          <w:tab w:val="left" w:pos="740"/>
        </w:tabs>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iCs/>
          <w:sz w:val="28"/>
          <w:szCs w:val="28"/>
          <w:lang w:val="en-US" w:eastAsia="zh-CN"/>
        </w:rPr>
      </w:pPr>
      <w:r>
        <w:rPr>
          <w:rFonts w:hint="eastAsia" w:ascii="仿宋" w:hAnsi="仿宋" w:eastAsia="仿宋" w:cs="仿宋"/>
          <w:iCs/>
          <w:sz w:val="28"/>
          <w:szCs w:val="28"/>
          <w:lang w:val="en-US" w:eastAsia="zh-CN"/>
        </w:rPr>
        <w:t xml:space="preserve">                </w:t>
      </w:r>
      <w:r>
        <w:rPr>
          <w:rFonts w:hint="eastAsia" w:ascii="仿宋" w:hAnsi="仿宋" w:eastAsia="仿宋" w:cs="仿宋"/>
          <w:iCs/>
          <w:sz w:val="28"/>
          <w:szCs w:val="28"/>
        </w:rPr>
        <w:sym w:font="Wingdings" w:char="00A8"/>
      </w:r>
      <w:r>
        <w:rPr>
          <w:rFonts w:hint="eastAsia" w:ascii="仿宋" w:hAnsi="仿宋" w:eastAsia="仿宋" w:cs="仿宋"/>
          <w:iCs/>
          <w:sz w:val="28"/>
          <w:szCs w:val="28"/>
          <w:lang w:eastAsia="zh-CN"/>
        </w:rPr>
        <w:t>强制采购</w:t>
      </w:r>
      <w:r>
        <w:rPr>
          <w:rFonts w:hint="eastAsia" w:ascii="仿宋" w:hAnsi="仿宋" w:eastAsia="仿宋" w:cs="仿宋"/>
          <w:iCs/>
          <w:sz w:val="28"/>
          <w:szCs w:val="28"/>
          <w:lang w:val="en-US" w:eastAsia="zh-CN"/>
        </w:rPr>
        <w:t xml:space="preserve">       </w:t>
      </w:r>
      <w:r>
        <w:rPr>
          <w:rFonts w:hint="eastAsia" w:ascii="仿宋" w:hAnsi="仿宋" w:eastAsia="仿宋" w:cs="仿宋"/>
          <w:iCs/>
          <w:sz w:val="28"/>
          <w:szCs w:val="28"/>
        </w:rPr>
        <w:sym w:font="Wingdings" w:char="00A8"/>
      </w:r>
      <w:r>
        <w:rPr>
          <w:rFonts w:hint="eastAsia" w:ascii="仿宋" w:hAnsi="仿宋" w:eastAsia="仿宋" w:cs="仿宋"/>
          <w:iCs/>
          <w:sz w:val="28"/>
          <w:szCs w:val="28"/>
          <w:lang w:eastAsia="zh-CN"/>
        </w:rPr>
        <w:t>优先采购</w:t>
      </w:r>
      <w:r>
        <w:rPr>
          <w:rFonts w:hint="eastAsia" w:ascii="仿宋" w:hAnsi="仿宋" w:eastAsia="仿宋" w:cs="仿宋"/>
          <w:iCs/>
          <w:sz w:val="28"/>
          <w:szCs w:val="28"/>
          <w:lang w:val="en-US" w:eastAsia="zh-CN"/>
        </w:rPr>
        <w:t xml:space="preserve">    </w:t>
      </w:r>
    </w:p>
    <w:p w14:paraId="1F112FE2">
      <w:pPr>
        <w:pageBreakBefore w:val="0"/>
        <w:widowControl/>
        <w:numPr>
          <w:ilvl w:val="-1"/>
          <w:numId w:val="0"/>
        </w:numPr>
        <w:tabs>
          <w:tab w:val="left" w:pos="740"/>
        </w:tabs>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b w:val="0"/>
          <w:bCs w:val="0"/>
          <w:sz w:val="28"/>
          <w:szCs w:val="28"/>
          <w:u w:val="none"/>
          <w:lang w:val="en-US" w:eastAsia="zh-CN"/>
        </w:rPr>
      </w:pPr>
      <w:r>
        <w:rPr>
          <w:rFonts w:hint="eastAsia" w:ascii="仿宋" w:hAnsi="仿宋" w:eastAsia="仿宋" w:cs="仿宋"/>
          <w:iCs/>
          <w:sz w:val="28"/>
          <w:szCs w:val="28"/>
          <w:lang w:val="en-US" w:eastAsia="zh-CN"/>
        </w:rPr>
        <w:t xml:space="preserve">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rPr>
        <w:t>否</w:t>
      </w:r>
    </w:p>
    <w:p w14:paraId="4769A048">
      <w:pPr>
        <w:pStyle w:val="21"/>
        <w:pageBreakBefore w:val="0"/>
        <w:widowControl/>
        <w:numPr>
          <w:ilvl w:val="-1"/>
          <w:numId w:val="0"/>
        </w:numPr>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iCs w:val="0"/>
          <w:kern w:val="2"/>
          <w:sz w:val="28"/>
          <w:szCs w:val="28"/>
          <w:u w:val="none"/>
          <w:lang w:val="en-US" w:eastAsia="zh-CN"/>
        </w:rPr>
      </w:pPr>
      <w:r>
        <w:rPr>
          <w:rFonts w:hint="eastAsia" w:ascii="仿宋" w:hAnsi="仿宋" w:eastAsia="仿宋" w:cs="仿宋"/>
          <w:b w:val="0"/>
          <w:bCs w:val="0"/>
          <w:sz w:val="28"/>
          <w:szCs w:val="28"/>
          <w:u w:val="none"/>
          <w:lang w:val="en-US" w:eastAsia="zh-CN"/>
        </w:rPr>
        <w:t xml:space="preserve">          </w:t>
      </w:r>
      <w:r>
        <w:rPr>
          <w:rFonts w:hint="eastAsia" w:ascii="仿宋" w:hAnsi="仿宋" w:eastAsia="仿宋" w:cs="仿宋"/>
          <w:b w:val="0"/>
          <w:bCs w:val="0"/>
          <w:kern w:val="2"/>
          <w:sz w:val="28"/>
          <w:szCs w:val="28"/>
          <w:u w:val="none"/>
          <w:lang w:val="en-US" w:eastAsia="zh-CN"/>
        </w:rPr>
        <w:t>是否涉及绿色产品：</w:t>
      </w:r>
      <w:r>
        <w:rPr>
          <w:rFonts w:hint="eastAsia" w:ascii="仿宋" w:hAnsi="仿宋" w:eastAsia="仿宋" w:cs="仿宋"/>
          <w:iCs w:val="0"/>
          <w:kern w:val="2"/>
          <w:sz w:val="28"/>
          <w:szCs w:val="28"/>
          <w:u w:val="none"/>
          <w:lang w:val="en-US" w:eastAsia="zh-CN"/>
        </w:rPr>
        <w:t xml:space="preserve"> </w:t>
      </w:r>
    </w:p>
    <w:p w14:paraId="629687BE">
      <w:pPr>
        <w:pStyle w:val="21"/>
        <w:pageBreakBefore w:val="0"/>
        <w:widowControl/>
        <w:wordWrap/>
        <w:overflowPunct/>
        <w:topLinePunct w:val="0"/>
        <w:bidi w:val="0"/>
        <w:spacing w:beforeLines="0" w:line="360" w:lineRule="auto"/>
        <w:ind w:firstLine="420" w:firstLineChars="0"/>
        <w:outlineLvl w:val="9"/>
        <w:rPr>
          <w:rFonts w:hint="eastAsia" w:ascii="仿宋" w:hAnsi="仿宋" w:eastAsia="仿宋" w:cs="仿宋"/>
          <w:sz w:val="28"/>
          <w:szCs w:val="28"/>
          <w:u w:val="single"/>
          <w:lang w:val="en-US" w:eastAsia="zh-CN"/>
        </w:rPr>
      </w:pPr>
      <w:r>
        <w:rPr>
          <w:rFonts w:hint="eastAsia" w:ascii="仿宋" w:hAnsi="仿宋" w:eastAsia="仿宋" w:cs="仿宋"/>
          <w:iCs w:val="0"/>
          <w:kern w:val="2"/>
          <w:sz w:val="28"/>
          <w:szCs w:val="28"/>
          <w:u w:val="none"/>
          <w:lang w:val="en-US" w:eastAsia="zh-CN"/>
        </w:rPr>
        <w:t xml:space="preserve">     </w:t>
      </w:r>
      <w:r>
        <w:rPr>
          <w:rFonts w:hint="eastAsia" w:ascii="仿宋" w:hAnsi="仿宋" w:eastAsia="仿宋" w:cs="仿宋"/>
          <w:iCs w:val="0"/>
          <w:kern w:val="2"/>
          <w:sz w:val="28"/>
          <w:szCs w:val="28"/>
          <w:u w:val="none"/>
        </w:rPr>
        <w:sym w:font="Wingdings" w:char="00A8"/>
      </w:r>
      <w:r>
        <w:rPr>
          <w:rFonts w:hint="eastAsia" w:ascii="仿宋" w:hAnsi="仿宋" w:eastAsia="仿宋" w:cs="仿宋"/>
          <w:iCs w:val="0"/>
          <w:kern w:val="2"/>
          <w:sz w:val="28"/>
          <w:szCs w:val="28"/>
          <w:u w:val="none"/>
        </w:rPr>
        <w:t>是</w:t>
      </w:r>
      <w:r>
        <w:rPr>
          <w:rFonts w:hint="eastAsia" w:ascii="仿宋" w:hAnsi="仿宋" w:eastAsia="仿宋" w:cs="仿宋"/>
          <w:iCs w:val="0"/>
          <w:kern w:val="2"/>
          <w:sz w:val="28"/>
          <w:szCs w:val="28"/>
          <w:u w:val="none"/>
          <w:lang w:eastAsia="zh-CN"/>
        </w:rPr>
        <w:t>，绿色产品政府采购相关政策确定的底级品目名称：</w:t>
      </w:r>
      <w:r>
        <w:rPr>
          <w:rFonts w:hint="eastAsia" w:ascii="仿宋" w:hAnsi="仿宋" w:eastAsia="仿宋" w:cs="仿宋"/>
          <w:sz w:val="28"/>
          <w:szCs w:val="28"/>
          <w:u w:val="single"/>
          <w:lang w:val="en-US" w:eastAsia="zh-CN"/>
        </w:rPr>
        <w:t xml:space="preserve">         </w:t>
      </w:r>
    </w:p>
    <w:p w14:paraId="732C6A1D">
      <w:pPr>
        <w:pageBreakBefore w:val="0"/>
        <w:widowControl/>
        <w:numPr>
          <w:ilvl w:val="-1"/>
          <w:numId w:val="0"/>
        </w:numPr>
        <w:tabs>
          <w:tab w:val="left" w:pos="740"/>
        </w:tabs>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iCs/>
          <w:sz w:val="28"/>
          <w:szCs w:val="28"/>
          <w:lang w:val="en-US" w:eastAsia="zh-CN"/>
        </w:rPr>
      </w:pPr>
      <w:r>
        <w:rPr>
          <w:rFonts w:hint="eastAsia" w:ascii="仿宋" w:hAnsi="仿宋" w:eastAsia="仿宋" w:cs="仿宋"/>
          <w:iCs/>
          <w:sz w:val="28"/>
          <w:szCs w:val="28"/>
          <w:lang w:val="en-US" w:eastAsia="zh-CN"/>
        </w:rPr>
        <w:t xml:space="preserve">                </w:t>
      </w:r>
      <w:r>
        <w:rPr>
          <w:rFonts w:hint="eastAsia" w:ascii="仿宋" w:hAnsi="仿宋" w:eastAsia="仿宋" w:cs="仿宋"/>
          <w:iCs/>
          <w:sz w:val="28"/>
          <w:szCs w:val="28"/>
        </w:rPr>
        <w:sym w:font="Wingdings" w:char="00A8"/>
      </w:r>
      <w:r>
        <w:rPr>
          <w:rFonts w:hint="eastAsia" w:ascii="仿宋" w:hAnsi="仿宋" w:eastAsia="仿宋" w:cs="仿宋"/>
          <w:iCs/>
          <w:sz w:val="28"/>
          <w:szCs w:val="28"/>
          <w:lang w:eastAsia="zh-CN"/>
        </w:rPr>
        <w:t>强制采购</w:t>
      </w:r>
      <w:r>
        <w:rPr>
          <w:rFonts w:hint="eastAsia" w:ascii="仿宋" w:hAnsi="仿宋" w:eastAsia="仿宋" w:cs="仿宋"/>
          <w:iCs/>
          <w:sz w:val="28"/>
          <w:szCs w:val="28"/>
          <w:lang w:val="en-US" w:eastAsia="zh-CN"/>
        </w:rPr>
        <w:t xml:space="preserve">       </w:t>
      </w:r>
      <w:r>
        <w:rPr>
          <w:rFonts w:hint="eastAsia" w:ascii="仿宋" w:hAnsi="仿宋" w:eastAsia="仿宋" w:cs="仿宋"/>
          <w:iCs/>
          <w:sz w:val="28"/>
          <w:szCs w:val="28"/>
        </w:rPr>
        <w:sym w:font="Wingdings" w:char="00A8"/>
      </w:r>
      <w:r>
        <w:rPr>
          <w:rFonts w:hint="eastAsia" w:ascii="仿宋" w:hAnsi="仿宋" w:eastAsia="仿宋" w:cs="仿宋"/>
          <w:iCs/>
          <w:sz w:val="28"/>
          <w:szCs w:val="28"/>
          <w:lang w:eastAsia="zh-CN"/>
        </w:rPr>
        <w:t>优先采购</w:t>
      </w:r>
      <w:r>
        <w:rPr>
          <w:rFonts w:hint="eastAsia" w:ascii="仿宋" w:hAnsi="仿宋" w:eastAsia="仿宋" w:cs="仿宋"/>
          <w:iCs/>
          <w:sz w:val="28"/>
          <w:szCs w:val="28"/>
          <w:lang w:val="en-US" w:eastAsia="zh-CN"/>
        </w:rPr>
        <w:t xml:space="preserve">    </w:t>
      </w:r>
    </w:p>
    <w:p w14:paraId="5197273F">
      <w:pPr>
        <w:pStyle w:val="21"/>
        <w:pageBreakBefore w:val="0"/>
        <w:widowControl/>
        <w:wordWrap/>
        <w:overflowPunct/>
        <w:topLinePunct w:val="0"/>
        <w:bidi w:val="0"/>
        <w:spacing w:beforeLines="0" w:line="360" w:lineRule="auto"/>
        <w:ind w:firstLine="420" w:firstLineChars="0"/>
        <w:outlineLvl w:val="9"/>
        <w:rPr>
          <w:rFonts w:hint="eastAsia" w:ascii="仿宋" w:hAnsi="仿宋" w:eastAsia="仿宋" w:cs="仿宋"/>
          <w:b w:val="0"/>
          <w:bCs w:val="0"/>
          <w:sz w:val="28"/>
          <w:szCs w:val="28"/>
          <w:u w:val="none"/>
          <w:lang w:val="en-US" w:eastAsia="zh-CN"/>
        </w:rPr>
      </w:pPr>
      <w:r>
        <w:rPr>
          <w:rFonts w:hint="eastAsia" w:ascii="仿宋" w:hAnsi="仿宋" w:eastAsia="仿宋" w:cs="仿宋"/>
          <w:iCs w:val="0"/>
          <w:kern w:val="2"/>
          <w:sz w:val="28"/>
          <w:szCs w:val="28"/>
          <w:u w:val="none"/>
          <w:lang w:val="en-US" w:eastAsia="zh-CN"/>
        </w:rPr>
        <w:t xml:space="preserve">     </w:t>
      </w:r>
      <w:r>
        <w:rPr>
          <w:rFonts w:hint="eastAsia" w:ascii="仿宋" w:hAnsi="仿宋" w:eastAsia="仿宋" w:cs="仿宋"/>
          <w:iCs w:val="0"/>
          <w:kern w:val="2"/>
          <w:sz w:val="28"/>
          <w:szCs w:val="28"/>
          <w:u w:val="none"/>
        </w:rPr>
        <w:sym w:font="Wingdings" w:char="00A8"/>
      </w:r>
      <w:r>
        <w:rPr>
          <w:rFonts w:hint="eastAsia" w:ascii="仿宋" w:hAnsi="仿宋" w:eastAsia="仿宋" w:cs="仿宋"/>
          <w:iCs w:val="0"/>
          <w:kern w:val="2"/>
          <w:sz w:val="28"/>
          <w:szCs w:val="28"/>
          <w:u w:val="none"/>
        </w:rPr>
        <w:t>否</w:t>
      </w:r>
    </w:p>
    <w:p w14:paraId="19A6FFDC">
      <w:pPr>
        <w:pageBreakBefore w:val="0"/>
        <w:widowControl/>
        <w:numPr>
          <w:ilvl w:val="-1"/>
          <w:numId w:val="0"/>
        </w:numPr>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（1</w:t>
      </w:r>
      <w:r>
        <w:rPr>
          <w:rFonts w:hint="eastAsia" w:ascii="仿宋" w:hAnsi="仿宋" w:eastAsia="仿宋" w:cs="仿宋"/>
          <w:sz w:val="28"/>
          <w:szCs w:val="28"/>
          <w:lang w:val="en" w:eastAsia="zh-CN"/>
        </w:rPr>
        <w:t>1</w:t>
      </w:r>
      <w:r>
        <w:rPr>
          <w:rFonts w:hint="eastAsia" w:ascii="仿宋" w:hAnsi="仿宋" w:eastAsia="仿宋" w:cs="仿宋"/>
          <w:sz w:val="28"/>
          <w:szCs w:val="28"/>
          <w:lang w:val="en-US" w:eastAsia="zh-CN"/>
        </w:rPr>
        <w:t>）涉及商品包装和快递包装的，是否参考</w:t>
      </w:r>
      <w:r>
        <w:rPr>
          <w:rFonts w:hint="eastAsia" w:ascii="仿宋" w:hAnsi="仿宋" w:eastAsia="仿宋" w:cs="仿宋"/>
          <w:sz w:val="28"/>
          <w:szCs w:val="28"/>
        </w:rPr>
        <w:t>《商品包装政府采购需求标准（试行）</w:t>
      </w:r>
      <w:r>
        <w:rPr>
          <w:rFonts w:hint="eastAsia" w:ascii="仿宋" w:hAnsi="仿宋" w:eastAsia="仿宋" w:cs="仿宋"/>
          <w:sz w:val="28"/>
          <w:szCs w:val="28"/>
          <w:lang w:eastAsia="zh-CN"/>
        </w:rPr>
        <w:t>》《</w:t>
      </w:r>
      <w:r>
        <w:rPr>
          <w:rFonts w:hint="eastAsia" w:ascii="仿宋" w:hAnsi="仿宋" w:eastAsia="仿宋" w:cs="仿宋"/>
          <w:sz w:val="28"/>
          <w:szCs w:val="28"/>
        </w:rPr>
        <w:t>快递包装政府采购需求标准（试行）》</w:t>
      </w:r>
      <w:r>
        <w:rPr>
          <w:rFonts w:hint="eastAsia" w:ascii="仿宋" w:hAnsi="仿宋" w:eastAsia="仿宋" w:cs="仿宋"/>
          <w:sz w:val="28"/>
          <w:szCs w:val="28"/>
          <w:lang w:eastAsia="zh-CN"/>
        </w:rPr>
        <w:t>明确产品及相关快递服务的具体包装要求：</w:t>
      </w:r>
    </w:p>
    <w:p w14:paraId="0BD3DD01">
      <w:pPr>
        <w:pageBreakBefore w:val="0"/>
        <w:widowControl/>
        <w:numPr>
          <w:ilvl w:val="-1"/>
          <w:numId w:val="0"/>
        </w:numPr>
        <w:wordWrap/>
        <w:overflowPunct/>
        <w:topLinePunct w:val="0"/>
        <w:bidi w:val="0"/>
        <w:adjustRightInd w:val="0"/>
        <w:snapToGrid w:val="0"/>
        <w:spacing w:before="0" w:beforeLines="0" w:line="360" w:lineRule="auto"/>
        <w:ind w:firstLine="1120" w:firstLineChars="400"/>
        <w:outlineLvl w:val="9"/>
        <w:rPr>
          <w:rFonts w:hint="eastAsia" w:ascii="仿宋" w:hAnsi="仿宋" w:eastAsia="仿宋" w:cs="仿宋"/>
          <w:iCs w:val="0"/>
          <w:sz w:val="28"/>
          <w:szCs w:val="28"/>
          <w:lang w:val="en-US" w:eastAsia="zh-CN"/>
        </w:rPr>
      </w:pPr>
      <w:r>
        <w:rPr>
          <w:rFonts w:hint="eastAsia" w:ascii="仿宋" w:hAnsi="仿宋" w:eastAsia="仿宋" w:cs="仿宋"/>
          <w:iCs w:val="0"/>
          <w:sz w:val="28"/>
          <w:szCs w:val="28"/>
        </w:rPr>
        <w:sym w:font="Wingdings" w:char="00A8"/>
      </w:r>
      <w:r>
        <w:rPr>
          <w:rFonts w:hint="eastAsia" w:ascii="仿宋" w:hAnsi="仿宋" w:eastAsia="仿宋" w:cs="仿宋"/>
          <w:iCs w:val="0"/>
          <w:sz w:val="28"/>
          <w:szCs w:val="28"/>
        </w:rPr>
        <w:t xml:space="preserve">是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rPr>
        <w:t>否</w:t>
      </w:r>
      <w:r>
        <w:rPr>
          <w:rFonts w:hint="eastAsia" w:ascii="仿宋" w:hAnsi="仿宋" w:eastAsia="仿宋" w:cs="仿宋"/>
          <w:iCs w:val="0"/>
          <w:sz w:val="28"/>
          <w:szCs w:val="28"/>
          <w:lang w:val="en-US" w:eastAsia="zh-CN"/>
        </w:rPr>
        <w:t xml:space="preserve">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lang w:eastAsia="zh-CN"/>
        </w:rPr>
        <w:t>不涉及</w:t>
      </w:r>
    </w:p>
    <w:p w14:paraId="58E3DC5A">
      <w:pPr>
        <w:pageBreakBefore w:val="0"/>
        <w:widowControl/>
        <w:numPr>
          <w:ilvl w:val="0"/>
          <w:numId w:val="5"/>
        </w:numPr>
        <w:wordWrap/>
        <w:overflowPunct/>
        <w:topLinePunct w:val="0"/>
        <w:bidi w:val="0"/>
        <w:adjustRightInd w:val="0"/>
        <w:snapToGrid w:val="0"/>
        <w:spacing w:before="0" w:beforeLines="0" w:line="360" w:lineRule="auto"/>
        <w:ind w:firstLine="562" w:firstLineChars="200"/>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合同金额</w:t>
      </w:r>
    </w:p>
    <w:p w14:paraId="3F477729">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（1）合同金额小写：</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4CEB6C61">
      <w:pPr>
        <w:pageBreakBefore w:val="0"/>
        <w:widowControl/>
        <w:wordWrap/>
        <w:overflowPunct/>
        <w:topLinePunct w:val="0"/>
        <w:bidi w:val="0"/>
        <w:adjustRightInd w:val="0"/>
        <w:snapToGrid w:val="0"/>
        <w:spacing w:before="0" w:beforeLines="0" w:line="360" w:lineRule="auto"/>
        <w:ind w:left="0" w:firstLine="0" w:firstLineChars="0"/>
        <w:outlineLvl w:val="9"/>
        <w:rPr>
          <w:rFonts w:hint="eastAsia" w:ascii="仿宋" w:hAnsi="仿宋" w:eastAsia="仿宋" w:cs="仿宋"/>
          <w:sz w:val="28"/>
          <w:szCs w:val="28"/>
          <w:u w:val="single"/>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大写：</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2930DD41">
      <w:pPr>
        <w:pageBreakBefore w:val="0"/>
        <w:widowControl/>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分包金额</w:t>
      </w:r>
      <w:r>
        <w:rPr>
          <w:rFonts w:hint="eastAsia" w:ascii="仿宋" w:hAnsi="仿宋" w:eastAsia="仿宋" w:cs="仿宋"/>
          <w:sz w:val="28"/>
          <w:szCs w:val="28"/>
          <w:lang w:eastAsia="zh-CN"/>
        </w:rPr>
        <w:t>（如有）</w:t>
      </w:r>
      <w:r>
        <w:rPr>
          <w:rFonts w:hint="eastAsia" w:ascii="仿宋" w:hAnsi="仿宋" w:eastAsia="仿宋" w:cs="仿宋"/>
          <w:sz w:val="28"/>
          <w:szCs w:val="28"/>
        </w:rPr>
        <w:t>小写：</w:t>
      </w:r>
      <w:r>
        <w:rPr>
          <w:rFonts w:hint="eastAsia" w:ascii="仿宋" w:hAnsi="仿宋" w:eastAsia="仿宋" w:cs="仿宋"/>
          <w:sz w:val="28"/>
          <w:szCs w:val="28"/>
          <w:u w:val="single"/>
        </w:rPr>
        <w:t xml:space="preserve">                   </w:t>
      </w:r>
    </w:p>
    <w:p w14:paraId="1EE111C5">
      <w:pPr>
        <w:pageBreakBefore w:val="0"/>
        <w:widowControl/>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sz w:val="28"/>
          <w:szCs w:val="28"/>
          <w:u w:val="single"/>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大写：</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1F18ACC3">
      <w:pPr>
        <w:pageBreakBefore w:val="0"/>
        <w:widowControl/>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（注：固定单价合同应填写单价和最高限价）</w:t>
      </w:r>
    </w:p>
    <w:p w14:paraId="448C59C8">
      <w:pPr>
        <w:pageBreakBefore w:val="0"/>
        <w:widowControl/>
        <w:numPr>
          <w:ilvl w:val="-1"/>
          <w:numId w:val="0"/>
        </w:numPr>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合同定价方式</w:t>
      </w:r>
      <w:r>
        <w:rPr>
          <w:rFonts w:hint="eastAsia" w:ascii="仿宋" w:hAnsi="仿宋" w:eastAsia="仿宋" w:cs="仿宋"/>
          <w:sz w:val="28"/>
          <w:szCs w:val="28"/>
          <w:lang w:eastAsia="zh-CN"/>
        </w:rPr>
        <w:t>（采用组合定价方式的，可以勾选多项）</w:t>
      </w:r>
      <w:r>
        <w:rPr>
          <w:rFonts w:hint="eastAsia" w:ascii="仿宋" w:hAnsi="仿宋" w:eastAsia="仿宋" w:cs="仿宋"/>
          <w:sz w:val="28"/>
          <w:szCs w:val="28"/>
        </w:rPr>
        <w:t>：</w:t>
      </w:r>
    </w:p>
    <w:p w14:paraId="2F83568E">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lang w:eastAsia="zh-CN"/>
        </w:rPr>
      </w:pPr>
      <w:r>
        <w:rPr>
          <w:rFonts w:hint="eastAsia" w:ascii="仿宋" w:hAnsi="仿宋" w:eastAsia="仿宋" w:cs="仿宋"/>
          <w:iCs/>
          <w:sz w:val="28"/>
          <w:szCs w:val="28"/>
          <w:lang w:val="en-US" w:eastAsia="zh-CN"/>
        </w:rPr>
        <w:t xml:space="preserve">  </w:t>
      </w:r>
      <w:r>
        <w:rPr>
          <w:rFonts w:hint="eastAsia" w:ascii="仿宋" w:hAnsi="仿宋" w:eastAsia="仿宋" w:cs="仿宋"/>
          <w:iCs/>
          <w:sz w:val="28"/>
          <w:szCs w:val="28"/>
        </w:rPr>
        <w:sym w:font="Wingdings" w:char="00A8"/>
      </w:r>
      <w:r>
        <w:rPr>
          <w:rFonts w:hint="eastAsia" w:ascii="仿宋" w:hAnsi="仿宋" w:eastAsia="仿宋" w:cs="仿宋"/>
          <w:iCs/>
          <w:sz w:val="28"/>
          <w:szCs w:val="28"/>
        </w:rPr>
        <w:t xml:space="preserve">固定总价 </w:t>
      </w:r>
      <w:r>
        <w:rPr>
          <w:rFonts w:hint="eastAsia" w:ascii="仿宋" w:hAnsi="仿宋" w:eastAsia="仿宋" w:cs="仿宋"/>
          <w:iCs/>
          <w:sz w:val="28"/>
          <w:szCs w:val="28"/>
        </w:rPr>
        <w:sym w:font="Wingdings" w:char="00A8"/>
      </w:r>
      <w:r>
        <w:rPr>
          <w:rFonts w:hint="eastAsia" w:ascii="仿宋" w:hAnsi="仿宋" w:eastAsia="仿宋" w:cs="仿宋"/>
          <w:iCs/>
          <w:sz w:val="28"/>
          <w:szCs w:val="28"/>
        </w:rPr>
        <w:t>固定单价</w:t>
      </w:r>
      <w:r>
        <w:rPr>
          <w:rFonts w:hint="eastAsia" w:ascii="仿宋" w:hAnsi="仿宋" w:eastAsia="仿宋" w:cs="仿宋"/>
          <w:iCs/>
          <w:sz w:val="28"/>
          <w:szCs w:val="28"/>
          <w:lang w:val="en-US" w:eastAsia="zh-CN"/>
        </w:rPr>
        <w:t xml:space="preserve"> </w:t>
      </w:r>
      <w:r>
        <w:rPr>
          <w:rFonts w:hint="eastAsia" w:ascii="仿宋" w:hAnsi="仿宋" w:eastAsia="仿宋" w:cs="仿宋"/>
          <w:iCs/>
          <w:sz w:val="28"/>
          <w:szCs w:val="28"/>
        </w:rPr>
        <w:sym w:font="Wingdings" w:char="00A8"/>
      </w:r>
      <w:r>
        <w:rPr>
          <w:rFonts w:hint="eastAsia" w:ascii="仿宋" w:hAnsi="仿宋" w:eastAsia="仿宋" w:cs="仿宋"/>
          <w:iCs/>
          <w:sz w:val="28"/>
          <w:szCs w:val="28"/>
          <w:lang w:eastAsia="zh-CN"/>
        </w:rPr>
        <w:t>固定费率</w:t>
      </w:r>
      <w:r>
        <w:rPr>
          <w:rFonts w:hint="eastAsia" w:ascii="仿宋" w:hAnsi="仿宋" w:eastAsia="仿宋" w:cs="仿宋"/>
          <w:iCs/>
          <w:sz w:val="28"/>
          <w:szCs w:val="28"/>
        </w:rPr>
        <w:t xml:space="preserve"> </w:t>
      </w:r>
      <w:r>
        <w:rPr>
          <w:rFonts w:hint="eastAsia" w:ascii="仿宋" w:hAnsi="仿宋" w:eastAsia="仿宋" w:cs="仿宋"/>
          <w:iCs/>
          <w:sz w:val="28"/>
          <w:szCs w:val="28"/>
        </w:rPr>
        <w:sym w:font="Wingdings" w:char="00A8"/>
      </w:r>
      <w:r>
        <w:rPr>
          <w:rFonts w:hint="eastAsia" w:ascii="仿宋" w:hAnsi="仿宋" w:eastAsia="仿宋" w:cs="仿宋"/>
          <w:iCs/>
          <w:sz w:val="28"/>
          <w:szCs w:val="28"/>
        </w:rPr>
        <w:t xml:space="preserve">成本补偿 </w:t>
      </w:r>
      <w:r>
        <w:rPr>
          <w:rFonts w:hint="eastAsia" w:ascii="仿宋" w:hAnsi="仿宋" w:eastAsia="仿宋" w:cs="仿宋"/>
          <w:iCs/>
          <w:sz w:val="28"/>
          <w:szCs w:val="28"/>
        </w:rPr>
        <w:sym w:font="Wingdings" w:char="00A8"/>
      </w:r>
      <w:r>
        <w:rPr>
          <w:rFonts w:hint="eastAsia" w:ascii="仿宋" w:hAnsi="仿宋" w:eastAsia="仿宋" w:cs="仿宋"/>
          <w:iCs/>
          <w:sz w:val="28"/>
          <w:szCs w:val="28"/>
        </w:rPr>
        <w:t>绩效激励</w:t>
      </w:r>
      <w:r>
        <w:rPr>
          <w:rFonts w:hint="eastAsia" w:ascii="仿宋" w:hAnsi="仿宋" w:eastAsia="仿宋" w:cs="仿宋"/>
          <w:iCs/>
          <w:sz w:val="28"/>
          <w:szCs w:val="28"/>
          <w:lang w:val="en-US" w:eastAsia="zh-CN"/>
        </w:rPr>
        <w:t xml:space="preserve"> </w:t>
      </w:r>
      <w:r>
        <w:rPr>
          <w:rFonts w:hint="eastAsia" w:ascii="仿宋" w:hAnsi="仿宋" w:eastAsia="仿宋" w:cs="仿宋"/>
          <w:iCs/>
          <w:sz w:val="28"/>
          <w:szCs w:val="28"/>
        </w:rPr>
        <w:sym w:font="Wingdings" w:char="00A8"/>
      </w:r>
      <w:r>
        <w:rPr>
          <w:rFonts w:hint="eastAsia" w:ascii="仿宋" w:hAnsi="仿宋" w:eastAsia="仿宋" w:cs="仿宋"/>
          <w:iCs/>
          <w:sz w:val="28"/>
          <w:szCs w:val="28"/>
          <w:lang w:eastAsia="zh-CN"/>
        </w:rPr>
        <w:t>其他</w:t>
      </w:r>
      <w:r>
        <w:rPr>
          <w:rFonts w:hint="eastAsia" w:ascii="仿宋" w:hAnsi="仿宋" w:eastAsia="仿宋" w:cs="仿宋"/>
          <w:sz w:val="28"/>
          <w:szCs w:val="28"/>
          <w:u w:val="single"/>
        </w:rPr>
        <w:t xml:space="preserve">       </w:t>
      </w:r>
    </w:p>
    <w:p w14:paraId="7D736355">
      <w:pPr>
        <w:pStyle w:val="24"/>
        <w:pageBreakBefore w:val="0"/>
        <w:widowControl/>
        <w:wordWrap/>
        <w:overflowPunct/>
        <w:topLinePunct w:val="0"/>
        <w:bidi w:val="0"/>
        <w:spacing w:beforeLines="0" w:line="360" w:lineRule="auto"/>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）付款方式（按项目实际勾选填写）：</w:t>
      </w:r>
    </w:p>
    <w:p w14:paraId="461ABE69">
      <w:pPr>
        <w:pageBreakBefore w:val="0"/>
        <w:widowControl/>
        <w:wordWrap/>
        <w:overflowPunct/>
        <w:topLinePunct w:val="0"/>
        <w:bidi w:val="0"/>
        <w:adjustRightInd w:val="0"/>
        <w:snapToGrid w:val="0"/>
        <w:spacing w:before="0" w:beforeLines="0" w:line="360" w:lineRule="auto"/>
        <w:ind w:firstLine="840" w:firstLineChars="300"/>
        <w:outlineLvl w:val="9"/>
        <w:rPr>
          <w:rFonts w:hint="eastAsia" w:ascii="仿宋" w:hAnsi="仿宋" w:eastAsia="仿宋" w:cs="仿宋"/>
          <w:sz w:val="28"/>
          <w:szCs w:val="28"/>
          <w:u w:val="single"/>
        </w:rPr>
      </w:pPr>
      <w:r>
        <w:rPr>
          <w:rFonts w:hint="eastAsia" w:ascii="仿宋" w:hAnsi="仿宋" w:eastAsia="仿宋" w:cs="仿宋"/>
          <w:sz w:val="28"/>
          <w:szCs w:val="28"/>
        </w:rPr>
        <w:sym w:font="Wingdings" w:char="00A8"/>
      </w:r>
      <w:r>
        <w:rPr>
          <w:rFonts w:hint="eastAsia" w:ascii="仿宋" w:hAnsi="仿宋" w:eastAsia="仿宋" w:cs="仿宋"/>
          <w:sz w:val="28"/>
          <w:szCs w:val="28"/>
        </w:rPr>
        <w:t>全额付款：</w:t>
      </w:r>
      <w:r>
        <w:rPr>
          <w:rFonts w:hint="eastAsia" w:ascii="仿宋" w:hAnsi="仿宋" w:eastAsia="仿宋" w:cs="仿宋"/>
          <w:sz w:val="28"/>
          <w:szCs w:val="28"/>
          <w:u w:val="single"/>
        </w:rPr>
        <w:t xml:space="preserve">     （应</w:t>
      </w:r>
      <w:r>
        <w:rPr>
          <w:rFonts w:hint="eastAsia" w:ascii="仿宋" w:hAnsi="仿宋" w:eastAsia="仿宋" w:cs="仿宋"/>
          <w:sz w:val="28"/>
          <w:szCs w:val="28"/>
          <w:u w:val="single"/>
          <w:lang w:eastAsia="zh-CN"/>
        </w:rPr>
        <w:t>明确</w:t>
      </w:r>
      <w:r>
        <w:rPr>
          <w:rFonts w:hint="eastAsia" w:ascii="仿宋" w:hAnsi="仿宋" w:eastAsia="仿宋" w:cs="仿宋"/>
          <w:sz w:val="28"/>
          <w:szCs w:val="28"/>
          <w:u w:val="single"/>
        </w:rPr>
        <w:t>一次性支付合同款项</w:t>
      </w:r>
      <w:r>
        <w:rPr>
          <w:rFonts w:hint="eastAsia" w:ascii="仿宋" w:hAnsi="仿宋" w:eastAsia="仿宋" w:cs="仿宋"/>
          <w:sz w:val="28"/>
          <w:szCs w:val="28"/>
          <w:u w:val="single"/>
          <w:lang w:eastAsia="zh-CN"/>
        </w:rPr>
        <w:t>的条件</w:t>
      </w:r>
      <w:r>
        <w:rPr>
          <w:rFonts w:hint="eastAsia" w:ascii="仿宋" w:hAnsi="仿宋" w:eastAsia="仿宋" w:cs="仿宋"/>
          <w:sz w:val="28"/>
          <w:szCs w:val="28"/>
          <w:u w:val="single"/>
        </w:rPr>
        <w:t xml:space="preserve">）                    </w:t>
      </w:r>
    </w:p>
    <w:p w14:paraId="277CA11A">
      <w:pPr>
        <w:pageBreakBefore w:val="0"/>
        <w:widowControl/>
        <w:wordWrap/>
        <w:overflowPunct/>
        <w:topLinePunct w:val="0"/>
        <w:bidi w:val="0"/>
        <w:snapToGrid w:val="0"/>
        <w:spacing w:beforeLines="0" w:line="360" w:lineRule="auto"/>
        <w:ind w:firstLine="840" w:firstLineChars="300"/>
        <w:outlineLvl w:val="9"/>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分期付款：</w:t>
      </w:r>
      <w:r>
        <w:rPr>
          <w:rFonts w:hint="eastAsia" w:ascii="仿宋" w:hAnsi="仿宋" w:eastAsia="仿宋" w:cs="仿宋"/>
          <w:sz w:val="28"/>
          <w:szCs w:val="28"/>
          <w:u w:val="single"/>
        </w:rPr>
        <w:t xml:space="preserve">  （应明确分期支付合同款项的各期比例和支付条件</w:t>
      </w:r>
      <w:r>
        <w:rPr>
          <w:rFonts w:hint="eastAsia" w:ascii="仿宋" w:hAnsi="仿宋" w:eastAsia="仿宋" w:cs="仿宋"/>
          <w:sz w:val="28"/>
          <w:szCs w:val="28"/>
          <w:u w:val="single"/>
          <w:lang w:eastAsia="zh-CN"/>
        </w:rPr>
        <w:t>，各期支付条件应与分期履约验收情况挂钩</w:t>
      </w:r>
      <w:r>
        <w:rPr>
          <w:rFonts w:hint="eastAsia" w:ascii="仿宋" w:hAnsi="仿宋" w:eastAsia="仿宋" w:cs="仿宋"/>
          <w:sz w:val="28"/>
          <w:szCs w:val="28"/>
          <w:u w:val="single"/>
        </w:rPr>
        <w:t xml:space="preserve">） </w:t>
      </w:r>
      <w:r>
        <w:rPr>
          <w:rFonts w:hint="eastAsia" w:ascii="仿宋" w:hAnsi="仿宋" w:eastAsia="仿宋" w:cs="仿宋"/>
          <w:sz w:val="28"/>
          <w:szCs w:val="28"/>
          <w:u w:val="none"/>
          <w:lang w:eastAsia="zh-CN"/>
        </w:rPr>
        <w:t>，</w:t>
      </w:r>
      <w:r>
        <w:rPr>
          <w:rFonts w:hint="eastAsia" w:ascii="仿宋" w:hAnsi="仿宋" w:eastAsia="仿宋" w:cs="仿宋"/>
          <w:sz w:val="28"/>
          <w:szCs w:val="28"/>
          <w:lang w:eastAsia="zh-CN"/>
        </w:rPr>
        <w:t>其中涉及预付款的</w:t>
      </w:r>
      <w:r>
        <w:rPr>
          <w:rFonts w:hint="eastAsia" w:ascii="仿宋" w:hAnsi="仿宋" w:eastAsia="仿宋" w:cs="仿宋"/>
          <w:sz w:val="28"/>
          <w:szCs w:val="28"/>
        </w:rPr>
        <w:t>：</w:t>
      </w:r>
      <w:r>
        <w:rPr>
          <w:rFonts w:hint="eastAsia" w:ascii="仿宋" w:hAnsi="仿宋" w:eastAsia="仿宋" w:cs="仿宋"/>
          <w:sz w:val="28"/>
          <w:szCs w:val="28"/>
          <w:u w:val="single"/>
        </w:rPr>
        <w:t xml:space="preserve"> （应明确预付款的支付比例和支付条件） </w:t>
      </w:r>
    </w:p>
    <w:p w14:paraId="01322179">
      <w:pPr>
        <w:pageBreakBefore w:val="0"/>
        <w:widowControl/>
        <w:wordWrap/>
        <w:overflowPunct/>
        <w:topLinePunct w:val="0"/>
        <w:bidi w:val="0"/>
        <w:adjustRightInd w:val="0"/>
        <w:snapToGrid w:val="0"/>
        <w:spacing w:before="0" w:beforeLines="0" w:line="360" w:lineRule="auto"/>
        <w:ind w:firstLine="840" w:firstLineChars="300"/>
        <w:outlineLvl w:val="9"/>
        <w:rPr>
          <w:rFonts w:hint="eastAsia" w:ascii="仿宋" w:hAnsi="仿宋" w:eastAsia="仿宋" w:cs="仿宋"/>
          <w:sz w:val="28"/>
          <w:szCs w:val="28"/>
          <w:u w:val="single"/>
        </w:rPr>
      </w:pPr>
      <w:r>
        <w:rPr>
          <w:rFonts w:hint="eastAsia" w:ascii="仿宋" w:hAnsi="仿宋" w:eastAsia="仿宋" w:cs="仿宋"/>
          <w:sz w:val="28"/>
          <w:szCs w:val="28"/>
        </w:rPr>
        <w:sym w:font="Wingdings" w:char="00A8"/>
      </w:r>
      <w:r>
        <w:rPr>
          <w:rFonts w:hint="eastAsia" w:ascii="仿宋" w:hAnsi="仿宋" w:eastAsia="仿宋" w:cs="仿宋"/>
          <w:sz w:val="28"/>
          <w:szCs w:val="28"/>
        </w:rPr>
        <w:t>成本补偿：</w:t>
      </w:r>
      <w:r>
        <w:rPr>
          <w:rFonts w:hint="eastAsia" w:ascii="仿宋" w:hAnsi="仿宋" w:eastAsia="仿宋" w:cs="仿宋"/>
          <w:sz w:val="28"/>
          <w:szCs w:val="28"/>
          <w:u w:val="single"/>
        </w:rPr>
        <w:t xml:space="preserve">      （应明确按照成本补偿方式的支付方式和支付条件）   </w:t>
      </w:r>
    </w:p>
    <w:p w14:paraId="0F31EAC7">
      <w:pPr>
        <w:pageBreakBefore w:val="0"/>
        <w:widowControl/>
        <w:wordWrap/>
        <w:overflowPunct/>
        <w:topLinePunct w:val="0"/>
        <w:bidi w:val="0"/>
        <w:adjustRightInd w:val="0"/>
        <w:snapToGrid w:val="0"/>
        <w:spacing w:before="0" w:beforeLines="0" w:line="360" w:lineRule="auto"/>
        <w:ind w:firstLine="840" w:firstLineChars="300"/>
        <w:outlineLvl w:val="9"/>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绩效激励：</w:t>
      </w:r>
      <w:r>
        <w:rPr>
          <w:rFonts w:hint="eastAsia" w:ascii="仿宋" w:hAnsi="仿宋" w:eastAsia="仿宋" w:cs="仿宋"/>
          <w:sz w:val="28"/>
          <w:szCs w:val="28"/>
          <w:u w:val="single"/>
        </w:rPr>
        <w:t xml:space="preserve">      （应明确按照绩效激励方式的支付方式和支付条件）   </w:t>
      </w:r>
    </w:p>
    <w:p w14:paraId="7AAC0D49">
      <w:pPr>
        <w:pageBreakBefore w:val="0"/>
        <w:widowControl/>
        <w:numPr>
          <w:ilvl w:val="0"/>
          <w:numId w:val="5"/>
        </w:numPr>
        <w:wordWrap/>
        <w:overflowPunct/>
        <w:topLinePunct w:val="0"/>
        <w:bidi w:val="0"/>
        <w:adjustRightInd w:val="0"/>
        <w:snapToGrid w:val="0"/>
        <w:spacing w:before="0" w:beforeLines="0" w:line="360" w:lineRule="auto"/>
        <w:ind w:firstLine="562" w:firstLineChars="200"/>
        <w:outlineLvl w:val="9"/>
        <w:rPr>
          <w:rFonts w:hint="eastAsia" w:ascii="仿宋" w:hAnsi="仿宋" w:eastAsia="仿宋" w:cs="仿宋"/>
          <w:b/>
          <w:bCs w:val="0"/>
          <w:sz w:val="28"/>
          <w:szCs w:val="28"/>
          <w:u w:val="single"/>
        </w:rPr>
      </w:pPr>
      <w:r>
        <w:rPr>
          <w:rFonts w:hint="eastAsia" w:ascii="仿宋" w:hAnsi="仿宋" w:eastAsia="仿宋" w:cs="仿宋"/>
          <w:b/>
          <w:bCs w:val="0"/>
          <w:sz w:val="28"/>
          <w:szCs w:val="28"/>
        </w:rPr>
        <w:t>合同履行</w:t>
      </w:r>
    </w:p>
    <w:p w14:paraId="0D5829AE">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（1）起始日期：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日，完成日期：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6C43E3A4">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u w:val="single"/>
        </w:rPr>
      </w:pPr>
      <w:r>
        <w:rPr>
          <w:rFonts w:hint="eastAsia" w:ascii="仿宋" w:hAnsi="仿宋" w:eastAsia="仿宋" w:cs="仿宋"/>
          <w:sz w:val="28"/>
          <w:szCs w:val="28"/>
        </w:rPr>
        <w:t>（2）</w:t>
      </w:r>
      <w:r>
        <w:rPr>
          <w:rFonts w:hint="eastAsia" w:ascii="仿宋" w:hAnsi="仿宋" w:eastAsia="仿宋" w:cs="仿宋"/>
          <w:sz w:val="28"/>
          <w:szCs w:val="28"/>
          <w:lang w:eastAsia="zh-CN"/>
        </w:rPr>
        <w:t>履约</w:t>
      </w:r>
      <w:r>
        <w:rPr>
          <w:rFonts w:hint="eastAsia" w:ascii="仿宋" w:hAnsi="仿宋" w:eastAsia="仿宋" w:cs="仿宋"/>
          <w:sz w:val="28"/>
          <w:szCs w:val="28"/>
        </w:rPr>
        <w:t>地点</w:t>
      </w:r>
      <w:r>
        <w:rPr>
          <w:rFonts w:hint="eastAsia" w:ascii="仿宋" w:hAnsi="仿宋" w:eastAsia="仿宋" w:cs="仿宋"/>
          <w:b w:val="0"/>
          <w:bCs/>
          <w:sz w:val="28"/>
          <w:szCs w:val="28"/>
        </w:rPr>
        <w:t>：</w:t>
      </w:r>
      <w:r>
        <w:rPr>
          <w:rFonts w:hint="eastAsia" w:ascii="仿宋" w:hAnsi="仿宋" w:eastAsia="仿宋" w:cs="仿宋"/>
          <w:sz w:val="28"/>
          <w:szCs w:val="28"/>
          <w:u w:val="single"/>
        </w:rPr>
        <w:t xml:space="preserve">                             </w:t>
      </w:r>
    </w:p>
    <w:p w14:paraId="3C24AEFA">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lang w:eastAsia="zh-CN"/>
        </w:rPr>
      </w:pPr>
      <w:r>
        <w:rPr>
          <w:rFonts w:hint="eastAsia" w:ascii="仿宋" w:hAnsi="仿宋" w:eastAsia="仿宋" w:cs="仿宋"/>
          <w:bCs/>
          <w:sz w:val="28"/>
          <w:szCs w:val="28"/>
        </w:rPr>
        <w:t>（3）履约担保：</w:t>
      </w:r>
      <w:r>
        <w:rPr>
          <w:rFonts w:hint="eastAsia" w:ascii="仿宋" w:hAnsi="仿宋" w:eastAsia="仿宋" w:cs="仿宋"/>
          <w:sz w:val="28"/>
          <w:szCs w:val="28"/>
          <w:lang w:val="en-US" w:eastAsia="zh-CN"/>
        </w:rPr>
        <w:t>是否收取履约保证金：</w:t>
      </w:r>
      <w:r>
        <w:rPr>
          <w:rFonts w:hint="eastAsia" w:ascii="仿宋" w:hAnsi="仿宋" w:eastAsia="仿宋" w:cs="仿宋"/>
          <w:sz w:val="28"/>
          <w:szCs w:val="28"/>
        </w:rPr>
        <w:sym w:font="Wingdings" w:char="00A8"/>
      </w:r>
      <w:r>
        <w:rPr>
          <w:rFonts w:hint="eastAsia" w:ascii="仿宋" w:hAnsi="仿宋" w:eastAsia="仿宋" w:cs="仿宋"/>
          <w:sz w:val="28"/>
          <w:szCs w:val="28"/>
          <w:lang w:eastAsia="zh-CN"/>
        </w:rPr>
        <w:t>是</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sym w:font="Wingdings" w:char="00A8"/>
      </w:r>
      <w:r>
        <w:rPr>
          <w:rFonts w:hint="eastAsia" w:ascii="仿宋" w:hAnsi="仿宋" w:eastAsia="仿宋" w:cs="仿宋"/>
          <w:sz w:val="28"/>
          <w:szCs w:val="28"/>
          <w:lang w:eastAsia="zh-CN"/>
        </w:rPr>
        <w:t>否</w:t>
      </w:r>
    </w:p>
    <w:p w14:paraId="7F2346EA">
      <w:pPr>
        <w:pStyle w:val="21"/>
        <w:pageBreakBefore w:val="0"/>
        <w:widowControl/>
        <w:wordWrap/>
        <w:overflowPunct/>
        <w:topLinePunct w:val="0"/>
        <w:bidi w:val="0"/>
        <w:spacing w:beforeLines="0" w:line="360" w:lineRule="auto"/>
        <w:outlineLvl w:val="9"/>
        <w:rPr>
          <w:rFonts w:hint="eastAsia" w:ascii="仿宋" w:hAnsi="仿宋" w:eastAsia="仿宋" w:cs="仿宋"/>
          <w:sz w:val="28"/>
          <w:szCs w:val="28"/>
          <w:lang w:val="en-US" w:eastAsia="zh-CN"/>
        </w:rPr>
      </w:pPr>
      <w:r>
        <w:rPr>
          <w:rFonts w:hint="eastAsia" w:ascii="仿宋" w:hAnsi="仿宋" w:eastAsia="仿宋" w:cs="仿宋"/>
          <w:bCs/>
          <w:sz w:val="28"/>
          <w:szCs w:val="28"/>
          <w:u w:val="none"/>
          <w:lang w:val="en-US" w:eastAsia="zh-CN"/>
        </w:rPr>
        <w:t xml:space="preserve">  </w:t>
      </w:r>
      <w:r>
        <w:rPr>
          <w:rFonts w:hint="eastAsia" w:ascii="仿宋" w:hAnsi="仿宋" w:eastAsia="仿宋" w:cs="仿宋"/>
          <w:sz w:val="28"/>
          <w:szCs w:val="28"/>
          <w:lang w:val="en-US" w:eastAsia="zh-CN"/>
        </w:rPr>
        <w:t xml:space="preserve">  收取履约保证金形式：</w:t>
      </w:r>
      <w:r>
        <w:rPr>
          <w:rFonts w:hint="eastAsia" w:ascii="仿宋" w:hAnsi="仿宋" w:eastAsia="仿宋" w:cs="仿宋"/>
          <w:bCs/>
          <w:sz w:val="28"/>
          <w:szCs w:val="28"/>
          <w:u w:val="single"/>
        </w:rPr>
        <w:t xml:space="preserve">                            </w:t>
      </w:r>
    </w:p>
    <w:p w14:paraId="152A2608">
      <w:pPr>
        <w:pStyle w:val="21"/>
        <w:pageBreakBefore w:val="0"/>
        <w:widowControl/>
        <w:wordWrap/>
        <w:overflowPunct/>
        <w:topLinePunct w:val="0"/>
        <w:bidi w:val="0"/>
        <w:spacing w:beforeLines="0" w:line="360" w:lineRule="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收取履约保证金金额：</w:t>
      </w:r>
      <w:r>
        <w:rPr>
          <w:rFonts w:hint="eastAsia" w:ascii="仿宋" w:hAnsi="仿宋" w:eastAsia="仿宋" w:cs="仿宋"/>
          <w:bCs/>
          <w:sz w:val="28"/>
          <w:szCs w:val="28"/>
          <w:u w:val="single"/>
        </w:rPr>
        <w:t xml:space="preserve">                            </w:t>
      </w:r>
    </w:p>
    <w:p w14:paraId="12514064">
      <w:pPr>
        <w:pageBreakBefore w:val="0"/>
        <w:widowControl/>
        <w:wordWrap/>
        <w:overflowPunct/>
        <w:topLinePunct w:val="0"/>
        <w:bidi w:val="0"/>
        <w:snapToGrid w:val="0"/>
        <w:spacing w:beforeLines="0" w:line="360" w:lineRule="auto"/>
        <w:ind w:firstLine="560" w:firstLineChars="200"/>
        <w:outlineLvl w:val="9"/>
        <w:rPr>
          <w:rFonts w:hint="eastAsia" w:ascii="仿宋" w:hAnsi="仿宋" w:eastAsia="仿宋" w:cs="仿宋"/>
          <w:sz w:val="28"/>
          <w:szCs w:val="28"/>
          <w:lang w:val="en-US" w:eastAsia="zh-CN"/>
        </w:rPr>
      </w:pPr>
      <w:r>
        <w:rPr>
          <w:rFonts w:hint="eastAsia" w:ascii="仿宋" w:hAnsi="仿宋" w:eastAsia="仿宋" w:cs="仿宋"/>
          <w:bCs/>
          <w:sz w:val="28"/>
          <w:szCs w:val="28"/>
          <w:u w:val="none"/>
          <w:lang w:val="en-US" w:eastAsia="zh-CN"/>
        </w:rPr>
        <w:t xml:space="preserve">    履约担保期限</w:t>
      </w:r>
      <w:r>
        <w:rPr>
          <w:rFonts w:hint="eastAsia" w:ascii="仿宋" w:hAnsi="仿宋" w:eastAsia="仿宋" w:cs="仿宋"/>
          <w:bCs/>
          <w:sz w:val="28"/>
          <w:szCs w:val="28"/>
          <w:u w:val="none"/>
          <w:lang w:eastAsia="zh-CN"/>
        </w:rPr>
        <w:t>：</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single"/>
        </w:rPr>
        <w:t xml:space="preserve">       </w:t>
      </w:r>
    </w:p>
    <w:p w14:paraId="3A816B1C">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bCs/>
          <w:sz w:val="28"/>
          <w:szCs w:val="28"/>
        </w:rPr>
      </w:pPr>
      <w:r>
        <w:rPr>
          <w:rFonts w:hint="eastAsia" w:ascii="仿宋" w:hAnsi="仿宋" w:eastAsia="仿宋" w:cs="仿宋"/>
          <w:bCs/>
          <w:sz w:val="28"/>
          <w:szCs w:val="28"/>
        </w:rPr>
        <w:t>（4）分期履行要求：</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single"/>
        </w:rPr>
        <w:t xml:space="preserve"> </w:t>
      </w:r>
    </w:p>
    <w:p w14:paraId="100DA01A">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u w:val="single"/>
        </w:rPr>
      </w:pPr>
      <w:r>
        <w:rPr>
          <w:rFonts w:hint="eastAsia" w:ascii="仿宋" w:hAnsi="仿宋" w:eastAsia="仿宋" w:cs="仿宋"/>
          <w:bCs/>
          <w:sz w:val="28"/>
          <w:szCs w:val="28"/>
        </w:rPr>
        <w:t>（5）</w:t>
      </w:r>
      <w:r>
        <w:rPr>
          <w:rFonts w:hint="eastAsia" w:ascii="仿宋" w:hAnsi="仿宋" w:eastAsia="仿宋" w:cs="仿宋"/>
          <w:bCs/>
          <w:sz w:val="28"/>
          <w:szCs w:val="28"/>
          <w:lang w:eastAsia="zh-CN"/>
        </w:rPr>
        <w:t>风险处置措施和替代方案</w:t>
      </w:r>
      <w:r>
        <w:rPr>
          <w:rFonts w:hint="eastAsia" w:ascii="仿宋" w:hAnsi="仿宋" w:eastAsia="仿宋" w:cs="仿宋"/>
          <w:bCs/>
          <w:sz w:val="28"/>
          <w:szCs w:val="28"/>
        </w:rPr>
        <w:t>：</w:t>
      </w:r>
      <w:r>
        <w:rPr>
          <w:rFonts w:hint="eastAsia" w:ascii="仿宋" w:hAnsi="仿宋" w:eastAsia="仿宋" w:cs="仿宋"/>
          <w:color w:val="0000FF"/>
          <w:sz w:val="28"/>
          <w:szCs w:val="28"/>
          <w:u w:val="single"/>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sz w:val="28"/>
          <w:szCs w:val="28"/>
          <w:u w:val="single"/>
        </w:rPr>
        <w:t xml:space="preserve">                                                </w:t>
      </w:r>
    </w:p>
    <w:p w14:paraId="6DB2B361">
      <w:pPr>
        <w:pageBreakBefore w:val="0"/>
        <w:widowControl/>
        <w:numPr>
          <w:ilvl w:val="0"/>
          <w:numId w:val="5"/>
        </w:numPr>
        <w:wordWrap/>
        <w:overflowPunct/>
        <w:topLinePunct w:val="0"/>
        <w:bidi w:val="0"/>
        <w:adjustRightInd w:val="0"/>
        <w:snapToGrid w:val="0"/>
        <w:spacing w:before="0" w:beforeLines="0" w:line="360" w:lineRule="auto"/>
        <w:ind w:firstLine="562" w:firstLineChars="200"/>
        <w:outlineLvl w:val="9"/>
        <w:rPr>
          <w:rFonts w:hint="eastAsia" w:ascii="仿宋" w:hAnsi="仿宋" w:eastAsia="仿宋" w:cs="仿宋"/>
          <w:b/>
          <w:sz w:val="28"/>
          <w:szCs w:val="28"/>
        </w:rPr>
      </w:pPr>
      <w:r>
        <w:rPr>
          <w:rFonts w:hint="eastAsia" w:ascii="仿宋" w:hAnsi="仿宋" w:eastAsia="仿宋" w:cs="仿宋"/>
          <w:b/>
          <w:sz w:val="28"/>
          <w:szCs w:val="28"/>
        </w:rPr>
        <w:t>合同验收</w:t>
      </w:r>
    </w:p>
    <w:p w14:paraId="79270DAB">
      <w:pPr>
        <w:pageBreakBefore w:val="0"/>
        <w:widowControl/>
        <w:numPr>
          <w:ilvl w:val="0"/>
          <w:numId w:val="7"/>
        </w:numPr>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bCs/>
          <w:sz w:val="28"/>
          <w:szCs w:val="28"/>
        </w:rPr>
      </w:pPr>
      <w:r>
        <w:rPr>
          <w:rFonts w:hint="eastAsia" w:ascii="仿宋" w:hAnsi="仿宋" w:eastAsia="仿宋" w:cs="仿宋"/>
          <w:bCs/>
          <w:sz w:val="28"/>
          <w:szCs w:val="28"/>
        </w:rPr>
        <w:t>验收组织方式：</w:t>
      </w:r>
      <w:r>
        <w:rPr>
          <w:rFonts w:hint="eastAsia" w:ascii="仿宋" w:hAnsi="仿宋" w:eastAsia="仿宋" w:cs="仿宋"/>
          <w:sz w:val="28"/>
          <w:szCs w:val="28"/>
        </w:rPr>
        <w:sym w:font="Wingdings" w:char="00A8"/>
      </w:r>
      <w:r>
        <w:rPr>
          <w:rFonts w:hint="eastAsia" w:ascii="仿宋" w:hAnsi="仿宋" w:eastAsia="仿宋" w:cs="仿宋"/>
          <w:bCs/>
          <w:sz w:val="28"/>
          <w:szCs w:val="28"/>
        </w:rPr>
        <w:t xml:space="preserve">自行组织 </w:t>
      </w:r>
      <w:r>
        <w:rPr>
          <w:rFonts w:hint="eastAsia" w:ascii="仿宋" w:hAnsi="仿宋" w:eastAsia="仿宋" w:cs="仿宋"/>
          <w:sz w:val="28"/>
          <w:szCs w:val="28"/>
        </w:rPr>
        <w:sym w:font="Wingdings" w:char="00A8"/>
      </w:r>
      <w:r>
        <w:rPr>
          <w:rFonts w:hint="eastAsia" w:ascii="仿宋" w:hAnsi="仿宋" w:eastAsia="仿宋" w:cs="仿宋"/>
          <w:bCs/>
          <w:sz w:val="28"/>
          <w:szCs w:val="28"/>
        </w:rPr>
        <w:t>委托第三方组织</w:t>
      </w:r>
    </w:p>
    <w:p w14:paraId="1EE925D8">
      <w:pPr>
        <w:pageBreakBefore w:val="0"/>
        <w:widowControl/>
        <w:numPr>
          <w:ilvl w:val="0"/>
          <w:numId w:val="0"/>
        </w:numPr>
        <w:wordWrap/>
        <w:overflowPunct/>
        <w:topLinePunct w:val="0"/>
        <w:bidi w:val="0"/>
        <w:adjustRightInd w:val="0"/>
        <w:snapToGrid w:val="0"/>
        <w:spacing w:before="0" w:beforeLines="0" w:line="360" w:lineRule="auto"/>
        <w:outlineLvl w:val="9"/>
        <w:rPr>
          <w:rFonts w:hint="eastAsia" w:ascii="仿宋" w:hAnsi="仿宋" w:eastAsia="仿宋" w:cs="仿宋"/>
          <w:bCs/>
          <w:sz w:val="28"/>
          <w:szCs w:val="28"/>
        </w:rPr>
      </w:pP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rPr>
        <w:t>验收主体：</w:t>
      </w:r>
      <w:r>
        <w:rPr>
          <w:rFonts w:hint="eastAsia" w:ascii="仿宋" w:hAnsi="仿宋" w:eastAsia="仿宋" w:cs="仿宋"/>
          <w:bCs/>
          <w:sz w:val="28"/>
          <w:szCs w:val="28"/>
          <w:u w:val="single"/>
        </w:rPr>
        <w:t xml:space="preserve">                  </w:t>
      </w:r>
    </w:p>
    <w:p w14:paraId="1A6D51C9">
      <w:pPr>
        <w:pageBreakBefore w:val="0"/>
        <w:widowControl/>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bCs/>
          <w:sz w:val="28"/>
          <w:szCs w:val="28"/>
        </w:rPr>
      </w:pP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rPr>
        <w:t>是否邀请本项目的其他供应商</w:t>
      </w:r>
      <w:r>
        <w:rPr>
          <w:rFonts w:hint="eastAsia" w:ascii="仿宋" w:hAnsi="仿宋" w:eastAsia="仿宋" w:cs="仿宋"/>
          <w:bCs/>
          <w:sz w:val="28"/>
          <w:szCs w:val="28"/>
          <w:lang w:eastAsia="zh-CN"/>
        </w:rPr>
        <w:t>参加验收</w:t>
      </w:r>
      <w:r>
        <w:rPr>
          <w:rFonts w:hint="eastAsia" w:ascii="仿宋" w:hAnsi="仿宋" w:eastAsia="仿宋" w:cs="仿宋"/>
          <w:bCs/>
          <w:sz w:val="28"/>
          <w:szCs w:val="28"/>
        </w:rPr>
        <w:t>：</w:t>
      </w:r>
      <w:r>
        <w:rPr>
          <w:rFonts w:hint="eastAsia" w:ascii="仿宋" w:hAnsi="仿宋" w:eastAsia="仿宋" w:cs="仿宋"/>
          <w:sz w:val="28"/>
          <w:szCs w:val="28"/>
        </w:rPr>
        <w:sym w:font="Wingdings" w:char="00A8"/>
      </w:r>
      <w:r>
        <w:rPr>
          <w:rFonts w:hint="eastAsia" w:ascii="仿宋" w:hAnsi="仿宋" w:eastAsia="仿宋" w:cs="仿宋"/>
          <w:bCs/>
          <w:sz w:val="28"/>
          <w:szCs w:val="28"/>
        </w:rPr>
        <w:t xml:space="preserve">是  </w:t>
      </w:r>
      <w:r>
        <w:rPr>
          <w:rFonts w:hint="eastAsia" w:ascii="仿宋" w:hAnsi="仿宋" w:eastAsia="仿宋" w:cs="仿宋"/>
          <w:sz w:val="28"/>
          <w:szCs w:val="28"/>
        </w:rPr>
        <w:sym w:font="Wingdings" w:char="00A8"/>
      </w:r>
      <w:r>
        <w:rPr>
          <w:rFonts w:hint="eastAsia" w:ascii="仿宋" w:hAnsi="仿宋" w:eastAsia="仿宋" w:cs="仿宋"/>
          <w:bCs/>
          <w:sz w:val="28"/>
          <w:szCs w:val="28"/>
        </w:rPr>
        <w:t>否</w:t>
      </w:r>
    </w:p>
    <w:p w14:paraId="1D863DCB">
      <w:pPr>
        <w:pageBreakBefore w:val="0"/>
        <w:widowControl/>
        <w:wordWrap/>
        <w:overflowPunct/>
        <w:topLinePunct w:val="0"/>
        <w:bidi w:val="0"/>
        <w:adjustRightInd w:val="0"/>
        <w:snapToGrid w:val="0"/>
        <w:spacing w:before="0" w:beforeLines="0" w:line="360" w:lineRule="auto"/>
        <w:ind w:firstLine="1120" w:firstLineChars="400"/>
        <w:outlineLvl w:val="9"/>
        <w:rPr>
          <w:rFonts w:hint="eastAsia" w:ascii="仿宋" w:hAnsi="仿宋" w:eastAsia="仿宋" w:cs="仿宋"/>
          <w:bCs/>
          <w:sz w:val="28"/>
          <w:szCs w:val="28"/>
        </w:rPr>
      </w:pPr>
      <w:r>
        <w:rPr>
          <w:rFonts w:hint="eastAsia" w:ascii="仿宋" w:hAnsi="仿宋" w:eastAsia="仿宋" w:cs="仿宋"/>
          <w:bCs/>
          <w:sz w:val="28"/>
          <w:szCs w:val="28"/>
        </w:rPr>
        <w:t>是否邀请专家</w:t>
      </w:r>
      <w:r>
        <w:rPr>
          <w:rFonts w:hint="eastAsia" w:ascii="仿宋" w:hAnsi="仿宋" w:eastAsia="仿宋" w:cs="仿宋"/>
          <w:bCs/>
          <w:sz w:val="28"/>
          <w:szCs w:val="28"/>
          <w:lang w:eastAsia="zh-CN"/>
        </w:rPr>
        <w:t>参加验收</w:t>
      </w:r>
      <w:r>
        <w:rPr>
          <w:rFonts w:hint="eastAsia" w:ascii="仿宋" w:hAnsi="仿宋" w:eastAsia="仿宋" w:cs="仿宋"/>
          <w:bCs/>
          <w:sz w:val="28"/>
          <w:szCs w:val="28"/>
        </w:rPr>
        <w:t>：</w:t>
      </w:r>
      <w:r>
        <w:rPr>
          <w:rFonts w:hint="eastAsia" w:ascii="仿宋" w:hAnsi="仿宋" w:eastAsia="仿宋" w:cs="仿宋"/>
          <w:sz w:val="28"/>
          <w:szCs w:val="28"/>
        </w:rPr>
        <w:sym w:font="Wingdings" w:char="00A8"/>
      </w:r>
      <w:r>
        <w:rPr>
          <w:rFonts w:hint="eastAsia" w:ascii="仿宋" w:hAnsi="仿宋" w:eastAsia="仿宋" w:cs="仿宋"/>
          <w:bCs/>
          <w:sz w:val="28"/>
          <w:szCs w:val="28"/>
        </w:rPr>
        <w:t xml:space="preserve">是  </w:t>
      </w:r>
      <w:r>
        <w:rPr>
          <w:rFonts w:hint="eastAsia" w:ascii="仿宋" w:hAnsi="仿宋" w:eastAsia="仿宋" w:cs="仿宋"/>
          <w:sz w:val="28"/>
          <w:szCs w:val="28"/>
        </w:rPr>
        <w:sym w:font="Wingdings" w:char="00A8"/>
      </w:r>
      <w:r>
        <w:rPr>
          <w:rFonts w:hint="eastAsia" w:ascii="仿宋" w:hAnsi="仿宋" w:eastAsia="仿宋" w:cs="仿宋"/>
          <w:bCs/>
          <w:sz w:val="28"/>
          <w:szCs w:val="28"/>
        </w:rPr>
        <w:t>否</w:t>
      </w:r>
    </w:p>
    <w:p w14:paraId="3436A0AD">
      <w:pPr>
        <w:pageBreakBefore w:val="0"/>
        <w:widowControl/>
        <w:wordWrap/>
        <w:overflowPunct/>
        <w:topLinePunct w:val="0"/>
        <w:bidi w:val="0"/>
        <w:adjustRightInd w:val="0"/>
        <w:snapToGrid w:val="0"/>
        <w:spacing w:before="0" w:beforeLines="0" w:line="360" w:lineRule="auto"/>
        <w:ind w:firstLine="1120" w:firstLineChars="400"/>
        <w:outlineLvl w:val="9"/>
        <w:rPr>
          <w:rFonts w:hint="eastAsia" w:ascii="仿宋" w:hAnsi="仿宋" w:eastAsia="仿宋" w:cs="仿宋"/>
          <w:bCs/>
          <w:sz w:val="28"/>
          <w:szCs w:val="28"/>
        </w:rPr>
      </w:pPr>
      <w:r>
        <w:rPr>
          <w:rFonts w:hint="eastAsia" w:ascii="仿宋" w:hAnsi="仿宋" w:eastAsia="仿宋" w:cs="仿宋"/>
          <w:bCs/>
          <w:sz w:val="28"/>
          <w:szCs w:val="28"/>
        </w:rPr>
        <w:t>是否邀请服务对象</w:t>
      </w:r>
      <w:r>
        <w:rPr>
          <w:rFonts w:hint="eastAsia" w:ascii="仿宋" w:hAnsi="仿宋" w:eastAsia="仿宋" w:cs="仿宋"/>
          <w:bCs/>
          <w:sz w:val="28"/>
          <w:szCs w:val="28"/>
          <w:lang w:eastAsia="zh-CN"/>
        </w:rPr>
        <w:t>参加验收</w:t>
      </w:r>
      <w:r>
        <w:rPr>
          <w:rFonts w:hint="eastAsia" w:ascii="仿宋" w:hAnsi="仿宋" w:eastAsia="仿宋" w:cs="仿宋"/>
          <w:bCs/>
          <w:sz w:val="28"/>
          <w:szCs w:val="28"/>
        </w:rPr>
        <w:t>：</w:t>
      </w:r>
      <w:r>
        <w:rPr>
          <w:rFonts w:hint="eastAsia" w:ascii="仿宋" w:hAnsi="仿宋" w:eastAsia="仿宋" w:cs="仿宋"/>
          <w:sz w:val="28"/>
          <w:szCs w:val="28"/>
        </w:rPr>
        <w:sym w:font="Wingdings" w:char="00A8"/>
      </w:r>
      <w:r>
        <w:rPr>
          <w:rFonts w:hint="eastAsia" w:ascii="仿宋" w:hAnsi="仿宋" w:eastAsia="仿宋" w:cs="仿宋"/>
          <w:bCs/>
          <w:sz w:val="28"/>
          <w:szCs w:val="28"/>
        </w:rPr>
        <w:t xml:space="preserve">是  </w:t>
      </w:r>
      <w:r>
        <w:rPr>
          <w:rFonts w:hint="eastAsia" w:ascii="仿宋" w:hAnsi="仿宋" w:eastAsia="仿宋" w:cs="仿宋"/>
          <w:sz w:val="28"/>
          <w:szCs w:val="28"/>
        </w:rPr>
        <w:sym w:font="Wingdings" w:char="00A8"/>
      </w:r>
      <w:r>
        <w:rPr>
          <w:rFonts w:hint="eastAsia" w:ascii="仿宋" w:hAnsi="仿宋" w:eastAsia="仿宋" w:cs="仿宋"/>
          <w:bCs/>
          <w:sz w:val="28"/>
          <w:szCs w:val="28"/>
        </w:rPr>
        <w:t>否</w:t>
      </w:r>
    </w:p>
    <w:p w14:paraId="247CE7DE">
      <w:pPr>
        <w:pageBreakBefore w:val="0"/>
        <w:widowControl/>
        <w:wordWrap/>
        <w:overflowPunct/>
        <w:topLinePunct w:val="0"/>
        <w:bidi w:val="0"/>
        <w:adjustRightInd w:val="0"/>
        <w:snapToGrid w:val="0"/>
        <w:spacing w:before="0" w:beforeLines="0" w:line="360" w:lineRule="auto"/>
        <w:ind w:firstLine="1120" w:firstLineChars="400"/>
        <w:outlineLvl w:val="9"/>
        <w:rPr>
          <w:rFonts w:hint="eastAsia" w:ascii="仿宋" w:hAnsi="仿宋" w:eastAsia="仿宋" w:cs="仿宋"/>
          <w:bCs/>
          <w:sz w:val="28"/>
          <w:szCs w:val="28"/>
        </w:rPr>
      </w:pPr>
      <w:r>
        <w:rPr>
          <w:rFonts w:hint="eastAsia" w:ascii="仿宋" w:hAnsi="仿宋" w:eastAsia="仿宋" w:cs="仿宋"/>
          <w:bCs/>
          <w:sz w:val="28"/>
          <w:szCs w:val="28"/>
        </w:rPr>
        <w:t>是否邀请第三方检测机构</w:t>
      </w:r>
      <w:r>
        <w:rPr>
          <w:rFonts w:hint="eastAsia" w:ascii="仿宋" w:hAnsi="仿宋" w:eastAsia="仿宋" w:cs="仿宋"/>
          <w:bCs/>
          <w:sz w:val="28"/>
          <w:szCs w:val="28"/>
          <w:lang w:eastAsia="zh-CN"/>
        </w:rPr>
        <w:t>参加验收</w:t>
      </w:r>
      <w:r>
        <w:rPr>
          <w:rFonts w:hint="eastAsia" w:ascii="仿宋" w:hAnsi="仿宋" w:eastAsia="仿宋" w:cs="仿宋"/>
          <w:bCs/>
          <w:sz w:val="28"/>
          <w:szCs w:val="28"/>
        </w:rPr>
        <w:t>：</w:t>
      </w:r>
      <w:r>
        <w:rPr>
          <w:rFonts w:hint="eastAsia" w:ascii="仿宋" w:hAnsi="仿宋" w:eastAsia="仿宋" w:cs="仿宋"/>
          <w:sz w:val="28"/>
          <w:szCs w:val="28"/>
        </w:rPr>
        <w:sym w:font="Wingdings" w:char="00A8"/>
      </w:r>
      <w:r>
        <w:rPr>
          <w:rFonts w:hint="eastAsia" w:ascii="仿宋" w:hAnsi="仿宋" w:eastAsia="仿宋" w:cs="仿宋"/>
          <w:bCs/>
          <w:sz w:val="28"/>
          <w:szCs w:val="28"/>
        </w:rPr>
        <w:t xml:space="preserve">是  </w:t>
      </w:r>
      <w:r>
        <w:rPr>
          <w:rFonts w:hint="eastAsia" w:ascii="仿宋" w:hAnsi="仿宋" w:eastAsia="仿宋" w:cs="仿宋"/>
          <w:sz w:val="28"/>
          <w:szCs w:val="28"/>
        </w:rPr>
        <w:sym w:font="Wingdings" w:char="00A8"/>
      </w:r>
      <w:r>
        <w:rPr>
          <w:rFonts w:hint="eastAsia" w:ascii="仿宋" w:hAnsi="仿宋" w:eastAsia="仿宋" w:cs="仿宋"/>
          <w:bCs/>
          <w:sz w:val="28"/>
          <w:szCs w:val="28"/>
        </w:rPr>
        <w:t>否</w:t>
      </w:r>
    </w:p>
    <w:p w14:paraId="0287247F">
      <w:pPr>
        <w:pageBreakBefore w:val="0"/>
        <w:widowControl/>
        <w:wordWrap/>
        <w:overflowPunct/>
        <w:topLinePunct w:val="0"/>
        <w:bidi w:val="0"/>
        <w:adjustRightInd w:val="0"/>
        <w:snapToGrid w:val="0"/>
        <w:spacing w:before="0" w:beforeLines="0" w:line="360" w:lineRule="auto"/>
        <w:ind w:firstLine="1120" w:firstLineChars="400"/>
        <w:outlineLvl w:val="9"/>
        <w:rPr>
          <w:rFonts w:hint="eastAsia" w:ascii="仿宋" w:hAnsi="仿宋" w:eastAsia="仿宋" w:cs="仿宋"/>
          <w:bCs/>
          <w:sz w:val="28"/>
          <w:szCs w:val="28"/>
        </w:rPr>
      </w:pPr>
      <w:r>
        <w:rPr>
          <w:rFonts w:hint="eastAsia" w:ascii="仿宋" w:hAnsi="仿宋" w:eastAsia="仿宋" w:cs="仿宋"/>
          <w:bCs/>
          <w:sz w:val="28"/>
          <w:szCs w:val="28"/>
          <w:lang w:eastAsia="zh-CN"/>
        </w:rPr>
        <w:t>是否进行抽查检测：</w:t>
      </w:r>
      <w:r>
        <w:rPr>
          <w:rFonts w:hint="eastAsia" w:ascii="仿宋" w:hAnsi="仿宋" w:eastAsia="仿宋" w:cs="仿宋"/>
          <w:sz w:val="28"/>
          <w:szCs w:val="28"/>
        </w:rPr>
        <w:sym w:font="Wingdings" w:char="00A8"/>
      </w:r>
      <w:r>
        <w:rPr>
          <w:rFonts w:hint="eastAsia" w:ascii="仿宋" w:hAnsi="仿宋" w:eastAsia="仿宋" w:cs="仿宋"/>
          <w:bCs/>
          <w:sz w:val="28"/>
          <w:szCs w:val="28"/>
        </w:rPr>
        <w:t>是</w:t>
      </w:r>
      <w:r>
        <w:rPr>
          <w:rFonts w:hint="eastAsia" w:ascii="仿宋" w:hAnsi="仿宋" w:eastAsia="仿宋" w:cs="仿宋"/>
          <w:bCs/>
          <w:sz w:val="28"/>
          <w:szCs w:val="28"/>
          <w:lang w:eastAsia="zh-CN"/>
        </w:rPr>
        <w:t>，抽查比例：</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rPr>
        <w:t xml:space="preserve"> </w:t>
      </w:r>
      <w:r>
        <w:rPr>
          <w:rFonts w:hint="eastAsia" w:ascii="仿宋" w:hAnsi="仿宋" w:eastAsia="仿宋" w:cs="仿宋"/>
          <w:sz w:val="28"/>
          <w:szCs w:val="28"/>
        </w:rPr>
        <w:sym w:font="Wingdings" w:char="00A8"/>
      </w:r>
      <w:r>
        <w:rPr>
          <w:rFonts w:hint="eastAsia" w:ascii="仿宋" w:hAnsi="仿宋" w:eastAsia="仿宋" w:cs="仿宋"/>
          <w:bCs/>
          <w:sz w:val="28"/>
          <w:szCs w:val="28"/>
        </w:rPr>
        <w:t>否</w:t>
      </w:r>
    </w:p>
    <w:p w14:paraId="4AD16142">
      <w:pPr>
        <w:pageBreakBefore w:val="0"/>
        <w:widowControl/>
        <w:wordWrap/>
        <w:overflowPunct/>
        <w:topLinePunct w:val="0"/>
        <w:bidi w:val="0"/>
        <w:adjustRightInd w:val="0"/>
        <w:snapToGrid w:val="0"/>
        <w:spacing w:before="0" w:beforeLines="0" w:line="360" w:lineRule="auto"/>
        <w:ind w:firstLine="1120" w:firstLineChars="400"/>
        <w:outlineLvl w:val="9"/>
        <w:rPr>
          <w:rFonts w:hint="eastAsia" w:ascii="仿宋" w:hAnsi="仿宋" w:eastAsia="仿宋" w:cs="仿宋"/>
          <w:bCs/>
          <w:sz w:val="28"/>
          <w:szCs w:val="28"/>
          <w:u w:val="single"/>
          <w:lang w:eastAsia="zh-CN"/>
        </w:rPr>
      </w:pPr>
      <w:r>
        <w:rPr>
          <w:rFonts w:hint="eastAsia" w:ascii="仿宋" w:hAnsi="仿宋" w:eastAsia="仿宋" w:cs="仿宋"/>
          <w:bCs/>
          <w:sz w:val="28"/>
          <w:szCs w:val="28"/>
          <w:lang w:val="en-US" w:eastAsia="zh-CN"/>
        </w:rPr>
        <w:t>是否存在破坏性检测：</w:t>
      </w:r>
      <w:r>
        <w:rPr>
          <w:rFonts w:hint="eastAsia" w:ascii="仿宋" w:hAnsi="仿宋" w:eastAsia="仿宋" w:cs="仿宋"/>
          <w:sz w:val="28"/>
          <w:szCs w:val="28"/>
        </w:rPr>
        <w:sym w:font="Wingdings" w:char="00A8"/>
      </w:r>
      <w:r>
        <w:rPr>
          <w:rFonts w:hint="eastAsia" w:ascii="仿宋" w:hAnsi="仿宋" w:eastAsia="仿宋" w:cs="仿宋"/>
          <w:bCs/>
          <w:sz w:val="28"/>
          <w:szCs w:val="28"/>
        </w:rPr>
        <w:t>是</w:t>
      </w:r>
      <w:r>
        <w:rPr>
          <w:rFonts w:hint="eastAsia" w:ascii="仿宋" w:hAnsi="仿宋" w:eastAsia="仿宋" w:cs="仿宋"/>
          <w:bCs/>
          <w:sz w:val="28"/>
          <w:szCs w:val="28"/>
          <w:lang w:eastAsia="zh-CN"/>
        </w:rPr>
        <w:t>，</w:t>
      </w:r>
      <w:r>
        <w:rPr>
          <w:rFonts w:hint="eastAsia" w:ascii="仿宋" w:hAnsi="仿宋" w:eastAsia="仿宋" w:cs="仿宋"/>
          <w:bCs/>
          <w:sz w:val="28"/>
          <w:szCs w:val="28"/>
          <w:u w:val="single"/>
          <w:lang w:eastAsia="zh-CN"/>
        </w:rPr>
        <w:t>（应明确对被破坏的检测产品的处理方式）</w:t>
      </w:r>
    </w:p>
    <w:p w14:paraId="4D1A3AC4">
      <w:pPr>
        <w:pageBreakBefore w:val="0"/>
        <w:widowControl/>
        <w:wordWrap/>
        <w:overflowPunct/>
        <w:topLinePunct w:val="0"/>
        <w:bidi w:val="0"/>
        <w:adjustRightInd w:val="0"/>
        <w:snapToGrid w:val="0"/>
        <w:spacing w:before="0" w:beforeLines="0" w:line="360" w:lineRule="auto"/>
        <w:ind w:firstLine="1120" w:firstLineChars="400"/>
        <w:outlineLvl w:val="9"/>
        <w:rPr>
          <w:rFonts w:hint="eastAsia" w:ascii="仿宋" w:hAnsi="仿宋" w:eastAsia="仿宋" w:cs="仿宋"/>
          <w:bCs/>
          <w:sz w:val="28"/>
          <w:szCs w:val="28"/>
          <w:lang w:eastAsia="zh-CN"/>
        </w:rPr>
      </w:pPr>
      <w:r>
        <w:rPr>
          <w:rFonts w:hint="eastAsia" w:ascii="仿宋" w:hAnsi="仿宋" w:eastAsia="仿宋" w:cs="仿宋"/>
          <w:bCs/>
          <w:sz w:val="28"/>
          <w:szCs w:val="28"/>
          <w:lang w:val="en-US" w:eastAsia="zh-CN"/>
        </w:rPr>
        <w:t xml:space="preserve">                    </w:t>
      </w:r>
      <w:r>
        <w:rPr>
          <w:rFonts w:hint="eastAsia" w:ascii="仿宋" w:hAnsi="仿宋" w:eastAsia="仿宋" w:cs="仿宋"/>
          <w:sz w:val="28"/>
          <w:szCs w:val="28"/>
        </w:rPr>
        <w:sym w:font="Wingdings" w:char="00A8"/>
      </w:r>
      <w:r>
        <w:rPr>
          <w:rFonts w:hint="eastAsia" w:ascii="仿宋" w:hAnsi="仿宋" w:eastAsia="仿宋" w:cs="仿宋"/>
          <w:bCs/>
          <w:sz w:val="28"/>
          <w:szCs w:val="28"/>
        </w:rPr>
        <w:t>否</w:t>
      </w:r>
    </w:p>
    <w:p w14:paraId="48A1F165">
      <w:pPr>
        <w:pageBreakBefore w:val="0"/>
        <w:widowControl/>
        <w:wordWrap/>
        <w:overflowPunct/>
        <w:topLinePunct w:val="0"/>
        <w:bidi w:val="0"/>
        <w:adjustRightInd w:val="0"/>
        <w:snapToGrid w:val="0"/>
        <w:spacing w:before="0" w:beforeLines="0" w:line="360" w:lineRule="auto"/>
        <w:ind w:firstLine="1120" w:firstLineChars="400"/>
        <w:outlineLvl w:val="9"/>
        <w:rPr>
          <w:rFonts w:hint="eastAsia" w:ascii="仿宋" w:hAnsi="仿宋" w:eastAsia="仿宋" w:cs="仿宋"/>
          <w:bCs/>
          <w:sz w:val="28"/>
          <w:szCs w:val="28"/>
          <w:u w:val="single"/>
        </w:rPr>
      </w:pPr>
      <w:r>
        <w:rPr>
          <w:rFonts w:hint="eastAsia" w:ascii="仿宋" w:hAnsi="仿宋" w:eastAsia="仿宋" w:cs="仿宋"/>
          <w:bCs/>
          <w:sz w:val="28"/>
          <w:szCs w:val="28"/>
        </w:rPr>
        <w:t>验收组织的其他事项：</w:t>
      </w:r>
      <w:r>
        <w:rPr>
          <w:rFonts w:hint="eastAsia" w:ascii="仿宋" w:hAnsi="仿宋" w:eastAsia="仿宋" w:cs="仿宋"/>
          <w:bCs/>
          <w:sz w:val="28"/>
          <w:szCs w:val="28"/>
          <w:u w:val="single"/>
        </w:rPr>
        <w:t xml:space="preserve">                </w:t>
      </w:r>
    </w:p>
    <w:p w14:paraId="41023890">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bCs/>
          <w:sz w:val="28"/>
          <w:szCs w:val="28"/>
          <w:u w:val="single"/>
        </w:rPr>
      </w:pPr>
      <w:r>
        <w:rPr>
          <w:rFonts w:hint="eastAsia" w:ascii="仿宋" w:hAnsi="仿宋" w:eastAsia="仿宋" w:cs="仿宋"/>
          <w:bCs/>
          <w:sz w:val="28"/>
          <w:szCs w:val="28"/>
        </w:rPr>
        <w:t>（2）履约验收时间：</w:t>
      </w:r>
      <w:r>
        <w:rPr>
          <w:rFonts w:hint="eastAsia" w:ascii="仿宋" w:hAnsi="仿宋" w:eastAsia="仿宋" w:cs="仿宋"/>
          <w:bCs/>
          <w:sz w:val="28"/>
          <w:szCs w:val="28"/>
          <w:u w:val="single"/>
        </w:rPr>
        <w:t>（计划于何时验收/供应商提出验收申请之日起   日内组织验收）</w:t>
      </w:r>
      <w:r>
        <w:rPr>
          <w:rFonts w:hint="eastAsia" w:ascii="仿宋" w:hAnsi="仿宋" w:eastAsia="仿宋" w:cs="仿宋"/>
          <w:bCs/>
          <w:sz w:val="28"/>
          <w:szCs w:val="28"/>
          <w:u w:val="single"/>
          <w:lang w:val="en-US" w:eastAsia="zh-CN"/>
        </w:rPr>
        <w:t xml:space="preserve"> </w:t>
      </w:r>
    </w:p>
    <w:p w14:paraId="72F17FD1">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bCs/>
          <w:sz w:val="28"/>
          <w:szCs w:val="28"/>
        </w:rPr>
      </w:pPr>
      <w:r>
        <w:rPr>
          <w:rFonts w:hint="eastAsia" w:ascii="仿宋" w:hAnsi="仿宋" w:eastAsia="仿宋" w:cs="仿宋"/>
          <w:bCs/>
          <w:sz w:val="28"/>
          <w:szCs w:val="28"/>
        </w:rPr>
        <w:t>（3）履约验收方式：</w:t>
      </w:r>
      <w:r>
        <w:rPr>
          <w:rFonts w:hint="eastAsia" w:ascii="仿宋" w:hAnsi="仿宋" w:eastAsia="仿宋" w:cs="仿宋"/>
          <w:sz w:val="28"/>
          <w:szCs w:val="28"/>
        </w:rPr>
        <w:sym w:font="Wingdings" w:char="00A8"/>
      </w:r>
      <w:r>
        <w:rPr>
          <w:rFonts w:hint="eastAsia" w:ascii="仿宋" w:hAnsi="仿宋" w:eastAsia="仿宋" w:cs="仿宋"/>
          <w:bCs/>
          <w:sz w:val="28"/>
          <w:szCs w:val="28"/>
        </w:rPr>
        <w:t xml:space="preserve">一次性验收         </w:t>
      </w:r>
    </w:p>
    <w:p w14:paraId="64DF0F98">
      <w:pPr>
        <w:pageBreakBefore w:val="0"/>
        <w:widowControl/>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                       </w:t>
      </w:r>
      <w:r>
        <w:rPr>
          <w:rFonts w:hint="eastAsia" w:ascii="仿宋" w:hAnsi="仿宋" w:eastAsia="仿宋" w:cs="仿宋"/>
          <w:sz w:val="28"/>
          <w:szCs w:val="28"/>
        </w:rPr>
        <w:sym w:font="Wingdings" w:char="00A8"/>
      </w:r>
      <w:r>
        <w:rPr>
          <w:rFonts w:hint="eastAsia" w:ascii="仿宋" w:hAnsi="仿宋" w:eastAsia="仿宋" w:cs="仿宋"/>
          <w:bCs/>
          <w:sz w:val="28"/>
          <w:szCs w:val="28"/>
        </w:rPr>
        <w:t>分期/分项验收</w:t>
      </w:r>
      <w:r>
        <w:rPr>
          <w:rFonts w:hint="eastAsia" w:ascii="仿宋" w:hAnsi="仿宋" w:eastAsia="仿宋" w:cs="仿宋"/>
          <w:bCs/>
          <w:sz w:val="28"/>
          <w:szCs w:val="28"/>
          <w:lang w:eastAsia="zh-CN"/>
        </w:rPr>
        <w:t>：</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eastAsia="zh-CN"/>
        </w:rPr>
        <w:t>（应明确分期</w:t>
      </w:r>
      <w:r>
        <w:rPr>
          <w:rFonts w:hint="eastAsia" w:ascii="仿宋" w:hAnsi="仿宋" w:eastAsia="仿宋" w:cs="仿宋"/>
          <w:bCs/>
          <w:sz w:val="28"/>
          <w:szCs w:val="28"/>
          <w:u w:val="single"/>
          <w:lang w:val="en" w:eastAsia="zh-CN"/>
        </w:rPr>
        <w:t>/分项验收的工作安排</w:t>
      </w:r>
      <w:r>
        <w:rPr>
          <w:rFonts w:hint="eastAsia" w:ascii="仿宋" w:hAnsi="仿宋" w:eastAsia="仿宋" w:cs="仿宋"/>
          <w:bCs/>
          <w:sz w:val="28"/>
          <w:szCs w:val="28"/>
          <w:u w:val="single"/>
          <w:lang w:eastAsia="zh-CN"/>
        </w:rPr>
        <w:t>）</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p>
    <w:p w14:paraId="675543A9">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bCs/>
          <w:sz w:val="28"/>
          <w:szCs w:val="28"/>
        </w:rPr>
      </w:pPr>
      <w:r>
        <w:rPr>
          <w:rFonts w:hint="eastAsia" w:ascii="仿宋" w:hAnsi="仿宋" w:eastAsia="仿宋" w:cs="仿宋"/>
          <w:bCs/>
          <w:sz w:val="28"/>
          <w:szCs w:val="28"/>
        </w:rPr>
        <w:t>（4）履约验收程序：</w:t>
      </w:r>
      <w:r>
        <w:rPr>
          <w:rFonts w:hint="eastAsia" w:ascii="仿宋" w:hAnsi="仿宋" w:eastAsia="仿宋" w:cs="仿宋"/>
          <w:bCs/>
          <w:sz w:val="28"/>
          <w:szCs w:val="28"/>
          <w:u w:val="single"/>
        </w:rPr>
        <w:t xml:space="preserve">                                         </w:t>
      </w:r>
    </w:p>
    <w:p w14:paraId="042A0B36">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bCs/>
          <w:sz w:val="28"/>
          <w:szCs w:val="28"/>
          <w:u w:val="single"/>
        </w:rPr>
      </w:pPr>
      <w:r>
        <w:rPr>
          <w:rFonts w:hint="eastAsia" w:ascii="仿宋" w:hAnsi="仿宋" w:eastAsia="仿宋" w:cs="仿宋"/>
          <w:bCs/>
          <w:sz w:val="28"/>
          <w:szCs w:val="28"/>
        </w:rPr>
        <w:t>（5）履约验收的内容：</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eastAsia="zh-CN"/>
        </w:rPr>
        <w:t>（应当包括每一项技术和商务要求的履约情况，特别是落实政府采购扶持中小企业，支持绿色发展和乡村振兴等政策情况）</w:t>
      </w:r>
      <w:r>
        <w:rPr>
          <w:rFonts w:hint="eastAsia" w:ascii="仿宋" w:hAnsi="仿宋" w:eastAsia="仿宋" w:cs="仿宋"/>
          <w:bCs/>
          <w:sz w:val="28"/>
          <w:szCs w:val="28"/>
          <w:u w:val="single"/>
        </w:rPr>
        <w:t xml:space="preserve">                                      </w:t>
      </w:r>
    </w:p>
    <w:p w14:paraId="024BBF1F">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bCs/>
          <w:sz w:val="28"/>
          <w:szCs w:val="28"/>
          <w:u w:val="single"/>
        </w:rPr>
      </w:pPr>
      <w:r>
        <w:rPr>
          <w:rFonts w:hint="eastAsia" w:ascii="仿宋" w:hAnsi="仿宋" w:eastAsia="仿宋" w:cs="仿宋"/>
          <w:bCs/>
          <w:sz w:val="28"/>
          <w:szCs w:val="28"/>
        </w:rPr>
        <w:t>（6）履约验收标准：</w:t>
      </w:r>
      <w:r>
        <w:rPr>
          <w:rFonts w:hint="eastAsia" w:ascii="仿宋" w:hAnsi="仿宋" w:eastAsia="仿宋" w:cs="仿宋"/>
          <w:bCs/>
          <w:sz w:val="28"/>
          <w:szCs w:val="28"/>
          <w:u w:val="single"/>
        </w:rPr>
        <w:t xml:space="preserve">                                         </w:t>
      </w:r>
    </w:p>
    <w:p w14:paraId="53BDB33C">
      <w:pPr>
        <w:pStyle w:val="21"/>
        <w:pageBreakBefore w:val="0"/>
        <w:widowControl/>
        <w:wordWrap/>
        <w:overflowPunct/>
        <w:topLinePunct w:val="0"/>
        <w:bidi w:val="0"/>
        <w:spacing w:beforeLines="0" w:line="360" w:lineRule="auto"/>
        <w:outlineLvl w:val="9"/>
        <w:rPr>
          <w:rFonts w:hint="eastAsia" w:ascii="仿宋" w:hAnsi="仿宋" w:eastAsia="仿宋" w:cs="仿宋"/>
          <w:sz w:val="28"/>
          <w:szCs w:val="28"/>
          <w:lang w:eastAsia="zh-CN"/>
        </w:rPr>
      </w:pPr>
      <w:r>
        <w:rPr>
          <w:rFonts w:hint="eastAsia" w:ascii="仿宋" w:hAnsi="仿宋" w:eastAsia="仿宋" w:cs="仿宋"/>
          <w:bCs/>
          <w:sz w:val="28"/>
          <w:szCs w:val="28"/>
          <w:u w:val="none"/>
          <w:lang w:eastAsia="zh-CN"/>
        </w:rPr>
        <w:t>（</w:t>
      </w:r>
      <w:r>
        <w:rPr>
          <w:rFonts w:hint="eastAsia" w:ascii="仿宋" w:hAnsi="仿宋" w:eastAsia="仿宋" w:cs="仿宋"/>
          <w:bCs/>
          <w:sz w:val="28"/>
          <w:szCs w:val="28"/>
          <w:u w:val="none"/>
          <w:lang w:val="en-US" w:eastAsia="zh-CN"/>
        </w:rPr>
        <w:t>7</w:t>
      </w:r>
      <w:r>
        <w:rPr>
          <w:rFonts w:hint="eastAsia" w:ascii="仿宋" w:hAnsi="仿宋" w:eastAsia="仿宋" w:cs="仿宋"/>
          <w:bCs/>
          <w:sz w:val="28"/>
          <w:szCs w:val="28"/>
          <w:u w:val="none"/>
          <w:lang w:eastAsia="zh-CN"/>
        </w:rPr>
        <w:t>）是否以采购活动中供应商提供的样品作为参考：</w:t>
      </w:r>
      <w:r>
        <w:rPr>
          <w:rFonts w:hint="eastAsia" w:ascii="仿宋" w:hAnsi="仿宋" w:eastAsia="仿宋" w:cs="仿宋"/>
          <w:sz w:val="28"/>
          <w:szCs w:val="28"/>
        </w:rPr>
        <w:sym w:font="Wingdings" w:char="00A8"/>
      </w:r>
      <w:r>
        <w:rPr>
          <w:rFonts w:hint="eastAsia" w:ascii="仿宋" w:hAnsi="仿宋" w:eastAsia="仿宋" w:cs="仿宋"/>
          <w:bCs/>
          <w:sz w:val="28"/>
          <w:szCs w:val="28"/>
        </w:rPr>
        <w:t xml:space="preserve">是  </w:t>
      </w:r>
      <w:r>
        <w:rPr>
          <w:rFonts w:hint="eastAsia" w:ascii="仿宋" w:hAnsi="仿宋" w:eastAsia="仿宋" w:cs="仿宋"/>
          <w:sz w:val="28"/>
          <w:szCs w:val="28"/>
        </w:rPr>
        <w:sym w:font="Wingdings" w:char="00A8"/>
      </w:r>
      <w:r>
        <w:rPr>
          <w:rFonts w:hint="eastAsia" w:ascii="仿宋" w:hAnsi="仿宋" w:eastAsia="仿宋" w:cs="仿宋"/>
          <w:bCs/>
          <w:sz w:val="28"/>
          <w:szCs w:val="28"/>
        </w:rPr>
        <w:t>否</w:t>
      </w:r>
    </w:p>
    <w:p w14:paraId="4BA30C7C">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bCs/>
          <w:sz w:val="28"/>
          <w:szCs w:val="28"/>
          <w:u w:val="single"/>
        </w:rPr>
      </w:pPr>
      <w:r>
        <w:rPr>
          <w:rFonts w:hint="eastAsia" w:ascii="仿宋" w:hAnsi="仿宋" w:eastAsia="仿宋" w:cs="仿宋"/>
          <w:bCs/>
          <w:sz w:val="28"/>
          <w:szCs w:val="28"/>
        </w:rPr>
        <w:t>（8）履约验收其他事项：</w:t>
      </w:r>
      <w:r>
        <w:rPr>
          <w:rFonts w:hint="eastAsia" w:ascii="仿宋" w:hAnsi="仿宋" w:eastAsia="仿宋" w:cs="仿宋"/>
          <w:bCs/>
          <w:sz w:val="28"/>
          <w:szCs w:val="28"/>
          <w:u w:val="single"/>
        </w:rPr>
        <w:t xml:space="preserve">      </w:t>
      </w:r>
      <w:r>
        <w:rPr>
          <w:rFonts w:hint="eastAsia" w:ascii="仿宋" w:hAnsi="仿宋" w:eastAsia="仿宋" w:cs="仿宋"/>
          <w:bCs/>
          <w:i w:val="0"/>
          <w:iCs w:val="0"/>
          <w:sz w:val="28"/>
          <w:szCs w:val="28"/>
          <w:u w:val="single"/>
        </w:rPr>
        <w:t>（产权过户登记等）</w:t>
      </w:r>
      <w:r>
        <w:rPr>
          <w:rFonts w:hint="eastAsia" w:ascii="仿宋" w:hAnsi="仿宋" w:eastAsia="仿宋" w:cs="仿宋"/>
          <w:bCs/>
          <w:sz w:val="28"/>
          <w:szCs w:val="28"/>
          <w:u w:val="single"/>
        </w:rPr>
        <w:t xml:space="preserve">          </w:t>
      </w:r>
    </w:p>
    <w:p w14:paraId="25502A58">
      <w:pPr>
        <w:pageBreakBefore w:val="0"/>
        <w:widowControl/>
        <w:numPr>
          <w:ilvl w:val="0"/>
          <w:numId w:val="5"/>
        </w:numPr>
        <w:wordWrap/>
        <w:overflowPunct/>
        <w:topLinePunct w:val="0"/>
        <w:bidi w:val="0"/>
        <w:adjustRightInd w:val="0"/>
        <w:snapToGrid w:val="0"/>
        <w:spacing w:before="0" w:beforeLines="0" w:line="360" w:lineRule="auto"/>
        <w:ind w:firstLine="562" w:firstLineChars="200"/>
        <w:outlineLvl w:val="9"/>
        <w:rPr>
          <w:rFonts w:hint="eastAsia" w:ascii="仿宋" w:hAnsi="仿宋" w:eastAsia="仿宋" w:cs="仿宋"/>
          <w:b/>
          <w:sz w:val="28"/>
          <w:szCs w:val="28"/>
        </w:rPr>
      </w:pPr>
      <w:r>
        <w:rPr>
          <w:rFonts w:hint="eastAsia" w:ascii="仿宋" w:hAnsi="仿宋" w:eastAsia="仿宋" w:cs="仿宋"/>
          <w:b/>
          <w:sz w:val="28"/>
          <w:szCs w:val="28"/>
        </w:rPr>
        <w:t>组成合同的文件</w:t>
      </w:r>
    </w:p>
    <w:p w14:paraId="56532F86">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本协议书与下列文件一起构成合同文件，如下述文件之间有任何抵触、矛盾或歧义，应按以下顺序解释：</w:t>
      </w:r>
    </w:p>
    <w:p w14:paraId="54D3990F">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政府采购</w:t>
      </w:r>
      <w:r>
        <w:rPr>
          <w:rFonts w:hint="eastAsia" w:ascii="仿宋" w:hAnsi="仿宋" w:eastAsia="仿宋" w:cs="仿宋"/>
          <w:color w:val="auto"/>
          <w:sz w:val="28"/>
          <w:szCs w:val="28"/>
        </w:rPr>
        <w:t>合同协议书及其变更、补充</w:t>
      </w:r>
      <w:r>
        <w:rPr>
          <w:rFonts w:hint="eastAsia" w:ascii="仿宋" w:hAnsi="仿宋" w:eastAsia="仿宋" w:cs="仿宋"/>
          <w:color w:val="auto"/>
          <w:sz w:val="28"/>
          <w:szCs w:val="28"/>
          <w:lang w:eastAsia="zh-CN"/>
        </w:rPr>
        <w:t>协议</w:t>
      </w:r>
    </w:p>
    <w:p w14:paraId="013131CD">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）政府采购合同专用条款</w:t>
      </w:r>
    </w:p>
    <w:p w14:paraId="71BEDED2">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）政府采购合同通用条款</w:t>
      </w:r>
    </w:p>
    <w:p w14:paraId="78C2756C">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）中标</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w:t>
      </w:r>
    </w:p>
    <w:p w14:paraId="58D4C14B">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）投标（响应）文件</w:t>
      </w:r>
    </w:p>
    <w:p w14:paraId="08C4B555">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（6）采购文件</w:t>
      </w:r>
    </w:p>
    <w:p w14:paraId="15F333DE">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（7）有关技术文件，图纸</w:t>
      </w:r>
    </w:p>
    <w:p w14:paraId="27F5B536">
      <w:pPr>
        <w:pStyle w:val="21"/>
        <w:pageBreakBefore w:val="0"/>
        <w:widowControl/>
        <w:wordWrap/>
        <w:overflowPunct/>
        <w:topLinePunct w:val="0"/>
        <w:bidi w:val="0"/>
        <w:spacing w:beforeLines="0" w:line="360" w:lineRule="auto"/>
        <w:outlineLvl w:val="9"/>
        <w:rPr>
          <w:rFonts w:hint="eastAsia" w:ascii="仿宋" w:hAnsi="仿宋" w:eastAsia="仿宋" w:cs="仿宋"/>
          <w:kern w:val="2"/>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lang w:eastAsia="zh-CN"/>
        </w:rPr>
        <w:t>）</w:t>
      </w:r>
      <w:r>
        <w:rPr>
          <w:rFonts w:hint="eastAsia" w:ascii="仿宋" w:hAnsi="仿宋" w:eastAsia="仿宋" w:cs="仿宋"/>
          <w:bCs w:val="0"/>
          <w:color w:val="000000" w:themeColor="text1"/>
          <w:kern w:val="2"/>
          <w:sz w:val="28"/>
          <w:szCs w:val="28"/>
          <w:highlight w:val="none"/>
          <w:lang w:eastAsia="zh-CN"/>
          <w14:textFill>
            <w14:solidFill>
              <w14:schemeClr w14:val="tx1"/>
            </w14:solidFill>
          </w14:textFill>
        </w:rPr>
        <w:t>国家法律、行政法规和规章制度规定或合同约定的作为合同组成部分的其他文件</w:t>
      </w:r>
    </w:p>
    <w:p w14:paraId="58579F75">
      <w:pPr>
        <w:pageBreakBefore w:val="0"/>
        <w:widowControl/>
        <w:numPr>
          <w:ilvl w:val="0"/>
          <w:numId w:val="5"/>
        </w:numPr>
        <w:wordWrap/>
        <w:overflowPunct/>
        <w:topLinePunct w:val="0"/>
        <w:bidi w:val="0"/>
        <w:adjustRightInd w:val="0"/>
        <w:snapToGrid w:val="0"/>
        <w:spacing w:before="0" w:beforeLines="0" w:line="360" w:lineRule="auto"/>
        <w:ind w:firstLine="562" w:firstLineChars="200"/>
        <w:outlineLvl w:val="9"/>
        <w:rPr>
          <w:rFonts w:hint="eastAsia" w:ascii="仿宋" w:hAnsi="仿宋" w:eastAsia="仿宋" w:cs="仿宋"/>
          <w:b/>
          <w:sz w:val="28"/>
          <w:szCs w:val="28"/>
        </w:rPr>
      </w:pPr>
      <w:r>
        <w:rPr>
          <w:rFonts w:hint="eastAsia" w:ascii="仿宋" w:hAnsi="仿宋" w:eastAsia="仿宋" w:cs="仿宋"/>
          <w:b/>
          <w:sz w:val="28"/>
          <w:szCs w:val="28"/>
        </w:rPr>
        <w:t>合同生效</w:t>
      </w:r>
    </w:p>
    <w:p w14:paraId="7F2F647B">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本合同自</w:t>
      </w:r>
      <w:r>
        <w:rPr>
          <w:rFonts w:hint="eastAsia" w:ascii="仿宋" w:hAnsi="仿宋" w:eastAsia="仿宋" w:cs="仿宋"/>
          <w:sz w:val="28"/>
          <w:szCs w:val="28"/>
          <w:u w:val="single"/>
        </w:rPr>
        <w:t xml:space="preserve">                             </w:t>
      </w:r>
      <w:r>
        <w:rPr>
          <w:rFonts w:hint="eastAsia" w:ascii="仿宋" w:hAnsi="仿宋" w:eastAsia="仿宋" w:cs="仿宋"/>
          <w:sz w:val="28"/>
          <w:szCs w:val="28"/>
        </w:rPr>
        <w:t>生效。</w:t>
      </w:r>
    </w:p>
    <w:p w14:paraId="780D0526">
      <w:pPr>
        <w:pageBreakBefore w:val="0"/>
        <w:widowControl/>
        <w:numPr>
          <w:ilvl w:val="0"/>
          <w:numId w:val="5"/>
        </w:numPr>
        <w:wordWrap/>
        <w:overflowPunct/>
        <w:topLinePunct w:val="0"/>
        <w:bidi w:val="0"/>
        <w:adjustRightInd w:val="0"/>
        <w:snapToGrid w:val="0"/>
        <w:spacing w:before="0" w:beforeLines="0" w:line="360" w:lineRule="auto"/>
        <w:ind w:firstLine="562" w:firstLineChars="200"/>
        <w:outlineLvl w:val="9"/>
        <w:rPr>
          <w:rFonts w:hint="eastAsia" w:ascii="仿宋" w:hAnsi="仿宋" w:eastAsia="仿宋" w:cs="仿宋"/>
          <w:b/>
          <w:sz w:val="28"/>
          <w:szCs w:val="28"/>
        </w:rPr>
      </w:pPr>
      <w:r>
        <w:rPr>
          <w:rFonts w:hint="eastAsia" w:ascii="仿宋" w:hAnsi="仿宋" w:eastAsia="仿宋" w:cs="仿宋"/>
          <w:b/>
          <w:sz w:val="28"/>
          <w:szCs w:val="28"/>
        </w:rPr>
        <w:t>合同份数</w:t>
      </w:r>
    </w:p>
    <w:p w14:paraId="5056EDE9">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本合同一式</w:t>
      </w:r>
      <w:r>
        <w:rPr>
          <w:rFonts w:hint="eastAsia" w:ascii="仿宋" w:hAnsi="仿宋" w:eastAsia="仿宋" w:cs="仿宋"/>
          <w:sz w:val="28"/>
          <w:szCs w:val="28"/>
          <w:u w:val="single"/>
        </w:rPr>
        <w:t xml:space="preserve">    </w:t>
      </w:r>
      <w:r>
        <w:rPr>
          <w:rFonts w:hint="eastAsia" w:ascii="仿宋" w:hAnsi="仿宋" w:eastAsia="仿宋" w:cs="仿宋"/>
          <w:sz w:val="28"/>
          <w:szCs w:val="28"/>
        </w:rPr>
        <w:t>份，</w:t>
      </w:r>
      <w:r>
        <w:rPr>
          <w:rFonts w:hint="eastAsia" w:ascii="仿宋" w:hAnsi="仿宋" w:eastAsia="仿宋" w:cs="仿宋"/>
          <w:sz w:val="28"/>
          <w:szCs w:val="28"/>
          <w:lang w:eastAsia="zh-CN"/>
        </w:rPr>
        <w:t>甲方</w:t>
      </w:r>
      <w:r>
        <w:rPr>
          <w:rFonts w:hint="eastAsia" w:ascii="仿宋" w:hAnsi="仿宋" w:eastAsia="仿宋" w:cs="仿宋"/>
          <w:sz w:val="28"/>
          <w:szCs w:val="28"/>
        </w:rPr>
        <w:t>执</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份，</w:t>
      </w:r>
      <w:r>
        <w:rPr>
          <w:rFonts w:hint="eastAsia" w:ascii="仿宋" w:hAnsi="仿宋" w:eastAsia="仿宋" w:cs="仿宋"/>
          <w:sz w:val="28"/>
          <w:szCs w:val="28"/>
          <w:lang w:eastAsia="zh-CN"/>
        </w:rPr>
        <w:t>乙方</w:t>
      </w:r>
      <w:r>
        <w:rPr>
          <w:rFonts w:hint="eastAsia" w:ascii="仿宋" w:hAnsi="仿宋" w:eastAsia="仿宋" w:cs="仿宋"/>
          <w:sz w:val="28"/>
          <w:szCs w:val="28"/>
        </w:rPr>
        <w:t>执</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份，均具有同等法律效力。</w:t>
      </w:r>
    </w:p>
    <w:p w14:paraId="3AD5F1EC">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合同订立时间：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01F856F1">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合同订立地点：</w:t>
      </w:r>
      <w:r>
        <w:rPr>
          <w:rFonts w:hint="eastAsia" w:ascii="仿宋" w:hAnsi="仿宋" w:eastAsia="仿宋" w:cs="仿宋"/>
          <w:sz w:val="28"/>
          <w:szCs w:val="28"/>
          <w:u w:val="single"/>
        </w:rPr>
        <w:t xml:space="preserve">                           </w:t>
      </w:r>
    </w:p>
    <w:p w14:paraId="4887A289">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附件：具体标</w:t>
      </w:r>
      <w:r>
        <w:rPr>
          <w:rFonts w:hint="eastAsia" w:ascii="仿宋" w:hAnsi="仿宋" w:eastAsia="仿宋" w:cs="仿宋"/>
          <w:sz w:val="28"/>
          <w:szCs w:val="28"/>
          <w:lang w:eastAsia="zh-CN"/>
        </w:rPr>
        <w:t>的及其</w:t>
      </w:r>
      <w:r>
        <w:rPr>
          <w:rFonts w:hint="eastAsia" w:ascii="仿宋" w:hAnsi="仿宋" w:eastAsia="仿宋" w:cs="仿宋"/>
          <w:sz w:val="28"/>
          <w:szCs w:val="28"/>
          <w:highlight w:val="none"/>
          <w:u w:val="none"/>
          <w:lang w:val="en-US" w:eastAsia="zh-CN"/>
        </w:rPr>
        <w:t>技术要求和商务要求</w:t>
      </w:r>
      <w:r>
        <w:rPr>
          <w:rFonts w:hint="eastAsia" w:ascii="仿宋" w:hAnsi="仿宋" w:eastAsia="仿宋" w:cs="仿宋"/>
          <w:sz w:val="28"/>
          <w:szCs w:val="28"/>
        </w:rPr>
        <w:t>、联合协议、分包</w:t>
      </w:r>
      <w:r>
        <w:rPr>
          <w:rFonts w:hint="eastAsia" w:ascii="仿宋" w:hAnsi="仿宋" w:eastAsia="仿宋" w:cs="仿宋"/>
          <w:sz w:val="28"/>
          <w:szCs w:val="28"/>
          <w:lang w:eastAsia="zh-CN"/>
        </w:rPr>
        <w:t>意向</w:t>
      </w:r>
      <w:r>
        <w:rPr>
          <w:rFonts w:hint="eastAsia" w:ascii="仿宋" w:hAnsi="仿宋" w:eastAsia="仿宋" w:cs="仿宋"/>
          <w:sz w:val="28"/>
          <w:szCs w:val="28"/>
        </w:rPr>
        <w:t>协议等。</w:t>
      </w:r>
    </w:p>
    <w:p w14:paraId="2FC580C2">
      <w:pPr>
        <w:pageBreakBefore w:val="0"/>
        <w:widowControl/>
        <w:wordWrap/>
        <w:overflowPunct/>
        <w:topLinePunct w:val="0"/>
        <w:bidi w:val="0"/>
        <w:spacing w:line="360" w:lineRule="auto"/>
        <w:outlineLvl w:val="9"/>
        <w:rPr>
          <w:rFonts w:hint="eastAsia" w:ascii="仿宋" w:hAnsi="仿宋" w:eastAsia="仿宋" w:cs="仿宋"/>
          <w:sz w:val="28"/>
          <w:szCs w:val="28"/>
        </w:rPr>
      </w:pPr>
    </w:p>
    <w:tbl>
      <w:tblPr>
        <w:tblStyle w:val="15"/>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211"/>
        <w:gridCol w:w="2819"/>
        <w:gridCol w:w="2313"/>
        <w:gridCol w:w="2474"/>
      </w:tblGrid>
      <w:tr w14:paraId="3B94077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3C65FDE6">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甲方（采购人</w:t>
            </w:r>
            <w:r>
              <w:rPr>
                <w:rFonts w:hint="eastAsia" w:ascii="仿宋" w:hAnsi="仿宋" w:eastAsia="仿宋" w:cs="仿宋"/>
                <w:sz w:val="28"/>
                <w:szCs w:val="28"/>
                <w:lang w:eastAsia="zh-CN"/>
              </w:rPr>
              <w:t>、受采购人委托签订合同的单位</w:t>
            </w:r>
            <w:r>
              <w:rPr>
                <w:rFonts w:hint="eastAsia" w:ascii="仿宋" w:hAnsi="仿宋" w:eastAsia="仿宋" w:cs="仿宋"/>
                <w:sz w:val="28"/>
                <w:szCs w:val="28"/>
              </w:rPr>
              <w:t>或采购文件约定的合同甲方）</w:t>
            </w:r>
          </w:p>
        </w:tc>
        <w:tc>
          <w:tcPr>
            <w:tcW w:w="2437" w:type="pct"/>
            <w:gridSpan w:val="2"/>
            <w:tcBorders>
              <w:left w:val="single" w:color="auto" w:sz="2" w:space="0"/>
              <w:bottom w:val="single" w:color="auto" w:sz="2" w:space="0"/>
            </w:tcBorders>
            <w:vAlign w:val="center"/>
          </w:tcPr>
          <w:p w14:paraId="61BCD562">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乙方（供应商）</w:t>
            </w:r>
          </w:p>
        </w:tc>
      </w:tr>
      <w:tr w14:paraId="2E56D9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3ED12A51">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单位名称（公章</w:t>
            </w:r>
            <w:r>
              <w:rPr>
                <w:rFonts w:hint="eastAsia" w:ascii="仿宋" w:hAnsi="仿宋" w:eastAsia="仿宋" w:cs="仿宋"/>
                <w:sz w:val="28"/>
                <w:szCs w:val="28"/>
                <w:lang w:eastAsia="zh-CN"/>
              </w:rPr>
              <w:t>或合同章</w:t>
            </w:r>
            <w:r>
              <w:rPr>
                <w:rFonts w:hint="eastAsia" w:ascii="仿宋" w:hAnsi="仿宋" w:eastAsia="仿宋" w:cs="仿宋"/>
                <w:sz w:val="28"/>
                <w:szCs w:val="28"/>
              </w:rPr>
              <w:t>）</w:t>
            </w:r>
          </w:p>
        </w:tc>
        <w:tc>
          <w:tcPr>
            <w:tcW w:w="1436" w:type="pct"/>
            <w:tcBorders>
              <w:top w:val="single" w:color="auto" w:sz="2" w:space="0"/>
              <w:left w:val="single" w:color="auto" w:sz="2" w:space="0"/>
              <w:bottom w:val="single" w:color="auto" w:sz="2" w:space="0"/>
              <w:right w:val="single" w:color="auto" w:sz="2" w:space="0"/>
            </w:tcBorders>
            <w:vAlign w:val="center"/>
          </w:tcPr>
          <w:p w14:paraId="0F9987AD">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c>
          <w:tcPr>
            <w:tcW w:w="1178" w:type="pct"/>
            <w:tcBorders>
              <w:top w:val="single" w:color="auto" w:sz="2" w:space="0"/>
              <w:left w:val="single" w:color="auto" w:sz="2" w:space="0"/>
              <w:bottom w:val="single" w:color="auto" w:sz="2" w:space="0"/>
              <w:right w:val="single" w:color="auto" w:sz="2" w:space="0"/>
            </w:tcBorders>
            <w:vAlign w:val="center"/>
          </w:tcPr>
          <w:p w14:paraId="7212C21C">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单位名称（公章</w:t>
            </w:r>
            <w:r>
              <w:rPr>
                <w:rFonts w:hint="eastAsia" w:ascii="仿宋" w:hAnsi="仿宋" w:eastAsia="仿宋" w:cs="仿宋"/>
                <w:sz w:val="28"/>
                <w:szCs w:val="28"/>
                <w:lang w:eastAsia="zh-CN"/>
              </w:rPr>
              <w:t>或合同章</w:t>
            </w:r>
            <w:r>
              <w:rPr>
                <w:rFonts w:hint="eastAsia" w:ascii="仿宋" w:hAnsi="仿宋" w:eastAsia="仿宋" w:cs="仿宋"/>
                <w:sz w:val="28"/>
                <w:szCs w:val="28"/>
              </w:rPr>
              <w:t>）</w:t>
            </w:r>
          </w:p>
        </w:tc>
        <w:tc>
          <w:tcPr>
            <w:tcW w:w="1259" w:type="pct"/>
            <w:tcBorders>
              <w:top w:val="single" w:color="auto" w:sz="2" w:space="0"/>
              <w:left w:val="single" w:color="auto" w:sz="2" w:space="0"/>
              <w:bottom w:val="single" w:color="auto" w:sz="2" w:space="0"/>
            </w:tcBorders>
            <w:vAlign w:val="center"/>
          </w:tcPr>
          <w:p w14:paraId="5737D9D5">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pacing w:val="20"/>
                <w:sz w:val="28"/>
                <w:szCs w:val="28"/>
              </w:rPr>
            </w:pPr>
          </w:p>
        </w:tc>
      </w:tr>
      <w:tr w14:paraId="0498538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0A6A1B53">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法定代表人</w:t>
            </w:r>
          </w:p>
          <w:p w14:paraId="1FFD6A87">
            <w:pPr>
              <w:pageBreakBefore w:val="0"/>
              <w:widowControl/>
              <w:wordWrap/>
              <w:overflowPunct/>
              <w:topLinePunct w:val="0"/>
              <w:bidi w:val="0"/>
              <w:adjustRightInd w:val="0"/>
              <w:snapToGrid w:val="0"/>
              <w:spacing w:line="360" w:lineRule="auto"/>
              <w:ind w:firstLine="134" w:firstLineChars="48"/>
              <w:jc w:val="center"/>
              <w:outlineLvl w:val="9"/>
              <w:rPr>
                <w:rFonts w:hint="eastAsia" w:ascii="仿宋" w:hAnsi="仿宋" w:eastAsia="仿宋" w:cs="仿宋"/>
                <w:sz w:val="28"/>
                <w:szCs w:val="28"/>
              </w:rPr>
            </w:pPr>
            <w:r>
              <w:rPr>
                <w:rFonts w:hint="eastAsia" w:ascii="仿宋" w:hAnsi="仿宋" w:eastAsia="仿宋" w:cs="仿宋"/>
                <w:sz w:val="28"/>
                <w:szCs w:val="28"/>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4985891F">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c>
          <w:tcPr>
            <w:tcW w:w="1178" w:type="pct"/>
            <w:tcBorders>
              <w:top w:val="single" w:color="auto" w:sz="2" w:space="0"/>
              <w:left w:val="single" w:color="auto" w:sz="2" w:space="0"/>
              <w:right w:val="single" w:color="auto" w:sz="2" w:space="0"/>
            </w:tcBorders>
            <w:vAlign w:val="center"/>
          </w:tcPr>
          <w:p w14:paraId="4EEF79B2">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法定代表人</w:t>
            </w:r>
          </w:p>
          <w:p w14:paraId="6E95D4A6">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或其委托代理人（签章）</w:t>
            </w:r>
          </w:p>
        </w:tc>
        <w:tc>
          <w:tcPr>
            <w:tcW w:w="1259" w:type="pct"/>
            <w:tcBorders>
              <w:top w:val="single" w:color="auto" w:sz="2" w:space="0"/>
              <w:left w:val="single" w:color="auto" w:sz="2" w:space="0"/>
              <w:bottom w:val="single" w:color="auto" w:sz="2" w:space="0"/>
            </w:tcBorders>
            <w:vAlign w:val="center"/>
          </w:tcPr>
          <w:p w14:paraId="77A2683A">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r>
      <w:tr w14:paraId="7FF4B06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09D520FB">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c>
          <w:tcPr>
            <w:tcW w:w="1436" w:type="pct"/>
            <w:vMerge w:val="continue"/>
            <w:tcBorders>
              <w:left w:val="single" w:color="auto" w:sz="2" w:space="0"/>
              <w:bottom w:val="single" w:color="auto" w:sz="2" w:space="0"/>
              <w:right w:val="single" w:color="auto" w:sz="2" w:space="0"/>
            </w:tcBorders>
            <w:vAlign w:val="center"/>
          </w:tcPr>
          <w:p w14:paraId="19F955CA">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c>
          <w:tcPr>
            <w:tcW w:w="1178" w:type="pct"/>
            <w:tcBorders>
              <w:top w:val="single" w:color="auto" w:sz="2" w:space="0"/>
              <w:left w:val="single" w:color="auto" w:sz="2" w:space="0"/>
              <w:bottom w:val="single" w:color="auto" w:sz="2" w:space="0"/>
              <w:right w:val="single" w:color="auto" w:sz="2" w:space="0"/>
            </w:tcBorders>
            <w:vAlign w:val="center"/>
          </w:tcPr>
          <w:p w14:paraId="3BDD9E5C">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拥有者性别</w:t>
            </w:r>
          </w:p>
        </w:tc>
        <w:tc>
          <w:tcPr>
            <w:tcW w:w="1259" w:type="pct"/>
            <w:tcBorders>
              <w:top w:val="single" w:color="auto" w:sz="2" w:space="0"/>
              <w:left w:val="single" w:color="auto" w:sz="2" w:space="0"/>
              <w:bottom w:val="single" w:color="auto" w:sz="2" w:space="0"/>
            </w:tcBorders>
            <w:vAlign w:val="center"/>
          </w:tcPr>
          <w:p w14:paraId="2349B9B4">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pacing w:val="20"/>
                <w:sz w:val="28"/>
                <w:szCs w:val="28"/>
              </w:rPr>
            </w:pPr>
          </w:p>
        </w:tc>
      </w:tr>
      <w:tr w14:paraId="19986C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03348CE">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住</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07457E91">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c>
          <w:tcPr>
            <w:tcW w:w="1178" w:type="pct"/>
            <w:tcBorders>
              <w:top w:val="single" w:color="auto" w:sz="2" w:space="0"/>
              <w:left w:val="single" w:color="auto" w:sz="2" w:space="0"/>
              <w:bottom w:val="single" w:color="auto" w:sz="2" w:space="0"/>
              <w:right w:val="single" w:color="auto" w:sz="2" w:space="0"/>
            </w:tcBorders>
            <w:vAlign w:val="center"/>
          </w:tcPr>
          <w:p w14:paraId="0E504B77">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住</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所</w:t>
            </w:r>
          </w:p>
        </w:tc>
        <w:tc>
          <w:tcPr>
            <w:tcW w:w="1259" w:type="pct"/>
            <w:tcBorders>
              <w:top w:val="single" w:color="auto" w:sz="2" w:space="0"/>
              <w:left w:val="single" w:color="auto" w:sz="2" w:space="0"/>
              <w:bottom w:val="single" w:color="auto" w:sz="2" w:space="0"/>
            </w:tcBorders>
            <w:vAlign w:val="center"/>
          </w:tcPr>
          <w:p w14:paraId="333BDBEB">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pacing w:val="20"/>
                <w:sz w:val="28"/>
                <w:szCs w:val="28"/>
              </w:rPr>
            </w:pPr>
          </w:p>
        </w:tc>
      </w:tr>
      <w:tr w14:paraId="0540344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026CB0B">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10BE333">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c>
          <w:tcPr>
            <w:tcW w:w="1178" w:type="pct"/>
            <w:tcBorders>
              <w:top w:val="single" w:color="auto" w:sz="2" w:space="0"/>
              <w:left w:val="single" w:color="auto" w:sz="2" w:space="0"/>
              <w:bottom w:val="single" w:color="auto" w:sz="2" w:space="0"/>
              <w:right w:val="single" w:color="auto" w:sz="2" w:space="0"/>
            </w:tcBorders>
            <w:vAlign w:val="center"/>
          </w:tcPr>
          <w:p w14:paraId="5EAA25F5">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联 系 人</w:t>
            </w:r>
          </w:p>
        </w:tc>
        <w:tc>
          <w:tcPr>
            <w:tcW w:w="1259" w:type="pct"/>
            <w:tcBorders>
              <w:top w:val="single" w:color="auto" w:sz="2" w:space="0"/>
              <w:left w:val="single" w:color="auto" w:sz="2" w:space="0"/>
              <w:bottom w:val="single" w:color="auto" w:sz="2" w:space="0"/>
            </w:tcBorders>
            <w:vAlign w:val="center"/>
          </w:tcPr>
          <w:p w14:paraId="0387F792">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pacing w:val="20"/>
                <w:sz w:val="28"/>
                <w:szCs w:val="28"/>
              </w:rPr>
            </w:pPr>
          </w:p>
        </w:tc>
      </w:tr>
      <w:tr w14:paraId="089255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D66B9F0">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40995BC">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c>
          <w:tcPr>
            <w:tcW w:w="1178" w:type="pct"/>
            <w:tcBorders>
              <w:top w:val="single" w:color="auto" w:sz="2" w:space="0"/>
              <w:left w:val="single" w:color="auto" w:sz="2" w:space="0"/>
              <w:bottom w:val="single" w:color="auto" w:sz="2" w:space="0"/>
              <w:right w:val="single" w:color="auto" w:sz="2" w:space="0"/>
            </w:tcBorders>
            <w:vAlign w:val="center"/>
          </w:tcPr>
          <w:p w14:paraId="69AAEC86">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联系电话</w:t>
            </w:r>
          </w:p>
        </w:tc>
        <w:tc>
          <w:tcPr>
            <w:tcW w:w="1259" w:type="pct"/>
            <w:tcBorders>
              <w:top w:val="single" w:color="auto" w:sz="2" w:space="0"/>
              <w:left w:val="single" w:color="auto" w:sz="2" w:space="0"/>
              <w:bottom w:val="single" w:color="auto" w:sz="2" w:space="0"/>
            </w:tcBorders>
            <w:vAlign w:val="center"/>
          </w:tcPr>
          <w:p w14:paraId="260C659C">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pacing w:val="20"/>
                <w:sz w:val="28"/>
                <w:szCs w:val="28"/>
              </w:rPr>
            </w:pPr>
          </w:p>
        </w:tc>
      </w:tr>
      <w:tr w14:paraId="4CA5664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471F552">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039F7E01">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c>
          <w:tcPr>
            <w:tcW w:w="1178" w:type="pct"/>
            <w:tcBorders>
              <w:top w:val="single" w:color="auto" w:sz="2" w:space="0"/>
              <w:left w:val="single" w:color="auto" w:sz="2" w:space="0"/>
              <w:bottom w:val="single" w:color="auto" w:sz="2" w:space="0"/>
              <w:right w:val="single" w:color="auto" w:sz="2" w:space="0"/>
            </w:tcBorders>
            <w:vAlign w:val="center"/>
          </w:tcPr>
          <w:p w14:paraId="609D5C6A">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lang w:eastAsia="zh-CN"/>
              </w:rPr>
              <w:t>通信地址</w:t>
            </w:r>
          </w:p>
        </w:tc>
        <w:tc>
          <w:tcPr>
            <w:tcW w:w="1259" w:type="pct"/>
            <w:tcBorders>
              <w:top w:val="single" w:color="auto" w:sz="2" w:space="0"/>
              <w:left w:val="single" w:color="auto" w:sz="2" w:space="0"/>
              <w:bottom w:val="single" w:color="auto" w:sz="2" w:space="0"/>
            </w:tcBorders>
            <w:vAlign w:val="center"/>
          </w:tcPr>
          <w:p w14:paraId="57D9CA5D">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pacing w:val="20"/>
                <w:sz w:val="28"/>
                <w:szCs w:val="28"/>
              </w:rPr>
            </w:pPr>
          </w:p>
        </w:tc>
      </w:tr>
      <w:tr w14:paraId="7FD4FD6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920ED5F">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ACDA82B">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c>
          <w:tcPr>
            <w:tcW w:w="1178" w:type="pct"/>
            <w:tcBorders>
              <w:top w:val="single" w:color="auto" w:sz="2" w:space="0"/>
              <w:left w:val="single" w:color="auto" w:sz="2" w:space="0"/>
              <w:bottom w:val="single" w:color="auto" w:sz="2" w:space="0"/>
              <w:right w:val="single" w:color="auto" w:sz="2" w:space="0"/>
            </w:tcBorders>
            <w:vAlign w:val="center"/>
          </w:tcPr>
          <w:p w14:paraId="6B3A9E95">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邮政编码</w:t>
            </w:r>
          </w:p>
        </w:tc>
        <w:tc>
          <w:tcPr>
            <w:tcW w:w="1259" w:type="pct"/>
            <w:tcBorders>
              <w:top w:val="single" w:color="auto" w:sz="2" w:space="0"/>
              <w:left w:val="single" w:color="auto" w:sz="2" w:space="0"/>
              <w:bottom w:val="single" w:color="auto" w:sz="2" w:space="0"/>
            </w:tcBorders>
            <w:vAlign w:val="center"/>
          </w:tcPr>
          <w:p w14:paraId="1C0AA8A9">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pacing w:val="20"/>
                <w:sz w:val="28"/>
                <w:szCs w:val="28"/>
              </w:rPr>
            </w:pPr>
          </w:p>
        </w:tc>
      </w:tr>
      <w:tr w14:paraId="151422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41BDE27">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65AD7CCB">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c>
          <w:tcPr>
            <w:tcW w:w="1178" w:type="pct"/>
            <w:tcBorders>
              <w:top w:val="single" w:color="auto" w:sz="2" w:space="0"/>
              <w:left w:val="single" w:color="auto" w:sz="2" w:space="0"/>
              <w:bottom w:val="single" w:color="auto" w:sz="2" w:space="0"/>
              <w:right w:val="single" w:color="auto" w:sz="2" w:space="0"/>
            </w:tcBorders>
            <w:vAlign w:val="center"/>
          </w:tcPr>
          <w:p w14:paraId="0EAE1675">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电子邮箱</w:t>
            </w:r>
          </w:p>
        </w:tc>
        <w:tc>
          <w:tcPr>
            <w:tcW w:w="1259" w:type="pct"/>
            <w:tcBorders>
              <w:top w:val="single" w:color="auto" w:sz="2" w:space="0"/>
              <w:left w:val="single" w:color="auto" w:sz="2" w:space="0"/>
              <w:bottom w:val="single" w:color="auto" w:sz="2" w:space="0"/>
            </w:tcBorders>
            <w:vAlign w:val="center"/>
          </w:tcPr>
          <w:p w14:paraId="35D2BCFF">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pacing w:val="20"/>
                <w:sz w:val="28"/>
                <w:szCs w:val="28"/>
              </w:rPr>
            </w:pPr>
          </w:p>
        </w:tc>
      </w:tr>
      <w:tr w14:paraId="38D697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B0EFE3F">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E4C444A">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c>
          <w:tcPr>
            <w:tcW w:w="1178" w:type="pct"/>
            <w:tcBorders>
              <w:top w:val="single" w:color="auto" w:sz="2" w:space="0"/>
              <w:left w:val="single" w:color="auto" w:sz="2" w:space="0"/>
              <w:bottom w:val="single" w:color="auto" w:sz="2" w:space="0"/>
              <w:right w:val="single" w:color="auto" w:sz="2" w:space="0"/>
            </w:tcBorders>
            <w:vAlign w:val="center"/>
          </w:tcPr>
          <w:p w14:paraId="39B0D659">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统一社会信用代码</w:t>
            </w:r>
          </w:p>
        </w:tc>
        <w:tc>
          <w:tcPr>
            <w:tcW w:w="1259" w:type="pct"/>
            <w:tcBorders>
              <w:top w:val="single" w:color="auto" w:sz="2" w:space="0"/>
              <w:left w:val="single" w:color="auto" w:sz="2" w:space="0"/>
              <w:bottom w:val="single" w:color="auto" w:sz="2" w:space="0"/>
            </w:tcBorders>
            <w:vAlign w:val="center"/>
          </w:tcPr>
          <w:p w14:paraId="4A66E680">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pacing w:val="20"/>
                <w:sz w:val="28"/>
                <w:szCs w:val="28"/>
              </w:rPr>
            </w:pPr>
          </w:p>
        </w:tc>
      </w:tr>
      <w:tr w14:paraId="58C411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3DE2B4E">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c>
          <w:tcPr>
            <w:tcW w:w="1436" w:type="pct"/>
            <w:tcBorders>
              <w:top w:val="single" w:color="auto" w:sz="2" w:space="0"/>
              <w:left w:val="single" w:color="auto" w:sz="2" w:space="0"/>
              <w:bottom w:val="single" w:color="auto" w:sz="2" w:space="0"/>
              <w:right w:val="single" w:color="auto" w:sz="2" w:space="0"/>
            </w:tcBorders>
            <w:vAlign w:val="center"/>
          </w:tcPr>
          <w:p w14:paraId="6DCA4AF3">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c>
          <w:tcPr>
            <w:tcW w:w="1178" w:type="pct"/>
            <w:tcBorders>
              <w:top w:val="single" w:color="auto" w:sz="2" w:space="0"/>
              <w:left w:val="single" w:color="auto" w:sz="2" w:space="0"/>
              <w:bottom w:val="single" w:color="auto" w:sz="2" w:space="0"/>
              <w:right w:val="single" w:color="auto" w:sz="2" w:space="0"/>
            </w:tcBorders>
            <w:vAlign w:val="center"/>
          </w:tcPr>
          <w:p w14:paraId="0CBD9FC1">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开户名称</w:t>
            </w:r>
          </w:p>
        </w:tc>
        <w:tc>
          <w:tcPr>
            <w:tcW w:w="1259" w:type="pct"/>
            <w:tcBorders>
              <w:top w:val="single" w:color="auto" w:sz="2" w:space="0"/>
              <w:left w:val="single" w:color="auto" w:sz="2" w:space="0"/>
              <w:bottom w:val="single" w:color="auto" w:sz="2" w:space="0"/>
            </w:tcBorders>
            <w:vAlign w:val="center"/>
          </w:tcPr>
          <w:p w14:paraId="08B7184A">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pacing w:val="20"/>
                <w:sz w:val="28"/>
                <w:szCs w:val="28"/>
              </w:rPr>
            </w:pPr>
          </w:p>
        </w:tc>
      </w:tr>
      <w:tr w14:paraId="249FEC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72B1829">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c>
          <w:tcPr>
            <w:tcW w:w="1436" w:type="pct"/>
            <w:tcBorders>
              <w:top w:val="single" w:color="auto" w:sz="2" w:space="0"/>
              <w:left w:val="single" w:color="auto" w:sz="2" w:space="0"/>
              <w:bottom w:val="single" w:color="auto" w:sz="2" w:space="0"/>
              <w:right w:val="single" w:color="auto" w:sz="2" w:space="0"/>
            </w:tcBorders>
            <w:vAlign w:val="center"/>
          </w:tcPr>
          <w:p w14:paraId="2E98CDC0">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c>
          <w:tcPr>
            <w:tcW w:w="1178" w:type="pct"/>
            <w:tcBorders>
              <w:top w:val="single" w:color="auto" w:sz="2" w:space="0"/>
              <w:left w:val="single" w:color="auto" w:sz="2" w:space="0"/>
              <w:bottom w:val="single" w:color="auto" w:sz="2" w:space="0"/>
              <w:right w:val="single" w:color="auto" w:sz="2" w:space="0"/>
            </w:tcBorders>
            <w:vAlign w:val="center"/>
          </w:tcPr>
          <w:p w14:paraId="4921C05F">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开户银行</w:t>
            </w:r>
          </w:p>
        </w:tc>
        <w:tc>
          <w:tcPr>
            <w:tcW w:w="1259" w:type="pct"/>
            <w:tcBorders>
              <w:top w:val="single" w:color="auto" w:sz="2" w:space="0"/>
              <w:left w:val="single" w:color="auto" w:sz="2" w:space="0"/>
              <w:bottom w:val="single" w:color="auto" w:sz="2" w:space="0"/>
            </w:tcBorders>
            <w:vAlign w:val="center"/>
          </w:tcPr>
          <w:p w14:paraId="0A0C3C57">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pacing w:val="20"/>
                <w:sz w:val="28"/>
                <w:szCs w:val="28"/>
              </w:rPr>
            </w:pPr>
          </w:p>
        </w:tc>
      </w:tr>
      <w:tr w14:paraId="579003D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05C7447">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c>
          <w:tcPr>
            <w:tcW w:w="1436" w:type="pct"/>
            <w:tcBorders>
              <w:top w:val="single" w:color="auto" w:sz="2" w:space="0"/>
              <w:left w:val="single" w:color="auto" w:sz="2" w:space="0"/>
              <w:bottom w:val="single" w:color="auto" w:sz="2" w:space="0"/>
              <w:right w:val="single" w:color="auto" w:sz="2" w:space="0"/>
            </w:tcBorders>
            <w:vAlign w:val="center"/>
          </w:tcPr>
          <w:p w14:paraId="788106E7">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c>
          <w:tcPr>
            <w:tcW w:w="1178" w:type="pct"/>
            <w:tcBorders>
              <w:top w:val="single" w:color="auto" w:sz="2" w:space="0"/>
              <w:left w:val="single" w:color="auto" w:sz="2" w:space="0"/>
              <w:bottom w:val="single" w:color="auto" w:sz="2" w:space="0"/>
              <w:right w:val="single" w:color="auto" w:sz="2" w:space="0"/>
            </w:tcBorders>
            <w:vAlign w:val="center"/>
          </w:tcPr>
          <w:p w14:paraId="1C5639B0">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银行账号</w:t>
            </w:r>
          </w:p>
        </w:tc>
        <w:tc>
          <w:tcPr>
            <w:tcW w:w="1259" w:type="pct"/>
            <w:tcBorders>
              <w:top w:val="single" w:color="auto" w:sz="2" w:space="0"/>
              <w:left w:val="single" w:color="auto" w:sz="2" w:space="0"/>
              <w:bottom w:val="single" w:color="auto" w:sz="2" w:space="0"/>
            </w:tcBorders>
            <w:vAlign w:val="center"/>
          </w:tcPr>
          <w:p w14:paraId="16A9E0DC">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pacing w:val="20"/>
                <w:sz w:val="28"/>
                <w:szCs w:val="28"/>
              </w:rPr>
            </w:pPr>
          </w:p>
        </w:tc>
      </w:tr>
      <w:tr w14:paraId="3A8956C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7558DB48">
            <w:pPr>
              <w:pStyle w:val="7"/>
              <w:pageBreakBefore w:val="0"/>
              <w:widowControl/>
              <w:wordWrap/>
              <w:overflowPunct/>
              <w:topLinePunct w:val="0"/>
              <w:bidi w:val="0"/>
              <w:adjustRightInd w:val="0"/>
              <w:snapToGrid w:val="0"/>
              <w:spacing w:before="156" w:beforeLines="50" w:after="0" w:line="360" w:lineRule="auto"/>
              <w:ind w:left="0" w:leftChars="0"/>
              <w:jc w:val="left"/>
              <w:outlineLvl w:val="9"/>
              <w:rPr>
                <w:rFonts w:hint="eastAsia" w:ascii="仿宋" w:hAnsi="仿宋" w:eastAsia="仿宋" w:cs="仿宋"/>
                <w:spacing w:val="20"/>
                <w:sz w:val="28"/>
                <w:szCs w:val="28"/>
              </w:rPr>
            </w:pPr>
            <w:r>
              <w:rPr>
                <w:rFonts w:hint="eastAsia" w:ascii="仿宋" w:hAnsi="仿宋" w:eastAsia="仿宋" w:cs="仿宋"/>
                <w:sz w:val="28"/>
                <w:szCs w:val="28"/>
              </w:rPr>
              <w:t>注：涉及联合体或其他合同主体的信息应按上表格式加列。</w:t>
            </w:r>
          </w:p>
        </w:tc>
      </w:tr>
    </w:tbl>
    <w:p w14:paraId="11BC7E15">
      <w:pPr>
        <w:pageBreakBefore w:val="0"/>
        <w:widowControl/>
        <w:wordWrap/>
        <w:overflowPunct/>
        <w:topLinePunct w:val="0"/>
        <w:bidi w:val="0"/>
        <w:adjustRightInd w:val="0"/>
        <w:snapToGrid w:val="0"/>
        <w:spacing w:before="156" w:beforeLines="50" w:line="360" w:lineRule="auto"/>
        <w:jc w:val="center"/>
        <w:outlineLvl w:val="9"/>
        <w:rPr>
          <w:rFonts w:hint="eastAsia" w:ascii="仿宋" w:hAnsi="仿宋" w:eastAsia="仿宋" w:cs="仿宋"/>
          <w:sz w:val="28"/>
          <w:szCs w:val="28"/>
        </w:rPr>
      </w:pPr>
      <w:r>
        <w:rPr>
          <w:rFonts w:hint="eastAsia" w:ascii="仿宋" w:hAnsi="仿宋" w:eastAsia="仿宋" w:cs="仿宋"/>
          <w:sz w:val="28"/>
          <w:szCs w:val="28"/>
          <w:u w:val="single"/>
        </w:rPr>
        <w:br w:type="page"/>
      </w:r>
      <w:bookmarkStart w:id="14" w:name="_Toc27624"/>
      <w:r>
        <w:rPr>
          <w:rFonts w:hint="eastAsia" w:ascii="仿宋" w:hAnsi="仿宋" w:eastAsia="仿宋" w:cs="仿宋"/>
          <w:b w:val="0"/>
          <w:bCs w:val="0"/>
          <w:sz w:val="28"/>
          <w:szCs w:val="28"/>
        </w:rPr>
        <w:t>第二节 政府采购合同通用条款</w:t>
      </w:r>
      <w:bookmarkEnd w:id="14"/>
    </w:p>
    <w:p w14:paraId="338FACC1">
      <w:pPr>
        <w:pageBreakBefore w:val="0"/>
        <w:widowControl/>
        <w:tabs>
          <w:tab w:val="left" w:pos="8820"/>
          <w:tab w:val="left" w:pos="9345"/>
          <w:tab w:val="left" w:pos="9765"/>
        </w:tabs>
        <w:wordWrap/>
        <w:overflowPunct/>
        <w:topLinePunct w:val="0"/>
        <w:bidi w:val="0"/>
        <w:adjustRightInd w:val="0"/>
        <w:snapToGrid w:val="0"/>
        <w:spacing w:before="0" w:line="360" w:lineRule="auto"/>
        <w:jc w:val="left"/>
        <w:outlineLvl w:val="9"/>
        <w:rPr>
          <w:rFonts w:hint="eastAsia" w:ascii="仿宋" w:hAnsi="仿宋" w:eastAsia="仿宋" w:cs="仿宋"/>
          <w:b/>
          <w:bCs/>
          <w:sz w:val="28"/>
          <w:szCs w:val="28"/>
        </w:rPr>
      </w:pPr>
      <w:r>
        <w:rPr>
          <w:rFonts w:hint="eastAsia" w:ascii="仿宋" w:hAnsi="仿宋" w:eastAsia="仿宋" w:cs="仿宋"/>
          <w:b/>
          <w:sz w:val="28"/>
          <w:szCs w:val="28"/>
        </w:rPr>
        <w:t>1.</w:t>
      </w:r>
      <w:r>
        <w:rPr>
          <w:rFonts w:hint="eastAsia" w:ascii="仿宋" w:hAnsi="仿宋" w:eastAsia="仿宋" w:cs="仿宋"/>
          <w:b/>
          <w:sz w:val="28"/>
          <w:szCs w:val="28"/>
          <w:lang w:val="en-US" w:eastAsia="zh-CN"/>
        </w:rPr>
        <w:t xml:space="preserve"> </w:t>
      </w:r>
      <w:r>
        <w:rPr>
          <w:rFonts w:hint="eastAsia" w:ascii="仿宋" w:hAnsi="仿宋" w:eastAsia="仿宋" w:cs="仿宋"/>
          <w:b/>
          <w:bCs/>
          <w:sz w:val="28"/>
          <w:szCs w:val="28"/>
        </w:rPr>
        <w:t>定义</w:t>
      </w:r>
    </w:p>
    <w:p w14:paraId="64791E3E">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1.1合同当事人</w:t>
      </w:r>
    </w:p>
    <w:p w14:paraId="0679085D">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（1）采购人（以下称甲方）是指使用财政性资金，通过政府采购方式向供应商购买货物</w:t>
      </w:r>
      <w:r>
        <w:rPr>
          <w:rFonts w:hint="eastAsia" w:ascii="仿宋" w:hAnsi="仿宋" w:eastAsia="仿宋" w:cs="仿宋"/>
          <w:color w:val="auto"/>
          <w:sz w:val="28"/>
          <w:szCs w:val="28"/>
          <w:highlight w:val="none"/>
          <w:lang w:val="en-US" w:eastAsia="zh-CN"/>
        </w:rPr>
        <w:t>及其相关服务的</w:t>
      </w:r>
      <w:r>
        <w:rPr>
          <w:rFonts w:hint="eastAsia" w:ascii="仿宋" w:hAnsi="仿宋" w:eastAsia="仿宋" w:cs="仿宋"/>
          <w:color w:val="auto"/>
          <w:sz w:val="28"/>
          <w:szCs w:val="28"/>
          <w:highlight w:val="none"/>
        </w:rPr>
        <w:t>国家机关、事业单位、团体组织。</w:t>
      </w:r>
    </w:p>
    <w:p w14:paraId="08C74BBC">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（2）供应商（以下称</w:t>
      </w:r>
      <w:r>
        <w:rPr>
          <w:rFonts w:hint="eastAsia" w:ascii="仿宋" w:hAnsi="仿宋" w:eastAsia="仿宋" w:cs="仿宋"/>
          <w:color w:val="auto"/>
          <w:sz w:val="28"/>
          <w:szCs w:val="28"/>
          <w:highlight w:val="none"/>
          <w:lang w:eastAsia="zh-CN"/>
        </w:rPr>
        <w:t>乙</w:t>
      </w:r>
      <w:r>
        <w:rPr>
          <w:rFonts w:hint="eastAsia" w:ascii="仿宋" w:hAnsi="仿宋" w:eastAsia="仿宋" w:cs="仿宋"/>
          <w:color w:val="auto"/>
          <w:sz w:val="28"/>
          <w:szCs w:val="28"/>
          <w:highlight w:val="none"/>
        </w:rPr>
        <w:t>方）是指参加政府采购活动并且中标（成交），向采购人提供</w:t>
      </w:r>
      <w:r>
        <w:rPr>
          <w:rFonts w:hint="eastAsia" w:ascii="仿宋" w:hAnsi="仿宋" w:eastAsia="仿宋" w:cs="仿宋"/>
          <w:color w:val="auto"/>
          <w:sz w:val="28"/>
          <w:szCs w:val="28"/>
          <w:highlight w:val="none"/>
          <w:lang w:val="en-US" w:eastAsia="zh-CN"/>
        </w:rPr>
        <w:t>合同约定的货物及其相关服务的法人、非法人组织或者自然人</w:t>
      </w:r>
      <w:r>
        <w:rPr>
          <w:rFonts w:hint="eastAsia" w:ascii="仿宋" w:hAnsi="仿宋" w:eastAsia="仿宋" w:cs="仿宋"/>
          <w:color w:val="auto"/>
          <w:sz w:val="28"/>
          <w:szCs w:val="28"/>
          <w:highlight w:val="none"/>
        </w:rPr>
        <w:t>。</w:t>
      </w:r>
    </w:p>
    <w:p w14:paraId="38D21551">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（3）其他合同主体是指除采购人和供应商以外，</w:t>
      </w:r>
      <w:r>
        <w:rPr>
          <w:rFonts w:hint="eastAsia" w:ascii="仿宋" w:hAnsi="仿宋" w:eastAsia="仿宋" w:cs="仿宋"/>
          <w:bCs/>
          <w:color w:val="000000" w:themeColor="text1"/>
          <w:sz w:val="28"/>
          <w:szCs w:val="28"/>
          <w14:textFill>
            <w14:solidFill>
              <w14:schemeClr w14:val="tx1"/>
            </w14:solidFill>
          </w14:textFill>
        </w:rPr>
        <w:t>依法参与合同缔结或履行，享有权利、承担义务的合同当事人</w:t>
      </w:r>
      <w:r>
        <w:rPr>
          <w:rFonts w:hint="eastAsia" w:ascii="仿宋" w:hAnsi="仿宋" w:eastAsia="仿宋" w:cs="仿宋"/>
          <w:color w:val="auto"/>
          <w:sz w:val="28"/>
          <w:szCs w:val="28"/>
          <w:highlight w:val="none"/>
        </w:rPr>
        <w:t>。</w:t>
      </w:r>
    </w:p>
    <w:p w14:paraId="33FC2BBE">
      <w:pPr>
        <w:pageBreakBefore w:val="0"/>
        <w:widowControl/>
        <w:tabs>
          <w:tab w:val="left" w:pos="570"/>
          <w:tab w:val="left" w:pos="9240"/>
          <w:tab w:val="left" w:pos="9555"/>
        </w:tabs>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1.2本合同下列术语应解释为：</w:t>
      </w:r>
    </w:p>
    <w:p w14:paraId="1BBAE45C">
      <w:pPr>
        <w:pageBreakBefore w:val="0"/>
        <w:widowControl/>
        <w:wordWrap/>
        <w:overflowPunct/>
        <w:topLinePunct w:val="0"/>
        <w:bidi w:val="0"/>
        <w:adjustRightInd w:val="0"/>
        <w:snapToGrid w:val="0"/>
        <w:spacing w:before="0" w:beforeLines="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（1）“合同”系指</w:t>
      </w:r>
      <w:r>
        <w:rPr>
          <w:rFonts w:hint="eastAsia" w:ascii="仿宋" w:hAnsi="仿宋" w:eastAsia="仿宋" w:cs="仿宋"/>
          <w:bCs/>
          <w:color w:val="000000" w:themeColor="text1"/>
          <w:sz w:val="28"/>
          <w:szCs w:val="28"/>
          <w14:textFill>
            <w14:solidFill>
              <w14:schemeClr w14:val="tx1"/>
            </w14:solidFill>
          </w14:textFill>
        </w:rPr>
        <w:t>合同当事人意思表示达成一致的任何协议，包括签署的</w:t>
      </w:r>
      <w:r>
        <w:rPr>
          <w:rFonts w:hint="eastAsia" w:ascii="仿宋" w:hAnsi="仿宋" w:eastAsia="仿宋" w:cs="仿宋"/>
          <w:color w:val="auto"/>
          <w:sz w:val="28"/>
          <w:szCs w:val="28"/>
          <w:lang w:eastAsia="zh-CN"/>
        </w:rPr>
        <w:t>政府采购</w:t>
      </w:r>
      <w:r>
        <w:rPr>
          <w:rFonts w:hint="eastAsia" w:ascii="仿宋" w:hAnsi="仿宋" w:eastAsia="仿宋" w:cs="仿宋"/>
          <w:color w:val="auto"/>
          <w:sz w:val="28"/>
          <w:szCs w:val="28"/>
        </w:rPr>
        <w:t>合同协议书及其变更、补充</w:t>
      </w:r>
      <w:r>
        <w:rPr>
          <w:rFonts w:hint="eastAsia" w:ascii="仿宋" w:hAnsi="仿宋" w:eastAsia="仿宋" w:cs="仿宋"/>
          <w:color w:val="auto"/>
          <w:sz w:val="28"/>
          <w:szCs w:val="28"/>
          <w:lang w:eastAsia="zh-CN"/>
        </w:rPr>
        <w:t>协议，</w:t>
      </w:r>
      <w:r>
        <w:rPr>
          <w:rFonts w:hint="eastAsia" w:ascii="仿宋" w:hAnsi="仿宋" w:eastAsia="仿宋" w:cs="仿宋"/>
          <w:sz w:val="28"/>
          <w:szCs w:val="28"/>
        </w:rPr>
        <w:t>政府采购合同专用条款</w:t>
      </w:r>
      <w:r>
        <w:rPr>
          <w:rFonts w:hint="eastAsia" w:ascii="仿宋" w:hAnsi="仿宋" w:eastAsia="仿宋" w:cs="仿宋"/>
          <w:sz w:val="28"/>
          <w:szCs w:val="28"/>
          <w:lang w:eastAsia="zh-CN"/>
        </w:rPr>
        <w:t>，</w:t>
      </w:r>
      <w:r>
        <w:rPr>
          <w:rFonts w:hint="eastAsia" w:ascii="仿宋" w:hAnsi="仿宋" w:eastAsia="仿宋" w:cs="仿宋"/>
          <w:sz w:val="28"/>
          <w:szCs w:val="28"/>
        </w:rPr>
        <w:t>政府采购合同通用条款</w:t>
      </w:r>
      <w:r>
        <w:rPr>
          <w:rFonts w:hint="eastAsia" w:ascii="仿宋" w:hAnsi="仿宋" w:eastAsia="仿宋" w:cs="仿宋"/>
          <w:sz w:val="28"/>
          <w:szCs w:val="28"/>
          <w:lang w:eastAsia="zh-CN"/>
        </w:rPr>
        <w:t>，</w:t>
      </w:r>
      <w:r>
        <w:rPr>
          <w:rFonts w:hint="eastAsia" w:ascii="仿宋" w:hAnsi="仿宋" w:eastAsia="仿宋" w:cs="仿宋"/>
          <w:color w:val="auto"/>
          <w:sz w:val="28"/>
          <w:szCs w:val="28"/>
        </w:rPr>
        <w:t>中标</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w:t>
      </w:r>
      <w:r>
        <w:rPr>
          <w:rFonts w:hint="eastAsia" w:ascii="仿宋" w:hAnsi="仿宋" w:eastAsia="仿宋" w:cs="仿宋"/>
          <w:color w:val="auto"/>
          <w:sz w:val="28"/>
          <w:szCs w:val="28"/>
          <w:lang w:eastAsia="zh-CN"/>
        </w:rPr>
        <w:t>，</w:t>
      </w:r>
      <w:r>
        <w:rPr>
          <w:rFonts w:hint="eastAsia" w:ascii="仿宋" w:hAnsi="仿宋" w:eastAsia="仿宋" w:cs="仿宋"/>
          <w:sz w:val="28"/>
          <w:szCs w:val="28"/>
        </w:rPr>
        <w:t>投标（响应）文件</w:t>
      </w:r>
      <w:r>
        <w:rPr>
          <w:rFonts w:hint="eastAsia" w:ascii="仿宋" w:hAnsi="仿宋" w:eastAsia="仿宋" w:cs="仿宋"/>
          <w:sz w:val="28"/>
          <w:szCs w:val="28"/>
          <w:lang w:eastAsia="zh-CN"/>
        </w:rPr>
        <w:t>，</w:t>
      </w:r>
      <w:r>
        <w:rPr>
          <w:rFonts w:hint="eastAsia" w:ascii="仿宋" w:hAnsi="仿宋" w:eastAsia="仿宋" w:cs="仿宋"/>
          <w:sz w:val="28"/>
          <w:szCs w:val="28"/>
        </w:rPr>
        <w:t>采购文件</w:t>
      </w:r>
      <w:r>
        <w:rPr>
          <w:rFonts w:hint="eastAsia" w:ascii="仿宋" w:hAnsi="仿宋" w:eastAsia="仿宋" w:cs="仿宋"/>
          <w:sz w:val="28"/>
          <w:szCs w:val="28"/>
          <w:lang w:eastAsia="zh-CN"/>
        </w:rPr>
        <w:t>，</w:t>
      </w:r>
      <w:r>
        <w:rPr>
          <w:rFonts w:hint="eastAsia" w:ascii="仿宋" w:hAnsi="仿宋" w:eastAsia="仿宋" w:cs="仿宋"/>
          <w:sz w:val="28"/>
          <w:szCs w:val="28"/>
        </w:rPr>
        <w:t>有关技术文件</w:t>
      </w:r>
      <w:r>
        <w:rPr>
          <w:rFonts w:hint="eastAsia" w:ascii="仿宋" w:hAnsi="仿宋" w:eastAsia="仿宋" w:cs="仿宋"/>
          <w:sz w:val="28"/>
          <w:szCs w:val="28"/>
          <w:lang w:eastAsia="zh-CN"/>
        </w:rPr>
        <w:t>和</w:t>
      </w:r>
      <w:r>
        <w:rPr>
          <w:rFonts w:hint="eastAsia" w:ascii="仿宋" w:hAnsi="仿宋" w:eastAsia="仿宋" w:cs="仿宋"/>
          <w:sz w:val="28"/>
          <w:szCs w:val="28"/>
        </w:rPr>
        <w:t>图纸</w:t>
      </w:r>
      <w:r>
        <w:rPr>
          <w:rFonts w:hint="eastAsia" w:ascii="仿宋" w:hAnsi="仿宋" w:eastAsia="仿宋" w:cs="仿宋"/>
          <w:sz w:val="28"/>
          <w:szCs w:val="28"/>
          <w:lang w:eastAsia="zh-CN"/>
        </w:rPr>
        <w:t>，以及</w:t>
      </w:r>
      <w:r>
        <w:rPr>
          <w:rFonts w:hint="eastAsia" w:ascii="仿宋" w:hAnsi="仿宋" w:eastAsia="仿宋" w:cs="仿宋"/>
          <w:bCs w:val="0"/>
          <w:color w:val="000000" w:themeColor="text1"/>
          <w:kern w:val="2"/>
          <w:sz w:val="28"/>
          <w:szCs w:val="28"/>
          <w:highlight w:val="none"/>
          <w:lang w:eastAsia="zh-CN"/>
          <w14:textFill>
            <w14:solidFill>
              <w14:schemeClr w14:val="tx1"/>
            </w14:solidFill>
          </w14:textFill>
        </w:rPr>
        <w:t>国家法律、行政法规和规章制度规定或合同约定的作为合同组成部分的其他文件</w:t>
      </w:r>
      <w:r>
        <w:rPr>
          <w:rFonts w:hint="eastAsia" w:ascii="仿宋" w:hAnsi="仿宋" w:eastAsia="仿宋" w:cs="仿宋"/>
          <w:color w:val="auto"/>
          <w:sz w:val="28"/>
          <w:szCs w:val="28"/>
          <w:highlight w:val="none"/>
        </w:rPr>
        <w:t>。</w:t>
      </w:r>
    </w:p>
    <w:p w14:paraId="64C31ECB">
      <w:pPr>
        <w:pageBreakBefore w:val="0"/>
        <w:widowControl/>
        <w:tabs>
          <w:tab w:val="left" w:pos="570"/>
          <w:tab w:val="left" w:pos="9240"/>
          <w:tab w:val="left" w:pos="9555"/>
        </w:tabs>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）“合同价</w:t>
      </w:r>
      <w:r>
        <w:rPr>
          <w:rFonts w:hint="eastAsia" w:ascii="仿宋" w:hAnsi="仿宋" w:eastAsia="仿宋" w:cs="仿宋"/>
          <w:color w:val="auto"/>
          <w:sz w:val="28"/>
          <w:szCs w:val="28"/>
          <w:highlight w:val="none"/>
          <w:lang w:val="en-US" w:eastAsia="zh-CN"/>
        </w:rPr>
        <w:t>款</w:t>
      </w:r>
      <w:r>
        <w:rPr>
          <w:rFonts w:hint="eastAsia" w:ascii="仿宋" w:hAnsi="仿宋" w:eastAsia="仿宋" w:cs="仿宋"/>
          <w:color w:val="auto"/>
          <w:sz w:val="28"/>
          <w:szCs w:val="28"/>
          <w:highlight w:val="none"/>
        </w:rPr>
        <w:t>”系指根据本合同规定乙方在全面履行合同义务后甲方应支付给乙方的价款。</w:t>
      </w:r>
    </w:p>
    <w:p w14:paraId="337EC8A9">
      <w:pPr>
        <w:pageBreakBefore w:val="0"/>
        <w:widowControl/>
        <w:tabs>
          <w:tab w:val="left" w:pos="570"/>
          <w:tab w:val="left" w:pos="9240"/>
          <w:tab w:val="left" w:pos="9555"/>
        </w:tabs>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）“货物”系指乙方根据本合同规定须向甲方提供的各种形态和种类的物品，包括原材料、设备、产品（</w:t>
      </w:r>
      <w:r>
        <w:rPr>
          <w:rFonts w:hint="eastAsia" w:ascii="仿宋" w:hAnsi="仿宋" w:eastAsia="仿宋" w:cs="仿宋"/>
          <w:color w:val="000000" w:themeColor="text1"/>
          <w:sz w:val="28"/>
          <w:szCs w:val="28"/>
          <w:highlight w:val="none"/>
          <w14:textFill>
            <w14:solidFill>
              <w14:schemeClr w14:val="tx1"/>
            </w14:solidFill>
          </w14:textFill>
        </w:rPr>
        <w:t>包括软件）及相关的</w:t>
      </w:r>
      <w:r>
        <w:rPr>
          <w:rFonts w:hint="eastAsia" w:ascii="仿宋" w:hAnsi="仿宋" w:eastAsia="仿宋" w:cs="仿宋"/>
          <w:color w:val="000000" w:themeColor="text1"/>
          <w:sz w:val="28"/>
          <w:szCs w:val="28"/>
          <w:highlight w:val="none"/>
          <w:lang w:eastAsia="zh-CN"/>
          <w14:textFill>
            <w14:solidFill>
              <w14:schemeClr w14:val="tx1"/>
            </w14:solidFill>
          </w14:textFill>
        </w:rPr>
        <w:t>其他</w:t>
      </w:r>
      <w:r>
        <w:rPr>
          <w:rFonts w:hint="eastAsia" w:ascii="仿宋" w:hAnsi="仿宋" w:eastAsia="仿宋" w:cs="仿宋"/>
          <w:color w:val="000000" w:themeColor="text1"/>
          <w:sz w:val="28"/>
          <w:szCs w:val="28"/>
          <w:highlight w:val="none"/>
          <w14:textFill>
            <w14:solidFill>
              <w14:schemeClr w14:val="tx1"/>
            </w14:solidFill>
          </w14:textFill>
        </w:rPr>
        <w:t>备品备件、工具、手册及</w:t>
      </w:r>
      <w:r>
        <w:rPr>
          <w:rFonts w:hint="eastAsia" w:ascii="仿宋" w:hAnsi="仿宋" w:eastAsia="仿宋" w:cs="仿宋"/>
          <w:color w:val="000000" w:themeColor="text1"/>
          <w:sz w:val="28"/>
          <w:szCs w:val="28"/>
          <w:highlight w:val="none"/>
          <w:lang w:val="en"/>
          <w14:textFill>
            <w14:solidFill>
              <w14:schemeClr w14:val="tx1"/>
            </w14:solidFill>
          </w14:textFill>
        </w:rPr>
        <w:t>其他</w:t>
      </w:r>
      <w:r>
        <w:rPr>
          <w:rFonts w:hint="eastAsia" w:ascii="仿宋" w:hAnsi="仿宋" w:eastAsia="仿宋" w:cs="仿宋"/>
          <w:color w:val="000000" w:themeColor="text1"/>
          <w:sz w:val="28"/>
          <w:szCs w:val="28"/>
          <w:highlight w:val="none"/>
          <w14:textFill>
            <w14:solidFill>
              <w14:schemeClr w14:val="tx1"/>
            </w14:solidFill>
          </w14:textFill>
        </w:rPr>
        <w:t>技术资料和材料</w:t>
      </w:r>
      <w:r>
        <w:rPr>
          <w:rFonts w:hint="eastAsia" w:ascii="仿宋" w:hAnsi="仿宋" w:eastAsia="仿宋" w:cs="仿宋"/>
          <w:color w:val="000000" w:themeColor="text1"/>
          <w:sz w:val="28"/>
          <w:szCs w:val="28"/>
          <w:highlight w:val="none"/>
          <w:lang w:eastAsia="zh-CN"/>
          <w14:textFill>
            <w14:solidFill>
              <w14:schemeClr w14:val="tx1"/>
            </w14:solidFill>
          </w14:textFill>
        </w:rPr>
        <w:t>等</w:t>
      </w:r>
      <w:r>
        <w:rPr>
          <w:rFonts w:hint="eastAsia" w:ascii="仿宋" w:hAnsi="仿宋" w:eastAsia="仿宋" w:cs="仿宋"/>
          <w:color w:val="000000" w:themeColor="text1"/>
          <w:sz w:val="28"/>
          <w:szCs w:val="28"/>
          <w:highlight w:val="none"/>
          <w14:textFill>
            <w14:solidFill>
              <w14:schemeClr w14:val="tx1"/>
            </w14:solidFill>
          </w14:textFill>
        </w:rPr>
        <w:t>。</w:t>
      </w:r>
    </w:p>
    <w:p w14:paraId="54FC5DC9">
      <w:pPr>
        <w:pageBreakBefore w:val="0"/>
        <w:widowControl/>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yellow"/>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auto"/>
          <w:sz w:val="28"/>
          <w:szCs w:val="28"/>
          <w:highlight w:val="none"/>
          <w:lang w:val="en-US" w:eastAsia="zh-CN"/>
        </w:rPr>
        <w:t>相关</w:t>
      </w:r>
      <w:r>
        <w:rPr>
          <w:rFonts w:hint="eastAsia" w:ascii="仿宋" w:hAnsi="仿宋" w:eastAsia="仿宋" w:cs="仿宋"/>
          <w:color w:val="000000" w:themeColor="text1"/>
          <w:sz w:val="28"/>
          <w:szCs w:val="28"/>
          <w:highlight w:val="none"/>
          <w14:textFill>
            <w14:solidFill>
              <w14:schemeClr w14:val="tx1"/>
            </w14:solidFill>
          </w14:textFill>
        </w:rPr>
        <w:t>服务”系指根据合同规定，乙方应提供的</w:t>
      </w:r>
      <w:r>
        <w:rPr>
          <w:rFonts w:hint="eastAsia" w:ascii="仿宋" w:hAnsi="仿宋" w:eastAsia="仿宋" w:cs="仿宋"/>
          <w:color w:val="000000" w:themeColor="text1"/>
          <w:sz w:val="28"/>
          <w:szCs w:val="28"/>
          <w:highlight w:val="none"/>
          <w:lang w:val="en-US" w:eastAsia="zh-CN"/>
          <w14:textFill>
            <w14:solidFill>
              <w14:schemeClr w14:val="tx1"/>
            </w14:solidFill>
          </w14:textFill>
        </w:rPr>
        <w:t>与货物有关的</w:t>
      </w:r>
      <w:r>
        <w:rPr>
          <w:rFonts w:hint="eastAsia" w:ascii="仿宋" w:hAnsi="仿宋" w:eastAsia="仿宋" w:cs="仿宋"/>
          <w:color w:val="000000" w:themeColor="text1"/>
          <w:sz w:val="28"/>
          <w:szCs w:val="28"/>
          <w:highlight w:val="none"/>
          <w14:textFill>
            <w14:solidFill>
              <w14:schemeClr w14:val="tx1"/>
            </w14:solidFill>
          </w14:textFill>
        </w:rPr>
        <w:t>技术、管理和</w:t>
      </w:r>
      <w:r>
        <w:rPr>
          <w:rFonts w:hint="eastAsia" w:ascii="仿宋" w:hAnsi="仿宋" w:eastAsia="仿宋" w:cs="仿宋"/>
          <w:color w:val="000000" w:themeColor="text1"/>
          <w:sz w:val="28"/>
          <w:szCs w:val="28"/>
          <w:highlight w:val="none"/>
          <w:lang w:val="en"/>
          <w14:textFill>
            <w14:solidFill>
              <w14:schemeClr w14:val="tx1"/>
            </w14:solidFill>
          </w14:textFill>
        </w:rPr>
        <w:t>其他</w:t>
      </w:r>
      <w:r>
        <w:rPr>
          <w:rFonts w:hint="eastAsia" w:ascii="仿宋" w:hAnsi="仿宋" w:eastAsia="仿宋" w:cs="仿宋"/>
          <w:color w:val="000000" w:themeColor="text1"/>
          <w:sz w:val="28"/>
          <w:szCs w:val="28"/>
          <w:highlight w:val="none"/>
          <w14:textFill>
            <w14:solidFill>
              <w14:schemeClr w14:val="tx1"/>
            </w14:solidFill>
          </w14:textFill>
        </w:rPr>
        <w:t>服务，包括但不限于：管理和质量保证、运输、保险、检验、现场准备、安装、集成、调试、培训、维修、</w:t>
      </w:r>
      <w:r>
        <w:rPr>
          <w:rFonts w:hint="eastAsia" w:ascii="仿宋" w:hAnsi="仿宋" w:eastAsia="仿宋" w:cs="仿宋"/>
          <w:color w:val="000000" w:themeColor="text1"/>
          <w:sz w:val="28"/>
          <w:szCs w:val="28"/>
          <w:highlight w:val="none"/>
          <w:lang w:eastAsia="zh-CN"/>
          <w14:textFill>
            <w14:solidFill>
              <w14:schemeClr w14:val="tx1"/>
            </w14:solidFill>
          </w14:textFill>
        </w:rPr>
        <w:t>废弃处置、</w:t>
      </w:r>
      <w:r>
        <w:rPr>
          <w:rFonts w:hint="eastAsia" w:ascii="仿宋" w:hAnsi="仿宋" w:eastAsia="仿宋" w:cs="仿宋"/>
          <w:color w:val="000000" w:themeColor="text1"/>
          <w:sz w:val="28"/>
          <w:szCs w:val="28"/>
          <w:highlight w:val="none"/>
          <w14:textFill>
            <w14:solidFill>
              <w14:schemeClr w14:val="tx1"/>
            </w14:solidFill>
          </w14:textFill>
        </w:rPr>
        <w:t>技术支持等以及合同中规定乙方应承担的</w:t>
      </w:r>
      <w:r>
        <w:rPr>
          <w:rFonts w:hint="eastAsia" w:ascii="仿宋" w:hAnsi="仿宋" w:eastAsia="仿宋" w:cs="仿宋"/>
          <w:color w:val="000000" w:themeColor="text1"/>
          <w:sz w:val="28"/>
          <w:szCs w:val="28"/>
          <w:highlight w:val="none"/>
          <w:lang w:val="en"/>
          <w14:textFill>
            <w14:solidFill>
              <w14:schemeClr w14:val="tx1"/>
            </w14:solidFill>
          </w14:textFill>
        </w:rPr>
        <w:t>其他</w:t>
      </w:r>
      <w:r>
        <w:rPr>
          <w:rFonts w:hint="eastAsia" w:ascii="仿宋" w:hAnsi="仿宋" w:eastAsia="仿宋" w:cs="仿宋"/>
          <w:color w:val="000000" w:themeColor="text1"/>
          <w:sz w:val="28"/>
          <w:szCs w:val="28"/>
          <w:highlight w:val="none"/>
          <w14:textFill>
            <w14:solidFill>
              <w14:schemeClr w14:val="tx1"/>
            </w14:solidFill>
          </w14:textFill>
        </w:rPr>
        <w:t>义务。</w:t>
      </w:r>
    </w:p>
    <w:p w14:paraId="5F2E58DC">
      <w:pPr>
        <w:pageBreakBefore w:val="0"/>
        <w:widowControl/>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yellow"/>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）“分包”系指中标</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成交</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供应商按采购文件、投标（响应）文件的规定，根据分包意向协议，将中标</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成交</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项目中的部分履约内容，分给具有相应资质条件的供应商履行合同的行为。</w:t>
      </w:r>
    </w:p>
    <w:p w14:paraId="20431F3B">
      <w:pPr>
        <w:pageBreakBefore w:val="0"/>
        <w:widowControl/>
        <w:tabs>
          <w:tab w:val="left" w:pos="570"/>
          <w:tab w:val="left" w:pos="9240"/>
          <w:tab w:val="left" w:pos="9555"/>
        </w:tabs>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sz w:val="28"/>
          <w:szCs w:val="28"/>
        </w:rPr>
        <w:t>“联合体”系指</w:t>
      </w:r>
      <w:r>
        <w:rPr>
          <w:rFonts w:hint="eastAsia" w:ascii="仿宋" w:hAnsi="仿宋" w:eastAsia="仿宋" w:cs="仿宋"/>
          <w:sz w:val="28"/>
          <w:szCs w:val="28"/>
          <w:lang w:eastAsia="zh-CN"/>
        </w:rPr>
        <w:t>由</w:t>
      </w:r>
      <w:r>
        <w:rPr>
          <w:rFonts w:hint="eastAsia" w:ascii="仿宋" w:hAnsi="仿宋" w:eastAsia="仿宋" w:cs="仿宋"/>
          <w:sz w:val="28"/>
          <w:szCs w:val="28"/>
        </w:rPr>
        <w:t>两个以上的自然人、法人或者</w:t>
      </w:r>
      <w:r>
        <w:rPr>
          <w:rFonts w:hint="eastAsia" w:ascii="仿宋" w:hAnsi="仿宋" w:eastAsia="仿宋" w:cs="仿宋"/>
          <w:sz w:val="28"/>
          <w:szCs w:val="28"/>
          <w:lang w:val="en-US" w:eastAsia="zh-CN"/>
        </w:rPr>
        <w:t>非法人</w:t>
      </w:r>
      <w:r>
        <w:rPr>
          <w:rFonts w:hint="eastAsia" w:ascii="仿宋" w:hAnsi="仿宋" w:eastAsia="仿宋" w:cs="仿宋"/>
          <w:sz w:val="28"/>
          <w:szCs w:val="28"/>
        </w:rPr>
        <w:t>组织组成，</w:t>
      </w:r>
      <w:r>
        <w:rPr>
          <w:rFonts w:hint="eastAsia" w:ascii="仿宋" w:hAnsi="仿宋" w:eastAsia="仿宋" w:cs="仿宋"/>
          <w:sz w:val="28"/>
          <w:szCs w:val="28"/>
          <w:lang w:eastAsia="zh-CN"/>
        </w:rPr>
        <w:t>以一个供应商的身份共同参加政府采购的主体</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仿宋" w:hAnsi="仿宋" w:eastAsia="仿宋" w:cs="仿宋"/>
          <w:color w:val="000000" w:themeColor="text1"/>
          <w:sz w:val="28"/>
          <w:szCs w:val="28"/>
          <w:highlight w:val="none"/>
          <w:lang w:eastAsia="zh-CN"/>
          <w14:textFill>
            <w14:solidFill>
              <w14:schemeClr w14:val="tx1"/>
            </w14:solidFill>
          </w14:textFill>
        </w:rPr>
        <w:t>甲方</w:t>
      </w:r>
      <w:r>
        <w:rPr>
          <w:rFonts w:hint="eastAsia" w:ascii="仿宋" w:hAnsi="仿宋" w:eastAsia="仿宋" w:cs="仿宋"/>
          <w:color w:val="000000" w:themeColor="text1"/>
          <w:sz w:val="28"/>
          <w:szCs w:val="28"/>
          <w:highlight w:val="none"/>
          <w14:textFill>
            <w14:solidFill>
              <w14:schemeClr w14:val="tx1"/>
            </w14:solidFill>
          </w14:textFill>
        </w:rPr>
        <w:t>承担连带责任。联合体具体要求见【</w:t>
      </w:r>
      <w:r>
        <w:rPr>
          <w:rFonts w:hint="eastAsia" w:ascii="仿宋" w:hAnsi="仿宋" w:eastAsia="仿宋" w:cs="仿宋"/>
          <w:b/>
          <w:bCs/>
          <w:color w:val="000000" w:themeColor="text1"/>
          <w:sz w:val="28"/>
          <w:szCs w:val="28"/>
          <w:highlight w:val="none"/>
          <w14:textFill>
            <w14:solidFill>
              <w14:schemeClr w14:val="tx1"/>
            </w14:solidFill>
          </w14:textFill>
        </w:rPr>
        <w:t>政府采购合同专用条款</w:t>
      </w:r>
      <w:r>
        <w:rPr>
          <w:rFonts w:hint="eastAsia" w:ascii="仿宋" w:hAnsi="仿宋" w:eastAsia="仿宋" w:cs="仿宋"/>
          <w:color w:val="000000" w:themeColor="text1"/>
          <w:sz w:val="28"/>
          <w:szCs w:val="28"/>
          <w:highlight w:val="none"/>
          <w14:textFill>
            <w14:solidFill>
              <w14:schemeClr w14:val="tx1"/>
            </w14:solidFill>
          </w14:textFill>
        </w:rPr>
        <w:t>】。</w:t>
      </w:r>
    </w:p>
    <w:p w14:paraId="5DFF5EAB">
      <w:pPr>
        <w:pageBreakBefore w:val="0"/>
        <w:widowControl/>
        <w:tabs>
          <w:tab w:val="left" w:pos="570"/>
          <w:tab w:val="left" w:pos="9240"/>
          <w:tab w:val="left" w:pos="9555"/>
        </w:tabs>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）其他术语解释，见【</w:t>
      </w:r>
      <w:r>
        <w:rPr>
          <w:rFonts w:hint="eastAsia" w:ascii="仿宋" w:hAnsi="仿宋" w:eastAsia="仿宋" w:cs="仿宋"/>
          <w:b/>
          <w:bCs/>
          <w:color w:val="000000" w:themeColor="text1"/>
          <w:sz w:val="28"/>
          <w:szCs w:val="28"/>
          <w:highlight w:val="none"/>
          <w14:textFill>
            <w14:solidFill>
              <w14:schemeClr w14:val="tx1"/>
            </w14:solidFill>
          </w14:textFill>
        </w:rPr>
        <w:t>政府采购合同专用条款</w:t>
      </w:r>
      <w:r>
        <w:rPr>
          <w:rFonts w:hint="eastAsia" w:ascii="仿宋" w:hAnsi="仿宋" w:eastAsia="仿宋" w:cs="仿宋"/>
          <w:color w:val="000000" w:themeColor="text1"/>
          <w:sz w:val="28"/>
          <w:szCs w:val="28"/>
          <w:highlight w:val="none"/>
          <w14:textFill>
            <w14:solidFill>
              <w14:schemeClr w14:val="tx1"/>
            </w14:solidFill>
          </w14:textFill>
        </w:rPr>
        <w:t>】。</w:t>
      </w:r>
    </w:p>
    <w:p w14:paraId="561E112B">
      <w:pPr>
        <w:pageBreakBefore w:val="0"/>
        <w:widowControl/>
        <w:numPr>
          <w:ilvl w:val="0"/>
          <w:numId w:val="8"/>
        </w:numPr>
        <w:wordWrap/>
        <w:overflowPunct/>
        <w:topLinePunct w:val="0"/>
        <w:autoSpaceDE w:val="0"/>
        <w:autoSpaceDN w:val="0"/>
        <w:bidi w:val="0"/>
        <w:adjustRightInd w:val="0"/>
        <w:snapToGrid w:val="0"/>
        <w:spacing w:before="0" w:line="360" w:lineRule="auto"/>
        <w:jc w:val="left"/>
        <w:outlineLvl w:val="9"/>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合同标的及金额</w:t>
      </w:r>
    </w:p>
    <w:p w14:paraId="3DC3C62B">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b/>
          <w:bCs/>
          <w:i/>
          <w:i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2</w:t>
      </w:r>
      <w:r>
        <w:rPr>
          <w:rFonts w:hint="eastAsia" w:ascii="仿宋" w:hAnsi="仿宋" w:eastAsia="仿宋" w:cs="仿宋"/>
          <w:color w:val="000000" w:themeColor="text1"/>
          <w:sz w:val="28"/>
          <w:szCs w:val="28"/>
          <w:highlight w:val="none"/>
          <w14:textFill>
            <w14:solidFill>
              <w14:schemeClr w14:val="tx1"/>
            </w14:solidFill>
          </w14:textFill>
        </w:rPr>
        <w:t>.1 合同标的及金额应与中标（成交）结果一致。乙方为履行本合同而发生的所有费用均应包含在合同</w:t>
      </w:r>
      <w:r>
        <w:rPr>
          <w:rFonts w:hint="eastAsia" w:ascii="仿宋" w:hAnsi="仿宋" w:eastAsia="仿宋" w:cs="仿宋"/>
          <w:color w:val="000000" w:themeColor="text1"/>
          <w:sz w:val="28"/>
          <w:szCs w:val="28"/>
          <w:highlight w:val="none"/>
          <w:lang w:eastAsia="zh-CN"/>
          <w14:textFill>
            <w14:solidFill>
              <w14:schemeClr w14:val="tx1"/>
            </w14:solidFill>
          </w14:textFill>
        </w:rPr>
        <w:t>价款</w:t>
      </w:r>
      <w:r>
        <w:rPr>
          <w:rFonts w:hint="eastAsia" w:ascii="仿宋" w:hAnsi="仿宋" w:eastAsia="仿宋" w:cs="仿宋"/>
          <w:color w:val="000000" w:themeColor="text1"/>
          <w:sz w:val="28"/>
          <w:szCs w:val="28"/>
          <w:highlight w:val="none"/>
          <w14:textFill>
            <w14:solidFill>
              <w14:schemeClr w14:val="tx1"/>
            </w14:solidFill>
          </w14:textFill>
        </w:rPr>
        <w:t>中，甲方不再另行支付</w:t>
      </w:r>
      <w:r>
        <w:rPr>
          <w:rFonts w:hint="eastAsia" w:ascii="仿宋" w:hAnsi="仿宋" w:eastAsia="仿宋" w:cs="仿宋"/>
          <w:color w:val="000000" w:themeColor="text1"/>
          <w:sz w:val="28"/>
          <w:szCs w:val="28"/>
          <w:highlight w:val="none"/>
          <w:lang w:val="en"/>
          <w14:textFill>
            <w14:solidFill>
              <w14:schemeClr w14:val="tx1"/>
            </w14:solidFill>
          </w14:textFill>
        </w:rPr>
        <w:t>其他</w:t>
      </w:r>
      <w:r>
        <w:rPr>
          <w:rFonts w:hint="eastAsia" w:ascii="仿宋" w:hAnsi="仿宋" w:eastAsia="仿宋" w:cs="仿宋"/>
          <w:color w:val="000000" w:themeColor="text1"/>
          <w:sz w:val="28"/>
          <w:szCs w:val="28"/>
          <w:highlight w:val="none"/>
          <w14:textFill>
            <w14:solidFill>
              <w14:schemeClr w14:val="tx1"/>
            </w14:solidFill>
          </w14:textFill>
        </w:rPr>
        <w:t>任何费用。</w:t>
      </w:r>
    </w:p>
    <w:p w14:paraId="66CC73A9">
      <w:pPr>
        <w:pageBreakBefore w:val="0"/>
        <w:widowControl/>
        <w:wordWrap/>
        <w:overflowPunct/>
        <w:topLinePunct w:val="0"/>
        <w:bidi w:val="0"/>
        <w:adjustRightInd w:val="0"/>
        <w:snapToGrid w:val="0"/>
        <w:spacing w:before="0" w:line="360" w:lineRule="auto"/>
        <w:jc w:val="left"/>
        <w:outlineLvl w:val="9"/>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eastAsia="zh-CN"/>
          <w14:textFill>
            <w14:solidFill>
              <w14:schemeClr w14:val="tx1"/>
            </w14:solidFill>
          </w14:textFill>
        </w:rPr>
        <w:t>3</w:t>
      </w:r>
      <w:r>
        <w:rPr>
          <w:rFonts w:hint="eastAsia" w:ascii="仿宋" w:hAnsi="仿宋" w:eastAsia="仿宋" w:cs="仿宋"/>
          <w:b/>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28"/>
          <w:szCs w:val="28"/>
          <w:highlight w:val="none"/>
          <w14:textFill>
            <w14:solidFill>
              <w14:schemeClr w14:val="tx1"/>
            </w14:solidFill>
          </w14:textFill>
        </w:rPr>
        <w:t>履行合同的时间、地点和方式</w:t>
      </w:r>
    </w:p>
    <w:p w14:paraId="5DC067EA">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 xml:space="preserve">.1 </w:t>
      </w:r>
      <w:r>
        <w:rPr>
          <w:rFonts w:hint="eastAsia" w:ascii="仿宋" w:hAnsi="仿宋" w:eastAsia="仿宋" w:cs="仿宋"/>
          <w:sz w:val="28"/>
          <w:szCs w:val="28"/>
        </w:rPr>
        <w:t>乙方应当在约定的时间、地点</w:t>
      </w:r>
      <w:r>
        <w:rPr>
          <w:rFonts w:hint="eastAsia" w:ascii="仿宋" w:hAnsi="仿宋" w:eastAsia="仿宋" w:cs="仿宋"/>
          <w:sz w:val="28"/>
          <w:szCs w:val="28"/>
          <w:lang w:eastAsia="zh-CN"/>
        </w:rPr>
        <w:t>，按照约定</w:t>
      </w:r>
      <w:r>
        <w:rPr>
          <w:rFonts w:hint="eastAsia" w:ascii="仿宋" w:hAnsi="仿宋" w:eastAsia="仿宋" w:cs="仿宋"/>
          <w:sz w:val="28"/>
          <w:szCs w:val="28"/>
        </w:rPr>
        <w:t>方式履行合同。</w:t>
      </w:r>
    </w:p>
    <w:p w14:paraId="46351203">
      <w:pPr>
        <w:pageBreakBefore w:val="0"/>
        <w:widowControl/>
        <w:wordWrap/>
        <w:overflowPunct/>
        <w:topLinePunct w:val="0"/>
        <w:autoSpaceDE w:val="0"/>
        <w:autoSpaceDN w:val="0"/>
        <w:bidi w:val="0"/>
        <w:adjustRightInd w:val="0"/>
        <w:snapToGrid w:val="0"/>
        <w:spacing w:before="0" w:line="360" w:lineRule="auto"/>
        <w:jc w:val="left"/>
        <w:outlineLvl w:val="9"/>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4</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8"/>
          <w:szCs w:val="28"/>
          <w:highlight w:val="none"/>
          <w14:textFill>
            <w14:solidFill>
              <w14:schemeClr w14:val="tx1"/>
            </w14:solidFill>
          </w14:textFill>
        </w:rPr>
        <w:t>甲方的权利和义务</w:t>
      </w:r>
    </w:p>
    <w:p w14:paraId="35E7ABDA">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.1 签署合同后，甲方</w:t>
      </w:r>
      <w:r>
        <w:rPr>
          <w:rFonts w:hint="eastAsia" w:ascii="仿宋" w:hAnsi="仿宋" w:eastAsia="仿宋" w:cs="仿宋"/>
          <w:color w:val="000000" w:themeColor="text1"/>
          <w:sz w:val="28"/>
          <w:szCs w:val="28"/>
          <w:highlight w:val="none"/>
          <w:lang w:eastAsia="zh-CN"/>
          <w14:textFill>
            <w14:solidFill>
              <w14:schemeClr w14:val="tx1"/>
            </w14:solidFill>
          </w14:textFill>
        </w:rPr>
        <w:t>应</w:t>
      </w:r>
      <w:r>
        <w:rPr>
          <w:rFonts w:hint="eastAsia" w:ascii="仿宋" w:hAnsi="仿宋" w:eastAsia="仿宋" w:cs="仿宋"/>
          <w:color w:val="000000" w:themeColor="text1"/>
          <w:sz w:val="28"/>
          <w:szCs w:val="28"/>
          <w:highlight w:val="none"/>
          <w14:textFill>
            <w14:solidFill>
              <w14:schemeClr w14:val="tx1"/>
            </w14:solidFill>
          </w14:textFill>
        </w:rPr>
        <w:t>确定</w:t>
      </w:r>
      <w:r>
        <w:rPr>
          <w:rFonts w:hint="eastAsia" w:ascii="仿宋" w:hAnsi="仿宋" w:eastAsia="仿宋" w:cs="仿宋"/>
          <w:color w:val="000000" w:themeColor="text1"/>
          <w:sz w:val="28"/>
          <w:szCs w:val="28"/>
          <w:highlight w:val="none"/>
          <w:lang w:val="en-US" w:eastAsia="zh-CN"/>
          <w14:textFill>
            <w14:solidFill>
              <w14:schemeClr w14:val="tx1"/>
            </w14:solidFill>
          </w14:textFill>
        </w:rPr>
        <w:t>项目负责人（或项目联系人）</w:t>
      </w:r>
      <w:r>
        <w:rPr>
          <w:rFonts w:hint="eastAsia" w:ascii="仿宋" w:hAnsi="仿宋" w:eastAsia="仿宋" w:cs="仿宋"/>
          <w:color w:val="000000" w:themeColor="text1"/>
          <w:sz w:val="28"/>
          <w:szCs w:val="28"/>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2A4588EB">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78555878">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.3 甲方有权要求乙方对缺陷部分予以修复，并按合同约定享有货物保修及其他合同约定的权利。</w:t>
      </w:r>
    </w:p>
    <w:p w14:paraId="33E46696">
      <w:pPr>
        <w:pageBreakBefore w:val="0"/>
        <w:widowControl/>
        <w:wordWrap/>
        <w:overflowPunct/>
        <w:topLinePunct w:val="0"/>
        <w:bidi w:val="0"/>
        <w:snapToGrid w:val="0"/>
        <w:spacing w:line="360" w:lineRule="auto"/>
        <w:ind w:firstLine="560" w:firstLineChars="200"/>
        <w:outlineLvl w:val="9"/>
        <w:rPr>
          <w:rFonts w:hint="eastAsia" w:ascii="仿宋" w:hAnsi="仿宋" w:eastAsia="仿宋" w:cs="仿宋"/>
          <w:sz w:val="28"/>
          <w:szCs w:val="28"/>
          <w:lang w:val="en-US" w:eastAsia="zh-CN"/>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4.4 甲方应当按照合同约定及时对交付的货物进行验收，</w:t>
      </w:r>
      <w:r>
        <w:rPr>
          <w:rFonts w:hint="eastAsia" w:ascii="仿宋" w:hAnsi="仿宋" w:eastAsia="仿宋" w:cs="仿宋"/>
          <w:b w:val="0"/>
          <w:bCs w:val="0"/>
          <w:sz w:val="28"/>
          <w:szCs w:val="28"/>
          <w:highlight w:val="none"/>
          <w:lang w:eastAsia="zh-CN"/>
        </w:rPr>
        <w:t>未</w:t>
      </w:r>
      <w:r>
        <w:rPr>
          <w:rFonts w:hint="eastAsia" w:ascii="仿宋" w:hAnsi="仿宋" w:eastAsia="仿宋" w:cs="仿宋"/>
          <w:color w:val="000000" w:themeColor="text1"/>
          <w:sz w:val="28"/>
          <w:szCs w:val="28"/>
          <w:highlight w:val="none"/>
          <w:lang w:val="en-US" w:eastAsia="zh-CN"/>
          <w14:textFill>
            <w14:solidFill>
              <w14:schemeClr w14:val="tx1"/>
            </w14:solidFill>
          </w14:textFill>
        </w:rPr>
        <w:t>在</w:t>
      </w:r>
      <w:r>
        <w:rPr>
          <w:rFonts w:hint="eastAsia" w:ascii="仿宋" w:hAnsi="仿宋" w:eastAsia="仿宋" w:cs="仿宋"/>
          <w:b/>
          <w:bCs/>
          <w:sz w:val="28"/>
          <w:szCs w:val="28"/>
          <w:highlight w:val="none"/>
        </w:rPr>
        <w:t>【政府采购合同专用条款】</w:t>
      </w:r>
      <w:r>
        <w:rPr>
          <w:rFonts w:hint="eastAsia" w:ascii="仿宋" w:hAnsi="仿宋" w:eastAsia="仿宋" w:cs="仿宋"/>
          <w:b w:val="0"/>
          <w:bCs w:val="0"/>
          <w:sz w:val="28"/>
          <w:szCs w:val="28"/>
          <w:highlight w:val="none"/>
          <w:lang w:eastAsia="zh-CN"/>
        </w:rPr>
        <w:t>约定的期限内对乙方履约提出任何异议或者向乙方作出任何说明的，</w:t>
      </w:r>
      <w:r>
        <w:rPr>
          <w:rFonts w:hint="eastAsia" w:ascii="仿宋" w:hAnsi="仿宋" w:eastAsia="仿宋" w:cs="仿宋"/>
          <w:color w:val="000000" w:themeColor="text1"/>
          <w:sz w:val="28"/>
          <w:szCs w:val="28"/>
          <w:highlight w:val="none"/>
          <w:lang w:val="en-US" w:eastAsia="zh-CN"/>
          <w14:textFill>
            <w14:solidFill>
              <w14:schemeClr w14:val="tx1"/>
            </w14:solidFill>
          </w14:textFill>
        </w:rPr>
        <w:t>视为验收通过。</w:t>
      </w:r>
    </w:p>
    <w:p w14:paraId="4ADEBB27">
      <w:pPr>
        <w:pageBreakBefore w:val="0"/>
        <w:widowControl/>
        <w:wordWrap/>
        <w:overflowPunct/>
        <w:topLinePunct w:val="0"/>
        <w:autoSpaceDE w:val="0"/>
        <w:autoSpaceDN w:val="0"/>
        <w:bidi w:val="0"/>
        <w:adjustRightInd w:val="0"/>
        <w:snapToGrid w:val="0"/>
        <w:spacing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 xml:space="preserve"> 甲方应当根据合同约定</w:t>
      </w:r>
      <w:r>
        <w:rPr>
          <w:rFonts w:hint="eastAsia" w:ascii="仿宋" w:hAnsi="仿宋" w:eastAsia="仿宋" w:cs="仿宋"/>
          <w:color w:val="000000" w:themeColor="text1"/>
          <w:sz w:val="28"/>
          <w:szCs w:val="28"/>
          <w:highlight w:val="none"/>
          <w:lang w:eastAsia="zh-CN"/>
          <w14:textFill>
            <w14:solidFill>
              <w14:schemeClr w14:val="tx1"/>
            </w14:solidFill>
          </w14:textFill>
        </w:rPr>
        <w:t>及</w:t>
      </w:r>
      <w:r>
        <w:rPr>
          <w:rFonts w:hint="eastAsia" w:ascii="仿宋" w:hAnsi="仿宋" w:eastAsia="仿宋" w:cs="仿宋"/>
          <w:color w:val="000000" w:themeColor="text1"/>
          <w:sz w:val="28"/>
          <w:szCs w:val="28"/>
          <w:highlight w:val="none"/>
          <w14:textFill>
            <w14:solidFill>
              <w14:schemeClr w14:val="tx1"/>
            </w14:solidFill>
          </w14:textFill>
        </w:rPr>
        <w:t>时向乙方支付</w:t>
      </w:r>
      <w:r>
        <w:rPr>
          <w:rFonts w:hint="eastAsia" w:ascii="仿宋" w:hAnsi="仿宋" w:eastAsia="仿宋" w:cs="仿宋"/>
          <w:color w:val="000000" w:themeColor="text1"/>
          <w:sz w:val="28"/>
          <w:szCs w:val="28"/>
          <w:highlight w:val="none"/>
          <w:lang w:eastAsia="zh-CN"/>
          <w14:textFill>
            <w14:solidFill>
              <w14:schemeClr w14:val="tx1"/>
            </w14:solidFill>
          </w14:textFill>
        </w:rPr>
        <w:t>合同价款，不得以内部人员变更、履行内部付款流程等为由，拒绝或迟延支付。</w:t>
      </w:r>
    </w:p>
    <w:p w14:paraId="1489D654">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 xml:space="preserve"> 国家法律法规规定</w:t>
      </w:r>
      <w:r>
        <w:rPr>
          <w:rFonts w:hint="eastAsia" w:ascii="仿宋" w:hAnsi="仿宋" w:eastAsia="仿宋" w:cs="仿宋"/>
          <w:color w:val="000000" w:themeColor="text1"/>
          <w:sz w:val="28"/>
          <w:szCs w:val="28"/>
          <w:highlight w:val="none"/>
          <w:lang w:eastAsia="zh-CN"/>
          <w14:textFill>
            <w14:solidFill>
              <w14:schemeClr w14:val="tx1"/>
            </w14:solidFill>
          </w14:textFill>
        </w:rPr>
        <w:t>及</w:t>
      </w:r>
      <w:r>
        <w:rPr>
          <w:rFonts w:hint="eastAsia" w:ascii="仿宋" w:hAnsi="仿宋" w:eastAsia="仿宋" w:cs="仿宋"/>
          <w:b/>
          <w:bCs/>
          <w:sz w:val="28"/>
          <w:szCs w:val="28"/>
          <w:highlight w:val="none"/>
        </w:rPr>
        <w:t>【政府采购合同专用条款】</w:t>
      </w:r>
      <w:r>
        <w:rPr>
          <w:rFonts w:hint="eastAsia" w:ascii="仿宋" w:hAnsi="仿宋" w:eastAsia="仿宋" w:cs="仿宋"/>
          <w:color w:val="000000" w:themeColor="text1"/>
          <w:sz w:val="28"/>
          <w:szCs w:val="28"/>
          <w:highlight w:val="none"/>
          <w:lang w:eastAsia="zh-CN"/>
          <w14:textFill>
            <w14:solidFill>
              <w14:schemeClr w14:val="tx1"/>
            </w14:solidFill>
          </w14:textFill>
        </w:rPr>
        <w:t>约定应</w:t>
      </w:r>
      <w:r>
        <w:rPr>
          <w:rFonts w:hint="eastAsia" w:ascii="仿宋" w:hAnsi="仿宋" w:eastAsia="仿宋" w:cs="仿宋"/>
          <w:color w:val="000000" w:themeColor="text1"/>
          <w:sz w:val="28"/>
          <w:szCs w:val="28"/>
          <w:highlight w:val="none"/>
          <w14:textFill>
            <w14:solidFill>
              <w14:schemeClr w14:val="tx1"/>
            </w14:solidFill>
          </w14:textFill>
        </w:rPr>
        <w:t>由甲方承担的其他义务和责任。</w:t>
      </w:r>
    </w:p>
    <w:p w14:paraId="521AED03">
      <w:pPr>
        <w:pageBreakBefore w:val="0"/>
        <w:widowControl/>
        <w:wordWrap/>
        <w:overflowPunct/>
        <w:topLinePunct w:val="0"/>
        <w:autoSpaceDE w:val="0"/>
        <w:autoSpaceDN w:val="0"/>
        <w:bidi w:val="0"/>
        <w:adjustRightInd w:val="0"/>
        <w:snapToGrid w:val="0"/>
        <w:spacing w:before="0" w:line="360" w:lineRule="auto"/>
        <w:jc w:val="left"/>
        <w:outlineLvl w:val="9"/>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5</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8"/>
          <w:szCs w:val="28"/>
          <w:highlight w:val="none"/>
          <w14:textFill>
            <w14:solidFill>
              <w14:schemeClr w14:val="tx1"/>
            </w14:solidFill>
          </w14:textFill>
        </w:rPr>
        <w:t>乙方的权利和义务</w:t>
      </w:r>
    </w:p>
    <w:p w14:paraId="5B75F281">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.1 签署合同后，乙方</w:t>
      </w:r>
      <w:r>
        <w:rPr>
          <w:rFonts w:hint="eastAsia" w:ascii="仿宋" w:hAnsi="仿宋" w:eastAsia="仿宋" w:cs="仿宋"/>
          <w:color w:val="000000" w:themeColor="text1"/>
          <w:sz w:val="28"/>
          <w:szCs w:val="28"/>
          <w:highlight w:val="none"/>
          <w:lang w:eastAsia="zh-CN"/>
          <w14:textFill>
            <w14:solidFill>
              <w14:schemeClr w14:val="tx1"/>
            </w14:solidFill>
          </w14:textFill>
        </w:rPr>
        <w:t>应</w:t>
      </w:r>
      <w:r>
        <w:rPr>
          <w:rFonts w:hint="eastAsia" w:ascii="仿宋" w:hAnsi="仿宋" w:eastAsia="仿宋" w:cs="仿宋"/>
          <w:color w:val="000000" w:themeColor="text1"/>
          <w:sz w:val="28"/>
          <w:szCs w:val="28"/>
          <w:highlight w:val="none"/>
          <w14:textFill>
            <w14:solidFill>
              <w14:schemeClr w14:val="tx1"/>
            </w14:solidFill>
          </w14:textFill>
        </w:rPr>
        <w:t>确定</w:t>
      </w:r>
      <w:r>
        <w:rPr>
          <w:rFonts w:hint="eastAsia" w:ascii="仿宋" w:hAnsi="仿宋" w:eastAsia="仿宋" w:cs="仿宋"/>
          <w:color w:val="000000" w:themeColor="text1"/>
          <w:sz w:val="28"/>
          <w:szCs w:val="28"/>
          <w:highlight w:val="none"/>
          <w:lang w:val="en-US" w:eastAsia="zh-CN"/>
          <w14:textFill>
            <w14:solidFill>
              <w14:schemeClr w14:val="tx1"/>
            </w14:solidFill>
          </w14:textFill>
        </w:rPr>
        <w:t>项目负责人（或项目联系人）</w:t>
      </w:r>
      <w:r>
        <w:rPr>
          <w:rFonts w:hint="eastAsia" w:ascii="仿宋" w:hAnsi="仿宋" w:eastAsia="仿宋" w:cs="仿宋"/>
          <w:color w:val="000000" w:themeColor="text1"/>
          <w:sz w:val="28"/>
          <w:szCs w:val="28"/>
          <w:highlight w:val="none"/>
          <w14:textFill>
            <w14:solidFill>
              <w14:schemeClr w14:val="tx1"/>
            </w14:solidFill>
          </w14:textFill>
        </w:rPr>
        <w:t>，负责与本合同有关的事务。</w:t>
      </w:r>
    </w:p>
    <w:p w14:paraId="0BEFEAF7">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.2 乙方应按照合同要求履约，充分合理安排，确保提供的货物</w:t>
      </w:r>
      <w:r>
        <w:rPr>
          <w:rFonts w:hint="eastAsia" w:ascii="仿宋" w:hAnsi="仿宋" w:eastAsia="仿宋" w:cs="仿宋"/>
          <w:color w:val="000000" w:themeColor="text1"/>
          <w:sz w:val="28"/>
          <w:szCs w:val="28"/>
          <w:highlight w:val="none"/>
          <w:lang w:eastAsia="zh-CN"/>
          <w14:textFill>
            <w14:solidFill>
              <w14:schemeClr w14:val="tx1"/>
            </w14:solidFill>
          </w14:textFill>
        </w:rPr>
        <w:t>及相关</w:t>
      </w:r>
      <w:r>
        <w:rPr>
          <w:rFonts w:hint="eastAsia" w:ascii="仿宋" w:hAnsi="仿宋" w:eastAsia="仿宋" w:cs="仿宋"/>
          <w:color w:val="000000" w:themeColor="text1"/>
          <w:sz w:val="28"/>
          <w:szCs w:val="28"/>
          <w:highlight w:val="none"/>
          <w14:textFill>
            <w14:solidFill>
              <w14:schemeClr w14:val="tx1"/>
            </w14:solidFill>
          </w14:textFill>
        </w:rPr>
        <w:t>服务符合合同</w:t>
      </w:r>
      <w:r>
        <w:rPr>
          <w:rFonts w:hint="eastAsia" w:ascii="仿宋" w:hAnsi="仿宋" w:eastAsia="仿宋" w:cs="仿宋"/>
          <w:color w:val="000000" w:themeColor="text1"/>
          <w:sz w:val="28"/>
          <w:szCs w:val="28"/>
          <w:highlight w:val="none"/>
          <w:lang w:eastAsia="zh-CN"/>
          <w14:textFill>
            <w14:solidFill>
              <w14:schemeClr w14:val="tx1"/>
            </w14:solidFill>
          </w14:textFill>
        </w:rPr>
        <w:t>有关</w:t>
      </w:r>
      <w:r>
        <w:rPr>
          <w:rFonts w:hint="eastAsia" w:ascii="仿宋" w:hAnsi="仿宋" w:eastAsia="仿宋" w:cs="仿宋"/>
          <w:color w:val="000000" w:themeColor="text1"/>
          <w:sz w:val="28"/>
          <w:szCs w:val="28"/>
          <w:highlight w:val="none"/>
          <w14:textFill>
            <w14:solidFill>
              <w14:schemeClr w14:val="tx1"/>
            </w14:solidFill>
          </w14:textFill>
        </w:rPr>
        <w:t>要求。接受项目行业管理部门及政府有关部门的指导，配合甲方的履约检查</w:t>
      </w:r>
      <w:r>
        <w:rPr>
          <w:rFonts w:hint="eastAsia" w:ascii="仿宋" w:hAnsi="仿宋" w:eastAsia="仿宋" w:cs="仿宋"/>
          <w:color w:val="000000" w:themeColor="text1"/>
          <w:sz w:val="28"/>
          <w:szCs w:val="28"/>
          <w:highlight w:val="none"/>
          <w:lang w:eastAsia="zh-CN"/>
          <w14:textFill>
            <w14:solidFill>
              <w14:schemeClr w14:val="tx1"/>
            </w14:solidFill>
          </w14:textFill>
        </w:rPr>
        <w:t>及验收</w:t>
      </w:r>
      <w:r>
        <w:rPr>
          <w:rFonts w:hint="eastAsia" w:ascii="仿宋" w:hAnsi="仿宋" w:eastAsia="仿宋" w:cs="仿宋"/>
          <w:color w:val="000000" w:themeColor="text1"/>
          <w:sz w:val="28"/>
          <w:szCs w:val="28"/>
          <w:highlight w:val="none"/>
          <w14:textFill>
            <w14:solidFill>
              <w14:schemeClr w14:val="tx1"/>
            </w14:solidFill>
          </w14:textFill>
        </w:rPr>
        <w:t>，并负责项目实施过程中的所有协调工作。</w:t>
      </w:r>
    </w:p>
    <w:p w14:paraId="0FFC78C3">
      <w:pPr>
        <w:pStyle w:val="6"/>
        <w:pageBreakBefore w:val="0"/>
        <w:widowControl/>
        <w:wordWrap/>
        <w:overflowPunct/>
        <w:topLinePunct w:val="0"/>
        <w:bidi w:val="0"/>
        <w:spacing w:after="0" w:line="360" w:lineRule="auto"/>
        <w:ind w:firstLine="492" w:firstLineChars="176"/>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.3乙方有权根据合同约定向甲方收取</w:t>
      </w:r>
      <w:r>
        <w:rPr>
          <w:rFonts w:hint="eastAsia" w:ascii="仿宋" w:hAnsi="仿宋" w:eastAsia="仿宋" w:cs="仿宋"/>
          <w:color w:val="000000" w:themeColor="text1"/>
          <w:sz w:val="28"/>
          <w:szCs w:val="28"/>
          <w:highlight w:val="none"/>
          <w:lang w:eastAsia="zh-CN"/>
          <w14:textFill>
            <w14:solidFill>
              <w14:schemeClr w14:val="tx1"/>
            </w14:solidFill>
          </w14:textFill>
        </w:rPr>
        <w:t>合同价款</w:t>
      </w:r>
      <w:r>
        <w:rPr>
          <w:rFonts w:hint="eastAsia" w:ascii="仿宋" w:hAnsi="仿宋" w:eastAsia="仿宋" w:cs="仿宋"/>
          <w:color w:val="000000" w:themeColor="text1"/>
          <w:sz w:val="28"/>
          <w:szCs w:val="28"/>
          <w:highlight w:val="none"/>
          <w14:textFill>
            <w14:solidFill>
              <w14:schemeClr w14:val="tx1"/>
            </w14:solidFill>
          </w14:textFill>
        </w:rPr>
        <w:t>。</w:t>
      </w:r>
    </w:p>
    <w:p w14:paraId="77651154">
      <w:pPr>
        <w:pStyle w:val="6"/>
        <w:pageBreakBefore w:val="0"/>
        <w:widowControl/>
        <w:wordWrap/>
        <w:overflowPunct/>
        <w:topLinePunct w:val="0"/>
        <w:bidi w:val="0"/>
        <w:spacing w:after="0" w:line="360" w:lineRule="auto"/>
        <w:ind w:firstLine="492" w:firstLineChars="176"/>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.4国家法律法规规定</w:t>
      </w:r>
      <w:r>
        <w:rPr>
          <w:rFonts w:hint="eastAsia" w:ascii="仿宋" w:hAnsi="仿宋" w:eastAsia="仿宋" w:cs="仿宋"/>
          <w:color w:val="000000" w:themeColor="text1"/>
          <w:sz w:val="28"/>
          <w:szCs w:val="28"/>
          <w:highlight w:val="none"/>
          <w:lang w:eastAsia="zh-CN"/>
          <w14:textFill>
            <w14:solidFill>
              <w14:schemeClr w14:val="tx1"/>
            </w14:solidFill>
          </w14:textFill>
        </w:rPr>
        <w:t>及</w:t>
      </w:r>
      <w:r>
        <w:rPr>
          <w:rFonts w:hint="eastAsia" w:ascii="仿宋" w:hAnsi="仿宋" w:eastAsia="仿宋" w:cs="仿宋"/>
          <w:b/>
          <w:bCs/>
          <w:sz w:val="28"/>
          <w:szCs w:val="28"/>
          <w:highlight w:val="none"/>
        </w:rPr>
        <w:t>【政府采购合同专用条款】</w:t>
      </w:r>
      <w:r>
        <w:rPr>
          <w:rFonts w:hint="eastAsia" w:ascii="仿宋" w:hAnsi="仿宋" w:eastAsia="仿宋" w:cs="仿宋"/>
          <w:b w:val="0"/>
          <w:bCs w:val="0"/>
          <w:sz w:val="28"/>
          <w:szCs w:val="28"/>
          <w:highlight w:val="none"/>
          <w:lang w:eastAsia="zh-CN"/>
        </w:rPr>
        <w:t>约定应</w:t>
      </w:r>
      <w:r>
        <w:rPr>
          <w:rFonts w:hint="eastAsia" w:ascii="仿宋" w:hAnsi="仿宋" w:eastAsia="仿宋" w:cs="仿宋"/>
          <w:color w:val="000000" w:themeColor="text1"/>
          <w:sz w:val="28"/>
          <w:szCs w:val="28"/>
          <w:highlight w:val="none"/>
          <w14:textFill>
            <w14:solidFill>
              <w14:schemeClr w14:val="tx1"/>
            </w14:solidFill>
          </w14:textFill>
        </w:rPr>
        <w:t>由乙方承担的其他义务和责任。</w:t>
      </w:r>
    </w:p>
    <w:p w14:paraId="529C2D93">
      <w:pPr>
        <w:pageBreakBefore w:val="0"/>
        <w:widowControl/>
        <w:numPr>
          <w:ilvl w:val="0"/>
          <w:numId w:val="0"/>
        </w:numPr>
        <w:wordWrap/>
        <w:overflowPunct/>
        <w:topLinePunct w:val="0"/>
        <w:autoSpaceDE w:val="0"/>
        <w:autoSpaceDN w:val="0"/>
        <w:bidi w:val="0"/>
        <w:adjustRightInd w:val="0"/>
        <w:snapToGrid w:val="0"/>
        <w:spacing w:before="0" w:line="360" w:lineRule="auto"/>
        <w:jc w:val="left"/>
        <w:outlineLvl w:val="9"/>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snapToGrid w:val="0"/>
          <w:color w:val="000000" w:themeColor="text1"/>
          <w:kern w:val="0"/>
          <w:sz w:val="28"/>
          <w:szCs w:val="28"/>
          <w:lang w:val="en-US" w:eastAsia="en-US" w:bidi="ar-SA"/>
          <w14:textFill>
            <w14:solidFill>
              <w14:schemeClr w14:val="tx1"/>
            </w14:solidFill>
          </w14:textFill>
        </w:rPr>
        <w:t>6.</w:t>
      </w:r>
      <w:r>
        <w:rPr>
          <w:rFonts w:hint="eastAsia" w:ascii="仿宋" w:hAnsi="仿宋" w:eastAsia="仿宋" w:cs="仿宋"/>
          <w:b/>
          <w:bCs/>
          <w:color w:val="000000" w:themeColor="text1"/>
          <w:sz w:val="28"/>
          <w:szCs w:val="28"/>
          <w:highlight w:val="none"/>
          <w14:textFill>
            <w14:solidFill>
              <w14:schemeClr w14:val="tx1"/>
            </w14:solidFill>
          </w14:textFill>
        </w:rPr>
        <w:t>合同履</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行</w:t>
      </w:r>
    </w:p>
    <w:p w14:paraId="7902C55A">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.1 甲乙双方应当按照</w:t>
      </w:r>
      <w:r>
        <w:rPr>
          <w:rFonts w:hint="eastAsia" w:ascii="仿宋" w:hAnsi="仿宋" w:eastAsia="仿宋" w:cs="仿宋"/>
          <w:b/>
          <w:bCs/>
          <w:sz w:val="28"/>
          <w:szCs w:val="28"/>
          <w:highlight w:val="none"/>
        </w:rPr>
        <w:t>【政府采购合同专用条款】</w:t>
      </w:r>
      <w:r>
        <w:rPr>
          <w:rFonts w:hint="eastAsia" w:ascii="仿宋" w:hAnsi="仿宋" w:eastAsia="仿宋" w:cs="仿宋"/>
          <w:color w:val="000000" w:themeColor="text1"/>
          <w:sz w:val="28"/>
          <w:szCs w:val="28"/>
          <w:highlight w:val="none"/>
          <w14:textFill>
            <w14:solidFill>
              <w14:schemeClr w14:val="tx1"/>
            </w14:solidFill>
          </w14:textFill>
        </w:rPr>
        <w:t>约定顺序履行合同义务；如果没有先后顺序的，应当同时履行。</w:t>
      </w:r>
    </w:p>
    <w:p w14:paraId="18F04FDF">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sz w:val="28"/>
          <w:szCs w:val="28"/>
        </w:rPr>
      </w:pPr>
      <w:r>
        <w:rPr>
          <w:rFonts w:hint="eastAsia" w:ascii="仿宋" w:hAnsi="仿宋" w:eastAsia="仿宋" w:cs="仿宋"/>
          <w:color w:val="000000" w:themeColor="text1"/>
          <w:sz w:val="28"/>
          <w:szCs w:val="28"/>
          <w:highlight w:val="none"/>
          <w:lang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0C56E6AB">
      <w:pPr>
        <w:pageBreakBefore w:val="0"/>
        <w:widowControl/>
        <w:wordWrap/>
        <w:overflowPunct/>
        <w:topLinePunct w:val="0"/>
        <w:bidi w:val="0"/>
        <w:adjustRightInd w:val="0"/>
        <w:snapToGrid w:val="0"/>
        <w:spacing w:before="0" w:line="360" w:lineRule="auto"/>
        <w:jc w:val="left"/>
        <w:outlineLvl w:val="9"/>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7</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8"/>
          <w:szCs w:val="28"/>
          <w:highlight w:val="none"/>
          <w14:textFill>
            <w14:solidFill>
              <w14:schemeClr w14:val="tx1"/>
            </w14:solidFill>
          </w14:textFill>
        </w:rPr>
        <w:t>货物包装、运输</w:t>
      </w:r>
      <w:r>
        <w:rPr>
          <w:rFonts w:hint="eastAsia" w:ascii="仿宋" w:hAnsi="仿宋" w:eastAsia="仿宋" w:cs="仿宋"/>
          <w:b/>
          <w:bCs/>
          <w:color w:val="000000" w:themeColor="text1"/>
          <w:sz w:val="28"/>
          <w:szCs w:val="28"/>
          <w:highlight w:val="none"/>
          <w:lang w:eastAsia="zh-CN"/>
          <w14:textFill>
            <w14:solidFill>
              <w14:schemeClr w14:val="tx1"/>
            </w14:solidFill>
          </w14:textFill>
        </w:rPr>
        <w:t>、</w:t>
      </w:r>
      <w:r>
        <w:rPr>
          <w:rFonts w:hint="eastAsia" w:ascii="仿宋" w:hAnsi="仿宋" w:eastAsia="仿宋" w:cs="仿宋"/>
          <w:b/>
          <w:bCs/>
          <w:color w:val="000000" w:themeColor="text1"/>
          <w:sz w:val="28"/>
          <w:szCs w:val="28"/>
          <w:highlight w:val="none"/>
          <w14:textFill>
            <w14:solidFill>
              <w14:schemeClr w14:val="tx1"/>
            </w14:solidFill>
          </w14:textFill>
        </w:rPr>
        <w:t>保险</w:t>
      </w:r>
      <w:r>
        <w:rPr>
          <w:rFonts w:hint="eastAsia" w:ascii="仿宋" w:hAnsi="仿宋" w:eastAsia="仿宋" w:cs="仿宋"/>
          <w:b/>
          <w:bCs/>
          <w:color w:val="000000" w:themeColor="text1"/>
          <w:sz w:val="28"/>
          <w:szCs w:val="28"/>
          <w:highlight w:val="none"/>
          <w:lang w:eastAsia="zh-CN"/>
          <w14:textFill>
            <w14:solidFill>
              <w14:schemeClr w14:val="tx1"/>
            </w14:solidFill>
          </w14:textFill>
        </w:rPr>
        <w:t>和交付</w:t>
      </w:r>
      <w:r>
        <w:rPr>
          <w:rFonts w:hint="eastAsia" w:ascii="仿宋" w:hAnsi="仿宋" w:eastAsia="仿宋" w:cs="仿宋"/>
          <w:b/>
          <w:bCs/>
          <w:color w:val="000000" w:themeColor="text1"/>
          <w:sz w:val="28"/>
          <w:szCs w:val="28"/>
          <w:highlight w:val="none"/>
          <w14:textFill>
            <w14:solidFill>
              <w14:schemeClr w14:val="tx1"/>
            </w14:solidFill>
          </w14:textFill>
        </w:rPr>
        <w:t>要求</w:t>
      </w:r>
    </w:p>
    <w:p w14:paraId="4BCB3F85">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.1 本合同</w:t>
      </w:r>
      <w:r>
        <w:rPr>
          <w:rFonts w:hint="eastAsia" w:ascii="仿宋" w:hAnsi="仿宋" w:eastAsia="仿宋" w:cs="仿宋"/>
          <w:bCs/>
          <w:color w:val="000000" w:themeColor="text1"/>
          <w:sz w:val="28"/>
          <w:szCs w:val="28"/>
          <w:highlight w:val="none"/>
          <w14:textFill>
            <w14:solidFill>
              <w14:schemeClr w14:val="tx1"/>
            </w14:solidFill>
          </w14:textFill>
        </w:rPr>
        <w:t>涉及商品包装</w:t>
      </w:r>
      <w:r>
        <w:rPr>
          <w:rFonts w:hint="eastAsia" w:ascii="仿宋" w:hAnsi="仿宋" w:eastAsia="仿宋" w:cs="仿宋"/>
          <w:bCs/>
          <w:color w:val="000000" w:themeColor="text1"/>
          <w:sz w:val="28"/>
          <w:szCs w:val="28"/>
          <w:highlight w:val="none"/>
          <w:lang w:eastAsia="zh-CN"/>
          <w14:textFill>
            <w14:solidFill>
              <w14:schemeClr w14:val="tx1"/>
            </w14:solidFill>
          </w14:textFill>
        </w:rPr>
        <w:t>、</w:t>
      </w:r>
      <w:r>
        <w:rPr>
          <w:rFonts w:hint="eastAsia" w:ascii="仿宋" w:hAnsi="仿宋" w:eastAsia="仿宋" w:cs="仿宋"/>
          <w:bCs/>
          <w:color w:val="000000" w:themeColor="text1"/>
          <w:sz w:val="28"/>
          <w:szCs w:val="28"/>
          <w:highlight w:val="none"/>
          <w14:textFill>
            <w14:solidFill>
              <w14:schemeClr w14:val="tx1"/>
            </w14:solidFill>
          </w14:textFill>
        </w:rPr>
        <w:t>快递包装的，</w:t>
      </w:r>
      <w:r>
        <w:rPr>
          <w:rFonts w:hint="eastAsia" w:ascii="仿宋" w:hAnsi="仿宋" w:eastAsia="仿宋" w:cs="仿宋"/>
          <w:color w:val="000000" w:themeColor="text1"/>
          <w:sz w:val="28"/>
          <w:szCs w:val="28"/>
          <w:highlight w:val="none"/>
          <w14:textFill>
            <w14:solidFill>
              <w14:schemeClr w14:val="tx1"/>
            </w14:solidFill>
          </w14:textFill>
        </w:rPr>
        <w:t>除</w:t>
      </w:r>
      <w:r>
        <w:rPr>
          <w:rFonts w:hint="eastAsia" w:ascii="仿宋" w:hAnsi="仿宋" w:eastAsia="仿宋" w:cs="仿宋"/>
          <w:b/>
          <w:color w:val="000000" w:themeColor="text1"/>
          <w:sz w:val="28"/>
          <w:szCs w:val="28"/>
          <w:highlight w:val="none"/>
          <w14:textFill>
            <w14:solidFill>
              <w14:schemeClr w14:val="tx1"/>
            </w14:solidFill>
          </w14:textFill>
        </w:rPr>
        <w:t>【政府采购合同专用条款】</w:t>
      </w:r>
      <w:r>
        <w:rPr>
          <w:rFonts w:hint="eastAsia" w:ascii="仿宋" w:hAnsi="仿宋" w:eastAsia="仿宋" w:cs="仿宋"/>
          <w:bCs/>
          <w:color w:val="000000" w:themeColor="text1"/>
          <w:sz w:val="28"/>
          <w:szCs w:val="28"/>
          <w:highlight w:val="none"/>
          <w14:textFill>
            <w14:solidFill>
              <w14:schemeClr w14:val="tx1"/>
            </w14:solidFill>
          </w14:textFill>
        </w:rPr>
        <w:t>另有</w:t>
      </w:r>
      <w:r>
        <w:rPr>
          <w:rFonts w:hint="eastAsia" w:ascii="仿宋" w:hAnsi="仿宋" w:eastAsia="仿宋" w:cs="仿宋"/>
          <w:bCs/>
          <w:color w:val="000000" w:themeColor="text1"/>
          <w:sz w:val="28"/>
          <w:szCs w:val="28"/>
          <w:highlight w:val="none"/>
          <w:lang w:eastAsia="zh-CN"/>
          <w14:textFill>
            <w14:solidFill>
              <w14:schemeClr w14:val="tx1"/>
            </w14:solidFill>
          </w14:textFill>
        </w:rPr>
        <w:t>约</w:t>
      </w:r>
      <w:r>
        <w:rPr>
          <w:rFonts w:hint="eastAsia" w:ascii="仿宋" w:hAnsi="仿宋" w:eastAsia="仿宋" w:cs="仿宋"/>
          <w:bCs/>
          <w:color w:val="000000" w:themeColor="text1"/>
          <w:sz w:val="28"/>
          <w:szCs w:val="28"/>
          <w:highlight w:val="none"/>
          <w14:textFill>
            <w14:solidFill>
              <w14:schemeClr w14:val="tx1"/>
            </w14:solidFill>
          </w14:textFill>
        </w:rPr>
        <w:t>定</w:t>
      </w:r>
      <w:r>
        <w:rPr>
          <w:rFonts w:hint="eastAsia" w:ascii="仿宋" w:hAnsi="仿宋" w:eastAsia="仿宋" w:cs="仿宋"/>
          <w:bCs/>
          <w:color w:val="000000" w:themeColor="text1"/>
          <w:sz w:val="28"/>
          <w:szCs w:val="28"/>
          <w:highlight w:val="none"/>
          <w:lang w:eastAsia="zh-CN"/>
          <w14:textFill>
            <w14:solidFill>
              <w14:schemeClr w14:val="tx1"/>
            </w14:solidFill>
          </w14:textFill>
        </w:rPr>
        <w:t>外</w:t>
      </w:r>
      <w:r>
        <w:rPr>
          <w:rFonts w:hint="eastAsia" w:ascii="仿宋" w:hAnsi="仿宋" w:eastAsia="仿宋" w:cs="仿宋"/>
          <w:bCs/>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包装应适应远距离运输、防潮、防震、防锈和防野蛮装卸等要求，确保货物安全无损地运抵</w:t>
      </w:r>
      <w:r>
        <w:rPr>
          <w:rFonts w:hint="eastAsia" w:ascii="仿宋" w:hAnsi="仿宋" w:eastAsia="仿宋" w:cs="仿宋"/>
          <w:b/>
          <w:color w:val="000000" w:themeColor="text1"/>
          <w:sz w:val="28"/>
          <w:szCs w:val="28"/>
          <w:highlight w:val="none"/>
          <w14:textFill>
            <w14:solidFill>
              <w14:schemeClr w14:val="tx1"/>
            </w14:solidFill>
          </w14:textFill>
        </w:rPr>
        <w:t>【政府采购合同专用条款】</w:t>
      </w:r>
      <w:r>
        <w:rPr>
          <w:rFonts w:hint="eastAsia" w:ascii="仿宋" w:hAnsi="仿宋" w:eastAsia="仿宋" w:cs="仿宋"/>
          <w:b w:val="0"/>
          <w:bCs/>
          <w:color w:val="000000" w:themeColor="text1"/>
          <w:sz w:val="28"/>
          <w:szCs w:val="28"/>
          <w:highlight w:val="none"/>
          <w:lang w:eastAsia="zh-CN"/>
          <w14:textFill>
            <w14:solidFill>
              <w14:schemeClr w14:val="tx1"/>
            </w14:solidFill>
          </w14:textFill>
        </w:rPr>
        <w:t>约定的</w:t>
      </w:r>
      <w:r>
        <w:rPr>
          <w:rFonts w:hint="eastAsia" w:ascii="仿宋" w:hAnsi="仿宋" w:eastAsia="仿宋" w:cs="仿宋"/>
          <w:color w:val="000000" w:themeColor="text1"/>
          <w:sz w:val="28"/>
          <w:szCs w:val="28"/>
          <w:highlight w:val="none"/>
          <w14:textFill>
            <w14:solidFill>
              <w14:schemeClr w14:val="tx1"/>
            </w14:solidFill>
          </w14:textFill>
        </w:rPr>
        <w:t>指定现场。</w:t>
      </w:r>
    </w:p>
    <w:p w14:paraId="721203B7">
      <w:pPr>
        <w:pageBreakBefore w:val="0"/>
        <w:widowControl/>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.2 除</w:t>
      </w:r>
      <w:r>
        <w:rPr>
          <w:rFonts w:hint="eastAsia" w:ascii="仿宋" w:hAnsi="仿宋" w:eastAsia="仿宋" w:cs="仿宋"/>
          <w:b/>
          <w:color w:val="000000" w:themeColor="text1"/>
          <w:sz w:val="28"/>
          <w:szCs w:val="28"/>
          <w:highlight w:val="none"/>
          <w14:textFill>
            <w14:solidFill>
              <w14:schemeClr w14:val="tx1"/>
            </w14:solidFill>
          </w14:textFill>
        </w:rPr>
        <w:t>【政府采购合同专用条款】</w:t>
      </w:r>
      <w:r>
        <w:rPr>
          <w:rFonts w:hint="eastAsia" w:ascii="仿宋" w:hAnsi="仿宋" w:eastAsia="仿宋" w:cs="仿宋"/>
          <w:bCs/>
          <w:color w:val="000000" w:themeColor="text1"/>
          <w:sz w:val="28"/>
          <w:szCs w:val="28"/>
          <w:highlight w:val="none"/>
          <w14:textFill>
            <w14:solidFill>
              <w14:schemeClr w14:val="tx1"/>
            </w14:solidFill>
          </w14:textFill>
        </w:rPr>
        <w:t>另有</w:t>
      </w:r>
      <w:r>
        <w:rPr>
          <w:rFonts w:hint="eastAsia" w:ascii="仿宋" w:hAnsi="仿宋" w:eastAsia="仿宋" w:cs="仿宋"/>
          <w:bCs/>
          <w:color w:val="000000" w:themeColor="text1"/>
          <w:sz w:val="28"/>
          <w:szCs w:val="28"/>
          <w:highlight w:val="none"/>
          <w:lang w:eastAsia="zh-CN"/>
          <w14:textFill>
            <w14:solidFill>
              <w14:schemeClr w14:val="tx1"/>
            </w14:solidFill>
          </w14:textFill>
        </w:rPr>
        <w:t>约</w:t>
      </w:r>
      <w:r>
        <w:rPr>
          <w:rFonts w:hint="eastAsia" w:ascii="仿宋" w:hAnsi="仿宋" w:eastAsia="仿宋" w:cs="仿宋"/>
          <w:bCs/>
          <w:color w:val="000000" w:themeColor="text1"/>
          <w:sz w:val="28"/>
          <w:szCs w:val="28"/>
          <w:highlight w:val="none"/>
          <w14:textFill>
            <w14:solidFill>
              <w14:schemeClr w14:val="tx1"/>
            </w14:solidFill>
          </w14:textFill>
        </w:rPr>
        <w:t>定</w:t>
      </w:r>
      <w:r>
        <w:rPr>
          <w:rFonts w:hint="eastAsia" w:ascii="仿宋" w:hAnsi="仿宋" w:eastAsia="仿宋" w:cs="仿宋"/>
          <w:bCs/>
          <w:color w:val="000000" w:themeColor="text1"/>
          <w:sz w:val="28"/>
          <w:szCs w:val="28"/>
          <w:highlight w:val="none"/>
          <w:lang w:eastAsia="zh-CN"/>
          <w14:textFill>
            <w14:solidFill>
              <w14:schemeClr w14:val="tx1"/>
            </w14:solidFill>
          </w14:textFill>
        </w:rPr>
        <w:t>外</w:t>
      </w:r>
      <w:r>
        <w:rPr>
          <w:rFonts w:hint="eastAsia" w:ascii="仿宋" w:hAnsi="仿宋" w:eastAsia="仿宋" w:cs="仿宋"/>
          <w:bCs/>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乙方负责办理将货物运抵本合同规定的交货地点</w:t>
      </w:r>
      <w:r>
        <w:rPr>
          <w:rFonts w:hint="eastAsia" w:ascii="仿宋" w:hAnsi="仿宋" w:eastAsia="仿宋" w:cs="仿宋"/>
          <w:color w:val="000000" w:themeColor="text1"/>
          <w:sz w:val="28"/>
          <w:szCs w:val="28"/>
          <w:highlight w:val="none"/>
          <w:lang w:eastAsia="zh-CN"/>
          <w14:textFill>
            <w14:solidFill>
              <w14:schemeClr w14:val="tx1"/>
            </w14:solidFill>
          </w14:textFill>
        </w:rPr>
        <w:t>，并装卸、交付至甲方</w:t>
      </w:r>
      <w:r>
        <w:rPr>
          <w:rFonts w:hint="eastAsia" w:ascii="仿宋" w:hAnsi="仿宋" w:eastAsia="仿宋" w:cs="仿宋"/>
          <w:color w:val="000000" w:themeColor="text1"/>
          <w:sz w:val="28"/>
          <w:szCs w:val="28"/>
          <w:highlight w:val="none"/>
          <w14:textFill>
            <w14:solidFill>
              <w14:schemeClr w14:val="tx1"/>
            </w14:solidFill>
          </w14:textFill>
        </w:rPr>
        <w:t>的一切运输事项，相关费用应</w:t>
      </w:r>
      <w:r>
        <w:rPr>
          <w:rFonts w:hint="eastAsia" w:ascii="仿宋" w:hAnsi="仿宋" w:eastAsia="仿宋" w:cs="仿宋"/>
          <w:color w:val="000000" w:themeColor="text1"/>
          <w:sz w:val="28"/>
          <w:szCs w:val="28"/>
          <w:highlight w:val="none"/>
          <w:lang w:eastAsia="zh-CN"/>
          <w14:textFill>
            <w14:solidFill>
              <w14:schemeClr w14:val="tx1"/>
            </w14:solidFill>
          </w14:textFill>
        </w:rPr>
        <w:t>包含</w:t>
      </w:r>
      <w:r>
        <w:rPr>
          <w:rFonts w:hint="eastAsia" w:ascii="仿宋" w:hAnsi="仿宋" w:eastAsia="仿宋" w:cs="仿宋"/>
          <w:color w:val="000000" w:themeColor="text1"/>
          <w:sz w:val="28"/>
          <w:szCs w:val="28"/>
          <w:highlight w:val="none"/>
          <w14:textFill>
            <w14:solidFill>
              <w14:schemeClr w14:val="tx1"/>
            </w14:solidFill>
          </w14:textFill>
        </w:rPr>
        <w:t>在合同</w:t>
      </w:r>
      <w:r>
        <w:rPr>
          <w:rFonts w:hint="eastAsia" w:ascii="仿宋" w:hAnsi="仿宋" w:eastAsia="仿宋" w:cs="仿宋"/>
          <w:color w:val="000000" w:themeColor="text1"/>
          <w:sz w:val="28"/>
          <w:szCs w:val="28"/>
          <w:highlight w:val="none"/>
          <w:lang w:eastAsia="zh-CN"/>
          <w14:textFill>
            <w14:solidFill>
              <w14:schemeClr w14:val="tx1"/>
            </w14:solidFill>
          </w14:textFill>
        </w:rPr>
        <w:t>价款</w:t>
      </w:r>
      <w:r>
        <w:rPr>
          <w:rFonts w:hint="eastAsia" w:ascii="仿宋" w:hAnsi="仿宋" w:eastAsia="仿宋" w:cs="仿宋"/>
          <w:color w:val="000000" w:themeColor="text1"/>
          <w:sz w:val="28"/>
          <w:szCs w:val="28"/>
          <w:highlight w:val="none"/>
          <w14:textFill>
            <w14:solidFill>
              <w14:schemeClr w14:val="tx1"/>
            </w14:solidFill>
          </w14:textFill>
        </w:rPr>
        <w:t>中。</w:t>
      </w:r>
    </w:p>
    <w:p w14:paraId="5CF38802">
      <w:pPr>
        <w:pageBreakBefore w:val="0"/>
        <w:widowControl/>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.3 货物保险要求按</w:t>
      </w:r>
      <w:r>
        <w:rPr>
          <w:rFonts w:hint="eastAsia" w:ascii="仿宋" w:hAnsi="仿宋" w:eastAsia="仿宋" w:cs="仿宋"/>
          <w:b/>
          <w:color w:val="000000" w:themeColor="text1"/>
          <w:sz w:val="28"/>
          <w:szCs w:val="28"/>
          <w:highlight w:val="none"/>
          <w14:textFill>
            <w14:solidFill>
              <w14:schemeClr w14:val="tx1"/>
            </w14:solidFill>
          </w14:textFill>
        </w:rPr>
        <w:t>【政府采购合同专用条款】</w:t>
      </w:r>
      <w:r>
        <w:rPr>
          <w:rFonts w:hint="eastAsia" w:ascii="仿宋" w:hAnsi="仿宋" w:eastAsia="仿宋" w:cs="仿宋"/>
          <w:bCs/>
          <w:color w:val="000000" w:themeColor="text1"/>
          <w:sz w:val="28"/>
          <w:szCs w:val="28"/>
          <w:highlight w:val="none"/>
          <w14:textFill>
            <w14:solidFill>
              <w14:schemeClr w14:val="tx1"/>
            </w14:solidFill>
          </w14:textFill>
        </w:rPr>
        <w:t>规定执行</w:t>
      </w:r>
      <w:r>
        <w:rPr>
          <w:rFonts w:hint="eastAsia" w:ascii="仿宋" w:hAnsi="仿宋" w:eastAsia="仿宋" w:cs="仿宋"/>
          <w:color w:val="000000" w:themeColor="text1"/>
          <w:sz w:val="28"/>
          <w:szCs w:val="28"/>
          <w:highlight w:val="none"/>
          <w14:textFill>
            <w14:solidFill>
              <w14:schemeClr w14:val="tx1"/>
            </w14:solidFill>
          </w14:textFill>
        </w:rPr>
        <w:t>。</w:t>
      </w:r>
    </w:p>
    <w:p w14:paraId="5E77CB85">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 xml:space="preserve">.4 </w:t>
      </w:r>
      <w:r>
        <w:rPr>
          <w:rFonts w:hint="eastAsia" w:ascii="仿宋" w:hAnsi="仿宋" w:eastAsia="仿宋" w:cs="仿宋"/>
          <w:color w:val="000000" w:themeColor="text1"/>
          <w:sz w:val="28"/>
          <w:szCs w:val="28"/>
          <w:highlight w:val="none"/>
          <w:lang w:val="en-US" w:eastAsia="zh-CN"/>
          <w14:textFill>
            <w14:solidFill>
              <w14:schemeClr w14:val="tx1"/>
            </w14:solidFill>
          </w14:textFill>
        </w:rPr>
        <w:t>除采购活动</w:t>
      </w:r>
      <w:r>
        <w:rPr>
          <w:rFonts w:hint="eastAsia" w:ascii="仿宋" w:hAnsi="仿宋" w:eastAsia="仿宋" w:cs="仿宋"/>
          <w:color w:val="000000" w:themeColor="text1"/>
          <w:sz w:val="28"/>
          <w:szCs w:val="28"/>
          <w:highlight w:val="none"/>
          <w14:textFill>
            <w14:solidFill>
              <w14:schemeClr w14:val="tx1"/>
            </w14:solidFill>
          </w14:textFill>
        </w:rPr>
        <w:t>对商品包装</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快递包装</w:t>
      </w:r>
      <w:r>
        <w:rPr>
          <w:rFonts w:hint="eastAsia" w:ascii="仿宋" w:hAnsi="仿宋" w:eastAsia="仿宋" w:cs="仿宋"/>
          <w:color w:val="000000" w:themeColor="text1"/>
          <w:sz w:val="28"/>
          <w:szCs w:val="28"/>
          <w:highlight w:val="none"/>
          <w:lang w:val="en-US" w:eastAsia="zh-CN"/>
          <w14:textFill>
            <w14:solidFill>
              <w14:schemeClr w14:val="tx1"/>
            </w14:solidFill>
          </w14:textFill>
        </w:rPr>
        <w:t>达成具体约定外</w:t>
      </w:r>
      <w:r>
        <w:rPr>
          <w:rFonts w:hint="eastAsia" w:ascii="仿宋" w:hAnsi="仿宋" w:eastAsia="仿宋" w:cs="仿宋"/>
          <w:color w:val="000000" w:themeColor="text1"/>
          <w:sz w:val="28"/>
          <w:szCs w:val="28"/>
          <w:highlight w:val="none"/>
          <w14:textFill>
            <w14:solidFill>
              <w14:schemeClr w14:val="tx1"/>
            </w14:solidFill>
          </w14:textFill>
        </w:rPr>
        <w:t>，乙方提供产品及相关快递服务</w:t>
      </w:r>
      <w:r>
        <w:rPr>
          <w:rFonts w:hint="eastAsia" w:ascii="仿宋" w:hAnsi="仿宋" w:eastAsia="仿宋" w:cs="仿宋"/>
          <w:color w:val="000000" w:themeColor="text1"/>
          <w:sz w:val="28"/>
          <w:szCs w:val="28"/>
          <w:highlight w:val="none"/>
          <w:lang w:eastAsia="zh-CN"/>
          <w14:textFill>
            <w14:solidFill>
              <w14:schemeClr w14:val="tx1"/>
            </w14:solidFill>
          </w14:textFill>
        </w:rPr>
        <w:t>涉及</w:t>
      </w:r>
      <w:r>
        <w:rPr>
          <w:rFonts w:hint="eastAsia" w:ascii="仿宋" w:hAnsi="仿宋" w:eastAsia="仿宋" w:cs="仿宋"/>
          <w:color w:val="000000" w:themeColor="text1"/>
          <w:sz w:val="28"/>
          <w:szCs w:val="28"/>
          <w:highlight w:val="none"/>
          <w14:textFill>
            <w14:solidFill>
              <w14:schemeClr w14:val="tx1"/>
            </w14:solidFill>
          </w14:textFill>
        </w:rPr>
        <w:t>具体包装要求</w:t>
      </w:r>
      <w:r>
        <w:rPr>
          <w:rFonts w:hint="eastAsia" w:ascii="仿宋" w:hAnsi="仿宋" w:eastAsia="仿宋" w:cs="仿宋"/>
          <w:color w:val="000000" w:themeColor="text1"/>
          <w:sz w:val="28"/>
          <w:szCs w:val="28"/>
          <w:highlight w:val="none"/>
          <w:lang w:val="en-US" w:eastAsia="zh-CN"/>
          <w14:textFill>
            <w14:solidFill>
              <w14:schemeClr w14:val="tx1"/>
            </w14:solidFill>
          </w14:textFill>
        </w:rPr>
        <w:t>的，</w:t>
      </w:r>
      <w:r>
        <w:rPr>
          <w:rFonts w:hint="eastAsia" w:ascii="仿宋" w:hAnsi="仿宋" w:eastAsia="仿宋" w:cs="仿宋"/>
          <w:color w:val="000000" w:themeColor="text1"/>
          <w:sz w:val="28"/>
          <w:szCs w:val="28"/>
          <w:highlight w:val="none"/>
          <w14:textFill>
            <w14:solidFill>
              <w14:schemeClr w14:val="tx1"/>
            </w14:solidFill>
          </w14:textFill>
        </w:rPr>
        <w:t>应</w:t>
      </w:r>
      <w:r>
        <w:rPr>
          <w:rFonts w:hint="eastAsia" w:ascii="仿宋" w:hAnsi="仿宋" w:eastAsia="仿宋" w:cs="仿宋"/>
          <w:color w:val="000000" w:themeColor="text1"/>
          <w:sz w:val="28"/>
          <w:szCs w:val="28"/>
          <w:highlight w:val="none"/>
          <w:lang w:val="en-US" w:eastAsia="zh-CN"/>
          <w14:textFill>
            <w14:solidFill>
              <w14:schemeClr w14:val="tx1"/>
            </w14:solidFill>
          </w14:textFill>
        </w:rPr>
        <w:t>不低于</w:t>
      </w:r>
      <w:r>
        <w:rPr>
          <w:rFonts w:hint="eastAsia" w:ascii="仿宋" w:hAnsi="仿宋" w:eastAsia="仿宋" w:cs="仿宋"/>
          <w:color w:val="000000" w:themeColor="text1"/>
          <w:sz w:val="28"/>
          <w:szCs w:val="28"/>
          <w:highlight w:val="none"/>
          <w14:textFill>
            <w14:solidFill>
              <w14:schemeClr w14:val="tx1"/>
            </w14:solidFill>
          </w14:textFill>
        </w:rPr>
        <w:t>《商品包装政府采购需求标准（试行）</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快递包装政府采购需求标准（试行）》</w:t>
      </w:r>
      <w:r>
        <w:rPr>
          <w:rFonts w:hint="eastAsia" w:ascii="仿宋" w:hAnsi="仿宋" w:eastAsia="仿宋" w:cs="仿宋"/>
          <w:color w:val="000000" w:themeColor="text1"/>
          <w:sz w:val="28"/>
          <w:szCs w:val="28"/>
          <w:highlight w:val="none"/>
          <w:lang w:val="en-US" w:eastAsia="zh-CN"/>
          <w14:textFill>
            <w14:solidFill>
              <w14:schemeClr w14:val="tx1"/>
            </w14:solidFill>
          </w14:textFill>
        </w:rPr>
        <w:t>标准</w:t>
      </w:r>
      <w:r>
        <w:rPr>
          <w:rFonts w:hint="eastAsia" w:ascii="仿宋" w:hAnsi="仿宋" w:eastAsia="仿宋" w:cs="仿宋"/>
          <w:color w:val="000000" w:themeColor="text1"/>
          <w:sz w:val="28"/>
          <w:szCs w:val="28"/>
          <w:highlight w:val="none"/>
          <w14:textFill>
            <w14:solidFill>
              <w14:schemeClr w14:val="tx1"/>
            </w14:solidFill>
          </w14:textFill>
        </w:rPr>
        <w:t>，并作为履约验收的内容，必要时甲方可以要求乙方在履约验收环节出具检测报告。</w:t>
      </w:r>
    </w:p>
    <w:p w14:paraId="3C06176E">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7.5 </w:t>
      </w:r>
      <w:r>
        <w:rPr>
          <w:rFonts w:hint="eastAsia" w:ascii="仿宋" w:hAnsi="仿宋" w:eastAsia="仿宋" w:cs="仿宋"/>
          <w:color w:val="000000"/>
          <w:sz w:val="28"/>
          <w:szCs w:val="28"/>
        </w:rPr>
        <w:t>乙方在运输到达之前</w:t>
      </w:r>
      <w:r>
        <w:rPr>
          <w:rFonts w:hint="eastAsia" w:ascii="仿宋" w:hAnsi="仿宋" w:eastAsia="仿宋" w:cs="仿宋"/>
          <w:color w:val="000000"/>
          <w:sz w:val="28"/>
          <w:szCs w:val="28"/>
          <w:lang w:eastAsia="zh-CN"/>
        </w:rPr>
        <w:t>应</w:t>
      </w:r>
      <w:r>
        <w:rPr>
          <w:rFonts w:hint="eastAsia" w:ascii="仿宋" w:hAnsi="仿宋" w:eastAsia="仿宋" w:cs="仿宋"/>
          <w:color w:val="000000"/>
          <w:sz w:val="28"/>
          <w:szCs w:val="28"/>
        </w:rPr>
        <w:t>提前通知</w:t>
      </w:r>
      <w:r>
        <w:rPr>
          <w:rFonts w:hint="eastAsia" w:ascii="仿宋" w:hAnsi="仿宋" w:eastAsia="仿宋" w:cs="仿宋"/>
          <w:color w:val="000000"/>
          <w:sz w:val="28"/>
          <w:szCs w:val="28"/>
          <w:lang w:eastAsia="zh-CN"/>
        </w:rPr>
        <w:t>甲方</w:t>
      </w:r>
      <w:r>
        <w:rPr>
          <w:rFonts w:hint="eastAsia" w:ascii="仿宋" w:hAnsi="仿宋" w:eastAsia="仿宋" w:cs="仿宋"/>
          <w:color w:val="000000"/>
          <w:sz w:val="28"/>
          <w:szCs w:val="28"/>
        </w:rPr>
        <w:t>，并提示货物运输装卸的注意事项</w:t>
      </w:r>
      <w:r>
        <w:rPr>
          <w:rFonts w:hint="eastAsia" w:ascii="仿宋" w:hAnsi="仿宋" w:eastAsia="仿宋" w:cs="仿宋"/>
          <w:color w:val="000000"/>
          <w:sz w:val="28"/>
          <w:szCs w:val="28"/>
          <w:lang w:eastAsia="zh-CN"/>
        </w:rPr>
        <w:t>，甲方配合乙方做好货物的接收工作。</w:t>
      </w:r>
    </w:p>
    <w:p w14:paraId="2763EC61">
      <w:pPr>
        <w:pStyle w:val="21"/>
        <w:pageBreakBefore w:val="0"/>
        <w:widowControl/>
        <w:wordWrap/>
        <w:overflowPunct/>
        <w:topLinePunct w:val="0"/>
        <w:bidi w:val="0"/>
        <w:spacing w:line="360" w:lineRule="auto"/>
        <w:outlineLvl w:val="9"/>
        <w:rPr>
          <w:rFonts w:hint="eastAsia" w:ascii="仿宋" w:hAnsi="仿宋" w:eastAsia="仿宋" w:cs="仿宋"/>
          <w:sz w:val="28"/>
          <w:szCs w:val="28"/>
          <w:lang w:val="en-US" w:eastAsia="zh-CN"/>
        </w:rPr>
      </w:pPr>
      <w:r>
        <w:rPr>
          <w:rFonts w:hint="eastAsia" w:ascii="仿宋" w:hAnsi="仿宋" w:eastAsia="仿宋" w:cs="仿宋"/>
          <w:color w:val="000000" w:themeColor="text1"/>
          <w:kern w:val="2"/>
          <w:sz w:val="28"/>
          <w:szCs w:val="28"/>
          <w:highlight w:val="none"/>
          <w:lang w:val="en-US" w:eastAsia="zh-CN"/>
          <w14:textFill>
            <w14:solidFill>
              <w14:schemeClr w14:val="tx1"/>
            </w14:solidFill>
          </w14:textFill>
        </w:rPr>
        <w:t xml:space="preserve">7.6 </w:t>
      </w:r>
      <w:r>
        <w:rPr>
          <w:rFonts w:hint="eastAsia" w:ascii="仿宋" w:hAnsi="仿宋" w:eastAsia="仿宋" w:cs="仿宋"/>
          <w:color w:val="000000"/>
          <w:kern w:val="2"/>
          <w:sz w:val="28"/>
          <w:szCs w:val="28"/>
          <w:highlight w:val="none"/>
        </w:rPr>
        <w:t>如因包装</w:t>
      </w:r>
      <w:r>
        <w:rPr>
          <w:rFonts w:hint="eastAsia" w:ascii="仿宋" w:hAnsi="仿宋" w:eastAsia="仿宋" w:cs="仿宋"/>
          <w:color w:val="000000"/>
          <w:kern w:val="2"/>
          <w:sz w:val="28"/>
          <w:szCs w:val="28"/>
          <w:highlight w:val="none"/>
          <w:lang w:eastAsia="zh-CN"/>
        </w:rPr>
        <w:t>、运输</w:t>
      </w:r>
      <w:r>
        <w:rPr>
          <w:rFonts w:hint="eastAsia" w:ascii="仿宋" w:hAnsi="仿宋" w:eastAsia="仿宋" w:cs="仿宋"/>
          <w:color w:val="000000"/>
          <w:kern w:val="2"/>
          <w:sz w:val="28"/>
          <w:szCs w:val="28"/>
          <w:highlight w:val="none"/>
        </w:rPr>
        <w:t>问题导致货物</w:t>
      </w:r>
      <w:r>
        <w:rPr>
          <w:rFonts w:hint="eastAsia" w:ascii="仿宋" w:hAnsi="仿宋" w:eastAsia="仿宋" w:cs="仿宋"/>
          <w:color w:val="000000" w:themeColor="text1"/>
          <w:kern w:val="2"/>
          <w:sz w:val="28"/>
          <w:szCs w:val="28"/>
          <w:highlight w:val="none"/>
          <w:lang w:eastAsia="zh-CN"/>
          <w14:textFill>
            <w14:solidFill>
              <w14:schemeClr w14:val="tx1"/>
            </w14:solidFill>
          </w14:textFill>
        </w:rPr>
        <w:t>损毁、丢失</w:t>
      </w:r>
      <w:r>
        <w:rPr>
          <w:rFonts w:hint="eastAsia" w:ascii="仿宋" w:hAnsi="仿宋" w:eastAsia="仿宋" w:cs="仿宋"/>
          <w:color w:val="000000"/>
          <w:kern w:val="2"/>
          <w:sz w:val="28"/>
          <w:szCs w:val="28"/>
          <w:highlight w:val="none"/>
        </w:rPr>
        <w:t>或者品质下降，</w:t>
      </w:r>
      <w:r>
        <w:rPr>
          <w:rFonts w:hint="eastAsia" w:ascii="仿宋" w:hAnsi="仿宋" w:eastAsia="仿宋" w:cs="仿宋"/>
          <w:color w:val="000000"/>
          <w:kern w:val="2"/>
          <w:sz w:val="28"/>
          <w:szCs w:val="28"/>
          <w:highlight w:val="none"/>
          <w:lang w:eastAsia="zh-CN"/>
        </w:rPr>
        <w:t>甲方</w:t>
      </w:r>
      <w:r>
        <w:rPr>
          <w:rFonts w:hint="eastAsia" w:ascii="仿宋" w:hAnsi="仿宋" w:eastAsia="仿宋" w:cs="仿宋"/>
          <w:color w:val="000000"/>
          <w:kern w:val="2"/>
          <w:sz w:val="28"/>
          <w:szCs w:val="28"/>
          <w:highlight w:val="none"/>
        </w:rPr>
        <w:t>有权要求降价、换货、拒收部分或整批货物，由此</w:t>
      </w:r>
      <w:r>
        <w:rPr>
          <w:rFonts w:hint="eastAsia" w:ascii="仿宋" w:hAnsi="仿宋" w:eastAsia="仿宋" w:cs="仿宋"/>
          <w:color w:val="000000"/>
          <w:kern w:val="2"/>
          <w:sz w:val="28"/>
          <w:szCs w:val="28"/>
          <w:highlight w:val="none"/>
          <w:lang w:eastAsia="zh-CN"/>
        </w:rPr>
        <w:t>产生</w:t>
      </w:r>
      <w:r>
        <w:rPr>
          <w:rFonts w:hint="eastAsia" w:ascii="仿宋" w:hAnsi="仿宋" w:eastAsia="仿宋" w:cs="仿宋"/>
          <w:color w:val="000000"/>
          <w:kern w:val="2"/>
          <w:sz w:val="28"/>
          <w:szCs w:val="28"/>
          <w:highlight w:val="none"/>
        </w:rPr>
        <w:t>的费用和损失，均由</w:t>
      </w:r>
      <w:r>
        <w:rPr>
          <w:rFonts w:hint="eastAsia" w:ascii="仿宋" w:hAnsi="仿宋" w:eastAsia="仿宋" w:cs="仿宋"/>
          <w:color w:val="000000"/>
          <w:kern w:val="2"/>
          <w:sz w:val="28"/>
          <w:szCs w:val="28"/>
          <w:highlight w:val="none"/>
          <w:lang w:eastAsia="zh-CN"/>
        </w:rPr>
        <w:t>乙方</w:t>
      </w:r>
      <w:r>
        <w:rPr>
          <w:rFonts w:hint="eastAsia" w:ascii="仿宋" w:hAnsi="仿宋" w:eastAsia="仿宋" w:cs="仿宋"/>
          <w:color w:val="000000"/>
          <w:kern w:val="2"/>
          <w:sz w:val="28"/>
          <w:szCs w:val="28"/>
          <w:highlight w:val="none"/>
        </w:rPr>
        <w:t>承担。</w:t>
      </w:r>
    </w:p>
    <w:p w14:paraId="55F549D7">
      <w:pPr>
        <w:pageBreakBefore w:val="0"/>
        <w:widowControl/>
        <w:wordWrap/>
        <w:overflowPunct/>
        <w:topLinePunct w:val="0"/>
        <w:bidi w:val="0"/>
        <w:adjustRightInd w:val="0"/>
        <w:snapToGrid w:val="0"/>
        <w:spacing w:before="0" w:line="360" w:lineRule="auto"/>
        <w:jc w:val="left"/>
        <w:outlineLvl w:val="9"/>
        <w:rPr>
          <w:rFonts w:hint="eastAsia" w:ascii="仿宋" w:hAnsi="仿宋" w:eastAsia="仿宋" w:cs="仿宋"/>
          <w:b/>
          <w:color w:val="auto"/>
          <w:sz w:val="28"/>
          <w:szCs w:val="28"/>
          <w:highlight w:val="none"/>
        </w:rPr>
      </w:pPr>
      <w:r>
        <w:rPr>
          <w:rFonts w:hint="eastAsia" w:ascii="仿宋" w:hAnsi="仿宋" w:eastAsia="仿宋" w:cs="仿宋"/>
          <w:b/>
          <w:color w:val="000000" w:themeColor="text1"/>
          <w:sz w:val="28"/>
          <w:szCs w:val="28"/>
          <w:highlight w:val="none"/>
          <w:lang w:eastAsia="zh-CN"/>
          <w14:textFill>
            <w14:solidFill>
              <w14:schemeClr w14:val="tx1"/>
            </w14:solidFill>
          </w14:textFill>
        </w:rPr>
        <w:t>8</w:t>
      </w:r>
      <w:r>
        <w:rPr>
          <w:rFonts w:hint="eastAsia" w:ascii="仿宋" w:hAnsi="仿宋" w:eastAsia="仿宋" w:cs="仿宋"/>
          <w:b/>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b/>
          <w:color w:val="auto"/>
          <w:sz w:val="28"/>
          <w:szCs w:val="28"/>
          <w:highlight w:val="none"/>
        </w:rPr>
        <w:t>质量标准和保证</w:t>
      </w:r>
    </w:p>
    <w:p w14:paraId="22F1F5D9">
      <w:pPr>
        <w:pStyle w:val="8"/>
        <w:pageBreakBefore w:val="0"/>
        <w:widowControl/>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lang w:eastAsia="zh-CN"/>
        </w:rPr>
        <w:t>8</w:t>
      </w:r>
      <w:r>
        <w:rPr>
          <w:rFonts w:hint="eastAsia" w:ascii="仿宋" w:hAnsi="仿宋" w:eastAsia="仿宋" w:cs="仿宋"/>
          <w:color w:val="auto"/>
          <w:sz w:val="28"/>
          <w:szCs w:val="28"/>
          <w:highlight w:val="none"/>
        </w:rPr>
        <w:t>.1 质量标准</w:t>
      </w:r>
    </w:p>
    <w:p w14:paraId="6916B429">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（1）本合同下</w:t>
      </w:r>
      <w:r>
        <w:rPr>
          <w:rFonts w:hint="eastAsia" w:ascii="仿宋" w:hAnsi="仿宋" w:eastAsia="仿宋" w:cs="仿宋"/>
          <w:color w:val="auto"/>
          <w:sz w:val="28"/>
          <w:szCs w:val="28"/>
          <w:highlight w:val="none"/>
          <w:lang w:eastAsia="zh-CN"/>
        </w:rPr>
        <w:t>提供</w:t>
      </w:r>
      <w:r>
        <w:rPr>
          <w:rFonts w:hint="eastAsia" w:ascii="仿宋" w:hAnsi="仿宋" w:eastAsia="仿宋" w:cs="仿宋"/>
          <w:color w:val="auto"/>
          <w:sz w:val="28"/>
          <w:szCs w:val="28"/>
          <w:highlight w:val="none"/>
        </w:rPr>
        <w:t>的货物应符合</w:t>
      </w:r>
      <w:r>
        <w:rPr>
          <w:rFonts w:hint="eastAsia" w:ascii="仿宋" w:hAnsi="仿宋" w:eastAsia="仿宋" w:cs="仿宋"/>
          <w:color w:val="auto"/>
          <w:sz w:val="28"/>
          <w:szCs w:val="28"/>
          <w:highlight w:val="none"/>
          <w:lang w:eastAsia="zh-CN"/>
        </w:rPr>
        <w:t>合同</w:t>
      </w:r>
      <w:r>
        <w:rPr>
          <w:rFonts w:hint="eastAsia" w:ascii="仿宋" w:hAnsi="仿宋" w:eastAsia="仿宋" w:cs="仿宋"/>
          <w:color w:val="000000"/>
          <w:sz w:val="28"/>
          <w:szCs w:val="28"/>
          <w:lang w:eastAsia="zh-CN"/>
        </w:rPr>
        <w:t>约</w:t>
      </w:r>
      <w:r>
        <w:rPr>
          <w:rFonts w:hint="eastAsia" w:ascii="仿宋" w:hAnsi="仿宋" w:eastAsia="仿宋" w:cs="仿宋"/>
          <w:color w:val="000000"/>
          <w:sz w:val="28"/>
          <w:szCs w:val="28"/>
        </w:rPr>
        <w:t>定的</w:t>
      </w:r>
      <w:r>
        <w:rPr>
          <w:rFonts w:hint="eastAsia" w:ascii="仿宋" w:hAnsi="仿宋" w:eastAsia="仿宋" w:cs="仿宋"/>
          <w:sz w:val="28"/>
          <w:szCs w:val="28"/>
        </w:rPr>
        <w:t>品牌、规格型号、技术性能、配置、质量、数量等要求。</w:t>
      </w:r>
      <w:r>
        <w:rPr>
          <w:rFonts w:hint="eastAsia" w:ascii="仿宋" w:hAnsi="仿宋" w:eastAsia="仿宋" w:cs="仿宋"/>
          <w:color w:val="auto"/>
          <w:sz w:val="28"/>
          <w:szCs w:val="28"/>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 w:hAnsi="仿宋" w:eastAsia="仿宋" w:cs="仿宋"/>
          <w:color w:val="auto"/>
          <w:sz w:val="28"/>
          <w:szCs w:val="28"/>
          <w:highlight w:val="none"/>
          <w:lang w:eastAsia="zh-CN"/>
        </w:rPr>
        <w:t>。</w:t>
      </w:r>
    </w:p>
    <w:p w14:paraId="3059F641">
      <w:pPr>
        <w:pStyle w:val="8"/>
        <w:pageBreakBefore w:val="0"/>
        <w:widowControl/>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（2）采用中华人民共和国法定计量单位。</w:t>
      </w:r>
    </w:p>
    <w:p w14:paraId="05F3D1D8">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（3）乙方所</w:t>
      </w:r>
      <w:r>
        <w:rPr>
          <w:rFonts w:hint="eastAsia" w:ascii="仿宋" w:hAnsi="仿宋" w:eastAsia="仿宋" w:cs="仿宋"/>
          <w:color w:val="auto"/>
          <w:sz w:val="28"/>
          <w:szCs w:val="28"/>
          <w:highlight w:val="none"/>
          <w:lang w:eastAsia="zh-CN"/>
        </w:rPr>
        <w:t>提供</w:t>
      </w:r>
      <w:r>
        <w:rPr>
          <w:rFonts w:hint="eastAsia" w:ascii="仿宋" w:hAnsi="仿宋" w:eastAsia="仿宋" w:cs="仿宋"/>
          <w:color w:val="auto"/>
          <w:sz w:val="28"/>
          <w:szCs w:val="28"/>
          <w:highlight w:val="none"/>
        </w:rPr>
        <w:t>的货物应符合国家有关安全、环保、卫生</w:t>
      </w:r>
      <w:r>
        <w:rPr>
          <w:rFonts w:hint="eastAsia" w:ascii="仿宋" w:hAnsi="仿宋" w:eastAsia="仿宋" w:cs="仿宋"/>
          <w:color w:val="auto"/>
          <w:sz w:val="28"/>
          <w:szCs w:val="28"/>
          <w:highlight w:val="none"/>
          <w:lang w:eastAsia="zh-CN"/>
        </w:rPr>
        <w:t>的</w:t>
      </w:r>
      <w:r>
        <w:rPr>
          <w:rFonts w:hint="eastAsia" w:ascii="仿宋" w:hAnsi="仿宋" w:eastAsia="仿宋" w:cs="仿宋"/>
          <w:color w:val="auto"/>
          <w:sz w:val="28"/>
          <w:szCs w:val="28"/>
          <w:highlight w:val="none"/>
        </w:rPr>
        <w:t>规定。</w:t>
      </w:r>
    </w:p>
    <w:p w14:paraId="1D15CFC9">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（4）乙方应向甲方提交所</w:t>
      </w:r>
      <w:r>
        <w:rPr>
          <w:rFonts w:hint="eastAsia" w:ascii="仿宋" w:hAnsi="仿宋" w:eastAsia="仿宋" w:cs="仿宋"/>
          <w:color w:val="auto"/>
          <w:sz w:val="28"/>
          <w:szCs w:val="28"/>
          <w:highlight w:val="none"/>
          <w:lang w:eastAsia="zh-CN"/>
        </w:rPr>
        <w:t>提供</w:t>
      </w:r>
      <w:r>
        <w:rPr>
          <w:rFonts w:hint="eastAsia" w:ascii="仿宋" w:hAnsi="仿宋" w:eastAsia="仿宋" w:cs="仿宋"/>
          <w:color w:val="auto"/>
          <w:sz w:val="28"/>
          <w:szCs w:val="28"/>
          <w:highlight w:val="none"/>
        </w:rPr>
        <w:t>货物的技术文件，包括相应的中文技术文件，如：产品目录、图纸、操作手册、使用说明、维护手册或服务指南</w:t>
      </w:r>
      <w:r>
        <w:rPr>
          <w:rFonts w:hint="eastAsia" w:ascii="仿宋" w:hAnsi="仿宋" w:eastAsia="仿宋" w:cs="仿宋"/>
          <w:color w:val="auto"/>
          <w:sz w:val="28"/>
          <w:szCs w:val="28"/>
          <w:highlight w:val="none"/>
          <w:lang w:eastAsia="zh-CN"/>
        </w:rPr>
        <w:t>等</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上述</w:t>
      </w:r>
      <w:r>
        <w:rPr>
          <w:rFonts w:hint="eastAsia" w:ascii="仿宋" w:hAnsi="仿宋" w:eastAsia="仿宋" w:cs="仿宋"/>
          <w:color w:val="auto"/>
          <w:sz w:val="28"/>
          <w:szCs w:val="28"/>
          <w:highlight w:val="none"/>
        </w:rPr>
        <w:t>文件应包装好随货物一同发运。</w:t>
      </w:r>
    </w:p>
    <w:p w14:paraId="18E6FADB">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8</w:t>
      </w:r>
      <w:r>
        <w:rPr>
          <w:rFonts w:hint="eastAsia" w:ascii="仿宋" w:hAnsi="仿宋" w:eastAsia="仿宋" w:cs="仿宋"/>
          <w:color w:val="auto"/>
          <w:sz w:val="28"/>
          <w:szCs w:val="28"/>
          <w:highlight w:val="none"/>
        </w:rPr>
        <w:t>.2 保证</w:t>
      </w:r>
    </w:p>
    <w:p w14:paraId="152EA990">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（1）乙方应保证</w:t>
      </w:r>
      <w:r>
        <w:rPr>
          <w:rFonts w:hint="eastAsia" w:ascii="仿宋" w:hAnsi="仿宋" w:eastAsia="仿宋" w:cs="仿宋"/>
          <w:color w:val="auto"/>
          <w:sz w:val="28"/>
          <w:szCs w:val="28"/>
          <w:highlight w:val="none"/>
          <w:lang w:eastAsia="zh-CN"/>
        </w:rPr>
        <w:t>提供的货物</w:t>
      </w:r>
      <w:r>
        <w:rPr>
          <w:rFonts w:hint="eastAsia" w:ascii="仿宋" w:hAnsi="仿宋" w:eastAsia="仿宋" w:cs="仿宋"/>
          <w:color w:val="auto"/>
          <w:sz w:val="28"/>
          <w:szCs w:val="28"/>
          <w:highlight w:val="none"/>
        </w:rPr>
        <w:t>完全符合合同规定的质量、规格和性能要求。乙方应保证货物在正确安装、正常使用和保养条件下，</w:t>
      </w:r>
      <w:r>
        <w:rPr>
          <w:rFonts w:hint="eastAsia" w:ascii="仿宋" w:hAnsi="仿宋" w:eastAsia="仿宋" w:cs="仿宋"/>
          <w:sz w:val="28"/>
          <w:szCs w:val="28"/>
        </w:rPr>
        <w:t>在其使用寿命期内具</w:t>
      </w:r>
      <w:r>
        <w:rPr>
          <w:rFonts w:hint="eastAsia" w:ascii="仿宋" w:hAnsi="仿宋" w:eastAsia="仿宋" w:cs="仿宋"/>
          <w:sz w:val="28"/>
          <w:szCs w:val="28"/>
          <w:lang w:eastAsia="zh-CN"/>
        </w:rPr>
        <w:t>备合同约定</w:t>
      </w:r>
      <w:r>
        <w:rPr>
          <w:rFonts w:hint="eastAsia" w:ascii="仿宋" w:hAnsi="仿宋" w:eastAsia="仿宋" w:cs="仿宋"/>
          <w:sz w:val="28"/>
          <w:szCs w:val="28"/>
        </w:rPr>
        <w:t>的性能</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存在</w:t>
      </w:r>
      <w:r>
        <w:rPr>
          <w:rFonts w:hint="eastAsia" w:ascii="仿宋" w:hAnsi="仿宋" w:eastAsia="仿宋" w:cs="仿宋"/>
          <w:color w:val="auto"/>
          <w:sz w:val="28"/>
          <w:szCs w:val="28"/>
          <w:highlight w:val="none"/>
        </w:rPr>
        <w:t>质量保证期的，货物最终交付验收</w:t>
      </w:r>
      <w:r>
        <w:rPr>
          <w:rFonts w:hint="eastAsia" w:ascii="仿宋" w:hAnsi="仿宋" w:eastAsia="仿宋" w:cs="仿宋"/>
          <w:color w:val="auto"/>
          <w:sz w:val="28"/>
          <w:szCs w:val="28"/>
          <w:highlight w:val="none"/>
          <w:lang w:eastAsia="zh-CN"/>
        </w:rPr>
        <w:t>合格</w:t>
      </w:r>
      <w:r>
        <w:rPr>
          <w:rFonts w:hint="eastAsia" w:ascii="仿宋" w:hAnsi="仿宋" w:eastAsia="仿宋" w:cs="仿宋"/>
          <w:color w:val="auto"/>
          <w:sz w:val="28"/>
          <w:szCs w:val="28"/>
          <w:highlight w:val="none"/>
        </w:rPr>
        <w:t>后</w:t>
      </w:r>
      <w:r>
        <w:rPr>
          <w:rFonts w:hint="eastAsia" w:ascii="仿宋" w:hAnsi="仿宋" w:eastAsia="仿宋" w:cs="仿宋"/>
          <w:color w:val="auto"/>
          <w:sz w:val="28"/>
          <w:szCs w:val="28"/>
          <w:highlight w:val="none"/>
          <w:lang w:eastAsia="zh-CN"/>
        </w:rPr>
        <w:t>在</w:t>
      </w:r>
      <w:r>
        <w:rPr>
          <w:rFonts w:hint="eastAsia" w:ascii="仿宋" w:hAnsi="仿宋" w:eastAsia="仿宋" w:cs="仿宋"/>
          <w:b/>
          <w:color w:val="auto"/>
          <w:sz w:val="28"/>
          <w:szCs w:val="28"/>
          <w:highlight w:val="none"/>
        </w:rPr>
        <w:t>【政府采购合同专用条款】</w:t>
      </w:r>
      <w:r>
        <w:rPr>
          <w:rFonts w:hint="eastAsia" w:ascii="仿宋" w:hAnsi="仿宋" w:eastAsia="仿宋" w:cs="仿宋"/>
          <w:color w:val="auto"/>
          <w:sz w:val="28"/>
          <w:szCs w:val="28"/>
          <w:highlight w:val="none"/>
        </w:rPr>
        <w:t>规定或乙方</w:t>
      </w:r>
      <w:r>
        <w:rPr>
          <w:rFonts w:hint="eastAsia" w:ascii="仿宋" w:hAnsi="仿宋" w:eastAsia="仿宋" w:cs="仿宋"/>
          <w:color w:val="auto"/>
          <w:sz w:val="28"/>
          <w:szCs w:val="28"/>
          <w:highlight w:val="none"/>
          <w:lang w:eastAsia="zh-CN"/>
        </w:rPr>
        <w:t>书面</w:t>
      </w:r>
      <w:r>
        <w:rPr>
          <w:rFonts w:hint="eastAsia" w:ascii="仿宋" w:hAnsi="仿宋" w:eastAsia="仿宋" w:cs="仿宋"/>
          <w:color w:val="auto"/>
          <w:sz w:val="28"/>
          <w:szCs w:val="28"/>
          <w:highlight w:val="none"/>
        </w:rPr>
        <w:t>承诺（两者以较长的为准）的质量保证期内，本保证保持有效。</w:t>
      </w:r>
    </w:p>
    <w:p w14:paraId="1782062F">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（2）在质量保证期内所发现的缺陷，甲方应尽快以书面形式通知乙方。</w:t>
      </w:r>
    </w:p>
    <w:p w14:paraId="2D4496A5">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（3）乙方收到通知后</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应在</w:t>
      </w:r>
      <w:r>
        <w:rPr>
          <w:rFonts w:hint="eastAsia" w:ascii="仿宋" w:hAnsi="仿宋" w:eastAsia="仿宋" w:cs="仿宋"/>
          <w:b/>
          <w:color w:val="auto"/>
          <w:sz w:val="28"/>
          <w:szCs w:val="28"/>
          <w:highlight w:val="none"/>
        </w:rPr>
        <w:t>【政府采购合同专用条款】</w:t>
      </w:r>
      <w:r>
        <w:rPr>
          <w:rFonts w:hint="eastAsia" w:ascii="仿宋" w:hAnsi="仿宋" w:eastAsia="仿宋" w:cs="仿宋"/>
          <w:color w:val="auto"/>
          <w:sz w:val="28"/>
          <w:szCs w:val="28"/>
          <w:highlight w:val="none"/>
        </w:rPr>
        <w:t>规定的响应时间内以合理的速度免费维修或更换有缺陷的货物或部件。</w:t>
      </w:r>
    </w:p>
    <w:p w14:paraId="276C6A5A">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auto"/>
          <w:sz w:val="28"/>
          <w:szCs w:val="28"/>
          <w:highlight w:val="none"/>
        </w:rPr>
        <w:t>.1条规定以书面形式</w:t>
      </w:r>
      <w:r>
        <w:rPr>
          <w:rFonts w:hint="eastAsia" w:ascii="仿宋" w:hAnsi="仿宋" w:eastAsia="仿宋" w:cs="仿宋"/>
          <w:color w:val="000000" w:themeColor="text1"/>
          <w:sz w:val="28"/>
          <w:szCs w:val="28"/>
          <w:highlight w:val="none"/>
          <w:lang w:eastAsia="zh-CN"/>
          <w14:textFill>
            <w14:solidFill>
              <w14:schemeClr w14:val="tx1"/>
            </w14:solidFill>
          </w14:textFill>
        </w:rPr>
        <w:t>追究</w:t>
      </w:r>
      <w:r>
        <w:rPr>
          <w:rFonts w:hint="eastAsia" w:ascii="仿宋" w:hAnsi="仿宋" w:eastAsia="仿宋" w:cs="仿宋"/>
          <w:color w:val="auto"/>
          <w:sz w:val="28"/>
          <w:szCs w:val="28"/>
          <w:highlight w:val="none"/>
        </w:rPr>
        <w:t>乙方</w:t>
      </w:r>
      <w:r>
        <w:rPr>
          <w:rFonts w:hint="eastAsia" w:ascii="仿宋" w:hAnsi="仿宋" w:eastAsia="仿宋" w:cs="仿宋"/>
          <w:color w:val="000000" w:themeColor="text1"/>
          <w:sz w:val="28"/>
          <w:szCs w:val="28"/>
          <w:highlight w:val="none"/>
          <w:lang w:eastAsia="zh-CN"/>
          <w14:textFill>
            <w14:solidFill>
              <w14:schemeClr w14:val="tx1"/>
            </w14:solidFill>
          </w14:textFill>
        </w:rPr>
        <w:t>的违约责任</w:t>
      </w:r>
      <w:r>
        <w:rPr>
          <w:rFonts w:hint="eastAsia" w:ascii="仿宋" w:hAnsi="仿宋" w:eastAsia="仿宋" w:cs="仿宋"/>
          <w:color w:val="auto"/>
          <w:sz w:val="28"/>
          <w:szCs w:val="28"/>
          <w:highlight w:val="none"/>
        </w:rPr>
        <w:t>。</w:t>
      </w:r>
    </w:p>
    <w:p w14:paraId="6EDC589E">
      <w:pPr>
        <w:pageBreakBefore w:val="0"/>
        <w:widowControl/>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（5）乙方在约定的时间内未能弥补缺陷，甲方</w:t>
      </w:r>
      <w:r>
        <w:rPr>
          <w:rFonts w:hint="eastAsia" w:ascii="仿宋" w:hAnsi="仿宋" w:eastAsia="仿宋" w:cs="仿宋"/>
          <w:color w:val="auto"/>
          <w:sz w:val="28"/>
          <w:szCs w:val="28"/>
          <w:highlight w:val="none"/>
          <w:lang w:eastAsia="zh-CN"/>
        </w:rPr>
        <w:t>可以</w:t>
      </w:r>
      <w:r>
        <w:rPr>
          <w:rFonts w:hint="eastAsia" w:ascii="仿宋" w:hAnsi="仿宋" w:eastAsia="仿宋" w:cs="仿宋"/>
          <w:color w:val="auto"/>
          <w:sz w:val="28"/>
          <w:szCs w:val="28"/>
          <w:highlight w:val="none"/>
        </w:rPr>
        <w:t>采取必要的补救措施，但其风险和费用将由乙方承担，甲方根据合同</w:t>
      </w:r>
      <w:r>
        <w:rPr>
          <w:rFonts w:hint="eastAsia" w:ascii="仿宋" w:hAnsi="仿宋" w:eastAsia="仿宋" w:cs="仿宋"/>
          <w:color w:val="auto"/>
          <w:sz w:val="28"/>
          <w:szCs w:val="28"/>
          <w:highlight w:val="none"/>
          <w:lang w:eastAsia="zh-CN"/>
        </w:rPr>
        <w:t>约定</w:t>
      </w:r>
      <w:r>
        <w:rPr>
          <w:rFonts w:hint="eastAsia" w:ascii="仿宋" w:hAnsi="仿宋" w:eastAsia="仿宋" w:cs="仿宋"/>
          <w:color w:val="auto"/>
          <w:sz w:val="28"/>
          <w:szCs w:val="28"/>
          <w:highlight w:val="none"/>
        </w:rPr>
        <w:t>对乙方行使的其他权利不受影响。</w:t>
      </w:r>
    </w:p>
    <w:p w14:paraId="1C9B7BB9">
      <w:pPr>
        <w:pageBreakBefore w:val="0"/>
        <w:widowControl/>
        <w:wordWrap/>
        <w:overflowPunct/>
        <w:topLinePunct w:val="0"/>
        <w:bidi w:val="0"/>
        <w:adjustRightInd w:val="0"/>
        <w:snapToGrid w:val="0"/>
        <w:spacing w:before="0" w:line="360" w:lineRule="auto"/>
        <w:jc w:val="left"/>
        <w:outlineLvl w:val="9"/>
        <w:rPr>
          <w:rFonts w:hint="eastAsia" w:ascii="仿宋" w:hAnsi="仿宋" w:eastAsia="仿宋" w:cs="仿宋"/>
          <w:b/>
          <w:bCs/>
          <w:color w:val="auto"/>
          <w:sz w:val="28"/>
          <w:szCs w:val="28"/>
          <w:highlight w:val="none"/>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9</w:t>
      </w:r>
      <w:r>
        <w:rPr>
          <w:rFonts w:hint="eastAsia" w:ascii="仿宋" w:hAnsi="仿宋" w:eastAsia="仿宋" w:cs="仿宋"/>
          <w:b/>
          <w:bCs/>
          <w:color w:val="auto"/>
          <w:sz w:val="28"/>
          <w:szCs w:val="28"/>
          <w:highlight w:val="none"/>
        </w:rPr>
        <w:t>.</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b/>
          <w:bCs/>
          <w:color w:val="auto"/>
          <w:sz w:val="28"/>
          <w:szCs w:val="28"/>
          <w:highlight w:val="none"/>
        </w:rPr>
        <w:t>权利瑕疵担保</w:t>
      </w:r>
    </w:p>
    <w:p w14:paraId="39687FDC">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9</w:t>
      </w:r>
      <w:r>
        <w:rPr>
          <w:rFonts w:hint="eastAsia" w:ascii="仿宋" w:hAnsi="仿宋" w:eastAsia="仿宋" w:cs="仿宋"/>
          <w:color w:val="000000" w:themeColor="text1"/>
          <w:sz w:val="28"/>
          <w:szCs w:val="28"/>
          <w:highlight w:val="none"/>
          <w14:textFill>
            <w14:solidFill>
              <w14:schemeClr w14:val="tx1"/>
            </w14:solidFill>
          </w14:textFill>
        </w:rPr>
        <w:t>.1 乙方保证对其出售的货物享有合法的权利。</w:t>
      </w:r>
    </w:p>
    <w:p w14:paraId="6DB3E9D3">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9</w:t>
      </w:r>
      <w:r>
        <w:rPr>
          <w:rFonts w:hint="eastAsia" w:ascii="仿宋" w:hAnsi="仿宋" w:eastAsia="仿宋" w:cs="仿宋"/>
          <w:color w:val="000000" w:themeColor="text1"/>
          <w:sz w:val="28"/>
          <w:szCs w:val="28"/>
          <w:highlight w:val="none"/>
          <w14:textFill>
            <w14:solidFill>
              <w14:schemeClr w14:val="tx1"/>
            </w14:solidFill>
          </w14:textFill>
        </w:rPr>
        <w:t xml:space="preserve">.2 </w:t>
      </w:r>
      <w:r>
        <w:rPr>
          <w:rFonts w:hint="eastAsia" w:ascii="仿宋" w:hAnsi="仿宋" w:eastAsia="仿宋" w:cs="仿宋"/>
          <w:sz w:val="28"/>
          <w:szCs w:val="28"/>
        </w:rPr>
        <w:t>乙方保证在交付的货物上不存在抵押权等担保物权。</w:t>
      </w:r>
    </w:p>
    <w:p w14:paraId="64D463DD">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9</w:t>
      </w:r>
      <w:r>
        <w:rPr>
          <w:rFonts w:hint="eastAsia" w:ascii="仿宋" w:hAnsi="仿宋" w:eastAsia="仿宋" w:cs="仿宋"/>
          <w:color w:val="000000" w:themeColor="text1"/>
          <w:sz w:val="28"/>
          <w:szCs w:val="28"/>
          <w:highlight w:val="none"/>
          <w14:textFill>
            <w14:solidFill>
              <w14:schemeClr w14:val="tx1"/>
            </w14:solidFill>
          </w14:textFill>
        </w:rPr>
        <w:t>.3 如甲方使用</w:t>
      </w:r>
      <w:r>
        <w:rPr>
          <w:rFonts w:hint="eastAsia" w:ascii="仿宋" w:hAnsi="仿宋" w:eastAsia="仿宋" w:cs="仿宋"/>
          <w:color w:val="000000" w:themeColor="text1"/>
          <w:sz w:val="28"/>
          <w:szCs w:val="28"/>
          <w:highlight w:val="none"/>
          <w:lang w:val="en-US" w:eastAsia="zh-CN"/>
          <w14:textFill>
            <w14:solidFill>
              <w14:schemeClr w14:val="tx1"/>
            </w14:solidFill>
          </w14:textFill>
        </w:rPr>
        <w:t>上述</w:t>
      </w:r>
      <w:r>
        <w:rPr>
          <w:rFonts w:hint="eastAsia" w:ascii="仿宋" w:hAnsi="仿宋" w:eastAsia="仿宋" w:cs="仿宋"/>
          <w:color w:val="000000" w:themeColor="text1"/>
          <w:sz w:val="28"/>
          <w:szCs w:val="28"/>
          <w:highlight w:val="none"/>
          <w14:textFill>
            <w14:solidFill>
              <w14:schemeClr w14:val="tx1"/>
            </w14:solidFill>
          </w14:textFill>
        </w:rPr>
        <w:t>货物构成</w:t>
      </w:r>
      <w:r>
        <w:rPr>
          <w:rFonts w:hint="eastAsia" w:ascii="仿宋" w:hAnsi="仿宋" w:eastAsia="仿宋" w:cs="仿宋"/>
          <w:color w:val="000000" w:themeColor="text1"/>
          <w:sz w:val="28"/>
          <w:szCs w:val="28"/>
          <w:highlight w:val="none"/>
          <w:lang w:val="en-US" w:eastAsia="zh-CN"/>
          <w14:textFill>
            <w14:solidFill>
              <w14:schemeClr w14:val="tx1"/>
            </w14:solidFill>
          </w14:textFill>
        </w:rPr>
        <w:t>对第三人</w:t>
      </w:r>
      <w:r>
        <w:rPr>
          <w:rFonts w:hint="eastAsia" w:ascii="仿宋" w:hAnsi="仿宋" w:eastAsia="仿宋" w:cs="仿宋"/>
          <w:color w:val="000000" w:themeColor="text1"/>
          <w:sz w:val="28"/>
          <w:szCs w:val="28"/>
          <w:highlight w:val="none"/>
          <w14:textFill>
            <w14:solidFill>
              <w14:schemeClr w14:val="tx1"/>
            </w14:solidFill>
          </w14:textFill>
        </w:rPr>
        <w:t>侵权的，则由乙方承担全部责任。</w:t>
      </w:r>
    </w:p>
    <w:p w14:paraId="2DD0D535">
      <w:pPr>
        <w:pageBreakBefore w:val="0"/>
        <w:widowControl/>
        <w:wordWrap/>
        <w:overflowPunct/>
        <w:topLinePunct w:val="0"/>
        <w:autoSpaceDE w:val="0"/>
        <w:autoSpaceDN w:val="0"/>
        <w:bidi w:val="0"/>
        <w:adjustRightInd w:val="0"/>
        <w:snapToGrid w:val="0"/>
        <w:spacing w:before="0" w:line="360" w:lineRule="auto"/>
        <w:jc w:val="left"/>
        <w:outlineLvl w:val="9"/>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1</w:t>
      </w:r>
      <w:r>
        <w:rPr>
          <w:rFonts w:hint="eastAsia" w:ascii="仿宋" w:hAnsi="仿宋" w:eastAsia="仿宋" w:cs="仿宋"/>
          <w:b/>
          <w:bCs/>
          <w:color w:val="000000" w:themeColor="text1"/>
          <w:sz w:val="28"/>
          <w:szCs w:val="28"/>
          <w:highlight w:val="none"/>
          <w:lang w:eastAsia="zh-CN"/>
          <w14:textFill>
            <w14:solidFill>
              <w14:schemeClr w14:val="tx1"/>
            </w14:solidFill>
          </w14:textFill>
        </w:rPr>
        <w:t>0</w:t>
      </w:r>
      <w:r>
        <w:rPr>
          <w:rFonts w:hint="eastAsia" w:ascii="仿宋" w:hAnsi="仿宋" w:eastAsia="仿宋" w:cs="仿宋"/>
          <w:b/>
          <w:bCs/>
          <w:color w:val="000000" w:themeColor="text1"/>
          <w:sz w:val="28"/>
          <w:szCs w:val="28"/>
          <w:highlight w:val="none"/>
          <w14:textFill>
            <w14:solidFill>
              <w14:schemeClr w14:val="tx1"/>
            </w14:solidFill>
          </w14:textFill>
        </w:rPr>
        <w:t>.</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8"/>
          <w:szCs w:val="28"/>
          <w:highlight w:val="none"/>
          <w14:textFill>
            <w14:solidFill>
              <w14:schemeClr w14:val="tx1"/>
            </w14:solidFill>
          </w14:textFill>
        </w:rPr>
        <w:t>知识产权保护</w:t>
      </w:r>
    </w:p>
    <w:p w14:paraId="25AB0B95">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eastAsia="zh-CN"/>
          <w14:textFill>
            <w14:solidFill>
              <w14:schemeClr w14:val="tx1"/>
            </w14:solidFill>
          </w14:textFill>
        </w:rPr>
        <w:t>0</w:t>
      </w:r>
      <w:r>
        <w:rPr>
          <w:rFonts w:hint="eastAsia" w:ascii="仿宋" w:hAnsi="仿宋" w:eastAsia="仿宋" w:cs="仿宋"/>
          <w:color w:val="000000" w:themeColor="text1"/>
          <w:sz w:val="28"/>
          <w:szCs w:val="28"/>
          <w:highlight w:val="none"/>
          <w14:textFill>
            <w14:solidFill>
              <w14:schemeClr w14:val="tx1"/>
            </w14:solidFill>
          </w14:textFill>
        </w:rPr>
        <w:t>.1 乙方对其所销售的货物应当享有知识产权或经权利人合法授权，保证没有侵犯任</w:t>
      </w:r>
      <w:r>
        <w:rPr>
          <w:rFonts w:hint="eastAsia" w:ascii="仿宋" w:hAnsi="仿宋" w:eastAsia="仿宋" w:cs="仿宋"/>
          <w:color w:val="auto"/>
          <w:sz w:val="28"/>
          <w:szCs w:val="28"/>
          <w:highlight w:val="none"/>
        </w:rPr>
        <w:t>何第三人的知识产权等权利。</w:t>
      </w:r>
      <w:bookmarkStart w:id="15" w:name="_Hlk163047038"/>
      <w:r>
        <w:rPr>
          <w:rFonts w:hint="eastAsia" w:ascii="仿宋" w:hAnsi="仿宋" w:eastAsia="仿宋" w:cs="仿宋"/>
          <w:sz w:val="28"/>
          <w:szCs w:val="28"/>
        </w:rPr>
        <w:t>因违反前述约定对第三人构成侵权的，应当由乙方向第三人承担法律责任；甲方依法向第三人赔偿后，有权向乙方追偿。甲方有其他损失的，乙方应当赔偿</w:t>
      </w:r>
      <w:bookmarkEnd w:id="15"/>
      <w:r>
        <w:rPr>
          <w:rFonts w:hint="eastAsia" w:ascii="仿宋" w:hAnsi="仿宋" w:eastAsia="仿宋" w:cs="仿宋"/>
          <w:color w:val="auto"/>
          <w:sz w:val="28"/>
          <w:szCs w:val="28"/>
          <w:highlight w:val="none"/>
        </w:rPr>
        <w:t>。</w:t>
      </w:r>
    </w:p>
    <w:p w14:paraId="4395BA1B">
      <w:pPr>
        <w:pageBreakBefore w:val="0"/>
        <w:widowControl/>
        <w:wordWrap/>
        <w:overflowPunct/>
        <w:topLinePunct w:val="0"/>
        <w:autoSpaceDE w:val="0"/>
        <w:autoSpaceDN w:val="0"/>
        <w:bidi w:val="0"/>
        <w:adjustRightInd w:val="0"/>
        <w:snapToGrid w:val="0"/>
        <w:spacing w:before="0" w:line="360" w:lineRule="auto"/>
        <w:jc w:val="left"/>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lang w:eastAsia="zh-CN"/>
        </w:rPr>
        <w:t>1</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保密义务</w:t>
      </w:r>
    </w:p>
    <w:p w14:paraId="71C2A34F">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sz w:val="28"/>
          <w:szCs w:val="28"/>
        </w:rPr>
      </w:pPr>
      <w:r>
        <w:rPr>
          <w:rFonts w:hint="eastAsia" w:ascii="仿宋" w:hAnsi="仿宋" w:eastAsia="仿宋" w:cs="仿宋"/>
          <w:sz w:val="28"/>
          <w:szCs w:val="28"/>
          <w:lang w:val="en-US" w:eastAsia="zh-CN"/>
        </w:rPr>
        <w:t xml:space="preserve">11.1 </w:t>
      </w:r>
      <w:r>
        <w:rPr>
          <w:rFonts w:hint="eastAsia" w:ascii="仿宋" w:hAnsi="仿宋" w:eastAsia="仿宋" w:cs="仿宋"/>
          <w:sz w:val="28"/>
          <w:szCs w:val="28"/>
        </w:rPr>
        <w:t>甲、乙双方</w:t>
      </w:r>
      <w:r>
        <w:rPr>
          <w:rFonts w:hint="eastAsia" w:ascii="仿宋" w:hAnsi="仿宋" w:eastAsia="仿宋" w:cs="仿宋"/>
          <w:sz w:val="28"/>
          <w:szCs w:val="28"/>
          <w:lang w:eastAsia="zh-CN"/>
        </w:rPr>
        <w:t>对</w:t>
      </w:r>
      <w:r>
        <w:rPr>
          <w:rFonts w:hint="eastAsia" w:ascii="仿宋" w:hAnsi="仿宋" w:eastAsia="仿宋" w:cs="仿宋"/>
          <w:sz w:val="28"/>
          <w:szCs w:val="28"/>
        </w:rPr>
        <w:t>采购和合同履行过程中所获悉的</w:t>
      </w:r>
      <w:r>
        <w:rPr>
          <w:rFonts w:hint="eastAsia" w:ascii="仿宋" w:hAnsi="仿宋" w:eastAsia="仿宋" w:cs="仿宋"/>
          <w:sz w:val="28"/>
          <w:szCs w:val="28"/>
          <w:lang w:eastAsia="zh-CN"/>
        </w:rPr>
        <w:t>国家秘密、工作秘密、</w:t>
      </w:r>
      <w:r>
        <w:rPr>
          <w:rFonts w:hint="eastAsia" w:ascii="仿宋" w:hAnsi="仿宋" w:eastAsia="仿宋" w:cs="仿宋"/>
          <w:sz w:val="28"/>
          <w:szCs w:val="28"/>
        </w:rPr>
        <w:t>商业秘密或者其他应当保密的信息，均有保密义务</w:t>
      </w:r>
      <w:r>
        <w:rPr>
          <w:rFonts w:hint="eastAsia" w:ascii="仿宋" w:hAnsi="仿宋" w:eastAsia="仿宋" w:cs="仿宋"/>
          <w:sz w:val="28"/>
          <w:szCs w:val="28"/>
          <w:lang w:eastAsia="zh-CN"/>
        </w:rPr>
        <w:t>且不受合同有效期所限，直至该信息成为公开信息</w:t>
      </w:r>
      <w:r>
        <w:rPr>
          <w:rFonts w:hint="eastAsia" w:ascii="仿宋" w:hAnsi="仿宋" w:eastAsia="仿宋" w:cs="仿宋"/>
          <w:sz w:val="28"/>
          <w:szCs w:val="28"/>
        </w:rPr>
        <w:t>。泄露、不正当地使用</w:t>
      </w:r>
      <w:r>
        <w:rPr>
          <w:rFonts w:hint="eastAsia" w:ascii="仿宋" w:hAnsi="仿宋" w:eastAsia="仿宋" w:cs="仿宋"/>
          <w:sz w:val="28"/>
          <w:szCs w:val="28"/>
          <w:lang w:eastAsia="zh-CN"/>
        </w:rPr>
        <w:t>国家秘密、工作秘密、</w:t>
      </w:r>
      <w:r>
        <w:rPr>
          <w:rFonts w:hint="eastAsia" w:ascii="仿宋" w:hAnsi="仿宋" w:eastAsia="仿宋" w:cs="仿宋"/>
          <w:sz w:val="28"/>
          <w:szCs w:val="28"/>
        </w:rPr>
        <w:t>商业秘密或者</w:t>
      </w:r>
      <w:r>
        <w:rPr>
          <w:rFonts w:hint="eastAsia" w:ascii="仿宋" w:hAnsi="仿宋" w:eastAsia="仿宋" w:cs="仿宋"/>
          <w:sz w:val="28"/>
          <w:szCs w:val="28"/>
          <w:lang w:eastAsia="zh-CN"/>
        </w:rPr>
        <w:t>其他应当保密的</w:t>
      </w:r>
      <w:r>
        <w:rPr>
          <w:rFonts w:hint="eastAsia" w:ascii="仿宋" w:hAnsi="仿宋" w:eastAsia="仿宋" w:cs="仿宋"/>
          <w:sz w:val="28"/>
          <w:szCs w:val="28"/>
        </w:rPr>
        <w:t>信息，应当承担</w:t>
      </w:r>
      <w:r>
        <w:rPr>
          <w:rFonts w:hint="eastAsia" w:ascii="仿宋" w:hAnsi="仿宋" w:eastAsia="仿宋" w:cs="仿宋"/>
          <w:sz w:val="28"/>
          <w:szCs w:val="28"/>
          <w:lang w:eastAsia="zh-CN"/>
        </w:rPr>
        <w:t>相应</w:t>
      </w:r>
      <w:r>
        <w:rPr>
          <w:rFonts w:hint="eastAsia" w:ascii="仿宋" w:hAnsi="仿宋" w:eastAsia="仿宋" w:cs="仿宋"/>
          <w:sz w:val="28"/>
          <w:szCs w:val="28"/>
        </w:rPr>
        <w:t>责任。其他应当保密的信息由双方在</w:t>
      </w:r>
      <w:r>
        <w:rPr>
          <w:rFonts w:hint="eastAsia" w:ascii="仿宋" w:hAnsi="仿宋" w:eastAsia="仿宋" w:cs="仿宋"/>
          <w:b/>
          <w:bCs/>
          <w:sz w:val="28"/>
          <w:szCs w:val="28"/>
        </w:rPr>
        <w:t>【政府采购合同专用条款】</w:t>
      </w:r>
      <w:r>
        <w:rPr>
          <w:rFonts w:hint="eastAsia" w:ascii="仿宋" w:hAnsi="仿宋" w:eastAsia="仿宋" w:cs="仿宋"/>
          <w:sz w:val="28"/>
          <w:szCs w:val="28"/>
        </w:rPr>
        <w:t>中约定。</w:t>
      </w:r>
    </w:p>
    <w:p w14:paraId="6ECC8554">
      <w:pPr>
        <w:pageBreakBefore w:val="0"/>
        <w:widowControl/>
        <w:wordWrap/>
        <w:overflowPunct/>
        <w:topLinePunct w:val="0"/>
        <w:autoSpaceDE w:val="0"/>
        <w:autoSpaceDN w:val="0"/>
        <w:bidi w:val="0"/>
        <w:adjustRightInd w:val="0"/>
        <w:snapToGrid w:val="0"/>
        <w:spacing w:before="0" w:line="360" w:lineRule="auto"/>
        <w:jc w:val="left"/>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lang w:eastAsia="zh-CN"/>
        </w:rPr>
        <w:t>2</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合同价款支付</w:t>
      </w:r>
    </w:p>
    <w:p w14:paraId="05FE6ECD">
      <w:pPr>
        <w:pageBreakBefore w:val="0"/>
        <w:widowControl/>
        <w:wordWrap/>
        <w:overflowPunct/>
        <w:topLinePunct w:val="0"/>
        <w:autoSpaceDE/>
        <w:autoSpaceDN/>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2</w:t>
      </w:r>
      <w:r>
        <w:rPr>
          <w:rFonts w:hint="eastAsia" w:ascii="仿宋" w:hAnsi="仿宋" w:eastAsia="仿宋" w:cs="仿宋"/>
          <w:color w:val="auto"/>
          <w:sz w:val="28"/>
          <w:szCs w:val="28"/>
          <w:highlight w:val="none"/>
        </w:rPr>
        <w:t xml:space="preserve">.1 </w:t>
      </w:r>
      <w:r>
        <w:rPr>
          <w:rFonts w:hint="eastAsia" w:ascii="仿宋" w:hAnsi="仿宋" w:eastAsia="仿宋" w:cs="仿宋"/>
          <w:color w:val="auto"/>
          <w:sz w:val="28"/>
          <w:szCs w:val="28"/>
          <w:highlight w:val="none"/>
          <w:lang w:eastAsia="zh-CN"/>
        </w:rPr>
        <w:t>合同价款支付</w:t>
      </w:r>
      <w:r>
        <w:rPr>
          <w:rFonts w:hint="eastAsia" w:ascii="仿宋" w:hAnsi="仿宋" w:eastAsia="仿宋" w:cs="仿宋"/>
          <w:color w:val="auto"/>
          <w:sz w:val="28"/>
          <w:szCs w:val="28"/>
          <w:highlight w:val="none"/>
        </w:rPr>
        <w:t>按照国库集中支付</w:t>
      </w:r>
      <w:r>
        <w:rPr>
          <w:rFonts w:hint="eastAsia" w:ascii="仿宋" w:hAnsi="仿宋" w:eastAsia="仿宋" w:cs="仿宋"/>
          <w:color w:val="auto"/>
          <w:sz w:val="28"/>
          <w:szCs w:val="28"/>
          <w:highlight w:val="none"/>
          <w:lang w:eastAsia="zh-CN"/>
        </w:rPr>
        <w:t>制度及财政管理相关</w:t>
      </w:r>
      <w:r>
        <w:rPr>
          <w:rFonts w:hint="eastAsia" w:ascii="仿宋" w:hAnsi="仿宋" w:eastAsia="仿宋" w:cs="仿宋"/>
          <w:color w:val="auto"/>
          <w:sz w:val="28"/>
          <w:szCs w:val="28"/>
          <w:highlight w:val="none"/>
        </w:rPr>
        <w:t>规定执行。</w:t>
      </w:r>
    </w:p>
    <w:p w14:paraId="57431534">
      <w:pPr>
        <w:pageBreakBefore w:val="0"/>
        <w:widowControl/>
        <w:wordWrap/>
        <w:overflowPunct/>
        <w:topLinePunct w:val="0"/>
        <w:bidi w:val="0"/>
        <w:spacing w:line="360" w:lineRule="auto"/>
        <w:ind w:firstLine="560" w:firstLineChars="200"/>
        <w:outlineLvl w:val="9"/>
        <w:rPr>
          <w:rFonts w:hint="eastAsia" w:ascii="仿宋" w:hAnsi="仿宋" w:eastAsia="仿宋" w:cs="仿宋"/>
          <w:color w:val="auto"/>
          <w:sz w:val="28"/>
          <w:szCs w:val="28"/>
          <w:highlight w:val="none"/>
          <w:lang w:eastAsia="zh-CN"/>
        </w:rPr>
      </w:pPr>
      <w:r>
        <w:rPr>
          <w:rFonts w:hint="eastAsia" w:ascii="仿宋" w:hAnsi="仿宋" w:eastAsia="仿宋" w:cs="仿宋"/>
          <w:b w:val="0"/>
          <w:bCs w:val="0"/>
          <w:color w:val="auto"/>
          <w:sz w:val="28"/>
          <w:szCs w:val="28"/>
          <w:highlight w:val="none"/>
          <w:lang w:val="en-US" w:eastAsia="zh-CN"/>
        </w:rPr>
        <w:t xml:space="preserve">12.2 </w:t>
      </w:r>
      <w:r>
        <w:rPr>
          <w:rFonts w:hint="eastAsia" w:ascii="仿宋" w:hAnsi="仿宋" w:eastAsia="仿宋" w:cs="仿宋"/>
          <w:b w:val="0"/>
          <w:bCs w:val="0"/>
          <w:color w:val="auto"/>
          <w:kern w:val="2"/>
          <w:sz w:val="28"/>
          <w:szCs w:val="28"/>
          <w:highlight w:val="none"/>
        </w:rPr>
        <w:t>对于满足合同约定支付条件的，</w:t>
      </w:r>
      <w:r>
        <w:rPr>
          <w:rFonts w:hint="eastAsia" w:ascii="仿宋" w:hAnsi="仿宋" w:eastAsia="仿宋" w:cs="仿宋"/>
          <w:b w:val="0"/>
          <w:bCs w:val="0"/>
          <w:color w:val="auto"/>
          <w:kern w:val="2"/>
          <w:sz w:val="28"/>
          <w:szCs w:val="28"/>
          <w:highlight w:val="none"/>
          <w:lang w:val="en-US" w:eastAsia="zh-CN"/>
        </w:rPr>
        <w:t>甲方</w:t>
      </w:r>
      <w:r>
        <w:rPr>
          <w:rFonts w:hint="eastAsia" w:ascii="仿宋" w:hAnsi="仿宋" w:eastAsia="仿宋" w:cs="仿宋"/>
          <w:b w:val="0"/>
          <w:bCs w:val="0"/>
          <w:i w:val="0"/>
          <w:iCs w:val="0"/>
          <w:caps w:val="0"/>
          <w:color w:val="auto"/>
          <w:spacing w:val="0"/>
          <w:sz w:val="28"/>
          <w:szCs w:val="28"/>
          <w:highlight w:val="none"/>
          <w:shd w:val="clear"/>
          <w:vertAlign w:val="baseline"/>
        </w:rPr>
        <w:t>原则上应当自收到发票后10个工作日内</w:t>
      </w:r>
      <w:r>
        <w:rPr>
          <w:rFonts w:hint="eastAsia" w:ascii="仿宋" w:hAnsi="仿宋" w:eastAsia="仿宋" w:cs="仿宋"/>
          <w:b w:val="0"/>
          <w:bCs w:val="0"/>
          <w:color w:val="auto"/>
          <w:kern w:val="2"/>
          <w:sz w:val="28"/>
          <w:szCs w:val="28"/>
          <w:highlight w:val="none"/>
        </w:rPr>
        <w:t>将资金支付到合同约定的</w:t>
      </w:r>
      <w:r>
        <w:rPr>
          <w:rFonts w:hint="eastAsia" w:ascii="仿宋" w:hAnsi="仿宋" w:eastAsia="仿宋" w:cs="仿宋"/>
          <w:b w:val="0"/>
          <w:bCs w:val="0"/>
          <w:color w:val="auto"/>
          <w:kern w:val="2"/>
          <w:sz w:val="28"/>
          <w:szCs w:val="28"/>
          <w:highlight w:val="none"/>
          <w:lang w:eastAsia="zh-CN"/>
        </w:rPr>
        <w:t>乙方</w:t>
      </w:r>
      <w:r>
        <w:rPr>
          <w:rFonts w:hint="eastAsia" w:ascii="仿宋" w:hAnsi="仿宋" w:eastAsia="仿宋" w:cs="仿宋"/>
          <w:b w:val="0"/>
          <w:bCs w:val="0"/>
          <w:color w:val="auto"/>
          <w:kern w:val="2"/>
          <w:sz w:val="28"/>
          <w:szCs w:val="28"/>
          <w:highlight w:val="none"/>
        </w:rPr>
        <w:t>账户，不得以机构变动、人员更替、政策调整等为由迟延付款，不得将采购文件和合同中未规定的义务作为向</w:t>
      </w:r>
      <w:r>
        <w:rPr>
          <w:rFonts w:hint="eastAsia" w:ascii="仿宋" w:hAnsi="仿宋" w:eastAsia="仿宋" w:cs="仿宋"/>
          <w:b w:val="0"/>
          <w:bCs w:val="0"/>
          <w:color w:val="auto"/>
          <w:kern w:val="2"/>
          <w:sz w:val="28"/>
          <w:szCs w:val="28"/>
          <w:highlight w:val="none"/>
          <w:lang w:val="en-US" w:eastAsia="zh-CN"/>
        </w:rPr>
        <w:t>乙方</w:t>
      </w:r>
      <w:r>
        <w:rPr>
          <w:rFonts w:hint="eastAsia" w:ascii="仿宋" w:hAnsi="仿宋" w:eastAsia="仿宋" w:cs="仿宋"/>
          <w:b w:val="0"/>
          <w:bCs w:val="0"/>
          <w:color w:val="auto"/>
          <w:kern w:val="2"/>
          <w:sz w:val="28"/>
          <w:szCs w:val="28"/>
          <w:highlight w:val="none"/>
        </w:rPr>
        <w:t>付款的条件。具体合同价款支付时间在【</w:t>
      </w:r>
      <w:r>
        <w:rPr>
          <w:rFonts w:hint="eastAsia" w:ascii="仿宋" w:hAnsi="仿宋" w:eastAsia="仿宋" w:cs="仿宋"/>
          <w:b/>
          <w:bCs/>
          <w:color w:val="auto"/>
          <w:kern w:val="2"/>
          <w:sz w:val="28"/>
          <w:szCs w:val="28"/>
          <w:highlight w:val="none"/>
        </w:rPr>
        <w:t>政府采购合同专用条款</w:t>
      </w:r>
      <w:r>
        <w:rPr>
          <w:rFonts w:hint="eastAsia" w:ascii="仿宋" w:hAnsi="仿宋" w:eastAsia="仿宋" w:cs="仿宋"/>
          <w:b w:val="0"/>
          <w:bCs w:val="0"/>
          <w:color w:val="auto"/>
          <w:kern w:val="2"/>
          <w:sz w:val="28"/>
          <w:szCs w:val="28"/>
          <w:highlight w:val="none"/>
        </w:rPr>
        <w:t>】中</w:t>
      </w:r>
      <w:r>
        <w:rPr>
          <w:rFonts w:hint="eastAsia" w:ascii="仿宋" w:hAnsi="仿宋" w:eastAsia="仿宋" w:cs="仿宋"/>
          <w:b w:val="0"/>
          <w:bCs w:val="0"/>
          <w:color w:val="auto"/>
          <w:kern w:val="2"/>
          <w:sz w:val="28"/>
          <w:szCs w:val="28"/>
          <w:highlight w:val="none"/>
          <w:lang w:eastAsia="zh-CN"/>
        </w:rPr>
        <w:t>约</w:t>
      </w:r>
      <w:r>
        <w:rPr>
          <w:rFonts w:hint="eastAsia" w:ascii="仿宋" w:hAnsi="仿宋" w:eastAsia="仿宋" w:cs="仿宋"/>
          <w:b w:val="0"/>
          <w:bCs w:val="0"/>
          <w:color w:val="auto"/>
          <w:kern w:val="2"/>
          <w:sz w:val="28"/>
          <w:szCs w:val="28"/>
          <w:highlight w:val="none"/>
        </w:rPr>
        <w:t>定。</w:t>
      </w:r>
    </w:p>
    <w:p w14:paraId="3B2436B7">
      <w:pPr>
        <w:pStyle w:val="6"/>
        <w:pageBreakBefore w:val="0"/>
        <w:widowControl/>
        <w:wordWrap/>
        <w:overflowPunct/>
        <w:topLinePunct w:val="0"/>
        <w:bidi w:val="0"/>
        <w:spacing w:after="0" w:line="360" w:lineRule="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lang w:eastAsia="zh-CN"/>
        </w:rPr>
        <w:t>3</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履约保证金</w:t>
      </w:r>
    </w:p>
    <w:p w14:paraId="5B54DAC4">
      <w:pPr>
        <w:pageBreakBefore w:val="0"/>
        <w:widowControl/>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3</w:t>
      </w:r>
      <w:r>
        <w:rPr>
          <w:rFonts w:hint="eastAsia" w:ascii="仿宋" w:hAnsi="仿宋" w:eastAsia="仿宋" w:cs="仿宋"/>
          <w:color w:val="auto"/>
          <w:sz w:val="28"/>
          <w:szCs w:val="28"/>
          <w:highlight w:val="none"/>
        </w:rPr>
        <w:t xml:space="preserve">.1 </w:t>
      </w:r>
      <w:r>
        <w:rPr>
          <w:rFonts w:hint="eastAsia" w:ascii="仿宋" w:hAnsi="仿宋" w:eastAsia="仿宋" w:cs="仿宋"/>
          <w:sz w:val="28"/>
          <w:szCs w:val="28"/>
        </w:rPr>
        <w:t>乙方应当以支票、汇票、本票或者金融机构、担保机构出具的保函等非现金形式提交。</w:t>
      </w:r>
    </w:p>
    <w:p w14:paraId="1EA87C82">
      <w:pPr>
        <w:pageBreakBefore w:val="0"/>
        <w:widowControl/>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3</w:t>
      </w:r>
      <w:r>
        <w:rPr>
          <w:rFonts w:hint="eastAsia" w:ascii="仿宋" w:hAnsi="仿宋" w:eastAsia="仿宋" w:cs="仿宋"/>
          <w:color w:val="auto"/>
          <w:sz w:val="28"/>
          <w:szCs w:val="28"/>
          <w:highlight w:val="none"/>
        </w:rPr>
        <w:t>.2 如果乙方</w:t>
      </w:r>
      <w:r>
        <w:rPr>
          <w:rFonts w:hint="eastAsia" w:ascii="仿宋" w:hAnsi="仿宋" w:eastAsia="仿宋" w:cs="仿宋"/>
          <w:color w:val="auto"/>
          <w:sz w:val="28"/>
          <w:szCs w:val="28"/>
          <w:highlight w:val="none"/>
          <w:lang w:eastAsia="zh-CN"/>
        </w:rPr>
        <w:t>出现</w:t>
      </w:r>
      <w:r>
        <w:rPr>
          <w:rFonts w:hint="eastAsia" w:ascii="仿宋" w:hAnsi="仿宋" w:eastAsia="仿宋" w:cs="仿宋"/>
          <w:b/>
          <w:bCs/>
          <w:sz w:val="28"/>
          <w:szCs w:val="28"/>
          <w:highlight w:val="none"/>
        </w:rPr>
        <w:t>【政府采购合同专用条款】</w:t>
      </w:r>
      <w:r>
        <w:rPr>
          <w:rFonts w:hint="eastAsia" w:ascii="仿宋" w:hAnsi="仿宋" w:eastAsia="仿宋" w:cs="仿宋"/>
          <w:b w:val="0"/>
          <w:bCs w:val="0"/>
          <w:sz w:val="28"/>
          <w:szCs w:val="28"/>
          <w:highlight w:val="none"/>
          <w:lang w:eastAsia="zh-CN"/>
        </w:rPr>
        <w:t>约定</w:t>
      </w:r>
      <w:r>
        <w:rPr>
          <w:rFonts w:hint="eastAsia" w:ascii="仿宋" w:hAnsi="仿宋" w:eastAsia="仿宋" w:cs="仿宋"/>
          <w:b w:val="0"/>
          <w:bCs w:val="0"/>
          <w:sz w:val="28"/>
          <w:szCs w:val="28"/>
          <w:lang w:eastAsia="zh-CN"/>
        </w:rPr>
        <w:t>情形的</w:t>
      </w:r>
      <w:r>
        <w:rPr>
          <w:rFonts w:hint="eastAsia" w:ascii="仿宋" w:hAnsi="仿宋" w:eastAsia="仿宋" w:cs="仿宋"/>
          <w:color w:val="auto"/>
          <w:sz w:val="28"/>
          <w:szCs w:val="28"/>
          <w:highlight w:val="none"/>
        </w:rPr>
        <w:t>，履约保证金不予退还；如果乙方未能按合同约定全面履行义务，甲方有权从履约保证金中取得补偿或赔偿，</w:t>
      </w:r>
      <w:r>
        <w:rPr>
          <w:rFonts w:hint="eastAsia" w:ascii="仿宋" w:hAnsi="仿宋" w:eastAsia="仿宋" w:cs="仿宋"/>
          <w:color w:val="auto"/>
          <w:sz w:val="28"/>
          <w:szCs w:val="28"/>
          <w:highlight w:val="none"/>
          <w:lang w:eastAsia="zh-CN"/>
        </w:rPr>
        <w:t>且</w:t>
      </w:r>
      <w:r>
        <w:rPr>
          <w:rFonts w:hint="eastAsia" w:ascii="仿宋" w:hAnsi="仿宋" w:eastAsia="仿宋" w:cs="仿宋"/>
          <w:color w:val="auto"/>
          <w:sz w:val="28"/>
          <w:szCs w:val="28"/>
          <w:highlight w:val="none"/>
        </w:rPr>
        <w:t>不影响甲方要求乙方承担合同约定的超过履约保证金的违约责任的权利。</w:t>
      </w:r>
    </w:p>
    <w:p w14:paraId="3B788D63">
      <w:pPr>
        <w:pageBreakBefore w:val="0"/>
        <w:widowControl/>
        <w:wordWrap/>
        <w:overflowPunct/>
        <w:topLinePunct w:val="0"/>
        <w:bidi w:val="0"/>
        <w:spacing w:line="360" w:lineRule="auto"/>
        <w:ind w:firstLine="420"/>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3</w:t>
      </w:r>
      <w:r>
        <w:rPr>
          <w:rFonts w:hint="eastAsia" w:ascii="仿宋" w:hAnsi="仿宋" w:eastAsia="仿宋" w:cs="仿宋"/>
          <w:color w:val="auto"/>
          <w:sz w:val="28"/>
          <w:szCs w:val="28"/>
          <w:highlight w:val="none"/>
        </w:rPr>
        <w:t>.3 甲方在项目通过验收后按照</w:t>
      </w:r>
      <w:r>
        <w:rPr>
          <w:rFonts w:hint="eastAsia" w:ascii="仿宋" w:hAnsi="仿宋" w:eastAsia="仿宋" w:cs="仿宋"/>
          <w:b/>
          <w:color w:val="auto"/>
          <w:sz w:val="28"/>
          <w:szCs w:val="28"/>
          <w:highlight w:val="none"/>
        </w:rPr>
        <w:t>【政府采购合同专用条款】</w:t>
      </w:r>
      <w:r>
        <w:rPr>
          <w:rFonts w:hint="eastAsia" w:ascii="仿宋" w:hAnsi="仿宋" w:eastAsia="仿宋" w:cs="仿宋"/>
          <w:color w:val="auto"/>
          <w:sz w:val="28"/>
          <w:szCs w:val="28"/>
          <w:highlight w:val="none"/>
        </w:rPr>
        <w:t>规定的时间内将履约保证金退还乙方；逾期退还的，乙方</w:t>
      </w:r>
      <w:r>
        <w:rPr>
          <w:rFonts w:hint="eastAsia" w:ascii="仿宋" w:hAnsi="仿宋" w:eastAsia="仿宋" w:cs="仿宋"/>
          <w:color w:val="auto"/>
          <w:sz w:val="28"/>
          <w:szCs w:val="28"/>
          <w:highlight w:val="none"/>
          <w:lang w:eastAsia="zh-CN"/>
        </w:rPr>
        <w:t>可以</w:t>
      </w:r>
      <w:r>
        <w:rPr>
          <w:rFonts w:hint="eastAsia" w:ascii="仿宋" w:hAnsi="仿宋" w:eastAsia="仿宋" w:cs="仿宋"/>
          <w:color w:val="auto"/>
          <w:sz w:val="28"/>
          <w:szCs w:val="28"/>
          <w:highlight w:val="none"/>
        </w:rPr>
        <w:t>要求甲方支付违约金，违约金按照</w:t>
      </w:r>
      <w:r>
        <w:rPr>
          <w:rFonts w:hint="eastAsia" w:ascii="仿宋" w:hAnsi="仿宋" w:eastAsia="仿宋" w:cs="仿宋"/>
          <w:b/>
          <w:color w:val="auto"/>
          <w:sz w:val="28"/>
          <w:szCs w:val="28"/>
          <w:highlight w:val="none"/>
        </w:rPr>
        <w:t>【政府采购合同专用条款】</w:t>
      </w:r>
      <w:r>
        <w:rPr>
          <w:rFonts w:hint="eastAsia" w:ascii="仿宋" w:hAnsi="仿宋" w:eastAsia="仿宋" w:cs="仿宋"/>
          <w:color w:val="auto"/>
          <w:sz w:val="28"/>
          <w:szCs w:val="28"/>
          <w:highlight w:val="none"/>
        </w:rPr>
        <w:t>规定支付。</w:t>
      </w:r>
    </w:p>
    <w:p w14:paraId="0DAEBA75">
      <w:pPr>
        <w:pageBreakBefore w:val="0"/>
        <w:widowControl/>
        <w:wordWrap/>
        <w:overflowPunct/>
        <w:topLinePunct w:val="0"/>
        <w:autoSpaceDE w:val="0"/>
        <w:autoSpaceDN w:val="0"/>
        <w:bidi w:val="0"/>
        <w:adjustRightInd w:val="0"/>
        <w:snapToGrid w:val="0"/>
        <w:spacing w:before="0" w:line="360" w:lineRule="auto"/>
        <w:jc w:val="left"/>
        <w:outlineLvl w:val="9"/>
        <w:rPr>
          <w:rFonts w:hint="eastAsia" w:ascii="仿宋" w:hAnsi="仿宋" w:eastAsia="仿宋" w:cs="仿宋"/>
          <w:b/>
          <w:color w:val="auto"/>
          <w:sz w:val="28"/>
          <w:szCs w:val="28"/>
          <w:highlight w:val="none"/>
        </w:rPr>
      </w:pPr>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lang w:eastAsia="zh-CN"/>
        </w:rPr>
        <w:t>4</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color w:val="auto"/>
          <w:sz w:val="28"/>
          <w:szCs w:val="28"/>
          <w:highlight w:val="none"/>
        </w:rPr>
        <w:t>售后服务</w:t>
      </w:r>
    </w:p>
    <w:p w14:paraId="1C2D9B5D">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4</w:t>
      </w:r>
      <w:r>
        <w:rPr>
          <w:rFonts w:hint="eastAsia" w:ascii="仿宋" w:hAnsi="仿宋" w:eastAsia="仿宋" w:cs="仿宋"/>
          <w:color w:val="auto"/>
          <w:sz w:val="28"/>
          <w:szCs w:val="28"/>
          <w:highlight w:val="none"/>
        </w:rPr>
        <w:t>.1 除项目不涉及或采购活动中明确约定无须承担外，乙方还应提供下列服务：</w:t>
      </w:r>
    </w:p>
    <w:p w14:paraId="2D0CB3A1">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（1）货物的现场移动、安装、调试、启动监督及技术支持；</w:t>
      </w:r>
    </w:p>
    <w:p w14:paraId="1AB4C057">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（2）提供货物组装和维修所需的专用工具和辅助材料；</w:t>
      </w:r>
    </w:p>
    <w:p w14:paraId="5BCD2AF9">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（3）在</w:t>
      </w:r>
      <w:r>
        <w:rPr>
          <w:rFonts w:hint="eastAsia" w:ascii="仿宋" w:hAnsi="仿宋" w:eastAsia="仿宋" w:cs="仿宋"/>
          <w:b/>
          <w:bCs/>
          <w:sz w:val="28"/>
          <w:szCs w:val="28"/>
          <w:highlight w:val="none"/>
        </w:rPr>
        <w:t>【政府采购合同专用条款】</w:t>
      </w:r>
      <w:r>
        <w:rPr>
          <w:rFonts w:hint="eastAsia" w:ascii="仿宋" w:hAnsi="仿宋" w:eastAsia="仿宋" w:cs="仿宋"/>
          <w:color w:val="auto"/>
          <w:sz w:val="28"/>
          <w:szCs w:val="28"/>
          <w:highlight w:val="none"/>
          <w:lang w:eastAsia="zh-CN"/>
        </w:rPr>
        <w:t>约定</w:t>
      </w:r>
      <w:r>
        <w:rPr>
          <w:rFonts w:hint="eastAsia" w:ascii="仿宋" w:hAnsi="仿宋" w:eastAsia="仿宋" w:cs="仿宋"/>
          <w:color w:val="auto"/>
          <w:sz w:val="28"/>
          <w:szCs w:val="28"/>
          <w:highlight w:val="none"/>
        </w:rPr>
        <w:t>的期限内对所有的货物实施运行监督、维修，但前提条件是该服务并不能免除乙方在质量保证期内所承担的义务；</w:t>
      </w:r>
    </w:p>
    <w:p w14:paraId="241711D9">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（4）在制造商</w:t>
      </w:r>
      <w:r>
        <w:rPr>
          <w:rFonts w:hint="eastAsia" w:ascii="仿宋" w:hAnsi="仿宋" w:eastAsia="仿宋" w:cs="仿宋"/>
          <w:color w:val="auto"/>
          <w:sz w:val="28"/>
          <w:szCs w:val="28"/>
          <w:highlight w:val="none"/>
          <w:lang w:eastAsia="zh-CN"/>
        </w:rPr>
        <w:t>所在地</w:t>
      </w:r>
      <w:r>
        <w:rPr>
          <w:rFonts w:hint="eastAsia" w:ascii="仿宋" w:hAnsi="仿宋" w:eastAsia="仿宋" w:cs="仿宋"/>
          <w:color w:val="auto"/>
          <w:sz w:val="28"/>
          <w:szCs w:val="28"/>
          <w:highlight w:val="none"/>
        </w:rPr>
        <w:t>或</w:t>
      </w:r>
      <w:r>
        <w:rPr>
          <w:rFonts w:hint="eastAsia" w:ascii="仿宋" w:hAnsi="仿宋" w:eastAsia="仿宋" w:cs="仿宋"/>
          <w:color w:val="auto"/>
          <w:sz w:val="28"/>
          <w:szCs w:val="28"/>
          <w:highlight w:val="none"/>
          <w:lang w:eastAsia="zh-CN"/>
        </w:rPr>
        <w:t>指定</w:t>
      </w:r>
      <w:r>
        <w:rPr>
          <w:rFonts w:hint="eastAsia" w:ascii="仿宋" w:hAnsi="仿宋" w:eastAsia="仿宋" w:cs="仿宋"/>
          <w:color w:val="auto"/>
          <w:sz w:val="28"/>
          <w:szCs w:val="28"/>
          <w:highlight w:val="none"/>
        </w:rPr>
        <w:t>现场就货物的安装、启动、运营、维护</w:t>
      </w:r>
      <w:r>
        <w:rPr>
          <w:rFonts w:hint="eastAsia" w:ascii="仿宋" w:hAnsi="仿宋" w:eastAsia="仿宋" w:cs="仿宋"/>
          <w:color w:val="auto"/>
          <w:sz w:val="28"/>
          <w:szCs w:val="28"/>
          <w:highlight w:val="none"/>
          <w:lang w:eastAsia="zh-CN"/>
        </w:rPr>
        <w:t>、废弃处置等</w:t>
      </w:r>
      <w:r>
        <w:rPr>
          <w:rFonts w:hint="eastAsia" w:ascii="仿宋" w:hAnsi="仿宋" w:eastAsia="仿宋" w:cs="仿宋"/>
          <w:color w:val="auto"/>
          <w:sz w:val="28"/>
          <w:szCs w:val="28"/>
          <w:highlight w:val="none"/>
        </w:rPr>
        <w:t>对甲方操作人员进行培训</w:t>
      </w:r>
      <w:r>
        <w:rPr>
          <w:rFonts w:hint="eastAsia" w:ascii="仿宋" w:hAnsi="仿宋" w:eastAsia="仿宋" w:cs="仿宋"/>
          <w:sz w:val="28"/>
          <w:szCs w:val="28"/>
          <w:lang w:eastAsia="zh-CN"/>
        </w:rPr>
        <w:t>；</w:t>
      </w:r>
    </w:p>
    <w:p w14:paraId="65A39844">
      <w:pPr>
        <w:pStyle w:val="21"/>
        <w:pageBreakBefore w:val="0"/>
        <w:widowControl/>
        <w:wordWrap/>
        <w:overflowPunct/>
        <w:topLinePunct w:val="0"/>
        <w:bidi w:val="0"/>
        <w:spacing w:line="360" w:lineRule="auto"/>
        <w:outlineLvl w:val="9"/>
        <w:rPr>
          <w:rFonts w:hint="eastAsia" w:ascii="仿宋" w:hAnsi="仿宋" w:eastAsia="仿宋" w:cs="仿宋"/>
          <w:sz w:val="28"/>
          <w:szCs w:val="28"/>
        </w:rPr>
      </w:pPr>
      <w:r>
        <w:rPr>
          <w:rFonts w:hint="eastAsia" w:ascii="仿宋" w:hAnsi="仿宋" w:eastAsia="仿宋" w:cs="仿宋"/>
          <w:sz w:val="28"/>
          <w:szCs w:val="28"/>
        </w:rPr>
        <w:t>（5）依照法律、行政法规的规定或者按照</w:t>
      </w:r>
      <w:r>
        <w:rPr>
          <w:rFonts w:hint="eastAsia" w:ascii="仿宋" w:hAnsi="仿宋" w:eastAsia="仿宋" w:cs="仿宋"/>
          <w:b/>
          <w:bCs/>
          <w:sz w:val="28"/>
          <w:szCs w:val="28"/>
        </w:rPr>
        <w:t>【政府采购合同专用条款】</w:t>
      </w:r>
      <w:r>
        <w:rPr>
          <w:rFonts w:hint="eastAsia" w:ascii="仿宋" w:hAnsi="仿宋" w:eastAsia="仿宋" w:cs="仿宋"/>
          <w:sz w:val="28"/>
          <w:szCs w:val="28"/>
        </w:rPr>
        <w:t>约定，货物在有效使用年限届满后应予回收的，乙方负有自行或者委托第三人对货物予以回收的义务；</w:t>
      </w:r>
    </w:p>
    <w:p w14:paraId="639EBBD0">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w:t>
      </w:r>
      <w:r>
        <w:rPr>
          <w:rFonts w:hint="eastAsia" w:ascii="仿宋" w:hAnsi="仿宋" w:eastAsia="仿宋" w:cs="仿宋"/>
          <w:b/>
          <w:color w:val="auto"/>
          <w:sz w:val="28"/>
          <w:szCs w:val="28"/>
          <w:highlight w:val="none"/>
        </w:rPr>
        <w:t>【政府采购合同专用条款】</w:t>
      </w:r>
      <w:r>
        <w:rPr>
          <w:rFonts w:hint="eastAsia" w:ascii="仿宋" w:hAnsi="仿宋" w:eastAsia="仿宋" w:cs="仿宋"/>
          <w:color w:val="auto"/>
          <w:sz w:val="28"/>
          <w:szCs w:val="28"/>
          <w:highlight w:val="none"/>
        </w:rPr>
        <w:t>规定由乙方提供的其他服务。</w:t>
      </w:r>
    </w:p>
    <w:p w14:paraId="1E5AEE7D">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 乙方提供的</w:t>
      </w:r>
      <w:r>
        <w:rPr>
          <w:rFonts w:hint="eastAsia" w:ascii="仿宋" w:hAnsi="仿宋" w:eastAsia="仿宋" w:cs="仿宋"/>
          <w:color w:val="auto"/>
          <w:sz w:val="28"/>
          <w:szCs w:val="28"/>
          <w:highlight w:val="none"/>
          <w:lang w:eastAsia="zh-CN"/>
        </w:rPr>
        <w:t>售后</w:t>
      </w:r>
      <w:r>
        <w:rPr>
          <w:rFonts w:hint="eastAsia" w:ascii="仿宋" w:hAnsi="仿宋" w:eastAsia="仿宋" w:cs="仿宋"/>
          <w:color w:val="auto"/>
          <w:sz w:val="28"/>
          <w:szCs w:val="28"/>
          <w:highlight w:val="none"/>
        </w:rPr>
        <w:t>服务的费用</w:t>
      </w:r>
      <w:r>
        <w:rPr>
          <w:rFonts w:hint="eastAsia" w:ascii="仿宋" w:hAnsi="仿宋" w:eastAsia="仿宋" w:cs="仿宋"/>
          <w:color w:val="auto"/>
          <w:sz w:val="28"/>
          <w:szCs w:val="28"/>
          <w:highlight w:val="none"/>
          <w:lang w:val="en-US" w:eastAsia="zh-CN"/>
        </w:rPr>
        <w:t>已</w:t>
      </w:r>
      <w:r>
        <w:rPr>
          <w:rFonts w:hint="eastAsia" w:ascii="仿宋" w:hAnsi="仿宋" w:eastAsia="仿宋" w:cs="仿宋"/>
          <w:color w:val="auto"/>
          <w:sz w:val="28"/>
          <w:szCs w:val="28"/>
          <w:highlight w:val="none"/>
        </w:rPr>
        <w:t>包含在合同价款中，甲方不再另行支付。</w:t>
      </w:r>
    </w:p>
    <w:p w14:paraId="2CD68692">
      <w:pPr>
        <w:pageBreakBefore w:val="0"/>
        <w:widowControl/>
        <w:wordWrap/>
        <w:overflowPunct/>
        <w:topLinePunct w:val="0"/>
        <w:bidi w:val="0"/>
        <w:adjustRightInd w:val="0"/>
        <w:snapToGrid w:val="0"/>
        <w:spacing w:before="0" w:line="360" w:lineRule="auto"/>
        <w:jc w:val="left"/>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lang w:eastAsia="zh-CN"/>
        </w:rPr>
        <w:t>5</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违约责任</w:t>
      </w:r>
    </w:p>
    <w:p w14:paraId="5CD6392F">
      <w:pPr>
        <w:pageBreakBefore w:val="0"/>
        <w:widowControl/>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w:t>
      </w:r>
      <w:r>
        <w:rPr>
          <w:rFonts w:hint="eastAsia" w:ascii="仿宋" w:hAnsi="仿宋" w:eastAsia="仿宋" w:cs="仿宋"/>
          <w:bCs/>
          <w:color w:val="auto"/>
          <w:sz w:val="28"/>
          <w:szCs w:val="28"/>
          <w:highlight w:val="none"/>
          <w:lang w:eastAsia="zh-CN"/>
        </w:rPr>
        <w:t>5</w:t>
      </w:r>
      <w:r>
        <w:rPr>
          <w:rFonts w:hint="eastAsia" w:ascii="仿宋" w:hAnsi="仿宋" w:eastAsia="仿宋" w:cs="仿宋"/>
          <w:bCs/>
          <w:color w:val="auto"/>
          <w:sz w:val="28"/>
          <w:szCs w:val="28"/>
          <w:highlight w:val="none"/>
        </w:rPr>
        <w:t>.1质量瑕疵的</w:t>
      </w:r>
      <w:r>
        <w:rPr>
          <w:rFonts w:hint="eastAsia" w:ascii="仿宋" w:hAnsi="仿宋" w:eastAsia="仿宋" w:cs="仿宋"/>
          <w:bCs/>
          <w:color w:val="auto"/>
          <w:sz w:val="28"/>
          <w:szCs w:val="28"/>
          <w:highlight w:val="none"/>
          <w:lang w:eastAsia="zh-CN"/>
        </w:rPr>
        <w:t>违约责任</w:t>
      </w:r>
    </w:p>
    <w:p w14:paraId="09200E98">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w:t>
      </w:r>
      <w:r>
        <w:rPr>
          <w:rFonts w:hint="eastAsia" w:ascii="仿宋" w:hAnsi="仿宋" w:eastAsia="仿宋" w:cs="仿宋"/>
          <w:color w:val="auto"/>
          <w:sz w:val="28"/>
          <w:szCs w:val="28"/>
          <w:highlight w:val="none"/>
          <w:lang w:eastAsia="zh-CN"/>
        </w:rPr>
        <w:t>提供</w:t>
      </w:r>
      <w:r>
        <w:rPr>
          <w:rFonts w:hint="eastAsia" w:ascii="仿宋" w:hAnsi="仿宋" w:eastAsia="仿宋" w:cs="仿宋"/>
          <w:color w:val="auto"/>
          <w:sz w:val="28"/>
          <w:szCs w:val="28"/>
          <w:highlight w:val="none"/>
        </w:rPr>
        <w:t>的产品不符合</w:t>
      </w:r>
      <w:r>
        <w:rPr>
          <w:rFonts w:hint="eastAsia" w:ascii="仿宋" w:hAnsi="仿宋" w:eastAsia="仿宋" w:cs="仿宋"/>
          <w:color w:val="auto"/>
          <w:sz w:val="28"/>
          <w:szCs w:val="28"/>
          <w:highlight w:val="none"/>
          <w:lang w:eastAsia="zh-CN"/>
        </w:rPr>
        <w:t>合同约定的</w:t>
      </w:r>
      <w:r>
        <w:rPr>
          <w:rFonts w:hint="eastAsia" w:ascii="仿宋" w:hAnsi="仿宋" w:eastAsia="仿宋" w:cs="仿宋"/>
          <w:color w:val="auto"/>
          <w:sz w:val="28"/>
          <w:szCs w:val="28"/>
          <w:highlight w:val="none"/>
        </w:rPr>
        <w:t>质量标准或存在产品质量缺陷，</w:t>
      </w:r>
      <w:r>
        <w:rPr>
          <w:rFonts w:hint="eastAsia" w:ascii="仿宋" w:hAnsi="仿宋" w:eastAsia="仿宋" w:cs="仿宋"/>
          <w:color w:val="auto"/>
          <w:sz w:val="28"/>
          <w:szCs w:val="28"/>
          <w:highlight w:val="none"/>
          <w:lang w:eastAsia="zh-CN"/>
        </w:rPr>
        <w:t>甲方有权要求乙方根据</w:t>
      </w:r>
      <w:r>
        <w:rPr>
          <w:rFonts w:hint="eastAsia" w:ascii="仿宋" w:hAnsi="仿宋" w:eastAsia="仿宋" w:cs="仿宋"/>
          <w:b/>
          <w:color w:val="auto"/>
          <w:sz w:val="28"/>
          <w:szCs w:val="28"/>
          <w:highlight w:val="none"/>
        </w:rPr>
        <w:t>【政府采购合同专用条款】</w:t>
      </w:r>
      <w:r>
        <w:rPr>
          <w:rFonts w:hint="eastAsia" w:ascii="仿宋" w:hAnsi="仿宋" w:eastAsia="仿宋" w:cs="仿宋"/>
          <w:b w:val="0"/>
          <w:bCs/>
          <w:color w:val="auto"/>
          <w:sz w:val="28"/>
          <w:szCs w:val="28"/>
          <w:highlight w:val="none"/>
          <w:lang w:eastAsia="zh-CN"/>
        </w:rPr>
        <w:t>要求</w:t>
      </w:r>
      <w:r>
        <w:rPr>
          <w:rFonts w:hint="eastAsia" w:ascii="仿宋" w:hAnsi="仿宋" w:eastAsia="仿宋" w:cs="仿宋"/>
          <w:color w:val="auto"/>
          <w:sz w:val="28"/>
          <w:szCs w:val="28"/>
          <w:highlight w:val="none"/>
          <w:lang w:eastAsia="zh-CN"/>
        </w:rPr>
        <w:t>及时修理、重作、更换，并承担由此给甲</w:t>
      </w:r>
      <w:r>
        <w:rPr>
          <w:rFonts w:hint="eastAsia" w:ascii="仿宋" w:hAnsi="仿宋" w:eastAsia="仿宋" w:cs="仿宋"/>
          <w:color w:val="auto"/>
          <w:sz w:val="28"/>
          <w:szCs w:val="28"/>
          <w:highlight w:val="none"/>
        </w:rPr>
        <w:t>方</w:t>
      </w:r>
      <w:r>
        <w:rPr>
          <w:rFonts w:hint="eastAsia" w:ascii="仿宋" w:hAnsi="仿宋" w:eastAsia="仿宋" w:cs="仿宋"/>
          <w:color w:val="auto"/>
          <w:sz w:val="28"/>
          <w:szCs w:val="28"/>
          <w:highlight w:val="none"/>
          <w:lang w:eastAsia="zh-CN"/>
        </w:rPr>
        <w:t>造成的损失</w:t>
      </w:r>
      <w:r>
        <w:rPr>
          <w:rFonts w:hint="eastAsia" w:ascii="仿宋" w:hAnsi="仿宋" w:eastAsia="仿宋" w:cs="仿宋"/>
          <w:color w:val="auto"/>
          <w:sz w:val="28"/>
          <w:szCs w:val="28"/>
          <w:highlight w:val="none"/>
        </w:rPr>
        <w:t>。</w:t>
      </w:r>
    </w:p>
    <w:p w14:paraId="7845B711">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w:t>
      </w:r>
      <w:r>
        <w:rPr>
          <w:rFonts w:hint="eastAsia" w:ascii="仿宋" w:hAnsi="仿宋" w:eastAsia="仿宋" w:cs="仿宋"/>
          <w:bCs/>
          <w:color w:val="auto"/>
          <w:sz w:val="28"/>
          <w:szCs w:val="28"/>
          <w:highlight w:val="none"/>
          <w:lang w:eastAsia="zh-CN"/>
        </w:rPr>
        <w:t>5</w:t>
      </w:r>
      <w:r>
        <w:rPr>
          <w:rFonts w:hint="eastAsia" w:ascii="仿宋" w:hAnsi="仿宋" w:eastAsia="仿宋" w:cs="仿宋"/>
          <w:bCs/>
          <w:color w:val="auto"/>
          <w:sz w:val="28"/>
          <w:szCs w:val="28"/>
          <w:highlight w:val="none"/>
        </w:rPr>
        <w:t>.2 迟延交货的违约责任</w:t>
      </w:r>
    </w:p>
    <w:p w14:paraId="6F431099">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（1）乙方应按照本合同规定的时间、地点交货和提供</w:t>
      </w:r>
      <w:r>
        <w:rPr>
          <w:rFonts w:hint="eastAsia" w:ascii="仿宋" w:hAnsi="仿宋" w:eastAsia="仿宋" w:cs="仿宋"/>
          <w:color w:val="auto"/>
          <w:sz w:val="28"/>
          <w:szCs w:val="28"/>
          <w:highlight w:val="none"/>
          <w:lang w:eastAsia="zh-CN"/>
        </w:rPr>
        <w:t>相关</w:t>
      </w:r>
      <w:r>
        <w:rPr>
          <w:rFonts w:hint="eastAsia" w:ascii="仿宋" w:hAnsi="仿宋" w:eastAsia="仿宋" w:cs="仿宋"/>
          <w:color w:val="auto"/>
          <w:sz w:val="28"/>
          <w:szCs w:val="28"/>
          <w:highlight w:val="none"/>
        </w:rPr>
        <w:t>服务。在履行合同过程中，如果乙方遇到可能</w:t>
      </w:r>
      <w:r>
        <w:rPr>
          <w:rFonts w:hint="eastAsia" w:ascii="仿宋" w:hAnsi="仿宋" w:eastAsia="仿宋" w:cs="仿宋"/>
          <w:color w:val="auto"/>
          <w:sz w:val="28"/>
          <w:szCs w:val="28"/>
          <w:highlight w:val="none"/>
          <w:lang w:eastAsia="zh-CN"/>
        </w:rPr>
        <w:t>影响</w:t>
      </w:r>
      <w:r>
        <w:rPr>
          <w:rFonts w:hint="eastAsia" w:ascii="仿宋" w:hAnsi="仿宋" w:eastAsia="仿宋" w:cs="仿宋"/>
          <w:color w:val="auto"/>
          <w:sz w:val="28"/>
          <w:szCs w:val="28"/>
          <w:highlight w:val="none"/>
        </w:rPr>
        <w:t>按时交货和提供服务的情形时，应及时以书面形式将迟延的事实、可能迟延的期限和理由通知甲方。甲方在收到乙方通知后，应尽快对情况进行评价，并确定是否同意延</w:t>
      </w:r>
      <w:r>
        <w:rPr>
          <w:rFonts w:hint="eastAsia" w:ascii="仿宋" w:hAnsi="仿宋" w:eastAsia="仿宋" w:cs="仿宋"/>
          <w:color w:val="auto"/>
          <w:sz w:val="28"/>
          <w:szCs w:val="28"/>
          <w:highlight w:val="none"/>
          <w:lang w:eastAsia="zh-CN"/>
        </w:rPr>
        <w:t>长</w:t>
      </w:r>
      <w:r>
        <w:rPr>
          <w:rFonts w:hint="eastAsia" w:ascii="仿宋" w:hAnsi="仿宋" w:eastAsia="仿宋" w:cs="仿宋"/>
          <w:color w:val="auto"/>
          <w:sz w:val="28"/>
          <w:szCs w:val="28"/>
          <w:highlight w:val="none"/>
        </w:rPr>
        <w:t>交货时间或延期提供服务。</w:t>
      </w:r>
    </w:p>
    <w:p w14:paraId="2B432D59">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（2）如果乙方没有按照合同规定的时间交货和提供</w:t>
      </w:r>
      <w:r>
        <w:rPr>
          <w:rFonts w:hint="eastAsia" w:ascii="仿宋" w:hAnsi="仿宋" w:eastAsia="仿宋" w:cs="仿宋"/>
          <w:color w:val="auto"/>
          <w:sz w:val="28"/>
          <w:szCs w:val="28"/>
          <w:highlight w:val="none"/>
          <w:lang w:eastAsia="zh-CN"/>
        </w:rPr>
        <w:t>相关</w:t>
      </w:r>
      <w:r>
        <w:rPr>
          <w:rFonts w:hint="eastAsia" w:ascii="仿宋" w:hAnsi="仿宋" w:eastAsia="仿宋" w:cs="仿宋"/>
          <w:color w:val="auto"/>
          <w:sz w:val="28"/>
          <w:szCs w:val="28"/>
          <w:highlight w:val="none"/>
        </w:rPr>
        <w:t>服务，甲方有权从货款中扣除误期赔偿费而不影响合同项下的其他补救方法，赔偿费按</w:t>
      </w:r>
      <w:r>
        <w:rPr>
          <w:rFonts w:hint="eastAsia" w:ascii="仿宋" w:hAnsi="仿宋" w:eastAsia="仿宋" w:cs="仿宋"/>
          <w:b/>
          <w:color w:val="auto"/>
          <w:sz w:val="28"/>
          <w:szCs w:val="28"/>
          <w:highlight w:val="none"/>
        </w:rPr>
        <w:t>【政府采购合同专用条款】</w:t>
      </w:r>
      <w:r>
        <w:rPr>
          <w:rFonts w:hint="eastAsia" w:ascii="仿宋" w:hAnsi="仿宋" w:eastAsia="仿宋" w:cs="仿宋"/>
          <w:color w:val="auto"/>
          <w:sz w:val="28"/>
          <w:szCs w:val="28"/>
          <w:highlight w:val="none"/>
        </w:rPr>
        <w:t>规定执行。如果涉及公共利益，且赔偿金额无法弥补公共利益损失，</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可要求继续履行或者</w:t>
      </w:r>
      <w:r>
        <w:rPr>
          <w:rFonts w:hint="eastAsia" w:ascii="仿宋" w:hAnsi="仿宋" w:eastAsia="仿宋" w:cs="仿宋"/>
          <w:color w:val="auto"/>
          <w:sz w:val="28"/>
          <w:szCs w:val="28"/>
          <w:highlight w:val="none"/>
          <w:lang w:eastAsia="zh-CN"/>
        </w:rPr>
        <w:t>采取其他补救措施</w:t>
      </w:r>
      <w:r>
        <w:rPr>
          <w:rFonts w:hint="eastAsia" w:ascii="仿宋" w:hAnsi="仿宋" w:eastAsia="仿宋" w:cs="仿宋"/>
          <w:color w:val="auto"/>
          <w:sz w:val="28"/>
          <w:szCs w:val="28"/>
          <w:highlight w:val="none"/>
        </w:rPr>
        <w:t>。</w:t>
      </w:r>
    </w:p>
    <w:p w14:paraId="2C195C18">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5</w:t>
      </w:r>
      <w:r>
        <w:rPr>
          <w:rFonts w:hint="eastAsia" w:ascii="仿宋" w:hAnsi="仿宋" w:eastAsia="仿宋" w:cs="仿宋"/>
          <w:color w:val="auto"/>
          <w:sz w:val="28"/>
          <w:szCs w:val="28"/>
          <w:highlight w:val="none"/>
        </w:rPr>
        <w:t>.3 迟延支付的违约责任</w:t>
      </w:r>
    </w:p>
    <w:p w14:paraId="5BB77204">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甲方存在迟延支付乙方合同款项的，应当承担</w:t>
      </w:r>
      <w:r>
        <w:rPr>
          <w:rFonts w:hint="eastAsia" w:ascii="仿宋" w:hAnsi="仿宋" w:eastAsia="仿宋" w:cs="仿宋"/>
          <w:b/>
          <w:bCs/>
          <w:color w:val="auto"/>
          <w:sz w:val="28"/>
          <w:szCs w:val="28"/>
          <w:highlight w:val="none"/>
        </w:rPr>
        <w:t>【政府采购合同专用条款】</w:t>
      </w:r>
      <w:r>
        <w:rPr>
          <w:rFonts w:hint="eastAsia" w:ascii="仿宋" w:hAnsi="仿宋" w:eastAsia="仿宋" w:cs="仿宋"/>
          <w:color w:val="auto"/>
          <w:sz w:val="28"/>
          <w:szCs w:val="28"/>
          <w:highlight w:val="none"/>
        </w:rPr>
        <w:t>规定的逾期付款利息。</w:t>
      </w:r>
    </w:p>
    <w:p w14:paraId="031FC85D">
      <w:pPr>
        <w:pageBreakBefore w:val="0"/>
        <w:widowControl/>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1</w:t>
      </w:r>
      <w:r>
        <w:rPr>
          <w:rFonts w:hint="eastAsia" w:ascii="仿宋" w:hAnsi="仿宋" w:eastAsia="仿宋" w:cs="仿宋"/>
          <w:bCs/>
          <w:color w:val="auto"/>
          <w:sz w:val="28"/>
          <w:szCs w:val="28"/>
          <w:highlight w:val="none"/>
          <w:lang w:eastAsia="zh-CN"/>
        </w:rPr>
        <w:t>5</w:t>
      </w:r>
      <w:r>
        <w:rPr>
          <w:rFonts w:hint="eastAsia" w:ascii="仿宋" w:hAnsi="仿宋" w:eastAsia="仿宋" w:cs="仿宋"/>
          <w:bCs/>
          <w:color w:val="auto"/>
          <w:sz w:val="28"/>
          <w:szCs w:val="28"/>
          <w:highlight w:val="none"/>
        </w:rPr>
        <w:t>.4其他违约责任根据项目实际需要按</w:t>
      </w:r>
      <w:r>
        <w:rPr>
          <w:rFonts w:hint="eastAsia" w:ascii="仿宋" w:hAnsi="仿宋" w:eastAsia="仿宋" w:cs="仿宋"/>
          <w:b/>
          <w:bCs/>
          <w:color w:val="auto"/>
          <w:sz w:val="28"/>
          <w:szCs w:val="28"/>
          <w:highlight w:val="none"/>
        </w:rPr>
        <w:t>【政府采购合同专用条款】</w:t>
      </w:r>
      <w:r>
        <w:rPr>
          <w:rFonts w:hint="eastAsia" w:ascii="仿宋" w:hAnsi="仿宋" w:eastAsia="仿宋" w:cs="仿宋"/>
          <w:color w:val="auto"/>
          <w:sz w:val="28"/>
          <w:szCs w:val="28"/>
          <w:highlight w:val="none"/>
        </w:rPr>
        <w:t>规定执行。</w:t>
      </w:r>
    </w:p>
    <w:p w14:paraId="4D535ACC">
      <w:pPr>
        <w:pageBreakBefore w:val="0"/>
        <w:widowControl/>
        <w:numPr>
          <w:ilvl w:val="0"/>
          <w:numId w:val="9"/>
        </w:numPr>
        <w:wordWrap/>
        <w:overflowPunct/>
        <w:topLinePunct w:val="0"/>
        <w:autoSpaceDE w:val="0"/>
        <w:autoSpaceDN w:val="0"/>
        <w:bidi w:val="0"/>
        <w:adjustRightInd w:val="0"/>
        <w:snapToGrid w:val="0"/>
        <w:spacing w:before="0" w:line="360" w:lineRule="auto"/>
        <w:jc w:val="left"/>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合同变更</w:t>
      </w:r>
      <w:r>
        <w:rPr>
          <w:rFonts w:hint="eastAsia" w:ascii="仿宋" w:hAnsi="仿宋" w:eastAsia="仿宋" w:cs="仿宋"/>
          <w:b/>
          <w:color w:val="auto"/>
          <w:sz w:val="28"/>
          <w:szCs w:val="28"/>
          <w:highlight w:val="none"/>
          <w:lang w:eastAsia="zh-CN"/>
        </w:rPr>
        <w:t>、中止与终止</w:t>
      </w:r>
    </w:p>
    <w:p w14:paraId="58EA2B65">
      <w:pPr>
        <w:pageBreakBefore w:val="0"/>
        <w:widowControl/>
        <w:wordWrap/>
        <w:overflowPunct/>
        <w:topLinePunct w:val="0"/>
        <w:autoSpaceDE/>
        <w:autoSpaceDN/>
        <w:bidi w:val="0"/>
        <w:adjustRightInd w:val="0"/>
        <w:snapToGrid w:val="0"/>
        <w:spacing w:before="0" w:line="360" w:lineRule="auto"/>
        <w:ind w:firstLine="0" w:firstLineChars="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.1合同的</w:t>
      </w:r>
      <w:r>
        <w:rPr>
          <w:rFonts w:hint="eastAsia" w:ascii="仿宋" w:hAnsi="仿宋" w:eastAsia="仿宋" w:cs="仿宋"/>
          <w:color w:val="auto"/>
          <w:sz w:val="28"/>
          <w:szCs w:val="28"/>
          <w:highlight w:val="none"/>
          <w:lang w:eastAsia="zh-CN"/>
        </w:rPr>
        <w:t>变更</w:t>
      </w:r>
    </w:p>
    <w:p w14:paraId="30DA766D">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政府采购合同履行中，</w:t>
      </w:r>
      <w:r>
        <w:rPr>
          <w:rFonts w:hint="eastAsia" w:ascii="仿宋" w:hAnsi="仿宋" w:eastAsia="仿宋" w:cs="仿宋"/>
          <w:color w:val="auto"/>
          <w:sz w:val="28"/>
          <w:szCs w:val="28"/>
          <w:highlight w:val="none"/>
        </w:rPr>
        <w:t>在不改变合同其他条款的前提下，甲方可以在合同价款10%的范围内追加与合同标的相同的货物，并就此与乙方协商</w:t>
      </w:r>
      <w:r>
        <w:rPr>
          <w:rFonts w:hint="eastAsia" w:ascii="仿宋" w:hAnsi="仿宋" w:eastAsia="仿宋" w:cs="仿宋"/>
          <w:color w:val="auto"/>
          <w:sz w:val="28"/>
          <w:szCs w:val="28"/>
          <w:highlight w:val="none"/>
          <w:lang w:eastAsia="zh-CN"/>
        </w:rPr>
        <w:t>一致后</w:t>
      </w:r>
      <w:r>
        <w:rPr>
          <w:rFonts w:hint="eastAsia" w:ascii="仿宋" w:hAnsi="仿宋" w:eastAsia="仿宋" w:cs="仿宋"/>
          <w:color w:val="auto"/>
          <w:sz w:val="28"/>
          <w:szCs w:val="28"/>
          <w:highlight w:val="none"/>
        </w:rPr>
        <w:t>签订补充协议。</w:t>
      </w:r>
    </w:p>
    <w:p w14:paraId="34F5311D">
      <w:pPr>
        <w:pageBreakBefore w:val="0"/>
        <w:widowControl/>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合同的中止</w:t>
      </w:r>
    </w:p>
    <w:p w14:paraId="2D1AE6EA">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（1）合同履行过程中因供应商就采购文件、采购过程或结果提起投诉的，甲方认为有必要的，</w:t>
      </w:r>
      <w:r>
        <w:rPr>
          <w:rFonts w:hint="eastAsia" w:ascii="仿宋" w:hAnsi="仿宋" w:eastAsia="仿宋" w:cs="仿宋"/>
          <w:color w:val="auto"/>
          <w:sz w:val="28"/>
          <w:szCs w:val="28"/>
          <w:highlight w:val="none"/>
          <w:lang w:eastAsia="zh-CN"/>
        </w:rPr>
        <w:t>可以</w:t>
      </w:r>
      <w:r>
        <w:rPr>
          <w:rFonts w:hint="eastAsia" w:ascii="仿宋" w:hAnsi="仿宋" w:eastAsia="仿宋" w:cs="仿宋"/>
          <w:color w:val="auto"/>
          <w:sz w:val="28"/>
          <w:szCs w:val="28"/>
          <w:highlight w:val="none"/>
        </w:rPr>
        <w:t>中止合同的履行。</w:t>
      </w:r>
    </w:p>
    <w:p w14:paraId="312C314F">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合同履行过程中，</w:t>
      </w:r>
      <w:r>
        <w:rPr>
          <w:rFonts w:hint="eastAsia" w:ascii="仿宋" w:hAnsi="仿宋" w:eastAsia="仿宋" w:cs="仿宋"/>
          <w:color w:val="auto"/>
          <w:sz w:val="28"/>
          <w:szCs w:val="28"/>
          <w:highlight w:val="none"/>
        </w:rPr>
        <w:t>如果乙方出现以下情形之一的：1．经营状况严重恶化；2．转移财产、抽逃资金，以逃避债务；3．丧失商业信誉；4．有丧失或者可能丧失履约能力的其他情形</w:t>
      </w:r>
      <w:r>
        <w:rPr>
          <w:rFonts w:hint="eastAsia" w:ascii="仿宋" w:hAnsi="仿宋" w:eastAsia="仿宋" w:cs="仿宋"/>
          <w:color w:val="auto"/>
          <w:sz w:val="28"/>
          <w:szCs w:val="28"/>
          <w:highlight w:val="none"/>
          <w:lang w:eastAsia="zh-CN"/>
        </w:rPr>
        <w:t>，乙方有义务及时告知甲方</w:t>
      </w: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eastAsia="zh-CN"/>
        </w:rPr>
        <w:t>有权</w:t>
      </w:r>
      <w:r>
        <w:rPr>
          <w:rFonts w:hint="eastAsia" w:ascii="仿宋" w:hAnsi="仿宋" w:eastAsia="仿宋" w:cs="仿宋"/>
          <w:color w:val="auto"/>
          <w:sz w:val="28"/>
          <w:szCs w:val="28"/>
          <w:highlight w:val="none"/>
        </w:rPr>
        <w:t>以书面形式通知乙方中止合同</w:t>
      </w:r>
      <w:r>
        <w:rPr>
          <w:rFonts w:hint="eastAsia" w:ascii="仿宋" w:hAnsi="仿宋" w:eastAsia="仿宋" w:cs="仿宋"/>
          <w:color w:val="auto"/>
          <w:sz w:val="28"/>
          <w:szCs w:val="28"/>
          <w:highlight w:val="none"/>
          <w:lang w:eastAsia="zh-CN"/>
        </w:rPr>
        <w:t>并要求乙方在合理期限内消除相关情形或者提供适当担保。</w:t>
      </w:r>
      <w:r>
        <w:rPr>
          <w:rFonts w:hint="eastAsia" w:ascii="仿宋" w:hAnsi="仿宋" w:eastAsia="仿宋" w:cs="仿宋"/>
          <w:color w:val="auto"/>
          <w:sz w:val="28"/>
          <w:szCs w:val="28"/>
          <w:highlight w:val="none"/>
        </w:rPr>
        <w:t>乙方提供适当担保的，</w:t>
      </w:r>
      <w:r>
        <w:rPr>
          <w:rFonts w:hint="eastAsia" w:ascii="仿宋" w:hAnsi="仿宋" w:eastAsia="仿宋" w:cs="仿宋"/>
          <w:color w:val="auto"/>
          <w:sz w:val="28"/>
          <w:szCs w:val="28"/>
          <w:highlight w:val="none"/>
          <w:lang w:eastAsia="zh-CN"/>
        </w:rPr>
        <w:t>合同继续</w:t>
      </w:r>
      <w:r>
        <w:rPr>
          <w:rFonts w:hint="eastAsia" w:ascii="仿宋" w:hAnsi="仿宋" w:eastAsia="仿宋" w:cs="仿宋"/>
          <w:color w:val="auto"/>
          <w:sz w:val="28"/>
          <w:szCs w:val="28"/>
          <w:highlight w:val="none"/>
        </w:rPr>
        <w:t>履行</w:t>
      </w:r>
      <w:r>
        <w:rPr>
          <w:rFonts w:hint="eastAsia" w:ascii="仿宋" w:hAnsi="仿宋" w:eastAsia="仿宋" w:cs="仿宋"/>
          <w:color w:val="auto"/>
          <w:sz w:val="28"/>
          <w:szCs w:val="28"/>
          <w:highlight w:val="none"/>
          <w:lang w:eastAsia="zh-CN"/>
        </w:rPr>
        <w:t>；乙</w:t>
      </w:r>
      <w:r>
        <w:rPr>
          <w:rFonts w:hint="eastAsia" w:ascii="仿宋" w:hAnsi="仿宋" w:eastAsia="仿宋" w:cs="仿宋"/>
          <w:color w:val="auto"/>
          <w:sz w:val="28"/>
          <w:szCs w:val="28"/>
          <w:highlight w:val="none"/>
        </w:rPr>
        <w:t>方在合理期限内未恢复履约能力且未提供适当担保的，视为拒绝</w:t>
      </w:r>
      <w:r>
        <w:rPr>
          <w:rFonts w:hint="eastAsia" w:ascii="仿宋" w:hAnsi="仿宋" w:eastAsia="仿宋" w:cs="仿宋"/>
          <w:color w:val="auto"/>
          <w:sz w:val="28"/>
          <w:szCs w:val="28"/>
          <w:highlight w:val="none"/>
          <w:lang w:eastAsia="zh-CN"/>
        </w:rPr>
        <w:t>继续</w:t>
      </w:r>
      <w:r>
        <w:rPr>
          <w:rFonts w:hint="eastAsia" w:ascii="仿宋" w:hAnsi="仿宋" w:eastAsia="仿宋" w:cs="仿宋"/>
          <w:color w:val="auto"/>
          <w:sz w:val="28"/>
          <w:szCs w:val="28"/>
          <w:highlight w:val="none"/>
        </w:rPr>
        <w:t>履约，甲方</w:t>
      </w:r>
      <w:r>
        <w:rPr>
          <w:rFonts w:hint="eastAsia" w:ascii="仿宋" w:hAnsi="仿宋" w:eastAsia="仿宋" w:cs="仿宋"/>
          <w:color w:val="auto"/>
          <w:sz w:val="28"/>
          <w:szCs w:val="28"/>
          <w:highlight w:val="none"/>
          <w:lang w:eastAsia="zh-CN"/>
        </w:rPr>
        <w:t>有权</w:t>
      </w:r>
      <w:r>
        <w:rPr>
          <w:rFonts w:hint="eastAsia" w:ascii="仿宋" w:hAnsi="仿宋" w:eastAsia="仿宋" w:cs="仿宋"/>
          <w:color w:val="auto"/>
          <w:sz w:val="28"/>
          <w:szCs w:val="28"/>
          <w:highlight w:val="none"/>
        </w:rPr>
        <w:t>解除合同并要求乙方承担</w:t>
      </w:r>
      <w:r>
        <w:rPr>
          <w:rFonts w:hint="eastAsia" w:ascii="仿宋" w:hAnsi="仿宋" w:eastAsia="仿宋" w:cs="仿宋"/>
          <w:color w:val="auto"/>
          <w:sz w:val="28"/>
          <w:szCs w:val="28"/>
          <w:highlight w:val="none"/>
          <w:lang w:eastAsia="zh-CN"/>
        </w:rPr>
        <w:t>由此给甲方造成的损失</w:t>
      </w:r>
      <w:r>
        <w:rPr>
          <w:rFonts w:hint="eastAsia" w:ascii="仿宋" w:hAnsi="仿宋" w:eastAsia="仿宋" w:cs="仿宋"/>
          <w:color w:val="auto"/>
          <w:sz w:val="28"/>
          <w:szCs w:val="28"/>
          <w:highlight w:val="none"/>
        </w:rPr>
        <w:t>。</w:t>
      </w:r>
    </w:p>
    <w:p w14:paraId="502C659E">
      <w:pPr>
        <w:pStyle w:val="21"/>
        <w:pageBreakBefore w:val="0"/>
        <w:widowControl/>
        <w:wordWrap/>
        <w:overflowPunct/>
        <w:topLinePunct w:val="0"/>
        <w:bidi w:val="0"/>
        <w:spacing w:line="360" w:lineRule="auto"/>
        <w:jc w:val="both"/>
        <w:outlineLvl w:val="9"/>
        <w:rPr>
          <w:rFonts w:hint="eastAsia" w:ascii="仿宋" w:hAnsi="仿宋" w:eastAsia="仿宋" w:cs="仿宋"/>
          <w:sz w:val="28"/>
          <w:szCs w:val="28"/>
        </w:rPr>
      </w:pPr>
      <w:r>
        <w:rPr>
          <w:rFonts w:hint="eastAsia" w:ascii="仿宋" w:hAnsi="仿宋" w:eastAsia="仿宋" w:cs="仿宋"/>
          <w:sz w:val="28"/>
          <w:szCs w:val="28"/>
        </w:rPr>
        <w:t>（3）乙方分立、合并或者变更住所的，应当及时以书面形式告知甲方。乙方没有</w:t>
      </w:r>
      <w:r>
        <w:rPr>
          <w:rFonts w:hint="eastAsia" w:ascii="仿宋" w:hAnsi="仿宋" w:eastAsia="仿宋" w:cs="仿宋"/>
          <w:sz w:val="28"/>
          <w:szCs w:val="28"/>
          <w:lang w:eastAsia="zh-CN"/>
        </w:rPr>
        <w:t>及时告知</w:t>
      </w:r>
      <w:r>
        <w:rPr>
          <w:rFonts w:hint="eastAsia" w:ascii="仿宋" w:hAnsi="仿宋" w:eastAsia="仿宋" w:cs="仿宋"/>
          <w:sz w:val="28"/>
          <w:szCs w:val="28"/>
        </w:rPr>
        <w:t>甲方，致使</w:t>
      </w:r>
      <w:r>
        <w:rPr>
          <w:rFonts w:hint="eastAsia" w:ascii="仿宋" w:hAnsi="仿宋" w:eastAsia="仿宋" w:cs="仿宋"/>
          <w:sz w:val="28"/>
          <w:szCs w:val="28"/>
          <w:lang w:eastAsia="zh-CN"/>
        </w:rPr>
        <w:t>合同</w:t>
      </w:r>
      <w:r>
        <w:rPr>
          <w:rFonts w:hint="eastAsia" w:ascii="仿宋" w:hAnsi="仿宋" w:eastAsia="仿宋" w:cs="仿宋"/>
          <w:sz w:val="28"/>
          <w:szCs w:val="28"/>
        </w:rPr>
        <w:t>履行发生困难的，甲方可以中止合同履行并要求乙方承担由此给甲方造成的损失。</w:t>
      </w:r>
    </w:p>
    <w:p w14:paraId="5C3A7247">
      <w:pPr>
        <w:pageBreakBefore w:val="0"/>
        <w:widowControl/>
        <w:wordWrap/>
        <w:overflowPunct/>
        <w:topLinePunct w:val="0"/>
        <w:bidi w:val="0"/>
        <w:snapToGrid w:val="0"/>
        <w:spacing w:line="360" w:lineRule="auto"/>
        <w:ind w:firstLine="560" w:firstLineChars="200"/>
        <w:jc w:val="left"/>
        <w:outlineLvl w:val="9"/>
        <w:rPr>
          <w:rFonts w:hint="eastAsia" w:ascii="仿宋" w:hAnsi="仿宋" w:eastAsia="仿宋" w:cs="仿宋"/>
          <w:sz w:val="28"/>
          <w:szCs w:val="28"/>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）甲方不得以行政区划调整、政府换届、机构或者职能调整以及相关责任人更替为由中止合同。</w:t>
      </w:r>
    </w:p>
    <w:p w14:paraId="6E0A761D">
      <w:pPr>
        <w:pageBreakBefore w:val="0"/>
        <w:widowControl/>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合同的终止</w:t>
      </w:r>
    </w:p>
    <w:p w14:paraId="3140C863">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（1）合同因有效期限届满而终止；</w:t>
      </w:r>
    </w:p>
    <w:p w14:paraId="373DF0CD">
      <w:pPr>
        <w:pageBreakBefore w:val="0"/>
        <w:widowControl/>
        <w:wordWrap/>
        <w:overflowPunct/>
        <w:topLinePunct w:val="0"/>
        <w:bidi w:val="0"/>
        <w:snapToGrid w:val="0"/>
        <w:spacing w:line="360" w:lineRule="auto"/>
        <w:ind w:firstLine="560" w:firstLineChars="200"/>
        <w:outlineLvl w:val="9"/>
        <w:rPr>
          <w:rFonts w:hint="eastAsia" w:ascii="仿宋" w:hAnsi="仿宋" w:eastAsia="仿宋" w:cs="仿宋"/>
          <w:sz w:val="28"/>
          <w:szCs w:val="28"/>
          <w:lang w:eastAsia="zh-CN"/>
        </w:rPr>
      </w:pPr>
      <w:r>
        <w:rPr>
          <w:rFonts w:hint="eastAsia" w:ascii="仿宋" w:hAnsi="仿宋" w:eastAsia="仿宋" w:cs="仿宋"/>
          <w:color w:val="auto"/>
          <w:sz w:val="28"/>
          <w:szCs w:val="28"/>
          <w:highlight w:val="none"/>
        </w:rPr>
        <w:t>（2）乙方未</w:t>
      </w:r>
      <w:r>
        <w:rPr>
          <w:rFonts w:hint="eastAsia" w:ascii="仿宋" w:hAnsi="仿宋" w:eastAsia="仿宋" w:cs="仿宋"/>
          <w:color w:val="auto"/>
          <w:sz w:val="28"/>
          <w:szCs w:val="28"/>
          <w:highlight w:val="none"/>
          <w:lang w:eastAsia="zh-CN"/>
        </w:rPr>
        <w:t>按</w:t>
      </w:r>
      <w:r>
        <w:rPr>
          <w:rFonts w:hint="eastAsia" w:ascii="仿宋" w:hAnsi="仿宋" w:eastAsia="仿宋" w:cs="仿宋"/>
          <w:color w:val="auto"/>
          <w:sz w:val="28"/>
          <w:szCs w:val="28"/>
          <w:highlight w:val="none"/>
        </w:rPr>
        <w:t>合同约定履行，构成根本性违约的，甲方有权终止合同</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rPr>
        <w:t>并追究乙方的违约责</w:t>
      </w:r>
      <w:r>
        <w:rPr>
          <w:rFonts w:hint="eastAsia" w:ascii="仿宋" w:hAnsi="仿宋" w:eastAsia="仿宋" w:cs="仿宋"/>
          <w:sz w:val="28"/>
          <w:szCs w:val="28"/>
          <w:lang w:val="en-US" w:eastAsia="zh-CN"/>
        </w:rPr>
        <w:t>任</w:t>
      </w:r>
      <w:r>
        <w:rPr>
          <w:rFonts w:hint="eastAsia" w:ascii="仿宋" w:hAnsi="仿宋" w:eastAsia="仿宋" w:cs="仿宋"/>
          <w:color w:val="auto"/>
          <w:sz w:val="28"/>
          <w:szCs w:val="28"/>
          <w:highlight w:val="none"/>
        </w:rPr>
        <w:t>。</w:t>
      </w:r>
    </w:p>
    <w:p w14:paraId="3BF10D31">
      <w:pPr>
        <w:pStyle w:val="21"/>
        <w:pageBreakBefore w:val="0"/>
        <w:widowControl/>
        <w:wordWrap/>
        <w:overflowPunct/>
        <w:topLinePunct w:val="0"/>
        <w:bidi w:val="0"/>
        <w:spacing w:line="360" w:lineRule="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16.4 </w:t>
      </w:r>
      <w:r>
        <w:rPr>
          <w:rFonts w:hint="eastAsia" w:ascii="仿宋" w:hAnsi="仿宋" w:eastAsia="仿宋" w:cs="仿宋"/>
          <w:color w:val="auto"/>
          <w:kern w:val="2"/>
          <w:sz w:val="28"/>
          <w:szCs w:val="28"/>
          <w:highlight w:val="none"/>
          <w:lang w:val="en-US" w:eastAsia="zh-CN"/>
        </w:rPr>
        <w:t>涉及国家利益、社会公共利益的情形</w:t>
      </w:r>
    </w:p>
    <w:p w14:paraId="75360B40">
      <w:pPr>
        <w:pStyle w:val="21"/>
        <w:pageBreakBefore w:val="0"/>
        <w:widowControl/>
        <w:wordWrap/>
        <w:overflowPunct/>
        <w:topLinePunct w:val="0"/>
        <w:bidi w:val="0"/>
        <w:spacing w:line="360" w:lineRule="auto"/>
        <w:jc w:val="both"/>
        <w:outlineLvl w:val="9"/>
        <w:rPr>
          <w:rFonts w:hint="eastAsia" w:ascii="仿宋" w:hAnsi="仿宋" w:eastAsia="仿宋" w:cs="仿宋"/>
          <w:sz w:val="28"/>
          <w:szCs w:val="28"/>
        </w:rPr>
      </w:pPr>
      <w:r>
        <w:rPr>
          <w:rFonts w:hint="eastAsia" w:ascii="仿宋" w:hAnsi="仿宋" w:eastAsia="仿宋" w:cs="仿宋"/>
          <w:sz w:val="28"/>
          <w:szCs w:val="28"/>
        </w:rPr>
        <w:t>政府采购合同继续履行将损害国家利益和社会公共利益的，双方当事人</w:t>
      </w:r>
      <w:r>
        <w:rPr>
          <w:rFonts w:hint="eastAsia" w:ascii="仿宋" w:hAnsi="仿宋" w:eastAsia="仿宋" w:cs="仿宋"/>
          <w:sz w:val="28"/>
          <w:szCs w:val="28"/>
          <w:highlight w:val="none"/>
          <w:lang w:val="en-US" w:eastAsia="zh-CN"/>
        </w:rPr>
        <w:t>应当变更、</w:t>
      </w:r>
      <w:r>
        <w:rPr>
          <w:rFonts w:hint="eastAsia" w:ascii="仿宋" w:hAnsi="仿宋" w:eastAsia="仿宋" w:cs="仿宋"/>
          <w:sz w:val="28"/>
          <w:szCs w:val="28"/>
        </w:rPr>
        <w:t>中止</w:t>
      </w:r>
      <w:r>
        <w:rPr>
          <w:rFonts w:hint="eastAsia" w:ascii="仿宋" w:hAnsi="仿宋" w:eastAsia="仿宋" w:cs="仿宋"/>
          <w:sz w:val="28"/>
          <w:szCs w:val="28"/>
          <w:lang w:eastAsia="zh-CN"/>
        </w:rPr>
        <w:t>或者终止</w:t>
      </w:r>
      <w:r>
        <w:rPr>
          <w:rFonts w:hint="eastAsia" w:ascii="仿宋" w:hAnsi="仿宋" w:eastAsia="仿宋" w:cs="仿宋"/>
          <w:sz w:val="28"/>
          <w:szCs w:val="28"/>
        </w:rPr>
        <w:t>合同。有过错的一方应当承担赔偿责任，双方都有过错的，各自承担相应的责任。</w:t>
      </w:r>
    </w:p>
    <w:p w14:paraId="23D1A8F7">
      <w:pPr>
        <w:pageBreakBefore w:val="0"/>
        <w:widowControl/>
        <w:wordWrap/>
        <w:overflowPunct/>
        <w:topLinePunct w:val="0"/>
        <w:autoSpaceDE w:val="0"/>
        <w:autoSpaceDN w:val="0"/>
        <w:bidi w:val="0"/>
        <w:adjustRightInd w:val="0"/>
        <w:snapToGrid w:val="0"/>
        <w:spacing w:before="0" w:line="360" w:lineRule="auto"/>
        <w:jc w:val="left"/>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lang w:val="en-US" w:eastAsia="zh-CN"/>
        </w:rPr>
        <w:t>7</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合同分包</w:t>
      </w:r>
    </w:p>
    <w:p w14:paraId="3A684EBF">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.1 乙方不得</w:t>
      </w:r>
      <w:r>
        <w:rPr>
          <w:rFonts w:hint="eastAsia" w:ascii="仿宋" w:hAnsi="仿宋" w:eastAsia="仿宋" w:cs="仿宋"/>
          <w:color w:val="auto"/>
          <w:sz w:val="28"/>
          <w:szCs w:val="28"/>
          <w:highlight w:val="none"/>
          <w:lang w:eastAsia="zh-CN"/>
        </w:rPr>
        <w:t>将合同转包给其他供应商。涉及合同分包的，乙方</w:t>
      </w:r>
      <w:r>
        <w:rPr>
          <w:rFonts w:hint="eastAsia" w:ascii="仿宋" w:hAnsi="仿宋" w:eastAsia="仿宋" w:cs="仿宋"/>
          <w:color w:val="auto"/>
          <w:sz w:val="28"/>
          <w:szCs w:val="28"/>
          <w:highlight w:val="none"/>
          <w:lang w:val="en-US" w:eastAsia="zh-CN"/>
        </w:rPr>
        <w:t>应</w:t>
      </w:r>
      <w:r>
        <w:rPr>
          <w:rFonts w:hint="eastAsia" w:ascii="仿宋" w:hAnsi="仿宋" w:eastAsia="仿宋" w:cs="仿宋"/>
          <w:color w:val="auto"/>
          <w:sz w:val="28"/>
          <w:szCs w:val="28"/>
          <w:highlight w:val="none"/>
          <w:lang w:eastAsia="zh-CN"/>
        </w:rPr>
        <w:t>根据采购文件和投标（响应）文件规定进行</w:t>
      </w:r>
      <w:r>
        <w:rPr>
          <w:rFonts w:hint="eastAsia" w:ascii="仿宋" w:hAnsi="仿宋" w:eastAsia="仿宋" w:cs="仿宋"/>
          <w:color w:val="auto"/>
          <w:sz w:val="28"/>
          <w:szCs w:val="28"/>
          <w:highlight w:val="none"/>
        </w:rPr>
        <w:t>合同分包。</w:t>
      </w:r>
    </w:p>
    <w:p w14:paraId="59F709CF">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.2 乙方执行政府采购政策向中小企业依法分包的</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乙方应当按采购文件</w:t>
      </w:r>
      <w:r>
        <w:rPr>
          <w:rFonts w:hint="eastAsia" w:ascii="仿宋" w:hAnsi="仿宋" w:eastAsia="仿宋" w:cs="仿宋"/>
          <w:color w:val="auto"/>
          <w:sz w:val="28"/>
          <w:szCs w:val="28"/>
          <w:highlight w:val="none"/>
          <w:lang w:eastAsia="zh-CN"/>
        </w:rPr>
        <w:t>和</w:t>
      </w:r>
      <w:r>
        <w:rPr>
          <w:rFonts w:hint="eastAsia" w:ascii="仿宋" w:hAnsi="仿宋" w:eastAsia="仿宋" w:cs="仿宋"/>
          <w:color w:val="auto"/>
          <w:sz w:val="28"/>
          <w:szCs w:val="28"/>
          <w:highlight w:val="none"/>
        </w:rPr>
        <w:t>投标（响应）文件签订分包</w:t>
      </w:r>
      <w:r>
        <w:rPr>
          <w:rFonts w:hint="eastAsia" w:ascii="仿宋" w:hAnsi="仿宋" w:eastAsia="仿宋" w:cs="仿宋"/>
          <w:color w:val="auto"/>
          <w:sz w:val="28"/>
          <w:szCs w:val="28"/>
          <w:highlight w:val="none"/>
          <w:lang w:eastAsia="zh-CN"/>
        </w:rPr>
        <w:t>意向</w:t>
      </w:r>
      <w:r>
        <w:rPr>
          <w:rFonts w:hint="eastAsia" w:ascii="仿宋" w:hAnsi="仿宋" w:eastAsia="仿宋" w:cs="仿宋"/>
          <w:color w:val="auto"/>
          <w:sz w:val="28"/>
          <w:szCs w:val="28"/>
          <w:highlight w:val="none"/>
        </w:rPr>
        <w:t>协议，分包</w:t>
      </w:r>
      <w:r>
        <w:rPr>
          <w:rFonts w:hint="eastAsia" w:ascii="仿宋" w:hAnsi="仿宋" w:eastAsia="仿宋" w:cs="仿宋"/>
          <w:color w:val="auto"/>
          <w:sz w:val="28"/>
          <w:szCs w:val="28"/>
          <w:highlight w:val="none"/>
          <w:lang w:eastAsia="zh-CN"/>
        </w:rPr>
        <w:t>意向</w:t>
      </w:r>
      <w:r>
        <w:rPr>
          <w:rFonts w:hint="eastAsia" w:ascii="仿宋" w:hAnsi="仿宋" w:eastAsia="仿宋" w:cs="仿宋"/>
          <w:color w:val="auto"/>
          <w:sz w:val="28"/>
          <w:szCs w:val="28"/>
          <w:highlight w:val="none"/>
        </w:rPr>
        <w:t>协议属于本合同组成部分。</w:t>
      </w:r>
    </w:p>
    <w:p w14:paraId="3A1D9CCD">
      <w:pPr>
        <w:pageBreakBefore w:val="0"/>
        <w:widowControl/>
        <w:wordWrap/>
        <w:overflowPunct/>
        <w:topLinePunct w:val="0"/>
        <w:autoSpaceDE w:val="0"/>
        <w:autoSpaceDN w:val="0"/>
        <w:bidi w:val="0"/>
        <w:adjustRightInd w:val="0"/>
        <w:snapToGrid w:val="0"/>
        <w:spacing w:before="0" w:line="360" w:lineRule="auto"/>
        <w:jc w:val="left"/>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1</w:t>
      </w:r>
      <w:r>
        <w:rPr>
          <w:rFonts w:hint="eastAsia" w:ascii="仿宋" w:hAnsi="仿宋" w:eastAsia="仿宋" w:cs="仿宋"/>
          <w:b/>
          <w:bCs/>
          <w:color w:val="auto"/>
          <w:sz w:val="28"/>
          <w:szCs w:val="28"/>
          <w:highlight w:val="none"/>
          <w:lang w:val="en-US" w:eastAsia="zh-CN"/>
        </w:rPr>
        <w:t>8</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不可抗力</w:t>
      </w:r>
    </w:p>
    <w:p w14:paraId="42782D0D">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.1 不可抗力是指合同双方不能预见、不能避免且不能克服的客观情况。</w:t>
      </w:r>
    </w:p>
    <w:p w14:paraId="54E94149">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.2 任何一方对由于不可抗力造成的部分或全部不能履行合同不承担违约责任。但迟延履行后发生不可抗力的，不能免除责任。</w:t>
      </w:r>
    </w:p>
    <w:p w14:paraId="15D0C3CA">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.3 遇有不可抗力的一方，应及时将事件情况以书面形式</w:t>
      </w:r>
      <w:r>
        <w:rPr>
          <w:rFonts w:hint="eastAsia" w:ascii="仿宋" w:hAnsi="仿宋" w:eastAsia="仿宋" w:cs="仿宋"/>
          <w:color w:val="auto"/>
          <w:sz w:val="28"/>
          <w:szCs w:val="28"/>
          <w:highlight w:val="none"/>
          <w:lang w:eastAsia="zh-CN"/>
        </w:rPr>
        <w:t>告</w:t>
      </w:r>
      <w:r>
        <w:rPr>
          <w:rFonts w:hint="eastAsia" w:ascii="仿宋" w:hAnsi="仿宋" w:eastAsia="仿宋" w:cs="仿宋"/>
          <w:color w:val="auto"/>
          <w:sz w:val="28"/>
          <w:szCs w:val="28"/>
          <w:highlight w:val="none"/>
        </w:rPr>
        <w:t>知另一方，并在事件发生后及时向另一方提交合同不能履行或部分不能履行或需要延期履行</w:t>
      </w:r>
      <w:r>
        <w:rPr>
          <w:rFonts w:hint="eastAsia" w:ascii="仿宋" w:hAnsi="仿宋" w:eastAsia="仿宋" w:cs="仿宋"/>
          <w:color w:val="auto"/>
          <w:sz w:val="28"/>
          <w:szCs w:val="28"/>
          <w:highlight w:val="none"/>
          <w:lang w:eastAsia="zh-CN"/>
        </w:rPr>
        <w:t>的详细</w:t>
      </w:r>
      <w:r>
        <w:rPr>
          <w:rFonts w:hint="eastAsia" w:ascii="仿宋" w:hAnsi="仿宋" w:eastAsia="仿宋" w:cs="仿宋"/>
          <w:color w:val="auto"/>
          <w:sz w:val="28"/>
          <w:szCs w:val="28"/>
          <w:highlight w:val="none"/>
        </w:rPr>
        <w:t>报告</w:t>
      </w:r>
      <w:r>
        <w:rPr>
          <w:rFonts w:hint="eastAsia" w:ascii="仿宋" w:hAnsi="仿宋" w:eastAsia="仿宋" w:cs="仿宋"/>
          <w:color w:val="auto"/>
          <w:sz w:val="28"/>
          <w:szCs w:val="28"/>
          <w:highlight w:val="none"/>
          <w:lang w:eastAsia="zh-CN"/>
        </w:rPr>
        <w:t>，以</w:t>
      </w:r>
      <w:r>
        <w:rPr>
          <w:rFonts w:hint="eastAsia" w:ascii="仿宋" w:hAnsi="仿宋" w:eastAsia="仿宋" w:cs="仿宋"/>
          <w:color w:val="auto"/>
          <w:sz w:val="28"/>
          <w:szCs w:val="28"/>
          <w:highlight w:val="none"/>
          <w:lang w:val="en-US" w:eastAsia="zh-CN"/>
        </w:rPr>
        <w:t>及证明不可抗力发生及其持续时间的证据</w:t>
      </w:r>
      <w:r>
        <w:rPr>
          <w:rFonts w:hint="eastAsia" w:ascii="仿宋" w:hAnsi="仿宋" w:eastAsia="仿宋" w:cs="仿宋"/>
          <w:color w:val="auto"/>
          <w:sz w:val="28"/>
          <w:szCs w:val="28"/>
          <w:highlight w:val="none"/>
        </w:rPr>
        <w:t>。</w:t>
      </w:r>
    </w:p>
    <w:p w14:paraId="604F6E0B">
      <w:pPr>
        <w:pageBreakBefore w:val="0"/>
        <w:widowControl/>
        <w:wordWrap/>
        <w:overflowPunct/>
        <w:topLinePunct w:val="0"/>
        <w:autoSpaceDE w:val="0"/>
        <w:autoSpaceDN w:val="0"/>
        <w:bidi w:val="0"/>
        <w:adjustRightInd w:val="0"/>
        <w:snapToGrid w:val="0"/>
        <w:spacing w:before="0" w:line="360" w:lineRule="auto"/>
        <w:jc w:val="left"/>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19</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解决争议的方法</w:t>
      </w:r>
    </w:p>
    <w:p w14:paraId="13D70EB3">
      <w:pPr>
        <w:pStyle w:val="21"/>
        <w:pageBreakBefore w:val="0"/>
        <w:widowControl/>
        <w:wordWrap/>
        <w:overflowPunct/>
        <w:topLinePunct w:val="0"/>
        <w:bidi w:val="0"/>
        <w:spacing w:line="360" w:lineRule="auto"/>
        <w:jc w:val="both"/>
        <w:outlineLvl w:val="9"/>
        <w:rPr>
          <w:rFonts w:hint="eastAsia" w:ascii="仿宋" w:hAnsi="仿宋" w:eastAsia="仿宋" w:cs="仿宋"/>
          <w:sz w:val="28"/>
          <w:szCs w:val="28"/>
        </w:rPr>
      </w:pPr>
      <w:r>
        <w:rPr>
          <w:rFonts w:hint="eastAsia" w:ascii="仿宋" w:hAnsi="仿宋" w:eastAsia="仿宋" w:cs="仿宋"/>
          <w:sz w:val="28"/>
          <w:szCs w:val="28"/>
          <w:lang w:val="en-US" w:eastAsia="zh-CN"/>
        </w:rPr>
        <w:t>19</w:t>
      </w:r>
      <w:r>
        <w:rPr>
          <w:rFonts w:hint="eastAsia" w:ascii="仿宋" w:hAnsi="仿宋" w:eastAsia="仿宋" w:cs="仿宋"/>
          <w:sz w:val="28"/>
          <w:szCs w:val="28"/>
        </w:rPr>
        <w:t>.1 因本合同及合同有关事项发生的争议，由</w:t>
      </w:r>
      <w:r>
        <w:rPr>
          <w:rFonts w:hint="eastAsia" w:ascii="仿宋" w:hAnsi="仿宋" w:eastAsia="仿宋" w:cs="仿宋"/>
          <w:sz w:val="28"/>
          <w:szCs w:val="28"/>
          <w:lang w:eastAsia="zh-CN"/>
        </w:rPr>
        <w:t>甲乙双</w:t>
      </w:r>
      <w:r>
        <w:rPr>
          <w:rFonts w:hint="eastAsia" w:ascii="仿宋" w:hAnsi="仿宋" w:eastAsia="仿宋" w:cs="仿宋"/>
          <w:sz w:val="28"/>
          <w:szCs w:val="28"/>
        </w:rPr>
        <w:t>方友好协商解决。协商不成时，可以</w:t>
      </w:r>
      <w:r>
        <w:rPr>
          <w:rFonts w:hint="eastAsia" w:ascii="仿宋" w:hAnsi="仿宋" w:eastAsia="仿宋" w:cs="仿宋"/>
          <w:sz w:val="28"/>
          <w:szCs w:val="28"/>
          <w:lang w:eastAsia="zh-CN"/>
        </w:rPr>
        <w:t>向有关组织申请</w:t>
      </w:r>
      <w:r>
        <w:rPr>
          <w:rFonts w:hint="eastAsia" w:ascii="仿宋" w:hAnsi="仿宋" w:eastAsia="仿宋" w:cs="仿宋"/>
          <w:sz w:val="28"/>
          <w:szCs w:val="28"/>
        </w:rPr>
        <w:t>调解。合同一方或</w:t>
      </w:r>
      <w:r>
        <w:rPr>
          <w:rFonts w:hint="eastAsia" w:ascii="仿宋" w:hAnsi="仿宋" w:eastAsia="仿宋" w:cs="仿宋"/>
          <w:sz w:val="28"/>
          <w:szCs w:val="28"/>
          <w:lang w:eastAsia="zh-CN"/>
        </w:rPr>
        <w:t>双</w:t>
      </w:r>
      <w:r>
        <w:rPr>
          <w:rFonts w:hint="eastAsia" w:ascii="仿宋" w:hAnsi="仿宋" w:eastAsia="仿宋" w:cs="仿宋"/>
          <w:sz w:val="28"/>
          <w:szCs w:val="28"/>
        </w:rPr>
        <w:t>方不愿调解或调解不成的，可以通过仲裁或诉讼的方式解决争议。</w:t>
      </w:r>
    </w:p>
    <w:p w14:paraId="1F9CA651">
      <w:pPr>
        <w:pStyle w:val="21"/>
        <w:pageBreakBefore w:val="0"/>
        <w:widowControl/>
        <w:wordWrap/>
        <w:overflowPunct/>
        <w:topLinePunct w:val="0"/>
        <w:bidi w:val="0"/>
        <w:spacing w:line="360" w:lineRule="auto"/>
        <w:jc w:val="both"/>
        <w:outlineLvl w:val="9"/>
        <w:rPr>
          <w:rFonts w:hint="eastAsia" w:ascii="仿宋" w:hAnsi="仿宋" w:eastAsia="仿宋" w:cs="仿宋"/>
          <w:sz w:val="28"/>
          <w:szCs w:val="28"/>
        </w:rPr>
      </w:pPr>
      <w:r>
        <w:rPr>
          <w:rFonts w:hint="eastAsia" w:ascii="仿宋" w:hAnsi="仿宋" w:eastAsia="仿宋" w:cs="仿宋"/>
          <w:sz w:val="28"/>
          <w:szCs w:val="28"/>
          <w:lang w:val="en-US" w:eastAsia="zh-CN"/>
        </w:rPr>
        <w:t>19</w:t>
      </w:r>
      <w:r>
        <w:rPr>
          <w:rFonts w:hint="eastAsia" w:ascii="仿宋" w:hAnsi="仿宋" w:eastAsia="仿宋" w:cs="仿宋"/>
          <w:sz w:val="28"/>
          <w:szCs w:val="28"/>
        </w:rPr>
        <w:t>.2 选择仲裁的，应在</w:t>
      </w:r>
      <w:r>
        <w:rPr>
          <w:rFonts w:hint="eastAsia" w:ascii="仿宋" w:hAnsi="仿宋" w:eastAsia="仿宋" w:cs="仿宋"/>
          <w:b/>
          <w:bCs/>
          <w:color w:val="auto"/>
          <w:sz w:val="28"/>
          <w:szCs w:val="28"/>
          <w:highlight w:val="none"/>
        </w:rPr>
        <w:t>【政府采购合同专用条款】</w:t>
      </w:r>
      <w:r>
        <w:rPr>
          <w:rFonts w:hint="eastAsia" w:ascii="仿宋" w:hAnsi="仿宋" w:eastAsia="仿宋" w:cs="仿宋"/>
          <w:sz w:val="28"/>
          <w:szCs w:val="28"/>
        </w:rPr>
        <w:t>中明确仲裁机构及仲裁地；通过诉讼方式解决的，可以在</w:t>
      </w:r>
      <w:r>
        <w:rPr>
          <w:rFonts w:hint="eastAsia" w:ascii="仿宋" w:hAnsi="仿宋" w:eastAsia="仿宋" w:cs="仿宋"/>
          <w:b/>
          <w:bCs/>
          <w:color w:val="auto"/>
          <w:sz w:val="28"/>
          <w:szCs w:val="28"/>
          <w:highlight w:val="none"/>
        </w:rPr>
        <w:t>【政府采购合同专用条款】</w:t>
      </w:r>
      <w:r>
        <w:rPr>
          <w:rFonts w:hint="eastAsia" w:ascii="仿宋" w:hAnsi="仿宋" w:eastAsia="仿宋" w:cs="仿宋"/>
          <w:sz w:val="28"/>
          <w:szCs w:val="28"/>
        </w:rPr>
        <w:t>中进一步约定选择与争议有实际联系的地点的人民法院管辖，但管辖法院的约定不得违反级别管辖和专属管辖的规定。</w:t>
      </w:r>
    </w:p>
    <w:p w14:paraId="2A43E5DA">
      <w:pPr>
        <w:pStyle w:val="21"/>
        <w:pageBreakBefore w:val="0"/>
        <w:widowControl/>
        <w:wordWrap/>
        <w:overflowPunct/>
        <w:topLinePunct w:val="0"/>
        <w:bidi w:val="0"/>
        <w:spacing w:line="360" w:lineRule="auto"/>
        <w:jc w:val="both"/>
        <w:outlineLvl w:val="9"/>
        <w:rPr>
          <w:rFonts w:hint="eastAsia" w:ascii="仿宋" w:hAnsi="仿宋" w:eastAsia="仿宋" w:cs="仿宋"/>
          <w:sz w:val="28"/>
          <w:szCs w:val="28"/>
        </w:rPr>
      </w:pPr>
      <w:r>
        <w:rPr>
          <w:rFonts w:hint="eastAsia" w:ascii="仿宋" w:hAnsi="仿宋" w:eastAsia="仿宋" w:cs="仿宋"/>
          <w:sz w:val="28"/>
          <w:szCs w:val="28"/>
          <w:lang w:val="en-US" w:eastAsia="zh-CN"/>
        </w:rPr>
        <w:t>19</w:t>
      </w:r>
      <w:r>
        <w:rPr>
          <w:rFonts w:hint="eastAsia" w:ascii="仿宋" w:hAnsi="仿宋" w:eastAsia="仿宋" w:cs="仿宋"/>
          <w:sz w:val="28"/>
          <w:szCs w:val="28"/>
        </w:rPr>
        <w:t>.3 如</w:t>
      </w:r>
      <w:r>
        <w:rPr>
          <w:rFonts w:hint="eastAsia" w:ascii="仿宋" w:hAnsi="仿宋" w:eastAsia="仿宋" w:cs="仿宋"/>
          <w:sz w:val="28"/>
          <w:szCs w:val="28"/>
          <w:lang w:eastAsia="zh-CN"/>
        </w:rPr>
        <w:t>甲乙双方</w:t>
      </w:r>
      <w:r>
        <w:rPr>
          <w:rFonts w:hint="eastAsia" w:ascii="仿宋" w:hAnsi="仿宋" w:eastAsia="仿宋" w:cs="仿宋"/>
          <w:sz w:val="28"/>
          <w:szCs w:val="28"/>
        </w:rPr>
        <w:t>有争议的事项不影响合同其他部分的履行，在争议解决期间，合同其他部分应</w:t>
      </w:r>
      <w:r>
        <w:rPr>
          <w:rFonts w:hint="eastAsia" w:ascii="仿宋" w:hAnsi="仿宋" w:eastAsia="仿宋" w:cs="仿宋"/>
          <w:sz w:val="28"/>
          <w:szCs w:val="28"/>
          <w:lang w:eastAsia="zh-CN"/>
        </w:rPr>
        <w:t>当</w:t>
      </w:r>
      <w:r>
        <w:rPr>
          <w:rFonts w:hint="eastAsia" w:ascii="仿宋" w:hAnsi="仿宋" w:eastAsia="仿宋" w:cs="仿宋"/>
          <w:sz w:val="28"/>
          <w:szCs w:val="28"/>
        </w:rPr>
        <w:t>继续履行。</w:t>
      </w:r>
    </w:p>
    <w:p w14:paraId="2D31C16E">
      <w:pPr>
        <w:pageBreakBefore w:val="0"/>
        <w:widowControl/>
        <w:wordWrap/>
        <w:overflowPunct/>
        <w:topLinePunct w:val="0"/>
        <w:autoSpaceDE w:val="0"/>
        <w:autoSpaceDN w:val="0"/>
        <w:bidi w:val="0"/>
        <w:adjustRightInd w:val="0"/>
        <w:snapToGrid w:val="0"/>
        <w:spacing w:before="0" w:line="360" w:lineRule="auto"/>
        <w:jc w:val="left"/>
        <w:outlineLvl w:val="9"/>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lang w:val="en-US" w:eastAsia="zh-CN"/>
        </w:rPr>
        <w:t>20</w:t>
      </w: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政府采购政策</w:t>
      </w:r>
    </w:p>
    <w:p w14:paraId="09C0E09B">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20.1 </w:t>
      </w:r>
      <w:r>
        <w:rPr>
          <w:rFonts w:hint="eastAsia" w:ascii="仿宋" w:hAnsi="仿宋" w:eastAsia="仿宋" w:cs="仿宋"/>
          <w:sz w:val="28"/>
          <w:szCs w:val="28"/>
          <w:lang w:val="en-GB"/>
        </w:rPr>
        <w:t>本合同应当按照规定执行政府采购政策。</w:t>
      </w:r>
    </w:p>
    <w:p w14:paraId="138A3202">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 xml:space="preserve"> 本合同依法执行政府采购政策的方式和内容，属于合同履约验收的范围。</w:t>
      </w:r>
      <w:r>
        <w:rPr>
          <w:rFonts w:hint="eastAsia" w:ascii="仿宋" w:hAnsi="仿宋" w:eastAsia="仿宋" w:cs="仿宋"/>
          <w:sz w:val="28"/>
          <w:szCs w:val="28"/>
          <w:lang w:eastAsia="zh-CN"/>
        </w:rPr>
        <w:t>甲乙双方</w:t>
      </w:r>
      <w:r>
        <w:rPr>
          <w:rFonts w:hint="eastAsia" w:ascii="仿宋" w:hAnsi="仿宋" w:eastAsia="仿宋" w:cs="仿宋"/>
          <w:sz w:val="28"/>
          <w:szCs w:val="28"/>
          <w:lang w:val="en-GB"/>
        </w:rPr>
        <w:t>未按规定要求执行政府采购政策造成损失的</w:t>
      </w:r>
      <w:r>
        <w:rPr>
          <w:rFonts w:hint="eastAsia" w:ascii="仿宋" w:hAnsi="仿宋" w:eastAsia="仿宋" w:cs="仿宋"/>
          <w:color w:val="auto"/>
          <w:sz w:val="28"/>
          <w:szCs w:val="28"/>
          <w:highlight w:val="none"/>
        </w:rPr>
        <w:t>，有过错的一方应当承担赔偿责任，双方都有过错的，各自承担相应的责任。</w:t>
      </w:r>
    </w:p>
    <w:p w14:paraId="3CEFE408">
      <w:pPr>
        <w:pStyle w:val="6"/>
        <w:pageBreakBefore w:val="0"/>
        <w:widowControl/>
        <w:wordWrap/>
        <w:overflowPunct/>
        <w:topLinePunct w:val="0"/>
        <w:bidi w:val="0"/>
        <w:spacing w:after="0" w:line="360" w:lineRule="auto"/>
        <w:ind w:firstLine="560" w:firstLineChars="200"/>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 xml:space="preserve"> 对于</w:t>
      </w:r>
      <w:r>
        <w:rPr>
          <w:rFonts w:hint="eastAsia" w:ascii="仿宋" w:hAnsi="仿宋" w:eastAsia="仿宋" w:cs="仿宋"/>
          <w:color w:val="auto"/>
          <w:sz w:val="28"/>
          <w:szCs w:val="28"/>
          <w:highlight w:val="none"/>
          <w:lang w:eastAsia="zh-CN"/>
        </w:rPr>
        <w:t>为落实中小企业支持政策，</w:t>
      </w:r>
      <w:r>
        <w:rPr>
          <w:rFonts w:hint="eastAsia" w:ascii="仿宋" w:hAnsi="仿宋" w:eastAsia="仿宋" w:cs="仿宋"/>
          <w:color w:val="auto"/>
          <w:sz w:val="28"/>
          <w:szCs w:val="28"/>
          <w:highlight w:val="none"/>
        </w:rPr>
        <w:t>通过采购项目</w:t>
      </w:r>
      <w:r>
        <w:rPr>
          <w:rFonts w:hint="eastAsia" w:ascii="仿宋" w:hAnsi="仿宋" w:eastAsia="仿宋" w:cs="仿宋"/>
          <w:color w:val="auto"/>
          <w:sz w:val="28"/>
          <w:szCs w:val="28"/>
          <w:highlight w:val="none"/>
          <w:lang w:eastAsia="zh-CN"/>
        </w:rPr>
        <w:t>整体</w:t>
      </w:r>
      <w:r>
        <w:rPr>
          <w:rFonts w:hint="eastAsia" w:ascii="仿宋" w:hAnsi="仿宋" w:eastAsia="仿宋" w:cs="仿宋"/>
          <w:color w:val="auto"/>
          <w:sz w:val="28"/>
          <w:szCs w:val="28"/>
          <w:highlight w:val="none"/>
        </w:rPr>
        <w:t>预留、</w:t>
      </w:r>
      <w:r>
        <w:rPr>
          <w:rFonts w:hint="eastAsia" w:ascii="仿宋" w:hAnsi="仿宋" w:eastAsia="仿宋" w:cs="仿宋"/>
          <w:color w:val="auto"/>
          <w:sz w:val="28"/>
          <w:szCs w:val="28"/>
          <w:highlight w:val="none"/>
          <w:lang w:eastAsia="zh-CN"/>
        </w:rPr>
        <w:t>设置</w:t>
      </w:r>
      <w:r>
        <w:rPr>
          <w:rFonts w:hint="eastAsia" w:ascii="仿宋" w:hAnsi="仿宋" w:eastAsia="仿宋" w:cs="仿宋"/>
          <w:color w:val="auto"/>
          <w:sz w:val="28"/>
          <w:szCs w:val="28"/>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604B999">
      <w:pPr>
        <w:pageBreakBefore w:val="0"/>
        <w:widowControl/>
        <w:wordWrap/>
        <w:overflowPunct/>
        <w:topLinePunct w:val="0"/>
        <w:autoSpaceDE w:val="0"/>
        <w:autoSpaceDN w:val="0"/>
        <w:bidi w:val="0"/>
        <w:adjustRightInd w:val="0"/>
        <w:snapToGrid w:val="0"/>
        <w:spacing w:before="0" w:line="360" w:lineRule="auto"/>
        <w:jc w:val="left"/>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w:t>
      </w:r>
      <w:r>
        <w:rPr>
          <w:rFonts w:hint="eastAsia" w:ascii="仿宋" w:hAnsi="仿宋" w:eastAsia="仿宋" w:cs="仿宋"/>
          <w:b/>
          <w:color w:val="auto"/>
          <w:sz w:val="28"/>
          <w:szCs w:val="28"/>
          <w:highlight w:val="none"/>
          <w:lang w:val="en-US" w:eastAsia="zh-CN"/>
        </w:rPr>
        <w:t>1</w:t>
      </w: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法律适用</w:t>
      </w:r>
    </w:p>
    <w:p w14:paraId="210358ED">
      <w:pPr>
        <w:pStyle w:val="21"/>
        <w:pageBreakBefore w:val="0"/>
        <w:widowControl/>
        <w:wordWrap/>
        <w:overflowPunct/>
        <w:topLinePunct w:val="0"/>
        <w:bidi w:val="0"/>
        <w:spacing w:line="360" w:lineRule="auto"/>
        <w:jc w:val="both"/>
        <w:outlineLvl w:val="9"/>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1</w:t>
      </w:r>
      <w:r>
        <w:rPr>
          <w:rFonts w:hint="eastAsia" w:ascii="仿宋" w:hAnsi="仿宋" w:eastAsia="仿宋" w:cs="仿宋"/>
          <w:sz w:val="28"/>
          <w:szCs w:val="28"/>
        </w:rPr>
        <w:t>.1 本合同的订立、生效、解释、履行及与本合同有关的争议解决，均适用法律、行政法规。</w:t>
      </w:r>
    </w:p>
    <w:p w14:paraId="74673E06">
      <w:pPr>
        <w:pStyle w:val="21"/>
        <w:pageBreakBefore w:val="0"/>
        <w:widowControl/>
        <w:wordWrap/>
        <w:overflowPunct/>
        <w:topLinePunct w:val="0"/>
        <w:bidi w:val="0"/>
        <w:spacing w:line="360" w:lineRule="auto"/>
        <w:jc w:val="both"/>
        <w:outlineLvl w:val="9"/>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1</w:t>
      </w:r>
      <w:r>
        <w:rPr>
          <w:rFonts w:hint="eastAsia" w:ascii="仿宋" w:hAnsi="仿宋" w:eastAsia="仿宋" w:cs="仿宋"/>
          <w:sz w:val="28"/>
          <w:szCs w:val="28"/>
        </w:rPr>
        <w:t>.2 本合同条款与法律、行政法规的强制性规定不一致的，双方当事人应按照法律、行政法规的强制性规定修改本合同的相关条款。</w:t>
      </w:r>
    </w:p>
    <w:p w14:paraId="0684A1BF">
      <w:pPr>
        <w:pageBreakBefore w:val="0"/>
        <w:widowControl/>
        <w:numPr>
          <w:ilvl w:val="-1"/>
          <w:numId w:val="0"/>
        </w:numPr>
        <w:wordWrap/>
        <w:overflowPunct/>
        <w:topLinePunct w:val="0"/>
        <w:autoSpaceDE w:val="0"/>
        <w:autoSpaceDN w:val="0"/>
        <w:bidi w:val="0"/>
        <w:adjustRightInd w:val="0"/>
        <w:snapToGrid w:val="0"/>
        <w:spacing w:before="0" w:line="360" w:lineRule="auto"/>
        <w:jc w:val="left"/>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 xml:space="preserve">22. </w:t>
      </w:r>
      <w:r>
        <w:rPr>
          <w:rFonts w:hint="eastAsia" w:ascii="仿宋" w:hAnsi="仿宋" w:eastAsia="仿宋" w:cs="仿宋"/>
          <w:b/>
          <w:color w:val="auto"/>
          <w:sz w:val="28"/>
          <w:szCs w:val="28"/>
          <w:highlight w:val="none"/>
        </w:rPr>
        <w:t>通知</w:t>
      </w:r>
    </w:p>
    <w:p w14:paraId="2748A1D9">
      <w:pPr>
        <w:pStyle w:val="21"/>
        <w:pageBreakBefore w:val="0"/>
        <w:widowControl/>
        <w:wordWrap/>
        <w:overflowPunct/>
        <w:topLinePunct w:val="0"/>
        <w:bidi w:val="0"/>
        <w:spacing w:line="360" w:lineRule="auto"/>
        <w:jc w:val="both"/>
        <w:outlineLvl w:val="9"/>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2</w:t>
      </w:r>
      <w:r>
        <w:rPr>
          <w:rFonts w:hint="eastAsia" w:ascii="仿宋" w:hAnsi="仿宋" w:eastAsia="仿宋" w:cs="仿宋"/>
          <w:sz w:val="28"/>
          <w:szCs w:val="28"/>
        </w:rPr>
        <w:t>.1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本合同任何一方向对方发出的通知、信件、数据电文等，应当发送至本合同第一部分《政府采购合同协议书》所约定的通讯地址、联系人、联系电话或电子邮箱。</w:t>
      </w:r>
    </w:p>
    <w:p w14:paraId="0C67FC37">
      <w:pPr>
        <w:pStyle w:val="21"/>
        <w:pageBreakBefore w:val="0"/>
        <w:widowControl/>
        <w:wordWrap/>
        <w:overflowPunct/>
        <w:topLinePunct w:val="0"/>
        <w:bidi w:val="0"/>
        <w:spacing w:line="360" w:lineRule="auto"/>
        <w:ind w:firstLine="0" w:firstLineChars="0"/>
        <w:jc w:val="both"/>
        <w:outlineLvl w:val="9"/>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w:t>
      </w:r>
      <w:r>
        <w:rPr>
          <w:rFonts w:hint="eastAsia" w:ascii="仿宋" w:hAnsi="仿宋" w:eastAsia="仿宋" w:cs="仿宋"/>
          <w:sz w:val="28"/>
          <w:szCs w:val="28"/>
          <w:lang w:val="en-US" w:eastAsia="zh-CN"/>
        </w:rPr>
        <w:t>2</w:t>
      </w:r>
      <w:r>
        <w:rPr>
          <w:rFonts w:hint="eastAsia" w:ascii="仿宋" w:hAnsi="仿宋" w:eastAsia="仿宋" w:cs="仿宋"/>
          <w:sz w:val="28"/>
          <w:szCs w:val="28"/>
        </w:rPr>
        <w:t>.2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一方当事人变更名称、</w:t>
      </w:r>
      <w:r>
        <w:rPr>
          <w:rFonts w:hint="eastAsia" w:ascii="仿宋" w:hAnsi="仿宋" w:eastAsia="仿宋" w:cs="仿宋"/>
          <w:sz w:val="28"/>
          <w:szCs w:val="28"/>
          <w:lang w:eastAsia="zh-CN"/>
        </w:rPr>
        <w:t>住所</w:t>
      </w:r>
      <w:r>
        <w:rPr>
          <w:rFonts w:hint="eastAsia" w:ascii="仿宋" w:hAnsi="仿宋" w:eastAsia="仿宋" w:cs="仿宋"/>
          <w:sz w:val="28"/>
          <w:szCs w:val="28"/>
        </w:rPr>
        <w:t>、联系人、联系电话或电子邮箱</w:t>
      </w:r>
      <w:r>
        <w:rPr>
          <w:rFonts w:hint="eastAsia" w:ascii="仿宋" w:hAnsi="仿宋" w:eastAsia="仿宋" w:cs="仿宋"/>
          <w:sz w:val="28"/>
          <w:szCs w:val="28"/>
          <w:lang w:eastAsia="zh-CN"/>
        </w:rPr>
        <w:t>等信息</w:t>
      </w:r>
      <w:r>
        <w:rPr>
          <w:rFonts w:hint="eastAsia" w:ascii="仿宋" w:hAnsi="仿宋" w:eastAsia="仿宋" w:cs="仿宋"/>
          <w:sz w:val="28"/>
          <w:szCs w:val="28"/>
        </w:rPr>
        <w:t>的，应当在变更后3日内及时书面通知对方，对方实际收到变更通知前的送达仍为有效送达。</w:t>
      </w:r>
    </w:p>
    <w:p w14:paraId="5CB0A513">
      <w:pPr>
        <w:pageBreakBefore w:val="0"/>
        <w:widowControl/>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本合同一方给另一方的通知均应采用书面形式，传真或快递送到本合同中规定的对方的地址和办理签收手续。</w:t>
      </w:r>
    </w:p>
    <w:p w14:paraId="0D142066">
      <w:pPr>
        <w:pageBreakBefore w:val="0"/>
        <w:widowControl/>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通知以送达之日或通知书中规定的生效之日起生效，两者中以较迟之日为准。</w:t>
      </w:r>
    </w:p>
    <w:p w14:paraId="28A78838">
      <w:pPr>
        <w:pageBreakBefore w:val="0"/>
        <w:widowControl/>
        <w:numPr>
          <w:ilvl w:val="0"/>
          <w:numId w:val="10"/>
        </w:numPr>
        <w:wordWrap/>
        <w:overflowPunct/>
        <w:topLinePunct w:val="0"/>
        <w:bidi w:val="0"/>
        <w:adjustRightInd w:val="0"/>
        <w:snapToGrid w:val="0"/>
        <w:spacing w:before="0" w:line="360" w:lineRule="auto"/>
        <w:jc w:val="left"/>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合同未尽事项</w:t>
      </w:r>
    </w:p>
    <w:p w14:paraId="49A43EFB">
      <w:pPr>
        <w:pageBreakBefore w:val="0"/>
        <w:widowControl/>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w:t>
      </w:r>
      <w:r>
        <w:rPr>
          <w:rFonts w:hint="eastAsia" w:ascii="仿宋" w:hAnsi="仿宋" w:eastAsia="仿宋" w:cs="仿宋"/>
          <w:bCs/>
          <w:color w:val="auto"/>
          <w:sz w:val="28"/>
          <w:szCs w:val="28"/>
          <w:highlight w:val="none"/>
          <w:lang w:val="en-US" w:eastAsia="zh-CN"/>
        </w:rPr>
        <w:t>3</w:t>
      </w:r>
      <w:r>
        <w:rPr>
          <w:rFonts w:hint="eastAsia" w:ascii="仿宋" w:hAnsi="仿宋" w:eastAsia="仿宋" w:cs="仿宋"/>
          <w:bCs/>
          <w:color w:val="auto"/>
          <w:sz w:val="28"/>
          <w:szCs w:val="28"/>
          <w:highlight w:val="none"/>
        </w:rPr>
        <w:t>.1合同未尽事项见</w:t>
      </w:r>
      <w:r>
        <w:rPr>
          <w:rFonts w:hint="eastAsia" w:ascii="仿宋" w:hAnsi="仿宋" w:eastAsia="仿宋" w:cs="仿宋"/>
          <w:b/>
          <w:color w:val="auto"/>
          <w:sz w:val="28"/>
          <w:szCs w:val="28"/>
          <w:highlight w:val="none"/>
        </w:rPr>
        <w:t>【政府采购合同专用条款】</w:t>
      </w:r>
      <w:r>
        <w:rPr>
          <w:rFonts w:hint="eastAsia" w:ascii="仿宋" w:hAnsi="仿宋" w:eastAsia="仿宋" w:cs="仿宋"/>
          <w:bCs/>
          <w:color w:val="auto"/>
          <w:sz w:val="28"/>
          <w:szCs w:val="28"/>
          <w:highlight w:val="none"/>
        </w:rPr>
        <w:t>。</w:t>
      </w:r>
    </w:p>
    <w:p w14:paraId="26610AC7">
      <w:pPr>
        <w:pageBreakBefore w:val="0"/>
        <w:widowControl/>
        <w:wordWrap/>
        <w:overflowPunct/>
        <w:topLinePunct w:val="0"/>
        <w:bidi w:val="0"/>
        <w:adjustRightInd w:val="0"/>
        <w:snapToGrid w:val="0"/>
        <w:spacing w:line="360" w:lineRule="auto"/>
        <w:ind w:firstLine="0" w:firstLineChars="0"/>
        <w:jc w:val="left"/>
        <w:outlineLvl w:val="9"/>
        <w:rPr>
          <w:rFonts w:hint="eastAsia" w:ascii="仿宋" w:hAnsi="仿宋" w:eastAsia="仿宋" w:cs="仿宋"/>
          <w:color w:val="auto"/>
          <w:sz w:val="28"/>
          <w:szCs w:val="28"/>
        </w:rPr>
      </w:pPr>
      <w:r>
        <w:rPr>
          <w:rFonts w:hint="eastAsia" w:ascii="仿宋" w:hAnsi="仿宋" w:eastAsia="仿宋" w:cs="仿宋"/>
          <w:bCs/>
          <w:color w:val="auto"/>
          <w:sz w:val="28"/>
          <w:szCs w:val="28"/>
          <w:highlight w:val="none"/>
          <w:lang w:val="en-US" w:eastAsia="zh-CN"/>
        </w:rPr>
        <w:t xml:space="preserve">    23.2 合同附件与合同正文具有同等的法律效力。</w:t>
      </w:r>
      <w:bookmarkStart w:id="16" w:name="_Toc20313"/>
    </w:p>
    <w:p w14:paraId="49F521F4">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b w:val="0"/>
          <w:bCs w:val="0"/>
          <w:sz w:val="28"/>
          <w:szCs w:val="28"/>
        </w:rPr>
      </w:pPr>
      <w:r>
        <w:rPr>
          <w:rFonts w:hint="eastAsia" w:ascii="仿宋" w:hAnsi="仿宋" w:eastAsia="仿宋" w:cs="仿宋"/>
          <w:b w:val="0"/>
          <w:bCs w:val="0"/>
          <w:sz w:val="28"/>
          <w:szCs w:val="28"/>
        </w:rPr>
        <w:br w:type="page"/>
      </w:r>
    </w:p>
    <w:p w14:paraId="780E2FE2">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b w:val="0"/>
          <w:bCs w:val="0"/>
          <w:sz w:val="28"/>
          <w:szCs w:val="28"/>
        </w:rPr>
      </w:pPr>
      <w:r>
        <w:rPr>
          <w:rFonts w:hint="eastAsia" w:ascii="仿宋" w:hAnsi="仿宋" w:eastAsia="仿宋" w:cs="仿宋"/>
          <w:b w:val="0"/>
          <w:bCs w:val="0"/>
          <w:sz w:val="28"/>
          <w:szCs w:val="28"/>
        </w:rPr>
        <w:t>第三节 政府采购合同专用条款</w:t>
      </w:r>
      <w:bookmarkEnd w:id="16"/>
    </w:p>
    <w:tbl>
      <w:tblPr>
        <w:tblStyle w:val="15"/>
        <w:tblW w:w="931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159"/>
        <w:gridCol w:w="3525"/>
        <w:gridCol w:w="2626"/>
      </w:tblGrid>
      <w:tr w14:paraId="709679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3159" w:type="dxa"/>
            <w:vAlign w:val="center"/>
          </w:tcPr>
          <w:p w14:paraId="2944633A">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596FFEBB">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第1.2（</w:t>
            </w:r>
            <w:r>
              <w:rPr>
                <w:rFonts w:hint="eastAsia" w:ascii="仿宋" w:hAnsi="仿宋" w:eastAsia="仿宋" w:cs="仿宋"/>
                <w:sz w:val="28"/>
                <w:szCs w:val="28"/>
                <w:lang w:val="en-US" w:eastAsia="zh-CN"/>
              </w:rPr>
              <w:t>6</w:t>
            </w:r>
            <w:r>
              <w:rPr>
                <w:rFonts w:hint="eastAsia" w:ascii="仿宋" w:hAnsi="仿宋" w:eastAsia="仿宋" w:cs="仿宋"/>
                <w:sz w:val="28"/>
                <w:szCs w:val="28"/>
              </w:rPr>
              <w:t>）项</w:t>
            </w:r>
          </w:p>
        </w:tc>
        <w:tc>
          <w:tcPr>
            <w:tcW w:w="3525" w:type="dxa"/>
            <w:vAlign w:val="center"/>
          </w:tcPr>
          <w:p w14:paraId="03C34FB2">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r>
              <w:rPr>
                <w:rFonts w:hint="eastAsia" w:ascii="仿宋" w:hAnsi="仿宋" w:eastAsia="仿宋" w:cs="仿宋"/>
                <w:sz w:val="28"/>
                <w:szCs w:val="28"/>
                <w:lang w:eastAsia="zh-CN"/>
              </w:rPr>
              <w:t>联合体具体要求</w:t>
            </w:r>
          </w:p>
        </w:tc>
        <w:tc>
          <w:tcPr>
            <w:tcW w:w="2626" w:type="dxa"/>
            <w:vAlign w:val="center"/>
          </w:tcPr>
          <w:p w14:paraId="53F0E7E5">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p>
        </w:tc>
      </w:tr>
      <w:tr w14:paraId="44A0C0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3159" w:type="dxa"/>
            <w:vAlign w:val="center"/>
          </w:tcPr>
          <w:p w14:paraId="076059CE">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5F1DF1F3">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kern w:val="2"/>
                <w:sz w:val="28"/>
                <w:szCs w:val="28"/>
                <w:lang w:val="en-US" w:eastAsia="zh-CN" w:bidi="ar-SA"/>
              </w:rPr>
            </w:pPr>
            <w:r>
              <w:rPr>
                <w:rFonts w:hint="eastAsia" w:ascii="仿宋" w:hAnsi="仿宋" w:eastAsia="仿宋" w:cs="仿宋"/>
                <w:sz w:val="28"/>
                <w:szCs w:val="28"/>
              </w:rPr>
              <w:t>第1.2（</w:t>
            </w:r>
            <w:r>
              <w:rPr>
                <w:rFonts w:hint="eastAsia" w:ascii="仿宋" w:hAnsi="仿宋" w:eastAsia="仿宋" w:cs="仿宋"/>
                <w:sz w:val="28"/>
                <w:szCs w:val="28"/>
                <w:lang w:val="en-US" w:eastAsia="zh-CN"/>
              </w:rPr>
              <w:t>7</w:t>
            </w:r>
            <w:r>
              <w:rPr>
                <w:rFonts w:hint="eastAsia" w:ascii="仿宋" w:hAnsi="仿宋" w:eastAsia="仿宋" w:cs="仿宋"/>
                <w:sz w:val="28"/>
                <w:szCs w:val="28"/>
              </w:rPr>
              <w:t>）项</w:t>
            </w:r>
          </w:p>
        </w:tc>
        <w:tc>
          <w:tcPr>
            <w:tcW w:w="3525" w:type="dxa"/>
            <w:vAlign w:val="center"/>
          </w:tcPr>
          <w:p w14:paraId="1B11DC5B">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kern w:val="2"/>
                <w:sz w:val="28"/>
                <w:szCs w:val="28"/>
                <w:lang w:val="en-US" w:eastAsia="zh-CN" w:bidi="ar-SA"/>
              </w:rPr>
            </w:pPr>
            <w:r>
              <w:rPr>
                <w:rFonts w:hint="eastAsia" w:ascii="仿宋" w:hAnsi="仿宋" w:eastAsia="仿宋" w:cs="仿宋"/>
                <w:sz w:val="28"/>
                <w:szCs w:val="28"/>
              </w:rPr>
              <w:t>其他术语解释</w:t>
            </w:r>
          </w:p>
        </w:tc>
        <w:tc>
          <w:tcPr>
            <w:tcW w:w="2626" w:type="dxa"/>
            <w:vAlign w:val="center"/>
          </w:tcPr>
          <w:p w14:paraId="15D3CFE5">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kern w:val="2"/>
                <w:sz w:val="28"/>
                <w:szCs w:val="28"/>
                <w:lang w:val="en-US" w:eastAsia="zh-CN" w:bidi="ar-SA"/>
              </w:rPr>
            </w:pPr>
          </w:p>
        </w:tc>
      </w:tr>
      <w:tr w14:paraId="1F0B1C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3159" w:type="dxa"/>
            <w:vAlign w:val="center"/>
          </w:tcPr>
          <w:p w14:paraId="1073FC1A">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134DAE6B">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lang w:val="en-US" w:eastAsia="zh-CN"/>
              </w:rPr>
            </w:pPr>
            <w:r>
              <w:rPr>
                <w:rFonts w:hint="eastAsia" w:ascii="仿宋" w:hAnsi="仿宋" w:eastAsia="仿宋" w:cs="仿宋"/>
                <w:sz w:val="28"/>
                <w:szCs w:val="28"/>
                <w:lang w:eastAsia="zh-CN"/>
              </w:rPr>
              <w:t>第</w:t>
            </w:r>
            <w:r>
              <w:rPr>
                <w:rFonts w:hint="eastAsia" w:ascii="仿宋" w:hAnsi="仿宋" w:eastAsia="仿宋" w:cs="仿宋"/>
                <w:sz w:val="28"/>
                <w:szCs w:val="28"/>
                <w:lang w:val="en-US" w:eastAsia="zh-CN"/>
              </w:rPr>
              <w:t>4.4款</w:t>
            </w:r>
          </w:p>
        </w:tc>
        <w:tc>
          <w:tcPr>
            <w:tcW w:w="3525" w:type="dxa"/>
            <w:vAlign w:val="center"/>
          </w:tcPr>
          <w:p w14:paraId="36D1B25D">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履约验收中甲方提出异议或作出说明的期限</w:t>
            </w:r>
          </w:p>
        </w:tc>
        <w:tc>
          <w:tcPr>
            <w:tcW w:w="2626" w:type="dxa"/>
            <w:vAlign w:val="center"/>
          </w:tcPr>
          <w:p w14:paraId="317400BA">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kern w:val="2"/>
                <w:sz w:val="28"/>
                <w:szCs w:val="28"/>
                <w:lang w:val="en-US" w:eastAsia="zh-CN" w:bidi="ar-SA"/>
              </w:rPr>
            </w:pPr>
          </w:p>
        </w:tc>
      </w:tr>
      <w:tr w14:paraId="47BD5F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3159" w:type="dxa"/>
            <w:vAlign w:val="center"/>
          </w:tcPr>
          <w:p w14:paraId="7D77E812">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44669914">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lang w:eastAsia="zh-CN"/>
              </w:rPr>
              <w:t>第</w:t>
            </w:r>
            <w:r>
              <w:rPr>
                <w:rFonts w:hint="eastAsia" w:ascii="仿宋" w:hAnsi="仿宋" w:eastAsia="仿宋" w:cs="仿宋"/>
                <w:sz w:val="28"/>
                <w:szCs w:val="28"/>
                <w:lang w:val="en-US" w:eastAsia="zh-CN"/>
              </w:rPr>
              <w:t>4.6款</w:t>
            </w:r>
          </w:p>
        </w:tc>
        <w:tc>
          <w:tcPr>
            <w:tcW w:w="3525" w:type="dxa"/>
            <w:vAlign w:val="center"/>
          </w:tcPr>
          <w:p w14:paraId="1C220219">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约定甲方承担的其他义务和责任</w:t>
            </w:r>
          </w:p>
        </w:tc>
        <w:tc>
          <w:tcPr>
            <w:tcW w:w="2626" w:type="dxa"/>
            <w:vAlign w:val="center"/>
          </w:tcPr>
          <w:p w14:paraId="4B5A01FF">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kern w:val="2"/>
                <w:sz w:val="28"/>
                <w:szCs w:val="28"/>
                <w:lang w:val="en-US" w:eastAsia="zh-CN" w:bidi="ar-SA"/>
              </w:rPr>
            </w:pPr>
          </w:p>
        </w:tc>
      </w:tr>
      <w:tr w14:paraId="7B3EA4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3159" w:type="dxa"/>
            <w:vAlign w:val="center"/>
          </w:tcPr>
          <w:p w14:paraId="1DF54467">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第二节</w:t>
            </w:r>
          </w:p>
          <w:p w14:paraId="28F63CFE">
            <w:pPr>
              <w:pageBreakBefore w:val="0"/>
              <w:widowControl/>
              <w:wordWrap/>
              <w:overflowPunct/>
              <w:topLinePunct w:val="0"/>
              <w:bidi w:val="0"/>
              <w:snapToGrid w:val="0"/>
              <w:spacing w:line="360" w:lineRule="auto"/>
              <w:jc w:val="center"/>
              <w:outlineLvl w:val="9"/>
              <w:rPr>
                <w:rFonts w:hint="eastAsia" w:ascii="仿宋" w:hAnsi="仿宋" w:eastAsia="仿宋" w:cs="仿宋"/>
                <w:sz w:val="28"/>
                <w:szCs w:val="28"/>
                <w:lang w:val="en-US" w:eastAsia="zh-CN"/>
              </w:rPr>
            </w:pPr>
            <w:r>
              <w:rPr>
                <w:rFonts w:hint="eastAsia" w:ascii="仿宋" w:hAnsi="仿宋" w:eastAsia="仿宋" w:cs="仿宋"/>
                <w:sz w:val="28"/>
                <w:szCs w:val="28"/>
                <w:lang w:eastAsia="zh-CN"/>
              </w:rPr>
              <w:t>第</w:t>
            </w:r>
            <w:r>
              <w:rPr>
                <w:rFonts w:hint="eastAsia" w:ascii="仿宋" w:hAnsi="仿宋" w:eastAsia="仿宋" w:cs="仿宋"/>
                <w:sz w:val="28"/>
                <w:szCs w:val="28"/>
                <w:lang w:val="en-US" w:eastAsia="zh-CN"/>
              </w:rPr>
              <w:t>5.4款</w:t>
            </w:r>
          </w:p>
        </w:tc>
        <w:tc>
          <w:tcPr>
            <w:tcW w:w="3525" w:type="dxa"/>
            <w:vAlign w:val="center"/>
          </w:tcPr>
          <w:p w14:paraId="6E34F0AA">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约定乙方承担的其他义务和责任</w:t>
            </w:r>
          </w:p>
        </w:tc>
        <w:tc>
          <w:tcPr>
            <w:tcW w:w="2626" w:type="dxa"/>
            <w:vAlign w:val="center"/>
          </w:tcPr>
          <w:p w14:paraId="30CF4838">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kern w:val="2"/>
                <w:sz w:val="28"/>
                <w:szCs w:val="28"/>
                <w:lang w:val="en-US" w:eastAsia="zh-CN" w:bidi="ar-SA"/>
              </w:rPr>
            </w:pPr>
          </w:p>
        </w:tc>
      </w:tr>
      <w:tr w14:paraId="6AB758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3159" w:type="dxa"/>
            <w:vAlign w:val="center"/>
          </w:tcPr>
          <w:p w14:paraId="068CE230">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第二节</w:t>
            </w:r>
          </w:p>
          <w:p w14:paraId="51069554">
            <w:pPr>
              <w:pageBreakBefore w:val="0"/>
              <w:widowControl/>
              <w:wordWrap/>
              <w:overflowPunct/>
              <w:topLinePunct w:val="0"/>
              <w:bidi w:val="0"/>
              <w:snapToGrid w:val="0"/>
              <w:spacing w:line="360" w:lineRule="auto"/>
              <w:jc w:val="center"/>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第</w:t>
            </w:r>
            <w:r>
              <w:rPr>
                <w:rFonts w:hint="eastAsia" w:ascii="仿宋" w:hAnsi="仿宋" w:eastAsia="仿宋" w:cs="仿宋"/>
                <w:sz w:val="28"/>
                <w:szCs w:val="28"/>
                <w:lang w:val="en-US" w:eastAsia="zh-CN"/>
              </w:rPr>
              <w:t>6.1款</w:t>
            </w:r>
          </w:p>
        </w:tc>
        <w:tc>
          <w:tcPr>
            <w:tcW w:w="3525" w:type="dxa"/>
            <w:vAlign w:val="center"/>
          </w:tcPr>
          <w:p w14:paraId="0720D83B">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履行合同义务的顺序</w:t>
            </w:r>
          </w:p>
        </w:tc>
        <w:tc>
          <w:tcPr>
            <w:tcW w:w="2626" w:type="dxa"/>
            <w:vAlign w:val="center"/>
          </w:tcPr>
          <w:p w14:paraId="412E4E93">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kern w:val="2"/>
                <w:sz w:val="28"/>
                <w:szCs w:val="28"/>
                <w:lang w:val="en-US" w:eastAsia="zh-CN" w:bidi="ar-SA"/>
              </w:rPr>
            </w:pPr>
          </w:p>
        </w:tc>
      </w:tr>
      <w:tr w14:paraId="2DA9FA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3159" w:type="dxa"/>
            <w:vMerge w:val="restart"/>
            <w:vAlign w:val="center"/>
          </w:tcPr>
          <w:p w14:paraId="50D9FF49">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3C3DD6BF">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7</w:t>
            </w:r>
            <w:r>
              <w:rPr>
                <w:rFonts w:hint="eastAsia" w:ascii="仿宋" w:hAnsi="仿宋" w:eastAsia="仿宋" w:cs="仿宋"/>
                <w:sz w:val="28"/>
                <w:szCs w:val="28"/>
              </w:rPr>
              <w:t>.1</w:t>
            </w:r>
            <w:r>
              <w:rPr>
                <w:rFonts w:hint="eastAsia" w:ascii="仿宋" w:hAnsi="仿宋" w:eastAsia="仿宋" w:cs="仿宋"/>
                <w:sz w:val="28"/>
                <w:szCs w:val="28"/>
                <w:lang w:val="en-US" w:eastAsia="zh-CN"/>
              </w:rPr>
              <w:t>款</w:t>
            </w:r>
          </w:p>
        </w:tc>
        <w:tc>
          <w:tcPr>
            <w:tcW w:w="3525" w:type="dxa"/>
            <w:vAlign w:val="center"/>
          </w:tcPr>
          <w:p w14:paraId="3A84E105">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r>
              <w:rPr>
                <w:rFonts w:hint="eastAsia" w:ascii="仿宋" w:hAnsi="仿宋" w:eastAsia="仿宋" w:cs="仿宋"/>
                <w:sz w:val="28"/>
                <w:szCs w:val="28"/>
              </w:rPr>
              <w:t>包装</w:t>
            </w:r>
            <w:r>
              <w:rPr>
                <w:rFonts w:hint="eastAsia" w:ascii="仿宋" w:hAnsi="仿宋" w:eastAsia="仿宋" w:cs="仿宋"/>
                <w:sz w:val="28"/>
                <w:szCs w:val="28"/>
                <w:lang w:eastAsia="zh-CN"/>
              </w:rPr>
              <w:t>特殊要求</w:t>
            </w:r>
          </w:p>
        </w:tc>
        <w:tc>
          <w:tcPr>
            <w:tcW w:w="2626" w:type="dxa"/>
            <w:vAlign w:val="center"/>
          </w:tcPr>
          <w:p w14:paraId="41047FBF">
            <w:pPr>
              <w:pageBreakBefore w:val="0"/>
              <w:widowControl/>
              <w:wordWrap/>
              <w:overflowPunct/>
              <w:topLinePunct w:val="0"/>
              <w:bidi w:val="0"/>
              <w:spacing w:line="360" w:lineRule="auto"/>
              <w:outlineLvl w:val="9"/>
              <w:rPr>
                <w:rFonts w:hint="eastAsia" w:ascii="仿宋" w:hAnsi="仿宋" w:eastAsia="仿宋" w:cs="仿宋"/>
                <w:sz w:val="28"/>
                <w:szCs w:val="28"/>
              </w:rPr>
            </w:pPr>
          </w:p>
        </w:tc>
      </w:tr>
      <w:tr w14:paraId="694BD1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3159" w:type="dxa"/>
            <w:vMerge w:val="continue"/>
            <w:vAlign w:val="center"/>
          </w:tcPr>
          <w:p w14:paraId="5B0B0A28">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c>
          <w:tcPr>
            <w:tcW w:w="3525" w:type="dxa"/>
            <w:vAlign w:val="center"/>
          </w:tcPr>
          <w:p w14:paraId="0F3081C3">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指定现场</w:t>
            </w:r>
          </w:p>
        </w:tc>
        <w:tc>
          <w:tcPr>
            <w:tcW w:w="2626" w:type="dxa"/>
            <w:vAlign w:val="center"/>
          </w:tcPr>
          <w:p w14:paraId="5D81F798">
            <w:pPr>
              <w:pageBreakBefore w:val="0"/>
              <w:widowControl/>
              <w:wordWrap/>
              <w:overflowPunct/>
              <w:topLinePunct w:val="0"/>
              <w:bidi w:val="0"/>
              <w:spacing w:line="360" w:lineRule="auto"/>
              <w:outlineLvl w:val="9"/>
              <w:rPr>
                <w:rFonts w:hint="eastAsia" w:ascii="仿宋" w:hAnsi="仿宋" w:eastAsia="仿宋" w:cs="仿宋"/>
                <w:sz w:val="28"/>
                <w:szCs w:val="28"/>
              </w:rPr>
            </w:pPr>
          </w:p>
        </w:tc>
      </w:tr>
      <w:tr w14:paraId="69CA62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3159" w:type="dxa"/>
            <w:vAlign w:val="center"/>
          </w:tcPr>
          <w:p w14:paraId="63D4B07C">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3BE37D44">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7</w:t>
            </w:r>
            <w:r>
              <w:rPr>
                <w:rFonts w:hint="eastAsia" w:ascii="仿宋" w:hAnsi="仿宋" w:eastAsia="仿宋" w:cs="仿宋"/>
                <w:sz w:val="28"/>
                <w:szCs w:val="28"/>
              </w:rPr>
              <w:t>.2</w:t>
            </w:r>
            <w:r>
              <w:rPr>
                <w:rFonts w:hint="eastAsia" w:ascii="仿宋" w:hAnsi="仿宋" w:eastAsia="仿宋" w:cs="仿宋"/>
                <w:sz w:val="28"/>
                <w:szCs w:val="28"/>
                <w:lang w:val="en-US" w:eastAsia="zh-CN"/>
              </w:rPr>
              <w:t>款</w:t>
            </w:r>
          </w:p>
        </w:tc>
        <w:tc>
          <w:tcPr>
            <w:tcW w:w="3525" w:type="dxa"/>
            <w:vAlign w:val="center"/>
          </w:tcPr>
          <w:p w14:paraId="33FDE043">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运输特殊要求</w:t>
            </w:r>
          </w:p>
        </w:tc>
        <w:tc>
          <w:tcPr>
            <w:tcW w:w="2626" w:type="dxa"/>
            <w:vAlign w:val="center"/>
          </w:tcPr>
          <w:p w14:paraId="713D61AB">
            <w:pPr>
              <w:pageBreakBefore w:val="0"/>
              <w:widowControl/>
              <w:wordWrap/>
              <w:overflowPunct/>
              <w:topLinePunct w:val="0"/>
              <w:bidi w:val="0"/>
              <w:spacing w:line="360" w:lineRule="auto"/>
              <w:outlineLvl w:val="9"/>
              <w:rPr>
                <w:rFonts w:hint="eastAsia" w:ascii="仿宋" w:hAnsi="仿宋" w:eastAsia="仿宋" w:cs="仿宋"/>
                <w:sz w:val="28"/>
                <w:szCs w:val="28"/>
              </w:rPr>
            </w:pPr>
          </w:p>
        </w:tc>
      </w:tr>
      <w:tr w14:paraId="4B7CD8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3159" w:type="dxa"/>
            <w:vAlign w:val="center"/>
          </w:tcPr>
          <w:p w14:paraId="7F02F772">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1E3EE692">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7</w:t>
            </w:r>
            <w:r>
              <w:rPr>
                <w:rFonts w:hint="eastAsia" w:ascii="仿宋" w:hAnsi="仿宋" w:eastAsia="仿宋" w:cs="仿宋"/>
                <w:sz w:val="28"/>
                <w:szCs w:val="28"/>
              </w:rPr>
              <w:t>.3</w:t>
            </w:r>
            <w:r>
              <w:rPr>
                <w:rFonts w:hint="eastAsia" w:ascii="仿宋" w:hAnsi="仿宋" w:eastAsia="仿宋" w:cs="仿宋"/>
                <w:sz w:val="28"/>
                <w:szCs w:val="28"/>
                <w:lang w:val="en-US" w:eastAsia="zh-CN"/>
              </w:rPr>
              <w:t>款</w:t>
            </w:r>
          </w:p>
        </w:tc>
        <w:tc>
          <w:tcPr>
            <w:tcW w:w="3525" w:type="dxa"/>
            <w:vAlign w:val="center"/>
          </w:tcPr>
          <w:p w14:paraId="2C845D5A">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保险要求</w:t>
            </w:r>
          </w:p>
        </w:tc>
        <w:tc>
          <w:tcPr>
            <w:tcW w:w="2626" w:type="dxa"/>
            <w:vAlign w:val="center"/>
          </w:tcPr>
          <w:p w14:paraId="0DA43ED2">
            <w:pPr>
              <w:pageBreakBefore w:val="0"/>
              <w:widowControl/>
              <w:wordWrap/>
              <w:overflowPunct/>
              <w:topLinePunct w:val="0"/>
              <w:bidi w:val="0"/>
              <w:spacing w:line="360" w:lineRule="auto"/>
              <w:outlineLvl w:val="9"/>
              <w:rPr>
                <w:rFonts w:hint="eastAsia" w:ascii="仿宋" w:hAnsi="仿宋" w:eastAsia="仿宋" w:cs="仿宋"/>
                <w:sz w:val="28"/>
                <w:szCs w:val="28"/>
              </w:rPr>
            </w:pPr>
          </w:p>
        </w:tc>
      </w:tr>
      <w:tr w14:paraId="201125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3159" w:type="dxa"/>
            <w:vAlign w:val="center"/>
          </w:tcPr>
          <w:p w14:paraId="4E251B12">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720D04E9">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8</w:t>
            </w:r>
            <w:r>
              <w:rPr>
                <w:rFonts w:hint="eastAsia" w:ascii="仿宋" w:hAnsi="仿宋" w:eastAsia="仿宋" w:cs="仿宋"/>
                <w:sz w:val="28"/>
                <w:szCs w:val="28"/>
              </w:rPr>
              <w:t>.2（1）项</w:t>
            </w:r>
          </w:p>
        </w:tc>
        <w:tc>
          <w:tcPr>
            <w:tcW w:w="3525" w:type="dxa"/>
            <w:vAlign w:val="center"/>
          </w:tcPr>
          <w:p w14:paraId="688908C6">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r>
              <w:rPr>
                <w:rFonts w:hint="eastAsia" w:ascii="仿宋" w:hAnsi="仿宋" w:eastAsia="仿宋" w:cs="仿宋"/>
                <w:sz w:val="28"/>
                <w:szCs w:val="28"/>
              </w:rPr>
              <w:t>质量保证期</w:t>
            </w:r>
          </w:p>
        </w:tc>
        <w:tc>
          <w:tcPr>
            <w:tcW w:w="2626" w:type="dxa"/>
            <w:vAlign w:val="center"/>
          </w:tcPr>
          <w:p w14:paraId="6FBA65BF">
            <w:pPr>
              <w:pageBreakBefore w:val="0"/>
              <w:widowControl/>
              <w:wordWrap/>
              <w:overflowPunct/>
              <w:topLinePunct w:val="0"/>
              <w:autoSpaceDE w:val="0"/>
              <w:autoSpaceDN w:val="0"/>
              <w:bidi w:val="0"/>
              <w:adjustRightInd w:val="0"/>
              <w:snapToGrid w:val="0"/>
              <w:spacing w:line="360" w:lineRule="auto"/>
              <w:ind w:firstLine="560" w:firstLineChars="200"/>
              <w:jc w:val="left"/>
              <w:outlineLvl w:val="9"/>
              <w:rPr>
                <w:rFonts w:hint="eastAsia" w:ascii="仿宋" w:hAnsi="仿宋" w:eastAsia="仿宋" w:cs="仿宋"/>
                <w:sz w:val="28"/>
                <w:szCs w:val="28"/>
              </w:rPr>
            </w:pPr>
          </w:p>
        </w:tc>
      </w:tr>
      <w:tr w14:paraId="5E4B98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3159" w:type="dxa"/>
            <w:vAlign w:val="center"/>
          </w:tcPr>
          <w:p w14:paraId="28256085">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33B8C95A">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8</w:t>
            </w:r>
            <w:r>
              <w:rPr>
                <w:rFonts w:hint="eastAsia" w:ascii="仿宋" w:hAnsi="仿宋" w:eastAsia="仿宋" w:cs="仿宋"/>
                <w:sz w:val="28"/>
                <w:szCs w:val="28"/>
              </w:rPr>
              <w:t>.2（3）项</w:t>
            </w:r>
          </w:p>
        </w:tc>
        <w:tc>
          <w:tcPr>
            <w:tcW w:w="3525" w:type="dxa"/>
            <w:vAlign w:val="center"/>
          </w:tcPr>
          <w:p w14:paraId="5B8E4477">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货物质量缺陷</w:t>
            </w:r>
          </w:p>
          <w:p w14:paraId="6DCE2C4B">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r>
              <w:rPr>
                <w:rFonts w:hint="eastAsia" w:ascii="仿宋" w:hAnsi="仿宋" w:eastAsia="仿宋" w:cs="仿宋"/>
                <w:sz w:val="28"/>
                <w:szCs w:val="28"/>
              </w:rPr>
              <w:t>响应时间</w:t>
            </w:r>
          </w:p>
        </w:tc>
        <w:tc>
          <w:tcPr>
            <w:tcW w:w="2626" w:type="dxa"/>
            <w:vAlign w:val="center"/>
          </w:tcPr>
          <w:p w14:paraId="4C11EF0A">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p>
        </w:tc>
      </w:tr>
      <w:tr w14:paraId="28004E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3159" w:type="dxa"/>
            <w:vAlign w:val="center"/>
          </w:tcPr>
          <w:p w14:paraId="512BE00D">
            <w:pPr>
              <w:pageBreakBefore w:val="0"/>
              <w:widowControl/>
              <w:wordWrap/>
              <w:overflowPunct/>
              <w:topLinePunct w:val="0"/>
              <w:bidi w:val="0"/>
              <w:snapToGrid w:val="0"/>
              <w:spacing w:line="360" w:lineRule="auto"/>
              <w:jc w:val="center"/>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第二节</w:t>
            </w:r>
          </w:p>
          <w:p w14:paraId="2B1791EE">
            <w:pPr>
              <w:pStyle w:val="21"/>
              <w:pageBreakBefore w:val="0"/>
              <w:widowControl/>
              <w:wordWrap/>
              <w:overflowPunct/>
              <w:topLinePunct w:val="0"/>
              <w:bidi w:val="0"/>
              <w:spacing w:line="360" w:lineRule="auto"/>
              <w:ind w:firstLine="0" w:firstLineChars="0"/>
              <w:jc w:val="center"/>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第11.1款</w:t>
            </w:r>
          </w:p>
        </w:tc>
        <w:tc>
          <w:tcPr>
            <w:tcW w:w="3525" w:type="dxa"/>
            <w:vAlign w:val="center"/>
          </w:tcPr>
          <w:p w14:paraId="7265FFD4">
            <w:pPr>
              <w:pageBreakBefore w:val="0"/>
              <w:widowControl/>
              <w:wordWrap/>
              <w:overflowPunct/>
              <w:topLinePunct w:val="0"/>
              <w:bidi w:val="0"/>
              <w:adjustRightInd w:val="0"/>
              <w:snapToGrid w:val="0"/>
              <w:spacing w:line="360" w:lineRule="auto"/>
              <w:jc w:val="both"/>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其他应当保密的信息</w:t>
            </w:r>
          </w:p>
        </w:tc>
        <w:tc>
          <w:tcPr>
            <w:tcW w:w="2626" w:type="dxa"/>
            <w:vAlign w:val="center"/>
          </w:tcPr>
          <w:p w14:paraId="672C2E93">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p>
        </w:tc>
      </w:tr>
      <w:tr w14:paraId="50EA16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3159" w:type="dxa"/>
            <w:vAlign w:val="center"/>
          </w:tcPr>
          <w:p w14:paraId="2C9A3BA6">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2CECDE61">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第1</w:t>
            </w:r>
            <w:r>
              <w:rPr>
                <w:rFonts w:hint="eastAsia" w:ascii="仿宋" w:hAnsi="仿宋" w:eastAsia="仿宋" w:cs="仿宋"/>
                <w:sz w:val="28"/>
                <w:szCs w:val="28"/>
                <w:lang w:val="en-US" w:eastAsia="zh-CN"/>
              </w:rPr>
              <w:t>2</w:t>
            </w:r>
            <w:r>
              <w:rPr>
                <w:rFonts w:hint="eastAsia" w:ascii="仿宋" w:hAnsi="仿宋" w:eastAsia="仿宋" w:cs="仿宋"/>
                <w:sz w:val="28"/>
                <w:szCs w:val="28"/>
              </w:rPr>
              <w:t>.2款</w:t>
            </w:r>
          </w:p>
        </w:tc>
        <w:tc>
          <w:tcPr>
            <w:tcW w:w="3525" w:type="dxa"/>
            <w:vAlign w:val="center"/>
          </w:tcPr>
          <w:p w14:paraId="0B66C7B9">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lang w:eastAsia="zh-CN"/>
              </w:rPr>
            </w:pPr>
            <w:r>
              <w:rPr>
                <w:rFonts w:hint="eastAsia" w:ascii="仿宋" w:hAnsi="仿宋" w:eastAsia="仿宋" w:cs="仿宋"/>
                <w:sz w:val="28"/>
                <w:szCs w:val="28"/>
              </w:rPr>
              <w:t>合同价款支付</w:t>
            </w:r>
            <w:r>
              <w:rPr>
                <w:rFonts w:hint="eastAsia" w:ascii="仿宋" w:hAnsi="仿宋" w:eastAsia="仿宋" w:cs="仿宋"/>
                <w:sz w:val="28"/>
                <w:szCs w:val="28"/>
                <w:lang w:eastAsia="zh-CN"/>
              </w:rPr>
              <w:t>时间</w:t>
            </w:r>
          </w:p>
        </w:tc>
        <w:tc>
          <w:tcPr>
            <w:tcW w:w="2626" w:type="dxa"/>
            <w:vAlign w:val="center"/>
          </w:tcPr>
          <w:p w14:paraId="14AFFB21">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p>
        </w:tc>
      </w:tr>
      <w:tr w14:paraId="63CADC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3159" w:type="dxa"/>
            <w:vAlign w:val="center"/>
          </w:tcPr>
          <w:p w14:paraId="2D86A538">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2AF8F7EB">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13.2</w:t>
            </w:r>
            <w:r>
              <w:rPr>
                <w:rFonts w:hint="eastAsia" w:ascii="仿宋" w:hAnsi="仿宋" w:eastAsia="仿宋" w:cs="仿宋"/>
                <w:sz w:val="28"/>
                <w:szCs w:val="28"/>
              </w:rPr>
              <w:t>款</w:t>
            </w:r>
          </w:p>
        </w:tc>
        <w:tc>
          <w:tcPr>
            <w:tcW w:w="3525" w:type="dxa"/>
            <w:vAlign w:val="center"/>
          </w:tcPr>
          <w:p w14:paraId="40768685">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履约保证金不予退还的情形</w:t>
            </w:r>
          </w:p>
        </w:tc>
        <w:tc>
          <w:tcPr>
            <w:tcW w:w="2626" w:type="dxa"/>
            <w:vAlign w:val="center"/>
          </w:tcPr>
          <w:p w14:paraId="5A5063B6">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p>
        </w:tc>
      </w:tr>
      <w:tr w14:paraId="0E68CF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3159" w:type="dxa"/>
            <w:vAlign w:val="center"/>
          </w:tcPr>
          <w:p w14:paraId="2922EF27">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2C7E2AA5">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13.3</w:t>
            </w:r>
            <w:r>
              <w:rPr>
                <w:rFonts w:hint="eastAsia" w:ascii="仿宋" w:hAnsi="仿宋" w:eastAsia="仿宋" w:cs="仿宋"/>
                <w:sz w:val="28"/>
                <w:szCs w:val="28"/>
              </w:rPr>
              <w:t>款</w:t>
            </w:r>
          </w:p>
        </w:tc>
        <w:tc>
          <w:tcPr>
            <w:tcW w:w="3525" w:type="dxa"/>
            <w:vAlign w:val="center"/>
          </w:tcPr>
          <w:p w14:paraId="73C02A90">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r>
              <w:rPr>
                <w:rFonts w:hint="eastAsia" w:ascii="仿宋" w:hAnsi="仿宋" w:eastAsia="仿宋" w:cs="仿宋"/>
                <w:sz w:val="28"/>
                <w:szCs w:val="28"/>
              </w:rPr>
              <w:t>履约保证金退还时间及</w:t>
            </w:r>
            <w:r>
              <w:rPr>
                <w:rFonts w:hint="eastAsia" w:ascii="仿宋" w:hAnsi="仿宋" w:eastAsia="仿宋" w:cs="仿宋"/>
                <w:sz w:val="28"/>
                <w:szCs w:val="28"/>
                <w:lang w:eastAsia="zh-CN"/>
              </w:rPr>
              <w:t>逾期退还的</w:t>
            </w:r>
            <w:r>
              <w:rPr>
                <w:rFonts w:hint="eastAsia" w:ascii="仿宋" w:hAnsi="仿宋" w:eastAsia="仿宋" w:cs="仿宋"/>
                <w:sz w:val="28"/>
                <w:szCs w:val="28"/>
              </w:rPr>
              <w:t>违约金</w:t>
            </w:r>
          </w:p>
        </w:tc>
        <w:tc>
          <w:tcPr>
            <w:tcW w:w="2626" w:type="dxa"/>
            <w:vAlign w:val="center"/>
          </w:tcPr>
          <w:p w14:paraId="32708F35">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p>
        </w:tc>
      </w:tr>
      <w:tr w14:paraId="20F56D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3159" w:type="dxa"/>
            <w:vAlign w:val="center"/>
          </w:tcPr>
          <w:p w14:paraId="51C654F7">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700BFB88">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第1</w:t>
            </w:r>
            <w:r>
              <w:rPr>
                <w:rFonts w:hint="eastAsia" w:ascii="仿宋" w:hAnsi="仿宋" w:eastAsia="仿宋" w:cs="仿宋"/>
                <w:sz w:val="28"/>
                <w:szCs w:val="28"/>
                <w:lang w:val="en-US" w:eastAsia="zh-CN"/>
              </w:rPr>
              <w:t>4</w:t>
            </w:r>
            <w:r>
              <w:rPr>
                <w:rFonts w:hint="eastAsia" w:ascii="仿宋" w:hAnsi="仿宋" w:eastAsia="仿宋" w:cs="仿宋"/>
                <w:sz w:val="28"/>
                <w:szCs w:val="28"/>
              </w:rPr>
              <w:t>.1（</w:t>
            </w:r>
            <w:r>
              <w:rPr>
                <w:rFonts w:hint="eastAsia" w:ascii="仿宋" w:hAnsi="仿宋" w:eastAsia="仿宋" w:cs="仿宋"/>
                <w:sz w:val="28"/>
                <w:szCs w:val="28"/>
                <w:lang w:val="en-US" w:eastAsia="zh-CN"/>
              </w:rPr>
              <w:t>3</w:t>
            </w:r>
            <w:r>
              <w:rPr>
                <w:rFonts w:hint="eastAsia" w:ascii="仿宋" w:hAnsi="仿宋" w:eastAsia="仿宋" w:cs="仿宋"/>
                <w:sz w:val="28"/>
                <w:szCs w:val="28"/>
              </w:rPr>
              <w:t>）项</w:t>
            </w:r>
          </w:p>
        </w:tc>
        <w:tc>
          <w:tcPr>
            <w:tcW w:w="3525" w:type="dxa"/>
            <w:vAlign w:val="center"/>
          </w:tcPr>
          <w:p w14:paraId="63E5965A">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运行监督、维修期限</w:t>
            </w:r>
          </w:p>
        </w:tc>
        <w:tc>
          <w:tcPr>
            <w:tcW w:w="2626" w:type="dxa"/>
            <w:vAlign w:val="center"/>
          </w:tcPr>
          <w:p w14:paraId="540AD7C4">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p>
        </w:tc>
      </w:tr>
      <w:tr w14:paraId="635760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3159" w:type="dxa"/>
            <w:vAlign w:val="center"/>
          </w:tcPr>
          <w:p w14:paraId="22EB7FC8">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320DD534">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第1</w:t>
            </w:r>
            <w:r>
              <w:rPr>
                <w:rFonts w:hint="eastAsia" w:ascii="仿宋" w:hAnsi="仿宋" w:eastAsia="仿宋" w:cs="仿宋"/>
                <w:sz w:val="28"/>
                <w:szCs w:val="28"/>
                <w:lang w:val="en-US" w:eastAsia="zh-CN"/>
              </w:rPr>
              <w:t>4</w:t>
            </w:r>
            <w:r>
              <w:rPr>
                <w:rFonts w:hint="eastAsia" w:ascii="仿宋" w:hAnsi="仿宋" w:eastAsia="仿宋" w:cs="仿宋"/>
                <w:sz w:val="28"/>
                <w:szCs w:val="28"/>
              </w:rPr>
              <w:t>.1（</w:t>
            </w:r>
            <w:r>
              <w:rPr>
                <w:rFonts w:hint="eastAsia" w:ascii="仿宋" w:hAnsi="仿宋" w:eastAsia="仿宋" w:cs="仿宋"/>
                <w:sz w:val="28"/>
                <w:szCs w:val="28"/>
                <w:lang w:val="en-US" w:eastAsia="zh-CN"/>
              </w:rPr>
              <w:t>5</w:t>
            </w:r>
            <w:r>
              <w:rPr>
                <w:rFonts w:hint="eastAsia" w:ascii="仿宋" w:hAnsi="仿宋" w:eastAsia="仿宋" w:cs="仿宋"/>
                <w:sz w:val="28"/>
                <w:szCs w:val="28"/>
              </w:rPr>
              <w:t>）项</w:t>
            </w:r>
          </w:p>
        </w:tc>
        <w:tc>
          <w:tcPr>
            <w:tcW w:w="3525" w:type="dxa"/>
            <w:vAlign w:val="center"/>
          </w:tcPr>
          <w:p w14:paraId="1D9DF20B">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货物回收的约定</w:t>
            </w:r>
          </w:p>
        </w:tc>
        <w:tc>
          <w:tcPr>
            <w:tcW w:w="2626" w:type="dxa"/>
            <w:vAlign w:val="center"/>
          </w:tcPr>
          <w:p w14:paraId="1894AD7A">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p>
        </w:tc>
      </w:tr>
      <w:tr w14:paraId="4B91CD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3159" w:type="dxa"/>
            <w:vAlign w:val="center"/>
          </w:tcPr>
          <w:p w14:paraId="523CDDF1">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7D6C67FA">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第1</w:t>
            </w:r>
            <w:r>
              <w:rPr>
                <w:rFonts w:hint="eastAsia" w:ascii="仿宋" w:hAnsi="仿宋" w:eastAsia="仿宋" w:cs="仿宋"/>
                <w:sz w:val="28"/>
                <w:szCs w:val="28"/>
                <w:lang w:val="en-US" w:eastAsia="zh-CN"/>
              </w:rPr>
              <w:t>4</w:t>
            </w:r>
            <w:r>
              <w:rPr>
                <w:rFonts w:hint="eastAsia" w:ascii="仿宋" w:hAnsi="仿宋" w:eastAsia="仿宋" w:cs="仿宋"/>
                <w:sz w:val="28"/>
                <w:szCs w:val="28"/>
              </w:rPr>
              <w:t>.1（</w:t>
            </w:r>
            <w:r>
              <w:rPr>
                <w:rFonts w:hint="eastAsia" w:ascii="仿宋" w:hAnsi="仿宋" w:eastAsia="仿宋" w:cs="仿宋"/>
                <w:sz w:val="28"/>
                <w:szCs w:val="28"/>
                <w:lang w:val="en-US" w:eastAsia="zh-CN"/>
              </w:rPr>
              <w:t>6</w:t>
            </w:r>
            <w:r>
              <w:rPr>
                <w:rFonts w:hint="eastAsia" w:ascii="仿宋" w:hAnsi="仿宋" w:eastAsia="仿宋" w:cs="仿宋"/>
                <w:sz w:val="28"/>
                <w:szCs w:val="28"/>
              </w:rPr>
              <w:t>）项</w:t>
            </w:r>
          </w:p>
        </w:tc>
        <w:tc>
          <w:tcPr>
            <w:tcW w:w="3525" w:type="dxa"/>
            <w:vAlign w:val="center"/>
          </w:tcPr>
          <w:p w14:paraId="31D47F11">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r>
              <w:rPr>
                <w:rFonts w:hint="eastAsia" w:ascii="仿宋" w:hAnsi="仿宋" w:eastAsia="仿宋" w:cs="仿宋"/>
                <w:sz w:val="28"/>
                <w:szCs w:val="28"/>
              </w:rPr>
              <w:t>乙方提供的其他服务</w:t>
            </w:r>
          </w:p>
        </w:tc>
        <w:tc>
          <w:tcPr>
            <w:tcW w:w="2626" w:type="dxa"/>
            <w:vAlign w:val="center"/>
          </w:tcPr>
          <w:p w14:paraId="38C1D7E8">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p>
        </w:tc>
      </w:tr>
      <w:tr w14:paraId="73EE08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3159" w:type="dxa"/>
            <w:vAlign w:val="center"/>
          </w:tcPr>
          <w:p w14:paraId="5DCC8F8B">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746B40BD">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lang w:val="en-US" w:eastAsia="zh-CN"/>
              </w:rPr>
            </w:pPr>
            <w:r>
              <w:rPr>
                <w:rFonts w:hint="eastAsia" w:ascii="仿宋" w:hAnsi="仿宋" w:eastAsia="仿宋" w:cs="仿宋"/>
                <w:sz w:val="28"/>
                <w:szCs w:val="28"/>
              </w:rPr>
              <w:t>第1</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1款</w:t>
            </w:r>
          </w:p>
        </w:tc>
        <w:tc>
          <w:tcPr>
            <w:tcW w:w="3525" w:type="dxa"/>
            <w:vAlign w:val="center"/>
          </w:tcPr>
          <w:p w14:paraId="3CD4D591">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r>
              <w:rPr>
                <w:rFonts w:hint="eastAsia" w:ascii="仿宋" w:hAnsi="仿宋" w:eastAsia="仿宋" w:cs="仿宋"/>
                <w:color w:val="auto"/>
                <w:sz w:val="28"/>
                <w:szCs w:val="28"/>
                <w:highlight w:val="none"/>
                <w:lang w:eastAsia="zh-CN"/>
              </w:rPr>
              <w:t>修理、重作、更换相关具体规定</w:t>
            </w:r>
          </w:p>
        </w:tc>
        <w:tc>
          <w:tcPr>
            <w:tcW w:w="2626" w:type="dxa"/>
            <w:vAlign w:val="center"/>
          </w:tcPr>
          <w:p w14:paraId="4C94C494">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p>
        </w:tc>
      </w:tr>
      <w:tr w14:paraId="3570BB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3159" w:type="dxa"/>
            <w:vAlign w:val="center"/>
          </w:tcPr>
          <w:p w14:paraId="29CA6EB5">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1A2E2C38">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第1</w:t>
            </w:r>
            <w:r>
              <w:rPr>
                <w:rFonts w:hint="eastAsia" w:ascii="仿宋" w:hAnsi="仿宋" w:eastAsia="仿宋" w:cs="仿宋"/>
                <w:sz w:val="28"/>
                <w:szCs w:val="28"/>
                <w:lang w:val="en-US" w:eastAsia="zh-CN"/>
              </w:rPr>
              <w:t>5</w:t>
            </w:r>
            <w:r>
              <w:rPr>
                <w:rFonts w:hint="eastAsia" w:ascii="仿宋" w:hAnsi="仿宋" w:eastAsia="仿宋" w:cs="仿宋"/>
                <w:sz w:val="28"/>
                <w:szCs w:val="28"/>
              </w:rPr>
              <w:t>.2（2）项</w:t>
            </w:r>
          </w:p>
        </w:tc>
        <w:tc>
          <w:tcPr>
            <w:tcW w:w="3525" w:type="dxa"/>
            <w:vAlign w:val="center"/>
          </w:tcPr>
          <w:p w14:paraId="3470798B">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r>
              <w:rPr>
                <w:rFonts w:hint="eastAsia" w:ascii="仿宋" w:hAnsi="仿宋" w:eastAsia="仿宋" w:cs="仿宋"/>
                <w:sz w:val="28"/>
                <w:szCs w:val="28"/>
              </w:rPr>
              <w:t>迟延交货赔偿费</w:t>
            </w:r>
          </w:p>
        </w:tc>
        <w:tc>
          <w:tcPr>
            <w:tcW w:w="2626" w:type="dxa"/>
            <w:vAlign w:val="center"/>
          </w:tcPr>
          <w:p w14:paraId="68BDED70">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u w:val="single"/>
              </w:rPr>
            </w:pPr>
          </w:p>
        </w:tc>
      </w:tr>
      <w:tr w14:paraId="411CAC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3159" w:type="dxa"/>
            <w:vAlign w:val="center"/>
          </w:tcPr>
          <w:p w14:paraId="1B648A76">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470E1932">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第1</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3款</w:t>
            </w:r>
          </w:p>
        </w:tc>
        <w:tc>
          <w:tcPr>
            <w:tcW w:w="3525" w:type="dxa"/>
            <w:vAlign w:val="center"/>
          </w:tcPr>
          <w:p w14:paraId="6A667A05">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r>
              <w:rPr>
                <w:rFonts w:hint="eastAsia" w:ascii="仿宋" w:hAnsi="仿宋" w:eastAsia="仿宋" w:cs="仿宋"/>
                <w:sz w:val="28"/>
                <w:szCs w:val="28"/>
              </w:rPr>
              <w:t>逾期付款利息</w:t>
            </w:r>
          </w:p>
        </w:tc>
        <w:tc>
          <w:tcPr>
            <w:tcW w:w="2626" w:type="dxa"/>
            <w:vAlign w:val="center"/>
          </w:tcPr>
          <w:p w14:paraId="118EA03F">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u w:val="single"/>
              </w:rPr>
            </w:pPr>
          </w:p>
        </w:tc>
      </w:tr>
      <w:tr w14:paraId="478775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3159" w:type="dxa"/>
            <w:tcBorders>
              <w:bottom w:val="single" w:color="auto" w:sz="2" w:space="0"/>
              <w:right w:val="single" w:color="auto" w:sz="2" w:space="0"/>
            </w:tcBorders>
            <w:vAlign w:val="center"/>
          </w:tcPr>
          <w:p w14:paraId="6B9771AF">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5A374F05">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第1</w:t>
            </w:r>
            <w:r>
              <w:rPr>
                <w:rFonts w:hint="eastAsia" w:ascii="仿宋" w:hAnsi="仿宋" w:eastAsia="仿宋" w:cs="仿宋"/>
                <w:sz w:val="28"/>
                <w:szCs w:val="28"/>
                <w:lang w:val="en-US" w:eastAsia="zh-CN"/>
              </w:rPr>
              <w:t>5</w:t>
            </w:r>
            <w:r>
              <w:rPr>
                <w:rFonts w:hint="eastAsia" w:ascii="仿宋" w:hAnsi="仿宋" w:eastAsia="仿宋" w:cs="仿宋"/>
                <w:sz w:val="28"/>
                <w:szCs w:val="28"/>
              </w:rPr>
              <w:t>.4</w:t>
            </w:r>
            <w:r>
              <w:rPr>
                <w:rFonts w:hint="eastAsia" w:ascii="仿宋" w:hAnsi="仿宋" w:eastAsia="仿宋" w:cs="仿宋"/>
                <w:sz w:val="28"/>
                <w:szCs w:val="28"/>
                <w:lang w:val="en-US" w:eastAsia="zh-CN"/>
              </w:rPr>
              <w:t>款</w:t>
            </w:r>
          </w:p>
        </w:tc>
        <w:tc>
          <w:tcPr>
            <w:tcW w:w="3525" w:type="dxa"/>
            <w:tcBorders>
              <w:left w:val="single" w:color="auto" w:sz="2" w:space="0"/>
              <w:bottom w:val="single" w:color="auto" w:sz="2" w:space="0"/>
              <w:right w:val="single" w:color="auto" w:sz="2" w:space="0"/>
            </w:tcBorders>
            <w:vAlign w:val="center"/>
          </w:tcPr>
          <w:p w14:paraId="1C7D3685">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r>
              <w:rPr>
                <w:rFonts w:hint="eastAsia" w:ascii="仿宋" w:hAnsi="仿宋" w:eastAsia="仿宋" w:cs="仿宋"/>
                <w:sz w:val="28"/>
                <w:szCs w:val="28"/>
              </w:rPr>
              <w:t>其他违约责任</w:t>
            </w:r>
          </w:p>
        </w:tc>
        <w:tc>
          <w:tcPr>
            <w:tcW w:w="2626" w:type="dxa"/>
            <w:tcBorders>
              <w:left w:val="single" w:color="auto" w:sz="2" w:space="0"/>
              <w:bottom w:val="single" w:color="auto" w:sz="2" w:space="0"/>
            </w:tcBorders>
            <w:vAlign w:val="center"/>
          </w:tcPr>
          <w:p w14:paraId="6678B625">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u w:val="single"/>
              </w:rPr>
            </w:pPr>
          </w:p>
        </w:tc>
      </w:tr>
      <w:tr w14:paraId="1CD814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159" w:type="dxa"/>
            <w:tcBorders>
              <w:top w:val="single" w:color="auto" w:sz="2" w:space="0"/>
              <w:right w:val="single" w:color="auto" w:sz="2" w:space="0"/>
            </w:tcBorders>
            <w:vAlign w:val="center"/>
          </w:tcPr>
          <w:p w14:paraId="61F3E79A">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606957FE">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19</w:t>
            </w:r>
            <w:r>
              <w:rPr>
                <w:rFonts w:hint="eastAsia" w:ascii="仿宋" w:hAnsi="仿宋" w:eastAsia="仿宋" w:cs="仿宋"/>
                <w:sz w:val="28"/>
                <w:szCs w:val="28"/>
              </w:rPr>
              <w:t>.2</w:t>
            </w:r>
            <w:r>
              <w:rPr>
                <w:rFonts w:hint="eastAsia" w:ascii="仿宋" w:hAnsi="仿宋" w:eastAsia="仿宋" w:cs="仿宋"/>
                <w:sz w:val="28"/>
                <w:szCs w:val="28"/>
                <w:lang w:val="en-US" w:eastAsia="zh-CN"/>
              </w:rPr>
              <w:t>款</w:t>
            </w:r>
          </w:p>
        </w:tc>
        <w:tc>
          <w:tcPr>
            <w:tcW w:w="3525" w:type="dxa"/>
            <w:tcBorders>
              <w:top w:val="single" w:color="auto" w:sz="2" w:space="0"/>
              <w:left w:val="single" w:color="auto" w:sz="2" w:space="0"/>
              <w:right w:val="single" w:color="auto" w:sz="2" w:space="0"/>
            </w:tcBorders>
            <w:vAlign w:val="center"/>
          </w:tcPr>
          <w:p w14:paraId="62BE768B">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r>
              <w:rPr>
                <w:rFonts w:hint="eastAsia" w:ascii="仿宋" w:hAnsi="仿宋" w:eastAsia="仿宋" w:cs="仿宋"/>
                <w:sz w:val="28"/>
                <w:szCs w:val="28"/>
                <w:lang w:val="en-US" w:eastAsia="zh-CN"/>
              </w:rPr>
              <w:t>解决争议的方法</w:t>
            </w:r>
          </w:p>
        </w:tc>
        <w:tc>
          <w:tcPr>
            <w:tcW w:w="2626" w:type="dxa"/>
            <w:tcBorders>
              <w:top w:val="single" w:color="auto" w:sz="2" w:space="0"/>
              <w:left w:val="single" w:color="auto" w:sz="2" w:space="0"/>
            </w:tcBorders>
            <w:vAlign w:val="center"/>
          </w:tcPr>
          <w:p w14:paraId="1856EEF2">
            <w:pPr>
              <w:pageBreakBefore w:val="0"/>
              <w:widowControl/>
              <w:wordWrap/>
              <w:overflowPunct/>
              <w:topLinePunct w:val="0"/>
              <w:autoSpaceDE w:val="0"/>
              <w:autoSpaceDN w:val="0"/>
              <w:bidi w:val="0"/>
              <w:adjustRightInd w:val="0"/>
              <w:snapToGrid w:val="0"/>
              <w:spacing w:line="360" w:lineRule="auto"/>
              <w:jc w:val="left"/>
              <w:outlineLvl w:val="9"/>
              <w:rPr>
                <w:rFonts w:hint="eastAsia" w:ascii="仿宋" w:hAnsi="仿宋" w:eastAsia="仿宋" w:cs="仿宋"/>
                <w:b w:val="0"/>
                <w:bCs w:val="0"/>
                <w:iCs/>
                <w:sz w:val="28"/>
                <w:szCs w:val="28"/>
              </w:rPr>
            </w:pPr>
            <w:r>
              <w:rPr>
                <w:rFonts w:hint="eastAsia" w:ascii="仿宋" w:hAnsi="仿宋" w:eastAsia="仿宋" w:cs="仿宋"/>
                <w:b w:val="0"/>
                <w:bCs w:val="0"/>
                <w:iCs/>
                <w:sz w:val="28"/>
                <w:szCs w:val="28"/>
              </w:rPr>
              <w:t>因本合同及合同有关事项发生的争议，按下列第</w:t>
            </w:r>
            <w:r>
              <w:rPr>
                <w:rFonts w:hint="eastAsia" w:ascii="仿宋" w:hAnsi="仿宋" w:eastAsia="仿宋" w:cs="仿宋"/>
                <w:b w:val="0"/>
                <w:bCs w:val="0"/>
                <w:iCs/>
                <w:sz w:val="28"/>
                <w:szCs w:val="28"/>
                <w:u w:val="single"/>
              </w:rPr>
              <w:t xml:space="preserve">   </w:t>
            </w:r>
            <w:r>
              <w:rPr>
                <w:rFonts w:hint="eastAsia" w:ascii="仿宋" w:hAnsi="仿宋" w:eastAsia="仿宋" w:cs="仿宋"/>
                <w:b w:val="0"/>
                <w:bCs w:val="0"/>
                <w:iCs/>
                <w:sz w:val="28"/>
                <w:szCs w:val="28"/>
              </w:rPr>
              <w:t>种方式解决：</w:t>
            </w:r>
          </w:p>
          <w:p w14:paraId="42EF7BF2">
            <w:pPr>
              <w:pageBreakBefore w:val="0"/>
              <w:widowControl/>
              <w:wordWrap/>
              <w:overflowPunct/>
              <w:topLinePunct w:val="0"/>
              <w:autoSpaceDE w:val="0"/>
              <w:autoSpaceDN w:val="0"/>
              <w:bidi w:val="0"/>
              <w:adjustRightInd w:val="0"/>
              <w:snapToGrid w:val="0"/>
              <w:spacing w:line="360" w:lineRule="auto"/>
              <w:jc w:val="left"/>
              <w:outlineLvl w:val="9"/>
              <w:rPr>
                <w:rFonts w:hint="eastAsia" w:ascii="仿宋" w:hAnsi="仿宋" w:eastAsia="仿宋" w:cs="仿宋"/>
                <w:b w:val="0"/>
                <w:bCs w:val="0"/>
                <w:iCs/>
                <w:sz w:val="28"/>
                <w:szCs w:val="28"/>
              </w:rPr>
            </w:pPr>
            <w:r>
              <w:rPr>
                <w:rFonts w:hint="eastAsia" w:ascii="仿宋" w:hAnsi="仿宋" w:eastAsia="仿宋" w:cs="仿宋"/>
                <w:b w:val="0"/>
                <w:bCs w:val="0"/>
                <w:iCs/>
                <w:sz w:val="28"/>
                <w:szCs w:val="28"/>
              </w:rPr>
              <w:t>（1）向</w:t>
            </w:r>
            <w:r>
              <w:rPr>
                <w:rFonts w:hint="eastAsia" w:ascii="仿宋" w:hAnsi="仿宋" w:eastAsia="仿宋" w:cs="仿宋"/>
                <w:b w:val="0"/>
                <w:bCs w:val="0"/>
                <w:iCs/>
                <w:sz w:val="28"/>
                <w:szCs w:val="28"/>
                <w:u w:val="single"/>
              </w:rPr>
              <w:t xml:space="preserve">                    </w:t>
            </w:r>
            <w:r>
              <w:rPr>
                <w:rFonts w:hint="eastAsia" w:ascii="仿宋" w:hAnsi="仿宋" w:eastAsia="仿宋" w:cs="仿宋"/>
                <w:b w:val="0"/>
                <w:bCs w:val="0"/>
                <w:iCs/>
                <w:sz w:val="28"/>
                <w:szCs w:val="28"/>
              </w:rPr>
              <w:t>仲裁委员会申请仲裁，仲裁地点为</w:t>
            </w:r>
            <w:r>
              <w:rPr>
                <w:rFonts w:hint="eastAsia" w:ascii="仿宋" w:hAnsi="仿宋" w:eastAsia="仿宋" w:cs="仿宋"/>
                <w:b w:val="0"/>
                <w:bCs w:val="0"/>
                <w:iCs/>
                <w:sz w:val="28"/>
                <w:szCs w:val="28"/>
                <w:u w:val="single"/>
              </w:rPr>
              <w:t xml:space="preserve">           </w:t>
            </w:r>
            <w:r>
              <w:rPr>
                <w:rFonts w:hint="eastAsia" w:ascii="仿宋" w:hAnsi="仿宋" w:eastAsia="仿宋" w:cs="仿宋"/>
                <w:b w:val="0"/>
                <w:bCs w:val="0"/>
                <w:iCs/>
                <w:sz w:val="28"/>
                <w:szCs w:val="28"/>
              </w:rPr>
              <w:t>；</w:t>
            </w:r>
          </w:p>
          <w:p w14:paraId="6C8B0A98">
            <w:pPr>
              <w:pageBreakBefore w:val="0"/>
              <w:widowControl/>
              <w:wordWrap/>
              <w:overflowPunct/>
              <w:topLinePunct w:val="0"/>
              <w:bidi w:val="0"/>
              <w:adjustRightInd w:val="0"/>
              <w:snapToGrid w:val="0"/>
              <w:spacing w:line="360" w:lineRule="auto"/>
              <w:ind w:firstLine="0" w:firstLineChars="0"/>
              <w:jc w:val="left"/>
              <w:outlineLvl w:val="9"/>
              <w:rPr>
                <w:rFonts w:hint="eastAsia" w:ascii="仿宋" w:hAnsi="仿宋" w:eastAsia="仿宋" w:cs="仿宋"/>
                <w:sz w:val="28"/>
                <w:szCs w:val="28"/>
                <w:u w:val="single"/>
              </w:rPr>
            </w:pPr>
            <w:r>
              <w:rPr>
                <w:rFonts w:hint="eastAsia" w:ascii="仿宋" w:hAnsi="仿宋" w:eastAsia="仿宋" w:cs="仿宋"/>
                <w:b w:val="0"/>
                <w:bCs w:val="0"/>
                <w:iCs/>
                <w:sz w:val="28"/>
                <w:szCs w:val="28"/>
              </w:rPr>
              <w:t>（2）向</w:t>
            </w:r>
            <w:r>
              <w:rPr>
                <w:rFonts w:hint="eastAsia" w:ascii="仿宋" w:hAnsi="仿宋" w:eastAsia="仿宋" w:cs="仿宋"/>
                <w:b w:val="0"/>
                <w:bCs w:val="0"/>
                <w:iCs/>
                <w:sz w:val="28"/>
                <w:szCs w:val="28"/>
                <w:u w:val="single"/>
              </w:rPr>
              <w:t xml:space="preserve">                    </w:t>
            </w:r>
            <w:r>
              <w:rPr>
                <w:rFonts w:hint="eastAsia" w:ascii="仿宋" w:hAnsi="仿宋" w:eastAsia="仿宋" w:cs="仿宋"/>
                <w:b w:val="0"/>
                <w:bCs w:val="0"/>
                <w:iCs/>
                <w:sz w:val="28"/>
                <w:szCs w:val="28"/>
              </w:rPr>
              <w:t>人民法院起诉。</w:t>
            </w:r>
          </w:p>
        </w:tc>
      </w:tr>
      <w:tr w14:paraId="0B28B2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3159" w:type="dxa"/>
            <w:vAlign w:val="center"/>
          </w:tcPr>
          <w:p w14:paraId="06537C4B">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22AC17B1">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第2</w:t>
            </w:r>
            <w:r>
              <w:rPr>
                <w:rFonts w:hint="eastAsia" w:ascii="仿宋" w:hAnsi="仿宋" w:eastAsia="仿宋" w:cs="仿宋"/>
                <w:sz w:val="28"/>
                <w:szCs w:val="28"/>
                <w:lang w:val="en-US" w:eastAsia="zh-CN"/>
              </w:rPr>
              <w:t>3.1</w:t>
            </w:r>
            <w:r>
              <w:rPr>
                <w:rFonts w:hint="eastAsia" w:ascii="仿宋" w:hAnsi="仿宋" w:eastAsia="仿宋" w:cs="仿宋"/>
                <w:sz w:val="28"/>
                <w:szCs w:val="28"/>
                <w:lang w:eastAsia="zh-CN"/>
              </w:rPr>
              <w:t>款</w:t>
            </w:r>
          </w:p>
        </w:tc>
        <w:tc>
          <w:tcPr>
            <w:tcW w:w="3525" w:type="dxa"/>
            <w:vAlign w:val="center"/>
          </w:tcPr>
          <w:p w14:paraId="6C4F121C">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r>
              <w:rPr>
                <w:rFonts w:hint="eastAsia" w:ascii="仿宋" w:hAnsi="仿宋" w:eastAsia="仿宋" w:cs="仿宋"/>
                <w:bCs/>
                <w:color w:val="auto"/>
                <w:sz w:val="28"/>
                <w:szCs w:val="28"/>
                <w:highlight w:val="none"/>
                <w:lang w:eastAsia="zh-CN"/>
              </w:rPr>
              <w:t>其他专用条款</w:t>
            </w:r>
          </w:p>
        </w:tc>
        <w:tc>
          <w:tcPr>
            <w:tcW w:w="2626" w:type="dxa"/>
            <w:vAlign w:val="center"/>
          </w:tcPr>
          <w:p w14:paraId="21EAC367">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lang w:val="en-US" w:eastAsia="zh-CN"/>
              </w:rPr>
            </w:pPr>
          </w:p>
        </w:tc>
      </w:tr>
    </w:tbl>
    <w:p w14:paraId="741F099B">
      <w:pPr>
        <w:pageBreakBefore w:val="0"/>
        <w:widowControl/>
        <w:wordWrap/>
        <w:overflowPunct/>
        <w:topLinePunct w:val="0"/>
        <w:bidi w:val="0"/>
        <w:spacing w:before="114" w:line="360" w:lineRule="auto"/>
        <w:jc w:val="center"/>
        <w:outlineLvl w:val="9"/>
        <w:rPr>
          <w:rFonts w:hint="eastAsia" w:ascii="仿宋" w:hAnsi="仿宋" w:eastAsia="仿宋" w:cs="仿宋"/>
          <w:b/>
          <w:bCs/>
          <w:spacing w:val="6"/>
          <w:sz w:val="35"/>
          <w:szCs w:val="35"/>
        </w:rPr>
      </w:pPr>
    </w:p>
    <w:p w14:paraId="70C824EC">
      <w:pPr>
        <w:pageBreakBefore w:val="0"/>
        <w:widowControl/>
        <w:wordWrap/>
        <w:overflowPunct/>
        <w:topLinePunct w:val="0"/>
        <w:bidi w:val="0"/>
        <w:spacing w:before="114" w:line="360" w:lineRule="auto"/>
        <w:jc w:val="center"/>
        <w:outlineLvl w:val="9"/>
        <w:rPr>
          <w:rFonts w:hint="eastAsia" w:ascii="仿宋" w:hAnsi="仿宋" w:eastAsia="仿宋" w:cs="仿宋"/>
          <w:b/>
          <w:bCs/>
          <w:spacing w:val="6"/>
          <w:sz w:val="35"/>
          <w:szCs w:val="35"/>
        </w:rPr>
      </w:pPr>
    </w:p>
    <w:p w14:paraId="35F67B67">
      <w:pPr>
        <w:pageBreakBefore w:val="0"/>
        <w:widowControl/>
        <w:wordWrap/>
        <w:overflowPunct/>
        <w:topLinePunct w:val="0"/>
        <w:bidi w:val="0"/>
        <w:spacing w:before="114" w:line="360" w:lineRule="auto"/>
        <w:jc w:val="center"/>
        <w:outlineLvl w:val="9"/>
        <w:rPr>
          <w:rFonts w:hint="eastAsia" w:ascii="仿宋" w:hAnsi="仿宋" w:eastAsia="仿宋" w:cs="仿宋"/>
          <w:b/>
          <w:bCs/>
          <w:spacing w:val="6"/>
          <w:sz w:val="35"/>
          <w:szCs w:val="35"/>
        </w:rPr>
      </w:pPr>
    </w:p>
    <w:p w14:paraId="37960167">
      <w:pPr>
        <w:pageBreakBefore w:val="0"/>
        <w:widowControl/>
        <w:wordWrap/>
        <w:overflowPunct/>
        <w:topLinePunct w:val="0"/>
        <w:bidi w:val="0"/>
        <w:spacing w:before="114" w:line="360" w:lineRule="auto"/>
        <w:jc w:val="center"/>
        <w:outlineLvl w:val="9"/>
        <w:rPr>
          <w:rFonts w:hint="eastAsia" w:ascii="仿宋" w:hAnsi="仿宋" w:eastAsia="仿宋" w:cs="仿宋"/>
          <w:b/>
          <w:bCs/>
          <w:spacing w:val="6"/>
          <w:sz w:val="35"/>
          <w:szCs w:val="35"/>
        </w:rPr>
      </w:pPr>
    </w:p>
    <w:p w14:paraId="06EF9170">
      <w:pPr>
        <w:pageBreakBefore w:val="0"/>
        <w:widowControl/>
        <w:wordWrap/>
        <w:overflowPunct/>
        <w:topLinePunct w:val="0"/>
        <w:bidi w:val="0"/>
        <w:spacing w:before="114" w:line="360" w:lineRule="auto"/>
        <w:jc w:val="center"/>
        <w:outlineLvl w:val="9"/>
        <w:rPr>
          <w:rFonts w:hint="eastAsia" w:ascii="仿宋" w:hAnsi="仿宋" w:eastAsia="仿宋" w:cs="仿宋"/>
          <w:b/>
          <w:bCs/>
          <w:spacing w:val="6"/>
          <w:sz w:val="35"/>
          <w:szCs w:val="35"/>
        </w:rPr>
      </w:pPr>
    </w:p>
    <w:p w14:paraId="24BC171C">
      <w:pPr>
        <w:pageBreakBefore w:val="0"/>
        <w:widowControl/>
        <w:wordWrap/>
        <w:overflowPunct/>
        <w:topLinePunct w:val="0"/>
        <w:bidi w:val="0"/>
        <w:spacing w:before="114" w:line="360" w:lineRule="auto"/>
        <w:jc w:val="center"/>
        <w:outlineLvl w:val="9"/>
        <w:rPr>
          <w:rFonts w:hint="eastAsia" w:ascii="仿宋" w:hAnsi="仿宋" w:eastAsia="仿宋" w:cs="仿宋"/>
          <w:b/>
          <w:bCs/>
          <w:spacing w:val="6"/>
          <w:sz w:val="35"/>
          <w:szCs w:val="35"/>
        </w:rPr>
      </w:pPr>
    </w:p>
    <w:p w14:paraId="56D088EC">
      <w:pPr>
        <w:pageBreakBefore w:val="0"/>
        <w:widowControl/>
        <w:wordWrap/>
        <w:overflowPunct/>
        <w:topLinePunct w:val="0"/>
        <w:bidi w:val="0"/>
        <w:spacing w:before="114" w:line="360" w:lineRule="auto"/>
        <w:jc w:val="center"/>
        <w:outlineLvl w:val="9"/>
        <w:rPr>
          <w:rFonts w:hint="eastAsia" w:ascii="仿宋" w:hAnsi="仿宋" w:eastAsia="仿宋" w:cs="仿宋"/>
          <w:b/>
          <w:bCs/>
          <w:spacing w:val="6"/>
          <w:sz w:val="35"/>
          <w:szCs w:val="35"/>
        </w:rPr>
      </w:pPr>
    </w:p>
    <w:p w14:paraId="280B7D60">
      <w:pPr>
        <w:pageBreakBefore w:val="0"/>
        <w:widowControl/>
        <w:wordWrap/>
        <w:overflowPunct/>
        <w:topLinePunct w:val="0"/>
        <w:bidi w:val="0"/>
        <w:spacing w:before="114" w:line="360" w:lineRule="auto"/>
        <w:jc w:val="center"/>
        <w:outlineLvl w:val="9"/>
        <w:rPr>
          <w:rFonts w:hint="eastAsia" w:ascii="仿宋" w:hAnsi="仿宋" w:eastAsia="仿宋" w:cs="仿宋"/>
          <w:b/>
          <w:bCs/>
          <w:spacing w:val="6"/>
          <w:sz w:val="35"/>
          <w:szCs w:val="35"/>
        </w:rPr>
      </w:pPr>
    </w:p>
    <w:p w14:paraId="37B27615">
      <w:pPr>
        <w:pageBreakBefore w:val="0"/>
        <w:widowControl/>
        <w:wordWrap/>
        <w:overflowPunct/>
        <w:topLinePunct w:val="0"/>
        <w:bidi w:val="0"/>
        <w:spacing w:before="114" w:line="360" w:lineRule="auto"/>
        <w:jc w:val="center"/>
        <w:outlineLvl w:val="9"/>
        <w:rPr>
          <w:rFonts w:hint="eastAsia" w:ascii="仿宋" w:hAnsi="仿宋" w:eastAsia="仿宋" w:cs="仿宋"/>
          <w:b/>
          <w:bCs/>
          <w:spacing w:val="6"/>
          <w:sz w:val="35"/>
          <w:szCs w:val="35"/>
        </w:rPr>
      </w:pPr>
    </w:p>
    <w:p w14:paraId="26249271">
      <w:pPr>
        <w:pageBreakBefore w:val="0"/>
        <w:widowControl/>
        <w:wordWrap/>
        <w:overflowPunct/>
        <w:topLinePunct w:val="0"/>
        <w:bidi w:val="0"/>
        <w:spacing w:before="114" w:line="360" w:lineRule="auto"/>
        <w:jc w:val="center"/>
        <w:outlineLvl w:val="9"/>
        <w:rPr>
          <w:rFonts w:hint="eastAsia" w:ascii="仿宋" w:hAnsi="仿宋" w:eastAsia="仿宋" w:cs="仿宋"/>
          <w:b/>
          <w:bCs/>
          <w:spacing w:val="6"/>
          <w:sz w:val="35"/>
          <w:szCs w:val="35"/>
        </w:rPr>
      </w:pPr>
    </w:p>
    <w:p w14:paraId="6514E6DA">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bCs/>
          <w:snapToGrid/>
          <w:kern w:val="2"/>
          <w:sz w:val="36"/>
          <w:szCs w:val="36"/>
          <w:lang w:val="en-US" w:eastAsia="zh-CN"/>
        </w:rPr>
      </w:pPr>
    </w:p>
    <w:p w14:paraId="0854C253">
      <w:pPr>
        <w:pageBreakBefore w:val="0"/>
        <w:widowControl/>
        <w:wordWrap/>
        <w:overflowPunct/>
        <w:topLinePunct w:val="0"/>
        <w:bidi w:val="0"/>
        <w:spacing w:before="114" w:line="360" w:lineRule="auto"/>
        <w:jc w:val="center"/>
        <w:outlineLvl w:val="0"/>
        <w:rPr>
          <w:rFonts w:hint="eastAsia" w:ascii="仿宋" w:hAnsi="仿宋" w:eastAsia="仿宋" w:cs="仿宋"/>
          <w:sz w:val="35"/>
          <w:szCs w:val="35"/>
        </w:rPr>
      </w:pPr>
      <w:bookmarkStart w:id="17" w:name="_Toc30471"/>
      <w:r>
        <w:rPr>
          <w:rFonts w:hint="eastAsia" w:ascii="仿宋" w:hAnsi="仿宋" w:eastAsia="仿宋" w:cs="仿宋"/>
          <w:b/>
          <w:bCs/>
          <w:spacing w:val="6"/>
          <w:sz w:val="35"/>
          <w:szCs w:val="35"/>
        </w:rPr>
        <w:t>第五部分</w:t>
      </w:r>
      <w:r>
        <w:rPr>
          <w:rFonts w:hint="eastAsia" w:ascii="仿宋" w:hAnsi="仿宋" w:eastAsia="仿宋" w:cs="仿宋"/>
          <w:spacing w:val="6"/>
          <w:sz w:val="35"/>
          <w:szCs w:val="35"/>
          <w:lang w:val="en-US" w:eastAsia="zh-CN"/>
        </w:rPr>
        <w:t xml:space="preserve">  </w:t>
      </w:r>
      <w:r>
        <w:rPr>
          <w:rFonts w:hint="eastAsia" w:ascii="仿宋" w:hAnsi="仿宋" w:eastAsia="仿宋" w:cs="仿宋"/>
          <w:b/>
          <w:bCs/>
          <w:spacing w:val="6"/>
          <w:sz w:val="35"/>
          <w:szCs w:val="35"/>
        </w:rPr>
        <w:t>投标文件格式</w:t>
      </w:r>
      <w:bookmarkEnd w:id="17"/>
    </w:p>
    <w:p w14:paraId="2D3F61B4">
      <w:pPr>
        <w:pageBreakBefore w:val="0"/>
        <w:widowControl/>
        <w:wordWrap/>
        <w:overflowPunct/>
        <w:topLinePunct w:val="0"/>
        <w:bidi w:val="0"/>
        <w:spacing w:before="271" w:line="360" w:lineRule="auto"/>
        <w:ind w:left="25"/>
        <w:outlineLvl w:val="9"/>
        <w:rPr>
          <w:rFonts w:hint="eastAsia" w:ascii="仿宋" w:hAnsi="仿宋" w:eastAsia="仿宋" w:cs="仿宋"/>
          <w:b/>
          <w:bCs/>
          <w:spacing w:val="2"/>
          <w:sz w:val="31"/>
          <w:szCs w:val="31"/>
        </w:rPr>
      </w:pPr>
    </w:p>
    <w:p w14:paraId="75F520FB">
      <w:pPr>
        <w:pageBreakBefore w:val="0"/>
        <w:widowControl/>
        <w:wordWrap/>
        <w:overflowPunct/>
        <w:topLinePunct w:val="0"/>
        <w:bidi w:val="0"/>
        <w:spacing w:before="271" w:line="360" w:lineRule="auto"/>
        <w:ind w:left="25"/>
        <w:outlineLvl w:val="9"/>
        <w:rPr>
          <w:rFonts w:hint="eastAsia" w:ascii="仿宋" w:hAnsi="仿宋" w:eastAsia="仿宋" w:cs="仿宋"/>
          <w:sz w:val="31"/>
          <w:szCs w:val="31"/>
        </w:rPr>
      </w:pPr>
      <w:r>
        <w:rPr>
          <w:rFonts w:hint="eastAsia" w:ascii="仿宋" w:hAnsi="仿宋" w:eastAsia="仿宋" w:cs="仿宋"/>
          <w:b/>
          <w:bCs/>
          <w:spacing w:val="2"/>
          <w:sz w:val="31"/>
          <w:szCs w:val="31"/>
        </w:rPr>
        <w:t>（</w:t>
      </w:r>
      <w:r>
        <w:rPr>
          <w:rFonts w:hint="eastAsia" w:ascii="仿宋" w:hAnsi="仿宋" w:eastAsia="仿宋" w:cs="仿宋"/>
          <w:b/>
          <w:bCs/>
          <w:spacing w:val="2"/>
          <w:sz w:val="31"/>
          <w:szCs w:val="31"/>
          <w:lang w:val="en-US" w:eastAsia="zh-CN"/>
        </w:rPr>
        <w:t>响应</w:t>
      </w:r>
      <w:r>
        <w:rPr>
          <w:rFonts w:hint="eastAsia" w:ascii="仿宋" w:hAnsi="仿宋" w:eastAsia="仿宋" w:cs="仿宋"/>
          <w:b/>
          <w:bCs/>
          <w:spacing w:val="2"/>
          <w:sz w:val="31"/>
          <w:szCs w:val="31"/>
        </w:rPr>
        <w:t>文件封皮）</w:t>
      </w:r>
    </w:p>
    <w:p w14:paraId="56945F0F">
      <w:pPr>
        <w:pageBreakBefore w:val="0"/>
        <w:widowControl/>
        <w:wordWrap/>
        <w:overflowPunct/>
        <w:topLinePunct w:val="0"/>
        <w:bidi w:val="0"/>
        <w:spacing w:before="245" w:line="360" w:lineRule="auto"/>
        <w:ind w:left="2178" w:right="21" w:firstLine="5071"/>
        <w:outlineLvl w:val="9"/>
        <w:rPr>
          <w:rFonts w:hint="eastAsia" w:ascii="仿宋" w:hAnsi="仿宋" w:eastAsia="仿宋" w:cs="仿宋"/>
          <w:b/>
          <w:bCs/>
          <w:spacing w:val="-3"/>
          <w:sz w:val="35"/>
          <w:szCs w:val="35"/>
        </w:rPr>
      </w:pPr>
      <w:r>
        <w:rPr>
          <w:rFonts w:hint="eastAsia" w:ascii="仿宋" w:hAnsi="仿宋" w:eastAsia="仿宋" w:cs="仿宋"/>
          <w:b/>
          <w:bCs/>
          <w:spacing w:val="-3"/>
          <w:sz w:val="35"/>
          <w:szCs w:val="35"/>
        </w:rPr>
        <w:t>正（副）本</w:t>
      </w:r>
    </w:p>
    <w:p w14:paraId="68BD3AD5">
      <w:pPr>
        <w:pageBreakBefore w:val="0"/>
        <w:widowControl/>
        <w:wordWrap/>
        <w:overflowPunct/>
        <w:topLinePunct w:val="0"/>
        <w:bidi w:val="0"/>
        <w:spacing w:before="245" w:line="360" w:lineRule="auto"/>
        <w:ind w:right="21"/>
        <w:jc w:val="center"/>
        <w:outlineLvl w:val="9"/>
        <w:rPr>
          <w:rFonts w:hint="eastAsia" w:ascii="仿宋" w:hAnsi="仿宋" w:eastAsia="仿宋" w:cs="仿宋"/>
          <w:sz w:val="36"/>
          <w:szCs w:val="36"/>
          <w:u w:val="none" w:color="auto"/>
        </w:rPr>
      </w:pPr>
      <w:r>
        <w:rPr>
          <w:rFonts w:hint="eastAsia" w:ascii="仿宋" w:hAnsi="仿宋" w:eastAsia="仿宋" w:cs="仿宋"/>
          <w:b/>
          <w:bCs/>
          <w:spacing w:val="-13"/>
          <w:sz w:val="36"/>
          <w:szCs w:val="36"/>
          <w:u w:val="none" w:color="auto"/>
          <w:lang w:val="en-US" w:eastAsia="zh-CN"/>
        </w:rPr>
        <w:t>标项名称：</w:t>
      </w:r>
    </w:p>
    <w:p w14:paraId="1CF5F0A5">
      <w:pPr>
        <w:pStyle w:val="6"/>
        <w:pageBreakBefore w:val="0"/>
        <w:widowControl/>
        <w:wordWrap/>
        <w:overflowPunct/>
        <w:topLinePunct w:val="0"/>
        <w:bidi w:val="0"/>
        <w:spacing w:line="360" w:lineRule="auto"/>
        <w:jc w:val="center"/>
        <w:outlineLvl w:val="9"/>
        <w:rPr>
          <w:rFonts w:hint="eastAsia" w:ascii="仿宋" w:hAnsi="仿宋" w:eastAsia="仿宋" w:cs="仿宋"/>
          <w:b/>
          <w:bCs/>
          <w:snapToGrid w:val="0"/>
          <w:color w:val="000000"/>
          <w:spacing w:val="-4"/>
          <w:kern w:val="0"/>
          <w:sz w:val="36"/>
          <w:szCs w:val="36"/>
          <w:u w:val="single"/>
          <w:lang w:val="en-US" w:eastAsia="zh-CN" w:bidi="ar-SA"/>
        </w:rPr>
      </w:pPr>
      <w:r>
        <w:rPr>
          <w:rFonts w:hint="eastAsia" w:ascii="仿宋" w:hAnsi="仿宋" w:eastAsia="仿宋" w:cs="仿宋"/>
          <w:b/>
          <w:bCs/>
          <w:snapToGrid w:val="0"/>
          <w:color w:val="000000"/>
          <w:spacing w:val="-4"/>
          <w:kern w:val="0"/>
          <w:sz w:val="36"/>
          <w:szCs w:val="36"/>
          <w:lang w:val="en-US" w:eastAsia="zh-CN" w:bidi="ar-SA"/>
        </w:rPr>
        <w:t>标项编号：</w:t>
      </w:r>
    </w:p>
    <w:p w14:paraId="1B4DA4CD">
      <w:pPr>
        <w:pStyle w:val="6"/>
        <w:pageBreakBefore w:val="0"/>
        <w:widowControl/>
        <w:wordWrap/>
        <w:overflowPunct/>
        <w:topLinePunct w:val="0"/>
        <w:bidi w:val="0"/>
        <w:spacing w:line="360" w:lineRule="auto"/>
        <w:outlineLvl w:val="9"/>
        <w:rPr>
          <w:rFonts w:hint="eastAsia" w:ascii="仿宋" w:hAnsi="仿宋" w:eastAsia="仿宋" w:cs="仿宋"/>
        </w:rPr>
      </w:pPr>
    </w:p>
    <w:p w14:paraId="6229E580">
      <w:pPr>
        <w:pStyle w:val="6"/>
        <w:pageBreakBefore w:val="0"/>
        <w:widowControl/>
        <w:wordWrap/>
        <w:overflowPunct/>
        <w:topLinePunct w:val="0"/>
        <w:bidi w:val="0"/>
        <w:spacing w:line="360" w:lineRule="auto"/>
        <w:outlineLvl w:val="9"/>
        <w:rPr>
          <w:rFonts w:hint="eastAsia" w:ascii="仿宋" w:hAnsi="仿宋" w:eastAsia="仿宋" w:cs="仿宋"/>
        </w:rPr>
      </w:pPr>
    </w:p>
    <w:p w14:paraId="128B1ED5">
      <w:pPr>
        <w:pageBreakBefore w:val="0"/>
        <w:widowControl/>
        <w:wordWrap/>
        <w:overflowPunct/>
        <w:topLinePunct w:val="0"/>
        <w:bidi w:val="0"/>
        <w:spacing w:before="231" w:line="360" w:lineRule="auto"/>
        <w:jc w:val="center"/>
        <w:outlineLvl w:val="9"/>
        <w:rPr>
          <w:rFonts w:hint="eastAsia" w:ascii="仿宋" w:hAnsi="仿宋" w:eastAsia="仿宋" w:cs="仿宋"/>
        </w:rPr>
      </w:pPr>
      <w:r>
        <w:rPr>
          <w:rFonts w:hint="eastAsia" w:ascii="仿宋" w:hAnsi="仿宋" w:eastAsia="仿宋" w:cs="仿宋"/>
          <w:b/>
          <w:bCs/>
          <w:spacing w:val="-4"/>
          <w:sz w:val="71"/>
          <w:szCs w:val="71"/>
          <w:lang w:val="en-US" w:eastAsia="zh-CN"/>
        </w:rPr>
        <w:t>响应</w:t>
      </w:r>
      <w:r>
        <w:rPr>
          <w:rFonts w:hint="eastAsia" w:ascii="仿宋" w:hAnsi="仿宋" w:eastAsia="仿宋" w:cs="仿宋"/>
          <w:b/>
          <w:bCs/>
          <w:spacing w:val="-4"/>
          <w:sz w:val="71"/>
          <w:szCs w:val="71"/>
        </w:rPr>
        <w:t>文件</w:t>
      </w:r>
    </w:p>
    <w:p w14:paraId="78525F1B">
      <w:pPr>
        <w:pStyle w:val="6"/>
        <w:pageBreakBefore w:val="0"/>
        <w:widowControl/>
        <w:wordWrap/>
        <w:overflowPunct/>
        <w:topLinePunct w:val="0"/>
        <w:bidi w:val="0"/>
        <w:spacing w:line="360" w:lineRule="auto"/>
        <w:outlineLvl w:val="9"/>
        <w:rPr>
          <w:rFonts w:hint="eastAsia" w:ascii="仿宋" w:hAnsi="仿宋" w:eastAsia="仿宋" w:cs="仿宋"/>
        </w:rPr>
      </w:pPr>
    </w:p>
    <w:p w14:paraId="545908B7">
      <w:pPr>
        <w:pStyle w:val="6"/>
        <w:pageBreakBefore w:val="0"/>
        <w:widowControl/>
        <w:wordWrap/>
        <w:overflowPunct/>
        <w:topLinePunct w:val="0"/>
        <w:bidi w:val="0"/>
        <w:spacing w:line="360" w:lineRule="auto"/>
        <w:outlineLvl w:val="9"/>
        <w:rPr>
          <w:rFonts w:hint="eastAsia" w:ascii="仿宋" w:hAnsi="仿宋" w:eastAsia="仿宋" w:cs="仿宋"/>
        </w:rPr>
      </w:pPr>
    </w:p>
    <w:p w14:paraId="19413EB7">
      <w:pPr>
        <w:pStyle w:val="6"/>
        <w:pageBreakBefore w:val="0"/>
        <w:widowControl/>
        <w:wordWrap/>
        <w:overflowPunct/>
        <w:topLinePunct w:val="0"/>
        <w:bidi w:val="0"/>
        <w:spacing w:line="360" w:lineRule="auto"/>
        <w:outlineLvl w:val="9"/>
        <w:rPr>
          <w:rFonts w:hint="eastAsia" w:ascii="仿宋" w:hAnsi="仿宋" w:eastAsia="仿宋" w:cs="仿宋"/>
        </w:rPr>
      </w:pPr>
    </w:p>
    <w:p w14:paraId="51DCA60A">
      <w:pPr>
        <w:pStyle w:val="6"/>
        <w:pageBreakBefore w:val="0"/>
        <w:widowControl/>
        <w:wordWrap/>
        <w:overflowPunct/>
        <w:topLinePunct w:val="0"/>
        <w:bidi w:val="0"/>
        <w:spacing w:line="360" w:lineRule="auto"/>
        <w:outlineLvl w:val="9"/>
        <w:rPr>
          <w:rFonts w:hint="eastAsia" w:ascii="仿宋" w:hAnsi="仿宋" w:eastAsia="仿宋" w:cs="仿宋"/>
        </w:rPr>
      </w:pPr>
    </w:p>
    <w:p w14:paraId="6C422841">
      <w:pPr>
        <w:keepNext w:val="0"/>
        <w:keepLines w:val="0"/>
        <w:pageBreakBefore w:val="0"/>
        <w:widowControl/>
        <w:kinsoku w:val="0"/>
        <w:wordWrap/>
        <w:overflowPunct/>
        <w:topLinePunct w:val="0"/>
        <w:autoSpaceDE w:val="0"/>
        <w:autoSpaceDN w:val="0"/>
        <w:bidi w:val="0"/>
        <w:adjustRightInd w:val="0"/>
        <w:snapToGrid w:val="0"/>
        <w:spacing w:before="259" w:line="360" w:lineRule="auto"/>
        <w:ind w:left="576"/>
        <w:textAlignment w:val="baseline"/>
        <w:outlineLvl w:val="9"/>
        <w:rPr>
          <w:rFonts w:hint="eastAsia" w:ascii="仿宋" w:hAnsi="仿宋" w:eastAsia="仿宋" w:cs="仿宋"/>
          <w:sz w:val="28"/>
          <w:szCs w:val="28"/>
        </w:rPr>
      </w:pPr>
      <w:r>
        <w:rPr>
          <w:rFonts w:hint="eastAsia" w:ascii="仿宋" w:hAnsi="仿宋" w:eastAsia="仿宋" w:cs="仿宋"/>
          <w:spacing w:val="-4"/>
          <w:sz w:val="28"/>
          <w:szCs w:val="28"/>
        </w:rPr>
        <w:t>投标人名称</w:t>
      </w:r>
      <w:r>
        <w:rPr>
          <w:rFonts w:hint="eastAsia" w:ascii="仿宋" w:hAnsi="仿宋" w:eastAsia="仿宋" w:cs="仿宋"/>
          <w:spacing w:val="-2"/>
          <w:sz w:val="28"/>
          <w:szCs w:val="28"/>
        </w:rPr>
        <w:t>：</w:t>
      </w:r>
      <w:r>
        <w:rPr>
          <w:rFonts w:hint="eastAsia" w:ascii="仿宋" w:hAnsi="仿宋" w:eastAsia="仿宋" w:cs="仿宋"/>
          <w:sz w:val="28"/>
          <w:szCs w:val="28"/>
          <w:u w:val="single" w:color="auto"/>
        </w:rPr>
        <w:t xml:space="preserve">                             </w:t>
      </w:r>
      <w:r>
        <w:rPr>
          <w:rFonts w:hint="eastAsia" w:ascii="仿宋" w:hAnsi="仿宋" w:eastAsia="仿宋" w:cs="仿宋"/>
          <w:spacing w:val="-2"/>
          <w:sz w:val="28"/>
          <w:szCs w:val="28"/>
        </w:rPr>
        <w:t>（</w:t>
      </w:r>
      <w:r>
        <w:rPr>
          <w:rFonts w:hint="eastAsia" w:ascii="仿宋" w:hAnsi="仿宋" w:eastAsia="仿宋" w:cs="仿宋"/>
          <w:spacing w:val="-4"/>
          <w:sz w:val="28"/>
          <w:szCs w:val="28"/>
        </w:rPr>
        <w:t>盖章）</w:t>
      </w:r>
    </w:p>
    <w:p w14:paraId="1F88F7C6">
      <w:pPr>
        <w:keepNext w:val="0"/>
        <w:keepLines w:val="0"/>
        <w:pageBreakBefore w:val="0"/>
        <w:widowControl/>
        <w:kinsoku w:val="0"/>
        <w:wordWrap/>
        <w:overflowPunct/>
        <w:topLinePunct w:val="0"/>
        <w:autoSpaceDE w:val="0"/>
        <w:autoSpaceDN w:val="0"/>
        <w:bidi w:val="0"/>
        <w:adjustRightInd w:val="0"/>
        <w:snapToGrid w:val="0"/>
        <w:spacing w:before="263" w:line="360" w:lineRule="auto"/>
        <w:ind w:left="576" w:right="783" w:firstLine="9"/>
        <w:textAlignment w:val="baseline"/>
        <w:outlineLvl w:val="9"/>
        <w:rPr>
          <w:rFonts w:hint="eastAsia" w:ascii="仿宋" w:hAnsi="仿宋" w:eastAsia="仿宋" w:cs="仿宋"/>
          <w:spacing w:val="1"/>
          <w:sz w:val="28"/>
          <w:szCs w:val="28"/>
        </w:rPr>
      </w:pPr>
      <w:r>
        <w:rPr>
          <w:rFonts w:hint="eastAsia" w:ascii="仿宋" w:hAnsi="仿宋" w:eastAsia="仿宋" w:cs="仿宋"/>
          <w:spacing w:val="-4"/>
          <w:sz w:val="28"/>
          <w:szCs w:val="28"/>
        </w:rPr>
        <w:t>法定代表人</w:t>
      </w:r>
      <w:r>
        <w:rPr>
          <w:rFonts w:hint="eastAsia" w:ascii="仿宋" w:hAnsi="仿宋" w:eastAsia="仿宋" w:cs="仿宋"/>
          <w:spacing w:val="-1"/>
          <w:sz w:val="28"/>
          <w:szCs w:val="28"/>
        </w:rPr>
        <w:t>：</w:t>
      </w:r>
      <w:r>
        <w:rPr>
          <w:rFonts w:hint="eastAsia" w:ascii="仿宋" w:hAnsi="仿宋" w:eastAsia="仿宋" w:cs="仿宋"/>
          <w:sz w:val="28"/>
          <w:szCs w:val="28"/>
          <w:u w:val="single" w:color="auto"/>
        </w:rPr>
        <w:t xml:space="preserve">                             </w:t>
      </w:r>
      <w:r>
        <w:rPr>
          <w:rFonts w:hint="eastAsia" w:ascii="仿宋" w:hAnsi="仿宋" w:eastAsia="仿宋" w:cs="仿宋"/>
          <w:spacing w:val="-1"/>
          <w:sz w:val="28"/>
          <w:szCs w:val="28"/>
        </w:rPr>
        <w:t>（</w:t>
      </w:r>
      <w:r>
        <w:rPr>
          <w:rFonts w:hint="eastAsia" w:ascii="仿宋" w:hAnsi="仿宋" w:eastAsia="仿宋" w:cs="仿宋"/>
          <w:spacing w:val="-4"/>
          <w:sz w:val="28"/>
          <w:szCs w:val="28"/>
        </w:rPr>
        <w:t>签字或盖章）</w:t>
      </w:r>
      <w:r>
        <w:rPr>
          <w:rFonts w:hint="eastAsia" w:ascii="仿宋" w:hAnsi="仿宋" w:eastAsia="仿宋" w:cs="仿宋"/>
          <w:spacing w:val="1"/>
          <w:sz w:val="28"/>
          <w:szCs w:val="28"/>
        </w:rPr>
        <w:t xml:space="preserve"> </w:t>
      </w:r>
    </w:p>
    <w:p w14:paraId="3C5758A3">
      <w:pPr>
        <w:keepNext w:val="0"/>
        <w:keepLines w:val="0"/>
        <w:pageBreakBefore w:val="0"/>
        <w:widowControl/>
        <w:kinsoku w:val="0"/>
        <w:wordWrap/>
        <w:overflowPunct/>
        <w:topLinePunct w:val="0"/>
        <w:autoSpaceDE w:val="0"/>
        <w:autoSpaceDN w:val="0"/>
        <w:bidi w:val="0"/>
        <w:adjustRightInd w:val="0"/>
        <w:snapToGrid w:val="0"/>
        <w:spacing w:before="263" w:line="360" w:lineRule="auto"/>
        <w:ind w:left="576" w:right="783" w:firstLine="9"/>
        <w:textAlignment w:val="baseline"/>
        <w:outlineLvl w:val="9"/>
        <w:rPr>
          <w:rFonts w:hint="eastAsia" w:ascii="仿宋" w:hAnsi="仿宋" w:eastAsia="仿宋" w:cs="仿宋"/>
          <w:sz w:val="28"/>
          <w:szCs w:val="28"/>
          <w:lang w:eastAsia="zh-CN"/>
        </w:rPr>
      </w:pPr>
      <w:r>
        <w:rPr>
          <w:rFonts w:hint="eastAsia" w:ascii="仿宋" w:hAnsi="仿宋" w:eastAsia="仿宋" w:cs="仿宋"/>
          <w:spacing w:val="-3"/>
          <w:sz w:val="28"/>
          <w:szCs w:val="28"/>
        </w:rPr>
        <w:t>投标人地址</w:t>
      </w:r>
      <w:r>
        <w:rPr>
          <w:rFonts w:hint="eastAsia" w:ascii="仿宋" w:hAnsi="仿宋" w:eastAsia="仿宋" w:cs="仿宋"/>
          <w:spacing w:val="-3"/>
          <w:sz w:val="28"/>
          <w:szCs w:val="28"/>
          <w:lang w:eastAsia="zh-CN"/>
        </w:rPr>
        <w:t>：</w:t>
      </w:r>
    </w:p>
    <w:p w14:paraId="09FBDCB5">
      <w:pPr>
        <w:keepNext w:val="0"/>
        <w:keepLines w:val="0"/>
        <w:pageBreakBefore w:val="0"/>
        <w:widowControl/>
        <w:kinsoku w:val="0"/>
        <w:wordWrap/>
        <w:overflowPunct/>
        <w:topLinePunct w:val="0"/>
        <w:autoSpaceDE w:val="0"/>
        <w:autoSpaceDN w:val="0"/>
        <w:bidi w:val="0"/>
        <w:adjustRightInd w:val="0"/>
        <w:snapToGrid w:val="0"/>
        <w:spacing w:before="46" w:line="360" w:lineRule="auto"/>
        <w:ind w:left="574" w:right="6847"/>
        <w:textAlignment w:val="baseline"/>
        <w:outlineLvl w:val="9"/>
        <w:rPr>
          <w:rFonts w:hint="eastAsia" w:ascii="仿宋" w:hAnsi="仿宋" w:eastAsia="仿宋" w:cs="仿宋"/>
          <w:spacing w:val="-32"/>
          <w:sz w:val="28"/>
          <w:szCs w:val="28"/>
          <w:lang w:eastAsia="zh-CN"/>
        </w:rPr>
      </w:pPr>
      <w:r>
        <w:rPr>
          <w:rFonts w:hint="eastAsia" w:ascii="仿宋" w:hAnsi="仿宋" w:eastAsia="仿宋" w:cs="仿宋"/>
          <w:spacing w:val="-32"/>
          <w:sz w:val="28"/>
          <w:szCs w:val="28"/>
        </w:rPr>
        <w:t>联</w:t>
      </w:r>
      <w:r>
        <w:rPr>
          <w:rFonts w:hint="eastAsia" w:ascii="仿宋" w:hAnsi="仿宋" w:eastAsia="仿宋" w:cs="仿宋"/>
          <w:spacing w:val="15"/>
          <w:sz w:val="28"/>
          <w:szCs w:val="28"/>
        </w:rPr>
        <w:t xml:space="preserve">  </w:t>
      </w:r>
      <w:r>
        <w:rPr>
          <w:rFonts w:hint="eastAsia" w:ascii="仿宋" w:hAnsi="仿宋" w:eastAsia="仿宋" w:cs="仿宋"/>
          <w:spacing w:val="-32"/>
          <w:sz w:val="28"/>
          <w:szCs w:val="28"/>
        </w:rPr>
        <w:t>系</w:t>
      </w:r>
      <w:r>
        <w:rPr>
          <w:rFonts w:hint="eastAsia" w:ascii="仿宋" w:hAnsi="仿宋" w:eastAsia="仿宋" w:cs="仿宋"/>
          <w:spacing w:val="10"/>
          <w:sz w:val="28"/>
          <w:szCs w:val="28"/>
        </w:rPr>
        <w:t xml:space="preserve">  </w:t>
      </w:r>
      <w:r>
        <w:rPr>
          <w:rFonts w:hint="eastAsia" w:ascii="仿宋" w:hAnsi="仿宋" w:eastAsia="仿宋" w:cs="仿宋"/>
          <w:spacing w:val="-32"/>
          <w:sz w:val="28"/>
          <w:szCs w:val="28"/>
        </w:rPr>
        <w:t>人</w:t>
      </w:r>
      <w:r>
        <w:rPr>
          <w:rFonts w:hint="eastAsia" w:ascii="仿宋" w:hAnsi="仿宋" w:eastAsia="仿宋" w:cs="仿宋"/>
          <w:spacing w:val="-32"/>
          <w:sz w:val="28"/>
          <w:szCs w:val="28"/>
          <w:lang w:eastAsia="zh-CN"/>
        </w:rPr>
        <w:t>：</w:t>
      </w:r>
    </w:p>
    <w:p w14:paraId="2E3430CD">
      <w:pPr>
        <w:keepNext w:val="0"/>
        <w:keepLines w:val="0"/>
        <w:pageBreakBefore w:val="0"/>
        <w:widowControl/>
        <w:kinsoku w:val="0"/>
        <w:wordWrap/>
        <w:overflowPunct/>
        <w:topLinePunct w:val="0"/>
        <w:autoSpaceDE w:val="0"/>
        <w:autoSpaceDN w:val="0"/>
        <w:bidi w:val="0"/>
        <w:adjustRightInd w:val="0"/>
        <w:snapToGrid w:val="0"/>
        <w:spacing w:before="46" w:line="360" w:lineRule="auto"/>
        <w:ind w:left="574" w:right="6847"/>
        <w:textAlignment w:val="baseline"/>
        <w:outlineLvl w:val="9"/>
        <w:rPr>
          <w:rFonts w:hint="eastAsia" w:ascii="仿宋" w:hAnsi="仿宋" w:eastAsia="仿宋" w:cs="仿宋"/>
          <w:sz w:val="28"/>
          <w:szCs w:val="28"/>
        </w:rPr>
      </w:pPr>
      <w:r>
        <w:rPr>
          <w:rFonts w:hint="eastAsia" w:ascii="仿宋" w:hAnsi="仿宋" w:eastAsia="仿宋" w:cs="仿宋"/>
          <w:spacing w:val="-12"/>
          <w:sz w:val="28"/>
          <w:szCs w:val="28"/>
        </w:rPr>
        <w:t>联系电话：</w:t>
      </w:r>
    </w:p>
    <w:p w14:paraId="6D9E8588">
      <w:pPr>
        <w:keepNext w:val="0"/>
        <w:keepLines w:val="0"/>
        <w:pageBreakBefore w:val="0"/>
        <w:widowControl/>
        <w:kinsoku w:val="0"/>
        <w:wordWrap/>
        <w:overflowPunct/>
        <w:topLinePunct w:val="0"/>
        <w:autoSpaceDE w:val="0"/>
        <w:autoSpaceDN w:val="0"/>
        <w:bidi w:val="0"/>
        <w:adjustRightInd w:val="0"/>
        <w:snapToGrid w:val="0"/>
        <w:spacing w:before="43" w:line="360" w:lineRule="auto"/>
        <w:ind w:left="583"/>
        <w:jc w:val="center"/>
        <w:textAlignment w:val="baseline"/>
        <w:outlineLvl w:val="9"/>
        <w:rPr>
          <w:rFonts w:hint="eastAsia" w:ascii="仿宋" w:hAnsi="仿宋" w:eastAsia="仿宋" w:cs="仿宋"/>
          <w:sz w:val="28"/>
          <w:szCs w:val="28"/>
        </w:rPr>
      </w:pPr>
      <w:r>
        <w:rPr>
          <w:rFonts w:hint="eastAsia" w:ascii="仿宋" w:hAnsi="仿宋" w:eastAsia="仿宋" w:cs="仿宋"/>
          <w:spacing w:val="-18"/>
          <w:sz w:val="28"/>
          <w:szCs w:val="28"/>
        </w:rPr>
        <w:t>年</w:t>
      </w:r>
      <w:r>
        <w:rPr>
          <w:rFonts w:hint="eastAsia" w:ascii="仿宋" w:hAnsi="仿宋" w:eastAsia="仿宋" w:cs="仿宋"/>
          <w:spacing w:val="10"/>
          <w:sz w:val="28"/>
          <w:szCs w:val="28"/>
        </w:rPr>
        <w:t xml:space="preserve">   </w:t>
      </w:r>
      <w:r>
        <w:rPr>
          <w:rFonts w:hint="eastAsia" w:ascii="仿宋" w:hAnsi="仿宋" w:eastAsia="仿宋" w:cs="仿宋"/>
          <w:spacing w:val="-18"/>
          <w:sz w:val="28"/>
          <w:szCs w:val="28"/>
        </w:rPr>
        <w:t>月</w:t>
      </w:r>
      <w:r>
        <w:rPr>
          <w:rFonts w:hint="eastAsia" w:ascii="仿宋" w:hAnsi="仿宋" w:eastAsia="仿宋" w:cs="仿宋"/>
          <w:spacing w:val="19"/>
          <w:sz w:val="28"/>
          <w:szCs w:val="28"/>
        </w:rPr>
        <w:t xml:space="preserve">    </w:t>
      </w:r>
      <w:r>
        <w:rPr>
          <w:rFonts w:hint="eastAsia" w:ascii="仿宋" w:hAnsi="仿宋" w:eastAsia="仿宋" w:cs="仿宋"/>
          <w:spacing w:val="-18"/>
          <w:sz w:val="28"/>
          <w:szCs w:val="28"/>
        </w:rPr>
        <w:t>日</w:t>
      </w:r>
    </w:p>
    <w:p w14:paraId="06116913">
      <w:pPr>
        <w:pageBreakBefore w:val="0"/>
        <w:widowControl/>
        <w:wordWrap/>
        <w:overflowPunct/>
        <w:topLinePunct w:val="0"/>
        <w:bidi w:val="0"/>
        <w:spacing w:line="360" w:lineRule="auto"/>
        <w:outlineLvl w:val="9"/>
        <w:rPr>
          <w:rFonts w:hint="eastAsia" w:ascii="仿宋" w:hAnsi="仿宋" w:eastAsia="仿宋" w:cs="仿宋"/>
          <w:sz w:val="28"/>
          <w:szCs w:val="28"/>
        </w:rPr>
        <w:sectPr>
          <w:pgSz w:w="11906" w:h="16838"/>
          <w:pgMar w:top="1440" w:right="1080" w:bottom="1440" w:left="1080" w:header="1134" w:footer="1134" w:gutter="0"/>
          <w:pgNumType w:fmt="decimal"/>
          <w:cols w:space="720" w:num="1"/>
        </w:sectPr>
      </w:pPr>
    </w:p>
    <w:p w14:paraId="5FB36A16">
      <w:pPr>
        <w:widowControl/>
        <w:kinsoku/>
        <w:autoSpaceDE w:val="0"/>
        <w:autoSpaceDN w:val="0"/>
        <w:adjustRightInd w:val="0"/>
        <w:snapToGrid/>
        <w:spacing w:before="260" w:after="260" w:line="360" w:lineRule="auto"/>
        <w:ind w:right="-482"/>
        <w:jc w:val="center"/>
        <w:textAlignment w:val="auto"/>
        <w:rPr>
          <w:rFonts w:hint="eastAsia" w:ascii="仿宋" w:hAnsi="仿宋" w:eastAsia="仿宋" w:cs="仿宋"/>
          <w:snapToGrid/>
          <w:kern w:val="1"/>
          <w:sz w:val="28"/>
          <w:szCs w:val="28"/>
          <w:lang w:eastAsia="zh-CN"/>
        </w:rPr>
      </w:pPr>
      <w:r>
        <w:rPr>
          <w:rFonts w:hint="eastAsia" w:ascii="仿宋" w:hAnsi="仿宋" w:eastAsia="仿宋" w:cs="仿宋"/>
          <w:snapToGrid/>
          <w:kern w:val="1"/>
          <w:sz w:val="32"/>
          <w:szCs w:val="32"/>
          <w:lang w:eastAsia="zh-CN"/>
        </w:rPr>
        <w:t>目 录</w:t>
      </w:r>
    </w:p>
    <w:p w14:paraId="79E074E6">
      <w:pPr>
        <w:widowControl/>
        <w:kinsoku/>
        <w:autoSpaceDE w:val="0"/>
        <w:autoSpaceDN w:val="0"/>
        <w:adjustRightInd w:val="0"/>
        <w:snapToGrid/>
        <w:spacing w:line="360" w:lineRule="auto"/>
        <w:ind w:right="-482"/>
        <w:jc w:val="both"/>
        <w:textAlignment w:val="auto"/>
        <w:rPr>
          <w:rFonts w:hint="eastAsia" w:ascii="Times New Roman" w:hAnsi="Times New Roman" w:eastAsia="宋体" w:cs="仿宋"/>
          <w:snapToGrid/>
          <w:kern w:val="2"/>
          <w:sz w:val="28"/>
          <w:szCs w:val="28"/>
          <w:lang w:eastAsia="zh-CN"/>
        </w:rPr>
      </w:pPr>
      <w:r>
        <w:rPr>
          <w:rFonts w:hint="eastAsia" w:ascii="仿宋" w:hAnsi="仿宋" w:eastAsia="仿宋" w:cs="仿宋"/>
          <w:snapToGrid/>
          <w:kern w:val="1"/>
          <w:sz w:val="28"/>
          <w:szCs w:val="28"/>
          <w:lang w:eastAsia="zh-CN"/>
        </w:rPr>
        <w:t>一、投标报价表、分项报价明细表</w:t>
      </w:r>
    </w:p>
    <w:p w14:paraId="08237FF7">
      <w:pPr>
        <w:widowControl/>
        <w:kinsoku/>
        <w:autoSpaceDE w:val="0"/>
        <w:autoSpaceDN w:val="0"/>
        <w:adjustRightInd w:val="0"/>
        <w:snapToGrid/>
        <w:spacing w:line="360" w:lineRule="auto"/>
        <w:ind w:right="-482"/>
        <w:jc w:val="both"/>
        <w:textAlignment w:val="auto"/>
        <w:rPr>
          <w:rFonts w:hint="eastAsia" w:ascii="Times New Roman" w:hAnsi="Times New Roman" w:eastAsia="宋体" w:cs="仿宋"/>
          <w:snapToGrid/>
          <w:kern w:val="2"/>
          <w:sz w:val="28"/>
          <w:szCs w:val="28"/>
          <w:lang w:eastAsia="zh-CN"/>
        </w:rPr>
      </w:pPr>
      <w:r>
        <w:rPr>
          <w:rFonts w:hint="eastAsia" w:ascii="仿宋" w:hAnsi="仿宋" w:eastAsia="仿宋" w:cs="仿宋"/>
          <w:snapToGrid/>
          <w:kern w:val="1"/>
          <w:sz w:val="28"/>
          <w:szCs w:val="28"/>
          <w:lang w:eastAsia="zh-CN"/>
        </w:rPr>
        <w:t>二、投标函</w:t>
      </w:r>
    </w:p>
    <w:p w14:paraId="54F0CE38">
      <w:pPr>
        <w:widowControl/>
        <w:kinsoku/>
        <w:autoSpaceDE w:val="0"/>
        <w:autoSpaceDN w:val="0"/>
        <w:adjustRightInd w:val="0"/>
        <w:snapToGrid/>
        <w:spacing w:line="360" w:lineRule="auto"/>
        <w:ind w:right="-482"/>
        <w:jc w:val="both"/>
        <w:textAlignment w:val="auto"/>
        <w:rPr>
          <w:rFonts w:hint="eastAsia" w:ascii="Times New Roman" w:hAnsi="Times New Roman" w:eastAsia="宋体" w:cs="仿宋"/>
          <w:snapToGrid/>
          <w:kern w:val="2"/>
          <w:sz w:val="28"/>
          <w:szCs w:val="28"/>
          <w:lang w:eastAsia="zh-CN"/>
        </w:rPr>
      </w:pPr>
      <w:r>
        <w:rPr>
          <w:rFonts w:hint="eastAsia" w:ascii="仿宋" w:hAnsi="仿宋" w:eastAsia="仿宋" w:cs="仿宋"/>
          <w:snapToGrid/>
          <w:kern w:val="1"/>
          <w:sz w:val="28"/>
          <w:szCs w:val="28"/>
          <w:lang w:val="en-US" w:eastAsia="zh-CN"/>
        </w:rPr>
        <w:t>三、反商业贿赂承诺书</w:t>
      </w:r>
    </w:p>
    <w:p w14:paraId="0244D1AC">
      <w:pPr>
        <w:widowControl/>
        <w:kinsoku/>
        <w:autoSpaceDE w:val="0"/>
        <w:autoSpaceDN w:val="0"/>
        <w:adjustRightInd w:val="0"/>
        <w:snapToGrid/>
        <w:spacing w:line="360" w:lineRule="auto"/>
        <w:ind w:right="-482"/>
        <w:jc w:val="both"/>
        <w:textAlignment w:val="auto"/>
        <w:rPr>
          <w:rFonts w:hint="eastAsia" w:ascii="Times New Roman" w:hAnsi="Times New Roman" w:eastAsia="宋体" w:cs="仿宋"/>
          <w:snapToGrid/>
          <w:kern w:val="2"/>
          <w:sz w:val="28"/>
          <w:szCs w:val="28"/>
          <w:lang w:eastAsia="zh-CN"/>
        </w:rPr>
      </w:pPr>
      <w:r>
        <w:rPr>
          <w:rFonts w:hint="eastAsia" w:ascii="仿宋" w:hAnsi="仿宋" w:eastAsia="仿宋" w:cs="仿宋"/>
          <w:snapToGrid/>
          <w:kern w:val="1"/>
          <w:sz w:val="28"/>
          <w:szCs w:val="28"/>
          <w:lang w:val="en-US" w:eastAsia="zh-CN"/>
        </w:rPr>
        <w:t>四</w:t>
      </w:r>
      <w:r>
        <w:rPr>
          <w:rFonts w:hint="eastAsia" w:ascii="仿宋" w:hAnsi="仿宋" w:eastAsia="仿宋" w:cs="仿宋"/>
          <w:snapToGrid/>
          <w:kern w:val="1"/>
          <w:sz w:val="28"/>
          <w:szCs w:val="28"/>
          <w:lang w:eastAsia="zh-CN"/>
        </w:rPr>
        <w:t>、法定代表人资格证明、授权委托书</w:t>
      </w:r>
    </w:p>
    <w:p w14:paraId="444B0F18">
      <w:pPr>
        <w:widowControl/>
        <w:kinsoku/>
        <w:autoSpaceDE w:val="0"/>
        <w:autoSpaceDN w:val="0"/>
        <w:adjustRightInd w:val="0"/>
        <w:snapToGrid/>
        <w:spacing w:line="360" w:lineRule="auto"/>
        <w:ind w:right="-482"/>
        <w:jc w:val="both"/>
        <w:textAlignment w:val="auto"/>
        <w:rPr>
          <w:rFonts w:hint="eastAsia" w:ascii="仿宋" w:hAnsi="仿宋" w:eastAsia="仿宋" w:cs="仿宋"/>
          <w:snapToGrid/>
          <w:kern w:val="1"/>
          <w:sz w:val="28"/>
          <w:szCs w:val="28"/>
          <w:lang w:eastAsia="zh-CN"/>
        </w:rPr>
      </w:pPr>
      <w:r>
        <w:rPr>
          <w:rFonts w:hint="eastAsia" w:ascii="仿宋" w:hAnsi="仿宋" w:eastAsia="仿宋" w:cs="仿宋"/>
          <w:snapToGrid/>
          <w:kern w:val="1"/>
          <w:sz w:val="28"/>
          <w:szCs w:val="28"/>
          <w:lang w:val="en-US" w:eastAsia="zh-CN"/>
        </w:rPr>
        <w:t>五</w:t>
      </w:r>
      <w:r>
        <w:rPr>
          <w:rFonts w:hint="eastAsia" w:ascii="仿宋" w:hAnsi="仿宋" w:eastAsia="仿宋" w:cs="仿宋"/>
          <w:snapToGrid/>
          <w:kern w:val="1"/>
          <w:sz w:val="28"/>
          <w:szCs w:val="28"/>
          <w:lang w:eastAsia="zh-CN"/>
        </w:rPr>
        <w:t>、投标人单位基本情况表</w:t>
      </w:r>
    </w:p>
    <w:p w14:paraId="187A0E1C">
      <w:pPr>
        <w:widowControl/>
        <w:kinsoku/>
        <w:autoSpaceDE w:val="0"/>
        <w:autoSpaceDN w:val="0"/>
        <w:adjustRightInd w:val="0"/>
        <w:snapToGrid/>
        <w:spacing w:line="360" w:lineRule="auto"/>
        <w:ind w:right="-482"/>
        <w:jc w:val="both"/>
        <w:textAlignment w:val="auto"/>
        <w:rPr>
          <w:rFonts w:hint="eastAsia" w:ascii="仿宋" w:hAnsi="仿宋" w:eastAsia="仿宋" w:cs="仿宋"/>
          <w:snapToGrid/>
          <w:kern w:val="1"/>
          <w:sz w:val="28"/>
          <w:szCs w:val="28"/>
          <w:lang w:eastAsia="zh-CN"/>
        </w:rPr>
      </w:pPr>
      <w:r>
        <w:rPr>
          <w:rFonts w:hint="eastAsia" w:ascii="仿宋" w:hAnsi="仿宋" w:eastAsia="仿宋" w:cs="仿宋"/>
          <w:snapToGrid/>
          <w:kern w:val="1"/>
          <w:sz w:val="28"/>
          <w:szCs w:val="28"/>
          <w:lang w:val="en-US" w:eastAsia="zh-CN"/>
        </w:rPr>
        <w:t>六</w:t>
      </w:r>
      <w:r>
        <w:rPr>
          <w:rFonts w:hint="eastAsia" w:ascii="仿宋" w:hAnsi="仿宋" w:eastAsia="仿宋" w:cs="仿宋"/>
          <w:snapToGrid/>
          <w:kern w:val="1"/>
          <w:sz w:val="28"/>
          <w:szCs w:val="28"/>
          <w:lang w:eastAsia="zh-CN"/>
        </w:rPr>
        <w:t>、投标人近三年有无违法、违规记录承诺书</w:t>
      </w:r>
    </w:p>
    <w:p w14:paraId="5AA572F0">
      <w:pPr>
        <w:widowControl/>
        <w:kinsoku/>
        <w:autoSpaceDE w:val="0"/>
        <w:autoSpaceDN w:val="0"/>
        <w:adjustRightInd w:val="0"/>
        <w:snapToGrid/>
        <w:spacing w:line="360" w:lineRule="auto"/>
        <w:ind w:right="-482"/>
        <w:jc w:val="both"/>
        <w:textAlignment w:val="auto"/>
        <w:rPr>
          <w:rFonts w:hint="eastAsia" w:ascii="仿宋" w:hAnsi="仿宋" w:eastAsia="仿宋" w:cs="仿宋"/>
          <w:snapToGrid/>
          <w:kern w:val="1"/>
          <w:sz w:val="28"/>
          <w:szCs w:val="28"/>
          <w:lang w:eastAsia="zh-CN"/>
        </w:rPr>
      </w:pPr>
      <w:r>
        <w:rPr>
          <w:rFonts w:hint="eastAsia" w:ascii="仿宋" w:hAnsi="仿宋" w:eastAsia="仿宋" w:cs="仿宋"/>
          <w:snapToGrid/>
          <w:kern w:val="1"/>
          <w:sz w:val="28"/>
          <w:szCs w:val="28"/>
          <w:lang w:val="en-US" w:eastAsia="zh-CN"/>
        </w:rPr>
        <w:t>七</w:t>
      </w:r>
      <w:r>
        <w:rPr>
          <w:rFonts w:hint="eastAsia" w:ascii="仿宋" w:hAnsi="仿宋" w:eastAsia="仿宋" w:cs="仿宋"/>
          <w:snapToGrid/>
          <w:kern w:val="1"/>
          <w:sz w:val="28"/>
          <w:szCs w:val="28"/>
          <w:lang w:eastAsia="zh-CN"/>
        </w:rPr>
        <w:t>、</w:t>
      </w:r>
      <w:r>
        <w:rPr>
          <w:rFonts w:hint="eastAsia" w:ascii="仿宋" w:hAnsi="仿宋" w:eastAsia="仿宋" w:cs="仿宋"/>
          <w:snapToGrid/>
          <w:kern w:val="1"/>
          <w:sz w:val="28"/>
          <w:szCs w:val="28"/>
          <w:lang w:val="en-US" w:eastAsia="zh-CN"/>
        </w:rPr>
        <w:t>商务偏离表</w:t>
      </w:r>
    </w:p>
    <w:p w14:paraId="4ECB0BCB">
      <w:pPr>
        <w:widowControl/>
        <w:kinsoku/>
        <w:autoSpaceDE w:val="0"/>
        <w:autoSpaceDN w:val="0"/>
        <w:adjustRightInd w:val="0"/>
        <w:snapToGrid/>
        <w:spacing w:line="360" w:lineRule="auto"/>
        <w:ind w:right="-482"/>
        <w:jc w:val="both"/>
        <w:textAlignment w:val="auto"/>
        <w:rPr>
          <w:rFonts w:hint="eastAsia" w:ascii="仿宋" w:hAnsi="仿宋" w:eastAsia="仿宋" w:cs="仿宋"/>
          <w:snapToGrid/>
          <w:kern w:val="1"/>
          <w:sz w:val="28"/>
          <w:szCs w:val="28"/>
          <w:lang w:eastAsia="zh-CN"/>
        </w:rPr>
      </w:pPr>
      <w:r>
        <w:rPr>
          <w:rFonts w:hint="eastAsia" w:ascii="仿宋" w:hAnsi="仿宋" w:eastAsia="仿宋" w:cs="仿宋"/>
          <w:snapToGrid/>
          <w:kern w:val="1"/>
          <w:sz w:val="28"/>
          <w:szCs w:val="28"/>
          <w:lang w:val="en-US" w:eastAsia="zh-CN"/>
        </w:rPr>
        <w:t>八</w:t>
      </w:r>
      <w:r>
        <w:rPr>
          <w:rFonts w:hint="eastAsia" w:ascii="仿宋" w:hAnsi="仿宋" w:eastAsia="仿宋" w:cs="仿宋"/>
          <w:snapToGrid/>
          <w:kern w:val="1"/>
          <w:sz w:val="28"/>
          <w:szCs w:val="28"/>
          <w:lang w:eastAsia="zh-CN"/>
        </w:rPr>
        <w:t>、</w:t>
      </w:r>
      <w:r>
        <w:rPr>
          <w:rFonts w:hint="eastAsia" w:ascii="仿宋" w:hAnsi="仿宋" w:eastAsia="仿宋" w:cs="仿宋"/>
          <w:snapToGrid/>
          <w:kern w:val="1"/>
          <w:sz w:val="28"/>
          <w:szCs w:val="28"/>
          <w:lang w:val="en-US" w:eastAsia="zh-CN"/>
        </w:rPr>
        <w:t>技术偏离表</w:t>
      </w:r>
    </w:p>
    <w:p w14:paraId="4EBB9F94">
      <w:pPr>
        <w:widowControl/>
        <w:kinsoku/>
        <w:autoSpaceDE w:val="0"/>
        <w:autoSpaceDN w:val="0"/>
        <w:adjustRightInd w:val="0"/>
        <w:snapToGrid/>
        <w:spacing w:line="360" w:lineRule="auto"/>
        <w:ind w:right="-482"/>
        <w:jc w:val="both"/>
        <w:textAlignment w:val="auto"/>
        <w:rPr>
          <w:rFonts w:hint="eastAsia" w:ascii="仿宋" w:hAnsi="仿宋" w:eastAsia="仿宋" w:cs="仿宋"/>
          <w:snapToGrid/>
          <w:kern w:val="1"/>
          <w:sz w:val="28"/>
          <w:szCs w:val="28"/>
          <w:lang w:eastAsia="zh-CN"/>
        </w:rPr>
      </w:pPr>
      <w:r>
        <w:rPr>
          <w:rFonts w:hint="eastAsia" w:ascii="仿宋" w:hAnsi="仿宋" w:eastAsia="仿宋" w:cs="仿宋"/>
          <w:snapToGrid/>
          <w:kern w:val="1"/>
          <w:sz w:val="28"/>
          <w:szCs w:val="28"/>
          <w:lang w:val="en-US" w:eastAsia="zh-CN"/>
        </w:rPr>
        <w:t>九</w:t>
      </w:r>
      <w:r>
        <w:rPr>
          <w:rFonts w:hint="eastAsia" w:ascii="仿宋" w:hAnsi="仿宋" w:eastAsia="仿宋" w:cs="仿宋"/>
          <w:snapToGrid/>
          <w:kern w:val="1"/>
          <w:sz w:val="28"/>
          <w:szCs w:val="28"/>
          <w:lang w:eastAsia="zh-CN"/>
        </w:rPr>
        <w:t>、实施方案</w:t>
      </w:r>
    </w:p>
    <w:p w14:paraId="4B1B8025">
      <w:pPr>
        <w:widowControl/>
        <w:kinsoku/>
        <w:autoSpaceDE w:val="0"/>
        <w:autoSpaceDN w:val="0"/>
        <w:adjustRightInd w:val="0"/>
        <w:snapToGrid/>
        <w:spacing w:line="360" w:lineRule="auto"/>
        <w:ind w:right="-482"/>
        <w:jc w:val="both"/>
        <w:textAlignment w:val="auto"/>
        <w:rPr>
          <w:rFonts w:hint="eastAsia" w:ascii="仿宋" w:hAnsi="仿宋" w:eastAsia="仿宋" w:cs="仿宋"/>
          <w:snapToGrid/>
          <w:kern w:val="1"/>
          <w:sz w:val="28"/>
          <w:szCs w:val="28"/>
          <w:lang w:val="en-US" w:eastAsia="zh-CN"/>
        </w:rPr>
      </w:pPr>
      <w:r>
        <w:rPr>
          <w:rFonts w:hint="eastAsia" w:ascii="仿宋" w:hAnsi="仿宋" w:eastAsia="仿宋" w:cs="仿宋"/>
          <w:snapToGrid/>
          <w:kern w:val="1"/>
          <w:sz w:val="28"/>
          <w:szCs w:val="28"/>
          <w:lang w:eastAsia="zh-CN"/>
        </w:rPr>
        <w:t>十、</w:t>
      </w:r>
      <w:r>
        <w:rPr>
          <w:rFonts w:hint="eastAsia" w:ascii="仿宋" w:hAnsi="仿宋" w:eastAsia="仿宋" w:cs="仿宋"/>
          <w:snapToGrid/>
          <w:kern w:val="1"/>
          <w:sz w:val="28"/>
          <w:szCs w:val="28"/>
          <w:lang w:val="en-US" w:eastAsia="zh-CN"/>
        </w:rPr>
        <w:t>售后服务方案</w:t>
      </w:r>
    </w:p>
    <w:p w14:paraId="15FF36FE">
      <w:pPr>
        <w:widowControl/>
        <w:kinsoku/>
        <w:autoSpaceDE w:val="0"/>
        <w:autoSpaceDN w:val="0"/>
        <w:adjustRightInd w:val="0"/>
        <w:snapToGrid/>
        <w:spacing w:line="360" w:lineRule="auto"/>
        <w:ind w:right="-482"/>
        <w:jc w:val="both"/>
        <w:textAlignment w:val="auto"/>
        <w:rPr>
          <w:rFonts w:hint="default" w:ascii="仿宋" w:hAnsi="仿宋" w:eastAsia="仿宋" w:cs="仿宋"/>
          <w:snapToGrid/>
          <w:kern w:val="1"/>
          <w:sz w:val="28"/>
          <w:szCs w:val="28"/>
          <w:lang w:val="en-US" w:eastAsia="zh-CN"/>
        </w:rPr>
      </w:pPr>
      <w:r>
        <w:rPr>
          <w:rFonts w:hint="eastAsia" w:ascii="仿宋" w:hAnsi="仿宋" w:eastAsia="仿宋" w:cs="仿宋"/>
          <w:snapToGrid/>
          <w:kern w:val="1"/>
          <w:sz w:val="28"/>
          <w:szCs w:val="28"/>
          <w:lang w:eastAsia="zh-CN"/>
        </w:rPr>
        <w:t>十</w:t>
      </w:r>
      <w:r>
        <w:rPr>
          <w:rFonts w:hint="eastAsia" w:ascii="仿宋" w:hAnsi="仿宋" w:eastAsia="仿宋" w:cs="仿宋"/>
          <w:snapToGrid/>
          <w:kern w:val="1"/>
          <w:sz w:val="28"/>
          <w:szCs w:val="28"/>
          <w:lang w:val="en-US" w:eastAsia="zh-CN"/>
        </w:rPr>
        <w:t>一</w:t>
      </w:r>
      <w:r>
        <w:rPr>
          <w:rFonts w:hint="eastAsia" w:ascii="仿宋" w:hAnsi="仿宋" w:eastAsia="仿宋" w:cs="仿宋"/>
          <w:snapToGrid/>
          <w:kern w:val="1"/>
          <w:sz w:val="28"/>
          <w:szCs w:val="28"/>
          <w:lang w:eastAsia="zh-CN"/>
        </w:rPr>
        <w:t>、中小企业声明函</w:t>
      </w:r>
    </w:p>
    <w:p w14:paraId="7120F53B">
      <w:pPr>
        <w:widowControl/>
        <w:kinsoku/>
        <w:autoSpaceDE w:val="0"/>
        <w:autoSpaceDN w:val="0"/>
        <w:adjustRightInd w:val="0"/>
        <w:snapToGrid/>
        <w:spacing w:line="360" w:lineRule="auto"/>
        <w:ind w:right="-481"/>
        <w:jc w:val="both"/>
        <w:textAlignment w:val="auto"/>
        <w:rPr>
          <w:rFonts w:hint="eastAsia" w:ascii="仿宋" w:hAnsi="仿宋" w:eastAsia="仿宋" w:cs="仿宋"/>
          <w:snapToGrid/>
          <w:kern w:val="1"/>
          <w:sz w:val="36"/>
          <w:szCs w:val="36"/>
          <w:lang w:eastAsia="zh-CN"/>
        </w:rPr>
      </w:pPr>
      <w:r>
        <w:rPr>
          <w:rFonts w:hint="eastAsia" w:ascii="仿宋" w:hAnsi="仿宋" w:eastAsia="仿宋" w:cs="仿宋"/>
          <w:snapToGrid/>
          <w:kern w:val="1"/>
          <w:sz w:val="28"/>
          <w:szCs w:val="28"/>
          <w:lang w:eastAsia="zh-CN"/>
        </w:rPr>
        <w:t>十</w:t>
      </w:r>
      <w:r>
        <w:rPr>
          <w:rFonts w:hint="eastAsia" w:ascii="仿宋" w:hAnsi="仿宋" w:eastAsia="仿宋" w:cs="仿宋"/>
          <w:snapToGrid/>
          <w:kern w:val="1"/>
          <w:sz w:val="28"/>
          <w:szCs w:val="28"/>
          <w:lang w:val="en-US" w:eastAsia="zh-CN"/>
        </w:rPr>
        <w:t>二</w:t>
      </w:r>
      <w:r>
        <w:rPr>
          <w:rFonts w:hint="eastAsia" w:ascii="仿宋" w:hAnsi="仿宋" w:eastAsia="仿宋" w:cs="仿宋"/>
          <w:snapToGrid/>
          <w:kern w:val="1"/>
          <w:sz w:val="28"/>
          <w:szCs w:val="28"/>
          <w:lang w:eastAsia="zh-CN"/>
        </w:rPr>
        <w:t>、投标人认为需要补充的其他资料或说明</w:t>
      </w:r>
    </w:p>
    <w:p w14:paraId="221F3AF8">
      <w:pPr>
        <w:pageBreakBefore w:val="0"/>
        <w:widowControl/>
        <w:wordWrap/>
        <w:overflowPunct/>
        <w:topLinePunct w:val="0"/>
        <w:bidi w:val="0"/>
        <w:spacing w:before="101" w:line="360" w:lineRule="auto"/>
        <w:ind w:left="3625"/>
        <w:outlineLvl w:val="9"/>
        <w:rPr>
          <w:rFonts w:hint="eastAsia" w:ascii="仿宋" w:hAnsi="仿宋" w:eastAsia="仿宋" w:cs="仿宋"/>
          <w:b/>
          <w:bCs/>
          <w:spacing w:val="1"/>
          <w:sz w:val="31"/>
          <w:szCs w:val="31"/>
          <w:lang w:eastAsia="zh-CN"/>
        </w:rPr>
      </w:pPr>
      <w:r>
        <w:rPr>
          <w:rFonts w:hint="eastAsia" w:ascii="仿宋" w:hAnsi="仿宋" w:eastAsia="仿宋" w:cs="仿宋"/>
          <w:snapToGrid/>
          <w:kern w:val="1"/>
          <w:sz w:val="32"/>
          <w:szCs w:val="32"/>
          <w:lang w:eastAsia="zh-CN"/>
        </w:rPr>
        <w:br w:type="page"/>
      </w:r>
    </w:p>
    <w:p w14:paraId="3989910C">
      <w:pPr>
        <w:pageBreakBefore w:val="0"/>
        <w:widowControl/>
        <w:wordWrap/>
        <w:overflowPunct/>
        <w:topLinePunct w:val="0"/>
        <w:bidi w:val="0"/>
        <w:spacing w:before="101" w:line="360" w:lineRule="auto"/>
        <w:ind w:left="3625"/>
        <w:outlineLvl w:val="9"/>
        <w:rPr>
          <w:rFonts w:hint="eastAsia" w:ascii="仿宋" w:hAnsi="仿宋" w:eastAsia="仿宋" w:cs="仿宋"/>
          <w:sz w:val="31"/>
          <w:szCs w:val="31"/>
        </w:rPr>
      </w:pPr>
      <w:r>
        <w:rPr>
          <w:rFonts w:hint="eastAsia" w:ascii="仿宋" w:hAnsi="仿宋" w:eastAsia="仿宋" w:cs="仿宋"/>
          <w:b/>
          <w:bCs/>
          <w:spacing w:val="1"/>
          <w:sz w:val="31"/>
          <w:szCs w:val="31"/>
          <w:lang w:val="en-US" w:eastAsia="zh-CN"/>
        </w:rPr>
        <w:t>一、</w:t>
      </w:r>
      <w:r>
        <w:rPr>
          <w:rFonts w:hint="eastAsia" w:ascii="仿宋" w:hAnsi="仿宋" w:eastAsia="仿宋" w:cs="仿宋"/>
          <w:b/>
          <w:bCs/>
          <w:spacing w:val="1"/>
          <w:sz w:val="31"/>
          <w:szCs w:val="31"/>
        </w:rPr>
        <w:t>投标报价表</w:t>
      </w:r>
    </w:p>
    <w:p w14:paraId="55399E52">
      <w:pPr>
        <w:pageBreakBefore w:val="0"/>
        <w:widowControl/>
        <w:wordWrap/>
        <w:overflowPunct/>
        <w:topLinePunct w:val="0"/>
        <w:bidi w:val="0"/>
        <w:spacing w:before="170" w:line="360" w:lineRule="auto"/>
        <w:outlineLvl w:val="9"/>
        <w:rPr>
          <w:rFonts w:hint="eastAsia" w:ascii="仿宋" w:hAnsi="仿宋" w:eastAsia="仿宋" w:cs="仿宋"/>
        </w:rPr>
      </w:pPr>
    </w:p>
    <w:tbl>
      <w:tblPr>
        <w:tblStyle w:val="23"/>
        <w:tblW w:w="917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40"/>
        <w:gridCol w:w="7036"/>
      </w:tblGrid>
      <w:tr w14:paraId="1BED5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2140" w:type="dxa"/>
            <w:tcBorders>
              <w:top w:val="single" w:color="000000" w:sz="10" w:space="0"/>
              <w:left w:val="single" w:color="000000" w:sz="10" w:space="0"/>
            </w:tcBorders>
            <w:vAlign w:val="top"/>
          </w:tcPr>
          <w:p w14:paraId="6A72BDB2">
            <w:pPr>
              <w:pStyle w:val="22"/>
              <w:pageBreakBefore w:val="0"/>
              <w:widowControl/>
              <w:wordWrap/>
              <w:overflowPunct/>
              <w:topLinePunct w:val="0"/>
              <w:bidi w:val="0"/>
              <w:spacing w:before="287" w:line="360" w:lineRule="auto"/>
              <w:jc w:val="center"/>
              <w:outlineLvl w:val="9"/>
              <w:rPr>
                <w:rFonts w:hint="eastAsia" w:ascii="仿宋" w:hAnsi="仿宋" w:eastAsia="仿宋" w:cs="仿宋"/>
              </w:rPr>
            </w:pPr>
            <w:r>
              <w:rPr>
                <w:rFonts w:hint="eastAsia" w:cs="仿宋"/>
                <w:spacing w:val="-5"/>
                <w:lang w:val="en-US" w:eastAsia="zh-CN"/>
              </w:rPr>
              <w:t>标项</w:t>
            </w:r>
            <w:r>
              <w:rPr>
                <w:rFonts w:hint="eastAsia" w:ascii="仿宋" w:hAnsi="仿宋" w:eastAsia="仿宋" w:cs="仿宋"/>
                <w:spacing w:val="-5"/>
              </w:rPr>
              <w:t>名称</w:t>
            </w:r>
          </w:p>
        </w:tc>
        <w:tc>
          <w:tcPr>
            <w:tcW w:w="7036" w:type="dxa"/>
            <w:tcBorders>
              <w:top w:val="single" w:color="000000" w:sz="10" w:space="0"/>
              <w:right w:val="single" w:color="000000" w:sz="10" w:space="0"/>
            </w:tcBorders>
            <w:vAlign w:val="top"/>
          </w:tcPr>
          <w:p w14:paraId="631E7099">
            <w:pPr>
              <w:pageBreakBefore w:val="0"/>
              <w:widowControl/>
              <w:wordWrap/>
              <w:overflowPunct/>
              <w:topLinePunct w:val="0"/>
              <w:bidi w:val="0"/>
              <w:spacing w:line="360" w:lineRule="auto"/>
              <w:outlineLvl w:val="9"/>
              <w:rPr>
                <w:rFonts w:hint="eastAsia" w:ascii="仿宋" w:hAnsi="仿宋" w:eastAsia="仿宋" w:cs="仿宋"/>
                <w:sz w:val="21"/>
              </w:rPr>
            </w:pPr>
          </w:p>
        </w:tc>
      </w:tr>
      <w:tr w14:paraId="0AC07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2140" w:type="dxa"/>
            <w:tcBorders>
              <w:top w:val="single" w:color="000000" w:sz="10" w:space="0"/>
              <w:left w:val="single" w:color="000000" w:sz="10" w:space="0"/>
            </w:tcBorders>
            <w:vAlign w:val="top"/>
          </w:tcPr>
          <w:p w14:paraId="2F27DA6F">
            <w:pPr>
              <w:pStyle w:val="22"/>
              <w:pageBreakBefore w:val="0"/>
              <w:widowControl/>
              <w:wordWrap/>
              <w:overflowPunct/>
              <w:topLinePunct w:val="0"/>
              <w:bidi w:val="0"/>
              <w:spacing w:before="287" w:line="360" w:lineRule="auto"/>
              <w:jc w:val="center"/>
              <w:outlineLvl w:val="9"/>
              <w:rPr>
                <w:rFonts w:hint="eastAsia" w:ascii="仿宋" w:hAnsi="仿宋" w:eastAsia="仿宋" w:cs="仿宋"/>
                <w:spacing w:val="-5"/>
                <w:lang w:val="en-US" w:eastAsia="zh-CN"/>
              </w:rPr>
            </w:pPr>
            <w:r>
              <w:rPr>
                <w:rFonts w:hint="eastAsia" w:cs="仿宋"/>
                <w:spacing w:val="-5"/>
                <w:lang w:val="en-US" w:eastAsia="zh-CN"/>
              </w:rPr>
              <w:t>标项</w:t>
            </w:r>
            <w:r>
              <w:rPr>
                <w:rFonts w:hint="eastAsia" w:ascii="仿宋" w:hAnsi="仿宋" w:eastAsia="仿宋" w:cs="仿宋"/>
                <w:spacing w:val="-5"/>
                <w:lang w:val="en-US" w:eastAsia="zh-CN"/>
              </w:rPr>
              <w:t>编号</w:t>
            </w:r>
          </w:p>
        </w:tc>
        <w:tc>
          <w:tcPr>
            <w:tcW w:w="7036" w:type="dxa"/>
            <w:tcBorders>
              <w:top w:val="single" w:color="000000" w:sz="10" w:space="0"/>
              <w:right w:val="single" w:color="000000" w:sz="10" w:space="0"/>
            </w:tcBorders>
            <w:vAlign w:val="top"/>
          </w:tcPr>
          <w:p w14:paraId="165DDC3C">
            <w:pPr>
              <w:pageBreakBefore w:val="0"/>
              <w:widowControl/>
              <w:wordWrap/>
              <w:overflowPunct/>
              <w:topLinePunct w:val="0"/>
              <w:bidi w:val="0"/>
              <w:spacing w:line="360" w:lineRule="auto"/>
              <w:outlineLvl w:val="9"/>
              <w:rPr>
                <w:rFonts w:hint="eastAsia" w:ascii="仿宋" w:hAnsi="仿宋" w:eastAsia="仿宋" w:cs="仿宋"/>
                <w:sz w:val="21"/>
              </w:rPr>
            </w:pPr>
          </w:p>
        </w:tc>
      </w:tr>
      <w:tr w14:paraId="19C81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2140" w:type="dxa"/>
            <w:tcBorders>
              <w:left w:val="single" w:color="000000" w:sz="10" w:space="0"/>
            </w:tcBorders>
            <w:vAlign w:val="top"/>
          </w:tcPr>
          <w:p w14:paraId="323A88E9">
            <w:pPr>
              <w:pStyle w:val="22"/>
              <w:pageBreakBefore w:val="0"/>
              <w:widowControl/>
              <w:wordWrap/>
              <w:overflowPunct/>
              <w:topLinePunct w:val="0"/>
              <w:bidi w:val="0"/>
              <w:spacing w:before="287" w:line="360" w:lineRule="auto"/>
              <w:jc w:val="center"/>
              <w:outlineLvl w:val="9"/>
              <w:rPr>
                <w:rFonts w:hint="eastAsia" w:ascii="仿宋" w:hAnsi="仿宋" w:eastAsia="仿宋" w:cs="仿宋"/>
              </w:rPr>
            </w:pPr>
            <w:r>
              <w:rPr>
                <w:rFonts w:hint="eastAsia" w:ascii="仿宋" w:hAnsi="仿宋" w:eastAsia="仿宋" w:cs="仿宋"/>
                <w:spacing w:val="-6"/>
              </w:rPr>
              <w:t>投标人</w:t>
            </w:r>
          </w:p>
        </w:tc>
        <w:tc>
          <w:tcPr>
            <w:tcW w:w="7036" w:type="dxa"/>
            <w:tcBorders>
              <w:right w:val="single" w:color="000000" w:sz="10" w:space="0"/>
            </w:tcBorders>
            <w:vAlign w:val="top"/>
          </w:tcPr>
          <w:p w14:paraId="382B713A">
            <w:pPr>
              <w:pageBreakBefore w:val="0"/>
              <w:widowControl/>
              <w:wordWrap/>
              <w:overflowPunct/>
              <w:topLinePunct w:val="0"/>
              <w:bidi w:val="0"/>
              <w:spacing w:line="360" w:lineRule="auto"/>
              <w:outlineLvl w:val="9"/>
              <w:rPr>
                <w:rFonts w:hint="eastAsia" w:ascii="仿宋" w:hAnsi="仿宋" w:eastAsia="仿宋" w:cs="仿宋"/>
                <w:sz w:val="21"/>
              </w:rPr>
            </w:pPr>
          </w:p>
        </w:tc>
      </w:tr>
      <w:tr w14:paraId="0C6E9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0" w:hRule="atLeast"/>
        </w:trPr>
        <w:tc>
          <w:tcPr>
            <w:tcW w:w="2140" w:type="dxa"/>
            <w:tcBorders>
              <w:left w:val="single" w:color="000000" w:sz="10" w:space="0"/>
            </w:tcBorders>
            <w:vAlign w:val="top"/>
          </w:tcPr>
          <w:p w14:paraId="1C1440DB">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2BE21D4B">
            <w:pPr>
              <w:pStyle w:val="22"/>
              <w:pageBreakBefore w:val="0"/>
              <w:widowControl/>
              <w:wordWrap/>
              <w:overflowPunct/>
              <w:topLinePunct w:val="0"/>
              <w:bidi w:val="0"/>
              <w:spacing w:before="91" w:line="360" w:lineRule="auto"/>
              <w:jc w:val="center"/>
              <w:outlineLvl w:val="9"/>
              <w:rPr>
                <w:rFonts w:hint="eastAsia" w:ascii="仿宋" w:hAnsi="仿宋" w:eastAsia="仿宋" w:cs="仿宋"/>
                <w:spacing w:val="-5"/>
              </w:rPr>
            </w:pPr>
            <w:r>
              <w:rPr>
                <w:rFonts w:hint="eastAsia" w:ascii="仿宋" w:hAnsi="仿宋" w:eastAsia="仿宋" w:cs="仿宋"/>
                <w:spacing w:val="-5"/>
              </w:rPr>
              <w:t>投标报价</w:t>
            </w:r>
          </w:p>
          <w:p w14:paraId="734620F8">
            <w:pPr>
              <w:pStyle w:val="22"/>
              <w:pageBreakBefore w:val="0"/>
              <w:widowControl/>
              <w:wordWrap/>
              <w:overflowPunct/>
              <w:topLinePunct w:val="0"/>
              <w:bidi w:val="0"/>
              <w:spacing w:before="91" w:line="360" w:lineRule="auto"/>
              <w:jc w:val="center"/>
              <w:outlineLvl w:val="9"/>
              <w:rPr>
                <w:rFonts w:hint="eastAsia" w:ascii="仿宋" w:hAnsi="仿宋" w:eastAsia="仿宋" w:cs="仿宋"/>
              </w:rPr>
            </w:pPr>
            <w:r>
              <w:rPr>
                <w:rFonts w:hint="eastAsia" w:ascii="仿宋" w:hAnsi="仿宋" w:eastAsia="仿宋" w:cs="仿宋"/>
                <w:spacing w:val="-3"/>
              </w:rPr>
              <w:t>（</w:t>
            </w:r>
            <w:r>
              <w:rPr>
                <w:rFonts w:hint="eastAsia" w:cs="仿宋"/>
                <w:spacing w:val="-3"/>
                <w:lang w:val="en-US" w:eastAsia="zh-CN"/>
              </w:rPr>
              <w:t>元</w:t>
            </w:r>
            <w:r>
              <w:rPr>
                <w:rFonts w:hint="eastAsia" w:ascii="仿宋" w:hAnsi="仿宋" w:eastAsia="仿宋" w:cs="仿宋"/>
                <w:spacing w:val="-3"/>
              </w:rPr>
              <w:t>）</w:t>
            </w:r>
          </w:p>
        </w:tc>
        <w:tc>
          <w:tcPr>
            <w:tcW w:w="7036" w:type="dxa"/>
            <w:tcBorders>
              <w:right w:val="single" w:color="000000" w:sz="10" w:space="0"/>
            </w:tcBorders>
            <w:vAlign w:val="top"/>
          </w:tcPr>
          <w:p w14:paraId="4C6ECC57">
            <w:pPr>
              <w:pageBreakBefore w:val="0"/>
              <w:widowControl/>
              <w:wordWrap/>
              <w:overflowPunct/>
              <w:topLinePunct w:val="0"/>
              <w:bidi w:val="0"/>
              <w:spacing w:line="360" w:lineRule="auto"/>
              <w:outlineLvl w:val="9"/>
              <w:rPr>
                <w:rFonts w:hint="eastAsia" w:ascii="仿宋" w:hAnsi="仿宋" w:eastAsia="仿宋" w:cs="仿宋"/>
                <w:sz w:val="21"/>
              </w:rPr>
            </w:pPr>
          </w:p>
          <w:p w14:paraId="48B394CD">
            <w:pPr>
              <w:pStyle w:val="22"/>
              <w:pageBreakBefore w:val="0"/>
              <w:widowControl/>
              <w:wordWrap/>
              <w:overflowPunct/>
              <w:topLinePunct w:val="0"/>
              <w:bidi w:val="0"/>
              <w:spacing w:before="91" w:line="360" w:lineRule="auto"/>
              <w:outlineLvl w:val="9"/>
              <w:rPr>
                <w:rFonts w:hint="eastAsia" w:ascii="仿宋" w:hAnsi="仿宋" w:eastAsia="仿宋" w:cs="仿宋"/>
                <w:spacing w:val="-5"/>
              </w:rPr>
            </w:pPr>
            <w:r>
              <w:rPr>
                <w:rFonts w:hint="eastAsia" w:ascii="仿宋" w:hAnsi="仿宋" w:eastAsia="仿宋" w:cs="仿宋"/>
                <w:spacing w:val="-5"/>
              </w:rPr>
              <w:t>（大写）</w:t>
            </w:r>
            <w:r>
              <w:rPr>
                <w:rFonts w:hint="eastAsia" w:ascii="仿宋" w:hAnsi="仿宋" w:eastAsia="仿宋" w:cs="仿宋"/>
                <w:spacing w:val="-5"/>
                <w:lang w:eastAsia="zh-CN"/>
              </w:rPr>
              <w:t>：</w:t>
            </w:r>
            <w:r>
              <w:rPr>
                <w:rFonts w:hint="eastAsia" w:ascii="仿宋" w:hAnsi="仿宋" w:eastAsia="仿宋" w:cs="仿宋"/>
                <w:spacing w:val="-5"/>
                <w:u w:val="single"/>
                <w:lang w:val="en-US" w:eastAsia="zh-CN"/>
              </w:rPr>
              <w:t xml:space="preserve">        </w:t>
            </w:r>
            <w:r>
              <w:rPr>
                <w:rFonts w:hint="eastAsia" w:ascii="仿宋" w:hAnsi="仿宋" w:eastAsia="仿宋" w:cs="仿宋"/>
                <w:spacing w:val="-5"/>
              </w:rPr>
              <w:t xml:space="preserve"> </w:t>
            </w:r>
          </w:p>
          <w:p w14:paraId="1F87B2A2">
            <w:pPr>
              <w:pStyle w:val="22"/>
              <w:pageBreakBefore w:val="0"/>
              <w:widowControl/>
              <w:wordWrap/>
              <w:overflowPunct/>
              <w:topLinePunct w:val="0"/>
              <w:bidi w:val="0"/>
              <w:spacing w:before="91" w:line="360" w:lineRule="auto"/>
              <w:outlineLvl w:val="9"/>
              <w:rPr>
                <w:rFonts w:hint="default" w:ascii="仿宋" w:hAnsi="仿宋" w:eastAsia="仿宋" w:cs="仿宋"/>
                <w:lang w:val="en-US"/>
              </w:rPr>
            </w:pPr>
            <w:r>
              <w:rPr>
                <w:rFonts w:hint="eastAsia" w:ascii="仿宋" w:hAnsi="仿宋" w:eastAsia="仿宋" w:cs="仿宋"/>
                <w:spacing w:val="-5"/>
              </w:rPr>
              <w:t>（小写）：</w:t>
            </w:r>
            <w:r>
              <w:rPr>
                <w:rFonts w:hint="eastAsia" w:ascii="仿宋" w:hAnsi="仿宋" w:eastAsia="仿宋" w:cs="仿宋"/>
                <w:spacing w:val="-5"/>
                <w:u w:val="single"/>
                <w:lang w:val="en-US" w:eastAsia="zh-CN"/>
              </w:rPr>
              <w:t xml:space="preserve"> </w:t>
            </w:r>
            <w:r>
              <w:rPr>
                <w:rFonts w:hint="eastAsia" w:cs="仿宋"/>
                <w:spacing w:val="-5"/>
                <w:u w:val="single"/>
                <w:lang w:val="en-US" w:eastAsia="zh-CN"/>
              </w:rPr>
              <w:t xml:space="preserve">   </w:t>
            </w:r>
            <w:r>
              <w:rPr>
                <w:rFonts w:hint="eastAsia" w:ascii="仿宋" w:hAnsi="仿宋" w:eastAsia="仿宋" w:cs="仿宋"/>
                <w:spacing w:val="-5"/>
                <w:u w:val="single"/>
                <w:lang w:val="en-US" w:eastAsia="zh-CN"/>
              </w:rPr>
              <w:t xml:space="preserve">    </w:t>
            </w:r>
            <w:r>
              <w:rPr>
                <w:rFonts w:hint="eastAsia" w:ascii="仿宋" w:hAnsi="仿宋" w:eastAsia="仿宋" w:cs="仿宋"/>
                <w:spacing w:val="-5"/>
                <w:lang w:val="en-US" w:eastAsia="zh-CN"/>
              </w:rPr>
              <w:t xml:space="preserve"> </w:t>
            </w:r>
          </w:p>
        </w:tc>
      </w:tr>
      <w:tr w14:paraId="5CFB0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2140" w:type="dxa"/>
            <w:tcBorders>
              <w:left w:val="single" w:color="000000" w:sz="10" w:space="0"/>
            </w:tcBorders>
            <w:vAlign w:val="top"/>
          </w:tcPr>
          <w:p w14:paraId="02C02E09">
            <w:pPr>
              <w:pStyle w:val="22"/>
              <w:pageBreakBefore w:val="0"/>
              <w:widowControl/>
              <w:wordWrap/>
              <w:overflowPunct/>
              <w:topLinePunct w:val="0"/>
              <w:bidi w:val="0"/>
              <w:spacing w:before="295" w:line="360" w:lineRule="auto"/>
              <w:jc w:val="center"/>
              <w:outlineLvl w:val="9"/>
              <w:rPr>
                <w:rFonts w:hint="eastAsia" w:ascii="仿宋" w:hAnsi="仿宋" w:eastAsia="仿宋" w:cs="仿宋"/>
              </w:rPr>
            </w:pPr>
            <w:r>
              <w:rPr>
                <w:rFonts w:hint="eastAsia" w:ascii="仿宋" w:hAnsi="仿宋" w:eastAsia="仿宋" w:cs="仿宋"/>
                <w:spacing w:val="-4"/>
              </w:rPr>
              <w:t>合同履行期限</w:t>
            </w:r>
          </w:p>
        </w:tc>
        <w:tc>
          <w:tcPr>
            <w:tcW w:w="7036" w:type="dxa"/>
            <w:tcBorders>
              <w:right w:val="single" w:color="000000" w:sz="10" w:space="0"/>
            </w:tcBorders>
            <w:vAlign w:val="top"/>
          </w:tcPr>
          <w:p w14:paraId="30993BDD">
            <w:pPr>
              <w:pageBreakBefore w:val="0"/>
              <w:widowControl/>
              <w:wordWrap/>
              <w:overflowPunct/>
              <w:topLinePunct w:val="0"/>
              <w:bidi w:val="0"/>
              <w:spacing w:line="360" w:lineRule="auto"/>
              <w:outlineLvl w:val="9"/>
              <w:rPr>
                <w:rFonts w:hint="eastAsia" w:ascii="仿宋" w:hAnsi="仿宋" w:eastAsia="仿宋" w:cs="仿宋"/>
                <w:sz w:val="21"/>
              </w:rPr>
            </w:pPr>
          </w:p>
        </w:tc>
      </w:tr>
      <w:tr w14:paraId="5645E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2140" w:type="dxa"/>
            <w:tcBorders>
              <w:left w:val="single" w:color="000000" w:sz="10" w:space="0"/>
            </w:tcBorders>
            <w:vAlign w:val="top"/>
          </w:tcPr>
          <w:p w14:paraId="5601257C">
            <w:pPr>
              <w:pStyle w:val="22"/>
              <w:pageBreakBefore w:val="0"/>
              <w:widowControl/>
              <w:wordWrap/>
              <w:overflowPunct/>
              <w:topLinePunct w:val="0"/>
              <w:bidi w:val="0"/>
              <w:spacing w:before="301" w:line="360" w:lineRule="auto"/>
              <w:jc w:val="center"/>
              <w:outlineLvl w:val="9"/>
              <w:rPr>
                <w:rFonts w:hint="eastAsia" w:ascii="仿宋" w:hAnsi="仿宋" w:eastAsia="仿宋" w:cs="仿宋"/>
              </w:rPr>
            </w:pPr>
            <w:r>
              <w:rPr>
                <w:rFonts w:hint="eastAsia" w:ascii="仿宋" w:hAnsi="仿宋" w:eastAsia="仿宋" w:cs="仿宋"/>
                <w:spacing w:val="-3"/>
              </w:rPr>
              <w:t>投标有效期</w:t>
            </w:r>
          </w:p>
        </w:tc>
        <w:tc>
          <w:tcPr>
            <w:tcW w:w="7036" w:type="dxa"/>
            <w:tcBorders>
              <w:right w:val="single" w:color="000000" w:sz="10" w:space="0"/>
            </w:tcBorders>
            <w:vAlign w:val="top"/>
          </w:tcPr>
          <w:p w14:paraId="568A1D3A">
            <w:pPr>
              <w:pStyle w:val="22"/>
              <w:pageBreakBefore w:val="0"/>
              <w:widowControl/>
              <w:wordWrap/>
              <w:overflowPunct/>
              <w:topLinePunct w:val="0"/>
              <w:bidi w:val="0"/>
              <w:spacing w:before="301" w:line="360" w:lineRule="auto"/>
              <w:ind w:left="114"/>
              <w:outlineLvl w:val="9"/>
              <w:rPr>
                <w:rFonts w:hint="eastAsia" w:ascii="仿宋" w:hAnsi="仿宋" w:eastAsia="仿宋" w:cs="仿宋"/>
              </w:rPr>
            </w:pPr>
          </w:p>
        </w:tc>
      </w:tr>
      <w:tr w14:paraId="38B24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9" w:hRule="atLeast"/>
        </w:trPr>
        <w:tc>
          <w:tcPr>
            <w:tcW w:w="2140" w:type="dxa"/>
            <w:tcBorders>
              <w:left w:val="single" w:color="000000" w:sz="10" w:space="0"/>
              <w:bottom w:val="single" w:color="000000" w:sz="10" w:space="0"/>
            </w:tcBorders>
            <w:vAlign w:val="center"/>
          </w:tcPr>
          <w:p w14:paraId="71FD16F2">
            <w:pPr>
              <w:pStyle w:val="22"/>
              <w:pageBreakBefore w:val="0"/>
              <w:widowControl/>
              <w:wordWrap/>
              <w:overflowPunct/>
              <w:topLinePunct w:val="0"/>
              <w:bidi w:val="0"/>
              <w:spacing w:before="91" w:line="360" w:lineRule="auto"/>
              <w:jc w:val="center"/>
              <w:outlineLvl w:val="9"/>
              <w:rPr>
                <w:rFonts w:hint="eastAsia" w:ascii="仿宋" w:hAnsi="仿宋" w:eastAsia="仿宋" w:cs="仿宋"/>
                <w:b/>
                <w:bCs/>
                <w:color w:val="auto"/>
              </w:rPr>
            </w:pPr>
            <w:r>
              <w:rPr>
                <w:rFonts w:hint="eastAsia" w:ascii="仿宋" w:hAnsi="仿宋" w:eastAsia="仿宋" w:cs="仿宋"/>
                <w:b/>
                <w:bCs/>
                <w:color w:val="auto"/>
                <w:spacing w:val="-5"/>
              </w:rPr>
              <w:t>备注</w:t>
            </w:r>
          </w:p>
        </w:tc>
        <w:tc>
          <w:tcPr>
            <w:tcW w:w="7036" w:type="dxa"/>
            <w:tcBorders>
              <w:bottom w:val="single" w:color="000000" w:sz="10" w:space="0"/>
              <w:right w:val="single" w:color="000000" w:sz="10" w:space="0"/>
            </w:tcBorders>
            <w:vAlign w:val="center"/>
          </w:tcPr>
          <w:p w14:paraId="3A5A0DE2">
            <w:pPr>
              <w:pageBreakBefore w:val="0"/>
              <w:widowControl/>
              <w:wordWrap/>
              <w:overflowPunct/>
              <w:topLinePunct w:val="0"/>
              <w:bidi w:val="0"/>
              <w:spacing w:line="360" w:lineRule="auto"/>
              <w:jc w:val="both"/>
              <w:outlineLvl w:val="9"/>
              <w:rPr>
                <w:rFonts w:hint="eastAsia" w:ascii="仿宋" w:hAnsi="仿宋" w:eastAsia="仿宋" w:cs="仿宋"/>
                <w:b/>
                <w:bCs/>
                <w:color w:val="auto"/>
                <w:sz w:val="21"/>
              </w:rPr>
            </w:pPr>
          </w:p>
        </w:tc>
      </w:tr>
    </w:tbl>
    <w:p w14:paraId="10A43962">
      <w:pPr>
        <w:keepNext w:val="0"/>
        <w:keepLines w:val="0"/>
        <w:pageBreakBefore w:val="0"/>
        <w:widowControl/>
        <w:kinsoku w:val="0"/>
        <w:wordWrap/>
        <w:overflowPunct/>
        <w:topLinePunct w:val="0"/>
        <w:autoSpaceDE w:val="0"/>
        <w:autoSpaceDN w:val="0"/>
        <w:bidi w:val="0"/>
        <w:adjustRightInd w:val="0"/>
        <w:snapToGrid w:val="0"/>
        <w:spacing w:before="79" w:line="360" w:lineRule="auto"/>
        <w:ind w:left="699" w:right="3757" w:firstLine="1"/>
        <w:textAlignment w:val="baseline"/>
        <w:outlineLvl w:val="9"/>
        <w:rPr>
          <w:rFonts w:hint="eastAsia" w:ascii="仿宋" w:hAnsi="仿宋" w:eastAsia="仿宋" w:cs="仿宋"/>
          <w:spacing w:val="-2"/>
          <w:sz w:val="28"/>
          <w:szCs w:val="28"/>
          <w:lang w:eastAsia="zh-CN"/>
        </w:rPr>
      </w:pPr>
      <w:r>
        <w:rPr>
          <w:rFonts w:hint="eastAsia" w:ascii="仿宋" w:hAnsi="仿宋" w:eastAsia="仿宋" w:cs="仿宋"/>
          <w:spacing w:val="-2"/>
          <w:sz w:val="28"/>
          <w:szCs w:val="28"/>
        </w:rPr>
        <w:t>说明：此响应函后须附分项报价明细表</w:t>
      </w:r>
      <w:r>
        <w:rPr>
          <w:rFonts w:hint="eastAsia" w:ascii="仿宋" w:hAnsi="仿宋" w:eastAsia="仿宋" w:cs="仿宋"/>
          <w:spacing w:val="-2"/>
          <w:sz w:val="28"/>
          <w:szCs w:val="28"/>
          <w:lang w:eastAsia="zh-CN"/>
        </w:rPr>
        <w:t>。</w:t>
      </w:r>
    </w:p>
    <w:p w14:paraId="434E2C1F">
      <w:pPr>
        <w:keepNext w:val="0"/>
        <w:keepLines w:val="0"/>
        <w:pageBreakBefore w:val="0"/>
        <w:widowControl/>
        <w:kinsoku w:val="0"/>
        <w:wordWrap/>
        <w:overflowPunct/>
        <w:topLinePunct w:val="0"/>
        <w:autoSpaceDE w:val="0"/>
        <w:autoSpaceDN w:val="0"/>
        <w:bidi w:val="0"/>
        <w:adjustRightInd w:val="0"/>
        <w:snapToGrid w:val="0"/>
        <w:spacing w:before="79" w:line="360" w:lineRule="auto"/>
        <w:ind w:left="699" w:right="3757" w:firstLine="1"/>
        <w:textAlignment w:val="baseline"/>
        <w:outlineLvl w:val="9"/>
        <w:rPr>
          <w:rFonts w:hint="eastAsia" w:ascii="仿宋" w:hAnsi="仿宋" w:eastAsia="仿宋" w:cs="仿宋"/>
          <w:spacing w:val="-2"/>
          <w:sz w:val="28"/>
          <w:szCs w:val="28"/>
        </w:rPr>
      </w:pPr>
    </w:p>
    <w:p w14:paraId="31E28B46">
      <w:pPr>
        <w:keepNext w:val="0"/>
        <w:keepLines w:val="0"/>
        <w:pageBreakBefore w:val="0"/>
        <w:widowControl/>
        <w:kinsoku w:val="0"/>
        <w:wordWrap/>
        <w:overflowPunct/>
        <w:topLinePunct w:val="0"/>
        <w:autoSpaceDE w:val="0"/>
        <w:autoSpaceDN w:val="0"/>
        <w:bidi w:val="0"/>
        <w:adjustRightInd w:val="0"/>
        <w:snapToGrid w:val="0"/>
        <w:spacing w:before="79" w:line="360" w:lineRule="auto"/>
        <w:ind w:left="699" w:right="3757" w:firstLine="1"/>
        <w:textAlignment w:val="baseline"/>
        <w:outlineLvl w:val="9"/>
        <w:rPr>
          <w:rFonts w:hint="eastAsia" w:ascii="仿宋" w:hAnsi="仿宋" w:eastAsia="仿宋" w:cs="仿宋"/>
          <w:sz w:val="28"/>
          <w:szCs w:val="28"/>
        </w:rPr>
      </w:pPr>
      <w:r>
        <w:rPr>
          <w:rFonts w:hint="eastAsia" w:ascii="仿宋" w:hAnsi="仿宋" w:eastAsia="仿宋" w:cs="仿宋"/>
          <w:spacing w:val="-2"/>
          <w:sz w:val="28"/>
          <w:szCs w:val="28"/>
        </w:rPr>
        <w:t>投标人（加盖公章</w:t>
      </w:r>
      <w:r>
        <w:rPr>
          <w:rFonts w:hint="eastAsia" w:ascii="仿宋" w:hAnsi="仿宋" w:eastAsia="仿宋" w:cs="仿宋"/>
          <w:spacing w:val="-16"/>
          <w:sz w:val="28"/>
          <w:szCs w:val="28"/>
        </w:rPr>
        <w:t>）：</w:t>
      </w:r>
    </w:p>
    <w:p w14:paraId="7B5DA6EB">
      <w:pPr>
        <w:keepNext w:val="0"/>
        <w:keepLines w:val="0"/>
        <w:pageBreakBefore w:val="0"/>
        <w:widowControl/>
        <w:kinsoku w:val="0"/>
        <w:wordWrap/>
        <w:overflowPunct/>
        <w:topLinePunct w:val="0"/>
        <w:autoSpaceDE w:val="0"/>
        <w:autoSpaceDN w:val="0"/>
        <w:bidi w:val="0"/>
        <w:adjustRightInd w:val="0"/>
        <w:snapToGrid w:val="0"/>
        <w:spacing w:before="1" w:line="360" w:lineRule="auto"/>
        <w:ind w:left="709"/>
        <w:textAlignment w:val="baseline"/>
        <w:outlineLvl w:val="9"/>
        <w:rPr>
          <w:rFonts w:hint="eastAsia" w:ascii="仿宋" w:hAnsi="仿宋" w:eastAsia="仿宋" w:cs="仿宋"/>
          <w:spacing w:val="-25"/>
          <w:sz w:val="28"/>
          <w:szCs w:val="28"/>
        </w:rPr>
      </w:pPr>
      <w:r>
        <w:rPr>
          <w:rFonts w:hint="eastAsia" w:ascii="仿宋" w:hAnsi="仿宋" w:eastAsia="仿宋" w:cs="仿宋"/>
          <w:spacing w:val="-2"/>
          <w:sz w:val="28"/>
          <w:szCs w:val="28"/>
        </w:rPr>
        <w:t>法定代表人或授权代表人（签章</w:t>
      </w:r>
      <w:r>
        <w:rPr>
          <w:rFonts w:hint="eastAsia" w:ascii="仿宋" w:hAnsi="仿宋" w:eastAsia="仿宋" w:cs="仿宋"/>
          <w:spacing w:val="-15"/>
          <w:sz w:val="28"/>
          <w:szCs w:val="28"/>
        </w:rPr>
        <w:t>）：</w:t>
      </w:r>
    </w:p>
    <w:p w14:paraId="1714D3F4">
      <w:pPr>
        <w:keepNext w:val="0"/>
        <w:keepLines w:val="0"/>
        <w:pageBreakBefore w:val="0"/>
        <w:widowControl/>
        <w:kinsoku w:val="0"/>
        <w:wordWrap/>
        <w:overflowPunct/>
        <w:topLinePunct w:val="0"/>
        <w:autoSpaceDE w:val="0"/>
        <w:autoSpaceDN w:val="0"/>
        <w:bidi w:val="0"/>
        <w:adjustRightInd w:val="0"/>
        <w:snapToGrid w:val="0"/>
        <w:spacing w:before="60" w:line="360" w:lineRule="auto"/>
        <w:ind w:left="759"/>
        <w:textAlignment w:val="baseline"/>
        <w:outlineLvl w:val="9"/>
        <w:rPr>
          <w:rFonts w:hint="eastAsia" w:ascii="仿宋" w:hAnsi="仿宋" w:eastAsia="仿宋" w:cs="仿宋"/>
          <w:sz w:val="28"/>
          <w:szCs w:val="28"/>
        </w:rPr>
      </w:pPr>
      <w:r>
        <w:rPr>
          <w:rFonts w:hint="eastAsia" w:ascii="仿宋" w:hAnsi="仿宋" w:eastAsia="仿宋" w:cs="仿宋"/>
          <w:spacing w:val="-25"/>
          <w:sz w:val="28"/>
          <w:szCs w:val="28"/>
        </w:rPr>
        <w:t>日</w:t>
      </w:r>
      <w:r>
        <w:rPr>
          <w:rFonts w:hint="eastAsia" w:ascii="仿宋" w:hAnsi="仿宋" w:eastAsia="仿宋" w:cs="仿宋"/>
          <w:spacing w:val="4"/>
          <w:sz w:val="28"/>
          <w:szCs w:val="28"/>
        </w:rPr>
        <w:t xml:space="preserve">    </w:t>
      </w:r>
      <w:r>
        <w:rPr>
          <w:rFonts w:hint="eastAsia" w:ascii="仿宋" w:hAnsi="仿宋" w:eastAsia="仿宋" w:cs="仿宋"/>
          <w:spacing w:val="-25"/>
          <w:sz w:val="28"/>
          <w:szCs w:val="28"/>
        </w:rPr>
        <w:t>期：</w:t>
      </w:r>
      <w:r>
        <w:rPr>
          <w:rFonts w:hint="eastAsia" w:ascii="仿宋" w:hAnsi="仿宋" w:eastAsia="仿宋" w:cs="仿宋"/>
          <w:spacing w:val="8"/>
          <w:sz w:val="28"/>
          <w:szCs w:val="28"/>
        </w:rPr>
        <w:t xml:space="preserve">   </w:t>
      </w:r>
      <w:r>
        <w:rPr>
          <w:rFonts w:hint="eastAsia" w:ascii="仿宋" w:hAnsi="仿宋" w:eastAsia="仿宋" w:cs="仿宋"/>
          <w:spacing w:val="-25"/>
          <w:sz w:val="28"/>
          <w:szCs w:val="28"/>
        </w:rPr>
        <w:t>年</w:t>
      </w:r>
      <w:r>
        <w:rPr>
          <w:rFonts w:hint="eastAsia" w:ascii="仿宋" w:hAnsi="仿宋" w:eastAsia="仿宋" w:cs="仿宋"/>
          <w:spacing w:val="16"/>
          <w:sz w:val="28"/>
          <w:szCs w:val="28"/>
        </w:rPr>
        <w:t xml:space="preserve">  </w:t>
      </w:r>
      <w:r>
        <w:rPr>
          <w:rFonts w:hint="eastAsia" w:ascii="仿宋" w:hAnsi="仿宋" w:eastAsia="仿宋" w:cs="仿宋"/>
          <w:spacing w:val="-25"/>
          <w:sz w:val="28"/>
          <w:szCs w:val="28"/>
        </w:rPr>
        <w:t>月</w:t>
      </w:r>
      <w:r>
        <w:rPr>
          <w:rFonts w:hint="eastAsia" w:ascii="仿宋" w:hAnsi="仿宋" w:eastAsia="仿宋" w:cs="仿宋"/>
          <w:spacing w:val="38"/>
          <w:sz w:val="28"/>
          <w:szCs w:val="28"/>
        </w:rPr>
        <w:t xml:space="preserve">  </w:t>
      </w:r>
      <w:r>
        <w:rPr>
          <w:rFonts w:hint="eastAsia" w:ascii="仿宋" w:hAnsi="仿宋" w:eastAsia="仿宋" w:cs="仿宋"/>
          <w:spacing w:val="-25"/>
          <w:sz w:val="28"/>
          <w:szCs w:val="28"/>
        </w:rPr>
        <w:t>日</w:t>
      </w:r>
    </w:p>
    <w:p w14:paraId="10E722B4">
      <w:pPr>
        <w:pageBreakBefore w:val="0"/>
        <w:widowControl/>
        <w:wordWrap/>
        <w:overflowPunct/>
        <w:topLinePunct w:val="0"/>
        <w:bidi w:val="0"/>
        <w:spacing w:line="360" w:lineRule="auto"/>
        <w:outlineLvl w:val="9"/>
        <w:rPr>
          <w:rFonts w:hint="eastAsia" w:ascii="仿宋" w:hAnsi="仿宋" w:eastAsia="仿宋" w:cs="仿宋"/>
          <w:sz w:val="28"/>
          <w:szCs w:val="28"/>
        </w:rPr>
      </w:pPr>
    </w:p>
    <w:p w14:paraId="4C06540E">
      <w:pPr>
        <w:pageBreakBefore w:val="0"/>
        <w:widowControl/>
        <w:wordWrap/>
        <w:overflowPunct/>
        <w:topLinePunct w:val="0"/>
        <w:bidi w:val="0"/>
        <w:spacing w:line="360" w:lineRule="auto"/>
        <w:outlineLvl w:val="9"/>
        <w:rPr>
          <w:rFonts w:hint="eastAsia" w:ascii="仿宋" w:hAnsi="仿宋" w:eastAsia="仿宋" w:cs="仿宋"/>
          <w:sz w:val="28"/>
          <w:szCs w:val="28"/>
        </w:rPr>
      </w:pPr>
    </w:p>
    <w:p w14:paraId="3607D371">
      <w:pPr>
        <w:pageBreakBefore w:val="0"/>
        <w:widowControl/>
        <w:wordWrap/>
        <w:overflowPunct/>
        <w:topLinePunct w:val="0"/>
        <w:bidi w:val="0"/>
        <w:spacing w:line="360" w:lineRule="auto"/>
        <w:outlineLvl w:val="9"/>
        <w:rPr>
          <w:rFonts w:hint="eastAsia" w:ascii="仿宋" w:hAnsi="仿宋" w:eastAsia="仿宋" w:cs="仿宋"/>
          <w:sz w:val="28"/>
          <w:szCs w:val="28"/>
        </w:rPr>
      </w:pPr>
    </w:p>
    <w:p w14:paraId="55951DA5">
      <w:pPr>
        <w:pageBreakBefore w:val="0"/>
        <w:widowControl/>
        <w:wordWrap/>
        <w:overflowPunct/>
        <w:topLinePunct w:val="0"/>
        <w:bidi w:val="0"/>
        <w:spacing w:line="360" w:lineRule="auto"/>
        <w:outlineLvl w:val="9"/>
        <w:rPr>
          <w:rFonts w:hint="eastAsia" w:ascii="仿宋" w:hAnsi="仿宋" w:eastAsia="仿宋" w:cs="仿宋"/>
          <w:sz w:val="28"/>
          <w:szCs w:val="28"/>
        </w:rPr>
        <w:sectPr>
          <w:pgSz w:w="11906" w:h="16838"/>
          <w:pgMar w:top="1440" w:right="1080" w:bottom="1440" w:left="1080" w:header="1134" w:footer="1134" w:gutter="0"/>
          <w:pgNumType w:fmt="decimal"/>
          <w:cols w:space="720" w:num="1"/>
        </w:sectPr>
      </w:pPr>
    </w:p>
    <w:p w14:paraId="652FC152">
      <w:pPr>
        <w:pageBreakBefore w:val="0"/>
        <w:widowControl/>
        <w:wordWrap/>
        <w:overflowPunct/>
        <w:topLinePunct w:val="0"/>
        <w:bidi w:val="0"/>
        <w:spacing w:before="101" w:line="360" w:lineRule="auto"/>
        <w:ind w:left="3625"/>
        <w:outlineLvl w:val="9"/>
        <w:rPr>
          <w:rFonts w:hint="eastAsia" w:ascii="仿宋" w:hAnsi="仿宋" w:eastAsia="仿宋" w:cs="仿宋"/>
          <w:b/>
          <w:bCs/>
          <w:spacing w:val="1"/>
          <w:sz w:val="31"/>
          <w:szCs w:val="31"/>
          <w:lang w:val="en-US" w:eastAsia="zh-CN"/>
        </w:rPr>
      </w:pPr>
      <w:r>
        <w:rPr>
          <w:rFonts w:hint="eastAsia" w:ascii="仿宋" w:hAnsi="仿宋" w:eastAsia="仿宋" w:cs="仿宋"/>
          <w:b/>
          <w:bCs/>
          <w:spacing w:val="1"/>
          <w:sz w:val="31"/>
          <w:szCs w:val="31"/>
          <w:lang w:eastAsia="zh-CN"/>
        </w:rPr>
        <w:t>分项报价明细表</w:t>
      </w:r>
    </w:p>
    <w:p w14:paraId="4347CBAA">
      <w:pPr>
        <w:keepNext w:val="0"/>
        <w:keepLines w:val="0"/>
        <w:pageBreakBefore w:val="0"/>
        <w:wordWrap/>
        <w:overflowPunct/>
        <w:topLinePunct w:val="0"/>
        <w:bidi w:val="0"/>
        <w:adjustRightInd w:val="0"/>
        <w:spacing w:before="78" w:line="360" w:lineRule="auto"/>
        <w:ind w:left="372"/>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lang w:val="en-US" w:eastAsia="zh-CN"/>
        </w:rPr>
        <w:t>标项</w:t>
      </w:r>
      <w:r>
        <w:rPr>
          <w:rFonts w:hint="eastAsia" w:ascii="仿宋" w:hAnsi="仿宋" w:eastAsia="仿宋" w:cs="仿宋"/>
          <w:color w:val="auto"/>
          <w:sz w:val="28"/>
          <w:szCs w:val="28"/>
          <w:highlight w:val="none"/>
        </w:rPr>
        <w:t xml:space="preserve">名称：                      </w:t>
      </w:r>
    </w:p>
    <w:p w14:paraId="44224D94">
      <w:pPr>
        <w:keepNext w:val="0"/>
        <w:keepLines w:val="0"/>
        <w:pageBreakBefore w:val="0"/>
        <w:wordWrap/>
        <w:overflowPunct/>
        <w:topLinePunct w:val="0"/>
        <w:bidi w:val="0"/>
        <w:adjustRightInd w:val="0"/>
        <w:spacing w:before="291" w:line="360" w:lineRule="auto"/>
        <w:ind w:left="340"/>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lang w:val="en-US" w:eastAsia="zh-CN"/>
        </w:rPr>
        <w:t>标项</w:t>
      </w:r>
      <w:r>
        <w:rPr>
          <w:rFonts w:hint="eastAsia" w:ascii="仿宋" w:hAnsi="仿宋" w:eastAsia="仿宋" w:cs="仿宋"/>
          <w:color w:val="auto"/>
          <w:sz w:val="28"/>
          <w:szCs w:val="28"/>
          <w:highlight w:val="none"/>
        </w:rPr>
        <w:t xml:space="preserve">编号：                      </w:t>
      </w:r>
    </w:p>
    <w:p w14:paraId="28F0D358">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bl>
      <w:tblPr>
        <w:tblStyle w:val="23"/>
        <w:tblW w:w="9808" w:type="dxa"/>
        <w:tblInd w:w="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2310"/>
        <w:gridCol w:w="945"/>
        <w:gridCol w:w="585"/>
        <w:gridCol w:w="765"/>
        <w:gridCol w:w="1020"/>
        <w:gridCol w:w="720"/>
        <w:gridCol w:w="690"/>
        <w:gridCol w:w="750"/>
        <w:gridCol w:w="1290"/>
      </w:tblGrid>
      <w:tr w14:paraId="13311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733" w:type="dxa"/>
            <w:vAlign w:val="center"/>
          </w:tcPr>
          <w:p w14:paraId="734298BD">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5"/>
                <w:kern w:val="0"/>
                <w:sz w:val="28"/>
                <w:szCs w:val="28"/>
                <w:highlight w:val="none"/>
                <w:lang w:val="en-US" w:eastAsia="en-US" w:bidi="ar-SA"/>
              </w:rPr>
              <w:t>序号</w:t>
            </w:r>
          </w:p>
        </w:tc>
        <w:tc>
          <w:tcPr>
            <w:tcW w:w="2310" w:type="dxa"/>
            <w:vAlign w:val="center"/>
          </w:tcPr>
          <w:p w14:paraId="49AC3103">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3"/>
                <w:kern w:val="0"/>
                <w:sz w:val="28"/>
                <w:szCs w:val="28"/>
                <w:highlight w:val="none"/>
                <w:lang w:val="en-US" w:eastAsia="en-US" w:bidi="ar-SA"/>
              </w:rPr>
              <w:t>产品名称</w:t>
            </w:r>
          </w:p>
        </w:tc>
        <w:tc>
          <w:tcPr>
            <w:tcW w:w="945" w:type="dxa"/>
            <w:vAlign w:val="center"/>
          </w:tcPr>
          <w:p w14:paraId="0528ABB6">
            <w:pPr>
              <w:keepNext w:val="0"/>
              <w:keepLines w:val="0"/>
              <w:pageBreakBefore w:val="0"/>
              <w:kinsoku w:val="0"/>
              <w:wordWrap/>
              <w:overflowPunct/>
              <w:topLinePunct w:val="0"/>
              <w:autoSpaceDE w:val="0"/>
              <w:autoSpaceDN w:val="0"/>
              <w:bidi w:val="0"/>
              <w:adjustRightInd w:val="0"/>
              <w:snapToGrid w:val="0"/>
              <w:spacing w:before="151" w:line="360" w:lineRule="auto"/>
              <w:ind w:right="117"/>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4"/>
                <w:kern w:val="0"/>
                <w:sz w:val="28"/>
                <w:szCs w:val="28"/>
                <w:highlight w:val="none"/>
                <w:lang w:val="en-US" w:eastAsia="en-US" w:bidi="ar-SA"/>
              </w:rPr>
              <w:t>规格及</w:t>
            </w:r>
            <w:r>
              <w:rPr>
                <w:rFonts w:hint="eastAsia" w:ascii="仿宋" w:hAnsi="仿宋" w:eastAsia="仿宋" w:cs="仿宋"/>
                <w:snapToGrid w:val="0"/>
                <w:color w:val="auto"/>
                <w:spacing w:val="-9"/>
                <w:kern w:val="0"/>
                <w:sz w:val="28"/>
                <w:szCs w:val="28"/>
                <w:highlight w:val="none"/>
                <w:lang w:val="en-US" w:eastAsia="en-US" w:bidi="ar-SA"/>
              </w:rPr>
              <w:t>型号</w:t>
            </w:r>
          </w:p>
        </w:tc>
        <w:tc>
          <w:tcPr>
            <w:tcW w:w="585" w:type="dxa"/>
            <w:vAlign w:val="center"/>
          </w:tcPr>
          <w:p w14:paraId="59B9F353">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6"/>
                <w:kern w:val="0"/>
                <w:sz w:val="28"/>
                <w:szCs w:val="28"/>
                <w:highlight w:val="none"/>
                <w:lang w:val="en-US" w:eastAsia="en-US" w:bidi="ar-SA"/>
              </w:rPr>
              <w:t>单位</w:t>
            </w:r>
          </w:p>
        </w:tc>
        <w:tc>
          <w:tcPr>
            <w:tcW w:w="765" w:type="dxa"/>
            <w:vAlign w:val="center"/>
          </w:tcPr>
          <w:p w14:paraId="6E2BFD30">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6"/>
                <w:kern w:val="0"/>
                <w:sz w:val="28"/>
                <w:szCs w:val="28"/>
                <w:highlight w:val="none"/>
                <w:lang w:val="en-US" w:eastAsia="en-US" w:bidi="ar-SA"/>
              </w:rPr>
              <w:t>数量</w:t>
            </w:r>
          </w:p>
        </w:tc>
        <w:tc>
          <w:tcPr>
            <w:tcW w:w="1020" w:type="dxa"/>
            <w:vAlign w:val="center"/>
          </w:tcPr>
          <w:p w14:paraId="22AF2DF7">
            <w:pPr>
              <w:keepNext w:val="0"/>
              <w:keepLines w:val="0"/>
              <w:pageBreakBefore w:val="0"/>
              <w:kinsoku w:val="0"/>
              <w:wordWrap/>
              <w:overflowPunct/>
              <w:topLinePunct w:val="0"/>
              <w:autoSpaceDE w:val="0"/>
              <w:autoSpaceDN w:val="0"/>
              <w:bidi w:val="0"/>
              <w:adjustRightInd w:val="0"/>
              <w:snapToGrid w:val="0"/>
              <w:spacing w:before="151" w:line="360" w:lineRule="auto"/>
              <w:ind w:right="305"/>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4"/>
                <w:kern w:val="0"/>
                <w:sz w:val="28"/>
                <w:szCs w:val="28"/>
                <w:highlight w:val="none"/>
                <w:lang w:val="en-US" w:eastAsia="en-US" w:bidi="ar-SA"/>
              </w:rPr>
              <w:t>单价</w:t>
            </w:r>
            <w:r>
              <w:rPr>
                <w:rFonts w:hint="eastAsia" w:ascii="仿宋" w:hAnsi="仿宋" w:eastAsia="仿宋" w:cs="仿宋"/>
                <w:snapToGrid w:val="0"/>
                <w:color w:val="auto"/>
                <w:spacing w:val="-7"/>
                <w:kern w:val="0"/>
                <w:sz w:val="28"/>
                <w:szCs w:val="28"/>
                <w:highlight w:val="none"/>
                <w:lang w:val="en-US" w:eastAsia="en-US" w:bidi="ar-SA"/>
              </w:rPr>
              <w:t>（元）</w:t>
            </w:r>
          </w:p>
        </w:tc>
        <w:tc>
          <w:tcPr>
            <w:tcW w:w="720" w:type="dxa"/>
            <w:vAlign w:val="center"/>
          </w:tcPr>
          <w:p w14:paraId="4D75913C">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3"/>
                <w:kern w:val="0"/>
                <w:sz w:val="28"/>
                <w:szCs w:val="28"/>
                <w:highlight w:val="none"/>
                <w:lang w:val="en-US" w:eastAsia="zh-CN" w:bidi="ar-SA"/>
              </w:rPr>
              <w:t>合</w:t>
            </w:r>
            <w:r>
              <w:rPr>
                <w:rFonts w:hint="eastAsia" w:ascii="仿宋" w:hAnsi="仿宋" w:eastAsia="仿宋" w:cs="仿宋"/>
                <w:snapToGrid w:val="0"/>
                <w:color w:val="auto"/>
                <w:spacing w:val="-3"/>
                <w:kern w:val="0"/>
                <w:sz w:val="28"/>
                <w:szCs w:val="28"/>
                <w:highlight w:val="none"/>
                <w:lang w:val="en-US" w:eastAsia="en-US" w:bidi="ar-SA"/>
              </w:rPr>
              <w:t>价（元）</w:t>
            </w:r>
          </w:p>
        </w:tc>
        <w:tc>
          <w:tcPr>
            <w:tcW w:w="690" w:type="dxa"/>
            <w:vAlign w:val="center"/>
          </w:tcPr>
          <w:p w14:paraId="16F6F455">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15"/>
                <w:kern w:val="0"/>
                <w:sz w:val="28"/>
                <w:szCs w:val="28"/>
                <w:highlight w:val="none"/>
                <w:lang w:val="en-US" w:eastAsia="en-US" w:bidi="ar-SA"/>
              </w:rPr>
              <w:t>品牌</w:t>
            </w:r>
          </w:p>
        </w:tc>
        <w:tc>
          <w:tcPr>
            <w:tcW w:w="750" w:type="dxa"/>
            <w:vAlign w:val="center"/>
          </w:tcPr>
          <w:p w14:paraId="28071DFB">
            <w:pPr>
              <w:keepNext w:val="0"/>
              <w:keepLines w:val="0"/>
              <w:pageBreakBefore w:val="0"/>
              <w:kinsoku w:val="0"/>
              <w:wordWrap/>
              <w:overflowPunct/>
              <w:topLinePunct w:val="0"/>
              <w:autoSpaceDE w:val="0"/>
              <w:autoSpaceDN w:val="0"/>
              <w:bidi w:val="0"/>
              <w:adjustRightInd w:val="0"/>
              <w:snapToGrid w:val="0"/>
              <w:spacing w:before="151" w:line="360" w:lineRule="auto"/>
              <w:ind w:right="159"/>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4"/>
                <w:kern w:val="0"/>
                <w:sz w:val="28"/>
                <w:szCs w:val="28"/>
                <w:highlight w:val="none"/>
                <w:lang w:val="en-US" w:eastAsia="en-US" w:bidi="ar-SA"/>
              </w:rPr>
              <w:t>生产厂</w:t>
            </w:r>
            <w:r>
              <w:rPr>
                <w:rFonts w:hint="eastAsia" w:ascii="仿宋" w:hAnsi="仿宋" w:eastAsia="仿宋" w:cs="仿宋"/>
                <w:snapToGrid w:val="0"/>
                <w:color w:val="auto"/>
                <w:kern w:val="0"/>
                <w:sz w:val="28"/>
                <w:szCs w:val="28"/>
                <w:highlight w:val="none"/>
                <w:lang w:val="en-US" w:eastAsia="en-US" w:bidi="ar-SA"/>
              </w:rPr>
              <w:t>家</w:t>
            </w:r>
          </w:p>
        </w:tc>
        <w:tc>
          <w:tcPr>
            <w:tcW w:w="1290" w:type="dxa"/>
            <w:vAlign w:val="center"/>
          </w:tcPr>
          <w:p w14:paraId="12D23BA3">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spacing w:val="-3"/>
                <w:kern w:val="0"/>
                <w:sz w:val="28"/>
                <w:szCs w:val="28"/>
                <w:highlight w:val="none"/>
                <w:lang w:val="en-US" w:eastAsia="zh-CN" w:bidi="ar-SA"/>
              </w:rPr>
            </w:pPr>
            <w:r>
              <w:rPr>
                <w:rFonts w:hint="eastAsia" w:ascii="仿宋" w:hAnsi="仿宋" w:eastAsia="仿宋" w:cs="仿宋"/>
                <w:snapToGrid w:val="0"/>
                <w:color w:val="auto"/>
                <w:spacing w:val="-3"/>
                <w:kern w:val="0"/>
                <w:sz w:val="28"/>
                <w:szCs w:val="28"/>
                <w:highlight w:val="none"/>
                <w:lang w:val="en-US" w:eastAsia="zh-CN" w:bidi="ar-SA"/>
              </w:rPr>
              <w:t>备注</w:t>
            </w:r>
          </w:p>
        </w:tc>
      </w:tr>
      <w:tr w14:paraId="5A74D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733" w:type="dxa"/>
            <w:vAlign w:val="center"/>
          </w:tcPr>
          <w:p w14:paraId="0F8F0029">
            <w:pPr>
              <w:keepNext w:val="0"/>
              <w:keepLines w:val="0"/>
              <w:pageBreakBefore w:val="0"/>
              <w:kinsoku w:val="0"/>
              <w:wordWrap/>
              <w:overflowPunct/>
              <w:topLinePunct w:val="0"/>
              <w:autoSpaceDE w:val="0"/>
              <w:autoSpaceDN w:val="0"/>
              <w:bidi w:val="0"/>
              <w:adjustRightInd w:val="0"/>
              <w:snapToGrid w:val="0"/>
              <w:spacing w:before="78" w:line="360" w:lineRule="auto"/>
              <w:ind w:left="135"/>
              <w:jc w:val="center"/>
              <w:textAlignment w:val="baseline"/>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1</w:t>
            </w:r>
          </w:p>
        </w:tc>
        <w:tc>
          <w:tcPr>
            <w:tcW w:w="2310" w:type="dxa"/>
            <w:vAlign w:val="center"/>
          </w:tcPr>
          <w:p w14:paraId="14833CD9">
            <w:pPr>
              <w:keepNext w:val="0"/>
              <w:keepLines w:val="0"/>
              <w:pageBreakBefore w:val="0"/>
              <w:kinsoku w:val="0"/>
              <w:wordWrap/>
              <w:overflowPunct/>
              <w:topLinePunct w:val="0"/>
              <w:autoSpaceDE w:val="0"/>
              <w:autoSpaceDN w:val="0"/>
              <w:bidi w:val="0"/>
              <w:adjustRightInd w:val="0"/>
              <w:snapToGrid w:val="0"/>
              <w:spacing w:before="148" w:line="360" w:lineRule="auto"/>
              <w:ind w:left="131" w:right="106" w:hanging="6"/>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p>
        </w:tc>
        <w:tc>
          <w:tcPr>
            <w:tcW w:w="945" w:type="dxa"/>
            <w:vAlign w:val="center"/>
          </w:tcPr>
          <w:p w14:paraId="4236967B">
            <w:pPr>
              <w:keepNext w:val="0"/>
              <w:keepLines w:val="0"/>
              <w:pageBreakBefore w:val="0"/>
              <w:kinsoku w:val="0"/>
              <w:wordWrap/>
              <w:overflowPunct/>
              <w:topLinePunct w:val="0"/>
              <w:autoSpaceDE w:val="0"/>
              <w:autoSpaceDN w:val="0"/>
              <w:bidi w:val="0"/>
              <w:adjustRightInd w:val="0"/>
              <w:snapToGrid w:val="0"/>
              <w:spacing w:before="78" w:line="360" w:lineRule="auto"/>
              <w:ind w:left="106"/>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p>
        </w:tc>
        <w:tc>
          <w:tcPr>
            <w:tcW w:w="585" w:type="dxa"/>
            <w:vAlign w:val="center"/>
          </w:tcPr>
          <w:p w14:paraId="7971C7A7">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765" w:type="dxa"/>
            <w:vAlign w:val="center"/>
          </w:tcPr>
          <w:p w14:paraId="60B1D8E2">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020" w:type="dxa"/>
            <w:vAlign w:val="center"/>
          </w:tcPr>
          <w:p w14:paraId="67A62131">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720" w:type="dxa"/>
            <w:vAlign w:val="center"/>
          </w:tcPr>
          <w:p w14:paraId="25C2975B">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690" w:type="dxa"/>
            <w:vAlign w:val="center"/>
          </w:tcPr>
          <w:p w14:paraId="2D4C60B1">
            <w:pPr>
              <w:keepNext w:val="0"/>
              <w:keepLines w:val="0"/>
              <w:pageBreakBefore w:val="0"/>
              <w:kinsoku w:val="0"/>
              <w:wordWrap/>
              <w:overflowPunct/>
              <w:topLinePunct w:val="0"/>
              <w:autoSpaceDE w:val="0"/>
              <w:autoSpaceDN w:val="0"/>
              <w:bidi w:val="0"/>
              <w:adjustRightInd w:val="0"/>
              <w:snapToGrid w:val="0"/>
              <w:spacing w:before="78" w:line="360" w:lineRule="auto"/>
              <w:ind w:left="111"/>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p>
        </w:tc>
        <w:tc>
          <w:tcPr>
            <w:tcW w:w="750" w:type="dxa"/>
            <w:vAlign w:val="center"/>
          </w:tcPr>
          <w:p w14:paraId="04DC022C">
            <w:pPr>
              <w:keepNext w:val="0"/>
              <w:keepLines w:val="0"/>
              <w:pageBreakBefore w:val="0"/>
              <w:kinsoku w:val="0"/>
              <w:wordWrap/>
              <w:overflowPunct/>
              <w:topLinePunct w:val="0"/>
              <w:autoSpaceDE w:val="0"/>
              <w:autoSpaceDN w:val="0"/>
              <w:bidi w:val="0"/>
              <w:adjustRightInd w:val="0"/>
              <w:snapToGrid w:val="0"/>
              <w:spacing w:before="78" w:line="360" w:lineRule="auto"/>
              <w:ind w:left="111"/>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p>
        </w:tc>
        <w:tc>
          <w:tcPr>
            <w:tcW w:w="1290" w:type="dxa"/>
            <w:vAlign w:val="center"/>
          </w:tcPr>
          <w:p w14:paraId="508DA3E2">
            <w:pPr>
              <w:keepNext w:val="0"/>
              <w:keepLines w:val="0"/>
              <w:pageBreakBefore w:val="0"/>
              <w:kinsoku w:val="0"/>
              <w:wordWrap/>
              <w:overflowPunct/>
              <w:topLinePunct w:val="0"/>
              <w:autoSpaceDE w:val="0"/>
              <w:autoSpaceDN w:val="0"/>
              <w:bidi w:val="0"/>
              <w:adjustRightInd w:val="0"/>
              <w:snapToGrid w:val="0"/>
              <w:spacing w:before="78" w:line="360" w:lineRule="auto"/>
              <w:ind w:left="113"/>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p>
        </w:tc>
      </w:tr>
      <w:tr w14:paraId="74EE1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733" w:type="dxa"/>
            <w:vAlign w:val="center"/>
          </w:tcPr>
          <w:p w14:paraId="7F49C446">
            <w:pPr>
              <w:keepNext w:val="0"/>
              <w:keepLines w:val="0"/>
              <w:pageBreakBefore w:val="0"/>
              <w:kinsoku w:val="0"/>
              <w:wordWrap/>
              <w:overflowPunct/>
              <w:topLinePunct w:val="0"/>
              <w:autoSpaceDE w:val="0"/>
              <w:autoSpaceDN w:val="0"/>
              <w:bidi w:val="0"/>
              <w:adjustRightInd w:val="0"/>
              <w:snapToGrid w:val="0"/>
              <w:spacing w:before="78" w:line="360" w:lineRule="auto"/>
              <w:ind w:left="120"/>
              <w:jc w:val="center"/>
              <w:textAlignment w:val="baseline"/>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2</w:t>
            </w:r>
          </w:p>
        </w:tc>
        <w:tc>
          <w:tcPr>
            <w:tcW w:w="2310" w:type="dxa"/>
            <w:vAlign w:val="center"/>
          </w:tcPr>
          <w:p w14:paraId="373229A6">
            <w:pPr>
              <w:keepNext w:val="0"/>
              <w:keepLines w:val="0"/>
              <w:pageBreakBefore w:val="0"/>
              <w:kinsoku w:val="0"/>
              <w:wordWrap/>
              <w:overflowPunct/>
              <w:topLinePunct w:val="0"/>
              <w:autoSpaceDE w:val="0"/>
              <w:autoSpaceDN w:val="0"/>
              <w:bidi w:val="0"/>
              <w:adjustRightInd w:val="0"/>
              <w:snapToGrid w:val="0"/>
              <w:spacing w:before="148" w:line="360" w:lineRule="auto"/>
              <w:ind w:left="117" w:right="106" w:firstLine="8"/>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p>
        </w:tc>
        <w:tc>
          <w:tcPr>
            <w:tcW w:w="945" w:type="dxa"/>
            <w:vAlign w:val="center"/>
          </w:tcPr>
          <w:p w14:paraId="7BC816B8">
            <w:pPr>
              <w:keepNext w:val="0"/>
              <w:keepLines w:val="0"/>
              <w:pageBreakBefore w:val="0"/>
              <w:kinsoku w:val="0"/>
              <w:wordWrap/>
              <w:overflowPunct/>
              <w:topLinePunct w:val="0"/>
              <w:autoSpaceDE w:val="0"/>
              <w:autoSpaceDN w:val="0"/>
              <w:bidi w:val="0"/>
              <w:adjustRightInd w:val="0"/>
              <w:snapToGrid w:val="0"/>
              <w:spacing w:before="78" w:line="360" w:lineRule="auto"/>
              <w:ind w:left="106"/>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p>
        </w:tc>
        <w:tc>
          <w:tcPr>
            <w:tcW w:w="585" w:type="dxa"/>
            <w:vAlign w:val="center"/>
          </w:tcPr>
          <w:p w14:paraId="3121AB9B">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765" w:type="dxa"/>
            <w:vAlign w:val="center"/>
          </w:tcPr>
          <w:p w14:paraId="506661F0">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020" w:type="dxa"/>
            <w:vAlign w:val="center"/>
          </w:tcPr>
          <w:p w14:paraId="1A81B7B6">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720" w:type="dxa"/>
            <w:vAlign w:val="center"/>
          </w:tcPr>
          <w:p w14:paraId="6641813A">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690" w:type="dxa"/>
            <w:vAlign w:val="center"/>
          </w:tcPr>
          <w:p w14:paraId="00FC197A">
            <w:pPr>
              <w:keepNext w:val="0"/>
              <w:keepLines w:val="0"/>
              <w:pageBreakBefore w:val="0"/>
              <w:kinsoku w:val="0"/>
              <w:wordWrap/>
              <w:overflowPunct/>
              <w:topLinePunct w:val="0"/>
              <w:autoSpaceDE w:val="0"/>
              <w:autoSpaceDN w:val="0"/>
              <w:bidi w:val="0"/>
              <w:adjustRightInd w:val="0"/>
              <w:snapToGrid w:val="0"/>
              <w:spacing w:before="78" w:line="360" w:lineRule="auto"/>
              <w:ind w:left="111"/>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p>
        </w:tc>
        <w:tc>
          <w:tcPr>
            <w:tcW w:w="750" w:type="dxa"/>
            <w:vAlign w:val="center"/>
          </w:tcPr>
          <w:p w14:paraId="3E4C86D8">
            <w:pPr>
              <w:keepNext w:val="0"/>
              <w:keepLines w:val="0"/>
              <w:pageBreakBefore w:val="0"/>
              <w:kinsoku w:val="0"/>
              <w:wordWrap/>
              <w:overflowPunct/>
              <w:topLinePunct w:val="0"/>
              <w:autoSpaceDE w:val="0"/>
              <w:autoSpaceDN w:val="0"/>
              <w:bidi w:val="0"/>
              <w:adjustRightInd w:val="0"/>
              <w:snapToGrid w:val="0"/>
              <w:spacing w:before="78" w:line="360" w:lineRule="auto"/>
              <w:ind w:left="111"/>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p>
        </w:tc>
        <w:tc>
          <w:tcPr>
            <w:tcW w:w="1290" w:type="dxa"/>
            <w:vAlign w:val="center"/>
          </w:tcPr>
          <w:p w14:paraId="6C473CE5">
            <w:pPr>
              <w:keepNext w:val="0"/>
              <w:keepLines w:val="0"/>
              <w:pageBreakBefore w:val="0"/>
              <w:kinsoku w:val="0"/>
              <w:wordWrap/>
              <w:overflowPunct/>
              <w:topLinePunct w:val="0"/>
              <w:autoSpaceDE w:val="0"/>
              <w:autoSpaceDN w:val="0"/>
              <w:bidi w:val="0"/>
              <w:adjustRightInd w:val="0"/>
              <w:snapToGrid w:val="0"/>
              <w:spacing w:before="78" w:line="360" w:lineRule="auto"/>
              <w:ind w:left="113"/>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p>
        </w:tc>
      </w:tr>
      <w:tr w14:paraId="3D8F9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733" w:type="dxa"/>
            <w:vAlign w:val="center"/>
          </w:tcPr>
          <w:p w14:paraId="3152F4D0">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p>
        </w:tc>
        <w:tc>
          <w:tcPr>
            <w:tcW w:w="2310" w:type="dxa"/>
            <w:vAlign w:val="center"/>
          </w:tcPr>
          <w:p w14:paraId="37F37CC7">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945" w:type="dxa"/>
            <w:vAlign w:val="center"/>
          </w:tcPr>
          <w:p w14:paraId="643CCF6D">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585" w:type="dxa"/>
            <w:vAlign w:val="center"/>
          </w:tcPr>
          <w:p w14:paraId="12CC4034">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765" w:type="dxa"/>
            <w:vAlign w:val="center"/>
          </w:tcPr>
          <w:p w14:paraId="65A26306">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020" w:type="dxa"/>
            <w:vAlign w:val="center"/>
          </w:tcPr>
          <w:p w14:paraId="52F8ADD4">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720" w:type="dxa"/>
            <w:vAlign w:val="center"/>
          </w:tcPr>
          <w:p w14:paraId="7182116B">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690" w:type="dxa"/>
            <w:vAlign w:val="center"/>
          </w:tcPr>
          <w:p w14:paraId="579B6AF1">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750" w:type="dxa"/>
            <w:vAlign w:val="center"/>
          </w:tcPr>
          <w:p w14:paraId="619D48A5">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290" w:type="dxa"/>
            <w:vAlign w:val="center"/>
          </w:tcPr>
          <w:p w14:paraId="773BFE67">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r>
      <w:tr w14:paraId="7814A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733" w:type="dxa"/>
            <w:vAlign w:val="center"/>
          </w:tcPr>
          <w:p w14:paraId="77F2781F">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w:t>
            </w:r>
          </w:p>
        </w:tc>
        <w:tc>
          <w:tcPr>
            <w:tcW w:w="2310" w:type="dxa"/>
            <w:vAlign w:val="center"/>
          </w:tcPr>
          <w:p w14:paraId="229DA845">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945" w:type="dxa"/>
            <w:vAlign w:val="center"/>
          </w:tcPr>
          <w:p w14:paraId="31124D18">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585" w:type="dxa"/>
            <w:vAlign w:val="center"/>
          </w:tcPr>
          <w:p w14:paraId="2C9692EF">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765" w:type="dxa"/>
            <w:vAlign w:val="center"/>
          </w:tcPr>
          <w:p w14:paraId="09E54D5E">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020" w:type="dxa"/>
            <w:vAlign w:val="center"/>
          </w:tcPr>
          <w:p w14:paraId="01AE3B29">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720" w:type="dxa"/>
            <w:vAlign w:val="center"/>
          </w:tcPr>
          <w:p w14:paraId="31B46BBB">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690" w:type="dxa"/>
            <w:vAlign w:val="center"/>
          </w:tcPr>
          <w:p w14:paraId="74660820">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750" w:type="dxa"/>
            <w:vAlign w:val="center"/>
          </w:tcPr>
          <w:p w14:paraId="6250C7C7">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290" w:type="dxa"/>
            <w:vAlign w:val="center"/>
          </w:tcPr>
          <w:p w14:paraId="648EBCFF">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r>
      <w:tr w14:paraId="3093F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8" w:hRule="atLeast"/>
        </w:trPr>
        <w:tc>
          <w:tcPr>
            <w:tcW w:w="3988" w:type="dxa"/>
            <w:gridSpan w:val="3"/>
            <w:vAlign w:val="top"/>
          </w:tcPr>
          <w:p w14:paraId="4C047D70">
            <w:pPr>
              <w:keepNext w:val="0"/>
              <w:keepLines w:val="0"/>
              <w:pageBreakBefore w:val="0"/>
              <w:kinsoku w:val="0"/>
              <w:wordWrap/>
              <w:overflowPunct/>
              <w:topLinePunct w:val="0"/>
              <w:autoSpaceDE w:val="0"/>
              <w:autoSpaceDN w:val="0"/>
              <w:bidi w:val="0"/>
              <w:adjustRightInd w:val="0"/>
              <w:snapToGrid w:val="0"/>
              <w:spacing w:before="151" w:line="360" w:lineRule="auto"/>
              <w:ind w:left="120"/>
              <w:jc w:val="left"/>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2"/>
                <w:kern w:val="0"/>
                <w:sz w:val="28"/>
                <w:szCs w:val="28"/>
                <w:highlight w:val="none"/>
                <w:lang w:val="en-US" w:eastAsia="en-US" w:bidi="ar-SA"/>
              </w:rPr>
              <w:t>投标总报价（小写</w:t>
            </w:r>
            <w:r>
              <w:rPr>
                <w:rFonts w:hint="eastAsia" w:ascii="仿宋" w:hAnsi="仿宋" w:eastAsia="仿宋" w:cs="仿宋"/>
                <w:snapToGrid w:val="0"/>
                <w:color w:val="auto"/>
                <w:spacing w:val="-17"/>
                <w:kern w:val="0"/>
                <w:sz w:val="28"/>
                <w:szCs w:val="28"/>
                <w:highlight w:val="none"/>
                <w:lang w:val="en-US" w:eastAsia="en-US" w:bidi="ar-SA"/>
              </w:rPr>
              <w:t>）（</w:t>
            </w:r>
            <w:r>
              <w:rPr>
                <w:rFonts w:hint="eastAsia" w:ascii="仿宋" w:hAnsi="仿宋" w:eastAsia="仿宋" w:cs="仿宋"/>
                <w:snapToGrid w:val="0"/>
                <w:color w:val="auto"/>
                <w:spacing w:val="2"/>
                <w:kern w:val="0"/>
                <w:sz w:val="28"/>
                <w:szCs w:val="28"/>
                <w:highlight w:val="none"/>
                <w:lang w:val="en-US" w:eastAsia="en-US" w:bidi="ar-SA"/>
              </w:rPr>
              <w:t>元）</w:t>
            </w:r>
          </w:p>
        </w:tc>
        <w:tc>
          <w:tcPr>
            <w:tcW w:w="5820" w:type="dxa"/>
            <w:gridSpan w:val="7"/>
            <w:vAlign w:val="top"/>
          </w:tcPr>
          <w:p w14:paraId="2F1F61D6">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r>
      <w:tr w14:paraId="49011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3988" w:type="dxa"/>
            <w:gridSpan w:val="3"/>
            <w:vAlign w:val="top"/>
          </w:tcPr>
          <w:p w14:paraId="268E259B">
            <w:pPr>
              <w:keepNext w:val="0"/>
              <w:keepLines w:val="0"/>
              <w:pageBreakBefore w:val="0"/>
              <w:kinsoku w:val="0"/>
              <w:wordWrap/>
              <w:overflowPunct/>
              <w:topLinePunct w:val="0"/>
              <w:autoSpaceDE w:val="0"/>
              <w:autoSpaceDN w:val="0"/>
              <w:bidi w:val="0"/>
              <w:adjustRightInd w:val="0"/>
              <w:snapToGrid w:val="0"/>
              <w:spacing w:before="152" w:line="360" w:lineRule="auto"/>
              <w:ind w:left="120"/>
              <w:jc w:val="left"/>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2"/>
                <w:kern w:val="0"/>
                <w:sz w:val="28"/>
                <w:szCs w:val="28"/>
                <w:highlight w:val="none"/>
                <w:lang w:val="en-US" w:eastAsia="en-US" w:bidi="ar-SA"/>
              </w:rPr>
              <w:t>投标总报价（大写）</w:t>
            </w:r>
          </w:p>
        </w:tc>
        <w:tc>
          <w:tcPr>
            <w:tcW w:w="5820" w:type="dxa"/>
            <w:gridSpan w:val="7"/>
            <w:vAlign w:val="top"/>
          </w:tcPr>
          <w:p w14:paraId="48A49CB4">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r>
    </w:tbl>
    <w:p w14:paraId="2668B6A0">
      <w:pPr>
        <w:keepNext w:val="0"/>
        <w:keepLines w:val="0"/>
        <w:pageBreakBefore w:val="0"/>
        <w:wordWrap/>
        <w:overflowPunct/>
        <w:topLinePunct w:val="0"/>
        <w:bidi w:val="0"/>
        <w:adjustRightInd w:val="0"/>
        <w:spacing w:before="111" w:line="360" w:lineRule="auto"/>
        <w:outlineLvl w:val="9"/>
        <w:rPr>
          <w:rFonts w:hint="eastAsia" w:ascii="仿宋" w:hAnsi="仿宋" w:eastAsia="仿宋" w:cs="仿宋"/>
          <w:color w:val="auto"/>
          <w:sz w:val="28"/>
          <w:szCs w:val="28"/>
          <w:highlight w:val="none"/>
        </w:rPr>
      </w:pPr>
    </w:p>
    <w:p w14:paraId="0279CAC3">
      <w:pPr>
        <w:keepNext w:val="0"/>
        <w:keepLines w:val="0"/>
        <w:pageBreakBefore w:val="0"/>
        <w:wordWrap/>
        <w:overflowPunct/>
        <w:topLinePunct w:val="0"/>
        <w:bidi w:val="0"/>
        <w:adjustRightInd w:val="0"/>
        <w:spacing w:before="185" w:line="360" w:lineRule="auto"/>
        <w:ind w:left="11"/>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投标人名称（公章</w:t>
      </w:r>
      <w:r>
        <w:rPr>
          <w:rFonts w:hint="eastAsia" w:ascii="仿宋" w:hAnsi="仿宋" w:eastAsia="仿宋" w:cs="仿宋"/>
          <w:color w:val="auto"/>
          <w:spacing w:val="1"/>
          <w:sz w:val="28"/>
          <w:szCs w:val="28"/>
          <w:highlight w:val="none"/>
        </w:rPr>
        <w:t>）：</w:t>
      </w:r>
    </w:p>
    <w:p w14:paraId="605F38EC">
      <w:pPr>
        <w:keepNext w:val="0"/>
        <w:keepLines w:val="0"/>
        <w:pageBreakBefore w:val="0"/>
        <w:wordWrap/>
        <w:overflowPunct/>
        <w:topLinePunct w:val="0"/>
        <w:bidi w:val="0"/>
        <w:adjustRightInd w:val="0"/>
        <w:spacing w:before="176" w:line="360" w:lineRule="auto"/>
        <w:ind w:left="9"/>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法定代表人或被授权人（签字或盖章</w:t>
      </w:r>
      <w:r>
        <w:rPr>
          <w:rFonts w:hint="eastAsia" w:ascii="仿宋" w:hAnsi="仿宋" w:eastAsia="仿宋" w:cs="仿宋"/>
          <w:color w:val="auto"/>
          <w:spacing w:val="2"/>
          <w:sz w:val="28"/>
          <w:szCs w:val="28"/>
          <w:highlight w:val="none"/>
        </w:rPr>
        <w:t>）：</w:t>
      </w:r>
    </w:p>
    <w:p w14:paraId="4E3EF377">
      <w:pPr>
        <w:keepNext w:val="0"/>
        <w:keepLines w:val="0"/>
        <w:pageBreakBefore w:val="0"/>
        <w:wordWrap/>
        <w:overflowPunct/>
        <w:topLinePunct w:val="0"/>
        <w:bidi w:val="0"/>
        <w:adjustRightInd w:val="0"/>
        <w:spacing w:before="173" w:line="360" w:lineRule="auto"/>
        <w:ind w:left="49"/>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3"/>
          <w:sz w:val="28"/>
          <w:szCs w:val="28"/>
          <w:highlight w:val="none"/>
        </w:rPr>
        <w:t>日期：</w:t>
      </w:r>
      <w:r>
        <w:rPr>
          <w:rFonts w:hint="eastAsia" w:ascii="仿宋" w:hAnsi="仿宋" w:eastAsia="仿宋" w:cs="仿宋"/>
          <w:color w:val="auto"/>
          <w:spacing w:val="1"/>
          <w:sz w:val="28"/>
          <w:szCs w:val="28"/>
          <w:highlight w:val="none"/>
        </w:rPr>
        <w:t xml:space="preserve">      </w:t>
      </w:r>
      <w:r>
        <w:rPr>
          <w:rFonts w:hint="eastAsia" w:ascii="仿宋" w:hAnsi="仿宋" w:eastAsia="仿宋" w:cs="仿宋"/>
          <w:color w:val="auto"/>
          <w:spacing w:val="-13"/>
          <w:sz w:val="28"/>
          <w:szCs w:val="28"/>
          <w:highlight w:val="none"/>
        </w:rPr>
        <w:t>年</w:t>
      </w:r>
      <w:r>
        <w:rPr>
          <w:rFonts w:hint="eastAsia" w:ascii="仿宋" w:hAnsi="仿宋" w:eastAsia="仿宋" w:cs="仿宋"/>
          <w:color w:val="auto"/>
          <w:spacing w:val="5"/>
          <w:sz w:val="28"/>
          <w:szCs w:val="28"/>
          <w:highlight w:val="none"/>
        </w:rPr>
        <w:t xml:space="preserve">    </w:t>
      </w:r>
      <w:r>
        <w:rPr>
          <w:rFonts w:hint="eastAsia" w:ascii="仿宋" w:hAnsi="仿宋" w:eastAsia="仿宋" w:cs="仿宋"/>
          <w:color w:val="auto"/>
          <w:spacing w:val="-13"/>
          <w:sz w:val="28"/>
          <w:szCs w:val="28"/>
          <w:highlight w:val="none"/>
        </w:rPr>
        <w:t>月</w:t>
      </w:r>
      <w:r>
        <w:rPr>
          <w:rFonts w:hint="eastAsia" w:ascii="仿宋" w:hAnsi="仿宋" w:eastAsia="仿宋" w:cs="仿宋"/>
          <w:color w:val="auto"/>
          <w:spacing w:val="12"/>
          <w:sz w:val="28"/>
          <w:szCs w:val="28"/>
          <w:highlight w:val="none"/>
        </w:rPr>
        <w:t xml:space="preserve">    </w:t>
      </w:r>
      <w:r>
        <w:rPr>
          <w:rFonts w:hint="eastAsia" w:ascii="仿宋" w:hAnsi="仿宋" w:eastAsia="仿宋" w:cs="仿宋"/>
          <w:color w:val="auto"/>
          <w:spacing w:val="-13"/>
          <w:sz w:val="28"/>
          <w:szCs w:val="28"/>
          <w:highlight w:val="none"/>
        </w:rPr>
        <w:t>日</w:t>
      </w:r>
    </w:p>
    <w:p w14:paraId="18DCCA55">
      <w:pPr>
        <w:keepNext w:val="0"/>
        <w:keepLines w:val="0"/>
        <w:pageBreakBefore w:val="0"/>
        <w:kinsoku w:val="0"/>
        <w:wordWrap/>
        <w:overflowPunct/>
        <w:topLinePunct w:val="0"/>
        <w:autoSpaceDE w:val="0"/>
        <w:autoSpaceDN w:val="0"/>
        <w:bidi w:val="0"/>
        <w:adjustRightInd w:val="0"/>
        <w:snapToGrid w:val="0"/>
        <w:spacing w:line="360" w:lineRule="auto"/>
        <w:jc w:val="left"/>
        <w:textAlignment w:val="baseline"/>
        <w:outlineLvl w:val="9"/>
        <w:rPr>
          <w:rFonts w:hint="eastAsia" w:ascii="仿宋" w:hAnsi="仿宋" w:eastAsia="仿宋" w:cs="仿宋"/>
          <w:snapToGrid w:val="0"/>
          <w:color w:val="auto"/>
          <w:kern w:val="0"/>
          <w:sz w:val="28"/>
          <w:szCs w:val="28"/>
          <w:highlight w:val="none"/>
          <w:lang w:val="en-US" w:eastAsia="en-US" w:bidi="ar-SA"/>
        </w:rPr>
      </w:pPr>
    </w:p>
    <w:p w14:paraId="38F6A7D0">
      <w:pPr>
        <w:keepNext w:val="0"/>
        <w:keepLines w:val="0"/>
        <w:pageBreakBefore w:val="0"/>
        <w:wordWrap/>
        <w:overflowPunct/>
        <w:topLinePunct w:val="0"/>
        <w:bidi w:val="0"/>
        <w:adjustRightInd w:val="0"/>
        <w:spacing w:before="78" w:line="360" w:lineRule="auto"/>
        <w:ind w:left="8"/>
        <w:outlineLvl w:val="9"/>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注：</w:t>
      </w:r>
    </w:p>
    <w:p w14:paraId="4EF8587E">
      <w:pPr>
        <w:keepNext w:val="0"/>
        <w:keepLines w:val="0"/>
        <w:pageBreakBefore w:val="0"/>
        <w:numPr>
          <w:ilvl w:val="0"/>
          <w:numId w:val="11"/>
        </w:numPr>
        <w:wordWrap/>
        <w:overflowPunct/>
        <w:topLinePunct w:val="0"/>
        <w:bidi w:val="0"/>
        <w:adjustRightInd w:val="0"/>
        <w:spacing w:before="181" w:line="360" w:lineRule="auto"/>
        <w:ind w:left="7"/>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以上为示例，具体对应采购清单内容填写。</w:t>
      </w:r>
    </w:p>
    <w:p w14:paraId="1C5C09F5">
      <w:pPr>
        <w:keepNext w:val="0"/>
        <w:keepLines w:val="0"/>
        <w:pageBreakBefore w:val="0"/>
        <w:numPr>
          <w:ilvl w:val="0"/>
          <w:numId w:val="11"/>
        </w:numPr>
        <w:wordWrap/>
        <w:overflowPunct/>
        <w:topLinePunct w:val="0"/>
        <w:bidi w:val="0"/>
        <w:adjustRightInd w:val="0"/>
        <w:spacing w:before="181" w:line="360" w:lineRule="auto"/>
        <w:ind w:left="7"/>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投标总报价应为各分项所投产品价格之和。</w:t>
      </w:r>
    </w:p>
    <w:p w14:paraId="7751C442">
      <w:pPr>
        <w:keepNext w:val="0"/>
        <w:keepLines w:val="0"/>
        <w:pageBreakBefore w:val="0"/>
        <w:wordWrap/>
        <w:overflowPunct/>
        <w:topLinePunct w:val="0"/>
        <w:bidi w:val="0"/>
        <w:adjustRightInd w:val="0"/>
        <w:spacing w:before="37" w:line="360" w:lineRule="auto"/>
        <w:ind w:left="13"/>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3.上述产品报价包含一切由投标人承担的费用，保留小数点后两位。</w:t>
      </w:r>
    </w:p>
    <w:p w14:paraId="107B8583">
      <w:pPr>
        <w:keepNext w:val="0"/>
        <w:keepLines w:val="0"/>
        <w:pageBreakBefore w:val="0"/>
        <w:wordWrap/>
        <w:overflowPunct/>
        <w:topLinePunct w:val="0"/>
        <w:bidi w:val="0"/>
        <w:adjustRightInd w:val="0"/>
        <w:spacing w:before="181" w:line="360" w:lineRule="auto"/>
        <w:ind w:left="7"/>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4.请投标人根据投标方案，在本表中详细写明所投产品型号规格、数量、综合单价、总价、品牌</w:t>
      </w:r>
      <w:r>
        <w:rPr>
          <w:rFonts w:hint="eastAsia" w:ascii="仿宋" w:hAnsi="仿宋" w:eastAsia="仿宋" w:cs="仿宋"/>
          <w:color w:val="auto"/>
          <w:spacing w:val="-1"/>
          <w:sz w:val="28"/>
          <w:szCs w:val="28"/>
          <w:highlight w:val="none"/>
          <w:lang w:val="en-US" w:eastAsia="zh-CN"/>
        </w:rPr>
        <w:t>等相关</w:t>
      </w:r>
      <w:r>
        <w:rPr>
          <w:rFonts w:hint="eastAsia" w:ascii="仿宋" w:hAnsi="仿宋" w:eastAsia="仿宋" w:cs="仿宋"/>
          <w:color w:val="auto"/>
          <w:spacing w:val="-1"/>
          <w:sz w:val="28"/>
          <w:szCs w:val="28"/>
          <w:highlight w:val="none"/>
        </w:rPr>
        <w:t>信息。</w:t>
      </w:r>
    </w:p>
    <w:p w14:paraId="620CB1DE">
      <w:pPr>
        <w:keepNext w:val="0"/>
        <w:keepLines w:val="0"/>
        <w:pageBreakBefore w:val="0"/>
        <w:wordWrap/>
        <w:overflowPunct/>
        <w:topLinePunct w:val="0"/>
        <w:bidi w:val="0"/>
        <w:adjustRightInd w:val="0"/>
        <w:spacing w:before="183" w:line="360" w:lineRule="auto"/>
        <w:ind w:left="7" w:right="1" w:firstLine="5"/>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5.综合单价必须包括货物、安装、调试、技术支持、运输、保险、售后服务、培训及其它必需服务的价格。设备合格证、操作手册，以</w:t>
      </w:r>
      <w:r>
        <w:rPr>
          <w:rFonts w:hint="eastAsia" w:ascii="仿宋" w:hAnsi="仿宋" w:eastAsia="仿宋" w:cs="仿宋"/>
          <w:color w:val="auto"/>
          <w:sz w:val="28"/>
          <w:szCs w:val="28"/>
          <w:highlight w:val="none"/>
        </w:rPr>
        <w:t>及设备安装过程中使用的管线配件产品等设备安装使用必须的材料不另外报价，全部</w:t>
      </w:r>
      <w:r>
        <w:rPr>
          <w:rFonts w:hint="eastAsia" w:ascii="仿宋" w:hAnsi="仿宋" w:eastAsia="仿宋" w:cs="仿宋"/>
          <w:color w:val="auto"/>
          <w:spacing w:val="-1"/>
          <w:sz w:val="28"/>
          <w:szCs w:val="28"/>
          <w:highlight w:val="none"/>
        </w:rPr>
        <w:t>计入设备综合单价中。</w:t>
      </w:r>
    </w:p>
    <w:p w14:paraId="384FED4D">
      <w:pPr>
        <w:keepNext w:val="0"/>
        <w:keepLines w:val="0"/>
        <w:pageBreakBefore w:val="0"/>
        <w:wordWrap/>
        <w:overflowPunct/>
        <w:topLinePunct w:val="0"/>
        <w:bidi w:val="0"/>
        <w:adjustRightInd w:val="0"/>
        <w:spacing w:before="40" w:line="360" w:lineRule="auto"/>
        <w:ind w:left="11" w:right="1" w:hanging="1"/>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6.为保证采购人自动数据抓取的工作效率，要求投标文件的关于价格明细或分项报价的表格，需</w:t>
      </w:r>
      <w:r>
        <w:rPr>
          <w:rFonts w:hint="eastAsia" w:ascii="仿宋" w:hAnsi="仿宋" w:eastAsia="仿宋" w:cs="仿宋"/>
          <w:color w:val="auto"/>
          <w:spacing w:val="-1"/>
          <w:sz w:val="28"/>
          <w:szCs w:val="28"/>
          <w:highlight w:val="none"/>
        </w:rPr>
        <w:t>为</w:t>
      </w:r>
      <w:r>
        <w:rPr>
          <w:rFonts w:hint="eastAsia" w:ascii="仿宋" w:hAnsi="仿宋" w:eastAsia="仿宋" w:cs="仿宋"/>
          <w:color w:val="auto"/>
          <w:spacing w:val="-59"/>
          <w:sz w:val="28"/>
          <w:szCs w:val="28"/>
          <w:highlight w:val="none"/>
        </w:rPr>
        <w:t xml:space="preserve"> </w:t>
      </w:r>
      <w:r>
        <w:rPr>
          <w:rFonts w:hint="eastAsia" w:ascii="仿宋" w:hAnsi="仿宋" w:eastAsia="仿宋" w:cs="仿宋"/>
          <w:color w:val="auto"/>
          <w:spacing w:val="-1"/>
          <w:sz w:val="28"/>
          <w:szCs w:val="28"/>
          <w:highlight w:val="none"/>
        </w:rPr>
        <w:t>word</w:t>
      </w:r>
      <w:r>
        <w:rPr>
          <w:rFonts w:hint="eastAsia" w:ascii="仿宋" w:hAnsi="仿宋" w:eastAsia="仿宋" w:cs="仿宋"/>
          <w:color w:val="auto"/>
          <w:spacing w:val="-48"/>
          <w:sz w:val="28"/>
          <w:szCs w:val="28"/>
          <w:highlight w:val="none"/>
        </w:rPr>
        <w:t xml:space="preserve"> </w:t>
      </w:r>
      <w:r>
        <w:rPr>
          <w:rFonts w:hint="eastAsia" w:ascii="仿宋" w:hAnsi="仿宋" w:eastAsia="仿宋" w:cs="仿宋"/>
          <w:color w:val="auto"/>
          <w:spacing w:val="-1"/>
          <w:sz w:val="28"/>
          <w:szCs w:val="28"/>
          <w:highlight w:val="none"/>
        </w:rPr>
        <w:t>或者Execl</w:t>
      </w:r>
      <w:r>
        <w:rPr>
          <w:rFonts w:hint="eastAsia" w:ascii="仿宋" w:hAnsi="仿宋" w:eastAsia="仿宋" w:cs="仿宋"/>
          <w:color w:val="auto"/>
          <w:spacing w:val="-48"/>
          <w:sz w:val="28"/>
          <w:szCs w:val="28"/>
          <w:highlight w:val="none"/>
        </w:rPr>
        <w:t xml:space="preserve"> </w:t>
      </w:r>
      <w:r>
        <w:rPr>
          <w:rFonts w:hint="eastAsia" w:ascii="仿宋" w:hAnsi="仿宋" w:eastAsia="仿宋" w:cs="仿宋"/>
          <w:color w:val="auto"/>
          <w:spacing w:val="-1"/>
          <w:sz w:val="28"/>
          <w:szCs w:val="28"/>
          <w:highlight w:val="none"/>
        </w:rPr>
        <w:t>形式的原始表格(比</w:t>
      </w:r>
      <w:r>
        <w:rPr>
          <w:rFonts w:hint="eastAsia" w:ascii="仿宋" w:hAnsi="仿宋" w:eastAsia="仿宋" w:cs="仿宋"/>
          <w:color w:val="auto"/>
          <w:sz w:val="28"/>
          <w:szCs w:val="28"/>
          <w:highlight w:val="none"/>
        </w:rPr>
        <w:t>如在word</w:t>
      </w:r>
      <w:r>
        <w:rPr>
          <w:rFonts w:hint="eastAsia" w:ascii="仿宋" w:hAnsi="仿宋" w:eastAsia="仿宋" w:cs="仿宋"/>
          <w:color w:val="auto"/>
          <w:spacing w:val="-28"/>
          <w:sz w:val="28"/>
          <w:szCs w:val="28"/>
          <w:highlight w:val="none"/>
        </w:rPr>
        <w:t xml:space="preserve"> </w:t>
      </w:r>
      <w:r>
        <w:rPr>
          <w:rFonts w:hint="eastAsia" w:ascii="仿宋" w:hAnsi="仿宋" w:eastAsia="仿宋" w:cs="仿宋"/>
          <w:color w:val="auto"/>
          <w:sz w:val="28"/>
          <w:szCs w:val="28"/>
          <w:highlight w:val="none"/>
        </w:rPr>
        <w:t>中创建表格，再通过政采云平台转为PD</w:t>
      </w:r>
      <w:r>
        <w:rPr>
          <w:rFonts w:hint="eastAsia" w:ascii="仿宋" w:hAnsi="仿宋" w:eastAsia="仿宋" w:cs="仿宋"/>
          <w:color w:val="auto"/>
          <w:spacing w:val="-1"/>
          <w:sz w:val="28"/>
          <w:szCs w:val="28"/>
          <w:highlight w:val="none"/>
        </w:rPr>
        <w:t>F</w:t>
      </w:r>
      <w:r>
        <w:rPr>
          <w:rFonts w:hint="eastAsia" w:ascii="仿宋" w:hAnsi="仿宋" w:eastAsia="仿宋" w:cs="仿宋"/>
          <w:color w:val="auto"/>
          <w:spacing w:val="-31"/>
          <w:sz w:val="28"/>
          <w:szCs w:val="28"/>
          <w:highlight w:val="none"/>
        </w:rPr>
        <w:t xml:space="preserve"> </w:t>
      </w:r>
      <w:r>
        <w:rPr>
          <w:rFonts w:hint="eastAsia" w:ascii="仿宋" w:hAnsi="仿宋" w:eastAsia="仿宋" w:cs="仿宋"/>
          <w:color w:val="auto"/>
          <w:spacing w:val="-1"/>
          <w:sz w:val="28"/>
          <w:szCs w:val="28"/>
          <w:highlight w:val="none"/>
        </w:rPr>
        <w:t>的投标文件)，而不能是拍照或者扫描图片。</w:t>
      </w:r>
    </w:p>
    <w:p w14:paraId="35AF72E9">
      <w:pPr>
        <w:outlineLvl w:val="9"/>
        <w:rPr>
          <w:rFonts w:hint="eastAsia" w:ascii="仿宋" w:hAnsi="仿宋" w:eastAsia="仿宋" w:cs="仿宋"/>
          <w:b/>
          <w:bCs/>
          <w:spacing w:val="-23"/>
          <w:sz w:val="31"/>
          <w:szCs w:val="31"/>
          <w:lang w:val="en-US" w:eastAsia="zh-CN"/>
        </w:rPr>
      </w:pPr>
      <w:r>
        <w:rPr>
          <w:rFonts w:hint="eastAsia" w:ascii="仿宋" w:hAnsi="仿宋" w:eastAsia="仿宋" w:cs="仿宋"/>
          <w:b/>
          <w:bCs/>
          <w:spacing w:val="-23"/>
          <w:sz w:val="31"/>
          <w:szCs w:val="31"/>
          <w:lang w:val="en-US" w:eastAsia="zh-CN"/>
        </w:rPr>
        <w:br w:type="page"/>
      </w:r>
    </w:p>
    <w:p w14:paraId="005E2084">
      <w:pPr>
        <w:pageBreakBefore w:val="0"/>
        <w:widowControl/>
        <w:wordWrap/>
        <w:overflowPunct/>
        <w:topLinePunct w:val="0"/>
        <w:bidi w:val="0"/>
        <w:spacing w:before="101" w:line="360" w:lineRule="auto"/>
        <w:ind w:left="3985"/>
        <w:outlineLvl w:val="9"/>
        <w:rPr>
          <w:rFonts w:hint="eastAsia" w:ascii="仿宋" w:hAnsi="仿宋" w:eastAsia="仿宋" w:cs="仿宋"/>
          <w:sz w:val="31"/>
          <w:szCs w:val="31"/>
        </w:rPr>
      </w:pPr>
      <w:r>
        <w:rPr>
          <w:rFonts w:hint="eastAsia" w:ascii="仿宋" w:hAnsi="仿宋" w:eastAsia="仿宋" w:cs="仿宋"/>
          <w:b/>
          <w:bCs/>
          <w:spacing w:val="-23"/>
          <w:sz w:val="31"/>
          <w:szCs w:val="31"/>
          <w:lang w:val="en-US" w:eastAsia="zh-CN"/>
        </w:rPr>
        <w:t>二、</w:t>
      </w:r>
      <w:r>
        <w:rPr>
          <w:rFonts w:hint="eastAsia" w:ascii="仿宋" w:hAnsi="仿宋" w:eastAsia="仿宋" w:cs="仿宋"/>
          <w:b/>
          <w:bCs/>
          <w:spacing w:val="-23"/>
          <w:sz w:val="31"/>
          <w:szCs w:val="31"/>
        </w:rPr>
        <w:t>投标函</w:t>
      </w:r>
    </w:p>
    <w:p w14:paraId="50AC9428">
      <w:pPr>
        <w:pageBreakBefore w:val="0"/>
        <w:widowControl/>
        <w:wordWrap/>
        <w:overflowPunct/>
        <w:topLinePunct w:val="0"/>
        <w:bidi w:val="0"/>
        <w:spacing w:before="302" w:line="360" w:lineRule="auto"/>
        <w:ind w:left="581"/>
        <w:outlineLvl w:val="9"/>
        <w:rPr>
          <w:rFonts w:hint="eastAsia" w:ascii="仿宋" w:hAnsi="仿宋" w:eastAsia="仿宋" w:cs="仿宋"/>
          <w:sz w:val="28"/>
          <w:szCs w:val="28"/>
          <w:lang w:eastAsia="zh-CN"/>
        </w:rPr>
      </w:pPr>
      <w:r>
        <w:rPr>
          <w:rFonts w:hint="eastAsia" w:ascii="仿宋" w:hAnsi="仿宋" w:eastAsia="仿宋" w:cs="仿宋"/>
          <w:spacing w:val="-1"/>
          <w:sz w:val="28"/>
          <w:szCs w:val="28"/>
        </w:rPr>
        <w:t>致：</w:t>
      </w:r>
      <w:r>
        <w:rPr>
          <w:rFonts w:hint="eastAsia" w:ascii="仿宋" w:hAnsi="仿宋" w:eastAsia="仿宋" w:cs="仿宋"/>
          <w:spacing w:val="-1"/>
          <w:sz w:val="28"/>
          <w:szCs w:val="28"/>
          <w:lang w:eastAsia="zh-CN"/>
        </w:rPr>
        <w:t>阿克苏启爵项目管理有限公司</w:t>
      </w:r>
    </w:p>
    <w:p w14:paraId="71EA0535">
      <w:pPr>
        <w:pageBreakBefore w:val="0"/>
        <w:widowControl/>
        <w:wordWrap/>
        <w:overflowPunct/>
        <w:topLinePunct w:val="0"/>
        <w:bidi w:val="0"/>
        <w:spacing w:before="99" w:line="360" w:lineRule="auto"/>
        <w:ind w:left="18" w:firstLine="569"/>
        <w:outlineLvl w:val="9"/>
        <w:rPr>
          <w:rFonts w:hint="eastAsia" w:ascii="仿宋" w:hAnsi="仿宋" w:eastAsia="仿宋" w:cs="仿宋"/>
          <w:sz w:val="28"/>
          <w:szCs w:val="28"/>
        </w:rPr>
      </w:pPr>
      <w:r>
        <w:rPr>
          <w:rFonts w:hint="eastAsia" w:ascii="仿宋" w:hAnsi="仿宋" w:eastAsia="仿宋" w:cs="仿宋"/>
          <w:spacing w:val="18"/>
          <w:sz w:val="28"/>
          <w:szCs w:val="28"/>
        </w:rPr>
        <w:t>我方对本次谈判文件已详细审阅，</w:t>
      </w:r>
      <w:r>
        <w:rPr>
          <w:rFonts w:hint="eastAsia" w:ascii="仿宋" w:hAnsi="仿宋" w:eastAsia="仿宋" w:cs="仿宋"/>
          <w:spacing w:val="-41"/>
          <w:sz w:val="28"/>
          <w:szCs w:val="28"/>
        </w:rPr>
        <w:t xml:space="preserve"> </w:t>
      </w:r>
      <w:r>
        <w:rPr>
          <w:rFonts w:hint="eastAsia" w:ascii="仿宋" w:hAnsi="仿宋" w:eastAsia="仿宋" w:cs="仿宋"/>
          <w:spacing w:val="18"/>
          <w:sz w:val="28"/>
          <w:szCs w:val="28"/>
        </w:rPr>
        <w:t>内容全部清楚。我方自</w:t>
      </w:r>
      <w:r>
        <w:rPr>
          <w:rFonts w:hint="eastAsia" w:ascii="仿宋" w:hAnsi="仿宋" w:eastAsia="仿宋" w:cs="仿宋"/>
          <w:spacing w:val="17"/>
          <w:sz w:val="28"/>
          <w:szCs w:val="28"/>
        </w:rPr>
        <w:t>愿对此</w:t>
      </w:r>
      <w:r>
        <w:rPr>
          <w:rFonts w:hint="eastAsia" w:ascii="仿宋" w:hAnsi="仿宋" w:eastAsia="仿宋" w:cs="仿宋"/>
          <w:spacing w:val="-4"/>
          <w:sz w:val="28"/>
          <w:szCs w:val="28"/>
        </w:rPr>
        <w:t>次</w:t>
      </w:r>
      <w:r>
        <w:rPr>
          <w:rFonts w:hint="eastAsia" w:ascii="仿宋" w:hAnsi="仿宋" w:eastAsia="仿宋" w:cs="仿宋"/>
          <w:spacing w:val="-4"/>
          <w:sz w:val="28"/>
          <w:szCs w:val="28"/>
          <w:u w:val="single" w:color="auto"/>
        </w:rPr>
        <w:t xml:space="preserve">              </w:t>
      </w:r>
      <w:r>
        <w:rPr>
          <w:rFonts w:hint="eastAsia" w:ascii="仿宋" w:hAnsi="仿宋" w:eastAsia="仿宋" w:cs="仿宋"/>
          <w:spacing w:val="-119"/>
          <w:sz w:val="28"/>
          <w:szCs w:val="28"/>
        </w:rPr>
        <w:t xml:space="preserve"> </w:t>
      </w:r>
      <w:r>
        <w:rPr>
          <w:rFonts w:hint="eastAsia" w:ascii="仿宋" w:hAnsi="仿宋" w:eastAsia="仿宋" w:cs="仿宋"/>
          <w:spacing w:val="-4"/>
          <w:sz w:val="28"/>
          <w:szCs w:val="28"/>
        </w:rPr>
        <w:t>采购项目投标</w:t>
      </w:r>
      <w:r>
        <w:rPr>
          <w:rFonts w:hint="eastAsia" w:ascii="仿宋" w:hAnsi="仿宋" w:eastAsia="仿宋" w:cs="仿宋"/>
          <w:spacing w:val="-5"/>
          <w:sz w:val="28"/>
          <w:szCs w:val="28"/>
        </w:rPr>
        <w:t>，谨郑重声明以下诸点并对之负法律责任：</w:t>
      </w:r>
    </w:p>
    <w:p w14:paraId="63FA86E4">
      <w:pPr>
        <w:pageBreakBefore w:val="0"/>
        <w:widowControl/>
        <w:wordWrap/>
        <w:overflowPunct/>
        <w:topLinePunct w:val="0"/>
        <w:bidi w:val="0"/>
        <w:spacing w:before="51" w:line="360" w:lineRule="auto"/>
        <w:ind w:left="589"/>
        <w:outlineLvl w:val="9"/>
        <w:rPr>
          <w:rFonts w:hint="eastAsia" w:ascii="仿宋" w:hAnsi="仿宋" w:eastAsia="仿宋" w:cs="仿宋"/>
          <w:sz w:val="28"/>
          <w:szCs w:val="28"/>
        </w:rPr>
      </w:pPr>
      <w:r>
        <w:rPr>
          <w:rFonts w:hint="eastAsia" w:ascii="仿宋" w:hAnsi="仿宋" w:eastAsia="仿宋" w:cs="仿宋"/>
          <w:spacing w:val="-2"/>
          <w:sz w:val="28"/>
          <w:szCs w:val="28"/>
          <w:lang w:eastAsia="zh-CN"/>
        </w:rPr>
        <w:t>1.</w:t>
      </w:r>
      <w:r>
        <w:rPr>
          <w:rFonts w:hint="eastAsia" w:ascii="仿宋" w:hAnsi="仿宋" w:eastAsia="仿宋" w:cs="仿宋"/>
          <w:spacing w:val="-2"/>
          <w:sz w:val="28"/>
          <w:szCs w:val="28"/>
        </w:rPr>
        <w:t>我方同意谈判文件的各项规定，赞同你方对谈判文件的解</w:t>
      </w:r>
      <w:r>
        <w:rPr>
          <w:rFonts w:hint="eastAsia" w:ascii="仿宋" w:hAnsi="仿宋" w:eastAsia="仿宋" w:cs="仿宋"/>
          <w:spacing w:val="-3"/>
          <w:sz w:val="28"/>
          <w:szCs w:val="28"/>
        </w:rPr>
        <w:t>释；</w:t>
      </w:r>
    </w:p>
    <w:p w14:paraId="15040CD3">
      <w:pPr>
        <w:pageBreakBefore w:val="0"/>
        <w:widowControl/>
        <w:wordWrap/>
        <w:overflowPunct/>
        <w:topLinePunct w:val="0"/>
        <w:bidi w:val="0"/>
        <w:spacing w:before="100" w:line="360" w:lineRule="auto"/>
        <w:ind w:left="572"/>
        <w:outlineLvl w:val="9"/>
        <w:rPr>
          <w:rFonts w:hint="eastAsia" w:ascii="仿宋" w:hAnsi="仿宋" w:eastAsia="仿宋" w:cs="仿宋"/>
          <w:sz w:val="28"/>
          <w:szCs w:val="28"/>
        </w:rPr>
      </w:pPr>
      <w:r>
        <w:rPr>
          <w:rFonts w:hint="eastAsia" w:ascii="仿宋" w:hAnsi="仿宋" w:eastAsia="仿宋" w:cs="仿宋"/>
          <w:spacing w:val="-2"/>
          <w:sz w:val="28"/>
          <w:szCs w:val="28"/>
          <w:lang w:eastAsia="zh-CN"/>
        </w:rPr>
        <w:t>2.</w:t>
      </w:r>
      <w:r>
        <w:rPr>
          <w:rFonts w:hint="eastAsia" w:ascii="仿宋" w:hAnsi="仿宋" w:eastAsia="仿宋" w:cs="仿宋"/>
          <w:spacing w:val="-2"/>
          <w:sz w:val="28"/>
          <w:szCs w:val="28"/>
        </w:rPr>
        <w:t>我方提供的投标文件及资料、证照真实合法有效；</w:t>
      </w:r>
    </w:p>
    <w:p w14:paraId="276D2822">
      <w:pPr>
        <w:pageBreakBefore w:val="0"/>
        <w:widowControl/>
        <w:wordWrap/>
        <w:overflowPunct/>
        <w:topLinePunct w:val="0"/>
        <w:bidi w:val="0"/>
        <w:spacing w:before="104" w:line="360" w:lineRule="auto"/>
        <w:ind w:left="574"/>
        <w:outlineLvl w:val="9"/>
        <w:rPr>
          <w:rFonts w:hint="eastAsia" w:ascii="仿宋" w:hAnsi="仿宋" w:eastAsia="仿宋" w:cs="仿宋"/>
          <w:sz w:val="28"/>
          <w:szCs w:val="28"/>
        </w:rPr>
      </w:pPr>
      <w:r>
        <w:rPr>
          <w:rFonts w:hint="eastAsia" w:ascii="仿宋" w:hAnsi="仿宋" w:eastAsia="仿宋" w:cs="仿宋"/>
          <w:spacing w:val="-1"/>
          <w:sz w:val="28"/>
          <w:szCs w:val="28"/>
          <w:lang w:eastAsia="zh-CN"/>
        </w:rPr>
        <w:t>3.</w:t>
      </w:r>
      <w:r>
        <w:rPr>
          <w:rFonts w:hint="eastAsia" w:ascii="仿宋" w:hAnsi="仿宋" w:eastAsia="仿宋" w:cs="仿宋"/>
          <w:spacing w:val="-1"/>
          <w:sz w:val="28"/>
          <w:szCs w:val="28"/>
        </w:rPr>
        <w:t>我方愿向你方提供与本次招标有关的一切真实数据或资料；</w:t>
      </w:r>
    </w:p>
    <w:p w14:paraId="556686BC">
      <w:pPr>
        <w:pageBreakBefore w:val="0"/>
        <w:widowControl/>
        <w:wordWrap/>
        <w:overflowPunct/>
        <w:topLinePunct w:val="0"/>
        <w:bidi w:val="0"/>
        <w:spacing w:before="108" w:line="360" w:lineRule="auto"/>
        <w:ind w:left="17" w:right="75" w:firstLine="550"/>
        <w:outlineLvl w:val="9"/>
        <w:rPr>
          <w:rFonts w:hint="eastAsia" w:ascii="仿宋" w:hAnsi="仿宋" w:eastAsia="仿宋" w:cs="仿宋"/>
          <w:sz w:val="28"/>
          <w:szCs w:val="28"/>
          <w:lang w:eastAsia="zh-CN"/>
        </w:rPr>
      </w:pPr>
      <w:r>
        <w:rPr>
          <w:rFonts w:hint="eastAsia" w:ascii="仿宋" w:hAnsi="仿宋" w:eastAsia="仿宋" w:cs="仿宋"/>
          <w:spacing w:val="-3"/>
          <w:sz w:val="28"/>
          <w:szCs w:val="28"/>
          <w:lang w:eastAsia="zh-CN"/>
        </w:rPr>
        <w:t>4.</w:t>
      </w:r>
      <w:r>
        <w:rPr>
          <w:rFonts w:hint="eastAsia" w:ascii="仿宋" w:hAnsi="仿宋" w:eastAsia="仿宋" w:cs="仿宋"/>
          <w:spacing w:val="-3"/>
          <w:sz w:val="28"/>
          <w:szCs w:val="28"/>
        </w:rPr>
        <w:t>我方同意承担</w:t>
      </w:r>
      <w:r>
        <w:rPr>
          <w:rFonts w:hint="eastAsia" w:ascii="仿宋" w:hAnsi="仿宋" w:eastAsia="仿宋" w:cs="仿宋"/>
          <w:spacing w:val="-3"/>
          <w:sz w:val="28"/>
          <w:szCs w:val="28"/>
          <w:lang w:eastAsia="zh-CN"/>
        </w:rPr>
        <w:t>由于</w:t>
      </w:r>
      <w:r>
        <w:rPr>
          <w:rFonts w:hint="eastAsia" w:ascii="仿宋" w:hAnsi="仿宋" w:eastAsia="仿宋" w:cs="仿宋"/>
          <w:spacing w:val="-3"/>
          <w:sz w:val="28"/>
          <w:szCs w:val="28"/>
        </w:rPr>
        <w:t>投标文件内容填报不清或填报错误，所造成的无效</w:t>
      </w:r>
      <w:r>
        <w:rPr>
          <w:rFonts w:hint="eastAsia" w:ascii="仿宋" w:hAnsi="仿宋" w:eastAsia="仿宋" w:cs="仿宋"/>
          <w:spacing w:val="1"/>
          <w:sz w:val="28"/>
          <w:szCs w:val="28"/>
        </w:rPr>
        <w:t>标、废标、落标等后果</w:t>
      </w:r>
      <w:r>
        <w:rPr>
          <w:rFonts w:hint="eastAsia" w:ascii="仿宋" w:hAnsi="仿宋" w:eastAsia="仿宋" w:cs="仿宋"/>
          <w:spacing w:val="1"/>
          <w:sz w:val="28"/>
          <w:szCs w:val="28"/>
          <w:lang w:eastAsia="zh-CN"/>
        </w:rPr>
        <w:t>；</w:t>
      </w:r>
    </w:p>
    <w:p w14:paraId="4645FD0E">
      <w:pPr>
        <w:pageBreakBefore w:val="0"/>
        <w:widowControl/>
        <w:wordWrap/>
        <w:overflowPunct/>
        <w:topLinePunct w:val="0"/>
        <w:bidi w:val="0"/>
        <w:spacing w:before="102" w:line="360" w:lineRule="auto"/>
        <w:ind w:left="19" w:right="73" w:firstLine="554"/>
        <w:outlineLvl w:val="9"/>
        <w:rPr>
          <w:rFonts w:hint="eastAsia" w:ascii="仿宋" w:hAnsi="仿宋" w:eastAsia="仿宋" w:cs="仿宋"/>
          <w:sz w:val="28"/>
          <w:szCs w:val="28"/>
        </w:rPr>
      </w:pPr>
      <w:r>
        <w:rPr>
          <w:rFonts w:hint="eastAsia" w:ascii="仿宋" w:hAnsi="仿宋" w:eastAsia="仿宋" w:cs="仿宋"/>
          <w:spacing w:val="-3"/>
          <w:sz w:val="28"/>
          <w:szCs w:val="28"/>
          <w:lang w:eastAsia="zh-CN"/>
        </w:rPr>
        <w:t>5.</w:t>
      </w:r>
      <w:r>
        <w:rPr>
          <w:rFonts w:hint="eastAsia" w:ascii="仿宋" w:hAnsi="仿宋" w:eastAsia="仿宋" w:cs="仿宋"/>
          <w:spacing w:val="-3"/>
          <w:sz w:val="28"/>
          <w:szCs w:val="28"/>
        </w:rPr>
        <w:t>我方赞同你方组织的评审委员会（组）所做出的评审和选择，同意</w:t>
      </w:r>
      <w:r>
        <w:rPr>
          <w:rFonts w:hint="eastAsia" w:ascii="仿宋" w:hAnsi="仿宋" w:eastAsia="仿宋" w:cs="仿宋"/>
          <w:spacing w:val="-1"/>
          <w:sz w:val="28"/>
          <w:szCs w:val="28"/>
        </w:rPr>
        <w:t>评审委员会无义务向投标人进行任何有关评标解释的规定；</w:t>
      </w:r>
    </w:p>
    <w:p w14:paraId="47240983">
      <w:pPr>
        <w:pageBreakBefore w:val="0"/>
        <w:widowControl/>
        <w:wordWrap/>
        <w:overflowPunct/>
        <w:topLinePunct w:val="0"/>
        <w:bidi w:val="0"/>
        <w:spacing w:before="104" w:line="360" w:lineRule="auto"/>
        <w:ind w:left="47" w:right="47" w:firstLine="524"/>
        <w:outlineLvl w:val="9"/>
        <w:rPr>
          <w:rFonts w:hint="eastAsia" w:ascii="仿宋" w:hAnsi="仿宋" w:eastAsia="仿宋" w:cs="仿宋"/>
          <w:sz w:val="28"/>
          <w:szCs w:val="28"/>
        </w:rPr>
      </w:pPr>
      <w:r>
        <w:rPr>
          <w:rFonts w:hint="eastAsia" w:ascii="仿宋" w:hAnsi="仿宋" w:eastAsia="仿宋" w:cs="仿宋"/>
          <w:spacing w:val="-2"/>
          <w:sz w:val="28"/>
          <w:szCs w:val="28"/>
          <w:lang w:eastAsia="zh-CN"/>
        </w:rPr>
        <w:t>6.</w:t>
      </w:r>
      <w:r>
        <w:rPr>
          <w:rFonts w:hint="eastAsia" w:ascii="仿宋" w:hAnsi="仿宋" w:eastAsia="仿宋" w:cs="仿宋"/>
          <w:spacing w:val="-2"/>
          <w:sz w:val="28"/>
          <w:szCs w:val="28"/>
        </w:rPr>
        <w:t>我方保证诚实履行合同，做到所供货物货真价实，绝不以次充好、</w:t>
      </w:r>
      <w:r>
        <w:rPr>
          <w:rFonts w:hint="eastAsia" w:ascii="仿宋" w:hAnsi="仿宋" w:eastAsia="仿宋" w:cs="仿宋"/>
          <w:spacing w:val="-6"/>
          <w:sz w:val="28"/>
          <w:szCs w:val="28"/>
        </w:rPr>
        <w:t>以假充真，保质保量按期交货（完工</w:t>
      </w:r>
      <w:r>
        <w:rPr>
          <w:rFonts w:hint="eastAsia" w:ascii="仿宋" w:hAnsi="仿宋" w:eastAsia="仿宋" w:cs="仿宋"/>
          <w:spacing w:val="24"/>
          <w:sz w:val="28"/>
          <w:szCs w:val="28"/>
        </w:rPr>
        <w:t>）；</w:t>
      </w:r>
    </w:p>
    <w:p w14:paraId="5C3D4E2A">
      <w:pPr>
        <w:pageBreakBefore w:val="0"/>
        <w:widowControl/>
        <w:wordWrap/>
        <w:overflowPunct/>
        <w:topLinePunct w:val="0"/>
        <w:bidi w:val="0"/>
        <w:spacing w:before="101" w:line="360" w:lineRule="auto"/>
        <w:ind w:left="570"/>
        <w:outlineLvl w:val="9"/>
        <w:rPr>
          <w:rFonts w:hint="eastAsia" w:ascii="仿宋" w:hAnsi="仿宋" w:eastAsia="仿宋" w:cs="仿宋"/>
          <w:sz w:val="28"/>
          <w:szCs w:val="28"/>
        </w:rPr>
      </w:pPr>
      <w:r>
        <w:rPr>
          <w:rFonts w:hint="eastAsia" w:ascii="仿宋" w:hAnsi="仿宋" w:eastAsia="仿宋" w:cs="仿宋"/>
          <w:spacing w:val="-2"/>
          <w:sz w:val="28"/>
          <w:szCs w:val="28"/>
          <w:lang w:val="en-US" w:eastAsia="zh-CN"/>
        </w:rPr>
        <w:t>7.</w:t>
      </w:r>
      <w:r>
        <w:rPr>
          <w:rFonts w:hint="eastAsia" w:ascii="仿宋" w:hAnsi="仿宋" w:eastAsia="仿宋" w:cs="仿宋"/>
          <w:spacing w:val="-2"/>
          <w:sz w:val="28"/>
          <w:szCs w:val="28"/>
        </w:rPr>
        <w:t>我方保证按照服务承诺提供及时有效的售后服务；</w:t>
      </w:r>
    </w:p>
    <w:p w14:paraId="195162DB">
      <w:pPr>
        <w:pageBreakBefore w:val="0"/>
        <w:widowControl/>
        <w:wordWrap/>
        <w:overflowPunct/>
        <w:topLinePunct w:val="0"/>
        <w:bidi w:val="0"/>
        <w:spacing w:before="104" w:line="360" w:lineRule="auto"/>
        <w:ind w:left="18" w:right="75" w:firstLine="551"/>
        <w:outlineLvl w:val="9"/>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我方同意本投标文件的有效期为开标后</w:t>
      </w:r>
      <w:r>
        <w:rPr>
          <w:rFonts w:hint="eastAsia" w:ascii="仿宋" w:hAnsi="仿宋" w:eastAsia="仿宋" w:cs="仿宋"/>
          <w:spacing w:val="-35"/>
          <w:sz w:val="28"/>
          <w:szCs w:val="28"/>
        </w:rPr>
        <w:t xml:space="preserve"> </w:t>
      </w:r>
      <w:r>
        <w:rPr>
          <w:rFonts w:hint="eastAsia" w:ascii="仿宋" w:hAnsi="仿宋" w:eastAsia="仿宋" w:cs="仿宋"/>
          <w:sz w:val="28"/>
          <w:szCs w:val="28"/>
        </w:rPr>
        <w:t>30</w:t>
      </w:r>
      <w:r>
        <w:rPr>
          <w:rFonts w:hint="eastAsia" w:ascii="仿宋" w:hAnsi="仿宋" w:eastAsia="仿宋" w:cs="仿宋"/>
          <w:spacing w:val="-49"/>
          <w:sz w:val="28"/>
          <w:szCs w:val="28"/>
        </w:rPr>
        <w:t xml:space="preserve"> </w:t>
      </w:r>
      <w:r>
        <w:rPr>
          <w:rFonts w:hint="eastAsia" w:ascii="仿宋" w:hAnsi="仿宋" w:eastAsia="仿宋" w:cs="仿宋"/>
          <w:sz w:val="28"/>
          <w:szCs w:val="28"/>
        </w:rPr>
        <w:t>天；一旦中标将投标文</w:t>
      </w:r>
      <w:r>
        <w:rPr>
          <w:rFonts w:hint="eastAsia" w:ascii="仿宋" w:hAnsi="仿宋" w:eastAsia="仿宋" w:cs="仿宋"/>
          <w:spacing w:val="-8"/>
          <w:sz w:val="28"/>
          <w:szCs w:val="28"/>
        </w:rPr>
        <w:t>件转为合同附件；</w:t>
      </w:r>
    </w:p>
    <w:p w14:paraId="34EAB66B">
      <w:pPr>
        <w:pageBreakBefore w:val="0"/>
        <w:widowControl/>
        <w:wordWrap/>
        <w:overflowPunct/>
        <w:topLinePunct w:val="0"/>
        <w:bidi w:val="0"/>
        <w:spacing w:before="104" w:line="360" w:lineRule="auto"/>
        <w:ind w:left="18" w:right="75" w:firstLine="551"/>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9.我方本次提交投标保证金人民币</w:t>
      </w:r>
      <w:r>
        <w:rPr>
          <w:rFonts w:hint="eastAsia" w:ascii="仿宋" w:hAnsi="仿宋" w:eastAsia="仿宋" w:cs="仿宋"/>
          <w:sz w:val="28"/>
          <w:szCs w:val="28"/>
          <w:u w:val="single"/>
          <w:lang w:val="en-US" w:eastAsia="zh-CN"/>
        </w:rPr>
        <w:t xml:space="preserve">   /   </w:t>
      </w:r>
      <w:r>
        <w:rPr>
          <w:rFonts w:hint="eastAsia" w:ascii="仿宋" w:hAnsi="仿宋" w:eastAsia="仿宋" w:cs="仿宋"/>
          <w:sz w:val="28"/>
          <w:szCs w:val="28"/>
          <w:lang w:val="en-US" w:eastAsia="zh-CN"/>
        </w:rPr>
        <w:t>元整。如果违反本次谈判文件规定，自愿接受你方没收全部投标保证金的处罚；</w:t>
      </w:r>
    </w:p>
    <w:p w14:paraId="78AA0DCD">
      <w:pPr>
        <w:pageBreakBefore w:val="0"/>
        <w:widowControl/>
        <w:wordWrap/>
        <w:overflowPunct/>
        <w:topLinePunct w:val="0"/>
        <w:bidi w:val="0"/>
        <w:spacing w:before="104" w:line="360" w:lineRule="auto"/>
        <w:ind w:left="18" w:right="75" w:firstLine="551"/>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10.本次投标总价为</w:t>
      </w:r>
      <w:r>
        <w:rPr>
          <w:rFonts w:hint="eastAsia" w:ascii="仿宋" w:hAnsi="仿宋" w:eastAsia="仿宋" w:cs="仿宋"/>
          <w:sz w:val="28"/>
          <w:szCs w:val="28"/>
          <w:u w:val="single"/>
          <w:lang w:val="en-US" w:eastAsia="zh-CN"/>
        </w:rPr>
        <w:t>小写：          （大写：              ）。</w:t>
      </w:r>
    </w:p>
    <w:p w14:paraId="1CAD15D9">
      <w:pPr>
        <w:pageBreakBefore w:val="0"/>
        <w:widowControl/>
        <w:wordWrap/>
        <w:overflowPunct/>
        <w:topLinePunct w:val="0"/>
        <w:bidi w:val="0"/>
        <w:spacing w:before="105" w:line="360" w:lineRule="auto"/>
        <w:ind w:left="581" w:right="2442" w:firstLine="8"/>
        <w:outlineLvl w:val="9"/>
        <w:rPr>
          <w:rFonts w:hint="eastAsia" w:ascii="仿宋" w:hAnsi="仿宋" w:eastAsia="仿宋" w:cs="仿宋"/>
          <w:spacing w:val="1"/>
          <w:sz w:val="28"/>
          <w:szCs w:val="28"/>
        </w:rPr>
      </w:pPr>
      <w:r>
        <w:rPr>
          <w:rFonts w:hint="eastAsia" w:ascii="仿宋" w:hAnsi="仿宋" w:eastAsia="仿宋" w:cs="仿宋"/>
          <w:spacing w:val="-4"/>
          <w:sz w:val="28"/>
          <w:szCs w:val="28"/>
          <w:lang w:eastAsia="zh-CN"/>
        </w:rPr>
        <w:t>11.</w:t>
      </w:r>
      <w:r>
        <w:rPr>
          <w:rFonts w:hint="eastAsia" w:ascii="仿宋" w:hAnsi="仿宋" w:eastAsia="仿宋" w:cs="仿宋"/>
          <w:spacing w:val="-4"/>
          <w:sz w:val="28"/>
          <w:szCs w:val="28"/>
        </w:rPr>
        <w:t>与本次招标的一切往来，请按下列方式联系：</w:t>
      </w:r>
      <w:r>
        <w:rPr>
          <w:rFonts w:hint="eastAsia" w:ascii="仿宋" w:hAnsi="仿宋" w:eastAsia="仿宋" w:cs="仿宋"/>
          <w:spacing w:val="1"/>
          <w:sz w:val="28"/>
          <w:szCs w:val="28"/>
        </w:rPr>
        <w:t xml:space="preserve"> </w:t>
      </w:r>
    </w:p>
    <w:p w14:paraId="7D7A5BE8">
      <w:pPr>
        <w:pageBreakBefore w:val="0"/>
        <w:widowControl/>
        <w:wordWrap/>
        <w:overflowPunct/>
        <w:topLinePunct w:val="0"/>
        <w:bidi w:val="0"/>
        <w:spacing w:before="105" w:line="360" w:lineRule="auto"/>
        <w:ind w:left="581" w:right="2442" w:firstLine="8"/>
        <w:outlineLvl w:val="9"/>
        <w:rPr>
          <w:rFonts w:hint="default"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 xml:space="preserve">联系人： </w:t>
      </w:r>
    </w:p>
    <w:p w14:paraId="224BC9F0">
      <w:pPr>
        <w:pageBreakBefore w:val="0"/>
        <w:widowControl/>
        <w:wordWrap/>
        <w:overflowPunct/>
        <w:topLinePunct w:val="0"/>
        <w:bidi w:val="0"/>
        <w:spacing w:before="41" w:line="360" w:lineRule="auto"/>
        <w:ind w:left="586"/>
        <w:outlineLvl w:val="9"/>
        <w:rPr>
          <w:rFonts w:hint="eastAsia" w:ascii="仿宋" w:hAnsi="仿宋" w:eastAsia="仿宋" w:cs="仿宋"/>
          <w:spacing w:val="-7"/>
          <w:sz w:val="28"/>
          <w:szCs w:val="28"/>
          <w:lang w:val="en-US" w:eastAsia="zh-CN"/>
        </w:rPr>
      </w:pPr>
      <w:r>
        <w:rPr>
          <w:rFonts w:hint="eastAsia" w:ascii="仿宋" w:hAnsi="仿宋" w:eastAsia="仿宋" w:cs="仿宋"/>
          <w:spacing w:val="-7"/>
          <w:sz w:val="28"/>
          <w:szCs w:val="28"/>
          <w:lang w:val="en-US" w:eastAsia="zh-CN"/>
        </w:rPr>
        <w:t>联系电话：</w:t>
      </w:r>
    </w:p>
    <w:p w14:paraId="7FD1EBA4">
      <w:pPr>
        <w:pageBreakBefore w:val="0"/>
        <w:widowControl/>
        <w:wordWrap/>
        <w:overflowPunct/>
        <w:topLinePunct w:val="0"/>
        <w:bidi w:val="0"/>
        <w:spacing w:before="41" w:line="360" w:lineRule="auto"/>
        <w:ind w:left="586"/>
        <w:outlineLvl w:val="9"/>
        <w:rPr>
          <w:rFonts w:hint="eastAsia" w:ascii="仿宋" w:hAnsi="仿宋" w:eastAsia="仿宋" w:cs="仿宋"/>
          <w:sz w:val="28"/>
          <w:szCs w:val="28"/>
        </w:rPr>
      </w:pPr>
      <w:r>
        <w:rPr>
          <w:rFonts w:hint="eastAsia" w:ascii="仿宋" w:hAnsi="仿宋" w:eastAsia="仿宋" w:cs="仿宋"/>
          <w:spacing w:val="-2"/>
          <w:sz w:val="28"/>
          <w:szCs w:val="28"/>
        </w:rPr>
        <w:t>法定代表人或授权代表人（签章</w:t>
      </w:r>
      <w:r>
        <w:rPr>
          <w:rFonts w:hint="eastAsia" w:ascii="仿宋" w:hAnsi="仿宋" w:eastAsia="仿宋" w:cs="仿宋"/>
          <w:sz w:val="28"/>
          <w:szCs w:val="28"/>
        </w:rPr>
        <w:t>）：</w:t>
      </w:r>
    </w:p>
    <w:p w14:paraId="5D7B9EE5">
      <w:pPr>
        <w:pageBreakBefore w:val="0"/>
        <w:widowControl/>
        <w:wordWrap/>
        <w:overflowPunct/>
        <w:topLinePunct w:val="0"/>
        <w:bidi w:val="0"/>
        <w:spacing w:before="100" w:line="360" w:lineRule="auto"/>
        <w:ind w:left="576"/>
        <w:outlineLvl w:val="9"/>
        <w:rPr>
          <w:rFonts w:hint="eastAsia" w:ascii="仿宋" w:hAnsi="仿宋" w:eastAsia="仿宋" w:cs="仿宋"/>
          <w:sz w:val="28"/>
          <w:szCs w:val="28"/>
        </w:rPr>
      </w:pPr>
      <w:r>
        <w:rPr>
          <w:rFonts w:hint="eastAsia" w:ascii="仿宋" w:hAnsi="仿宋" w:eastAsia="仿宋" w:cs="仿宋"/>
          <w:spacing w:val="-2"/>
          <w:sz w:val="28"/>
          <w:szCs w:val="28"/>
        </w:rPr>
        <w:t>投标人</w:t>
      </w:r>
      <w:r>
        <w:rPr>
          <w:rFonts w:hint="eastAsia" w:ascii="仿宋" w:hAnsi="仿宋" w:eastAsia="仿宋" w:cs="仿宋"/>
          <w:spacing w:val="-5"/>
          <w:sz w:val="28"/>
          <w:szCs w:val="28"/>
        </w:rPr>
        <w:t>：</w:t>
      </w:r>
      <w:r>
        <w:rPr>
          <w:rFonts w:hint="eastAsia" w:ascii="仿宋" w:hAnsi="仿宋" w:eastAsia="仿宋" w:cs="仿宋"/>
          <w:spacing w:val="7"/>
          <w:sz w:val="28"/>
          <w:szCs w:val="28"/>
          <w:u w:val="single" w:color="auto"/>
        </w:rPr>
        <w:t xml:space="preserve">                   </w:t>
      </w:r>
      <w:r>
        <w:rPr>
          <w:rFonts w:hint="eastAsia" w:ascii="仿宋" w:hAnsi="仿宋" w:eastAsia="仿宋" w:cs="仿宋"/>
          <w:spacing w:val="9"/>
          <w:sz w:val="28"/>
          <w:szCs w:val="28"/>
        </w:rPr>
        <w:t xml:space="preserve"> </w:t>
      </w:r>
      <w:r>
        <w:rPr>
          <w:rFonts w:hint="eastAsia" w:ascii="仿宋" w:hAnsi="仿宋" w:eastAsia="仿宋" w:cs="仿宋"/>
          <w:spacing w:val="-5"/>
          <w:sz w:val="28"/>
          <w:szCs w:val="28"/>
        </w:rPr>
        <w:t>（</w:t>
      </w:r>
      <w:r>
        <w:rPr>
          <w:rFonts w:hint="eastAsia" w:ascii="仿宋" w:hAnsi="仿宋" w:eastAsia="仿宋" w:cs="仿宋"/>
          <w:spacing w:val="-2"/>
          <w:sz w:val="28"/>
          <w:szCs w:val="28"/>
        </w:rPr>
        <w:t>加盖单位公章）</w:t>
      </w:r>
    </w:p>
    <w:p w14:paraId="52123E0E">
      <w:pPr>
        <w:pageBreakBefore w:val="0"/>
        <w:widowControl/>
        <w:wordWrap/>
        <w:overflowPunct/>
        <w:topLinePunct w:val="0"/>
        <w:bidi w:val="0"/>
        <w:spacing w:before="106" w:line="360" w:lineRule="auto"/>
        <w:ind w:left="584"/>
        <w:outlineLvl w:val="9"/>
        <w:rPr>
          <w:rFonts w:hint="eastAsia" w:ascii="仿宋" w:hAnsi="仿宋" w:eastAsia="仿宋" w:cs="仿宋"/>
          <w:sz w:val="28"/>
          <w:szCs w:val="28"/>
        </w:rPr>
        <w:sectPr>
          <w:pgSz w:w="11906" w:h="16838"/>
          <w:pgMar w:top="1440" w:right="1080" w:bottom="1440" w:left="1080" w:header="1134" w:footer="1134" w:gutter="0"/>
          <w:pgNumType w:fmt="decimal"/>
          <w:cols w:space="720" w:num="1"/>
        </w:sectPr>
      </w:pPr>
      <w:r>
        <w:rPr>
          <w:rFonts w:hint="eastAsia" w:ascii="仿宋" w:hAnsi="仿宋" w:eastAsia="仿宋" w:cs="仿宋"/>
          <w:spacing w:val="-10"/>
          <w:sz w:val="28"/>
          <w:szCs w:val="28"/>
        </w:rPr>
        <w:t>签署日期：</w:t>
      </w:r>
      <w:r>
        <w:rPr>
          <w:rFonts w:hint="eastAsia" w:ascii="仿宋" w:hAnsi="仿宋" w:eastAsia="仿宋" w:cs="仿宋"/>
          <w:spacing w:val="4"/>
          <w:sz w:val="28"/>
          <w:szCs w:val="28"/>
        </w:rPr>
        <w:t xml:space="preserve">      </w:t>
      </w:r>
      <w:r>
        <w:rPr>
          <w:rFonts w:hint="eastAsia" w:ascii="仿宋" w:hAnsi="仿宋" w:eastAsia="仿宋" w:cs="仿宋"/>
          <w:spacing w:val="-10"/>
          <w:sz w:val="28"/>
          <w:szCs w:val="28"/>
        </w:rPr>
        <w:t>年</w:t>
      </w:r>
      <w:r>
        <w:rPr>
          <w:rFonts w:hint="eastAsia" w:ascii="仿宋" w:hAnsi="仿宋" w:eastAsia="仿宋" w:cs="仿宋"/>
          <w:spacing w:val="6"/>
          <w:sz w:val="28"/>
          <w:szCs w:val="28"/>
        </w:rPr>
        <w:t xml:space="preserve">     </w:t>
      </w:r>
      <w:r>
        <w:rPr>
          <w:rFonts w:hint="eastAsia" w:ascii="仿宋" w:hAnsi="仿宋" w:eastAsia="仿宋" w:cs="仿宋"/>
          <w:spacing w:val="-10"/>
          <w:sz w:val="28"/>
          <w:szCs w:val="28"/>
        </w:rPr>
        <w:t>月</w:t>
      </w:r>
      <w:r>
        <w:rPr>
          <w:rFonts w:hint="eastAsia" w:ascii="仿宋" w:hAnsi="仿宋" w:eastAsia="仿宋" w:cs="仿宋"/>
          <w:spacing w:val="15"/>
          <w:sz w:val="28"/>
          <w:szCs w:val="28"/>
        </w:rPr>
        <w:t xml:space="preserve">     </w:t>
      </w:r>
      <w:r>
        <w:rPr>
          <w:rFonts w:hint="eastAsia" w:ascii="仿宋" w:hAnsi="仿宋" w:eastAsia="仿宋" w:cs="仿宋"/>
          <w:spacing w:val="-10"/>
          <w:sz w:val="28"/>
          <w:szCs w:val="28"/>
        </w:rPr>
        <w:t>日</w:t>
      </w:r>
    </w:p>
    <w:p w14:paraId="14BA93EB">
      <w:pPr>
        <w:pageBreakBefore w:val="0"/>
        <w:widowControl/>
        <w:wordWrap/>
        <w:overflowPunct/>
        <w:topLinePunct w:val="0"/>
        <w:bidi w:val="0"/>
        <w:spacing w:before="101" w:line="360" w:lineRule="auto"/>
        <w:jc w:val="center"/>
        <w:outlineLvl w:val="9"/>
        <w:rPr>
          <w:rFonts w:hint="eastAsia" w:ascii="仿宋" w:hAnsi="仿宋" w:eastAsia="仿宋" w:cs="仿宋"/>
        </w:rPr>
      </w:pPr>
      <w:r>
        <w:rPr>
          <w:rFonts w:hint="eastAsia" w:ascii="仿宋" w:hAnsi="仿宋" w:eastAsia="仿宋" w:cs="仿宋"/>
          <w:b/>
          <w:bCs/>
          <w:spacing w:val="5"/>
          <w:sz w:val="31"/>
          <w:szCs w:val="31"/>
          <w:lang w:val="en-US" w:eastAsia="zh-CN"/>
        </w:rPr>
        <w:t>三、</w:t>
      </w:r>
      <w:r>
        <w:rPr>
          <w:rFonts w:hint="eastAsia" w:ascii="仿宋" w:hAnsi="仿宋" w:eastAsia="仿宋" w:cs="仿宋"/>
          <w:b/>
          <w:bCs/>
          <w:spacing w:val="5"/>
          <w:sz w:val="31"/>
          <w:szCs w:val="31"/>
        </w:rPr>
        <w:t>反商业贿赂承诺书</w:t>
      </w:r>
    </w:p>
    <w:p w14:paraId="48FC4DBB">
      <w:pPr>
        <w:pageBreakBefore w:val="0"/>
        <w:widowControl/>
        <w:wordWrap/>
        <w:overflowPunct/>
        <w:topLinePunct w:val="0"/>
        <w:bidi w:val="0"/>
        <w:spacing w:before="91" w:line="360" w:lineRule="auto"/>
        <w:ind w:left="21"/>
        <w:outlineLvl w:val="9"/>
        <w:rPr>
          <w:rFonts w:hint="eastAsia" w:ascii="仿宋" w:hAnsi="仿宋" w:eastAsia="仿宋" w:cs="仿宋"/>
          <w:sz w:val="28"/>
          <w:szCs w:val="28"/>
          <w:lang w:eastAsia="zh-CN"/>
        </w:rPr>
      </w:pPr>
      <w:r>
        <w:rPr>
          <w:rFonts w:hint="eastAsia" w:ascii="仿宋" w:hAnsi="仿宋" w:eastAsia="仿宋" w:cs="仿宋"/>
          <w:spacing w:val="-2"/>
          <w:sz w:val="28"/>
          <w:szCs w:val="28"/>
        </w:rPr>
        <w:t>致：</w:t>
      </w:r>
      <w:r>
        <w:rPr>
          <w:rFonts w:hint="eastAsia" w:ascii="仿宋" w:hAnsi="仿宋" w:eastAsia="仿宋" w:cs="仿宋"/>
          <w:spacing w:val="-2"/>
          <w:sz w:val="28"/>
          <w:szCs w:val="28"/>
          <w:lang w:eastAsia="zh-CN"/>
        </w:rPr>
        <w:t>阿克苏启爵项目管理有限公司</w:t>
      </w:r>
    </w:p>
    <w:p w14:paraId="09A9F3A6">
      <w:pPr>
        <w:pageBreakBefore w:val="0"/>
        <w:widowControl/>
        <w:wordWrap/>
        <w:overflowPunct/>
        <w:topLinePunct w:val="0"/>
        <w:bidi w:val="0"/>
        <w:spacing w:before="205" w:line="360" w:lineRule="auto"/>
        <w:ind w:left="18" w:firstLine="569"/>
        <w:outlineLvl w:val="9"/>
        <w:rPr>
          <w:rFonts w:hint="eastAsia" w:ascii="仿宋" w:hAnsi="仿宋" w:eastAsia="仿宋" w:cs="仿宋"/>
          <w:sz w:val="28"/>
          <w:szCs w:val="28"/>
        </w:rPr>
      </w:pPr>
      <w:r>
        <w:rPr>
          <w:rFonts w:hint="eastAsia" w:ascii="仿宋" w:hAnsi="仿宋" w:eastAsia="仿宋" w:cs="仿宋"/>
          <w:spacing w:val="1"/>
          <w:sz w:val="28"/>
          <w:szCs w:val="28"/>
        </w:rPr>
        <w:t>为了进一步营造公平竞争的市场环境，维护市场秩序，我方在政府采</w:t>
      </w:r>
      <w:r>
        <w:rPr>
          <w:rFonts w:hint="eastAsia" w:ascii="仿宋" w:hAnsi="仿宋" w:eastAsia="仿宋" w:cs="仿宋"/>
          <w:spacing w:val="-2"/>
          <w:sz w:val="28"/>
          <w:szCs w:val="28"/>
        </w:rPr>
        <w:t>购活动中郑重承诺：</w:t>
      </w:r>
    </w:p>
    <w:p w14:paraId="38440552">
      <w:pPr>
        <w:pageBreakBefore w:val="0"/>
        <w:widowControl/>
        <w:wordWrap/>
        <w:overflowPunct/>
        <w:topLinePunct w:val="0"/>
        <w:bidi w:val="0"/>
        <w:spacing w:before="48" w:line="360" w:lineRule="auto"/>
        <w:ind w:left="582"/>
        <w:outlineLvl w:val="9"/>
        <w:rPr>
          <w:rFonts w:hint="eastAsia" w:ascii="仿宋" w:hAnsi="仿宋" w:eastAsia="仿宋" w:cs="仿宋"/>
          <w:sz w:val="28"/>
          <w:szCs w:val="28"/>
        </w:rPr>
      </w:pPr>
      <w:r>
        <w:rPr>
          <w:rFonts w:hint="eastAsia" w:ascii="仿宋" w:hAnsi="仿宋" w:eastAsia="仿宋" w:cs="仿宋"/>
          <w:spacing w:val="-2"/>
          <w:sz w:val="28"/>
          <w:szCs w:val="28"/>
        </w:rPr>
        <w:t>一、依法参与政府采购活动，遵纪守法，诚信经营，公平竞争。</w:t>
      </w:r>
    </w:p>
    <w:p w14:paraId="3162BECB">
      <w:pPr>
        <w:pageBreakBefore w:val="0"/>
        <w:widowControl/>
        <w:wordWrap/>
        <w:overflowPunct/>
        <w:topLinePunct w:val="0"/>
        <w:bidi w:val="0"/>
        <w:spacing w:before="208" w:line="360" w:lineRule="auto"/>
        <w:ind w:left="20" w:firstLine="565"/>
        <w:outlineLvl w:val="9"/>
        <w:rPr>
          <w:rFonts w:hint="eastAsia" w:ascii="仿宋" w:hAnsi="仿宋" w:eastAsia="仿宋" w:cs="仿宋"/>
          <w:sz w:val="28"/>
          <w:szCs w:val="28"/>
        </w:rPr>
      </w:pPr>
      <w:r>
        <w:rPr>
          <w:rFonts w:hint="eastAsia" w:ascii="仿宋" w:hAnsi="仿宋" w:eastAsia="仿宋" w:cs="仿宋"/>
          <w:spacing w:val="1"/>
          <w:sz w:val="28"/>
          <w:szCs w:val="28"/>
        </w:rPr>
        <w:t>二、不向采购单位、集中采购机构和政府采购评审专家提供任何形式的商业贿赂；对索取或接受商业贿赂的单位和个人，及时向财政部门或纪</w:t>
      </w:r>
      <w:r>
        <w:rPr>
          <w:rFonts w:hint="eastAsia" w:ascii="仿宋" w:hAnsi="仿宋" w:eastAsia="仿宋" w:cs="仿宋"/>
          <w:spacing w:val="-6"/>
          <w:sz w:val="28"/>
          <w:szCs w:val="28"/>
        </w:rPr>
        <w:t>检监察机关举报。</w:t>
      </w:r>
    </w:p>
    <w:p w14:paraId="6E0253D2">
      <w:pPr>
        <w:pageBreakBefore w:val="0"/>
        <w:widowControl/>
        <w:wordWrap/>
        <w:overflowPunct/>
        <w:topLinePunct w:val="0"/>
        <w:bidi w:val="0"/>
        <w:spacing w:before="209" w:line="360" w:lineRule="auto"/>
        <w:ind w:left="585"/>
        <w:outlineLvl w:val="9"/>
        <w:rPr>
          <w:rFonts w:hint="eastAsia" w:ascii="仿宋" w:hAnsi="仿宋" w:eastAsia="仿宋" w:cs="仿宋"/>
          <w:sz w:val="28"/>
          <w:szCs w:val="28"/>
        </w:rPr>
      </w:pPr>
      <w:r>
        <w:rPr>
          <w:rFonts w:hint="eastAsia" w:ascii="仿宋" w:hAnsi="仿宋" w:eastAsia="仿宋" w:cs="仿宋"/>
          <w:spacing w:val="-2"/>
          <w:sz w:val="28"/>
          <w:szCs w:val="28"/>
        </w:rPr>
        <w:t>三、坚决做到不提供虚假资质文件和虚假材料谋取中标。</w:t>
      </w:r>
    </w:p>
    <w:p w14:paraId="055DECEB">
      <w:pPr>
        <w:pageBreakBefore w:val="0"/>
        <w:widowControl/>
        <w:wordWrap/>
        <w:overflowPunct/>
        <w:topLinePunct w:val="0"/>
        <w:bidi w:val="0"/>
        <w:spacing w:before="211" w:line="360" w:lineRule="auto"/>
        <w:ind w:left="18" w:firstLine="592"/>
        <w:outlineLvl w:val="9"/>
        <w:rPr>
          <w:rFonts w:hint="eastAsia" w:ascii="仿宋" w:hAnsi="仿宋" w:eastAsia="仿宋" w:cs="仿宋"/>
          <w:sz w:val="28"/>
          <w:szCs w:val="28"/>
        </w:rPr>
      </w:pPr>
      <w:r>
        <w:rPr>
          <w:rFonts w:hint="eastAsia" w:ascii="仿宋" w:hAnsi="仿宋" w:eastAsia="仿宋" w:cs="仿宋"/>
          <w:sz w:val="28"/>
          <w:szCs w:val="28"/>
        </w:rPr>
        <w:t>四、不采取不正当手段诋毁、排挤其他投标人，与其他投标人保持公</w:t>
      </w:r>
      <w:r>
        <w:rPr>
          <w:rFonts w:hint="eastAsia" w:ascii="仿宋" w:hAnsi="仿宋" w:eastAsia="仿宋" w:cs="仿宋"/>
          <w:spacing w:val="-6"/>
          <w:sz w:val="28"/>
          <w:szCs w:val="28"/>
        </w:rPr>
        <w:t>平的竞争关系。</w:t>
      </w:r>
    </w:p>
    <w:p w14:paraId="220BA5A8">
      <w:pPr>
        <w:pageBreakBefore w:val="0"/>
        <w:widowControl/>
        <w:wordWrap/>
        <w:overflowPunct/>
        <w:topLinePunct w:val="0"/>
        <w:bidi w:val="0"/>
        <w:spacing w:before="206" w:line="360" w:lineRule="auto"/>
        <w:ind w:left="17" w:firstLine="564"/>
        <w:outlineLvl w:val="9"/>
        <w:rPr>
          <w:rFonts w:hint="eastAsia" w:ascii="仿宋" w:hAnsi="仿宋" w:eastAsia="仿宋" w:cs="仿宋"/>
          <w:sz w:val="28"/>
          <w:szCs w:val="28"/>
        </w:rPr>
      </w:pPr>
      <w:r>
        <w:rPr>
          <w:rFonts w:hint="eastAsia" w:ascii="仿宋" w:hAnsi="仿宋" w:eastAsia="仿宋" w:cs="仿宋"/>
          <w:spacing w:val="-1"/>
          <w:sz w:val="28"/>
          <w:szCs w:val="28"/>
        </w:rPr>
        <w:t>五、不与采购单位、集中采购机构和政府采购评审专家串通，</w:t>
      </w:r>
      <w:r>
        <w:rPr>
          <w:rFonts w:hint="eastAsia" w:ascii="仿宋" w:hAnsi="仿宋" w:eastAsia="仿宋" w:cs="仿宋"/>
          <w:spacing w:val="-64"/>
          <w:sz w:val="28"/>
          <w:szCs w:val="28"/>
        </w:rPr>
        <w:t xml:space="preserve"> </w:t>
      </w:r>
      <w:r>
        <w:rPr>
          <w:rFonts w:hint="eastAsia" w:ascii="仿宋" w:hAnsi="仿宋" w:eastAsia="仿宋" w:cs="仿宋"/>
          <w:spacing w:val="-1"/>
          <w:sz w:val="28"/>
          <w:szCs w:val="28"/>
        </w:rPr>
        <w:t>自觉维护政府采购公平竞争的市场秩序。</w:t>
      </w:r>
    </w:p>
    <w:p w14:paraId="4F40D1B9">
      <w:pPr>
        <w:pageBreakBefore w:val="0"/>
        <w:widowControl/>
        <w:wordWrap/>
        <w:overflowPunct/>
        <w:topLinePunct w:val="0"/>
        <w:bidi w:val="0"/>
        <w:spacing w:before="208" w:line="360" w:lineRule="auto"/>
        <w:ind w:left="20" w:right="59" w:firstLine="559"/>
        <w:outlineLvl w:val="9"/>
        <w:rPr>
          <w:rFonts w:hint="eastAsia" w:ascii="仿宋" w:hAnsi="仿宋" w:eastAsia="仿宋" w:cs="仿宋"/>
          <w:sz w:val="28"/>
          <w:szCs w:val="28"/>
        </w:rPr>
      </w:pPr>
      <w:r>
        <w:rPr>
          <w:rFonts w:hint="eastAsia" w:ascii="仿宋" w:hAnsi="仿宋" w:eastAsia="仿宋" w:cs="仿宋"/>
          <w:sz w:val="28"/>
          <w:szCs w:val="28"/>
        </w:rPr>
        <w:t>六、不与其他投标人串通采取围标、陪标等</w:t>
      </w:r>
      <w:r>
        <w:rPr>
          <w:rFonts w:hint="eastAsia" w:ascii="仿宋" w:hAnsi="仿宋" w:eastAsia="仿宋" w:cs="仿宋"/>
          <w:spacing w:val="-1"/>
          <w:sz w:val="28"/>
          <w:szCs w:val="28"/>
        </w:rPr>
        <w:t>商业欺诈手段谋取中标，</w:t>
      </w:r>
      <w:r>
        <w:rPr>
          <w:rFonts w:hint="eastAsia" w:ascii="仿宋" w:hAnsi="仿宋" w:eastAsia="仿宋" w:cs="仿宋"/>
          <w:spacing w:val="-2"/>
          <w:sz w:val="28"/>
          <w:szCs w:val="28"/>
        </w:rPr>
        <w:t>积极维护国家利益、社会公共利益和采购单位的合法权益。</w:t>
      </w:r>
    </w:p>
    <w:p w14:paraId="5FD7A8BC">
      <w:pPr>
        <w:pageBreakBefore w:val="0"/>
        <w:widowControl/>
        <w:wordWrap/>
        <w:overflowPunct/>
        <w:topLinePunct w:val="0"/>
        <w:bidi w:val="0"/>
        <w:spacing w:before="209" w:line="360" w:lineRule="auto"/>
        <w:ind w:left="26" w:firstLine="556"/>
        <w:outlineLvl w:val="9"/>
        <w:rPr>
          <w:rFonts w:hint="eastAsia" w:ascii="仿宋" w:hAnsi="仿宋" w:eastAsia="仿宋" w:cs="仿宋"/>
          <w:sz w:val="28"/>
          <w:szCs w:val="28"/>
        </w:rPr>
      </w:pPr>
      <w:r>
        <w:rPr>
          <w:rFonts w:hint="eastAsia" w:ascii="仿宋" w:hAnsi="仿宋" w:eastAsia="仿宋" w:cs="仿宋"/>
          <w:spacing w:val="1"/>
          <w:sz w:val="28"/>
          <w:szCs w:val="28"/>
        </w:rPr>
        <w:t>七、严格履行政府采购合同约定的责任和义务，保质保量地完成采购</w:t>
      </w:r>
      <w:r>
        <w:rPr>
          <w:rFonts w:hint="eastAsia" w:ascii="仿宋" w:hAnsi="仿宋" w:eastAsia="仿宋" w:cs="仿宋"/>
          <w:spacing w:val="-3"/>
          <w:sz w:val="28"/>
          <w:szCs w:val="28"/>
        </w:rPr>
        <w:t>合同规定的任务，准确兑现售后服务承诺。</w:t>
      </w:r>
    </w:p>
    <w:p w14:paraId="15BE9435">
      <w:pPr>
        <w:pageBreakBefore w:val="0"/>
        <w:widowControl/>
        <w:wordWrap/>
        <w:overflowPunct/>
        <w:topLinePunct w:val="0"/>
        <w:bidi w:val="0"/>
        <w:spacing w:before="209" w:line="360" w:lineRule="auto"/>
        <w:ind w:left="20" w:firstLine="556"/>
        <w:outlineLvl w:val="9"/>
        <w:rPr>
          <w:rFonts w:hint="eastAsia" w:ascii="仿宋" w:hAnsi="仿宋" w:eastAsia="仿宋" w:cs="仿宋"/>
          <w:sz w:val="28"/>
          <w:szCs w:val="28"/>
        </w:rPr>
      </w:pPr>
      <w:r>
        <w:rPr>
          <w:rFonts w:hint="eastAsia" w:ascii="仿宋" w:hAnsi="仿宋" w:eastAsia="仿宋" w:cs="仿宋"/>
          <w:spacing w:val="2"/>
          <w:sz w:val="28"/>
          <w:szCs w:val="28"/>
        </w:rPr>
        <w:t>八、自觉接受并积极配合财政部门和纪检监察机</w:t>
      </w:r>
      <w:r>
        <w:rPr>
          <w:rFonts w:hint="eastAsia" w:ascii="仿宋" w:hAnsi="仿宋" w:eastAsia="仿宋" w:cs="仿宋"/>
          <w:spacing w:val="1"/>
          <w:sz w:val="28"/>
          <w:szCs w:val="28"/>
        </w:rPr>
        <w:t>关依法实施的监督检</w:t>
      </w:r>
      <w:r>
        <w:rPr>
          <w:rFonts w:hint="eastAsia" w:ascii="仿宋" w:hAnsi="仿宋" w:eastAsia="仿宋" w:cs="仿宋"/>
          <w:spacing w:val="-3"/>
          <w:sz w:val="28"/>
          <w:szCs w:val="28"/>
        </w:rPr>
        <w:t>查，如实反映情况，及时提供有关证明材料。</w:t>
      </w:r>
    </w:p>
    <w:p w14:paraId="3B8C189E">
      <w:pPr>
        <w:pageBreakBefore w:val="0"/>
        <w:widowControl/>
        <w:wordWrap/>
        <w:overflowPunct/>
        <w:topLinePunct w:val="0"/>
        <w:bidi w:val="0"/>
        <w:spacing w:before="210" w:line="360" w:lineRule="auto"/>
        <w:ind w:left="3797"/>
        <w:outlineLvl w:val="9"/>
        <w:rPr>
          <w:rFonts w:hint="eastAsia" w:ascii="仿宋" w:hAnsi="仿宋" w:eastAsia="仿宋" w:cs="仿宋"/>
          <w:sz w:val="28"/>
          <w:szCs w:val="28"/>
        </w:rPr>
      </w:pPr>
      <w:r>
        <w:rPr>
          <w:rFonts w:hint="eastAsia" w:ascii="仿宋" w:hAnsi="仿宋" w:eastAsia="仿宋" w:cs="仿宋"/>
          <w:spacing w:val="-5"/>
          <w:sz w:val="28"/>
          <w:szCs w:val="28"/>
        </w:rPr>
        <w:t>投标人：</w:t>
      </w:r>
      <w:r>
        <w:rPr>
          <w:rFonts w:hint="eastAsia" w:ascii="仿宋" w:hAnsi="仿宋" w:eastAsia="仿宋" w:cs="仿宋"/>
          <w:spacing w:val="-4"/>
          <w:sz w:val="28"/>
          <w:szCs w:val="28"/>
        </w:rPr>
        <w:t>（加盖单位公章）</w:t>
      </w:r>
    </w:p>
    <w:p w14:paraId="5C6232F8">
      <w:pPr>
        <w:pageBreakBefore w:val="0"/>
        <w:widowControl/>
        <w:wordWrap/>
        <w:overflowPunct/>
        <w:topLinePunct w:val="0"/>
        <w:bidi w:val="0"/>
        <w:spacing w:before="206" w:line="360" w:lineRule="auto"/>
        <w:ind w:left="3805"/>
        <w:outlineLvl w:val="9"/>
        <w:rPr>
          <w:rFonts w:hint="eastAsia" w:ascii="仿宋" w:hAnsi="仿宋" w:eastAsia="仿宋" w:cs="仿宋"/>
          <w:sz w:val="28"/>
          <w:szCs w:val="28"/>
        </w:rPr>
      </w:pPr>
      <w:r>
        <w:rPr>
          <w:rFonts w:hint="eastAsia" w:ascii="仿宋" w:hAnsi="仿宋" w:eastAsia="仿宋" w:cs="仿宋"/>
          <w:spacing w:val="-10"/>
          <w:sz w:val="28"/>
          <w:szCs w:val="28"/>
        </w:rPr>
        <w:t>签署日期：</w:t>
      </w:r>
      <w:r>
        <w:rPr>
          <w:rFonts w:hint="eastAsia" w:ascii="仿宋" w:hAnsi="仿宋" w:eastAsia="仿宋" w:cs="仿宋"/>
          <w:spacing w:val="3"/>
          <w:sz w:val="28"/>
          <w:szCs w:val="28"/>
        </w:rPr>
        <w:t xml:space="preserve">      </w:t>
      </w:r>
      <w:r>
        <w:rPr>
          <w:rFonts w:hint="eastAsia" w:ascii="仿宋" w:hAnsi="仿宋" w:eastAsia="仿宋" w:cs="仿宋"/>
          <w:spacing w:val="-10"/>
          <w:sz w:val="28"/>
          <w:szCs w:val="28"/>
        </w:rPr>
        <w:t>年</w:t>
      </w:r>
      <w:r>
        <w:rPr>
          <w:rFonts w:hint="eastAsia" w:ascii="仿宋" w:hAnsi="仿宋" w:eastAsia="仿宋" w:cs="仿宋"/>
          <w:spacing w:val="7"/>
          <w:sz w:val="28"/>
          <w:szCs w:val="28"/>
        </w:rPr>
        <w:t xml:space="preserve">     </w:t>
      </w:r>
      <w:r>
        <w:rPr>
          <w:rFonts w:hint="eastAsia" w:ascii="仿宋" w:hAnsi="仿宋" w:eastAsia="仿宋" w:cs="仿宋"/>
          <w:spacing w:val="-10"/>
          <w:sz w:val="28"/>
          <w:szCs w:val="28"/>
        </w:rPr>
        <w:t>月</w:t>
      </w:r>
      <w:r>
        <w:rPr>
          <w:rFonts w:hint="eastAsia" w:ascii="仿宋" w:hAnsi="仿宋" w:eastAsia="仿宋" w:cs="仿宋"/>
          <w:spacing w:val="15"/>
          <w:sz w:val="28"/>
          <w:szCs w:val="28"/>
        </w:rPr>
        <w:t xml:space="preserve">     </w:t>
      </w:r>
      <w:r>
        <w:rPr>
          <w:rFonts w:hint="eastAsia" w:ascii="仿宋" w:hAnsi="仿宋" w:eastAsia="仿宋" w:cs="仿宋"/>
          <w:spacing w:val="-10"/>
          <w:sz w:val="28"/>
          <w:szCs w:val="28"/>
        </w:rPr>
        <w:t>日</w:t>
      </w:r>
    </w:p>
    <w:p w14:paraId="0EC54805">
      <w:pPr>
        <w:pageBreakBefore w:val="0"/>
        <w:widowControl/>
        <w:wordWrap/>
        <w:overflowPunct/>
        <w:topLinePunct w:val="0"/>
        <w:bidi w:val="0"/>
        <w:spacing w:line="360" w:lineRule="auto"/>
        <w:outlineLvl w:val="9"/>
        <w:rPr>
          <w:rFonts w:hint="eastAsia" w:ascii="仿宋" w:hAnsi="仿宋" w:eastAsia="仿宋" w:cs="仿宋"/>
          <w:sz w:val="28"/>
          <w:szCs w:val="28"/>
        </w:rPr>
        <w:sectPr>
          <w:pgSz w:w="11906" w:h="16838"/>
          <w:pgMar w:top="1440" w:right="1080" w:bottom="1440" w:left="1080" w:header="1134" w:footer="1134" w:gutter="0"/>
          <w:pgNumType w:fmt="decimal"/>
          <w:cols w:space="720" w:num="1"/>
        </w:sectPr>
      </w:pPr>
    </w:p>
    <w:p w14:paraId="71381B73">
      <w:pPr>
        <w:pageBreakBefore w:val="0"/>
        <w:widowControl/>
        <w:wordWrap/>
        <w:overflowPunct/>
        <w:topLinePunct w:val="0"/>
        <w:bidi w:val="0"/>
        <w:spacing w:before="101" w:line="360" w:lineRule="auto"/>
        <w:jc w:val="center"/>
        <w:outlineLvl w:val="9"/>
        <w:rPr>
          <w:rFonts w:hint="eastAsia" w:ascii="仿宋" w:hAnsi="仿宋" w:eastAsia="仿宋" w:cs="仿宋"/>
          <w:sz w:val="31"/>
          <w:szCs w:val="31"/>
        </w:rPr>
      </w:pPr>
      <w:r>
        <w:rPr>
          <w:rFonts w:hint="eastAsia" w:ascii="仿宋" w:hAnsi="仿宋" w:eastAsia="仿宋" w:cs="仿宋"/>
          <w:b/>
          <w:bCs/>
          <w:spacing w:val="5"/>
          <w:sz w:val="31"/>
          <w:szCs w:val="31"/>
          <w:lang w:val="en-US" w:eastAsia="zh-CN"/>
        </w:rPr>
        <w:t>四、</w:t>
      </w:r>
      <w:r>
        <w:rPr>
          <w:rFonts w:hint="eastAsia" w:ascii="仿宋" w:hAnsi="仿宋" w:eastAsia="仿宋" w:cs="仿宋"/>
          <w:b/>
          <w:bCs/>
          <w:spacing w:val="5"/>
          <w:sz w:val="31"/>
          <w:szCs w:val="31"/>
        </w:rPr>
        <w:t>法定代表人资格证明</w:t>
      </w:r>
    </w:p>
    <w:p w14:paraId="6EEC97BE">
      <w:pPr>
        <w:pStyle w:val="6"/>
        <w:pageBreakBefore w:val="0"/>
        <w:widowControl/>
        <w:wordWrap/>
        <w:overflowPunct/>
        <w:topLinePunct w:val="0"/>
        <w:bidi w:val="0"/>
        <w:spacing w:line="360" w:lineRule="auto"/>
        <w:outlineLvl w:val="9"/>
        <w:rPr>
          <w:rFonts w:hint="eastAsia" w:ascii="仿宋" w:hAnsi="仿宋" w:eastAsia="仿宋" w:cs="仿宋"/>
        </w:rPr>
      </w:pPr>
    </w:p>
    <w:p w14:paraId="141C9239">
      <w:pPr>
        <w:pStyle w:val="6"/>
        <w:pageBreakBefore w:val="0"/>
        <w:widowControl/>
        <w:wordWrap/>
        <w:overflowPunct/>
        <w:topLinePunct w:val="0"/>
        <w:bidi w:val="0"/>
        <w:spacing w:line="360" w:lineRule="auto"/>
        <w:outlineLvl w:val="9"/>
        <w:rPr>
          <w:rFonts w:hint="eastAsia" w:ascii="仿宋" w:hAnsi="仿宋" w:eastAsia="仿宋" w:cs="仿宋"/>
        </w:rPr>
      </w:pPr>
    </w:p>
    <w:p w14:paraId="73C49867">
      <w:pPr>
        <w:pStyle w:val="6"/>
        <w:pageBreakBefore w:val="0"/>
        <w:widowControl/>
        <w:wordWrap/>
        <w:overflowPunct/>
        <w:topLinePunct w:val="0"/>
        <w:bidi w:val="0"/>
        <w:spacing w:line="360" w:lineRule="auto"/>
        <w:outlineLvl w:val="9"/>
        <w:rPr>
          <w:rFonts w:hint="eastAsia" w:ascii="仿宋" w:hAnsi="仿宋" w:eastAsia="仿宋" w:cs="仿宋"/>
        </w:rPr>
      </w:pPr>
    </w:p>
    <w:p w14:paraId="0E6CB953">
      <w:pPr>
        <w:pageBreakBefore w:val="0"/>
        <w:widowControl/>
        <w:wordWrap/>
        <w:overflowPunct/>
        <w:topLinePunct w:val="0"/>
        <w:bidi w:val="0"/>
        <w:spacing w:before="91" w:line="360" w:lineRule="auto"/>
        <w:ind w:left="17" w:firstLine="570"/>
        <w:jc w:val="both"/>
        <w:outlineLvl w:val="9"/>
        <w:rPr>
          <w:rFonts w:hint="eastAsia" w:ascii="仿宋" w:hAnsi="仿宋" w:eastAsia="仿宋" w:cs="仿宋"/>
          <w:sz w:val="28"/>
          <w:szCs w:val="28"/>
        </w:rPr>
      </w:pPr>
      <w:r>
        <w:rPr>
          <w:rFonts w:hint="eastAsia" w:ascii="仿宋" w:hAnsi="仿宋" w:eastAsia="仿宋" w:cs="仿宋"/>
          <w:spacing w:val="-4"/>
          <w:sz w:val="28"/>
          <w:szCs w:val="28"/>
        </w:rPr>
        <w:t>我是</w:t>
      </w:r>
      <w:r>
        <w:rPr>
          <w:rFonts w:hint="eastAsia" w:ascii="仿宋" w:hAnsi="仿宋" w:eastAsia="仿宋" w:cs="仿宋"/>
          <w:spacing w:val="-4"/>
          <w:sz w:val="28"/>
          <w:szCs w:val="28"/>
          <w:u w:val="single" w:color="auto"/>
        </w:rPr>
        <w:t xml:space="preserve"> 投标单位全称                </w:t>
      </w:r>
      <w:r>
        <w:rPr>
          <w:rFonts w:hint="eastAsia" w:ascii="仿宋" w:hAnsi="仿宋" w:eastAsia="仿宋" w:cs="仿宋"/>
          <w:spacing w:val="-86"/>
          <w:sz w:val="28"/>
          <w:szCs w:val="28"/>
        </w:rPr>
        <w:t xml:space="preserve"> </w:t>
      </w:r>
      <w:r>
        <w:rPr>
          <w:rFonts w:hint="eastAsia" w:ascii="仿宋" w:hAnsi="仿宋" w:eastAsia="仿宋" w:cs="仿宋"/>
          <w:spacing w:val="-4"/>
          <w:sz w:val="28"/>
          <w:szCs w:val="28"/>
        </w:rPr>
        <w:t>的法定代表人。参加</w:t>
      </w:r>
      <w:r>
        <w:rPr>
          <w:rFonts w:hint="eastAsia" w:ascii="仿宋" w:hAnsi="仿宋" w:eastAsia="仿宋" w:cs="仿宋"/>
          <w:spacing w:val="-4"/>
          <w:sz w:val="28"/>
          <w:szCs w:val="28"/>
          <w:lang w:eastAsia="zh-CN"/>
        </w:rPr>
        <w:t>阿克苏启爵项目管理有限公司</w:t>
      </w:r>
      <w:r>
        <w:rPr>
          <w:rFonts w:hint="eastAsia" w:ascii="仿宋" w:hAnsi="仿宋" w:eastAsia="仿宋" w:cs="仿宋"/>
          <w:spacing w:val="-4"/>
          <w:sz w:val="28"/>
          <w:szCs w:val="28"/>
        </w:rPr>
        <w:t>组织的</w:t>
      </w:r>
      <w:r>
        <w:rPr>
          <w:rFonts w:hint="eastAsia" w:ascii="仿宋" w:hAnsi="仿宋" w:eastAsia="仿宋" w:cs="仿宋"/>
          <w:spacing w:val="-4"/>
          <w:sz w:val="28"/>
          <w:szCs w:val="28"/>
          <w:u w:val="single" w:color="auto"/>
        </w:rPr>
        <w:t xml:space="preserve">     招标</w:t>
      </w:r>
      <w:r>
        <w:rPr>
          <w:rFonts w:hint="eastAsia" w:ascii="仿宋" w:hAnsi="仿宋" w:eastAsia="仿宋" w:cs="仿宋"/>
          <w:spacing w:val="-4"/>
          <w:sz w:val="28"/>
          <w:szCs w:val="28"/>
          <w:u w:val="single" w:color="auto"/>
          <w:lang w:val="en-US" w:eastAsia="zh-CN"/>
        </w:rPr>
        <w:t>标项</w:t>
      </w:r>
      <w:r>
        <w:rPr>
          <w:rFonts w:hint="eastAsia" w:ascii="仿宋" w:hAnsi="仿宋" w:eastAsia="仿宋" w:cs="仿宋"/>
          <w:spacing w:val="-4"/>
          <w:sz w:val="28"/>
          <w:szCs w:val="28"/>
          <w:u w:val="single" w:color="auto"/>
        </w:rPr>
        <w:t>名称、</w:t>
      </w:r>
      <w:r>
        <w:rPr>
          <w:rFonts w:hint="eastAsia" w:ascii="仿宋" w:hAnsi="仿宋" w:eastAsia="仿宋" w:cs="仿宋"/>
          <w:spacing w:val="-4"/>
          <w:sz w:val="28"/>
          <w:szCs w:val="28"/>
          <w:u w:val="single" w:color="auto"/>
          <w:lang w:val="en-US" w:eastAsia="zh-CN"/>
        </w:rPr>
        <w:t>标项</w:t>
      </w:r>
      <w:r>
        <w:rPr>
          <w:rFonts w:hint="eastAsia" w:ascii="仿宋" w:hAnsi="仿宋" w:eastAsia="仿宋" w:cs="仿宋"/>
          <w:spacing w:val="-4"/>
          <w:sz w:val="28"/>
          <w:szCs w:val="28"/>
          <w:u w:val="single" w:color="auto"/>
        </w:rPr>
        <w:t xml:space="preserve">编号         </w:t>
      </w:r>
      <w:r>
        <w:rPr>
          <w:rFonts w:hint="eastAsia" w:ascii="仿宋" w:hAnsi="仿宋" w:eastAsia="仿宋" w:cs="仿宋"/>
          <w:spacing w:val="-4"/>
          <w:sz w:val="28"/>
          <w:szCs w:val="28"/>
        </w:rPr>
        <w:t>，</w:t>
      </w:r>
      <w:r>
        <w:rPr>
          <w:rFonts w:hint="eastAsia" w:ascii="仿宋" w:hAnsi="仿宋" w:eastAsia="仿宋" w:cs="仿宋"/>
          <w:spacing w:val="8"/>
          <w:sz w:val="28"/>
          <w:szCs w:val="28"/>
        </w:rPr>
        <w:t xml:space="preserve"> </w:t>
      </w:r>
      <w:r>
        <w:rPr>
          <w:rFonts w:hint="eastAsia" w:ascii="仿宋" w:hAnsi="仿宋" w:eastAsia="仿宋" w:cs="仿宋"/>
          <w:spacing w:val="1"/>
          <w:sz w:val="28"/>
          <w:szCs w:val="28"/>
        </w:rPr>
        <w:t>负责签署本次投标文件、并全权处理开标、评标、澄清事项过程中的一切</w:t>
      </w:r>
      <w:r>
        <w:rPr>
          <w:rFonts w:hint="eastAsia" w:ascii="仿宋" w:hAnsi="仿宋" w:eastAsia="仿宋" w:cs="仿宋"/>
          <w:spacing w:val="18"/>
          <w:sz w:val="28"/>
          <w:szCs w:val="28"/>
        </w:rPr>
        <w:t xml:space="preserve"> </w:t>
      </w:r>
      <w:r>
        <w:rPr>
          <w:rFonts w:hint="eastAsia" w:ascii="仿宋" w:hAnsi="仿宋" w:eastAsia="仿宋" w:cs="仿宋"/>
          <w:spacing w:val="-2"/>
          <w:sz w:val="28"/>
          <w:szCs w:val="28"/>
        </w:rPr>
        <w:t>文件和签署合同以及处理与本次招标项目有关的一切事务。</w:t>
      </w:r>
    </w:p>
    <w:p w14:paraId="5E1843CA">
      <w:pPr>
        <w:pageBreakBefore w:val="0"/>
        <w:widowControl/>
        <w:wordWrap/>
        <w:overflowPunct/>
        <w:topLinePunct w:val="0"/>
        <w:bidi w:val="0"/>
        <w:spacing w:before="45" w:line="360" w:lineRule="auto"/>
        <w:ind w:left="576"/>
        <w:outlineLvl w:val="9"/>
        <w:rPr>
          <w:rFonts w:hint="eastAsia" w:ascii="仿宋" w:hAnsi="仿宋" w:eastAsia="仿宋" w:cs="仿宋"/>
          <w:sz w:val="28"/>
          <w:szCs w:val="28"/>
        </w:rPr>
      </w:pPr>
      <w:r>
        <w:rPr>
          <w:rFonts w:hint="eastAsia" w:ascii="仿宋" w:hAnsi="仿宋" w:eastAsia="仿宋" w:cs="仿宋"/>
          <w:spacing w:val="-9"/>
          <w:sz w:val="28"/>
          <w:szCs w:val="28"/>
        </w:rPr>
        <w:t>特此证明。</w:t>
      </w:r>
    </w:p>
    <w:p w14:paraId="6556E43F">
      <w:pPr>
        <w:pStyle w:val="6"/>
        <w:pageBreakBefore w:val="0"/>
        <w:widowControl/>
        <w:wordWrap/>
        <w:overflowPunct/>
        <w:topLinePunct w:val="0"/>
        <w:bidi w:val="0"/>
        <w:spacing w:line="360" w:lineRule="auto"/>
        <w:outlineLvl w:val="9"/>
        <w:rPr>
          <w:rFonts w:hint="eastAsia" w:ascii="仿宋" w:hAnsi="仿宋" w:eastAsia="仿宋" w:cs="仿宋"/>
        </w:rPr>
      </w:pPr>
    </w:p>
    <w:p w14:paraId="6D5BEEC6">
      <w:pPr>
        <w:pStyle w:val="6"/>
        <w:pageBreakBefore w:val="0"/>
        <w:widowControl/>
        <w:wordWrap/>
        <w:overflowPunct/>
        <w:topLinePunct w:val="0"/>
        <w:bidi w:val="0"/>
        <w:spacing w:line="360" w:lineRule="auto"/>
        <w:outlineLvl w:val="9"/>
        <w:rPr>
          <w:rFonts w:hint="eastAsia" w:ascii="仿宋" w:hAnsi="仿宋" w:eastAsia="仿宋" w:cs="仿宋"/>
        </w:rPr>
      </w:pPr>
    </w:p>
    <w:p w14:paraId="0D3579BC">
      <w:pPr>
        <w:pageBreakBefore w:val="0"/>
        <w:widowControl/>
        <w:wordWrap/>
        <w:overflowPunct/>
        <w:topLinePunct w:val="0"/>
        <w:bidi w:val="0"/>
        <w:spacing w:before="91" w:line="360" w:lineRule="auto"/>
        <w:ind w:left="3797"/>
        <w:outlineLvl w:val="9"/>
        <w:rPr>
          <w:rFonts w:hint="eastAsia" w:ascii="仿宋" w:hAnsi="仿宋" w:eastAsia="仿宋" w:cs="仿宋"/>
          <w:sz w:val="28"/>
          <w:szCs w:val="28"/>
        </w:rPr>
      </w:pPr>
      <w:r>
        <w:rPr>
          <w:rFonts w:hint="eastAsia" w:ascii="仿宋" w:hAnsi="仿宋" w:eastAsia="仿宋" w:cs="仿宋"/>
          <w:spacing w:val="-5"/>
          <w:sz w:val="28"/>
          <w:szCs w:val="28"/>
        </w:rPr>
        <w:t>投标人：</w:t>
      </w:r>
      <w:r>
        <w:rPr>
          <w:rFonts w:hint="eastAsia" w:ascii="仿宋" w:hAnsi="仿宋" w:eastAsia="仿宋" w:cs="仿宋"/>
          <w:spacing w:val="-4"/>
          <w:sz w:val="28"/>
          <w:szCs w:val="28"/>
        </w:rPr>
        <w:t>（加盖单位公章）</w:t>
      </w:r>
    </w:p>
    <w:p w14:paraId="4754DF61">
      <w:pPr>
        <w:pageBreakBefore w:val="0"/>
        <w:widowControl/>
        <w:wordWrap/>
        <w:overflowPunct/>
        <w:topLinePunct w:val="0"/>
        <w:bidi w:val="0"/>
        <w:spacing w:before="209" w:line="360" w:lineRule="auto"/>
        <w:ind w:left="3805"/>
        <w:outlineLvl w:val="9"/>
        <w:rPr>
          <w:rFonts w:hint="eastAsia" w:ascii="仿宋" w:hAnsi="仿宋" w:eastAsia="仿宋" w:cs="仿宋"/>
          <w:sz w:val="28"/>
          <w:szCs w:val="28"/>
        </w:rPr>
      </w:pPr>
      <w:r>
        <w:rPr>
          <w:rFonts w:hint="eastAsia" w:ascii="仿宋" w:hAnsi="仿宋" w:eastAsia="仿宋" w:cs="仿宋"/>
          <w:spacing w:val="-10"/>
          <w:sz w:val="28"/>
          <w:szCs w:val="28"/>
        </w:rPr>
        <w:t>签署日期：</w:t>
      </w:r>
      <w:r>
        <w:rPr>
          <w:rFonts w:hint="eastAsia" w:ascii="仿宋" w:hAnsi="仿宋" w:eastAsia="仿宋" w:cs="仿宋"/>
          <w:spacing w:val="3"/>
          <w:sz w:val="28"/>
          <w:szCs w:val="28"/>
        </w:rPr>
        <w:t xml:space="preserve">      </w:t>
      </w:r>
      <w:r>
        <w:rPr>
          <w:rFonts w:hint="eastAsia" w:ascii="仿宋" w:hAnsi="仿宋" w:eastAsia="仿宋" w:cs="仿宋"/>
          <w:spacing w:val="-10"/>
          <w:sz w:val="28"/>
          <w:szCs w:val="28"/>
        </w:rPr>
        <w:t>年</w:t>
      </w:r>
      <w:r>
        <w:rPr>
          <w:rFonts w:hint="eastAsia" w:ascii="仿宋" w:hAnsi="仿宋" w:eastAsia="仿宋" w:cs="仿宋"/>
          <w:spacing w:val="7"/>
          <w:sz w:val="28"/>
          <w:szCs w:val="28"/>
        </w:rPr>
        <w:t xml:space="preserve">     </w:t>
      </w:r>
      <w:r>
        <w:rPr>
          <w:rFonts w:hint="eastAsia" w:ascii="仿宋" w:hAnsi="仿宋" w:eastAsia="仿宋" w:cs="仿宋"/>
          <w:spacing w:val="-10"/>
          <w:sz w:val="28"/>
          <w:szCs w:val="28"/>
        </w:rPr>
        <w:t>月</w:t>
      </w:r>
      <w:r>
        <w:rPr>
          <w:rFonts w:hint="eastAsia" w:ascii="仿宋" w:hAnsi="仿宋" w:eastAsia="仿宋" w:cs="仿宋"/>
          <w:spacing w:val="15"/>
          <w:sz w:val="28"/>
          <w:szCs w:val="28"/>
        </w:rPr>
        <w:t xml:space="preserve">     </w:t>
      </w:r>
      <w:r>
        <w:rPr>
          <w:rFonts w:hint="eastAsia" w:ascii="仿宋" w:hAnsi="仿宋" w:eastAsia="仿宋" w:cs="仿宋"/>
          <w:spacing w:val="-10"/>
          <w:sz w:val="28"/>
          <w:szCs w:val="28"/>
        </w:rPr>
        <w:t>日</w:t>
      </w:r>
    </w:p>
    <w:p w14:paraId="2A28C91E">
      <w:pPr>
        <w:pStyle w:val="6"/>
        <w:pageBreakBefore w:val="0"/>
        <w:widowControl/>
        <w:wordWrap/>
        <w:overflowPunct/>
        <w:topLinePunct w:val="0"/>
        <w:bidi w:val="0"/>
        <w:spacing w:line="360" w:lineRule="auto"/>
        <w:outlineLvl w:val="9"/>
        <w:rPr>
          <w:rFonts w:hint="eastAsia" w:ascii="仿宋" w:hAnsi="仿宋" w:eastAsia="仿宋" w:cs="仿宋"/>
        </w:rPr>
      </w:pPr>
    </w:p>
    <w:p w14:paraId="6DDF5577">
      <w:pPr>
        <w:pStyle w:val="6"/>
        <w:pageBreakBefore w:val="0"/>
        <w:widowControl/>
        <w:wordWrap/>
        <w:overflowPunct/>
        <w:topLinePunct w:val="0"/>
        <w:bidi w:val="0"/>
        <w:spacing w:line="360" w:lineRule="auto"/>
        <w:outlineLvl w:val="9"/>
        <w:rPr>
          <w:rFonts w:hint="eastAsia" w:ascii="仿宋" w:hAnsi="仿宋" w:eastAsia="仿宋" w:cs="仿宋"/>
        </w:rPr>
      </w:pPr>
    </w:p>
    <w:p w14:paraId="49ABFD64">
      <w:pPr>
        <w:pageBreakBefore w:val="0"/>
        <w:widowControl/>
        <w:wordWrap/>
        <w:overflowPunct/>
        <w:topLinePunct w:val="0"/>
        <w:bidi w:val="0"/>
        <w:spacing w:before="91" w:line="360" w:lineRule="auto"/>
        <w:ind w:firstLine="556" w:firstLineChars="200"/>
        <w:jc w:val="both"/>
        <w:outlineLvl w:val="9"/>
        <w:rPr>
          <w:rFonts w:hint="eastAsia" w:ascii="仿宋" w:hAnsi="仿宋" w:eastAsia="仿宋" w:cs="仿宋"/>
          <w:sz w:val="28"/>
          <w:szCs w:val="28"/>
        </w:rPr>
      </w:pPr>
      <w:r>
        <w:rPr>
          <w:rFonts w:hint="eastAsia" w:ascii="仿宋" w:hAnsi="仿宋" w:eastAsia="仿宋" w:cs="仿宋"/>
          <w:spacing w:val="-1"/>
          <w:sz w:val="28"/>
          <w:szCs w:val="28"/>
        </w:rPr>
        <w:t>注：1</w:t>
      </w:r>
      <w:r>
        <w:rPr>
          <w:rFonts w:hint="eastAsia" w:ascii="仿宋" w:hAnsi="仿宋" w:eastAsia="仿宋" w:cs="仿宋"/>
          <w:spacing w:val="-1"/>
          <w:sz w:val="28"/>
          <w:szCs w:val="28"/>
          <w:lang w:val="en-US" w:eastAsia="zh-CN"/>
        </w:rPr>
        <w:t>.</w:t>
      </w:r>
      <w:r>
        <w:rPr>
          <w:rFonts w:hint="eastAsia" w:ascii="仿宋" w:hAnsi="仿宋" w:eastAsia="仿宋" w:cs="仿宋"/>
          <w:spacing w:val="-1"/>
          <w:sz w:val="28"/>
          <w:szCs w:val="28"/>
        </w:rPr>
        <w:t>法定代表人参加本次投标的应签署本文件并附本人身份证复印件；</w:t>
      </w:r>
    </w:p>
    <w:p w14:paraId="251DB42E">
      <w:pPr>
        <w:pageBreakBefore w:val="0"/>
        <w:widowControl/>
        <w:wordWrap/>
        <w:overflowPunct/>
        <w:topLinePunct w:val="0"/>
        <w:bidi w:val="0"/>
        <w:spacing w:before="210" w:line="360" w:lineRule="auto"/>
        <w:ind w:firstLine="1112" w:firstLineChars="400"/>
        <w:outlineLvl w:val="9"/>
        <w:rPr>
          <w:rFonts w:hint="eastAsia" w:ascii="仿宋" w:hAnsi="仿宋" w:eastAsia="仿宋" w:cs="仿宋"/>
          <w:sz w:val="28"/>
          <w:szCs w:val="28"/>
        </w:rPr>
      </w:pPr>
      <w:r>
        <w:rPr>
          <w:rFonts w:hint="eastAsia" w:ascii="仿宋" w:hAnsi="仿宋" w:eastAsia="仿宋" w:cs="仿宋"/>
          <w:spacing w:val="-1"/>
          <w:sz w:val="28"/>
          <w:szCs w:val="28"/>
          <w:lang w:eastAsia="zh-CN"/>
        </w:rPr>
        <w:t>2.</w:t>
      </w:r>
      <w:r>
        <w:rPr>
          <w:rFonts w:hint="eastAsia" w:ascii="仿宋" w:hAnsi="仿宋" w:eastAsia="仿宋" w:cs="仿宋"/>
          <w:spacing w:val="-1"/>
          <w:sz w:val="28"/>
          <w:szCs w:val="28"/>
        </w:rPr>
        <w:t>如法定代表人不参加本次投标，应签署《授</w:t>
      </w:r>
      <w:r>
        <w:rPr>
          <w:rFonts w:hint="eastAsia" w:ascii="仿宋" w:hAnsi="仿宋" w:eastAsia="仿宋" w:cs="仿宋"/>
          <w:spacing w:val="-2"/>
          <w:sz w:val="28"/>
          <w:szCs w:val="28"/>
        </w:rPr>
        <w:t>权委托书》。</w:t>
      </w:r>
    </w:p>
    <w:p w14:paraId="26B070D5">
      <w:pPr>
        <w:pageBreakBefore w:val="0"/>
        <w:widowControl/>
        <w:wordWrap/>
        <w:overflowPunct/>
        <w:topLinePunct w:val="0"/>
        <w:bidi w:val="0"/>
        <w:spacing w:before="64" w:line="360" w:lineRule="auto"/>
        <w:outlineLvl w:val="9"/>
        <w:rPr>
          <w:rFonts w:hint="eastAsia" w:ascii="仿宋" w:hAnsi="仿宋" w:eastAsia="仿宋" w:cs="仿宋"/>
        </w:rPr>
      </w:pPr>
    </w:p>
    <w:p w14:paraId="01520663">
      <w:pPr>
        <w:pageBreakBefore w:val="0"/>
        <w:widowControl/>
        <w:wordWrap/>
        <w:overflowPunct/>
        <w:topLinePunct w:val="0"/>
        <w:bidi w:val="0"/>
        <w:spacing w:before="63" w:line="360" w:lineRule="auto"/>
        <w:outlineLvl w:val="9"/>
        <w:rPr>
          <w:rFonts w:hint="eastAsia" w:ascii="仿宋" w:hAnsi="仿宋" w:eastAsia="仿宋" w:cs="仿宋"/>
        </w:rPr>
      </w:pPr>
    </w:p>
    <w:tbl>
      <w:tblPr>
        <w:tblStyle w:val="23"/>
        <w:tblW w:w="4837" w:type="dxa"/>
        <w:tblInd w:w="172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4837"/>
      </w:tblGrid>
      <w:tr w14:paraId="53EB0F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726" w:hRule="atLeast"/>
        </w:trPr>
        <w:tc>
          <w:tcPr>
            <w:tcW w:w="4837" w:type="dxa"/>
            <w:vAlign w:val="top"/>
          </w:tcPr>
          <w:p w14:paraId="7ECF73D6">
            <w:pPr>
              <w:pageBreakBefore w:val="0"/>
              <w:widowControl/>
              <w:wordWrap/>
              <w:overflowPunct/>
              <w:topLinePunct w:val="0"/>
              <w:bidi w:val="0"/>
              <w:spacing w:line="360" w:lineRule="auto"/>
              <w:outlineLvl w:val="9"/>
              <w:rPr>
                <w:rFonts w:hint="eastAsia" w:ascii="仿宋" w:hAnsi="仿宋" w:eastAsia="仿宋" w:cs="仿宋"/>
                <w:sz w:val="21"/>
              </w:rPr>
            </w:pPr>
          </w:p>
          <w:p w14:paraId="513BB6D6">
            <w:pPr>
              <w:pageBreakBefore w:val="0"/>
              <w:widowControl/>
              <w:wordWrap/>
              <w:overflowPunct/>
              <w:topLinePunct w:val="0"/>
              <w:bidi w:val="0"/>
              <w:spacing w:line="360" w:lineRule="auto"/>
              <w:outlineLvl w:val="9"/>
              <w:rPr>
                <w:rFonts w:hint="eastAsia" w:ascii="仿宋" w:hAnsi="仿宋" w:eastAsia="仿宋" w:cs="仿宋"/>
                <w:sz w:val="21"/>
              </w:rPr>
            </w:pPr>
          </w:p>
          <w:p w14:paraId="068CCE8F">
            <w:pPr>
              <w:pStyle w:val="22"/>
              <w:pageBreakBefore w:val="0"/>
              <w:widowControl/>
              <w:wordWrap/>
              <w:overflowPunct/>
              <w:topLinePunct w:val="0"/>
              <w:bidi w:val="0"/>
              <w:spacing w:before="91" w:line="360" w:lineRule="auto"/>
              <w:ind w:left="452"/>
              <w:outlineLvl w:val="9"/>
              <w:rPr>
                <w:rFonts w:hint="eastAsia" w:ascii="仿宋" w:hAnsi="仿宋" w:eastAsia="仿宋" w:cs="仿宋"/>
              </w:rPr>
            </w:pPr>
            <w:r>
              <w:rPr>
                <w:rFonts w:hint="eastAsia" w:ascii="仿宋" w:hAnsi="仿宋" w:eastAsia="仿宋" w:cs="仿宋"/>
                <w:spacing w:val="-3"/>
              </w:rPr>
              <w:t>法定代表人身份证（正反面）</w:t>
            </w:r>
          </w:p>
        </w:tc>
      </w:tr>
    </w:tbl>
    <w:p w14:paraId="5AE1680F">
      <w:pPr>
        <w:pStyle w:val="6"/>
        <w:pageBreakBefore w:val="0"/>
        <w:widowControl/>
        <w:wordWrap/>
        <w:overflowPunct/>
        <w:topLinePunct w:val="0"/>
        <w:bidi w:val="0"/>
        <w:spacing w:line="360" w:lineRule="auto"/>
        <w:outlineLvl w:val="9"/>
        <w:rPr>
          <w:rFonts w:hint="eastAsia" w:ascii="仿宋" w:hAnsi="仿宋" w:eastAsia="仿宋" w:cs="仿宋"/>
        </w:rPr>
      </w:pPr>
    </w:p>
    <w:p w14:paraId="1AB1C19A">
      <w:pPr>
        <w:pageBreakBefore w:val="0"/>
        <w:widowControl/>
        <w:wordWrap/>
        <w:overflowPunct/>
        <w:topLinePunct w:val="0"/>
        <w:bidi w:val="0"/>
        <w:spacing w:line="360" w:lineRule="auto"/>
        <w:outlineLvl w:val="9"/>
        <w:rPr>
          <w:rFonts w:hint="eastAsia" w:ascii="仿宋" w:hAnsi="仿宋" w:eastAsia="仿宋" w:cs="仿宋"/>
        </w:rPr>
        <w:sectPr>
          <w:pgSz w:w="11906" w:h="16838"/>
          <w:pgMar w:top="1440" w:right="1080" w:bottom="1440" w:left="1080" w:header="1134" w:footer="1134" w:gutter="0"/>
          <w:pgNumType w:fmt="decimal"/>
          <w:cols w:space="720" w:num="1"/>
        </w:sectPr>
      </w:pPr>
    </w:p>
    <w:p w14:paraId="10A6EB89">
      <w:pPr>
        <w:pageBreakBefore w:val="0"/>
        <w:widowControl/>
        <w:wordWrap/>
        <w:overflowPunct/>
        <w:topLinePunct w:val="0"/>
        <w:bidi w:val="0"/>
        <w:spacing w:line="360" w:lineRule="auto"/>
        <w:ind w:firstLine="643" w:firstLineChars="200"/>
        <w:jc w:val="center"/>
        <w:outlineLvl w:val="9"/>
        <w:rPr>
          <w:rFonts w:hint="eastAsia" w:ascii="仿宋" w:hAnsi="仿宋" w:eastAsia="仿宋" w:cs="仿宋"/>
          <w:b/>
          <w:color w:val="auto"/>
          <w:sz w:val="32"/>
          <w:szCs w:val="32"/>
        </w:rPr>
      </w:pPr>
      <w:r>
        <w:rPr>
          <w:rFonts w:hint="eastAsia" w:ascii="仿宋" w:hAnsi="仿宋" w:eastAsia="仿宋" w:cs="仿宋"/>
          <w:b/>
          <w:color w:val="auto"/>
          <w:sz w:val="32"/>
          <w:szCs w:val="32"/>
        </w:rPr>
        <w:t>授权委托书</w:t>
      </w:r>
    </w:p>
    <w:p w14:paraId="58800FD6">
      <w:pPr>
        <w:pageBreakBefore w:val="0"/>
        <w:widowControl/>
        <w:wordWrap/>
        <w:overflowPunct/>
        <w:topLinePunct w:val="0"/>
        <w:autoSpaceDE w:val="0"/>
        <w:autoSpaceDN w:val="0"/>
        <w:bidi w:val="0"/>
        <w:spacing w:line="360" w:lineRule="auto"/>
        <w:ind w:firstLine="560" w:firstLineChars="200"/>
        <w:jc w:val="left"/>
        <w:textAlignment w:val="bottom"/>
        <w:outlineLvl w:val="9"/>
        <w:rPr>
          <w:rFonts w:hint="eastAsia" w:ascii="仿宋" w:hAnsi="仿宋" w:eastAsia="仿宋" w:cs="仿宋"/>
          <w:color w:val="auto"/>
          <w:sz w:val="28"/>
          <w:szCs w:val="28"/>
        </w:rPr>
      </w:pPr>
      <w:r>
        <w:rPr>
          <w:rFonts w:hint="eastAsia" w:ascii="仿宋" w:hAnsi="仿宋" w:eastAsia="仿宋" w:cs="仿宋"/>
          <w:color w:val="auto"/>
          <w:sz w:val="28"/>
          <w:szCs w:val="28"/>
        </w:rPr>
        <w:t>我</w:t>
      </w:r>
      <w:r>
        <w:rPr>
          <w:rFonts w:hint="eastAsia" w:ascii="仿宋" w:hAnsi="仿宋" w:eastAsia="仿宋" w:cs="仿宋"/>
          <w:color w:val="auto"/>
          <w:sz w:val="28"/>
          <w:szCs w:val="28"/>
          <w:u w:val="single"/>
        </w:rPr>
        <w:t xml:space="preserve">   姓名   </w:t>
      </w:r>
      <w:r>
        <w:rPr>
          <w:rFonts w:hint="eastAsia" w:ascii="仿宋" w:hAnsi="仿宋" w:eastAsia="仿宋" w:cs="仿宋"/>
          <w:color w:val="auto"/>
          <w:sz w:val="28"/>
          <w:szCs w:val="28"/>
        </w:rPr>
        <w:t>是</w:t>
      </w:r>
      <w:r>
        <w:rPr>
          <w:rFonts w:hint="eastAsia" w:ascii="仿宋" w:hAnsi="仿宋" w:eastAsia="仿宋" w:cs="仿宋"/>
          <w:color w:val="auto"/>
          <w:sz w:val="28"/>
          <w:szCs w:val="28"/>
          <w:u w:val="single"/>
        </w:rPr>
        <w:t xml:space="preserve">        投标单位名称       </w:t>
      </w:r>
      <w:r>
        <w:rPr>
          <w:rFonts w:hint="eastAsia" w:ascii="仿宋" w:hAnsi="仿宋" w:eastAsia="仿宋" w:cs="仿宋"/>
          <w:color w:val="auto"/>
          <w:sz w:val="28"/>
          <w:szCs w:val="28"/>
        </w:rPr>
        <w:t>的法定代表人，现授权</w:t>
      </w:r>
      <w:r>
        <w:rPr>
          <w:rFonts w:hint="eastAsia" w:ascii="仿宋" w:hAnsi="仿宋" w:eastAsia="仿宋" w:cs="仿宋"/>
          <w:color w:val="auto"/>
          <w:sz w:val="28"/>
          <w:szCs w:val="28"/>
          <w:u w:val="single"/>
        </w:rPr>
        <w:t xml:space="preserve">       单位全称       </w:t>
      </w:r>
      <w:r>
        <w:rPr>
          <w:rFonts w:hint="eastAsia" w:ascii="仿宋" w:hAnsi="仿宋" w:eastAsia="仿宋" w:cs="仿宋"/>
          <w:color w:val="auto"/>
          <w:sz w:val="28"/>
          <w:szCs w:val="28"/>
        </w:rPr>
        <w:t>的</w:t>
      </w:r>
      <w:r>
        <w:rPr>
          <w:rFonts w:hint="eastAsia" w:ascii="仿宋" w:hAnsi="仿宋" w:eastAsia="仿宋" w:cs="仿宋"/>
          <w:color w:val="auto"/>
          <w:sz w:val="28"/>
          <w:szCs w:val="28"/>
          <w:u w:val="single"/>
        </w:rPr>
        <w:t xml:space="preserve">    姓名    </w:t>
      </w:r>
      <w:r>
        <w:rPr>
          <w:rFonts w:hint="eastAsia" w:ascii="仿宋" w:hAnsi="仿宋" w:eastAsia="仿宋" w:cs="仿宋"/>
          <w:color w:val="auto"/>
          <w:sz w:val="28"/>
          <w:szCs w:val="28"/>
        </w:rPr>
        <w:t>为我公司全权代理人，以我单位</w:t>
      </w:r>
      <w:r>
        <w:rPr>
          <w:rFonts w:hint="eastAsia" w:ascii="仿宋" w:hAnsi="仿宋" w:eastAsia="仿宋" w:cs="仿宋"/>
          <w:color w:val="auto"/>
          <w:sz w:val="28"/>
          <w:szCs w:val="28"/>
          <w:lang w:eastAsia="zh-CN"/>
        </w:rPr>
        <w:t>名义</w:t>
      </w:r>
      <w:r>
        <w:rPr>
          <w:rFonts w:hint="eastAsia" w:ascii="仿宋" w:hAnsi="仿宋" w:eastAsia="仿宋" w:cs="仿宋"/>
          <w:color w:val="auto"/>
          <w:sz w:val="28"/>
          <w:szCs w:val="28"/>
        </w:rPr>
        <w:t>参加</w:t>
      </w:r>
      <w:r>
        <w:rPr>
          <w:rFonts w:hint="eastAsia" w:ascii="仿宋" w:hAnsi="仿宋" w:eastAsia="仿宋" w:cs="仿宋"/>
          <w:color w:val="auto"/>
          <w:sz w:val="28"/>
          <w:szCs w:val="28"/>
          <w:lang w:eastAsia="zh-CN"/>
        </w:rPr>
        <w:t>阿克苏启爵项目管理有限公司</w:t>
      </w:r>
      <w:r>
        <w:rPr>
          <w:rFonts w:hint="eastAsia" w:ascii="仿宋" w:hAnsi="仿宋" w:eastAsia="仿宋" w:cs="仿宋"/>
          <w:color w:val="auto"/>
          <w:sz w:val="28"/>
          <w:szCs w:val="28"/>
        </w:rPr>
        <w:t>组织的</w:t>
      </w:r>
      <w:r>
        <w:rPr>
          <w:rFonts w:hint="eastAsia" w:ascii="仿宋" w:hAnsi="仿宋" w:eastAsia="仿宋" w:cs="仿宋"/>
          <w:color w:val="auto"/>
          <w:sz w:val="28"/>
          <w:szCs w:val="28"/>
          <w:u w:val="single"/>
        </w:rPr>
        <w:t xml:space="preserve">     招标</w:t>
      </w:r>
      <w:r>
        <w:rPr>
          <w:rFonts w:hint="eastAsia" w:ascii="仿宋" w:hAnsi="仿宋" w:eastAsia="仿宋" w:cs="仿宋"/>
          <w:color w:val="auto"/>
          <w:sz w:val="28"/>
          <w:szCs w:val="28"/>
          <w:u w:val="single"/>
          <w:lang w:val="en-US" w:eastAsia="zh-CN"/>
        </w:rPr>
        <w:t>项目</w:t>
      </w:r>
      <w:r>
        <w:rPr>
          <w:rFonts w:hint="eastAsia" w:ascii="仿宋" w:hAnsi="仿宋" w:eastAsia="仿宋" w:cs="仿宋"/>
          <w:color w:val="auto"/>
          <w:sz w:val="28"/>
          <w:szCs w:val="28"/>
          <w:u w:val="single"/>
        </w:rPr>
        <w:t>名称、</w:t>
      </w:r>
      <w:r>
        <w:rPr>
          <w:rFonts w:hint="eastAsia" w:ascii="仿宋" w:hAnsi="仿宋" w:eastAsia="仿宋" w:cs="仿宋"/>
          <w:color w:val="auto"/>
          <w:sz w:val="28"/>
          <w:szCs w:val="28"/>
          <w:u w:val="single"/>
          <w:lang w:val="en-US" w:eastAsia="zh-CN"/>
        </w:rPr>
        <w:t>项目</w:t>
      </w:r>
      <w:r>
        <w:rPr>
          <w:rFonts w:hint="eastAsia" w:ascii="仿宋" w:hAnsi="仿宋" w:eastAsia="仿宋" w:cs="仿宋"/>
          <w:color w:val="auto"/>
          <w:sz w:val="28"/>
          <w:szCs w:val="28"/>
          <w:u w:val="single"/>
        </w:rPr>
        <w:t xml:space="preserve">编号         </w:t>
      </w:r>
      <w:r>
        <w:rPr>
          <w:rFonts w:hint="eastAsia" w:ascii="仿宋" w:hAnsi="仿宋" w:eastAsia="仿宋" w:cs="仿宋"/>
          <w:color w:val="auto"/>
          <w:sz w:val="28"/>
          <w:szCs w:val="28"/>
        </w:rPr>
        <w:t>的投标活动。代理人可全权代表我负责签署本次投标文件，并全权处理开标、评标、澄清事项过程中的一切文件和签署合同。其全权代理人在处理与本次招标项目有关的一切事务，我均予以承认。</w:t>
      </w:r>
    </w:p>
    <w:p w14:paraId="088F9F03">
      <w:pPr>
        <w:pageBreakBefore w:val="0"/>
        <w:widowControl/>
        <w:wordWrap/>
        <w:overflowPunct/>
        <w:topLinePunct w:val="0"/>
        <w:autoSpaceDE w:val="0"/>
        <w:autoSpaceDN w:val="0"/>
        <w:bidi w:val="0"/>
        <w:spacing w:line="360" w:lineRule="auto"/>
        <w:ind w:firstLine="560" w:firstLineChars="200"/>
        <w:jc w:val="left"/>
        <w:textAlignment w:val="bottom"/>
        <w:outlineLvl w:val="9"/>
        <w:rPr>
          <w:rFonts w:hint="eastAsia" w:ascii="仿宋" w:hAnsi="仿宋" w:eastAsia="仿宋" w:cs="仿宋"/>
          <w:color w:val="auto"/>
          <w:sz w:val="28"/>
          <w:szCs w:val="28"/>
        </w:rPr>
      </w:pPr>
      <w:r>
        <w:rPr>
          <w:rFonts w:hint="eastAsia" w:ascii="仿宋" w:hAnsi="仿宋" w:eastAsia="仿宋" w:cs="仿宋"/>
          <w:color w:val="auto"/>
          <w:sz w:val="28"/>
          <w:szCs w:val="28"/>
        </w:rPr>
        <w:t>全权代理人无转委托权。</w:t>
      </w:r>
    </w:p>
    <w:p w14:paraId="0D0C1F59">
      <w:pPr>
        <w:pageBreakBefore w:val="0"/>
        <w:widowControl/>
        <w:wordWrap/>
        <w:overflowPunct/>
        <w:topLinePunct w:val="0"/>
        <w:bidi w:val="0"/>
        <w:spacing w:line="360" w:lineRule="auto"/>
        <w:ind w:firstLine="840" w:firstLineChars="300"/>
        <w:outlineLvl w:val="9"/>
        <w:rPr>
          <w:rFonts w:hint="eastAsia" w:ascii="仿宋" w:hAnsi="仿宋" w:eastAsia="仿宋" w:cs="仿宋"/>
          <w:color w:val="auto"/>
          <w:sz w:val="28"/>
          <w:szCs w:val="28"/>
        </w:rPr>
      </w:pPr>
      <w:r>
        <w:rPr>
          <w:rFonts w:hint="eastAsia" w:ascii="仿宋" w:hAnsi="仿宋" w:eastAsia="仿宋" w:cs="仿宋"/>
          <w:color w:val="auto"/>
          <w:sz w:val="28"/>
          <w:szCs w:val="28"/>
        </w:rPr>
        <w:t>特此声明。</w:t>
      </w:r>
    </w:p>
    <w:p w14:paraId="1B21C38F">
      <w:pPr>
        <w:pageBreakBefore w:val="0"/>
        <w:widowControl/>
        <w:wordWrap/>
        <w:overflowPunct/>
        <w:topLinePunct w:val="0"/>
        <w:bidi w:val="0"/>
        <w:spacing w:line="360" w:lineRule="auto"/>
        <w:ind w:firstLine="280" w:firstLineChars="100"/>
        <w:outlineLvl w:val="9"/>
        <w:rPr>
          <w:rFonts w:hint="eastAsia" w:ascii="仿宋" w:hAnsi="仿宋" w:eastAsia="仿宋" w:cs="仿宋"/>
          <w:color w:val="auto"/>
          <w:sz w:val="28"/>
          <w:szCs w:val="28"/>
          <w:u w:val="single"/>
        </w:rPr>
      </w:pPr>
      <w:r>
        <w:rPr>
          <w:rFonts w:hint="eastAsia" w:ascii="仿宋" w:hAnsi="仿宋" w:eastAsia="仿宋" w:cs="仿宋"/>
          <w:color w:val="auto"/>
          <w:sz w:val="28"/>
          <w:szCs w:val="28"/>
        </w:rPr>
        <w:t>法定代表人：</w:t>
      </w:r>
      <w:r>
        <w:rPr>
          <w:rFonts w:hint="eastAsia" w:ascii="仿宋" w:hAnsi="仿宋" w:eastAsia="仿宋" w:cs="仿宋"/>
          <w:color w:val="auto"/>
          <w:sz w:val="28"/>
          <w:szCs w:val="28"/>
          <w:u w:val="single"/>
        </w:rPr>
        <w:t xml:space="preserve">  （签字）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p>
    <w:p w14:paraId="3B73ACC5">
      <w:pPr>
        <w:pageBreakBefore w:val="0"/>
        <w:widowControl/>
        <w:wordWrap/>
        <w:overflowPunct/>
        <w:topLinePunct w:val="0"/>
        <w:bidi w:val="0"/>
        <w:spacing w:line="360" w:lineRule="auto"/>
        <w:ind w:firstLine="2380" w:firstLineChars="850"/>
        <w:outlineLvl w:val="9"/>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14:paraId="1A0E7ABA">
      <w:pPr>
        <w:pageBreakBefore w:val="0"/>
        <w:widowControl/>
        <w:wordWrap/>
        <w:overflowPunct/>
        <w:topLinePunct w:val="0"/>
        <w:bidi w:val="0"/>
        <w:spacing w:line="360" w:lineRule="auto"/>
        <w:ind w:firstLine="140" w:firstLineChars="50"/>
        <w:outlineLvl w:val="9"/>
        <w:rPr>
          <w:rFonts w:hint="eastAsia" w:ascii="仿宋" w:hAnsi="仿宋" w:eastAsia="仿宋" w:cs="仿宋"/>
          <w:color w:val="auto"/>
          <w:sz w:val="28"/>
          <w:szCs w:val="28"/>
        </w:rPr>
      </w:pPr>
      <w:r>
        <w:rPr>
          <w:rFonts w:hint="eastAsia" w:ascii="仿宋" w:hAnsi="仿宋" w:eastAsia="仿宋" w:cs="仿宋"/>
          <w:color w:val="auto"/>
          <w:sz w:val="28"/>
          <w:szCs w:val="28"/>
        </w:rPr>
        <w:t xml:space="preserve"> 投标单位全称：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14:paraId="10624056">
      <w:pPr>
        <w:pageBreakBefore w:val="0"/>
        <w:widowControl/>
        <w:wordWrap/>
        <w:overflowPunct/>
        <w:topLinePunct w:val="0"/>
        <w:bidi w:val="0"/>
        <w:spacing w:line="360" w:lineRule="auto"/>
        <w:ind w:firstLine="2380" w:firstLineChars="850"/>
        <w:outlineLvl w:val="9"/>
        <w:rPr>
          <w:rFonts w:hint="eastAsia" w:ascii="仿宋" w:hAnsi="仿宋" w:eastAsia="仿宋" w:cs="仿宋"/>
          <w:color w:val="auto"/>
          <w:sz w:val="28"/>
          <w:szCs w:val="28"/>
        </w:rPr>
      </w:pPr>
      <w:r>
        <w:rPr>
          <w:rFonts w:hint="eastAsia" w:ascii="仿宋" w:hAnsi="仿宋" w:eastAsia="仿宋" w:cs="仿宋"/>
          <w:color w:val="auto"/>
          <w:sz w:val="28"/>
          <w:szCs w:val="28"/>
        </w:rPr>
        <w:t>（加盖单位公章）</w:t>
      </w:r>
    </w:p>
    <w:p w14:paraId="229D7BE8">
      <w:pPr>
        <w:pageBreakBefore w:val="0"/>
        <w:widowControl/>
        <w:wordWrap/>
        <w:overflowPunct/>
        <w:topLinePunct w:val="0"/>
        <w:bidi w:val="0"/>
        <w:spacing w:line="360" w:lineRule="auto"/>
        <w:ind w:firstLine="280" w:firstLineChars="100"/>
        <w:outlineLvl w:val="9"/>
        <w:rPr>
          <w:rFonts w:hint="eastAsia" w:ascii="仿宋" w:hAnsi="仿宋" w:eastAsia="仿宋" w:cs="仿宋"/>
          <w:color w:val="auto"/>
          <w:sz w:val="28"/>
          <w:szCs w:val="28"/>
        </w:rPr>
      </w:pPr>
      <w:r>
        <w:rPr>
          <w:rFonts w:hint="eastAsia" w:ascii="仿宋" w:hAnsi="仿宋" w:eastAsia="仿宋" w:cs="仿宋"/>
          <w:color w:val="auto"/>
          <w:sz w:val="28"/>
          <w:szCs w:val="28"/>
        </w:rPr>
        <w:t>签署日期：      年     月     日</w:t>
      </w:r>
    </w:p>
    <w:p w14:paraId="01930666">
      <w:pPr>
        <w:pageBreakBefore w:val="0"/>
        <w:widowControl/>
        <w:wordWrap/>
        <w:overflowPunct/>
        <w:topLinePunct w:val="0"/>
        <w:bidi w:val="0"/>
        <w:spacing w:line="360" w:lineRule="auto"/>
        <w:ind w:firstLine="420" w:firstLineChars="150"/>
        <w:outlineLvl w:val="9"/>
        <w:rPr>
          <w:rFonts w:hint="eastAsia" w:ascii="仿宋" w:hAnsi="仿宋" w:eastAsia="仿宋" w:cs="仿宋"/>
          <w:color w:val="auto"/>
          <w:sz w:val="28"/>
          <w:szCs w:val="28"/>
        </w:rPr>
      </w:pPr>
      <w:r>
        <w:rPr>
          <w:rFonts w:hint="eastAsia" w:ascii="仿宋" w:hAnsi="仿宋" w:eastAsia="仿宋" w:cs="仿宋"/>
          <w:color w:val="auto"/>
          <w:sz w:val="28"/>
          <w:szCs w:val="32"/>
        </w:rPr>
        <w:t>说明：应附法定代表人和全权代理人身份证复印件</w:t>
      </w:r>
      <w:r>
        <w:rPr>
          <w:rFonts w:hint="eastAsia" w:ascii="仿宋" w:hAnsi="仿宋" w:eastAsia="仿宋" w:cs="仿宋"/>
          <w:color w:val="auto"/>
          <w:sz w:val="32"/>
          <w:szCs w:val="32"/>
        </w:rPr>
        <w:t xml:space="preserve"> </w:t>
      </w:r>
      <w:r>
        <w:rPr>
          <w:rFonts w:hint="eastAsia" w:ascii="仿宋" w:hAnsi="仿宋" w:eastAsia="仿宋" w:cs="仿宋"/>
          <w:color w:val="auto"/>
          <w:sz w:val="28"/>
          <w:szCs w:val="28"/>
        </w:rPr>
        <w:t xml:space="preserve">   </w:t>
      </w:r>
    </w:p>
    <w:tbl>
      <w:tblPr>
        <w:tblStyle w:val="15"/>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360"/>
        <w:gridCol w:w="4320"/>
      </w:tblGrid>
      <w:tr w14:paraId="2F7C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9" w:hRule="atLeast"/>
        </w:trPr>
        <w:tc>
          <w:tcPr>
            <w:tcW w:w="4320" w:type="dxa"/>
            <w:noWrap w:val="0"/>
            <w:vAlign w:val="center"/>
          </w:tcPr>
          <w:p w14:paraId="1236AE98">
            <w:pPr>
              <w:pageBreakBefore w:val="0"/>
              <w:widowControl/>
              <w:wordWrap/>
              <w:overflowPunct/>
              <w:topLinePunct w:val="0"/>
              <w:bidi w:val="0"/>
              <w:spacing w:line="360" w:lineRule="auto"/>
              <w:ind w:firstLine="280" w:firstLineChars="100"/>
              <w:jc w:val="center"/>
              <w:outlineLvl w:val="9"/>
              <w:rPr>
                <w:rFonts w:hint="eastAsia" w:ascii="仿宋" w:hAnsi="仿宋" w:eastAsia="仿宋" w:cs="仿宋"/>
                <w:color w:val="auto"/>
                <w:sz w:val="28"/>
                <w:szCs w:val="28"/>
              </w:rPr>
            </w:pPr>
            <w:r>
              <w:rPr>
                <w:rFonts w:hint="eastAsia" w:ascii="仿宋" w:hAnsi="仿宋" w:eastAsia="仿宋" w:cs="仿宋"/>
                <w:color w:val="auto"/>
                <w:sz w:val="28"/>
                <w:szCs w:val="28"/>
              </w:rPr>
              <w:t>法定代表人身份证</w:t>
            </w:r>
          </w:p>
          <w:p w14:paraId="2D08FC34">
            <w:pPr>
              <w:pageBreakBefore w:val="0"/>
              <w:widowControl/>
              <w:wordWrap/>
              <w:overflowPunct/>
              <w:topLinePunct w:val="0"/>
              <w:bidi w:val="0"/>
              <w:spacing w:line="360" w:lineRule="auto"/>
              <w:ind w:firstLine="280" w:firstLineChars="100"/>
              <w:jc w:val="center"/>
              <w:outlineLvl w:val="9"/>
              <w:rPr>
                <w:rFonts w:hint="eastAsia" w:ascii="仿宋" w:hAnsi="仿宋" w:eastAsia="仿宋" w:cs="仿宋"/>
                <w:color w:val="auto"/>
                <w:sz w:val="28"/>
                <w:szCs w:val="28"/>
              </w:rPr>
            </w:pPr>
          </w:p>
          <w:p w14:paraId="5A4F5D6A">
            <w:pPr>
              <w:pageBreakBefore w:val="0"/>
              <w:widowControl/>
              <w:wordWrap/>
              <w:overflowPunct/>
              <w:topLinePunct w:val="0"/>
              <w:bidi w:val="0"/>
              <w:spacing w:line="360" w:lineRule="auto"/>
              <w:ind w:firstLine="280" w:firstLineChars="100"/>
              <w:jc w:val="center"/>
              <w:outlineLvl w:val="9"/>
              <w:rPr>
                <w:rFonts w:hint="eastAsia" w:ascii="仿宋" w:hAnsi="仿宋" w:eastAsia="仿宋" w:cs="仿宋"/>
                <w:b/>
                <w:color w:val="auto"/>
                <w:sz w:val="28"/>
                <w:szCs w:val="28"/>
              </w:rPr>
            </w:pPr>
            <w:r>
              <w:rPr>
                <w:rFonts w:hint="eastAsia" w:ascii="仿宋" w:hAnsi="仿宋" w:eastAsia="仿宋" w:cs="仿宋"/>
                <w:color w:val="auto"/>
                <w:sz w:val="28"/>
                <w:szCs w:val="28"/>
              </w:rPr>
              <w:t>复印件</w:t>
            </w:r>
            <w:r>
              <w:rPr>
                <w:rFonts w:hint="eastAsia" w:ascii="仿宋" w:hAnsi="仿宋" w:eastAsia="仿宋" w:cs="仿宋"/>
                <w:color w:val="auto"/>
                <w:sz w:val="28"/>
                <w:szCs w:val="28"/>
                <w:lang w:eastAsia="zh-CN"/>
              </w:rPr>
              <w:t>正反面</w:t>
            </w:r>
            <w:r>
              <w:rPr>
                <w:rFonts w:hint="eastAsia" w:ascii="仿宋" w:hAnsi="仿宋" w:eastAsia="仿宋" w:cs="仿宋"/>
                <w:color w:val="auto"/>
                <w:sz w:val="28"/>
                <w:szCs w:val="28"/>
              </w:rPr>
              <w:t>粘贴处</w:t>
            </w:r>
          </w:p>
        </w:tc>
        <w:tc>
          <w:tcPr>
            <w:tcW w:w="360" w:type="dxa"/>
            <w:tcBorders>
              <w:top w:val="nil"/>
              <w:bottom w:val="nil"/>
            </w:tcBorders>
            <w:noWrap w:val="0"/>
            <w:vAlign w:val="center"/>
          </w:tcPr>
          <w:p w14:paraId="7AC2FC99">
            <w:pPr>
              <w:pageBreakBefore w:val="0"/>
              <w:widowControl/>
              <w:wordWrap/>
              <w:overflowPunct/>
              <w:topLinePunct w:val="0"/>
              <w:bidi w:val="0"/>
              <w:spacing w:line="360" w:lineRule="auto"/>
              <w:jc w:val="center"/>
              <w:outlineLvl w:val="9"/>
              <w:rPr>
                <w:rFonts w:hint="eastAsia" w:ascii="仿宋" w:hAnsi="仿宋" w:eastAsia="仿宋" w:cs="仿宋"/>
                <w:b/>
                <w:color w:val="auto"/>
                <w:sz w:val="28"/>
                <w:szCs w:val="28"/>
              </w:rPr>
            </w:pPr>
          </w:p>
        </w:tc>
        <w:tc>
          <w:tcPr>
            <w:tcW w:w="4320" w:type="dxa"/>
            <w:noWrap w:val="0"/>
            <w:vAlign w:val="center"/>
          </w:tcPr>
          <w:p w14:paraId="29F551A7">
            <w:pPr>
              <w:pageBreakBefore w:val="0"/>
              <w:widowControl/>
              <w:wordWrap/>
              <w:overflowPunct/>
              <w:topLinePunct w:val="0"/>
              <w:bidi w:val="0"/>
              <w:spacing w:line="360" w:lineRule="auto"/>
              <w:jc w:val="center"/>
              <w:outlineLvl w:val="9"/>
              <w:rPr>
                <w:rFonts w:hint="eastAsia" w:ascii="仿宋" w:hAnsi="仿宋" w:eastAsia="仿宋" w:cs="仿宋"/>
                <w:color w:val="auto"/>
                <w:sz w:val="28"/>
                <w:szCs w:val="28"/>
              </w:rPr>
            </w:pPr>
            <w:r>
              <w:rPr>
                <w:rFonts w:hint="eastAsia" w:ascii="仿宋" w:hAnsi="仿宋" w:eastAsia="仿宋" w:cs="仿宋"/>
                <w:color w:val="auto"/>
                <w:sz w:val="28"/>
                <w:szCs w:val="28"/>
              </w:rPr>
              <w:t>全权代理人身份证</w:t>
            </w:r>
          </w:p>
          <w:p w14:paraId="445F9588">
            <w:pPr>
              <w:pageBreakBefore w:val="0"/>
              <w:widowControl/>
              <w:wordWrap/>
              <w:overflowPunct/>
              <w:topLinePunct w:val="0"/>
              <w:bidi w:val="0"/>
              <w:spacing w:line="360" w:lineRule="auto"/>
              <w:jc w:val="center"/>
              <w:outlineLvl w:val="9"/>
              <w:rPr>
                <w:rFonts w:hint="eastAsia" w:ascii="仿宋" w:hAnsi="仿宋" w:eastAsia="仿宋" w:cs="仿宋"/>
                <w:color w:val="auto"/>
                <w:sz w:val="28"/>
                <w:szCs w:val="28"/>
              </w:rPr>
            </w:pPr>
          </w:p>
          <w:p w14:paraId="12A94E0F">
            <w:pPr>
              <w:pageBreakBefore w:val="0"/>
              <w:widowControl/>
              <w:wordWrap/>
              <w:overflowPunct/>
              <w:topLinePunct w:val="0"/>
              <w:bidi w:val="0"/>
              <w:spacing w:line="360" w:lineRule="auto"/>
              <w:jc w:val="center"/>
              <w:outlineLvl w:val="9"/>
              <w:rPr>
                <w:rFonts w:hint="eastAsia" w:ascii="仿宋" w:hAnsi="仿宋" w:eastAsia="仿宋" w:cs="仿宋"/>
                <w:b/>
                <w:color w:val="auto"/>
                <w:sz w:val="28"/>
                <w:szCs w:val="28"/>
              </w:rPr>
            </w:pPr>
            <w:r>
              <w:rPr>
                <w:rFonts w:hint="eastAsia" w:ascii="仿宋" w:hAnsi="仿宋" w:eastAsia="仿宋" w:cs="仿宋"/>
                <w:color w:val="auto"/>
                <w:sz w:val="28"/>
                <w:szCs w:val="28"/>
              </w:rPr>
              <w:t>复印件</w:t>
            </w:r>
            <w:r>
              <w:rPr>
                <w:rFonts w:hint="eastAsia" w:ascii="仿宋" w:hAnsi="仿宋" w:eastAsia="仿宋" w:cs="仿宋"/>
                <w:color w:val="auto"/>
                <w:sz w:val="28"/>
                <w:szCs w:val="28"/>
                <w:lang w:eastAsia="zh-CN"/>
              </w:rPr>
              <w:t>正反面</w:t>
            </w:r>
            <w:r>
              <w:rPr>
                <w:rFonts w:hint="eastAsia" w:ascii="仿宋" w:hAnsi="仿宋" w:eastAsia="仿宋" w:cs="仿宋"/>
                <w:color w:val="auto"/>
                <w:sz w:val="28"/>
                <w:szCs w:val="28"/>
              </w:rPr>
              <w:t>粘贴处</w:t>
            </w:r>
          </w:p>
        </w:tc>
      </w:tr>
    </w:tbl>
    <w:p w14:paraId="17B4EBC7">
      <w:pPr>
        <w:pageBreakBefore w:val="0"/>
        <w:widowControl/>
        <w:wordWrap/>
        <w:overflowPunct/>
        <w:topLinePunct w:val="0"/>
        <w:bidi w:val="0"/>
        <w:spacing w:before="97" w:line="360" w:lineRule="auto"/>
        <w:outlineLvl w:val="9"/>
        <w:rPr>
          <w:rFonts w:hint="eastAsia" w:ascii="仿宋" w:hAnsi="仿宋" w:eastAsia="仿宋" w:cs="仿宋"/>
        </w:rPr>
      </w:pPr>
    </w:p>
    <w:p w14:paraId="34B453E8">
      <w:pPr>
        <w:pageBreakBefore w:val="0"/>
        <w:widowControl/>
        <w:wordWrap/>
        <w:overflowPunct/>
        <w:topLinePunct w:val="0"/>
        <w:bidi w:val="0"/>
        <w:spacing w:line="360" w:lineRule="auto"/>
        <w:outlineLvl w:val="9"/>
        <w:rPr>
          <w:rFonts w:hint="eastAsia" w:ascii="仿宋" w:hAnsi="仿宋" w:eastAsia="仿宋" w:cs="仿宋"/>
        </w:rPr>
        <w:sectPr>
          <w:pgSz w:w="11906" w:h="16838"/>
          <w:pgMar w:top="1440" w:right="1080" w:bottom="1440" w:left="1080" w:header="1134" w:footer="1134" w:gutter="0"/>
          <w:pgNumType w:fmt="decimal"/>
          <w:cols w:space="720" w:num="1"/>
        </w:sectPr>
      </w:pPr>
    </w:p>
    <w:p w14:paraId="77C24D81">
      <w:pPr>
        <w:pageBreakBefore w:val="0"/>
        <w:widowControl/>
        <w:wordWrap/>
        <w:overflowPunct/>
        <w:topLinePunct w:val="0"/>
        <w:bidi w:val="0"/>
        <w:spacing w:before="100" w:line="360" w:lineRule="auto"/>
        <w:jc w:val="center"/>
        <w:outlineLvl w:val="9"/>
        <w:rPr>
          <w:rFonts w:hint="eastAsia" w:ascii="仿宋" w:hAnsi="仿宋" w:eastAsia="仿宋" w:cs="仿宋"/>
          <w:sz w:val="31"/>
          <w:szCs w:val="31"/>
        </w:rPr>
      </w:pPr>
      <w:r>
        <w:rPr>
          <w:rFonts w:hint="eastAsia" w:ascii="仿宋" w:hAnsi="仿宋" w:eastAsia="仿宋" w:cs="仿宋"/>
          <w:b/>
          <w:bCs/>
          <w:spacing w:val="6"/>
          <w:sz w:val="31"/>
          <w:szCs w:val="31"/>
          <w:lang w:val="en-US" w:eastAsia="zh-CN"/>
        </w:rPr>
        <w:t>五、</w:t>
      </w:r>
      <w:r>
        <w:rPr>
          <w:rFonts w:hint="eastAsia" w:ascii="仿宋" w:hAnsi="仿宋" w:eastAsia="仿宋" w:cs="仿宋"/>
          <w:b/>
          <w:bCs/>
          <w:spacing w:val="6"/>
          <w:sz w:val="31"/>
          <w:szCs w:val="31"/>
        </w:rPr>
        <w:t>投标人单位基本情况表</w:t>
      </w:r>
    </w:p>
    <w:tbl>
      <w:tblPr>
        <w:tblStyle w:val="23"/>
        <w:tblW w:w="92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90"/>
        <w:gridCol w:w="1281"/>
        <w:gridCol w:w="1079"/>
        <w:gridCol w:w="1336"/>
        <w:gridCol w:w="1353"/>
        <w:gridCol w:w="1004"/>
        <w:gridCol w:w="1501"/>
      </w:tblGrid>
      <w:tr w14:paraId="7EECB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1" w:hRule="atLeast"/>
        </w:trPr>
        <w:tc>
          <w:tcPr>
            <w:tcW w:w="1690" w:type="dxa"/>
            <w:vAlign w:val="top"/>
          </w:tcPr>
          <w:p w14:paraId="16E63C4F">
            <w:pPr>
              <w:pStyle w:val="22"/>
              <w:pageBreakBefore w:val="0"/>
              <w:widowControl/>
              <w:wordWrap/>
              <w:overflowPunct/>
              <w:topLinePunct w:val="0"/>
              <w:bidi w:val="0"/>
              <w:spacing w:before="196" w:line="360" w:lineRule="auto"/>
              <w:ind w:left="152"/>
              <w:outlineLvl w:val="9"/>
              <w:rPr>
                <w:rFonts w:hint="eastAsia" w:ascii="仿宋" w:hAnsi="仿宋" w:eastAsia="仿宋" w:cs="仿宋"/>
              </w:rPr>
            </w:pPr>
            <w:r>
              <w:rPr>
                <w:rFonts w:hint="eastAsia" w:ascii="仿宋" w:hAnsi="仿宋" w:eastAsia="仿宋" w:cs="仿宋"/>
                <w:spacing w:val="-4"/>
              </w:rPr>
              <w:t>投标人名称</w:t>
            </w:r>
          </w:p>
        </w:tc>
        <w:tc>
          <w:tcPr>
            <w:tcW w:w="7554" w:type="dxa"/>
            <w:gridSpan w:val="6"/>
            <w:vAlign w:val="top"/>
          </w:tcPr>
          <w:p w14:paraId="1514F508">
            <w:pPr>
              <w:pageBreakBefore w:val="0"/>
              <w:widowControl/>
              <w:wordWrap/>
              <w:overflowPunct/>
              <w:topLinePunct w:val="0"/>
              <w:bidi w:val="0"/>
              <w:spacing w:line="360" w:lineRule="auto"/>
              <w:outlineLvl w:val="9"/>
              <w:rPr>
                <w:rFonts w:hint="eastAsia" w:ascii="仿宋" w:hAnsi="仿宋" w:eastAsia="仿宋" w:cs="仿宋"/>
                <w:sz w:val="21"/>
              </w:rPr>
            </w:pPr>
          </w:p>
        </w:tc>
      </w:tr>
      <w:tr w14:paraId="6919F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2" w:hRule="atLeast"/>
        </w:trPr>
        <w:tc>
          <w:tcPr>
            <w:tcW w:w="1690" w:type="dxa"/>
            <w:vAlign w:val="top"/>
          </w:tcPr>
          <w:p w14:paraId="1442EFEB">
            <w:pPr>
              <w:pStyle w:val="22"/>
              <w:pageBreakBefore w:val="0"/>
              <w:widowControl/>
              <w:wordWrap/>
              <w:overflowPunct/>
              <w:topLinePunct w:val="0"/>
              <w:bidi w:val="0"/>
              <w:spacing w:before="191" w:line="360" w:lineRule="auto"/>
              <w:ind w:left="300"/>
              <w:outlineLvl w:val="9"/>
              <w:rPr>
                <w:rFonts w:hint="eastAsia" w:ascii="仿宋" w:hAnsi="仿宋" w:eastAsia="仿宋" w:cs="仿宋"/>
              </w:rPr>
            </w:pPr>
            <w:r>
              <w:rPr>
                <w:rFonts w:hint="eastAsia" w:ascii="仿宋" w:hAnsi="仿宋" w:eastAsia="仿宋" w:cs="仿宋"/>
                <w:spacing w:val="-7"/>
              </w:rPr>
              <w:t>注册地址</w:t>
            </w:r>
          </w:p>
        </w:tc>
        <w:tc>
          <w:tcPr>
            <w:tcW w:w="3696" w:type="dxa"/>
            <w:gridSpan w:val="3"/>
            <w:vAlign w:val="top"/>
          </w:tcPr>
          <w:p w14:paraId="167D2A7E">
            <w:pPr>
              <w:pageBreakBefore w:val="0"/>
              <w:widowControl/>
              <w:wordWrap/>
              <w:overflowPunct/>
              <w:topLinePunct w:val="0"/>
              <w:bidi w:val="0"/>
              <w:spacing w:line="360" w:lineRule="auto"/>
              <w:outlineLvl w:val="9"/>
              <w:rPr>
                <w:rFonts w:hint="eastAsia" w:ascii="仿宋" w:hAnsi="仿宋" w:eastAsia="仿宋" w:cs="仿宋"/>
                <w:sz w:val="21"/>
              </w:rPr>
            </w:pPr>
          </w:p>
        </w:tc>
        <w:tc>
          <w:tcPr>
            <w:tcW w:w="1353" w:type="dxa"/>
            <w:vAlign w:val="top"/>
          </w:tcPr>
          <w:p w14:paraId="4D5BE08E">
            <w:pPr>
              <w:pStyle w:val="22"/>
              <w:pageBreakBefore w:val="0"/>
              <w:widowControl/>
              <w:wordWrap/>
              <w:overflowPunct/>
              <w:topLinePunct w:val="0"/>
              <w:bidi w:val="0"/>
              <w:spacing w:before="190" w:line="360" w:lineRule="auto"/>
              <w:ind w:left="150"/>
              <w:outlineLvl w:val="9"/>
              <w:rPr>
                <w:rFonts w:hint="eastAsia" w:ascii="仿宋" w:hAnsi="仿宋" w:eastAsia="仿宋" w:cs="仿宋"/>
              </w:rPr>
            </w:pPr>
            <w:r>
              <w:rPr>
                <w:rFonts w:hint="eastAsia" w:ascii="仿宋" w:hAnsi="仿宋" w:eastAsia="仿宋" w:cs="仿宋"/>
                <w:spacing w:val="-10"/>
              </w:rPr>
              <w:t>邮政编码</w:t>
            </w:r>
          </w:p>
        </w:tc>
        <w:tc>
          <w:tcPr>
            <w:tcW w:w="2505" w:type="dxa"/>
            <w:gridSpan w:val="2"/>
            <w:vAlign w:val="top"/>
          </w:tcPr>
          <w:p w14:paraId="52C0A776">
            <w:pPr>
              <w:pageBreakBefore w:val="0"/>
              <w:widowControl/>
              <w:wordWrap/>
              <w:overflowPunct/>
              <w:topLinePunct w:val="0"/>
              <w:bidi w:val="0"/>
              <w:spacing w:line="360" w:lineRule="auto"/>
              <w:outlineLvl w:val="9"/>
              <w:rPr>
                <w:rFonts w:hint="eastAsia" w:ascii="仿宋" w:hAnsi="仿宋" w:eastAsia="仿宋" w:cs="仿宋"/>
                <w:sz w:val="21"/>
              </w:rPr>
            </w:pPr>
          </w:p>
        </w:tc>
      </w:tr>
      <w:tr w14:paraId="3AB71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2" w:hRule="atLeast"/>
        </w:trPr>
        <w:tc>
          <w:tcPr>
            <w:tcW w:w="1690" w:type="dxa"/>
            <w:vMerge w:val="restart"/>
            <w:tcBorders>
              <w:bottom w:val="nil"/>
            </w:tcBorders>
            <w:vAlign w:val="top"/>
          </w:tcPr>
          <w:p w14:paraId="60164B82">
            <w:pPr>
              <w:pageBreakBefore w:val="0"/>
              <w:widowControl/>
              <w:wordWrap/>
              <w:overflowPunct/>
              <w:topLinePunct w:val="0"/>
              <w:bidi w:val="0"/>
              <w:spacing w:line="360" w:lineRule="auto"/>
              <w:outlineLvl w:val="9"/>
              <w:rPr>
                <w:rFonts w:hint="eastAsia" w:ascii="仿宋" w:hAnsi="仿宋" w:eastAsia="仿宋" w:cs="仿宋"/>
                <w:sz w:val="21"/>
              </w:rPr>
            </w:pPr>
          </w:p>
          <w:p w14:paraId="30F74D39">
            <w:pPr>
              <w:pStyle w:val="22"/>
              <w:pageBreakBefore w:val="0"/>
              <w:widowControl/>
              <w:wordWrap/>
              <w:overflowPunct/>
              <w:topLinePunct w:val="0"/>
              <w:bidi w:val="0"/>
              <w:spacing w:before="91" w:line="360" w:lineRule="auto"/>
              <w:ind w:left="289"/>
              <w:outlineLvl w:val="9"/>
              <w:rPr>
                <w:rFonts w:hint="eastAsia" w:ascii="仿宋" w:hAnsi="仿宋" w:eastAsia="仿宋" w:cs="仿宋"/>
              </w:rPr>
            </w:pPr>
            <w:r>
              <w:rPr>
                <w:rFonts w:hint="eastAsia" w:ascii="仿宋" w:hAnsi="仿宋" w:eastAsia="仿宋" w:cs="仿宋"/>
                <w:spacing w:val="-4"/>
              </w:rPr>
              <w:t>联系方式</w:t>
            </w:r>
          </w:p>
        </w:tc>
        <w:tc>
          <w:tcPr>
            <w:tcW w:w="1281" w:type="dxa"/>
            <w:vAlign w:val="top"/>
          </w:tcPr>
          <w:p w14:paraId="53938033">
            <w:pPr>
              <w:pStyle w:val="22"/>
              <w:pageBreakBefore w:val="0"/>
              <w:widowControl/>
              <w:wordWrap/>
              <w:overflowPunct/>
              <w:topLinePunct w:val="0"/>
              <w:bidi w:val="0"/>
              <w:spacing w:before="190" w:line="360" w:lineRule="auto"/>
              <w:ind w:left="224"/>
              <w:outlineLvl w:val="9"/>
              <w:rPr>
                <w:rFonts w:hint="eastAsia" w:ascii="仿宋" w:hAnsi="仿宋" w:eastAsia="仿宋" w:cs="仿宋"/>
              </w:rPr>
            </w:pPr>
            <w:r>
              <w:rPr>
                <w:rFonts w:hint="eastAsia" w:ascii="仿宋" w:hAnsi="仿宋" w:eastAsia="仿宋" w:cs="仿宋"/>
                <w:spacing w:val="-5"/>
              </w:rPr>
              <w:t>联系人</w:t>
            </w:r>
          </w:p>
        </w:tc>
        <w:tc>
          <w:tcPr>
            <w:tcW w:w="2415" w:type="dxa"/>
            <w:gridSpan w:val="2"/>
            <w:vAlign w:val="top"/>
          </w:tcPr>
          <w:p w14:paraId="139F012B">
            <w:pPr>
              <w:pageBreakBefore w:val="0"/>
              <w:widowControl/>
              <w:wordWrap/>
              <w:overflowPunct/>
              <w:topLinePunct w:val="0"/>
              <w:bidi w:val="0"/>
              <w:spacing w:line="360" w:lineRule="auto"/>
              <w:outlineLvl w:val="9"/>
              <w:rPr>
                <w:rFonts w:hint="eastAsia" w:ascii="仿宋" w:hAnsi="仿宋" w:eastAsia="仿宋" w:cs="仿宋"/>
                <w:sz w:val="21"/>
              </w:rPr>
            </w:pPr>
          </w:p>
        </w:tc>
        <w:tc>
          <w:tcPr>
            <w:tcW w:w="1353" w:type="dxa"/>
            <w:vAlign w:val="top"/>
          </w:tcPr>
          <w:p w14:paraId="37B7FA47">
            <w:pPr>
              <w:pStyle w:val="22"/>
              <w:pageBreakBefore w:val="0"/>
              <w:widowControl/>
              <w:wordWrap/>
              <w:overflowPunct/>
              <w:topLinePunct w:val="0"/>
              <w:bidi w:val="0"/>
              <w:spacing w:before="189" w:line="360" w:lineRule="auto"/>
              <w:ind w:left="299"/>
              <w:outlineLvl w:val="9"/>
              <w:rPr>
                <w:rFonts w:hint="eastAsia" w:ascii="仿宋" w:hAnsi="仿宋" w:eastAsia="仿宋" w:cs="仿宋"/>
              </w:rPr>
            </w:pPr>
            <w:r>
              <w:rPr>
                <w:rFonts w:hint="eastAsia" w:ascii="仿宋" w:hAnsi="仿宋" w:eastAsia="仿宋" w:cs="仿宋"/>
                <w:spacing w:val="-25"/>
              </w:rPr>
              <w:t>电</w:t>
            </w:r>
            <w:r>
              <w:rPr>
                <w:rFonts w:hint="eastAsia" w:ascii="仿宋" w:hAnsi="仿宋" w:eastAsia="仿宋" w:cs="仿宋"/>
                <w:spacing w:val="9"/>
              </w:rPr>
              <w:t xml:space="preserve">  </w:t>
            </w:r>
            <w:r>
              <w:rPr>
                <w:rFonts w:hint="eastAsia" w:ascii="仿宋" w:hAnsi="仿宋" w:eastAsia="仿宋" w:cs="仿宋"/>
                <w:spacing w:val="-25"/>
              </w:rPr>
              <w:t>话</w:t>
            </w:r>
          </w:p>
        </w:tc>
        <w:tc>
          <w:tcPr>
            <w:tcW w:w="2505" w:type="dxa"/>
            <w:gridSpan w:val="2"/>
            <w:vAlign w:val="top"/>
          </w:tcPr>
          <w:p w14:paraId="49FD29C3">
            <w:pPr>
              <w:pageBreakBefore w:val="0"/>
              <w:widowControl/>
              <w:wordWrap/>
              <w:overflowPunct/>
              <w:topLinePunct w:val="0"/>
              <w:bidi w:val="0"/>
              <w:spacing w:line="360" w:lineRule="auto"/>
              <w:outlineLvl w:val="9"/>
              <w:rPr>
                <w:rFonts w:hint="eastAsia" w:ascii="仿宋" w:hAnsi="仿宋" w:eastAsia="仿宋" w:cs="仿宋"/>
                <w:sz w:val="21"/>
              </w:rPr>
            </w:pPr>
          </w:p>
        </w:tc>
      </w:tr>
      <w:tr w14:paraId="43C69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2" w:hRule="atLeast"/>
        </w:trPr>
        <w:tc>
          <w:tcPr>
            <w:tcW w:w="1690" w:type="dxa"/>
            <w:vMerge w:val="continue"/>
            <w:tcBorders>
              <w:top w:val="nil"/>
            </w:tcBorders>
            <w:vAlign w:val="top"/>
          </w:tcPr>
          <w:p w14:paraId="7E02ADC1">
            <w:pPr>
              <w:pageBreakBefore w:val="0"/>
              <w:widowControl/>
              <w:wordWrap/>
              <w:overflowPunct/>
              <w:topLinePunct w:val="0"/>
              <w:bidi w:val="0"/>
              <w:spacing w:line="360" w:lineRule="auto"/>
              <w:outlineLvl w:val="9"/>
              <w:rPr>
                <w:rFonts w:hint="eastAsia" w:ascii="仿宋" w:hAnsi="仿宋" w:eastAsia="仿宋" w:cs="仿宋"/>
                <w:sz w:val="21"/>
              </w:rPr>
            </w:pPr>
          </w:p>
        </w:tc>
        <w:tc>
          <w:tcPr>
            <w:tcW w:w="1281" w:type="dxa"/>
            <w:vAlign w:val="top"/>
          </w:tcPr>
          <w:p w14:paraId="3B5EC4E1">
            <w:pPr>
              <w:pStyle w:val="22"/>
              <w:pageBreakBefore w:val="0"/>
              <w:widowControl/>
              <w:wordWrap/>
              <w:overflowPunct/>
              <w:topLinePunct w:val="0"/>
              <w:bidi w:val="0"/>
              <w:spacing w:before="191" w:line="360" w:lineRule="auto"/>
              <w:ind w:left="231"/>
              <w:outlineLvl w:val="9"/>
              <w:rPr>
                <w:rFonts w:hint="eastAsia" w:ascii="仿宋" w:hAnsi="仿宋" w:eastAsia="仿宋" w:cs="仿宋"/>
              </w:rPr>
            </w:pPr>
            <w:r>
              <w:rPr>
                <w:rFonts w:hint="eastAsia" w:ascii="仿宋" w:hAnsi="仿宋" w:eastAsia="仿宋" w:cs="仿宋"/>
                <w:spacing w:val="-11"/>
              </w:rPr>
              <w:t>传</w:t>
            </w:r>
            <w:r>
              <w:rPr>
                <w:rFonts w:hint="eastAsia" w:ascii="仿宋" w:hAnsi="仿宋" w:eastAsia="仿宋" w:cs="仿宋"/>
                <w:spacing w:val="12"/>
              </w:rPr>
              <w:t xml:space="preserve">  </w:t>
            </w:r>
            <w:r>
              <w:rPr>
                <w:rFonts w:hint="eastAsia" w:ascii="仿宋" w:hAnsi="仿宋" w:eastAsia="仿宋" w:cs="仿宋"/>
                <w:spacing w:val="-11"/>
              </w:rPr>
              <w:t>真</w:t>
            </w:r>
          </w:p>
        </w:tc>
        <w:tc>
          <w:tcPr>
            <w:tcW w:w="2415" w:type="dxa"/>
            <w:gridSpan w:val="2"/>
            <w:vAlign w:val="top"/>
          </w:tcPr>
          <w:p w14:paraId="0F339BD3">
            <w:pPr>
              <w:pageBreakBefore w:val="0"/>
              <w:widowControl/>
              <w:wordWrap/>
              <w:overflowPunct/>
              <w:topLinePunct w:val="0"/>
              <w:bidi w:val="0"/>
              <w:spacing w:line="360" w:lineRule="auto"/>
              <w:outlineLvl w:val="9"/>
              <w:rPr>
                <w:rFonts w:hint="eastAsia" w:ascii="仿宋" w:hAnsi="仿宋" w:eastAsia="仿宋" w:cs="仿宋"/>
                <w:sz w:val="21"/>
              </w:rPr>
            </w:pPr>
          </w:p>
        </w:tc>
        <w:tc>
          <w:tcPr>
            <w:tcW w:w="1353" w:type="dxa"/>
            <w:vAlign w:val="top"/>
          </w:tcPr>
          <w:p w14:paraId="18B6E0F0">
            <w:pPr>
              <w:pStyle w:val="22"/>
              <w:pageBreakBefore w:val="0"/>
              <w:widowControl/>
              <w:wordWrap/>
              <w:overflowPunct/>
              <w:topLinePunct w:val="0"/>
              <w:bidi w:val="0"/>
              <w:spacing w:before="192" w:line="360" w:lineRule="auto"/>
              <w:ind w:left="299"/>
              <w:outlineLvl w:val="9"/>
              <w:rPr>
                <w:rFonts w:hint="eastAsia" w:ascii="仿宋" w:hAnsi="仿宋" w:eastAsia="仿宋" w:cs="仿宋"/>
              </w:rPr>
            </w:pPr>
            <w:r>
              <w:rPr>
                <w:rFonts w:hint="eastAsia" w:ascii="仿宋" w:hAnsi="仿宋" w:eastAsia="仿宋" w:cs="仿宋"/>
                <w:spacing w:val="-25"/>
              </w:rPr>
              <w:t>网</w:t>
            </w:r>
            <w:r>
              <w:rPr>
                <w:rFonts w:hint="eastAsia" w:ascii="仿宋" w:hAnsi="仿宋" w:eastAsia="仿宋" w:cs="仿宋"/>
                <w:spacing w:val="12"/>
              </w:rPr>
              <w:t xml:space="preserve">  </w:t>
            </w:r>
            <w:r>
              <w:rPr>
                <w:rFonts w:hint="eastAsia" w:ascii="仿宋" w:hAnsi="仿宋" w:eastAsia="仿宋" w:cs="仿宋"/>
                <w:spacing w:val="-25"/>
              </w:rPr>
              <w:t>址</w:t>
            </w:r>
          </w:p>
        </w:tc>
        <w:tc>
          <w:tcPr>
            <w:tcW w:w="2505" w:type="dxa"/>
            <w:gridSpan w:val="2"/>
            <w:vAlign w:val="top"/>
          </w:tcPr>
          <w:p w14:paraId="67D5D5B8">
            <w:pPr>
              <w:pageBreakBefore w:val="0"/>
              <w:widowControl/>
              <w:wordWrap/>
              <w:overflowPunct/>
              <w:topLinePunct w:val="0"/>
              <w:bidi w:val="0"/>
              <w:spacing w:line="360" w:lineRule="auto"/>
              <w:outlineLvl w:val="9"/>
              <w:rPr>
                <w:rFonts w:hint="eastAsia" w:ascii="仿宋" w:hAnsi="仿宋" w:eastAsia="仿宋" w:cs="仿宋"/>
                <w:sz w:val="21"/>
              </w:rPr>
            </w:pPr>
          </w:p>
        </w:tc>
      </w:tr>
      <w:tr w14:paraId="04345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2" w:hRule="atLeast"/>
        </w:trPr>
        <w:tc>
          <w:tcPr>
            <w:tcW w:w="1690" w:type="dxa"/>
            <w:vAlign w:val="top"/>
          </w:tcPr>
          <w:p w14:paraId="2C333D5D">
            <w:pPr>
              <w:pStyle w:val="22"/>
              <w:pageBreakBefore w:val="0"/>
              <w:widowControl/>
              <w:wordWrap/>
              <w:overflowPunct/>
              <w:topLinePunct w:val="0"/>
              <w:bidi w:val="0"/>
              <w:spacing w:before="192" w:line="360" w:lineRule="auto"/>
              <w:ind w:left="162"/>
              <w:outlineLvl w:val="9"/>
              <w:rPr>
                <w:rFonts w:hint="eastAsia" w:ascii="仿宋" w:hAnsi="仿宋" w:eastAsia="仿宋" w:cs="仿宋"/>
              </w:rPr>
            </w:pPr>
            <w:r>
              <w:rPr>
                <w:rFonts w:hint="eastAsia" w:ascii="仿宋" w:hAnsi="仿宋" w:eastAsia="仿宋" w:cs="仿宋"/>
                <w:spacing w:val="-6"/>
              </w:rPr>
              <w:t>法定代表人</w:t>
            </w:r>
          </w:p>
        </w:tc>
        <w:tc>
          <w:tcPr>
            <w:tcW w:w="1281" w:type="dxa"/>
            <w:vAlign w:val="top"/>
          </w:tcPr>
          <w:p w14:paraId="174FF8AB">
            <w:pPr>
              <w:pStyle w:val="22"/>
              <w:pageBreakBefore w:val="0"/>
              <w:widowControl/>
              <w:wordWrap/>
              <w:overflowPunct/>
              <w:topLinePunct w:val="0"/>
              <w:bidi w:val="0"/>
              <w:spacing w:before="193" w:line="360" w:lineRule="auto"/>
              <w:ind w:left="366"/>
              <w:outlineLvl w:val="9"/>
              <w:rPr>
                <w:rFonts w:hint="eastAsia" w:ascii="仿宋" w:hAnsi="仿宋" w:eastAsia="仿宋" w:cs="仿宋"/>
              </w:rPr>
            </w:pPr>
            <w:r>
              <w:rPr>
                <w:rFonts w:hint="eastAsia" w:ascii="仿宋" w:hAnsi="仿宋" w:eastAsia="仿宋" w:cs="仿宋"/>
                <w:spacing w:val="-5"/>
              </w:rPr>
              <w:t>姓名</w:t>
            </w:r>
          </w:p>
        </w:tc>
        <w:tc>
          <w:tcPr>
            <w:tcW w:w="1079" w:type="dxa"/>
            <w:vAlign w:val="top"/>
          </w:tcPr>
          <w:p w14:paraId="1C3010EF">
            <w:pPr>
              <w:pageBreakBefore w:val="0"/>
              <w:widowControl/>
              <w:wordWrap/>
              <w:overflowPunct/>
              <w:topLinePunct w:val="0"/>
              <w:bidi w:val="0"/>
              <w:spacing w:line="360" w:lineRule="auto"/>
              <w:outlineLvl w:val="9"/>
              <w:rPr>
                <w:rFonts w:hint="eastAsia" w:ascii="仿宋" w:hAnsi="仿宋" w:eastAsia="仿宋" w:cs="仿宋"/>
                <w:sz w:val="21"/>
              </w:rPr>
            </w:pPr>
          </w:p>
        </w:tc>
        <w:tc>
          <w:tcPr>
            <w:tcW w:w="1336" w:type="dxa"/>
            <w:vAlign w:val="top"/>
          </w:tcPr>
          <w:p w14:paraId="73D55524">
            <w:pPr>
              <w:pStyle w:val="22"/>
              <w:pageBreakBefore w:val="0"/>
              <w:widowControl/>
              <w:wordWrap/>
              <w:overflowPunct/>
              <w:topLinePunct w:val="0"/>
              <w:bidi w:val="0"/>
              <w:spacing w:before="192" w:line="360" w:lineRule="auto"/>
              <w:ind w:left="120"/>
              <w:outlineLvl w:val="9"/>
              <w:rPr>
                <w:rFonts w:hint="eastAsia" w:ascii="仿宋" w:hAnsi="仿宋" w:eastAsia="仿宋" w:cs="仿宋"/>
              </w:rPr>
            </w:pPr>
            <w:r>
              <w:rPr>
                <w:rFonts w:hint="eastAsia" w:ascii="仿宋" w:hAnsi="仿宋" w:eastAsia="仿宋" w:cs="仿宋"/>
                <w:spacing w:val="-5"/>
              </w:rPr>
              <w:t>技术职称</w:t>
            </w:r>
          </w:p>
        </w:tc>
        <w:tc>
          <w:tcPr>
            <w:tcW w:w="1353" w:type="dxa"/>
            <w:vAlign w:val="top"/>
          </w:tcPr>
          <w:p w14:paraId="760AC0C2">
            <w:pPr>
              <w:pageBreakBefore w:val="0"/>
              <w:widowControl/>
              <w:wordWrap/>
              <w:overflowPunct/>
              <w:topLinePunct w:val="0"/>
              <w:bidi w:val="0"/>
              <w:spacing w:line="360" w:lineRule="auto"/>
              <w:outlineLvl w:val="9"/>
              <w:rPr>
                <w:rFonts w:hint="eastAsia" w:ascii="仿宋" w:hAnsi="仿宋" w:eastAsia="仿宋" w:cs="仿宋"/>
                <w:sz w:val="21"/>
              </w:rPr>
            </w:pPr>
          </w:p>
        </w:tc>
        <w:tc>
          <w:tcPr>
            <w:tcW w:w="1004" w:type="dxa"/>
            <w:vAlign w:val="top"/>
          </w:tcPr>
          <w:p w14:paraId="26CEDB42">
            <w:pPr>
              <w:pStyle w:val="22"/>
              <w:pageBreakBefore w:val="0"/>
              <w:widowControl/>
              <w:wordWrap/>
              <w:overflowPunct/>
              <w:topLinePunct w:val="0"/>
              <w:bidi w:val="0"/>
              <w:spacing w:before="192" w:line="360" w:lineRule="auto"/>
              <w:ind w:left="268"/>
              <w:outlineLvl w:val="9"/>
              <w:rPr>
                <w:rFonts w:hint="eastAsia" w:ascii="仿宋" w:hAnsi="仿宋" w:eastAsia="仿宋" w:cs="仿宋"/>
              </w:rPr>
            </w:pPr>
            <w:r>
              <w:rPr>
                <w:rFonts w:hint="eastAsia" w:ascii="仿宋" w:hAnsi="仿宋" w:eastAsia="仿宋" w:cs="仿宋"/>
                <w:spacing w:val="-12"/>
              </w:rPr>
              <w:t>电话</w:t>
            </w:r>
          </w:p>
        </w:tc>
        <w:tc>
          <w:tcPr>
            <w:tcW w:w="1501" w:type="dxa"/>
            <w:vAlign w:val="top"/>
          </w:tcPr>
          <w:p w14:paraId="3F44C2A3">
            <w:pPr>
              <w:pageBreakBefore w:val="0"/>
              <w:widowControl/>
              <w:wordWrap/>
              <w:overflowPunct/>
              <w:topLinePunct w:val="0"/>
              <w:bidi w:val="0"/>
              <w:spacing w:line="360" w:lineRule="auto"/>
              <w:outlineLvl w:val="9"/>
              <w:rPr>
                <w:rFonts w:hint="eastAsia" w:ascii="仿宋" w:hAnsi="仿宋" w:eastAsia="仿宋" w:cs="仿宋"/>
                <w:sz w:val="21"/>
              </w:rPr>
            </w:pPr>
          </w:p>
        </w:tc>
      </w:tr>
      <w:tr w14:paraId="04663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2" w:hRule="atLeast"/>
        </w:trPr>
        <w:tc>
          <w:tcPr>
            <w:tcW w:w="1690" w:type="dxa"/>
            <w:vAlign w:val="top"/>
          </w:tcPr>
          <w:p w14:paraId="4624AB2E">
            <w:pPr>
              <w:pStyle w:val="22"/>
              <w:pageBreakBefore w:val="0"/>
              <w:widowControl/>
              <w:wordWrap/>
              <w:overflowPunct/>
              <w:topLinePunct w:val="0"/>
              <w:bidi w:val="0"/>
              <w:spacing w:before="192" w:line="360" w:lineRule="auto"/>
              <w:ind w:left="297"/>
              <w:outlineLvl w:val="9"/>
              <w:rPr>
                <w:rFonts w:hint="eastAsia" w:ascii="仿宋" w:hAnsi="仿宋" w:eastAsia="仿宋" w:cs="仿宋"/>
              </w:rPr>
            </w:pPr>
            <w:r>
              <w:rPr>
                <w:rFonts w:hint="eastAsia" w:ascii="仿宋" w:hAnsi="仿宋" w:eastAsia="仿宋" w:cs="仿宋"/>
                <w:spacing w:val="-6"/>
              </w:rPr>
              <w:t>成立时间</w:t>
            </w:r>
          </w:p>
        </w:tc>
        <w:tc>
          <w:tcPr>
            <w:tcW w:w="7554" w:type="dxa"/>
            <w:gridSpan w:val="6"/>
            <w:vAlign w:val="top"/>
          </w:tcPr>
          <w:p w14:paraId="36DAA223">
            <w:pPr>
              <w:pageBreakBefore w:val="0"/>
              <w:widowControl/>
              <w:wordWrap/>
              <w:overflowPunct/>
              <w:topLinePunct w:val="0"/>
              <w:bidi w:val="0"/>
              <w:spacing w:line="360" w:lineRule="auto"/>
              <w:outlineLvl w:val="9"/>
              <w:rPr>
                <w:rFonts w:hint="eastAsia" w:ascii="仿宋" w:hAnsi="仿宋" w:eastAsia="仿宋" w:cs="仿宋"/>
                <w:sz w:val="21"/>
              </w:rPr>
            </w:pPr>
          </w:p>
        </w:tc>
      </w:tr>
      <w:tr w14:paraId="478F2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2" w:hRule="atLeast"/>
        </w:trPr>
        <w:tc>
          <w:tcPr>
            <w:tcW w:w="1690" w:type="dxa"/>
            <w:vAlign w:val="top"/>
          </w:tcPr>
          <w:p w14:paraId="75C918D4">
            <w:pPr>
              <w:pStyle w:val="22"/>
              <w:pageBreakBefore w:val="0"/>
              <w:widowControl/>
              <w:wordWrap/>
              <w:overflowPunct/>
              <w:topLinePunct w:val="0"/>
              <w:bidi w:val="0"/>
              <w:spacing w:before="195" w:line="360" w:lineRule="auto"/>
              <w:ind w:left="161"/>
              <w:outlineLvl w:val="9"/>
              <w:rPr>
                <w:rFonts w:hint="eastAsia" w:ascii="仿宋" w:hAnsi="仿宋" w:eastAsia="仿宋" w:cs="仿宋"/>
              </w:rPr>
            </w:pPr>
            <w:r>
              <w:rPr>
                <w:rFonts w:hint="eastAsia" w:ascii="仿宋" w:hAnsi="仿宋" w:eastAsia="仿宋" w:cs="仿宋"/>
                <w:spacing w:val="-5"/>
              </w:rPr>
              <w:t>营业执照号</w:t>
            </w:r>
          </w:p>
        </w:tc>
        <w:tc>
          <w:tcPr>
            <w:tcW w:w="2360" w:type="dxa"/>
            <w:gridSpan w:val="2"/>
            <w:vAlign w:val="top"/>
          </w:tcPr>
          <w:p w14:paraId="38119FD1">
            <w:pPr>
              <w:pageBreakBefore w:val="0"/>
              <w:widowControl/>
              <w:wordWrap/>
              <w:overflowPunct/>
              <w:topLinePunct w:val="0"/>
              <w:bidi w:val="0"/>
              <w:spacing w:line="360" w:lineRule="auto"/>
              <w:outlineLvl w:val="9"/>
              <w:rPr>
                <w:rFonts w:hint="eastAsia" w:ascii="仿宋" w:hAnsi="仿宋" w:eastAsia="仿宋" w:cs="仿宋"/>
                <w:sz w:val="21"/>
              </w:rPr>
            </w:pPr>
          </w:p>
        </w:tc>
        <w:tc>
          <w:tcPr>
            <w:tcW w:w="1336" w:type="dxa"/>
            <w:vMerge w:val="restart"/>
            <w:tcBorders>
              <w:bottom w:val="nil"/>
            </w:tcBorders>
            <w:vAlign w:val="top"/>
          </w:tcPr>
          <w:p w14:paraId="61D60C58">
            <w:pPr>
              <w:pageBreakBefore w:val="0"/>
              <w:widowControl/>
              <w:wordWrap/>
              <w:overflowPunct/>
              <w:topLinePunct w:val="0"/>
              <w:bidi w:val="0"/>
              <w:spacing w:line="360" w:lineRule="auto"/>
              <w:outlineLvl w:val="9"/>
              <w:rPr>
                <w:rFonts w:hint="eastAsia" w:ascii="仿宋" w:hAnsi="仿宋" w:eastAsia="仿宋" w:cs="仿宋"/>
                <w:sz w:val="21"/>
              </w:rPr>
            </w:pPr>
          </w:p>
          <w:p w14:paraId="32652221">
            <w:pPr>
              <w:pageBreakBefore w:val="0"/>
              <w:widowControl/>
              <w:wordWrap/>
              <w:overflowPunct/>
              <w:topLinePunct w:val="0"/>
              <w:bidi w:val="0"/>
              <w:spacing w:line="360" w:lineRule="auto"/>
              <w:outlineLvl w:val="9"/>
              <w:rPr>
                <w:rFonts w:hint="eastAsia" w:ascii="仿宋" w:hAnsi="仿宋" w:eastAsia="仿宋" w:cs="仿宋"/>
                <w:sz w:val="21"/>
              </w:rPr>
            </w:pPr>
          </w:p>
          <w:p w14:paraId="59E98C04">
            <w:pPr>
              <w:pageBreakBefore w:val="0"/>
              <w:widowControl/>
              <w:wordWrap/>
              <w:overflowPunct/>
              <w:topLinePunct w:val="0"/>
              <w:bidi w:val="0"/>
              <w:spacing w:line="360" w:lineRule="auto"/>
              <w:outlineLvl w:val="9"/>
              <w:rPr>
                <w:rFonts w:hint="eastAsia" w:ascii="仿宋" w:hAnsi="仿宋" w:eastAsia="仿宋" w:cs="仿宋"/>
                <w:sz w:val="21"/>
              </w:rPr>
            </w:pPr>
          </w:p>
          <w:p w14:paraId="578A5E63">
            <w:pPr>
              <w:pageBreakBefore w:val="0"/>
              <w:widowControl/>
              <w:wordWrap/>
              <w:overflowPunct/>
              <w:topLinePunct w:val="0"/>
              <w:bidi w:val="0"/>
              <w:spacing w:line="360" w:lineRule="auto"/>
              <w:outlineLvl w:val="9"/>
              <w:rPr>
                <w:rFonts w:hint="eastAsia" w:ascii="仿宋" w:hAnsi="仿宋" w:eastAsia="仿宋" w:cs="仿宋"/>
                <w:sz w:val="21"/>
              </w:rPr>
            </w:pPr>
          </w:p>
          <w:p w14:paraId="4F960742">
            <w:pPr>
              <w:pStyle w:val="22"/>
              <w:pageBreakBefore w:val="0"/>
              <w:widowControl/>
              <w:wordWrap/>
              <w:overflowPunct/>
              <w:topLinePunct w:val="0"/>
              <w:bidi w:val="0"/>
              <w:spacing w:before="91" w:line="360" w:lineRule="auto"/>
              <w:ind w:left="120"/>
              <w:outlineLvl w:val="9"/>
              <w:rPr>
                <w:rFonts w:hint="eastAsia" w:ascii="仿宋" w:hAnsi="仿宋" w:eastAsia="仿宋" w:cs="仿宋"/>
              </w:rPr>
            </w:pPr>
            <w:r>
              <w:rPr>
                <w:rFonts w:hint="eastAsia" w:ascii="仿宋" w:hAnsi="仿宋" w:eastAsia="仿宋" w:cs="仿宋"/>
                <w:spacing w:val="-5"/>
              </w:rPr>
              <w:t>企业人员</w:t>
            </w:r>
          </w:p>
        </w:tc>
        <w:tc>
          <w:tcPr>
            <w:tcW w:w="1353" w:type="dxa"/>
            <w:vAlign w:val="top"/>
          </w:tcPr>
          <w:p w14:paraId="7CF02600">
            <w:pPr>
              <w:pageBreakBefore w:val="0"/>
              <w:widowControl/>
              <w:wordWrap/>
              <w:overflowPunct/>
              <w:topLinePunct w:val="0"/>
              <w:bidi w:val="0"/>
              <w:spacing w:line="360" w:lineRule="auto"/>
              <w:outlineLvl w:val="9"/>
              <w:rPr>
                <w:rFonts w:hint="eastAsia" w:ascii="仿宋" w:hAnsi="仿宋" w:eastAsia="仿宋" w:cs="仿宋"/>
                <w:sz w:val="21"/>
              </w:rPr>
            </w:pPr>
          </w:p>
        </w:tc>
        <w:tc>
          <w:tcPr>
            <w:tcW w:w="2505" w:type="dxa"/>
            <w:gridSpan w:val="2"/>
            <w:vAlign w:val="top"/>
          </w:tcPr>
          <w:p w14:paraId="4E41DA3D">
            <w:pPr>
              <w:pageBreakBefore w:val="0"/>
              <w:widowControl/>
              <w:wordWrap/>
              <w:overflowPunct/>
              <w:topLinePunct w:val="0"/>
              <w:bidi w:val="0"/>
              <w:spacing w:line="360" w:lineRule="auto"/>
              <w:outlineLvl w:val="9"/>
              <w:rPr>
                <w:rFonts w:hint="eastAsia" w:ascii="仿宋" w:hAnsi="仿宋" w:eastAsia="仿宋" w:cs="仿宋"/>
                <w:sz w:val="21"/>
              </w:rPr>
            </w:pPr>
          </w:p>
        </w:tc>
      </w:tr>
      <w:tr w14:paraId="7D9AA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2" w:hRule="atLeast"/>
        </w:trPr>
        <w:tc>
          <w:tcPr>
            <w:tcW w:w="1690" w:type="dxa"/>
            <w:vAlign w:val="top"/>
          </w:tcPr>
          <w:p w14:paraId="0FBCE985">
            <w:pPr>
              <w:pStyle w:val="22"/>
              <w:pageBreakBefore w:val="0"/>
              <w:widowControl/>
              <w:wordWrap/>
              <w:overflowPunct/>
              <w:topLinePunct w:val="0"/>
              <w:bidi w:val="0"/>
              <w:spacing w:before="197" w:line="360" w:lineRule="auto"/>
              <w:ind w:left="300"/>
              <w:outlineLvl w:val="9"/>
              <w:rPr>
                <w:rFonts w:hint="eastAsia" w:ascii="仿宋" w:hAnsi="仿宋" w:eastAsia="仿宋" w:cs="仿宋"/>
              </w:rPr>
            </w:pPr>
            <w:r>
              <w:rPr>
                <w:rFonts w:hint="eastAsia" w:ascii="仿宋" w:hAnsi="仿宋" w:eastAsia="仿宋" w:cs="仿宋"/>
                <w:spacing w:val="-7"/>
              </w:rPr>
              <w:t>注册资金</w:t>
            </w:r>
          </w:p>
        </w:tc>
        <w:tc>
          <w:tcPr>
            <w:tcW w:w="2360" w:type="dxa"/>
            <w:gridSpan w:val="2"/>
            <w:vAlign w:val="top"/>
          </w:tcPr>
          <w:p w14:paraId="7978AF5D">
            <w:pPr>
              <w:pageBreakBefore w:val="0"/>
              <w:widowControl/>
              <w:wordWrap/>
              <w:overflowPunct/>
              <w:topLinePunct w:val="0"/>
              <w:bidi w:val="0"/>
              <w:spacing w:line="360" w:lineRule="auto"/>
              <w:outlineLvl w:val="9"/>
              <w:rPr>
                <w:rFonts w:hint="eastAsia" w:ascii="仿宋" w:hAnsi="仿宋" w:eastAsia="仿宋" w:cs="仿宋"/>
                <w:sz w:val="21"/>
              </w:rPr>
            </w:pPr>
          </w:p>
        </w:tc>
        <w:tc>
          <w:tcPr>
            <w:tcW w:w="1336" w:type="dxa"/>
            <w:vMerge w:val="continue"/>
            <w:tcBorders>
              <w:top w:val="nil"/>
              <w:bottom w:val="nil"/>
            </w:tcBorders>
            <w:vAlign w:val="top"/>
          </w:tcPr>
          <w:p w14:paraId="3D66EF41">
            <w:pPr>
              <w:pageBreakBefore w:val="0"/>
              <w:widowControl/>
              <w:wordWrap/>
              <w:overflowPunct/>
              <w:topLinePunct w:val="0"/>
              <w:bidi w:val="0"/>
              <w:spacing w:line="360" w:lineRule="auto"/>
              <w:outlineLvl w:val="9"/>
              <w:rPr>
                <w:rFonts w:hint="eastAsia" w:ascii="仿宋" w:hAnsi="仿宋" w:eastAsia="仿宋" w:cs="仿宋"/>
                <w:sz w:val="21"/>
              </w:rPr>
            </w:pPr>
          </w:p>
        </w:tc>
        <w:tc>
          <w:tcPr>
            <w:tcW w:w="1353" w:type="dxa"/>
            <w:vAlign w:val="top"/>
          </w:tcPr>
          <w:p w14:paraId="6385C158">
            <w:pPr>
              <w:pageBreakBefore w:val="0"/>
              <w:widowControl/>
              <w:wordWrap/>
              <w:overflowPunct/>
              <w:topLinePunct w:val="0"/>
              <w:bidi w:val="0"/>
              <w:spacing w:line="360" w:lineRule="auto"/>
              <w:outlineLvl w:val="9"/>
              <w:rPr>
                <w:rFonts w:hint="eastAsia" w:ascii="仿宋" w:hAnsi="仿宋" w:eastAsia="仿宋" w:cs="仿宋"/>
                <w:sz w:val="21"/>
              </w:rPr>
            </w:pPr>
          </w:p>
        </w:tc>
        <w:tc>
          <w:tcPr>
            <w:tcW w:w="2505" w:type="dxa"/>
            <w:gridSpan w:val="2"/>
            <w:vAlign w:val="top"/>
          </w:tcPr>
          <w:p w14:paraId="5831C514">
            <w:pPr>
              <w:pageBreakBefore w:val="0"/>
              <w:widowControl/>
              <w:wordWrap/>
              <w:overflowPunct/>
              <w:topLinePunct w:val="0"/>
              <w:bidi w:val="0"/>
              <w:spacing w:line="360" w:lineRule="auto"/>
              <w:outlineLvl w:val="9"/>
              <w:rPr>
                <w:rFonts w:hint="eastAsia" w:ascii="仿宋" w:hAnsi="仿宋" w:eastAsia="仿宋" w:cs="仿宋"/>
                <w:sz w:val="21"/>
              </w:rPr>
            </w:pPr>
          </w:p>
        </w:tc>
      </w:tr>
      <w:tr w14:paraId="4A9DB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2" w:hRule="atLeast"/>
        </w:trPr>
        <w:tc>
          <w:tcPr>
            <w:tcW w:w="1690" w:type="dxa"/>
            <w:vAlign w:val="top"/>
          </w:tcPr>
          <w:p w14:paraId="64913EB6">
            <w:pPr>
              <w:pStyle w:val="22"/>
              <w:pageBreakBefore w:val="0"/>
              <w:widowControl/>
              <w:wordWrap/>
              <w:overflowPunct/>
              <w:topLinePunct w:val="0"/>
              <w:bidi w:val="0"/>
              <w:spacing w:before="195" w:line="360" w:lineRule="auto"/>
              <w:ind w:left="292"/>
              <w:outlineLvl w:val="9"/>
              <w:rPr>
                <w:rFonts w:hint="eastAsia" w:ascii="仿宋" w:hAnsi="仿宋" w:eastAsia="仿宋" w:cs="仿宋"/>
              </w:rPr>
            </w:pPr>
            <w:r>
              <w:rPr>
                <w:rFonts w:hint="eastAsia" w:ascii="仿宋" w:hAnsi="仿宋" w:eastAsia="仿宋" w:cs="仿宋"/>
                <w:spacing w:val="-5"/>
              </w:rPr>
              <w:t>开户银行</w:t>
            </w:r>
          </w:p>
        </w:tc>
        <w:tc>
          <w:tcPr>
            <w:tcW w:w="2360" w:type="dxa"/>
            <w:gridSpan w:val="2"/>
            <w:vAlign w:val="top"/>
          </w:tcPr>
          <w:p w14:paraId="569C418D">
            <w:pPr>
              <w:pageBreakBefore w:val="0"/>
              <w:widowControl/>
              <w:wordWrap/>
              <w:overflowPunct/>
              <w:topLinePunct w:val="0"/>
              <w:bidi w:val="0"/>
              <w:spacing w:line="360" w:lineRule="auto"/>
              <w:outlineLvl w:val="9"/>
              <w:rPr>
                <w:rFonts w:hint="eastAsia" w:ascii="仿宋" w:hAnsi="仿宋" w:eastAsia="仿宋" w:cs="仿宋"/>
                <w:sz w:val="21"/>
              </w:rPr>
            </w:pPr>
          </w:p>
        </w:tc>
        <w:tc>
          <w:tcPr>
            <w:tcW w:w="1336" w:type="dxa"/>
            <w:vMerge w:val="continue"/>
            <w:tcBorders>
              <w:top w:val="nil"/>
              <w:bottom w:val="nil"/>
            </w:tcBorders>
            <w:vAlign w:val="top"/>
          </w:tcPr>
          <w:p w14:paraId="48CD7B11">
            <w:pPr>
              <w:pageBreakBefore w:val="0"/>
              <w:widowControl/>
              <w:wordWrap/>
              <w:overflowPunct/>
              <w:topLinePunct w:val="0"/>
              <w:bidi w:val="0"/>
              <w:spacing w:line="360" w:lineRule="auto"/>
              <w:outlineLvl w:val="9"/>
              <w:rPr>
                <w:rFonts w:hint="eastAsia" w:ascii="仿宋" w:hAnsi="仿宋" w:eastAsia="仿宋" w:cs="仿宋"/>
                <w:sz w:val="21"/>
              </w:rPr>
            </w:pPr>
          </w:p>
        </w:tc>
        <w:tc>
          <w:tcPr>
            <w:tcW w:w="1353" w:type="dxa"/>
            <w:vAlign w:val="top"/>
          </w:tcPr>
          <w:p w14:paraId="15202AA1">
            <w:pPr>
              <w:pageBreakBefore w:val="0"/>
              <w:widowControl/>
              <w:wordWrap/>
              <w:overflowPunct/>
              <w:topLinePunct w:val="0"/>
              <w:bidi w:val="0"/>
              <w:spacing w:line="360" w:lineRule="auto"/>
              <w:outlineLvl w:val="9"/>
              <w:rPr>
                <w:rFonts w:hint="eastAsia" w:ascii="仿宋" w:hAnsi="仿宋" w:eastAsia="仿宋" w:cs="仿宋"/>
                <w:sz w:val="21"/>
              </w:rPr>
            </w:pPr>
          </w:p>
        </w:tc>
        <w:tc>
          <w:tcPr>
            <w:tcW w:w="2505" w:type="dxa"/>
            <w:gridSpan w:val="2"/>
            <w:vAlign w:val="top"/>
          </w:tcPr>
          <w:p w14:paraId="6F46CFD4">
            <w:pPr>
              <w:pageBreakBefore w:val="0"/>
              <w:widowControl/>
              <w:wordWrap/>
              <w:overflowPunct/>
              <w:topLinePunct w:val="0"/>
              <w:bidi w:val="0"/>
              <w:spacing w:line="360" w:lineRule="auto"/>
              <w:outlineLvl w:val="9"/>
              <w:rPr>
                <w:rFonts w:hint="eastAsia" w:ascii="仿宋" w:hAnsi="仿宋" w:eastAsia="仿宋" w:cs="仿宋"/>
                <w:sz w:val="21"/>
              </w:rPr>
            </w:pPr>
          </w:p>
        </w:tc>
      </w:tr>
      <w:tr w14:paraId="2655B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2" w:hRule="atLeast"/>
        </w:trPr>
        <w:tc>
          <w:tcPr>
            <w:tcW w:w="1690" w:type="dxa"/>
            <w:vAlign w:val="top"/>
          </w:tcPr>
          <w:p w14:paraId="7249E8B6">
            <w:pPr>
              <w:pStyle w:val="22"/>
              <w:pageBreakBefore w:val="0"/>
              <w:widowControl/>
              <w:wordWrap/>
              <w:overflowPunct/>
              <w:topLinePunct w:val="0"/>
              <w:bidi w:val="0"/>
              <w:spacing w:before="198" w:line="360" w:lineRule="auto"/>
              <w:ind w:left="361"/>
              <w:outlineLvl w:val="9"/>
              <w:rPr>
                <w:rFonts w:hint="eastAsia" w:ascii="仿宋" w:hAnsi="仿宋" w:eastAsia="仿宋" w:cs="仿宋"/>
              </w:rPr>
            </w:pPr>
            <w:r>
              <w:rPr>
                <w:rFonts w:hint="eastAsia" w:ascii="仿宋" w:hAnsi="仿宋" w:eastAsia="仿宋" w:cs="仿宋"/>
                <w:spacing w:val="-8"/>
              </w:rPr>
              <w:t>账</w:t>
            </w:r>
            <w:r>
              <w:rPr>
                <w:rFonts w:hint="eastAsia" w:ascii="仿宋" w:hAnsi="仿宋" w:eastAsia="仿宋" w:cs="仿宋"/>
                <w:spacing w:val="7"/>
              </w:rPr>
              <w:t xml:space="preserve">   </w:t>
            </w:r>
            <w:r>
              <w:rPr>
                <w:rFonts w:hint="eastAsia" w:ascii="仿宋" w:hAnsi="仿宋" w:eastAsia="仿宋" w:cs="仿宋"/>
                <w:spacing w:val="-8"/>
              </w:rPr>
              <w:t>号</w:t>
            </w:r>
          </w:p>
        </w:tc>
        <w:tc>
          <w:tcPr>
            <w:tcW w:w="2360" w:type="dxa"/>
            <w:gridSpan w:val="2"/>
            <w:vAlign w:val="top"/>
          </w:tcPr>
          <w:p w14:paraId="3C901364">
            <w:pPr>
              <w:pageBreakBefore w:val="0"/>
              <w:widowControl/>
              <w:wordWrap/>
              <w:overflowPunct/>
              <w:topLinePunct w:val="0"/>
              <w:bidi w:val="0"/>
              <w:spacing w:line="360" w:lineRule="auto"/>
              <w:outlineLvl w:val="9"/>
              <w:rPr>
                <w:rFonts w:hint="eastAsia" w:ascii="仿宋" w:hAnsi="仿宋" w:eastAsia="仿宋" w:cs="仿宋"/>
                <w:sz w:val="21"/>
              </w:rPr>
            </w:pPr>
          </w:p>
        </w:tc>
        <w:tc>
          <w:tcPr>
            <w:tcW w:w="1336" w:type="dxa"/>
            <w:vMerge w:val="continue"/>
            <w:tcBorders>
              <w:top w:val="nil"/>
            </w:tcBorders>
            <w:vAlign w:val="top"/>
          </w:tcPr>
          <w:p w14:paraId="728A019B">
            <w:pPr>
              <w:pageBreakBefore w:val="0"/>
              <w:widowControl/>
              <w:wordWrap/>
              <w:overflowPunct/>
              <w:topLinePunct w:val="0"/>
              <w:bidi w:val="0"/>
              <w:spacing w:line="360" w:lineRule="auto"/>
              <w:outlineLvl w:val="9"/>
              <w:rPr>
                <w:rFonts w:hint="eastAsia" w:ascii="仿宋" w:hAnsi="仿宋" w:eastAsia="仿宋" w:cs="仿宋"/>
                <w:sz w:val="21"/>
              </w:rPr>
            </w:pPr>
          </w:p>
        </w:tc>
        <w:tc>
          <w:tcPr>
            <w:tcW w:w="1353" w:type="dxa"/>
            <w:vAlign w:val="top"/>
          </w:tcPr>
          <w:p w14:paraId="7E547FCA">
            <w:pPr>
              <w:pageBreakBefore w:val="0"/>
              <w:widowControl/>
              <w:wordWrap/>
              <w:overflowPunct/>
              <w:topLinePunct w:val="0"/>
              <w:bidi w:val="0"/>
              <w:spacing w:line="360" w:lineRule="auto"/>
              <w:outlineLvl w:val="9"/>
              <w:rPr>
                <w:rFonts w:hint="eastAsia" w:ascii="仿宋" w:hAnsi="仿宋" w:eastAsia="仿宋" w:cs="仿宋"/>
                <w:sz w:val="21"/>
              </w:rPr>
            </w:pPr>
          </w:p>
        </w:tc>
        <w:tc>
          <w:tcPr>
            <w:tcW w:w="2505" w:type="dxa"/>
            <w:gridSpan w:val="2"/>
            <w:vAlign w:val="top"/>
          </w:tcPr>
          <w:p w14:paraId="3D269F48">
            <w:pPr>
              <w:pageBreakBefore w:val="0"/>
              <w:widowControl/>
              <w:wordWrap/>
              <w:overflowPunct/>
              <w:topLinePunct w:val="0"/>
              <w:bidi w:val="0"/>
              <w:spacing w:line="360" w:lineRule="auto"/>
              <w:outlineLvl w:val="9"/>
              <w:rPr>
                <w:rFonts w:hint="eastAsia" w:ascii="仿宋" w:hAnsi="仿宋" w:eastAsia="仿宋" w:cs="仿宋"/>
                <w:sz w:val="21"/>
              </w:rPr>
            </w:pPr>
          </w:p>
        </w:tc>
      </w:tr>
      <w:tr w14:paraId="76A32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71" w:hRule="atLeast"/>
        </w:trPr>
        <w:tc>
          <w:tcPr>
            <w:tcW w:w="1690" w:type="dxa"/>
            <w:vAlign w:val="top"/>
          </w:tcPr>
          <w:p w14:paraId="31347A6A">
            <w:pPr>
              <w:pageBreakBefore w:val="0"/>
              <w:widowControl/>
              <w:wordWrap/>
              <w:overflowPunct/>
              <w:topLinePunct w:val="0"/>
              <w:bidi w:val="0"/>
              <w:spacing w:line="360" w:lineRule="auto"/>
              <w:outlineLvl w:val="9"/>
              <w:rPr>
                <w:rFonts w:hint="eastAsia" w:ascii="仿宋" w:hAnsi="仿宋" w:eastAsia="仿宋" w:cs="仿宋"/>
                <w:sz w:val="21"/>
              </w:rPr>
            </w:pPr>
          </w:p>
          <w:p w14:paraId="206F7F85">
            <w:pPr>
              <w:pStyle w:val="22"/>
              <w:pageBreakBefore w:val="0"/>
              <w:widowControl/>
              <w:wordWrap/>
              <w:overflowPunct/>
              <w:topLinePunct w:val="0"/>
              <w:bidi w:val="0"/>
              <w:spacing w:before="91" w:line="360" w:lineRule="auto"/>
              <w:ind w:left="292"/>
              <w:outlineLvl w:val="9"/>
              <w:rPr>
                <w:rFonts w:hint="eastAsia" w:ascii="仿宋" w:hAnsi="仿宋" w:eastAsia="仿宋" w:cs="仿宋"/>
              </w:rPr>
            </w:pPr>
            <w:r>
              <w:rPr>
                <w:rFonts w:hint="eastAsia" w:ascii="仿宋" w:hAnsi="仿宋" w:eastAsia="仿宋" w:cs="仿宋"/>
                <w:spacing w:val="-5"/>
              </w:rPr>
              <w:t>经营范围</w:t>
            </w:r>
          </w:p>
        </w:tc>
        <w:tc>
          <w:tcPr>
            <w:tcW w:w="7554" w:type="dxa"/>
            <w:gridSpan w:val="6"/>
            <w:vAlign w:val="top"/>
          </w:tcPr>
          <w:p w14:paraId="60921612">
            <w:pPr>
              <w:pageBreakBefore w:val="0"/>
              <w:widowControl/>
              <w:wordWrap/>
              <w:overflowPunct/>
              <w:topLinePunct w:val="0"/>
              <w:bidi w:val="0"/>
              <w:spacing w:line="360" w:lineRule="auto"/>
              <w:outlineLvl w:val="9"/>
              <w:rPr>
                <w:rFonts w:hint="eastAsia" w:ascii="仿宋" w:hAnsi="仿宋" w:eastAsia="仿宋" w:cs="仿宋"/>
                <w:sz w:val="21"/>
              </w:rPr>
            </w:pPr>
          </w:p>
        </w:tc>
      </w:tr>
      <w:tr w14:paraId="03007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1" w:hRule="atLeast"/>
        </w:trPr>
        <w:tc>
          <w:tcPr>
            <w:tcW w:w="1690" w:type="dxa"/>
            <w:vAlign w:val="top"/>
          </w:tcPr>
          <w:p w14:paraId="0A941BCD">
            <w:pPr>
              <w:pStyle w:val="22"/>
              <w:pageBreakBefore w:val="0"/>
              <w:widowControl/>
              <w:wordWrap/>
              <w:overflowPunct/>
              <w:topLinePunct w:val="0"/>
              <w:bidi w:val="0"/>
              <w:spacing w:before="231" w:line="360" w:lineRule="auto"/>
              <w:ind w:left="367"/>
              <w:outlineLvl w:val="9"/>
              <w:rPr>
                <w:rFonts w:hint="eastAsia" w:ascii="仿宋" w:hAnsi="仿宋" w:eastAsia="仿宋" w:cs="仿宋"/>
              </w:rPr>
            </w:pPr>
            <w:r>
              <w:rPr>
                <w:rFonts w:hint="eastAsia" w:ascii="仿宋" w:hAnsi="仿宋" w:eastAsia="仿宋" w:cs="仿宋"/>
                <w:spacing w:val="-10"/>
              </w:rPr>
              <w:t>备</w:t>
            </w:r>
            <w:r>
              <w:rPr>
                <w:rFonts w:hint="eastAsia" w:ascii="仿宋" w:hAnsi="仿宋" w:eastAsia="仿宋" w:cs="仿宋"/>
                <w:spacing w:val="7"/>
              </w:rPr>
              <w:t xml:space="preserve">   </w:t>
            </w:r>
            <w:r>
              <w:rPr>
                <w:rFonts w:hint="eastAsia" w:ascii="仿宋" w:hAnsi="仿宋" w:eastAsia="仿宋" w:cs="仿宋"/>
                <w:spacing w:val="-10"/>
              </w:rPr>
              <w:t>注</w:t>
            </w:r>
          </w:p>
        </w:tc>
        <w:tc>
          <w:tcPr>
            <w:tcW w:w="7554" w:type="dxa"/>
            <w:gridSpan w:val="6"/>
            <w:vAlign w:val="top"/>
          </w:tcPr>
          <w:p w14:paraId="3EB8EFA3">
            <w:pPr>
              <w:pageBreakBefore w:val="0"/>
              <w:widowControl/>
              <w:wordWrap/>
              <w:overflowPunct/>
              <w:topLinePunct w:val="0"/>
              <w:bidi w:val="0"/>
              <w:spacing w:line="360" w:lineRule="auto"/>
              <w:outlineLvl w:val="9"/>
              <w:rPr>
                <w:rFonts w:hint="eastAsia" w:ascii="仿宋" w:hAnsi="仿宋" w:eastAsia="仿宋" w:cs="仿宋"/>
                <w:sz w:val="21"/>
              </w:rPr>
            </w:pPr>
          </w:p>
        </w:tc>
      </w:tr>
    </w:tbl>
    <w:p w14:paraId="63A65A08">
      <w:pPr>
        <w:pageBreakBefore w:val="0"/>
        <w:widowControl/>
        <w:wordWrap/>
        <w:overflowPunct/>
        <w:topLinePunct w:val="0"/>
        <w:bidi w:val="0"/>
        <w:spacing w:before="80" w:line="360" w:lineRule="auto"/>
        <w:ind w:left="136"/>
        <w:outlineLvl w:val="9"/>
        <w:rPr>
          <w:rFonts w:hint="eastAsia" w:ascii="仿宋" w:hAnsi="仿宋" w:eastAsia="仿宋" w:cs="仿宋"/>
          <w:sz w:val="28"/>
          <w:szCs w:val="28"/>
        </w:rPr>
      </w:pPr>
      <w:r>
        <w:rPr>
          <w:rFonts w:hint="eastAsia" w:ascii="仿宋" w:hAnsi="仿宋" w:eastAsia="仿宋" w:cs="仿宋"/>
          <w:spacing w:val="-6"/>
          <w:sz w:val="28"/>
          <w:szCs w:val="28"/>
        </w:rPr>
        <w:t>说明：</w:t>
      </w:r>
    </w:p>
    <w:p w14:paraId="7E96700C">
      <w:pPr>
        <w:pageBreakBefore w:val="0"/>
        <w:widowControl/>
        <w:wordWrap/>
        <w:overflowPunct/>
        <w:topLinePunct w:val="0"/>
        <w:bidi w:val="0"/>
        <w:spacing w:before="59" w:line="360" w:lineRule="auto"/>
        <w:ind w:left="141" w:right="115" w:firstLine="564"/>
        <w:outlineLvl w:val="9"/>
        <w:rPr>
          <w:rFonts w:hint="eastAsia" w:ascii="仿宋" w:hAnsi="仿宋" w:eastAsia="仿宋" w:cs="仿宋"/>
          <w:sz w:val="28"/>
          <w:szCs w:val="28"/>
        </w:rPr>
      </w:pPr>
      <w:r>
        <w:rPr>
          <w:rFonts w:hint="eastAsia" w:ascii="仿宋" w:hAnsi="仿宋" w:eastAsia="仿宋" w:cs="仿宋"/>
          <w:spacing w:val="-3"/>
          <w:sz w:val="28"/>
          <w:szCs w:val="28"/>
          <w:lang w:eastAsia="zh-CN"/>
        </w:rPr>
        <w:t>1.</w:t>
      </w:r>
      <w:r>
        <w:rPr>
          <w:rFonts w:hint="eastAsia" w:ascii="仿宋" w:hAnsi="仿宋" w:eastAsia="仿宋" w:cs="仿宋"/>
          <w:spacing w:val="-3"/>
          <w:sz w:val="28"/>
          <w:szCs w:val="28"/>
        </w:rPr>
        <w:t>在按要求填写此表格后，各投标人可以</w:t>
      </w:r>
      <w:r>
        <w:rPr>
          <w:rFonts w:hint="eastAsia" w:ascii="仿宋" w:hAnsi="仿宋" w:eastAsia="仿宋" w:cs="仿宋"/>
          <w:spacing w:val="-3"/>
          <w:sz w:val="28"/>
          <w:szCs w:val="28"/>
          <w:lang w:eastAsia="zh-CN"/>
        </w:rPr>
        <w:t>用其他的</w:t>
      </w:r>
      <w:r>
        <w:rPr>
          <w:rFonts w:hint="eastAsia" w:ascii="仿宋" w:hAnsi="仿宋" w:eastAsia="仿宋" w:cs="仿宋"/>
          <w:spacing w:val="-4"/>
          <w:sz w:val="28"/>
          <w:szCs w:val="28"/>
        </w:rPr>
        <w:t>方式，就公司整体</w:t>
      </w:r>
      <w:r>
        <w:rPr>
          <w:rFonts w:hint="eastAsia" w:ascii="仿宋" w:hAnsi="仿宋" w:eastAsia="仿宋" w:cs="仿宋"/>
          <w:spacing w:val="-5"/>
          <w:sz w:val="28"/>
          <w:szCs w:val="28"/>
        </w:rPr>
        <w:t>情况作出详细的介绍。</w:t>
      </w:r>
    </w:p>
    <w:p w14:paraId="10DD6A13">
      <w:pPr>
        <w:pageBreakBefore w:val="0"/>
        <w:widowControl/>
        <w:wordWrap/>
        <w:overflowPunct/>
        <w:topLinePunct w:val="0"/>
        <w:bidi w:val="0"/>
        <w:spacing w:before="64" w:line="360" w:lineRule="auto"/>
        <w:ind w:left="136" w:right="114" w:firstLine="552"/>
        <w:outlineLvl w:val="9"/>
        <w:rPr>
          <w:rFonts w:hint="eastAsia" w:ascii="仿宋" w:hAnsi="仿宋" w:eastAsia="仿宋" w:cs="仿宋"/>
          <w:sz w:val="28"/>
          <w:szCs w:val="28"/>
        </w:rPr>
        <w:sectPr>
          <w:pgSz w:w="11906" w:h="16838"/>
          <w:pgMar w:top="1440" w:right="1080" w:bottom="1440" w:left="1080" w:header="1134" w:footer="1134" w:gutter="0"/>
          <w:pgNumType w:fmt="decimal"/>
          <w:cols w:space="720" w:num="1"/>
        </w:sectPr>
      </w:pPr>
      <w:r>
        <w:rPr>
          <w:rFonts w:hint="eastAsia" w:ascii="仿宋" w:hAnsi="仿宋" w:eastAsia="仿宋" w:cs="仿宋"/>
          <w:spacing w:val="-3"/>
          <w:sz w:val="28"/>
          <w:szCs w:val="28"/>
          <w:lang w:eastAsia="zh-CN"/>
        </w:rPr>
        <w:t>2.</w:t>
      </w:r>
      <w:r>
        <w:rPr>
          <w:rFonts w:hint="eastAsia" w:ascii="仿宋" w:hAnsi="仿宋" w:eastAsia="仿宋" w:cs="仿宋"/>
          <w:spacing w:val="-3"/>
          <w:sz w:val="28"/>
          <w:szCs w:val="28"/>
        </w:rPr>
        <w:t>后附营业执照、</w:t>
      </w:r>
      <w:r>
        <w:rPr>
          <w:rFonts w:hint="eastAsia" w:ascii="仿宋" w:hAnsi="仿宋" w:eastAsia="仿宋" w:cs="仿宋"/>
          <w:spacing w:val="-3"/>
          <w:sz w:val="28"/>
          <w:szCs w:val="28"/>
          <w:lang w:val="en-US" w:eastAsia="zh-CN"/>
        </w:rPr>
        <w:t>资格审查等</w:t>
      </w:r>
      <w:r>
        <w:rPr>
          <w:rFonts w:hint="eastAsia" w:ascii="仿宋" w:hAnsi="仿宋" w:eastAsia="仿宋" w:cs="仿宋"/>
          <w:spacing w:val="-4"/>
          <w:sz w:val="28"/>
          <w:szCs w:val="28"/>
          <w:lang w:val="en-US" w:eastAsia="zh-CN"/>
        </w:rPr>
        <w:t>相关证明材料</w:t>
      </w:r>
      <w:r>
        <w:rPr>
          <w:rFonts w:hint="eastAsia" w:ascii="仿宋" w:hAnsi="仿宋" w:eastAsia="仿宋" w:cs="仿宋"/>
          <w:spacing w:val="-4"/>
          <w:sz w:val="28"/>
          <w:szCs w:val="28"/>
        </w:rPr>
        <w:t>。</w:t>
      </w:r>
    </w:p>
    <w:p w14:paraId="6DF29CDD">
      <w:pPr>
        <w:pageBreakBefore w:val="0"/>
        <w:widowControl/>
        <w:wordWrap/>
        <w:overflowPunct/>
        <w:topLinePunct w:val="0"/>
        <w:bidi w:val="0"/>
        <w:spacing w:before="101" w:line="360" w:lineRule="auto"/>
        <w:jc w:val="center"/>
        <w:outlineLvl w:val="9"/>
        <w:rPr>
          <w:rFonts w:hint="eastAsia" w:ascii="仿宋" w:hAnsi="仿宋" w:eastAsia="仿宋" w:cs="仿宋"/>
          <w:sz w:val="31"/>
          <w:szCs w:val="31"/>
        </w:rPr>
      </w:pPr>
      <w:r>
        <w:rPr>
          <w:rFonts w:hint="eastAsia" w:ascii="仿宋" w:hAnsi="仿宋" w:eastAsia="仿宋" w:cs="仿宋"/>
          <w:b/>
          <w:bCs/>
          <w:spacing w:val="6"/>
          <w:sz w:val="31"/>
          <w:szCs w:val="31"/>
          <w:lang w:val="en-US" w:eastAsia="zh-CN"/>
        </w:rPr>
        <w:t>六、</w:t>
      </w:r>
      <w:r>
        <w:rPr>
          <w:rFonts w:hint="eastAsia" w:ascii="仿宋" w:hAnsi="仿宋" w:eastAsia="仿宋" w:cs="仿宋"/>
          <w:b/>
          <w:bCs/>
          <w:spacing w:val="6"/>
          <w:sz w:val="31"/>
          <w:szCs w:val="31"/>
        </w:rPr>
        <w:t>投标人近三年有无违法、违规记录承诺书</w:t>
      </w:r>
    </w:p>
    <w:p w14:paraId="46DEEEE9">
      <w:pPr>
        <w:pageBreakBefore w:val="0"/>
        <w:widowControl/>
        <w:wordWrap/>
        <w:overflowPunct/>
        <w:topLinePunct w:val="0"/>
        <w:bidi w:val="0"/>
        <w:spacing w:before="232" w:line="360" w:lineRule="auto"/>
        <w:ind w:left="3270"/>
        <w:outlineLvl w:val="9"/>
        <w:rPr>
          <w:rFonts w:hint="eastAsia" w:ascii="仿宋" w:hAnsi="仿宋" w:eastAsia="仿宋" w:cs="仿宋"/>
          <w:sz w:val="28"/>
          <w:szCs w:val="28"/>
        </w:rPr>
      </w:pPr>
      <w:r>
        <w:rPr>
          <w:rFonts w:hint="eastAsia" w:ascii="仿宋" w:hAnsi="仿宋" w:eastAsia="仿宋" w:cs="仿宋"/>
          <w:spacing w:val="-2"/>
          <w:sz w:val="28"/>
          <w:szCs w:val="28"/>
        </w:rPr>
        <w:t>（投标人自行填写）</w:t>
      </w:r>
    </w:p>
    <w:p w14:paraId="637E3A2F">
      <w:pPr>
        <w:pStyle w:val="6"/>
        <w:pageBreakBefore w:val="0"/>
        <w:widowControl/>
        <w:wordWrap/>
        <w:overflowPunct/>
        <w:topLinePunct w:val="0"/>
        <w:bidi w:val="0"/>
        <w:spacing w:line="360" w:lineRule="auto"/>
        <w:outlineLvl w:val="9"/>
        <w:rPr>
          <w:rFonts w:hint="eastAsia" w:ascii="仿宋" w:hAnsi="仿宋" w:eastAsia="仿宋" w:cs="仿宋"/>
        </w:rPr>
      </w:pPr>
    </w:p>
    <w:p w14:paraId="55E3F3E9">
      <w:pPr>
        <w:pStyle w:val="6"/>
        <w:pageBreakBefore w:val="0"/>
        <w:widowControl/>
        <w:wordWrap/>
        <w:overflowPunct/>
        <w:topLinePunct w:val="0"/>
        <w:bidi w:val="0"/>
        <w:spacing w:line="360" w:lineRule="auto"/>
        <w:outlineLvl w:val="9"/>
        <w:rPr>
          <w:rFonts w:hint="eastAsia" w:ascii="仿宋" w:hAnsi="仿宋" w:eastAsia="仿宋" w:cs="仿宋"/>
        </w:rPr>
      </w:pPr>
    </w:p>
    <w:p w14:paraId="2B99BE2F">
      <w:pPr>
        <w:pageBreakBefore w:val="0"/>
        <w:widowControl/>
        <w:wordWrap/>
        <w:overflowPunct/>
        <w:topLinePunct w:val="0"/>
        <w:bidi w:val="0"/>
        <w:spacing w:before="91" w:line="360" w:lineRule="auto"/>
        <w:ind w:left="1811" w:hanging="1759"/>
        <w:outlineLvl w:val="9"/>
        <w:rPr>
          <w:rFonts w:hint="eastAsia" w:ascii="仿宋" w:hAnsi="仿宋" w:eastAsia="仿宋" w:cs="仿宋"/>
          <w:sz w:val="28"/>
          <w:szCs w:val="28"/>
        </w:rPr>
      </w:pPr>
      <w:r>
        <w:rPr>
          <w:rFonts w:hint="eastAsia" w:ascii="仿宋" w:hAnsi="仿宋" w:eastAsia="仿宋" w:cs="仿宋"/>
          <w:sz w:val="28"/>
          <w:szCs w:val="28"/>
        </w:rPr>
        <w:t>内容应包括：说明现在有无正在诉讼的案件和有无不良记录以及是否依法</w:t>
      </w:r>
      <w:r>
        <w:rPr>
          <w:rFonts w:hint="eastAsia" w:ascii="仿宋" w:hAnsi="仿宋" w:eastAsia="仿宋" w:cs="仿宋"/>
          <w:spacing w:val="-2"/>
          <w:sz w:val="28"/>
          <w:szCs w:val="28"/>
        </w:rPr>
        <w:t>缴纳税收和社会保障资金。</w:t>
      </w:r>
    </w:p>
    <w:p w14:paraId="41E3047F">
      <w:pPr>
        <w:pageBreakBefore w:val="0"/>
        <w:widowControl/>
        <w:wordWrap/>
        <w:overflowPunct/>
        <w:topLinePunct w:val="0"/>
        <w:bidi w:val="0"/>
        <w:spacing w:before="46" w:line="360" w:lineRule="auto"/>
        <w:ind w:left="19"/>
        <w:outlineLvl w:val="9"/>
        <w:rPr>
          <w:rFonts w:hint="eastAsia" w:ascii="仿宋" w:hAnsi="仿宋" w:eastAsia="仿宋" w:cs="仿宋"/>
          <w:sz w:val="28"/>
          <w:szCs w:val="28"/>
        </w:rPr>
      </w:pPr>
      <w:r>
        <w:rPr>
          <w:rFonts w:hint="eastAsia" w:ascii="仿宋" w:hAnsi="仿宋" w:eastAsia="仿宋" w:cs="仿宋"/>
          <w:spacing w:val="-2"/>
          <w:sz w:val="28"/>
          <w:szCs w:val="28"/>
        </w:rPr>
        <w:t>（有无必须说明，否则作为废标）</w:t>
      </w:r>
    </w:p>
    <w:p w14:paraId="5001FBFA">
      <w:pPr>
        <w:pStyle w:val="6"/>
        <w:pageBreakBefore w:val="0"/>
        <w:widowControl/>
        <w:wordWrap/>
        <w:overflowPunct/>
        <w:topLinePunct w:val="0"/>
        <w:bidi w:val="0"/>
        <w:spacing w:line="360" w:lineRule="auto"/>
        <w:outlineLvl w:val="9"/>
        <w:rPr>
          <w:rFonts w:hint="eastAsia" w:ascii="仿宋" w:hAnsi="仿宋" w:eastAsia="仿宋" w:cs="仿宋"/>
        </w:rPr>
      </w:pPr>
    </w:p>
    <w:p w14:paraId="602EE213">
      <w:pPr>
        <w:pStyle w:val="6"/>
        <w:pageBreakBefore w:val="0"/>
        <w:widowControl/>
        <w:wordWrap/>
        <w:overflowPunct/>
        <w:topLinePunct w:val="0"/>
        <w:bidi w:val="0"/>
        <w:spacing w:line="360" w:lineRule="auto"/>
        <w:outlineLvl w:val="9"/>
        <w:rPr>
          <w:rFonts w:hint="eastAsia" w:ascii="仿宋" w:hAnsi="仿宋" w:eastAsia="仿宋" w:cs="仿宋"/>
        </w:rPr>
      </w:pPr>
    </w:p>
    <w:p w14:paraId="3AF08D9E">
      <w:pPr>
        <w:pStyle w:val="6"/>
        <w:pageBreakBefore w:val="0"/>
        <w:widowControl/>
        <w:wordWrap/>
        <w:overflowPunct/>
        <w:topLinePunct w:val="0"/>
        <w:bidi w:val="0"/>
        <w:spacing w:line="360" w:lineRule="auto"/>
        <w:outlineLvl w:val="9"/>
        <w:rPr>
          <w:rFonts w:hint="eastAsia" w:ascii="仿宋" w:hAnsi="仿宋" w:eastAsia="仿宋" w:cs="仿宋"/>
        </w:rPr>
      </w:pPr>
    </w:p>
    <w:p w14:paraId="4BA79F86">
      <w:pPr>
        <w:pStyle w:val="6"/>
        <w:pageBreakBefore w:val="0"/>
        <w:widowControl/>
        <w:wordWrap/>
        <w:overflowPunct/>
        <w:topLinePunct w:val="0"/>
        <w:bidi w:val="0"/>
        <w:spacing w:line="360" w:lineRule="auto"/>
        <w:outlineLvl w:val="9"/>
        <w:rPr>
          <w:rFonts w:hint="eastAsia" w:ascii="仿宋" w:hAnsi="仿宋" w:eastAsia="仿宋" w:cs="仿宋"/>
        </w:rPr>
      </w:pPr>
    </w:p>
    <w:p w14:paraId="5482997E">
      <w:pPr>
        <w:pStyle w:val="6"/>
        <w:pageBreakBefore w:val="0"/>
        <w:widowControl/>
        <w:wordWrap/>
        <w:overflowPunct/>
        <w:topLinePunct w:val="0"/>
        <w:bidi w:val="0"/>
        <w:spacing w:line="360" w:lineRule="auto"/>
        <w:outlineLvl w:val="9"/>
        <w:rPr>
          <w:rFonts w:hint="eastAsia" w:ascii="仿宋" w:hAnsi="仿宋" w:eastAsia="仿宋" w:cs="仿宋"/>
        </w:rPr>
      </w:pPr>
    </w:p>
    <w:p w14:paraId="7679C30A">
      <w:pPr>
        <w:pageBreakBefore w:val="0"/>
        <w:widowControl/>
        <w:wordWrap/>
        <w:overflowPunct/>
        <w:topLinePunct w:val="0"/>
        <w:bidi w:val="0"/>
        <w:spacing w:before="91" w:line="360" w:lineRule="auto"/>
        <w:ind w:left="3387"/>
        <w:outlineLvl w:val="9"/>
        <w:rPr>
          <w:rFonts w:hint="eastAsia" w:ascii="仿宋" w:hAnsi="仿宋" w:eastAsia="仿宋" w:cs="仿宋"/>
          <w:sz w:val="28"/>
          <w:szCs w:val="28"/>
        </w:rPr>
      </w:pPr>
      <w:r>
        <w:rPr>
          <w:rFonts w:hint="eastAsia" w:ascii="仿宋" w:hAnsi="仿宋" w:eastAsia="仿宋" w:cs="仿宋"/>
          <w:spacing w:val="-2"/>
          <w:sz w:val="28"/>
          <w:szCs w:val="28"/>
        </w:rPr>
        <w:t>法定代表人或授权代表人（签章</w:t>
      </w:r>
      <w:r>
        <w:rPr>
          <w:rFonts w:hint="eastAsia" w:ascii="仿宋" w:hAnsi="仿宋" w:eastAsia="仿宋" w:cs="仿宋"/>
          <w:spacing w:val="-1"/>
          <w:sz w:val="28"/>
          <w:szCs w:val="28"/>
        </w:rPr>
        <w:t>）：</w:t>
      </w:r>
    </w:p>
    <w:p w14:paraId="7C5934AE">
      <w:pPr>
        <w:pStyle w:val="6"/>
        <w:pageBreakBefore w:val="0"/>
        <w:widowControl/>
        <w:wordWrap/>
        <w:overflowPunct/>
        <w:topLinePunct w:val="0"/>
        <w:bidi w:val="0"/>
        <w:spacing w:line="360" w:lineRule="auto"/>
        <w:outlineLvl w:val="9"/>
        <w:rPr>
          <w:rFonts w:hint="eastAsia" w:ascii="仿宋" w:hAnsi="仿宋" w:eastAsia="仿宋" w:cs="仿宋"/>
        </w:rPr>
      </w:pPr>
    </w:p>
    <w:p w14:paraId="732D5473">
      <w:pPr>
        <w:pStyle w:val="6"/>
        <w:pageBreakBefore w:val="0"/>
        <w:widowControl/>
        <w:wordWrap/>
        <w:overflowPunct/>
        <w:topLinePunct w:val="0"/>
        <w:bidi w:val="0"/>
        <w:spacing w:line="360" w:lineRule="auto"/>
        <w:outlineLvl w:val="9"/>
        <w:rPr>
          <w:rFonts w:hint="eastAsia" w:ascii="仿宋" w:hAnsi="仿宋" w:eastAsia="仿宋" w:cs="仿宋"/>
        </w:rPr>
      </w:pPr>
    </w:p>
    <w:p w14:paraId="219DAC10">
      <w:pPr>
        <w:pageBreakBefore w:val="0"/>
        <w:widowControl/>
        <w:wordWrap/>
        <w:overflowPunct/>
        <w:topLinePunct w:val="0"/>
        <w:bidi w:val="0"/>
        <w:spacing w:before="91" w:line="360" w:lineRule="auto"/>
        <w:ind w:left="3516"/>
        <w:outlineLvl w:val="9"/>
        <w:rPr>
          <w:rFonts w:hint="eastAsia" w:ascii="仿宋" w:hAnsi="仿宋" w:eastAsia="仿宋" w:cs="仿宋"/>
          <w:spacing w:val="-4"/>
          <w:sz w:val="28"/>
          <w:szCs w:val="28"/>
        </w:rPr>
      </w:pPr>
      <w:r>
        <w:rPr>
          <w:rFonts w:hint="eastAsia" w:ascii="仿宋" w:hAnsi="仿宋" w:eastAsia="仿宋" w:cs="仿宋"/>
          <w:spacing w:val="-4"/>
          <w:sz w:val="28"/>
          <w:szCs w:val="28"/>
        </w:rPr>
        <w:t>投标人：（加盖单位公章）</w:t>
      </w:r>
    </w:p>
    <w:p w14:paraId="7616FEA1">
      <w:pPr>
        <w:pageBreakBefore w:val="0"/>
        <w:widowControl/>
        <w:wordWrap/>
        <w:overflowPunct/>
        <w:topLinePunct w:val="0"/>
        <w:bidi w:val="0"/>
        <w:spacing w:before="91" w:line="360" w:lineRule="auto"/>
        <w:ind w:left="3516"/>
        <w:outlineLvl w:val="9"/>
        <w:rPr>
          <w:rFonts w:hint="eastAsia" w:ascii="仿宋" w:hAnsi="仿宋" w:eastAsia="仿宋" w:cs="仿宋"/>
          <w:spacing w:val="-4"/>
          <w:sz w:val="28"/>
          <w:szCs w:val="28"/>
        </w:rPr>
      </w:pPr>
    </w:p>
    <w:p w14:paraId="47B1F497">
      <w:pPr>
        <w:pageBreakBefore w:val="0"/>
        <w:widowControl/>
        <w:wordWrap/>
        <w:overflowPunct/>
        <w:topLinePunct w:val="0"/>
        <w:bidi w:val="0"/>
        <w:spacing w:before="209" w:line="360" w:lineRule="auto"/>
        <w:ind w:left="3524"/>
        <w:outlineLvl w:val="9"/>
        <w:rPr>
          <w:rFonts w:hint="eastAsia" w:ascii="仿宋" w:hAnsi="仿宋" w:eastAsia="仿宋" w:cs="仿宋"/>
          <w:sz w:val="28"/>
          <w:szCs w:val="28"/>
        </w:rPr>
      </w:pPr>
      <w:r>
        <w:rPr>
          <w:rFonts w:hint="eastAsia" w:ascii="仿宋" w:hAnsi="仿宋" w:eastAsia="仿宋" w:cs="仿宋"/>
          <w:spacing w:val="-10"/>
          <w:sz w:val="28"/>
          <w:szCs w:val="28"/>
        </w:rPr>
        <w:t>签署日期：</w:t>
      </w:r>
      <w:r>
        <w:rPr>
          <w:rFonts w:hint="eastAsia" w:ascii="仿宋" w:hAnsi="仿宋" w:eastAsia="仿宋" w:cs="仿宋"/>
          <w:spacing w:val="4"/>
          <w:sz w:val="28"/>
          <w:szCs w:val="28"/>
        </w:rPr>
        <w:t xml:space="preserve">      </w:t>
      </w:r>
      <w:r>
        <w:rPr>
          <w:rFonts w:hint="eastAsia" w:ascii="仿宋" w:hAnsi="仿宋" w:eastAsia="仿宋" w:cs="仿宋"/>
          <w:spacing w:val="-10"/>
          <w:sz w:val="28"/>
          <w:szCs w:val="28"/>
        </w:rPr>
        <w:t>年</w:t>
      </w:r>
      <w:r>
        <w:rPr>
          <w:rFonts w:hint="eastAsia" w:ascii="仿宋" w:hAnsi="仿宋" w:eastAsia="仿宋" w:cs="仿宋"/>
          <w:spacing w:val="6"/>
          <w:sz w:val="28"/>
          <w:szCs w:val="28"/>
        </w:rPr>
        <w:t xml:space="preserve">     </w:t>
      </w:r>
      <w:r>
        <w:rPr>
          <w:rFonts w:hint="eastAsia" w:ascii="仿宋" w:hAnsi="仿宋" w:eastAsia="仿宋" w:cs="仿宋"/>
          <w:spacing w:val="-10"/>
          <w:sz w:val="28"/>
          <w:szCs w:val="28"/>
        </w:rPr>
        <w:t>月</w:t>
      </w:r>
      <w:r>
        <w:rPr>
          <w:rFonts w:hint="eastAsia" w:ascii="仿宋" w:hAnsi="仿宋" w:eastAsia="仿宋" w:cs="仿宋"/>
          <w:spacing w:val="15"/>
          <w:sz w:val="28"/>
          <w:szCs w:val="28"/>
        </w:rPr>
        <w:t xml:space="preserve">     </w:t>
      </w:r>
      <w:r>
        <w:rPr>
          <w:rFonts w:hint="eastAsia" w:ascii="仿宋" w:hAnsi="仿宋" w:eastAsia="仿宋" w:cs="仿宋"/>
          <w:spacing w:val="-10"/>
          <w:sz w:val="28"/>
          <w:szCs w:val="28"/>
        </w:rPr>
        <w:t>日</w:t>
      </w:r>
    </w:p>
    <w:p w14:paraId="457053D2">
      <w:pPr>
        <w:pageBreakBefore w:val="0"/>
        <w:widowControl/>
        <w:wordWrap/>
        <w:overflowPunct/>
        <w:topLinePunct w:val="0"/>
        <w:bidi w:val="0"/>
        <w:spacing w:line="360" w:lineRule="auto"/>
        <w:outlineLvl w:val="9"/>
        <w:rPr>
          <w:rFonts w:hint="eastAsia" w:ascii="仿宋" w:hAnsi="仿宋" w:eastAsia="仿宋" w:cs="仿宋"/>
          <w:sz w:val="28"/>
          <w:szCs w:val="28"/>
        </w:rPr>
        <w:sectPr>
          <w:pgSz w:w="11906" w:h="16838"/>
          <w:pgMar w:top="1440" w:right="1080" w:bottom="1440" w:left="1080" w:header="1134" w:footer="1134" w:gutter="0"/>
          <w:pgNumType w:fmt="decimal"/>
          <w:cols w:space="720" w:num="1"/>
        </w:sectPr>
      </w:pPr>
    </w:p>
    <w:p w14:paraId="5327A872">
      <w:pPr>
        <w:pageBreakBefore w:val="0"/>
        <w:widowControl/>
        <w:numPr>
          <w:ilvl w:val="0"/>
          <w:numId w:val="0"/>
        </w:numPr>
        <w:wordWrap/>
        <w:overflowPunct/>
        <w:topLinePunct w:val="0"/>
        <w:bidi w:val="0"/>
        <w:spacing w:before="101" w:line="360" w:lineRule="auto"/>
        <w:ind w:left="0" w:leftChars="0" w:firstLine="0" w:firstLineChars="0"/>
        <w:jc w:val="center"/>
        <w:outlineLvl w:val="9"/>
        <w:rPr>
          <w:rFonts w:hint="eastAsia" w:ascii="仿宋" w:hAnsi="仿宋" w:eastAsia="仿宋" w:cs="仿宋"/>
          <w:b/>
          <w:bCs/>
          <w:snapToGrid w:val="0"/>
          <w:color w:val="000000"/>
          <w:spacing w:val="4"/>
          <w:kern w:val="0"/>
          <w:sz w:val="31"/>
          <w:szCs w:val="31"/>
          <w:lang w:val="en-US" w:eastAsia="zh-CN" w:bidi="ar-SA"/>
        </w:rPr>
      </w:pPr>
      <w:r>
        <w:rPr>
          <w:rFonts w:hint="eastAsia" w:ascii="仿宋" w:hAnsi="仿宋" w:eastAsia="仿宋" w:cs="仿宋"/>
          <w:b/>
          <w:bCs/>
          <w:snapToGrid w:val="0"/>
          <w:color w:val="000000"/>
          <w:spacing w:val="4"/>
          <w:kern w:val="0"/>
          <w:sz w:val="31"/>
          <w:szCs w:val="31"/>
          <w:lang w:val="en-US" w:eastAsia="zh-CN" w:bidi="ar-SA"/>
        </w:rPr>
        <w:t>七、商务偏离表</w:t>
      </w:r>
    </w:p>
    <w:tbl>
      <w:tblPr>
        <w:tblStyle w:val="15"/>
        <w:tblW w:w="9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2199"/>
        <w:gridCol w:w="2237"/>
        <w:gridCol w:w="1933"/>
        <w:gridCol w:w="1513"/>
      </w:tblGrid>
      <w:tr w14:paraId="5FA5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220" w:type="dxa"/>
            <w:noWrap w:val="0"/>
            <w:vAlign w:val="center"/>
          </w:tcPr>
          <w:p w14:paraId="14BEEADC">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序号</w:t>
            </w:r>
          </w:p>
        </w:tc>
        <w:tc>
          <w:tcPr>
            <w:tcW w:w="2199" w:type="dxa"/>
            <w:noWrap w:val="0"/>
            <w:vAlign w:val="center"/>
          </w:tcPr>
          <w:p w14:paraId="490173BB">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竞争性谈判文件的商务条款</w:t>
            </w:r>
          </w:p>
        </w:tc>
        <w:tc>
          <w:tcPr>
            <w:tcW w:w="2237" w:type="dxa"/>
            <w:noWrap w:val="0"/>
            <w:vAlign w:val="center"/>
          </w:tcPr>
          <w:p w14:paraId="701CBCB3">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响应文件的</w:t>
            </w:r>
          </w:p>
          <w:p w14:paraId="2C9E19C2">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商务条款</w:t>
            </w:r>
          </w:p>
        </w:tc>
        <w:tc>
          <w:tcPr>
            <w:tcW w:w="1933" w:type="dxa"/>
            <w:noWrap w:val="0"/>
            <w:vAlign w:val="center"/>
          </w:tcPr>
          <w:p w14:paraId="1005AE3C">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偏离/不偏离</w:t>
            </w:r>
          </w:p>
        </w:tc>
        <w:tc>
          <w:tcPr>
            <w:tcW w:w="1513" w:type="dxa"/>
            <w:noWrap w:val="0"/>
            <w:vAlign w:val="center"/>
          </w:tcPr>
          <w:p w14:paraId="797BFD2C">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说明</w:t>
            </w:r>
          </w:p>
        </w:tc>
      </w:tr>
      <w:tr w14:paraId="0584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220" w:type="dxa"/>
            <w:noWrap w:val="0"/>
            <w:vAlign w:val="center"/>
          </w:tcPr>
          <w:p w14:paraId="77115494">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w:t>
            </w:r>
          </w:p>
        </w:tc>
        <w:tc>
          <w:tcPr>
            <w:tcW w:w="2199" w:type="dxa"/>
            <w:noWrap w:val="0"/>
            <w:vAlign w:val="center"/>
          </w:tcPr>
          <w:p w14:paraId="41900286">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237" w:type="dxa"/>
            <w:noWrap w:val="0"/>
            <w:vAlign w:val="center"/>
          </w:tcPr>
          <w:p w14:paraId="0C0D3F08">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933" w:type="dxa"/>
            <w:noWrap w:val="0"/>
            <w:vAlign w:val="center"/>
          </w:tcPr>
          <w:p w14:paraId="1B81954D">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513" w:type="dxa"/>
            <w:noWrap w:val="0"/>
            <w:vAlign w:val="center"/>
          </w:tcPr>
          <w:p w14:paraId="48894CFC">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r>
      <w:tr w14:paraId="319E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220" w:type="dxa"/>
            <w:noWrap w:val="0"/>
            <w:vAlign w:val="center"/>
          </w:tcPr>
          <w:p w14:paraId="4314C527">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p>
        </w:tc>
        <w:tc>
          <w:tcPr>
            <w:tcW w:w="2199" w:type="dxa"/>
            <w:noWrap w:val="0"/>
            <w:vAlign w:val="center"/>
          </w:tcPr>
          <w:p w14:paraId="2F0CE9E9">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237" w:type="dxa"/>
            <w:noWrap w:val="0"/>
            <w:vAlign w:val="center"/>
          </w:tcPr>
          <w:p w14:paraId="2BB9DDBC">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933" w:type="dxa"/>
            <w:noWrap w:val="0"/>
            <w:vAlign w:val="center"/>
          </w:tcPr>
          <w:p w14:paraId="1F5B9834">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513" w:type="dxa"/>
            <w:noWrap w:val="0"/>
            <w:vAlign w:val="center"/>
          </w:tcPr>
          <w:p w14:paraId="1A543A85">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r>
      <w:tr w14:paraId="3B7D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220" w:type="dxa"/>
            <w:noWrap w:val="0"/>
            <w:vAlign w:val="center"/>
          </w:tcPr>
          <w:p w14:paraId="06E2C2C6">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3</w:t>
            </w:r>
          </w:p>
        </w:tc>
        <w:tc>
          <w:tcPr>
            <w:tcW w:w="2199" w:type="dxa"/>
            <w:noWrap w:val="0"/>
            <w:vAlign w:val="center"/>
          </w:tcPr>
          <w:p w14:paraId="0692EECC">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237" w:type="dxa"/>
            <w:noWrap w:val="0"/>
            <w:vAlign w:val="center"/>
          </w:tcPr>
          <w:p w14:paraId="47F1AE17">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933" w:type="dxa"/>
            <w:noWrap w:val="0"/>
            <w:vAlign w:val="center"/>
          </w:tcPr>
          <w:p w14:paraId="259E5A56">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513" w:type="dxa"/>
            <w:noWrap w:val="0"/>
            <w:vAlign w:val="center"/>
          </w:tcPr>
          <w:p w14:paraId="5B08234A">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r>
      <w:tr w14:paraId="29ED0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220" w:type="dxa"/>
            <w:noWrap w:val="0"/>
            <w:vAlign w:val="center"/>
          </w:tcPr>
          <w:p w14:paraId="3E55EA98">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4</w:t>
            </w:r>
          </w:p>
        </w:tc>
        <w:tc>
          <w:tcPr>
            <w:tcW w:w="2199" w:type="dxa"/>
            <w:noWrap w:val="0"/>
            <w:vAlign w:val="center"/>
          </w:tcPr>
          <w:p w14:paraId="4F4EF758">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237" w:type="dxa"/>
            <w:noWrap w:val="0"/>
            <w:vAlign w:val="center"/>
          </w:tcPr>
          <w:p w14:paraId="017D7C94">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933" w:type="dxa"/>
            <w:noWrap w:val="0"/>
            <w:vAlign w:val="center"/>
          </w:tcPr>
          <w:p w14:paraId="2664F4D6">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513" w:type="dxa"/>
            <w:noWrap w:val="0"/>
            <w:vAlign w:val="center"/>
          </w:tcPr>
          <w:p w14:paraId="646DCFDD">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r>
      <w:tr w14:paraId="1304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220" w:type="dxa"/>
            <w:noWrap w:val="0"/>
            <w:vAlign w:val="center"/>
          </w:tcPr>
          <w:p w14:paraId="626B4726">
            <w:pPr>
              <w:widowControl w:val="0"/>
              <w:kinsoku/>
              <w:autoSpaceDE/>
              <w:autoSpaceDN/>
              <w:adjustRightInd/>
              <w:snapToGrid/>
              <w:spacing w:line="360" w:lineRule="auto"/>
              <w:jc w:val="center"/>
              <w:textAlignment w:val="auto"/>
              <w:outlineLvl w:val="9"/>
              <w:rPr>
                <w:rFonts w:hint="default"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5</w:t>
            </w:r>
          </w:p>
        </w:tc>
        <w:tc>
          <w:tcPr>
            <w:tcW w:w="2199" w:type="dxa"/>
            <w:noWrap w:val="0"/>
            <w:vAlign w:val="center"/>
          </w:tcPr>
          <w:p w14:paraId="3D34AE29">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237" w:type="dxa"/>
            <w:noWrap w:val="0"/>
            <w:vAlign w:val="center"/>
          </w:tcPr>
          <w:p w14:paraId="51EE42A7">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933" w:type="dxa"/>
            <w:noWrap w:val="0"/>
            <w:vAlign w:val="center"/>
          </w:tcPr>
          <w:p w14:paraId="773E033B">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513" w:type="dxa"/>
            <w:noWrap w:val="0"/>
            <w:vAlign w:val="center"/>
          </w:tcPr>
          <w:p w14:paraId="6D79C349">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r>
      <w:tr w14:paraId="31B08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220" w:type="dxa"/>
            <w:noWrap w:val="0"/>
            <w:vAlign w:val="center"/>
          </w:tcPr>
          <w:p w14:paraId="2EAA1FD9">
            <w:pPr>
              <w:widowControl w:val="0"/>
              <w:kinsoku/>
              <w:autoSpaceDE/>
              <w:autoSpaceDN/>
              <w:adjustRightInd/>
              <w:snapToGrid/>
              <w:spacing w:line="360" w:lineRule="auto"/>
              <w:jc w:val="center"/>
              <w:textAlignment w:val="auto"/>
              <w:outlineLvl w:val="9"/>
              <w:rPr>
                <w:rFonts w:hint="default"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6</w:t>
            </w:r>
          </w:p>
        </w:tc>
        <w:tc>
          <w:tcPr>
            <w:tcW w:w="2199" w:type="dxa"/>
            <w:noWrap w:val="0"/>
            <w:vAlign w:val="center"/>
          </w:tcPr>
          <w:p w14:paraId="2E648C10">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237" w:type="dxa"/>
            <w:noWrap w:val="0"/>
            <w:vAlign w:val="center"/>
          </w:tcPr>
          <w:p w14:paraId="55E46645">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933" w:type="dxa"/>
            <w:noWrap w:val="0"/>
            <w:vAlign w:val="center"/>
          </w:tcPr>
          <w:p w14:paraId="173129A3">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513" w:type="dxa"/>
            <w:noWrap w:val="0"/>
            <w:vAlign w:val="center"/>
          </w:tcPr>
          <w:p w14:paraId="5F527110">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r>
      <w:tr w14:paraId="700F3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220" w:type="dxa"/>
            <w:noWrap w:val="0"/>
            <w:vAlign w:val="center"/>
          </w:tcPr>
          <w:p w14:paraId="0449D372">
            <w:pPr>
              <w:widowControl w:val="0"/>
              <w:kinsoku/>
              <w:autoSpaceDE/>
              <w:autoSpaceDN/>
              <w:adjustRightInd/>
              <w:snapToGrid/>
              <w:spacing w:line="360" w:lineRule="auto"/>
              <w:jc w:val="center"/>
              <w:textAlignment w:val="auto"/>
              <w:outlineLvl w:val="9"/>
              <w:rPr>
                <w:rFonts w:hint="default"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w:t>
            </w:r>
          </w:p>
        </w:tc>
        <w:tc>
          <w:tcPr>
            <w:tcW w:w="2199" w:type="dxa"/>
            <w:noWrap w:val="0"/>
            <w:vAlign w:val="center"/>
          </w:tcPr>
          <w:p w14:paraId="2857EE5C">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237" w:type="dxa"/>
            <w:noWrap w:val="0"/>
            <w:vAlign w:val="center"/>
          </w:tcPr>
          <w:p w14:paraId="6FC0C80E">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933" w:type="dxa"/>
            <w:noWrap w:val="0"/>
            <w:vAlign w:val="center"/>
          </w:tcPr>
          <w:p w14:paraId="331ED269">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513" w:type="dxa"/>
            <w:noWrap w:val="0"/>
            <w:vAlign w:val="center"/>
          </w:tcPr>
          <w:p w14:paraId="540F1325">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r>
    </w:tbl>
    <w:p w14:paraId="725E08DD">
      <w:pPr>
        <w:pageBreakBefore w:val="0"/>
        <w:widowControl/>
        <w:numPr>
          <w:ilvl w:val="0"/>
          <w:numId w:val="0"/>
        </w:numPr>
        <w:wordWrap/>
        <w:overflowPunct/>
        <w:topLinePunct w:val="0"/>
        <w:bidi w:val="0"/>
        <w:spacing w:before="101" w:line="360" w:lineRule="auto"/>
        <w:ind w:leftChars="0"/>
        <w:jc w:val="both"/>
        <w:outlineLvl w:val="9"/>
        <w:rPr>
          <w:rFonts w:hint="eastAsia" w:ascii="仿宋" w:hAnsi="仿宋" w:eastAsia="仿宋" w:cs="仿宋"/>
          <w:b/>
          <w:bCs/>
          <w:snapToGrid w:val="0"/>
          <w:color w:val="000000"/>
          <w:spacing w:val="4"/>
          <w:kern w:val="0"/>
          <w:sz w:val="31"/>
          <w:szCs w:val="31"/>
          <w:lang w:val="en-US" w:eastAsia="zh-CN" w:bidi="ar-SA"/>
        </w:rPr>
      </w:pPr>
    </w:p>
    <w:p w14:paraId="5CDA67F6">
      <w:pPr>
        <w:pageBreakBefore w:val="0"/>
        <w:widowControl/>
        <w:numPr>
          <w:ilvl w:val="0"/>
          <w:numId w:val="0"/>
        </w:numPr>
        <w:wordWrap/>
        <w:overflowPunct/>
        <w:topLinePunct w:val="0"/>
        <w:bidi w:val="0"/>
        <w:spacing w:before="101" w:line="360" w:lineRule="auto"/>
        <w:ind w:leftChars="0"/>
        <w:jc w:val="both"/>
        <w:outlineLvl w:val="9"/>
        <w:rPr>
          <w:rFonts w:hint="eastAsia" w:ascii="仿宋" w:hAnsi="仿宋" w:eastAsia="仿宋" w:cs="仿宋"/>
          <w:b/>
          <w:bCs/>
          <w:snapToGrid w:val="0"/>
          <w:color w:val="000000"/>
          <w:spacing w:val="4"/>
          <w:kern w:val="0"/>
          <w:sz w:val="31"/>
          <w:szCs w:val="31"/>
          <w:lang w:val="en-US" w:eastAsia="zh-CN" w:bidi="ar-SA"/>
        </w:rPr>
      </w:pPr>
    </w:p>
    <w:p w14:paraId="11752E8E">
      <w:pPr>
        <w:widowControl w:val="0"/>
        <w:kinsoku/>
        <w:autoSpaceDE/>
        <w:autoSpaceDN/>
        <w:adjustRightInd/>
        <w:snapToGrid/>
        <w:spacing w:line="360" w:lineRule="auto"/>
        <w:ind w:firstLine="3360" w:firstLineChars="1200"/>
        <w:jc w:val="both"/>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供应商名称：</w:t>
      </w:r>
      <w:r>
        <w:rPr>
          <w:rFonts w:hint="eastAsia" w:ascii="仿宋" w:hAnsi="仿宋" w:eastAsia="仿宋" w:cs="仿宋"/>
          <w:snapToGrid/>
          <w:kern w:val="2"/>
          <w:sz w:val="28"/>
          <w:szCs w:val="28"/>
          <w:u w:val="single"/>
          <w:lang w:eastAsia="zh-CN"/>
        </w:rPr>
        <w:t xml:space="preserve">             </w:t>
      </w:r>
      <w:r>
        <w:rPr>
          <w:rFonts w:hint="eastAsia" w:ascii="仿宋" w:hAnsi="仿宋" w:eastAsia="仿宋" w:cs="仿宋"/>
          <w:snapToGrid/>
          <w:kern w:val="2"/>
          <w:sz w:val="28"/>
          <w:szCs w:val="28"/>
          <w:lang w:eastAsia="zh-CN"/>
        </w:rPr>
        <w:t>（盖单位章）</w:t>
      </w:r>
    </w:p>
    <w:p w14:paraId="1948059D">
      <w:pPr>
        <w:widowControl w:val="0"/>
        <w:kinsoku/>
        <w:autoSpaceDE/>
        <w:autoSpaceDN/>
        <w:adjustRightInd/>
        <w:snapToGrid/>
        <w:spacing w:line="360" w:lineRule="auto"/>
        <w:ind w:firstLine="3360" w:firstLineChars="1200"/>
        <w:jc w:val="both"/>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法定代表人：</w:t>
      </w:r>
      <w:r>
        <w:rPr>
          <w:rFonts w:hint="eastAsia" w:ascii="仿宋" w:hAnsi="仿宋" w:eastAsia="仿宋" w:cs="仿宋"/>
          <w:snapToGrid/>
          <w:kern w:val="2"/>
          <w:sz w:val="28"/>
          <w:szCs w:val="28"/>
          <w:u w:val="single"/>
          <w:lang w:eastAsia="zh-CN"/>
        </w:rPr>
        <w:t xml:space="preserve">            </w:t>
      </w:r>
      <w:r>
        <w:rPr>
          <w:rFonts w:hint="eastAsia" w:ascii="仿宋" w:hAnsi="仿宋" w:eastAsia="仿宋" w:cs="仿宋"/>
          <w:snapToGrid/>
          <w:kern w:val="2"/>
          <w:sz w:val="28"/>
          <w:szCs w:val="28"/>
          <w:lang w:eastAsia="zh-CN"/>
        </w:rPr>
        <w:t>（签字或盖章）</w:t>
      </w:r>
    </w:p>
    <w:p w14:paraId="59381E81">
      <w:pPr>
        <w:spacing w:line="400" w:lineRule="exact"/>
        <w:jc w:val="center"/>
        <w:outlineLvl w:val="9"/>
        <w:rPr>
          <w:rFonts w:hint="eastAsia" w:ascii="仿宋" w:hAnsi="仿宋" w:eastAsia="仿宋" w:cs="仿宋"/>
          <w:b/>
          <w:kern w:val="0"/>
          <w:sz w:val="28"/>
          <w:szCs w:val="28"/>
          <w:lang w:bidi="ar"/>
        </w:rPr>
        <w:sectPr>
          <w:pgSz w:w="11906" w:h="16838"/>
          <w:pgMar w:top="1440" w:right="1803" w:bottom="1440" w:left="1803" w:header="851" w:footer="992" w:gutter="0"/>
          <w:pgNumType w:fmt="decimal"/>
          <w:cols w:space="720" w:num="1"/>
          <w:titlePg/>
          <w:docGrid w:type="lines" w:linePitch="319" w:charSpace="0"/>
        </w:sectPr>
      </w:pPr>
      <w:r>
        <w:rPr>
          <w:rFonts w:hint="eastAsia" w:ascii="仿宋" w:hAnsi="仿宋" w:eastAsia="仿宋" w:cs="仿宋"/>
          <w:snapToGrid/>
          <w:kern w:val="2"/>
          <w:sz w:val="28"/>
          <w:szCs w:val="28"/>
          <w:lang w:eastAsia="zh-CN"/>
        </w:rPr>
        <w:t xml:space="preserve">       </w:t>
      </w:r>
      <w:r>
        <w:rPr>
          <w:rFonts w:hint="eastAsia" w:ascii="仿宋" w:hAnsi="仿宋" w:eastAsia="仿宋" w:cs="仿宋"/>
          <w:snapToGrid/>
          <w:kern w:val="2"/>
          <w:sz w:val="28"/>
          <w:szCs w:val="28"/>
          <w:lang w:val="en-US" w:eastAsia="zh-CN"/>
        </w:rPr>
        <w:t xml:space="preserve">         </w:t>
      </w:r>
      <w:r>
        <w:rPr>
          <w:rFonts w:hint="eastAsia" w:ascii="仿宋" w:hAnsi="仿宋" w:eastAsia="仿宋" w:cs="仿宋"/>
          <w:snapToGrid/>
          <w:kern w:val="2"/>
          <w:sz w:val="28"/>
          <w:szCs w:val="28"/>
          <w:lang w:eastAsia="zh-CN"/>
        </w:rPr>
        <w:t xml:space="preserve"> 日期：</w:t>
      </w:r>
      <w:r>
        <w:rPr>
          <w:rFonts w:hint="eastAsia" w:ascii="仿宋" w:hAnsi="仿宋" w:eastAsia="仿宋" w:cs="仿宋"/>
          <w:snapToGrid/>
          <w:kern w:val="2"/>
          <w:sz w:val="28"/>
          <w:szCs w:val="28"/>
          <w:u w:val="single"/>
          <w:lang w:eastAsia="zh-CN"/>
        </w:rPr>
        <w:t xml:space="preserve">      </w:t>
      </w:r>
      <w:r>
        <w:rPr>
          <w:rFonts w:hint="eastAsia" w:ascii="仿宋" w:hAnsi="仿宋" w:eastAsia="仿宋" w:cs="仿宋"/>
          <w:snapToGrid/>
          <w:kern w:val="2"/>
          <w:sz w:val="28"/>
          <w:szCs w:val="28"/>
          <w:lang w:eastAsia="zh-CN"/>
        </w:rPr>
        <w:t>年</w:t>
      </w:r>
      <w:r>
        <w:rPr>
          <w:rFonts w:hint="eastAsia" w:ascii="仿宋" w:hAnsi="仿宋" w:eastAsia="仿宋" w:cs="仿宋"/>
          <w:snapToGrid/>
          <w:kern w:val="2"/>
          <w:sz w:val="28"/>
          <w:szCs w:val="28"/>
          <w:u w:val="single"/>
          <w:lang w:eastAsia="zh-CN"/>
        </w:rPr>
        <w:t xml:space="preserve">      </w:t>
      </w:r>
      <w:r>
        <w:rPr>
          <w:rFonts w:hint="eastAsia" w:ascii="仿宋" w:hAnsi="仿宋" w:eastAsia="仿宋" w:cs="仿宋"/>
          <w:snapToGrid/>
          <w:kern w:val="2"/>
          <w:sz w:val="28"/>
          <w:szCs w:val="28"/>
          <w:lang w:eastAsia="zh-CN"/>
        </w:rPr>
        <w:t>月</w:t>
      </w:r>
      <w:r>
        <w:rPr>
          <w:rFonts w:hint="eastAsia" w:ascii="仿宋" w:hAnsi="仿宋" w:eastAsia="仿宋" w:cs="仿宋"/>
          <w:snapToGrid/>
          <w:kern w:val="2"/>
          <w:sz w:val="28"/>
          <w:szCs w:val="28"/>
          <w:u w:val="single"/>
          <w:lang w:eastAsia="zh-CN"/>
        </w:rPr>
        <w:t xml:space="preserve">     </w:t>
      </w:r>
      <w:r>
        <w:rPr>
          <w:rFonts w:hint="eastAsia" w:ascii="仿宋" w:hAnsi="仿宋" w:eastAsia="仿宋" w:cs="仿宋"/>
          <w:snapToGrid/>
          <w:kern w:val="2"/>
          <w:sz w:val="28"/>
          <w:szCs w:val="28"/>
          <w:lang w:eastAsia="zh-CN"/>
        </w:rPr>
        <w:t>日</w:t>
      </w:r>
    </w:p>
    <w:p w14:paraId="76643478">
      <w:pPr>
        <w:pageBreakBefore w:val="0"/>
        <w:widowControl/>
        <w:numPr>
          <w:ilvl w:val="0"/>
          <w:numId w:val="0"/>
        </w:numPr>
        <w:wordWrap/>
        <w:overflowPunct/>
        <w:topLinePunct w:val="0"/>
        <w:bidi w:val="0"/>
        <w:spacing w:before="101" w:line="360" w:lineRule="auto"/>
        <w:ind w:left="0" w:leftChars="0" w:firstLine="0" w:firstLineChars="0"/>
        <w:jc w:val="center"/>
        <w:outlineLvl w:val="9"/>
        <w:rPr>
          <w:rFonts w:hint="eastAsia" w:ascii="仿宋" w:hAnsi="仿宋" w:eastAsia="仿宋" w:cs="仿宋"/>
          <w:b/>
          <w:bCs/>
          <w:spacing w:val="4"/>
          <w:sz w:val="31"/>
          <w:szCs w:val="31"/>
        </w:rPr>
      </w:pPr>
      <w:r>
        <w:rPr>
          <w:rFonts w:hint="eastAsia" w:ascii="仿宋" w:hAnsi="仿宋" w:eastAsia="仿宋" w:cs="仿宋"/>
          <w:b/>
          <w:bCs/>
          <w:snapToGrid w:val="0"/>
          <w:color w:val="000000"/>
          <w:spacing w:val="4"/>
          <w:kern w:val="0"/>
          <w:sz w:val="31"/>
          <w:szCs w:val="31"/>
          <w:lang w:val="en-US" w:eastAsia="zh-CN" w:bidi="ar-SA"/>
        </w:rPr>
        <w:t>八、技术偏离表</w:t>
      </w:r>
    </w:p>
    <w:tbl>
      <w:tblPr>
        <w:tblStyle w:val="15"/>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2682"/>
        <w:gridCol w:w="2287"/>
        <w:gridCol w:w="2025"/>
        <w:gridCol w:w="1331"/>
      </w:tblGrid>
      <w:tr w14:paraId="3FB8E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394" w:type="dxa"/>
            <w:noWrap w:val="0"/>
            <w:vAlign w:val="center"/>
          </w:tcPr>
          <w:p w14:paraId="0A2E8E54">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序号</w:t>
            </w:r>
          </w:p>
        </w:tc>
        <w:tc>
          <w:tcPr>
            <w:tcW w:w="2682" w:type="dxa"/>
            <w:noWrap w:val="0"/>
            <w:vAlign w:val="center"/>
          </w:tcPr>
          <w:p w14:paraId="1089FAEC">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竞争性谈判</w:t>
            </w:r>
            <w:r>
              <w:rPr>
                <w:rFonts w:hint="eastAsia" w:ascii="仿宋" w:hAnsi="仿宋" w:eastAsia="仿宋" w:cs="仿宋"/>
                <w:snapToGrid/>
                <w:kern w:val="2"/>
                <w:sz w:val="28"/>
                <w:szCs w:val="28"/>
                <w:lang w:eastAsia="zh-CN"/>
              </w:rPr>
              <w:t>文件要求技术参数、规格</w:t>
            </w:r>
          </w:p>
        </w:tc>
        <w:tc>
          <w:tcPr>
            <w:tcW w:w="2287" w:type="dxa"/>
            <w:noWrap w:val="0"/>
            <w:vAlign w:val="center"/>
          </w:tcPr>
          <w:p w14:paraId="6A322D5E">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响应文件</w:t>
            </w:r>
            <w:r>
              <w:rPr>
                <w:rFonts w:hint="eastAsia" w:ascii="仿宋" w:hAnsi="仿宋" w:eastAsia="仿宋" w:cs="仿宋"/>
                <w:snapToGrid/>
                <w:kern w:val="2"/>
                <w:sz w:val="28"/>
                <w:szCs w:val="28"/>
                <w:lang w:eastAsia="zh-CN"/>
              </w:rPr>
              <w:t>技术参数、规格</w:t>
            </w:r>
          </w:p>
        </w:tc>
        <w:tc>
          <w:tcPr>
            <w:tcW w:w="2025" w:type="dxa"/>
            <w:noWrap w:val="0"/>
            <w:vAlign w:val="center"/>
          </w:tcPr>
          <w:p w14:paraId="7D1DCCEC">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偏离/不偏离</w:t>
            </w:r>
          </w:p>
        </w:tc>
        <w:tc>
          <w:tcPr>
            <w:tcW w:w="1331" w:type="dxa"/>
            <w:noWrap w:val="0"/>
            <w:vAlign w:val="center"/>
          </w:tcPr>
          <w:p w14:paraId="6AFF9DCE">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说明</w:t>
            </w:r>
          </w:p>
        </w:tc>
      </w:tr>
      <w:tr w14:paraId="1EAE8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394" w:type="dxa"/>
            <w:noWrap w:val="0"/>
            <w:vAlign w:val="center"/>
          </w:tcPr>
          <w:p w14:paraId="1F58F854">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w:t>
            </w:r>
          </w:p>
        </w:tc>
        <w:tc>
          <w:tcPr>
            <w:tcW w:w="2682" w:type="dxa"/>
            <w:noWrap w:val="0"/>
            <w:vAlign w:val="center"/>
          </w:tcPr>
          <w:p w14:paraId="2E958AA5">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287" w:type="dxa"/>
            <w:noWrap w:val="0"/>
            <w:vAlign w:val="center"/>
          </w:tcPr>
          <w:p w14:paraId="58248751">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025" w:type="dxa"/>
            <w:noWrap w:val="0"/>
            <w:vAlign w:val="center"/>
          </w:tcPr>
          <w:p w14:paraId="12AC781A">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331" w:type="dxa"/>
            <w:noWrap w:val="0"/>
            <w:vAlign w:val="center"/>
          </w:tcPr>
          <w:p w14:paraId="3E9912C7">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r>
      <w:tr w14:paraId="7610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394" w:type="dxa"/>
            <w:noWrap w:val="0"/>
            <w:vAlign w:val="center"/>
          </w:tcPr>
          <w:p w14:paraId="71195CD1">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p>
        </w:tc>
        <w:tc>
          <w:tcPr>
            <w:tcW w:w="2682" w:type="dxa"/>
            <w:noWrap w:val="0"/>
            <w:vAlign w:val="center"/>
          </w:tcPr>
          <w:p w14:paraId="1C70C7FE">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287" w:type="dxa"/>
            <w:noWrap w:val="0"/>
            <w:vAlign w:val="center"/>
          </w:tcPr>
          <w:p w14:paraId="4C23772D">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025" w:type="dxa"/>
            <w:noWrap w:val="0"/>
            <w:vAlign w:val="center"/>
          </w:tcPr>
          <w:p w14:paraId="2D7AAC7C">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331" w:type="dxa"/>
            <w:noWrap w:val="0"/>
            <w:vAlign w:val="center"/>
          </w:tcPr>
          <w:p w14:paraId="29546288">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r>
      <w:tr w14:paraId="1C6FA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394" w:type="dxa"/>
            <w:noWrap w:val="0"/>
            <w:vAlign w:val="center"/>
          </w:tcPr>
          <w:p w14:paraId="75CEAD62">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3</w:t>
            </w:r>
          </w:p>
        </w:tc>
        <w:tc>
          <w:tcPr>
            <w:tcW w:w="2682" w:type="dxa"/>
            <w:noWrap w:val="0"/>
            <w:vAlign w:val="center"/>
          </w:tcPr>
          <w:p w14:paraId="69A7B035">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287" w:type="dxa"/>
            <w:noWrap w:val="0"/>
            <w:vAlign w:val="center"/>
          </w:tcPr>
          <w:p w14:paraId="788EF293">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025" w:type="dxa"/>
            <w:noWrap w:val="0"/>
            <w:vAlign w:val="center"/>
          </w:tcPr>
          <w:p w14:paraId="41A3BE14">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331" w:type="dxa"/>
            <w:noWrap w:val="0"/>
            <w:vAlign w:val="center"/>
          </w:tcPr>
          <w:p w14:paraId="0E1F1A43">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r>
      <w:tr w14:paraId="6E381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394" w:type="dxa"/>
            <w:noWrap w:val="0"/>
            <w:vAlign w:val="center"/>
          </w:tcPr>
          <w:p w14:paraId="04C1977D">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4</w:t>
            </w:r>
          </w:p>
        </w:tc>
        <w:tc>
          <w:tcPr>
            <w:tcW w:w="2682" w:type="dxa"/>
            <w:noWrap w:val="0"/>
            <w:vAlign w:val="center"/>
          </w:tcPr>
          <w:p w14:paraId="1B6C47D8">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287" w:type="dxa"/>
            <w:noWrap w:val="0"/>
            <w:vAlign w:val="center"/>
          </w:tcPr>
          <w:p w14:paraId="396E710E">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025" w:type="dxa"/>
            <w:noWrap w:val="0"/>
            <w:vAlign w:val="center"/>
          </w:tcPr>
          <w:p w14:paraId="5B872D35">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331" w:type="dxa"/>
            <w:noWrap w:val="0"/>
            <w:vAlign w:val="center"/>
          </w:tcPr>
          <w:p w14:paraId="0F7A2F76">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r>
      <w:tr w14:paraId="771E2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394" w:type="dxa"/>
            <w:noWrap w:val="0"/>
            <w:vAlign w:val="center"/>
          </w:tcPr>
          <w:p w14:paraId="74CBB3A5">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5</w:t>
            </w:r>
          </w:p>
        </w:tc>
        <w:tc>
          <w:tcPr>
            <w:tcW w:w="2682" w:type="dxa"/>
            <w:noWrap w:val="0"/>
            <w:vAlign w:val="center"/>
          </w:tcPr>
          <w:p w14:paraId="06C7FDC2">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287" w:type="dxa"/>
            <w:noWrap w:val="0"/>
            <w:vAlign w:val="center"/>
          </w:tcPr>
          <w:p w14:paraId="393D1E0C">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025" w:type="dxa"/>
            <w:noWrap w:val="0"/>
            <w:vAlign w:val="center"/>
          </w:tcPr>
          <w:p w14:paraId="4C9691ED">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331" w:type="dxa"/>
            <w:noWrap w:val="0"/>
            <w:vAlign w:val="center"/>
          </w:tcPr>
          <w:p w14:paraId="6F674D41">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r>
      <w:tr w14:paraId="2BA0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394" w:type="dxa"/>
            <w:noWrap w:val="0"/>
            <w:vAlign w:val="center"/>
          </w:tcPr>
          <w:p w14:paraId="2640A2E0">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6</w:t>
            </w:r>
          </w:p>
        </w:tc>
        <w:tc>
          <w:tcPr>
            <w:tcW w:w="2682" w:type="dxa"/>
            <w:noWrap w:val="0"/>
            <w:vAlign w:val="center"/>
          </w:tcPr>
          <w:p w14:paraId="7E259C00">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287" w:type="dxa"/>
            <w:noWrap w:val="0"/>
            <w:vAlign w:val="center"/>
          </w:tcPr>
          <w:p w14:paraId="245C9002">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025" w:type="dxa"/>
            <w:noWrap w:val="0"/>
            <w:vAlign w:val="center"/>
          </w:tcPr>
          <w:p w14:paraId="768DF997">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331" w:type="dxa"/>
            <w:noWrap w:val="0"/>
            <w:vAlign w:val="center"/>
          </w:tcPr>
          <w:p w14:paraId="3EAF8CC1">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r>
      <w:tr w14:paraId="6E510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94" w:type="dxa"/>
            <w:noWrap w:val="0"/>
            <w:vAlign w:val="center"/>
          </w:tcPr>
          <w:p w14:paraId="550B2DD5">
            <w:pPr>
              <w:widowControl w:val="0"/>
              <w:kinsoku/>
              <w:autoSpaceDE/>
              <w:autoSpaceDN/>
              <w:adjustRightInd/>
              <w:snapToGrid/>
              <w:spacing w:line="360" w:lineRule="auto"/>
              <w:jc w:val="center"/>
              <w:textAlignment w:val="auto"/>
              <w:outlineLvl w:val="9"/>
              <w:rPr>
                <w:rFonts w:hint="default"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w:t>
            </w:r>
          </w:p>
        </w:tc>
        <w:tc>
          <w:tcPr>
            <w:tcW w:w="2682" w:type="dxa"/>
            <w:noWrap w:val="0"/>
            <w:vAlign w:val="center"/>
          </w:tcPr>
          <w:p w14:paraId="52EE118B">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287" w:type="dxa"/>
            <w:noWrap w:val="0"/>
            <w:vAlign w:val="center"/>
          </w:tcPr>
          <w:p w14:paraId="74D53466">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025" w:type="dxa"/>
            <w:noWrap w:val="0"/>
            <w:vAlign w:val="center"/>
          </w:tcPr>
          <w:p w14:paraId="5FAE1561">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331" w:type="dxa"/>
            <w:noWrap w:val="0"/>
            <w:vAlign w:val="center"/>
          </w:tcPr>
          <w:p w14:paraId="468CB27F">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r>
    </w:tbl>
    <w:p w14:paraId="394C4D81">
      <w:pPr>
        <w:widowControl w:val="0"/>
        <w:kinsoku/>
        <w:autoSpaceDE/>
        <w:autoSpaceDN/>
        <w:adjustRightInd/>
        <w:snapToGrid/>
        <w:spacing w:line="360" w:lineRule="auto"/>
        <w:ind w:firstLine="560" w:firstLineChars="200"/>
        <w:jc w:val="both"/>
        <w:textAlignment w:val="auto"/>
        <w:outlineLvl w:val="9"/>
        <w:rPr>
          <w:rFonts w:hint="eastAsia" w:ascii="仿宋" w:hAnsi="仿宋" w:eastAsia="仿宋" w:cs="仿宋"/>
          <w:snapToGrid/>
          <w:kern w:val="2"/>
          <w:sz w:val="28"/>
          <w:szCs w:val="28"/>
          <w:lang w:eastAsia="zh-CN"/>
        </w:rPr>
      </w:pPr>
    </w:p>
    <w:p w14:paraId="5473A2A0">
      <w:pPr>
        <w:widowControl w:val="0"/>
        <w:kinsoku/>
        <w:autoSpaceDE/>
        <w:autoSpaceDN/>
        <w:adjustRightInd/>
        <w:snapToGrid/>
        <w:spacing w:line="360" w:lineRule="auto"/>
        <w:jc w:val="both"/>
        <w:textAlignment w:val="auto"/>
        <w:outlineLvl w:val="9"/>
        <w:rPr>
          <w:rFonts w:hint="eastAsia" w:ascii="仿宋" w:hAnsi="仿宋" w:eastAsia="仿宋" w:cs="仿宋"/>
          <w:snapToGrid/>
          <w:kern w:val="2"/>
          <w:sz w:val="28"/>
          <w:szCs w:val="28"/>
          <w:lang w:eastAsia="zh-CN"/>
        </w:rPr>
      </w:pPr>
    </w:p>
    <w:p w14:paraId="17AB015E">
      <w:pPr>
        <w:widowControl w:val="0"/>
        <w:kinsoku/>
        <w:autoSpaceDE/>
        <w:autoSpaceDN/>
        <w:adjustRightInd/>
        <w:snapToGrid/>
        <w:spacing w:line="360" w:lineRule="auto"/>
        <w:ind w:firstLine="3360" w:firstLineChars="1200"/>
        <w:jc w:val="both"/>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供应商名称：</w:t>
      </w:r>
      <w:r>
        <w:rPr>
          <w:rFonts w:hint="eastAsia" w:ascii="仿宋" w:hAnsi="仿宋" w:eastAsia="仿宋" w:cs="仿宋"/>
          <w:snapToGrid/>
          <w:kern w:val="2"/>
          <w:sz w:val="28"/>
          <w:szCs w:val="28"/>
          <w:u w:val="single"/>
          <w:lang w:eastAsia="zh-CN"/>
        </w:rPr>
        <w:t xml:space="preserve">             </w:t>
      </w:r>
      <w:r>
        <w:rPr>
          <w:rFonts w:hint="eastAsia" w:ascii="仿宋" w:hAnsi="仿宋" w:eastAsia="仿宋" w:cs="仿宋"/>
          <w:snapToGrid/>
          <w:kern w:val="2"/>
          <w:sz w:val="28"/>
          <w:szCs w:val="28"/>
          <w:lang w:eastAsia="zh-CN"/>
        </w:rPr>
        <w:t>（盖单位章）</w:t>
      </w:r>
    </w:p>
    <w:p w14:paraId="2AE06995">
      <w:pPr>
        <w:widowControl w:val="0"/>
        <w:kinsoku/>
        <w:autoSpaceDE/>
        <w:autoSpaceDN/>
        <w:adjustRightInd/>
        <w:snapToGrid/>
        <w:spacing w:line="360" w:lineRule="auto"/>
        <w:ind w:firstLine="3360" w:firstLineChars="1200"/>
        <w:jc w:val="both"/>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法定代表人：</w:t>
      </w:r>
      <w:r>
        <w:rPr>
          <w:rFonts w:hint="eastAsia" w:ascii="仿宋" w:hAnsi="仿宋" w:eastAsia="仿宋" w:cs="仿宋"/>
          <w:snapToGrid/>
          <w:kern w:val="2"/>
          <w:sz w:val="28"/>
          <w:szCs w:val="28"/>
          <w:u w:val="single"/>
          <w:lang w:eastAsia="zh-CN"/>
        </w:rPr>
        <w:t xml:space="preserve">            </w:t>
      </w:r>
      <w:r>
        <w:rPr>
          <w:rFonts w:hint="eastAsia" w:ascii="仿宋" w:hAnsi="仿宋" w:eastAsia="仿宋" w:cs="仿宋"/>
          <w:snapToGrid/>
          <w:kern w:val="2"/>
          <w:sz w:val="28"/>
          <w:szCs w:val="28"/>
          <w:lang w:eastAsia="zh-CN"/>
        </w:rPr>
        <w:t>（签字或盖章）</w:t>
      </w:r>
    </w:p>
    <w:p w14:paraId="3F8338B8">
      <w:pPr>
        <w:spacing w:line="400" w:lineRule="exact"/>
        <w:jc w:val="center"/>
        <w:outlineLvl w:val="9"/>
        <w:rPr>
          <w:rFonts w:hint="eastAsia" w:ascii="仿宋" w:hAnsi="仿宋" w:eastAsia="仿宋" w:cs="仿宋"/>
          <w:b/>
          <w:kern w:val="0"/>
          <w:sz w:val="28"/>
          <w:szCs w:val="28"/>
          <w:lang w:bidi="ar"/>
        </w:rPr>
        <w:sectPr>
          <w:pgSz w:w="11906" w:h="16838"/>
          <w:pgMar w:top="1440" w:right="1803" w:bottom="1440" w:left="1803" w:header="851" w:footer="992" w:gutter="0"/>
          <w:pgNumType w:fmt="decimal"/>
          <w:cols w:space="720" w:num="1"/>
          <w:titlePg/>
          <w:docGrid w:type="lines" w:linePitch="319" w:charSpace="0"/>
        </w:sectPr>
      </w:pPr>
      <w:r>
        <w:rPr>
          <w:rFonts w:hint="eastAsia" w:ascii="仿宋" w:hAnsi="仿宋" w:eastAsia="仿宋" w:cs="仿宋"/>
          <w:snapToGrid/>
          <w:kern w:val="2"/>
          <w:sz w:val="28"/>
          <w:szCs w:val="28"/>
          <w:lang w:eastAsia="zh-CN"/>
        </w:rPr>
        <w:t xml:space="preserve">       </w:t>
      </w:r>
      <w:r>
        <w:rPr>
          <w:rFonts w:hint="eastAsia" w:ascii="仿宋" w:hAnsi="仿宋" w:eastAsia="仿宋" w:cs="仿宋"/>
          <w:snapToGrid/>
          <w:kern w:val="2"/>
          <w:sz w:val="28"/>
          <w:szCs w:val="28"/>
          <w:lang w:val="en-US" w:eastAsia="zh-CN"/>
        </w:rPr>
        <w:t xml:space="preserve">         </w:t>
      </w:r>
      <w:r>
        <w:rPr>
          <w:rFonts w:hint="eastAsia" w:ascii="仿宋" w:hAnsi="仿宋" w:eastAsia="仿宋" w:cs="仿宋"/>
          <w:snapToGrid/>
          <w:kern w:val="2"/>
          <w:sz w:val="28"/>
          <w:szCs w:val="28"/>
          <w:lang w:eastAsia="zh-CN"/>
        </w:rPr>
        <w:t xml:space="preserve"> 日期：</w:t>
      </w:r>
      <w:r>
        <w:rPr>
          <w:rFonts w:hint="eastAsia" w:ascii="仿宋" w:hAnsi="仿宋" w:eastAsia="仿宋" w:cs="仿宋"/>
          <w:snapToGrid/>
          <w:kern w:val="2"/>
          <w:sz w:val="28"/>
          <w:szCs w:val="28"/>
          <w:u w:val="single"/>
          <w:lang w:eastAsia="zh-CN"/>
        </w:rPr>
        <w:t xml:space="preserve">      </w:t>
      </w:r>
      <w:r>
        <w:rPr>
          <w:rFonts w:hint="eastAsia" w:ascii="仿宋" w:hAnsi="仿宋" w:eastAsia="仿宋" w:cs="仿宋"/>
          <w:snapToGrid/>
          <w:kern w:val="2"/>
          <w:sz w:val="28"/>
          <w:szCs w:val="28"/>
          <w:lang w:eastAsia="zh-CN"/>
        </w:rPr>
        <w:t>年</w:t>
      </w:r>
      <w:r>
        <w:rPr>
          <w:rFonts w:hint="eastAsia" w:ascii="仿宋" w:hAnsi="仿宋" w:eastAsia="仿宋" w:cs="仿宋"/>
          <w:snapToGrid/>
          <w:kern w:val="2"/>
          <w:sz w:val="28"/>
          <w:szCs w:val="28"/>
          <w:u w:val="single"/>
          <w:lang w:eastAsia="zh-CN"/>
        </w:rPr>
        <w:t xml:space="preserve">      </w:t>
      </w:r>
      <w:r>
        <w:rPr>
          <w:rFonts w:hint="eastAsia" w:ascii="仿宋" w:hAnsi="仿宋" w:eastAsia="仿宋" w:cs="仿宋"/>
          <w:snapToGrid/>
          <w:kern w:val="2"/>
          <w:sz w:val="28"/>
          <w:szCs w:val="28"/>
          <w:lang w:eastAsia="zh-CN"/>
        </w:rPr>
        <w:t>月</w:t>
      </w:r>
      <w:r>
        <w:rPr>
          <w:rFonts w:hint="eastAsia" w:ascii="仿宋" w:hAnsi="仿宋" w:eastAsia="仿宋" w:cs="仿宋"/>
          <w:snapToGrid/>
          <w:kern w:val="2"/>
          <w:sz w:val="28"/>
          <w:szCs w:val="28"/>
          <w:u w:val="single"/>
          <w:lang w:eastAsia="zh-CN"/>
        </w:rPr>
        <w:t xml:space="preserve">     </w:t>
      </w:r>
      <w:r>
        <w:rPr>
          <w:rFonts w:hint="eastAsia" w:ascii="仿宋" w:hAnsi="仿宋" w:eastAsia="仿宋" w:cs="仿宋"/>
          <w:snapToGrid/>
          <w:kern w:val="2"/>
          <w:sz w:val="28"/>
          <w:szCs w:val="28"/>
          <w:lang w:eastAsia="zh-CN"/>
        </w:rPr>
        <w:t xml:space="preserve">日 </w:t>
      </w:r>
    </w:p>
    <w:p w14:paraId="51E5C7EE">
      <w:pPr>
        <w:pageBreakBefore w:val="0"/>
        <w:widowControl/>
        <w:numPr>
          <w:ilvl w:val="0"/>
          <w:numId w:val="0"/>
        </w:numPr>
        <w:wordWrap/>
        <w:overflowPunct/>
        <w:topLinePunct w:val="0"/>
        <w:bidi w:val="0"/>
        <w:spacing w:before="101" w:line="360" w:lineRule="auto"/>
        <w:ind w:left="0" w:leftChars="0" w:firstLine="0" w:firstLineChars="0"/>
        <w:jc w:val="center"/>
        <w:outlineLvl w:val="9"/>
        <w:rPr>
          <w:rFonts w:hint="eastAsia" w:ascii="仿宋" w:hAnsi="仿宋" w:eastAsia="仿宋" w:cs="仿宋"/>
          <w:b/>
          <w:bCs/>
          <w:spacing w:val="4"/>
          <w:sz w:val="31"/>
          <w:szCs w:val="31"/>
        </w:rPr>
      </w:pPr>
      <w:r>
        <w:rPr>
          <w:rFonts w:hint="eastAsia" w:ascii="仿宋" w:hAnsi="仿宋" w:eastAsia="仿宋" w:cs="仿宋"/>
          <w:b/>
          <w:bCs/>
          <w:snapToGrid w:val="0"/>
          <w:color w:val="000000"/>
          <w:spacing w:val="4"/>
          <w:kern w:val="0"/>
          <w:sz w:val="31"/>
          <w:szCs w:val="31"/>
          <w:lang w:val="en-US" w:eastAsia="zh-CN" w:bidi="ar-SA"/>
        </w:rPr>
        <w:t>九、</w:t>
      </w:r>
      <w:r>
        <w:rPr>
          <w:rFonts w:hint="eastAsia" w:ascii="仿宋" w:hAnsi="仿宋" w:eastAsia="仿宋" w:cs="仿宋"/>
          <w:b/>
          <w:bCs/>
          <w:spacing w:val="4"/>
          <w:sz w:val="31"/>
          <w:szCs w:val="31"/>
        </w:rPr>
        <w:t>实施方案</w:t>
      </w:r>
    </w:p>
    <w:p w14:paraId="09C8E5EB">
      <w:pPr>
        <w:pStyle w:val="4"/>
        <w:numPr>
          <w:ilvl w:val="0"/>
          <w:numId w:val="0"/>
        </w:numPr>
        <w:kinsoku w:val="0"/>
        <w:autoSpaceDE w:val="0"/>
        <w:autoSpaceDN w:val="0"/>
        <w:adjustRightInd w:val="0"/>
        <w:snapToGrid w:val="0"/>
        <w:spacing w:line="240" w:lineRule="auto"/>
        <w:jc w:val="center"/>
        <w:textAlignment w:val="baseline"/>
        <w:outlineLvl w:val="9"/>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（格式自拟）</w:t>
      </w:r>
    </w:p>
    <w:p w14:paraId="46E67DF9">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418E004D">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05715F5B">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72A8F36B">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759D2E6F">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62D5B083">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649FBFC6">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11D6AFC4">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09CF1812">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7CF9B132">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7F086F82">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633B2B78">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6942541E">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668A0E6A">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2AE45B57">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4516E396">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4185563A">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673ABAD0">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1B6938F8">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49664FC0">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166C47B5">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33042FA2">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73304BE9">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3C7B7D0C">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45FA8F41">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12202DC5">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4AFAEA8B">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0FC46DFD">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297B4E97">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640CB8F6">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5DDAF55F">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4AA7345D">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0C8763D8">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16BD3AC9">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1886DAE1">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3D1AB42A">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3B137641">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3435228B">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4BE9DC30">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438BD18C">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75BDC1D1">
      <w:pPr>
        <w:pageBreakBefore w:val="0"/>
        <w:widowControl/>
        <w:numPr>
          <w:ilvl w:val="0"/>
          <w:numId w:val="0"/>
        </w:numPr>
        <w:wordWrap/>
        <w:overflowPunct/>
        <w:topLinePunct w:val="0"/>
        <w:bidi w:val="0"/>
        <w:spacing w:before="280" w:line="360" w:lineRule="auto"/>
        <w:jc w:val="center"/>
        <w:outlineLvl w:val="9"/>
        <w:rPr>
          <w:rFonts w:hint="eastAsia" w:ascii="仿宋" w:hAnsi="仿宋" w:eastAsia="仿宋" w:cs="仿宋"/>
          <w:b/>
          <w:bCs/>
          <w:spacing w:val="6"/>
          <w:sz w:val="31"/>
          <w:szCs w:val="31"/>
          <w:lang w:val="en-US" w:eastAsia="zh-CN"/>
        </w:rPr>
      </w:pPr>
      <w:r>
        <w:rPr>
          <w:rFonts w:hint="eastAsia" w:ascii="仿宋" w:hAnsi="仿宋" w:eastAsia="仿宋" w:cs="仿宋"/>
          <w:b/>
          <w:bCs/>
          <w:snapToGrid w:val="0"/>
          <w:color w:val="000000"/>
          <w:spacing w:val="6"/>
          <w:kern w:val="0"/>
          <w:sz w:val="31"/>
          <w:szCs w:val="31"/>
          <w:lang w:val="en-US" w:eastAsia="zh-CN" w:bidi="ar-SA"/>
        </w:rPr>
        <w:t>十、</w:t>
      </w:r>
      <w:r>
        <w:rPr>
          <w:rFonts w:hint="eastAsia" w:ascii="仿宋" w:hAnsi="仿宋" w:eastAsia="仿宋" w:cs="仿宋"/>
          <w:b/>
          <w:bCs/>
          <w:spacing w:val="6"/>
          <w:sz w:val="31"/>
          <w:szCs w:val="31"/>
        </w:rPr>
        <w:t>售后服务</w:t>
      </w:r>
      <w:r>
        <w:rPr>
          <w:rFonts w:hint="eastAsia" w:ascii="仿宋" w:hAnsi="仿宋" w:eastAsia="仿宋" w:cs="仿宋"/>
          <w:b/>
          <w:bCs/>
          <w:spacing w:val="6"/>
          <w:sz w:val="31"/>
          <w:szCs w:val="31"/>
          <w:lang w:val="en-US" w:eastAsia="zh-CN"/>
        </w:rPr>
        <w:t>方案</w:t>
      </w:r>
    </w:p>
    <w:p w14:paraId="21C0BCD2">
      <w:pPr>
        <w:pStyle w:val="4"/>
        <w:numPr>
          <w:ilvl w:val="0"/>
          <w:numId w:val="0"/>
        </w:numPr>
        <w:kinsoku w:val="0"/>
        <w:autoSpaceDE w:val="0"/>
        <w:autoSpaceDN w:val="0"/>
        <w:adjustRightInd w:val="0"/>
        <w:snapToGrid w:val="0"/>
        <w:spacing w:line="240" w:lineRule="auto"/>
        <w:jc w:val="center"/>
        <w:textAlignment w:val="baseline"/>
        <w:outlineLvl w:val="9"/>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（格式自拟）</w:t>
      </w:r>
    </w:p>
    <w:p w14:paraId="34DEC087">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5E0096B6">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2A80DE73">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7194828C">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4886D352">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50575C41">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5D1BC57C">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017FBEE8">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3604CCA2">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1C258E55">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2584FEBA">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61B70AB7">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3721DCAD">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3A6B66BA">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41034016">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00CD9615">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5C15E957">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3551C02B">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6B4CF227">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70559BEF">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45193C20">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56B508F1">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61A6A584">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60C280CD">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3F3E7FF3">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0A8F414C">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14C3FE80">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5465DD50">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179D3FE4">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1AD2EE21">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7C51D200">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77F2DDC6">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2CC07DD3">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1A13EFB5">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713CEEB2">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1C7C29B7">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00190BB0">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0AC94828">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75929952">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307867FD">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58894D1C">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1A0617C0">
      <w:pPr>
        <w:keepNext w:val="0"/>
        <w:keepLines w:val="0"/>
        <w:pageBreakBefore w:val="0"/>
        <w:numPr>
          <w:ilvl w:val="0"/>
          <w:numId w:val="0"/>
        </w:numPr>
        <w:wordWrap/>
        <w:overflowPunct/>
        <w:topLinePunct w:val="0"/>
        <w:bidi w:val="0"/>
        <w:adjustRightInd w:val="0"/>
        <w:spacing w:before="226" w:line="360" w:lineRule="auto"/>
        <w:jc w:val="center"/>
        <w:outlineLvl w:val="9"/>
        <w:rPr>
          <w:rFonts w:hint="eastAsia" w:ascii="仿宋" w:hAnsi="仿宋" w:eastAsia="仿宋" w:cs="仿宋"/>
          <w:b/>
          <w:bCs/>
          <w:spacing w:val="6"/>
          <w:sz w:val="31"/>
          <w:szCs w:val="31"/>
        </w:rPr>
      </w:pPr>
      <w:r>
        <w:rPr>
          <w:rFonts w:hint="eastAsia" w:ascii="仿宋" w:hAnsi="仿宋" w:eastAsia="仿宋" w:cs="仿宋"/>
          <w:b/>
          <w:bCs/>
          <w:snapToGrid w:val="0"/>
          <w:color w:val="000000"/>
          <w:spacing w:val="6"/>
          <w:kern w:val="0"/>
          <w:sz w:val="31"/>
          <w:szCs w:val="31"/>
          <w:lang w:val="en-US" w:eastAsia="zh-CN" w:bidi="ar-SA"/>
        </w:rPr>
        <w:t>十一、</w:t>
      </w:r>
      <w:r>
        <w:rPr>
          <w:rFonts w:hint="eastAsia" w:ascii="仿宋" w:hAnsi="仿宋" w:eastAsia="仿宋" w:cs="仿宋"/>
          <w:b/>
          <w:bCs/>
          <w:spacing w:val="6"/>
          <w:sz w:val="31"/>
          <w:szCs w:val="31"/>
        </w:rPr>
        <w:t>中小企业声明函</w:t>
      </w:r>
    </w:p>
    <w:p w14:paraId="0C08FC2C">
      <w:pPr>
        <w:keepNext w:val="0"/>
        <w:keepLines w:val="0"/>
        <w:pageBreakBefore w:val="0"/>
        <w:kinsoku w:val="0"/>
        <w:wordWrap/>
        <w:overflowPunct/>
        <w:topLinePunct w:val="0"/>
        <w:autoSpaceDE w:val="0"/>
        <w:autoSpaceDN w:val="0"/>
        <w:bidi w:val="0"/>
        <w:adjustRightInd w:val="0"/>
        <w:snapToGrid w:val="0"/>
        <w:spacing w:line="360" w:lineRule="auto"/>
        <w:jc w:val="left"/>
        <w:textAlignment w:val="baseline"/>
        <w:outlineLvl w:val="9"/>
        <w:rPr>
          <w:rFonts w:hint="eastAsia" w:ascii="宋体" w:hAnsi="宋体" w:eastAsia="宋体" w:cs="宋体"/>
          <w:snapToGrid w:val="0"/>
          <w:color w:val="auto"/>
          <w:kern w:val="0"/>
          <w:sz w:val="21"/>
          <w:szCs w:val="21"/>
          <w:highlight w:val="none"/>
          <w:lang w:val="en-US" w:eastAsia="en-US" w:bidi="ar-SA"/>
        </w:rPr>
      </w:pPr>
    </w:p>
    <w:p w14:paraId="3F74A193">
      <w:pPr>
        <w:keepNext w:val="0"/>
        <w:keepLines w:val="0"/>
        <w:pageBreakBefore w:val="0"/>
        <w:wordWrap/>
        <w:overflowPunct/>
        <w:topLinePunct w:val="0"/>
        <w:bidi w:val="0"/>
        <w:adjustRightInd w:val="0"/>
        <w:spacing w:before="78" w:line="360" w:lineRule="auto"/>
        <w:ind w:left="9" w:right="63" w:firstLine="481"/>
        <w:jc w:val="both"/>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16"/>
          <w:sz w:val="28"/>
          <w:szCs w:val="28"/>
          <w:highlight w:val="none"/>
        </w:rPr>
        <w:t>本公司（联合体）郑重声明，根据《政府采购促进中小企业发展管理办法》</w:t>
      </w:r>
      <w:r>
        <w:rPr>
          <w:rFonts w:hint="eastAsia" w:ascii="仿宋" w:hAnsi="仿宋" w:eastAsia="仿宋" w:cs="仿宋"/>
          <w:color w:val="auto"/>
          <w:spacing w:val="-17"/>
          <w:sz w:val="28"/>
          <w:szCs w:val="28"/>
          <w:highlight w:val="none"/>
        </w:rPr>
        <w:t>（财库﹝2020﹞</w:t>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2"/>
          <w:sz w:val="28"/>
          <w:szCs w:val="28"/>
          <w:highlight w:val="none"/>
        </w:rPr>
        <w:t>46 号）的规定，本公司（联合体）参加</w:t>
      </w:r>
      <w:r>
        <w:rPr>
          <w:rFonts w:hint="eastAsia" w:ascii="仿宋" w:hAnsi="仿宋" w:eastAsia="仿宋" w:cs="仿宋"/>
          <w:color w:val="auto"/>
          <w:spacing w:val="-2"/>
          <w:sz w:val="28"/>
          <w:szCs w:val="28"/>
          <w:highlight w:val="none"/>
          <w:u w:val="single" w:color="auto"/>
          <w:lang w:val="en-US" w:eastAsia="zh-CN"/>
        </w:rPr>
        <w:t xml:space="preserve"> </w:t>
      </w:r>
      <w:r>
        <w:rPr>
          <w:rFonts w:hint="eastAsia" w:ascii="仿宋" w:hAnsi="仿宋" w:eastAsia="仿宋" w:cs="仿宋"/>
          <w:color w:val="auto"/>
          <w:spacing w:val="-2"/>
          <w:sz w:val="28"/>
          <w:szCs w:val="28"/>
          <w:highlight w:val="none"/>
          <w:u w:val="single" w:color="auto"/>
          <w:lang w:eastAsia="zh-CN"/>
        </w:rPr>
        <w:t>阿瓦提县维吾尔医医院</w:t>
      </w:r>
      <w:r>
        <w:rPr>
          <w:rFonts w:hint="eastAsia" w:ascii="仿宋" w:hAnsi="仿宋" w:eastAsia="仿宋" w:cs="仿宋"/>
          <w:color w:val="auto"/>
          <w:spacing w:val="-2"/>
          <w:sz w:val="28"/>
          <w:szCs w:val="28"/>
          <w:highlight w:val="none"/>
          <w:u w:val="single" w:color="auto"/>
          <w:lang w:val="en-US" w:eastAsia="zh-CN"/>
        </w:rPr>
        <w:t xml:space="preserve"> </w:t>
      </w:r>
      <w:r>
        <w:rPr>
          <w:rFonts w:hint="eastAsia" w:ascii="仿宋" w:hAnsi="仿宋" w:eastAsia="仿宋" w:cs="仿宋"/>
          <w:color w:val="auto"/>
          <w:spacing w:val="-2"/>
          <w:sz w:val="28"/>
          <w:szCs w:val="28"/>
          <w:highlight w:val="none"/>
        </w:rPr>
        <w:t>的</w:t>
      </w:r>
      <w:r>
        <w:rPr>
          <w:rFonts w:hint="eastAsia" w:ascii="仿宋" w:hAnsi="仿宋" w:eastAsia="仿宋" w:cs="仿宋"/>
          <w:color w:val="auto"/>
          <w:spacing w:val="-2"/>
          <w:sz w:val="28"/>
          <w:szCs w:val="28"/>
          <w:highlight w:val="none"/>
          <w:u w:val="single" w:color="auto"/>
          <w:lang w:val="en-US" w:eastAsia="zh-CN"/>
        </w:rPr>
        <w:t xml:space="preserve"> （标项名称） </w:t>
      </w:r>
      <w:r>
        <w:rPr>
          <w:rFonts w:hint="eastAsia" w:ascii="仿宋" w:hAnsi="仿宋" w:eastAsia="仿宋" w:cs="仿宋"/>
          <w:color w:val="auto"/>
          <w:spacing w:val="-2"/>
          <w:sz w:val="28"/>
          <w:szCs w:val="28"/>
          <w:highlight w:val="none"/>
        </w:rPr>
        <w:t>采购活动，提供的货</w:t>
      </w:r>
      <w:r>
        <w:rPr>
          <w:rFonts w:hint="eastAsia" w:ascii="仿宋" w:hAnsi="仿宋" w:eastAsia="仿宋" w:cs="仿宋"/>
          <w:color w:val="auto"/>
          <w:sz w:val="28"/>
          <w:szCs w:val="28"/>
          <w:highlight w:val="none"/>
        </w:rPr>
        <w:t>物全部由符合政策要求的中小企业制造。相关企业（含联合体中的</w:t>
      </w:r>
      <w:r>
        <w:rPr>
          <w:rFonts w:hint="eastAsia" w:ascii="仿宋" w:hAnsi="仿宋" w:eastAsia="仿宋" w:cs="仿宋"/>
          <w:color w:val="auto"/>
          <w:spacing w:val="-1"/>
          <w:sz w:val="28"/>
          <w:szCs w:val="28"/>
          <w:highlight w:val="none"/>
        </w:rPr>
        <w:t>中小企业、签订分包意向协议的中小企业）的具体情况如下：</w:t>
      </w:r>
    </w:p>
    <w:p w14:paraId="3E905AD5">
      <w:pPr>
        <w:keepNext w:val="0"/>
        <w:keepLines w:val="0"/>
        <w:pageBreakBefore w:val="0"/>
        <w:numPr>
          <w:ilvl w:val="0"/>
          <w:numId w:val="12"/>
        </w:numPr>
        <w:wordWrap/>
        <w:overflowPunct/>
        <w:topLinePunct w:val="0"/>
        <w:bidi w:val="0"/>
        <w:adjustRightInd w:val="0"/>
        <w:spacing w:before="35" w:line="360" w:lineRule="auto"/>
        <w:ind w:left="9" w:firstLine="498"/>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u w:val="single" w:color="auto"/>
        </w:rPr>
        <w:t>（</w:t>
      </w:r>
      <w:r>
        <w:rPr>
          <w:rFonts w:hint="eastAsia" w:ascii="仿宋" w:hAnsi="仿宋" w:eastAsia="仿宋" w:cs="仿宋"/>
          <w:color w:val="auto"/>
          <w:spacing w:val="-3"/>
          <w:sz w:val="28"/>
          <w:szCs w:val="28"/>
          <w:highlight w:val="none"/>
          <w:u w:val="single" w:color="auto"/>
          <w:lang w:val="en-US" w:eastAsia="zh-CN"/>
        </w:rPr>
        <w:t>标的物</w:t>
      </w:r>
      <w:r>
        <w:rPr>
          <w:rFonts w:hint="eastAsia" w:ascii="仿宋" w:hAnsi="仿宋" w:eastAsia="仿宋" w:cs="仿宋"/>
          <w:color w:val="auto"/>
          <w:spacing w:val="-38"/>
          <w:sz w:val="28"/>
          <w:szCs w:val="28"/>
          <w:highlight w:val="none"/>
          <w:u w:val="single" w:color="auto"/>
        </w:rPr>
        <w:t>）</w:t>
      </w:r>
      <w:r>
        <w:rPr>
          <w:rFonts w:hint="eastAsia" w:ascii="仿宋" w:hAnsi="仿宋" w:eastAsia="仿宋" w:cs="仿宋"/>
          <w:color w:val="auto"/>
          <w:spacing w:val="-38"/>
          <w:sz w:val="28"/>
          <w:szCs w:val="28"/>
          <w:highlight w:val="none"/>
        </w:rPr>
        <w:t>，</w:t>
      </w:r>
      <w:r>
        <w:rPr>
          <w:rFonts w:hint="eastAsia" w:ascii="仿宋" w:hAnsi="仿宋" w:eastAsia="仿宋" w:cs="仿宋"/>
          <w:color w:val="auto"/>
          <w:spacing w:val="-3"/>
          <w:sz w:val="28"/>
          <w:szCs w:val="28"/>
          <w:highlight w:val="none"/>
        </w:rPr>
        <w:t>属于</w:t>
      </w:r>
      <w:r>
        <w:rPr>
          <w:rFonts w:hint="eastAsia" w:ascii="仿宋" w:hAnsi="仿宋" w:eastAsia="仿宋" w:cs="仿宋"/>
          <w:color w:val="auto"/>
          <w:spacing w:val="-3"/>
          <w:sz w:val="28"/>
          <w:szCs w:val="28"/>
          <w:highlight w:val="none"/>
          <w:u w:val="single" w:color="auto"/>
          <w:lang w:val="en-US" w:eastAsia="zh-CN"/>
        </w:rPr>
        <w:t>（所属行业）</w:t>
      </w:r>
      <w:r>
        <w:rPr>
          <w:rFonts w:hint="eastAsia" w:ascii="仿宋" w:hAnsi="仿宋" w:eastAsia="仿宋" w:cs="仿宋"/>
          <w:color w:val="auto"/>
          <w:spacing w:val="-4"/>
          <w:sz w:val="28"/>
          <w:szCs w:val="28"/>
          <w:highlight w:val="none"/>
        </w:rPr>
        <w:t>；制造商为</w:t>
      </w:r>
      <w:r>
        <w:rPr>
          <w:rFonts w:hint="eastAsia" w:ascii="仿宋" w:hAnsi="仿宋" w:eastAsia="仿宋" w:cs="仿宋"/>
          <w:color w:val="auto"/>
          <w:spacing w:val="-4"/>
          <w:sz w:val="28"/>
          <w:szCs w:val="28"/>
          <w:highlight w:val="none"/>
          <w:u w:val="single" w:color="auto"/>
        </w:rPr>
        <w:t>（企业名称</w:t>
      </w:r>
      <w:r>
        <w:rPr>
          <w:rFonts w:hint="eastAsia" w:ascii="仿宋" w:hAnsi="仿宋" w:eastAsia="仿宋" w:cs="仿宋"/>
          <w:color w:val="auto"/>
          <w:spacing w:val="-38"/>
          <w:sz w:val="28"/>
          <w:szCs w:val="28"/>
          <w:highlight w:val="none"/>
          <w:u w:val="single" w:color="auto"/>
        </w:rPr>
        <w:t>）</w:t>
      </w:r>
      <w:r>
        <w:rPr>
          <w:rFonts w:hint="eastAsia" w:ascii="仿宋" w:hAnsi="仿宋" w:eastAsia="仿宋" w:cs="仿宋"/>
          <w:color w:val="auto"/>
          <w:spacing w:val="-38"/>
          <w:sz w:val="28"/>
          <w:szCs w:val="28"/>
          <w:highlight w:val="none"/>
        </w:rPr>
        <w:t>，</w:t>
      </w:r>
      <w:r>
        <w:rPr>
          <w:rFonts w:hint="eastAsia" w:ascii="仿宋" w:hAnsi="仿宋" w:eastAsia="仿宋" w:cs="仿宋"/>
          <w:color w:val="auto"/>
          <w:spacing w:val="1"/>
          <w:sz w:val="28"/>
          <w:szCs w:val="28"/>
          <w:highlight w:val="none"/>
        </w:rPr>
        <w:t xml:space="preserve"> </w:t>
      </w:r>
      <w:r>
        <w:rPr>
          <w:rFonts w:hint="eastAsia" w:ascii="仿宋" w:hAnsi="仿宋" w:eastAsia="仿宋" w:cs="仿宋"/>
          <w:color w:val="auto"/>
          <w:spacing w:val="-2"/>
          <w:sz w:val="28"/>
          <w:szCs w:val="28"/>
          <w:highlight w:val="none"/>
        </w:rPr>
        <w:t>从业人员</w:t>
      </w:r>
      <w:r>
        <w:rPr>
          <w:rFonts w:hint="eastAsia" w:ascii="仿宋" w:hAnsi="仿宋" w:eastAsia="仿宋" w:cs="仿宋"/>
          <w:color w:val="auto"/>
          <w:spacing w:val="-2"/>
          <w:sz w:val="28"/>
          <w:szCs w:val="28"/>
          <w:highlight w:val="none"/>
          <w:u w:val="single" w:color="auto"/>
        </w:rPr>
        <w:t xml:space="preserve">     </w:t>
      </w:r>
      <w:r>
        <w:rPr>
          <w:rFonts w:hint="eastAsia" w:ascii="仿宋" w:hAnsi="仿宋" w:eastAsia="仿宋" w:cs="仿宋"/>
          <w:color w:val="auto"/>
          <w:spacing w:val="-108"/>
          <w:sz w:val="28"/>
          <w:szCs w:val="28"/>
          <w:highlight w:val="none"/>
        </w:rPr>
        <w:t xml:space="preserve"> </w:t>
      </w:r>
      <w:r>
        <w:rPr>
          <w:rFonts w:hint="eastAsia" w:ascii="仿宋" w:hAnsi="仿宋" w:eastAsia="仿宋" w:cs="仿宋"/>
          <w:color w:val="auto"/>
          <w:spacing w:val="-2"/>
          <w:sz w:val="28"/>
          <w:szCs w:val="28"/>
          <w:highlight w:val="none"/>
        </w:rPr>
        <w:t>人，营业收入为</w:t>
      </w:r>
      <w:r>
        <w:rPr>
          <w:rFonts w:hint="eastAsia" w:ascii="仿宋" w:hAnsi="仿宋" w:eastAsia="仿宋" w:cs="仿宋"/>
          <w:color w:val="auto"/>
          <w:spacing w:val="-2"/>
          <w:sz w:val="28"/>
          <w:szCs w:val="28"/>
          <w:highlight w:val="none"/>
          <w:u w:val="single" w:color="auto"/>
        </w:rPr>
        <w:t xml:space="preserve">       </w:t>
      </w:r>
      <w:r>
        <w:rPr>
          <w:rFonts w:hint="eastAsia" w:ascii="仿宋" w:hAnsi="仿宋" w:eastAsia="仿宋" w:cs="仿宋"/>
          <w:color w:val="auto"/>
          <w:spacing w:val="-105"/>
          <w:sz w:val="28"/>
          <w:szCs w:val="28"/>
          <w:highlight w:val="none"/>
        </w:rPr>
        <w:t xml:space="preserve"> </w:t>
      </w:r>
      <w:r>
        <w:rPr>
          <w:rFonts w:hint="eastAsia" w:ascii="仿宋" w:hAnsi="仿宋" w:eastAsia="仿宋" w:cs="仿宋"/>
          <w:color w:val="auto"/>
          <w:spacing w:val="-2"/>
          <w:sz w:val="28"/>
          <w:szCs w:val="28"/>
          <w:highlight w:val="none"/>
        </w:rPr>
        <w:t>万元，资产总额为</w:t>
      </w:r>
      <w:r>
        <w:rPr>
          <w:rFonts w:hint="eastAsia" w:ascii="仿宋" w:hAnsi="仿宋" w:eastAsia="仿宋" w:cs="仿宋"/>
          <w:color w:val="auto"/>
          <w:spacing w:val="-2"/>
          <w:sz w:val="28"/>
          <w:szCs w:val="28"/>
          <w:highlight w:val="none"/>
          <w:u w:val="single" w:color="auto"/>
        </w:rPr>
        <w:t xml:space="preserve">       </w:t>
      </w:r>
      <w:r>
        <w:rPr>
          <w:rFonts w:hint="eastAsia" w:ascii="仿宋" w:hAnsi="仿宋" w:eastAsia="仿宋" w:cs="仿宋"/>
          <w:color w:val="auto"/>
          <w:spacing w:val="-2"/>
          <w:sz w:val="28"/>
          <w:szCs w:val="28"/>
          <w:highlight w:val="none"/>
        </w:rPr>
        <w:t xml:space="preserve"> 万元，属</w:t>
      </w:r>
      <w:r>
        <w:rPr>
          <w:rFonts w:hint="eastAsia" w:ascii="仿宋" w:hAnsi="仿宋" w:eastAsia="仿宋" w:cs="仿宋"/>
          <w:color w:val="auto"/>
          <w:spacing w:val="-3"/>
          <w:sz w:val="28"/>
          <w:szCs w:val="28"/>
          <w:highlight w:val="none"/>
        </w:rPr>
        <w:t>于</w:t>
      </w:r>
      <w:r>
        <w:rPr>
          <w:rFonts w:hint="eastAsia" w:ascii="仿宋" w:hAnsi="仿宋" w:eastAsia="仿宋" w:cs="仿宋"/>
          <w:color w:val="auto"/>
          <w:spacing w:val="-3"/>
          <w:sz w:val="28"/>
          <w:szCs w:val="28"/>
          <w:highlight w:val="none"/>
          <w:u w:val="single" w:color="auto"/>
        </w:rPr>
        <w:t>（中型企</w:t>
      </w:r>
      <w:r>
        <w:rPr>
          <w:rFonts w:hint="eastAsia" w:ascii="仿宋" w:hAnsi="仿宋" w:eastAsia="仿宋" w:cs="仿宋"/>
          <w:color w:val="auto"/>
          <w:spacing w:val="-1"/>
          <w:sz w:val="28"/>
          <w:szCs w:val="28"/>
          <w:highlight w:val="none"/>
          <w:u w:val="single" w:color="auto"/>
        </w:rPr>
        <w:t>业、小型企业、微型企业</w:t>
      </w:r>
      <w:r>
        <w:rPr>
          <w:rFonts w:hint="eastAsia" w:ascii="仿宋" w:hAnsi="仿宋" w:eastAsia="仿宋" w:cs="仿宋"/>
          <w:color w:val="auto"/>
          <w:sz w:val="28"/>
          <w:szCs w:val="28"/>
          <w:highlight w:val="none"/>
          <w:u w:val="single" w:color="auto"/>
        </w:rPr>
        <w:t>）</w:t>
      </w:r>
      <w:r>
        <w:rPr>
          <w:rFonts w:hint="eastAsia" w:ascii="仿宋" w:hAnsi="仿宋" w:eastAsia="仿宋" w:cs="仿宋"/>
          <w:color w:val="auto"/>
          <w:sz w:val="28"/>
          <w:szCs w:val="28"/>
          <w:highlight w:val="none"/>
        </w:rPr>
        <w:t>；</w:t>
      </w:r>
    </w:p>
    <w:p w14:paraId="79F81123">
      <w:pPr>
        <w:keepNext w:val="0"/>
        <w:keepLines w:val="0"/>
        <w:pageBreakBefore w:val="0"/>
        <w:numPr>
          <w:ilvl w:val="0"/>
          <w:numId w:val="12"/>
        </w:numPr>
        <w:wordWrap/>
        <w:overflowPunct/>
        <w:topLinePunct w:val="0"/>
        <w:bidi w:val="0"/>
        <w:adjustRightInd w:val="0"/>
        <w:spacing w:before="35" w:line="360" w:lineRule="auto"/>
        <w:ind w:left="9" w:firstLine="498"/>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u w:val="single" w:color="auto"/>
        </w:rPr>
        <w:t>（</w:t>
      </w:r>
      <w:r>
        <w:rPr>
          <w:rFonts w:hint="eastAsia" w:ascii="仿宋" w:hAnsi="仿宋" w:eastAsia="仿宋" w:cs="仿宋"/>
          <w:color w:val="auto"/>
          <w:spacing w:val="-3"/>
          <w:sz w:val="28"/>
          <w:szCs w:val="28"/>
          <w:highlight w:val="none"/>
          <w:u w:val="single" w:color="auto"/>
          <w:lang w:val="en-US" w:eastAsia="zh-CN"/>
        </w:rPr>
        <w:t>标的物</w:t>
      </w:r>
      <w:r>
        <w:rPr>
          <w:rFonts w:hint="eastAsia" w:ascii="仿宋" w:hAnsi="仿宋" w:eastAsia="仿宋" w:cs="仿宋"/>
          <w:color w:val="auto"/>
          <w:spacing w:val="-38"/>
          <w:sz w:val="28"/>
          <w:szCs w:val="28"/>
          <w:highlight w:val="none"/>
          <w:u w:val="single" w:color="auto"/>
        </w:rPr>
        <w:t>）</w:t>
      </w:r>
      <w:r>
        <w:rPr>
          <w:rFonts w:hint="eastAsia" w:ascii="仿宋" w:hAnsi="仿宋" w:eastAsia="仿宋" w:cs="仿宋"/>
          <w:color w:val="auto"/>
          <w:spacing w:val="-38"/>
          <w:sz w:val="28"/>
          <w:szCs w:val="28"/>
          <w:highlight w:val="none"/>
        </w:rPr>
        <w:t>，</w:t>
      </w:r>
      <w:r>
        <w:rPr>
          <w:rFonts w:hint="eastAsia" w:ascii="仿宋" w:hAnsi="仿宋" w:eastAsia="仿宋" w:cs="仿宋"/>
          <w:color w:val="auto"/>
          <w:spacing w:val="-3"/>
          <w:sz w:val="28"/>
          <w:szCs w:val="28"/>
          <w:highlight w:val="none"/>
        </w:rPr>
        <w:t>属于</w:t>
      </w:r>
      <w:r>
        <w:rPr>
          <w:rFonts w:hint="eastAsia" w:ascii="仿宋" w:hAnsi="仿宋" w:eastAsia="仿宋" w:cs="仿宋"/>
          <w:color w:val="auto"/>
          <w:spacing w:val="-3"/>
          <w:sz w:val="28"/>
          <w:szCs w:val="28"/>
          <w:highlight w:val="none"/>
          <w:u w:val="single" w:color="auto"/>
          <w:lang w:val="en-US" w:eastAsia="zh-CN"/>
        </w:rPr>
        <w:t>（所属行业）</w:t>
      </w:r>
      <w:r>
        <w:rPr>
          <w:rFonts w:hint="eastAsia" w:ascii="仿宋" w:hAnsi="仿宋" w:eastAsia="仿宋" w:cs="仿宋"/>
          <w:color w:val="auto"/>
          <w:spacing w:val="-4"/>
          <w:sz w:val="28"/>
          <w:szCs w:val="28"/>
          <w:highlight w:val="none"/>
        </w:rPr>
        <w:t>；制造商为</w:t>
      </w:r>
      <w:r>
        <w:rPr>
          <w:rFonts w:hint="eastAsia" w:ascii="仿宋" w:hAnsi="仿宋" w:eastAsia="仿宋" w:cs="仿宋"/>
          <w:color w:val="auto"/>
          <w:spacing w:val="-4"/>
          <w:sz w:val="28"/>
          <w:szCs w:val="28"/>
          <w:highlight w:val="none"/>
          <w:u w:val="single" w:color="auto"/>
        </w:rPr>
        <w:t>（企业名称</w:t>
      </w:r>
      <w:r>
        <w:rPr>
          <w:rFonts w:hint="eastAsia" w:ascii="仿宋" w:hAnsi="仿宋" w:eastAsia="仿宋" w:cs="仿宋"/>
          <w:color w:val="auto"/>
          <w:spacing w:val="-38"/>
          <w:sz w:val="28"/>
          <w:szCs w:val="28"/>
          <w:highlight w:val="none"/>
          <w:u w:val="single" w:color="auto"/>
        </w:rPr>
        <w:t>）</w:t>
      </w:r>
      <w:r>
        <w:rPr>
          <w:rFonts w:hint="eastAsia" w:ascii="仿宋" w:hAnsi="仿宋" w:eastAsia="仿宋" w:cs="仿宋"/>
          <w:color w:val="auto"/>
          <w:spacing w:val="-38"/>
          <w:sz w:val="28"/>
          <w:szCs w:val="28"/>
          <w:highlight w:val="none"/>
        </w:rPr>
        <w:t>，</w:t>
      </w:r>
      <w:r>
        <w:rPr>
          <w:rFonts w:hint="eastAsia" w:ascii="仿宋" w:hAnsi="仿宋" w:eastAsia="仿宋" w:cs="仿宋"/>
          <w:color w:val="auto"/>
          <w:spacing w:val="1"/>
          <w:sz w:val="28"/>
          <w:szCs w:val="28"/>
          <w:highlight w:val="none"/>
        </w:rPr>
        <w:t xml:space="preserve"> </w:t>
      </w:r>
      <w:r>
        <w:rPr>
          <w:rFonts w:hint="eastAsia" w:ascii="仿宋" w:hAnsi="仿宋" w:eastAsia="仿宋" w:cs="仿宋"/>
          <w:color w:val="auto"/>
          <w:spacing w:val="-2"/>
          <w:sz w:val="28"/>
          <w:szCs w:val="28"/>
          <w:highlight w:val="none"/>
        </w:rPr>
        <w:t>从业人员</w:t>
      </w:r>
      <w:r>
        <w:rPr>
          <w:rFonts w:hint="eastAsia" w:ascii="仿宋" w:hAnsi="仿宋" w:eastAsia="仿宋" w:cs="仿宋"/>
          <w:color w:val="auto"/>
          <w:spacing w:val="-2"/>
          <w:sz w:val="28"/>
          <w:szCs w:val="28"/>
          <w:highlight w:val="none"/>
          <w:u w:val="single" w:color="auto"/>
        </w:rPr>
        <w:t xml:space="preserve">     </w:t>
      </w:r>
      <w:r>
        <w:rPr>
          <w:rFonts w:hint="eastAsia" w:ascii="仿宋" w:hAnsi="仿宋" w:eastAsia="仿宋" w:cs="仿宋"/>
          <w:color w:val="auto"/>
          <w:spacing w:val="-108"/>
          <w:sz w:val="28"/>
          <w:szCs w:val="28"/>
          <w:highlight w:val="none"/>
        </w:rPr>
        <w:t xml:space="preserve"> </w:t>
      </w:r>
      <w:r>
        <w:rPr>
          <w:rFonts w:hint="eastAsia" w:ascii="仿宋" w:hAnsi="仿宋" w:eastAsia="仿宋" w:cs="仿宋"/>
          <w:color w:val="auto"/>
          <w:spacing w:val="-2"/>
          <w:sz w:val="28"/>
          <w:szCs w:val="28"/>
          <w:highlight w:val="none"/>
        </w:rPr>
        <w:t>人，营业收入为</w:t>
      </w:r>
      <w:r>
        <w:rPr>
          <w:rFonts w:hint="eastAsia" w:ascii="仿宋" w:hAnsi="仿宋" w:eastAsia="仿宋" w:cs="仿宋"/>
          <w:color w:val="auto"/>
          <w:spacing w:val="-2"/>
          <w:sz w:val="28"/>
          <w:szCs w:val="28"/>
          <w:highlight w:val="none"/>
          <w:u w:val="single" w:color="auto"/>
        </w:rPr>
        <w:t xml:space="preserve">       </w:t>
      </w:r>
      <w:r>
        <w:rPr>
          <w:rFonts w:hint="eastAsia" w:ascii="仿宋" w:hAnsi="仿宋" w:eastAsia="仿宋" w:cs="仿宋"/>
          <w:color w:val="auto"/>
          <w:spacing w:val="-105"/>
          <w:sz w:val="28"/>
          <w:szCs w:val="28"/>
          <w:highlight w:val="none"/>
        </w:rPr>
        <w:t xml:space="preserve"> </w:t>
      </w:r>
      <w:r>
        <w:rPr>
          <w:rFonts w:hint="eastAsia" w:ascii="仿宋" w:hAnsi="仿宋" w:eastAsia="仿宋" w:cs="仿宋"/>
          <w:color w:val="auto"/>
          <w:spacing w:val="-2"/>
          <w:sz w:val="28"/>
          <w:szCs w:val="28"/>
          <w:highlight w:val="none"/>
        </w:rPr>
        <w:t>万元，资产总额为</w:t>
      </w:r>
      <w:r>
        <w:rPr>
          <w:rFonts w:hint="eastAsia" w:ascii="仿宋" w:hAnsi="仿宋" w:eastAsia="仿宋" w:cs="仿宋"/>
          <w:color w:val="auto"/>
          <w:spacing w:val="-2"/>
          <w:sz w:val="28"/>
          <w:szCs w:val="28"/>
          <w:highlight w:val="none"/>
          <w:u w:val="single" w:color="auto"/>
        </w:rPr>
        <w:t xml:space="preserve">       </w:t>
      </w:r>
      <w:r>
        <w:rPr>
          <w:rFonts w:hint="eastAsia" w:ascii="仿宋" w:hAnsi="仿宋" w:eastAsia="仿宋" w:cs="仿宋"/>
          <w:color w:val="auto"/>
          <w:spacing w:val="-2"/>
          <w:sz w:val="28"/>
          <w:szCs w:val="28"/>
          <w:highlight w:val="none"/>
        </w:rPr>
        <w:t xml:space="preserve"> 万元，属</w:t>
      </w:r>
      <w:r>
        <w:rPr>
          <w:rFonts w:hint="eastAsia" w:ascii="仿宋" w:hAnsi="仿宋" w:eastAsia="仿宋" w:cs="仿宋"/>
          <w:color w:val="auto"/>
          <w:spacing w:val="-3"/>
          <w:sz w:val="28"/>
          <w:szCs w:val="28"/>
          <w:highlight w:val="none"/>
        </w:rPr>
        <w:t>于</w:t>
      </w:r>
      <w:r>
        <w:rPr>
          <w:rFonts w:hint="eastAsia" w:ascii="仿宋" w:hAnsi="仿宋" w:eastAsia="仿宋" w:cs="仿宋"/>
          <w:color w:val="auto"/>
          <w:spacing w:val="-3"/>
          <w:sz w:val="28"/>
          <w:szCs w:val="28"/>
          <w:highlight w:val="none"/>
          <w:u w:val="single" w:color="auto"/>
        </w:rPr>
        <w:t>（中型企</w:t>
      </w:r>
      <w:r>
        <w:rPr>
          <w:rFonts w:hint="eastAsia" w:ascii="仿宋" w:hAnsi="仿宋" w:eastAsia="仿宋" w:cs="仿宋"/>
          <w:color w:val="auto"/>
          <w:spacing w:val="-1"/>
          <w:sz w:val="28"/>
          <w:szCs w:val="28"/>
          <w:highlight w:val="none"/>
          <w:u w:val="single" w:color="auto"/>
        </w:rPr>
        <w:t>业、小型企业、微型企业</w:t>
      </w:r>
      <w:r>
        <w:rPr>
          <w:rFonts w:hint="eastAsia" w:ascii="仿宋" w:hAnsi="仿宋" w:eastAsia="仿宋" w:cs="仿宋"/>
          <w:color w:val="auto"/>
          <w:sz w:val="28"/>
          <w:szCs w:val="28"/>
          <w:highlight w:val="none"/>
          <w:u w:val="single" w:color="auto"/>
        </w:rPr>
        <w:t>）</w:t>
      </w:r>
      <w:r>
        <w:rPr>
          <w:rFonts w:hint="eastAsia" w:ascii="仿宋" w:hAnsi="仿宋" w:eastAsia="仿宋" w:cs="仿宋"/>
          <w:color w:val="auto"/>
          <w:sz w:val="28"/>
          <w:szCs w:val="28"/>
          <w:highlight w:val="none"/>
        </w:rPr>
        <w:t>；</w:t>
      </w:r>
    </w:p>
    <w:p w14:paraId="22F85A26">
      <w:pPr>
        <w:keepNext w:val="0"/>
        <w:keepLines w:val="0"/>
        <w:pageBreakBefore w:val="0"/>
        <w:numPr>
          <w:ilvl w:val="0"/>
          <w:numId w:val="0"/>
        </w:numPr>
        <w:wordWrap/>
        <w:overflowPunct/>
        <w:topLinePunct w:val="0"/>
        <w:bidi w:val="0"/>
        <w:adjustRightInd w:val="0"/>
        <w:spacing w:before="35" w:line="360" w:lineRule="auto"/>
        <w:ind w:left="507" w:leftChars="0"/>
        <w:outlineLvl w:val="9"/>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w:t>
      </w:r>
    </w:p>
    <w:p w14:paraId="20D260BA">
      <w:pPr>
        <w:keepNext w:val="0"/>
        <w:keepLines w:val="0"/>
        <w:pageBreakBefore w:val="0"/>
        <w:wordWrap/>
        <w:overflowPunct/>
        <w:topLinePunct w:val="0"/>
        <w:bidi w:val="0"/>
        <w:adjustRightInd w:val="0"/>
        <w:spacing w:before="35" w:line="360" w:lineRule="auto"/>
        <w:outlineLvl w:val="9"/>
        <w:rPr>
          <w:rFonts w:hint="eastAsia" w:ascii="仿宋" w:hAnsi="仿宋" w:eastAsia="仿宋" w:cs="仿宋"/>
          <w:color w:val="auto"/>
          <w:sz w:val="28"/>
          <w:szCs w:val="28"/>
          <w:highlight w:val="none"/>
          <w:lang w:val="en-US" w:eastAsia="zh-CN"/>
        </w:rPr>
      </w:pPr>
    </w:p>
    <w:p w14:paraId="2EB09BF0">
      <w:pPr>
        <w:keepNext w:val="0"/>
        <w:keepLines w:val="0"/>
        <w:pageBreakBefore w:val="0"/>
        <w:wordWrap/>
        <w:overflowPunct/>
        <w:topLinePunct w:val="0"/>
        <w:bidi w:val="0"/>
        <w:adjustRightInd w:val="0"/>
        <w:spacing w:before="86" w:line="360" w:lineRule="auto"/>
        <w:ind w:left="13" w:right="113" w:firstLine="504"/>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以上企业，不属于大企业的分支机构，不存在控股股东为大企业的情形，也不存在与大企业的负责人为同一人的情形。</w:t>
      </w:r>
    </w:p>
    <w:p w14:paraId="1617C933">
      <w:pPr>
        <w:keepNext w:val="0"/>
        <w:keepLines w:val="0"/>
        <w:pageBreakBefore w:val="0"/>
        <w:wordWrap/>
        <w:overflowPunct/>
        <w:topLinePunct w:val="0"/>
        <w:bidi w:val="0"/>
        <w:adjustRightInd w:val="0"/>
        <w:spacing w:before="33" w:line="360" w:lineRule="auto"/>
        <w:ind w:left="491"/>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本企业对上述声明内容的真实性负责。如有虚</w:t>
      </w:r>
      <w:r>
        <w:rPr>
          <w:rFonts w:hint="eastAsia" w:ascii="仿宋" w:hAnsi="仿宋" w:eastAsia="仿宋" w:cs="仿宋"/>
          <w:color w:val="auto"/>
          <w:spacing w:val="-1"/>
          <w:sz w:val="28"/>
          <w:szCs w:val="28"/>
          <w:highlight w:val="none"/>
        </w:rPr>
        <w:t>假，将依法承担相应责任。</w:t>
      </w:r>
    </w:p>
    <w:p w14:paraId="77B5CD65">
      <w:pPr>
        <w:keepNext w:val="0"/>
        <w:keepLines w:val="0"/>
        <w:pageBreakBefore w:val="0"/>
        <w:kinsoku w:val="0"/>
        <w:wordWrap/>
        <w:overflowPunct/>
        <w:topLinePunct w:val="0"/>
        <w:autoSpaceDE w:val="0"/>
        <w:autoSpaceDN w:val="0"/>
        <w:bidi w:val="0"/>
        <w:adjustRightInd w:val="0"/>
        <w:snapToGrid w:val="0"/>
        <w:spacing w:line="360" w:lineRule="auto"/>
        <w:jc w:val="left"/>
        <w:textAlignment w:val="baseline"/>
        <w:outlineLvl w:val="9"/>
        <w:rPr>
          <w:rFonts w:hint="eastAsia" w:ascii="仿宋" w:hAnsi="仿宋" w:eastAsia="仿宋" w:cs="仿宋"/>
          <w:snapToGrid w:val="0"/>
          <w:color w:val="auto"/>
          <w:kern w:val="0"/>
          <w:sz w:val="28"/>
          <w:szCs w:val="28"/>
          <w:highlight w:val="none"/>
          <w:lang w:val="en-US" w:eastAsia="en-US" w:bidi="ar-SA"/>
        </w:rPr>
      </w:pPr>
    </w:p>
    <w:p w14:paraId="4D80061E">
      <w:pPr>
        <w:keepNext w:val="0"/>
        <w:keepLines w:val="0"/>
        <w:pageBreakBefore w:val="0"/>
        <w:wordWrap/>
        <w:overflowPunct/>
        <w:topLinePunct w:val="0"/>
        <w:bidi w:val="0"/>
        <w:adjustRightInd w:val="0"/>
        <w:spacing w:before="78" w:line="360" w:lineRule="auto"/>
        <w:ind w:left="6531" w:right="893" w:hanging="37"/>
        <w:outlineLvl w:val="9"/>
        <w:rPr>
          <w:rFonts w:hint="eastAsia" w:ascii="仿宋" w:hAnsi="仿宋" w:eastAsia="仿宋" w:cs="仿宋"/>
          <w:color w:val="auto"/>
          <w:spacing w:val="-17"/>
          <w:sz w:val="28"/>
          <w:szCs w:val="28"/>
          <w:highlight w:val="none"/>
        </w:rPr>
      </w:pPr>
      <w:r>
        <w:rPr>
          <w:rFonts w:hint="eastAsia" w:ascii="仿宋" w:hAnsi="仿宋" w:eastAsia="仿宋" w:cs="仿宋"/>
          <w:color w:val="auto"/>
          <w:spacing w:val="-2"/>
          <w:sz w:val="28"/>
          <w:szCs w:val="28"/>
          <w:highlight w:val="none"/>
        </w:rPr>
        <w:t>企业名称（盖章</w:t>
      </w:r>
      <w:r>
        <w:rPr>
          <w:rFonts w:hint="eastAsia" w:ascii="仿宋" w:hAnsi="仿宋" w:eastAsia="仿宋" w:cs="仿宋"/>
          <w:color w:val="auto"/>
          <w:spacing w:val="-31"/>
          <w:sz w:val="28"/>
          <w:szCs w:val="28"/>
          <w:highlight w:val="none"/>
        </w:rPr>
        <w:t>）：</w:t>
      </w:r>
      <w:r>
        <w:rPr>
          <w:rFonts w:hint="eastAsia" w:ascii="仿宋" w:hAnsi="仿宋" w:eastAsia="仿宋" w:cs="仿宋"/>
          <w:color w:val="auto"/>
          <w:spacing w:val="1"/>
          <w:sz w:val="28"/>
          <w:szCs w:val="28"/>
          <w:highlight w:val="none"/>
        </w:rPr>
        <w:t xml:space="preserve"> </w:t>
      </w:r>
      <w:r>
        <w:rPr>
          <w:rFonts w:hint="eastAsia" w:ascii="仿宋" w:hAnsi="仿宋" w:eastAsia="仿宋" w:cs="仿宋"/>
          <w:color w:val="auto"/>
          <w:spacing w:val="-17"/>
          <w:sz w:val="28"/>
          <w:szCs w:val="28"/>
          <w:highlight w:val="none"/>
        </w:rPr>
        <w:t>日期：</w:t>
      </w:r>
    </w:p>
    <w:p w14:paraId="05698C3F">
      <w:pPr>
        <w:keepNext w:val="0"/>
        <w:keepLines w:val="0"/>
        <w:pageBreakBefore w:val="0"/>
        <w:wordWrap/>
        <w:overflowPunct/>
        <w:topLinePunct w:val="0"/>
        <w:bidi w:val="0"/>
        <w:adjustRightInd w:val="0"/>
        <w:spacing w:before="78" w:line="360" w:lineRule="auto"/>
        <w:ind w:left="6531" w:right="893" w:hanging="37"/>
        <w:outlineLvl w:val="9"/>
        <w:rPr>
          <w:rFonts w:hint="eastAsia" w:ascii="仿宋" w:hAnsi="仿宋" w:eastAsia="仿宋" w:cs="仿宋"/>
          <w:color w:val="auto"/>
          <w:spacing w:val="-17"/>
          <w:sz w:val="28"/>
          <w:szCs w:val="28"/>
          <w:highlight w:val="none"/>
        </w:rPr>
      </w:pPr>
    </w:p>
    <w:p w14:paraId="1EA97EA0">
      <w:pPr>
        <w:keepNext w:val="0"/>
        <w:keepLines w:val="0"/>
        <w:pageBreakBefore w:val="0"/>
        <w:wordWrap/>
        <w:overflowPunct/>
        <w:topLinePunct w:val="0"/>
        <w:bidi w:val="0"/>
        <w:adjustRightInd w:val="0"/>
        <w:spacing w:before="78" w:line="360" w:lineRule="auto"/>
        <w:ind w:right="113"/>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从业人员、营业收入、资产总额填报上一年度数据，</w:t>
      </w:r>
      <w:r>
        <w:rPr>
          <w:rFonts w:hint="eastAsia" w:ascii="仿宋" w:hAnsi="仿宋" w:eastAsia="仿宋" w:cs="仿宋"/>
          <w:color w:val="auto"/>
          <w:spacing w:val="-1"/>
          <w:sz w:val="28"/>
          <w:szCs w:val="28"/>
          <w:highlight w:val="none"/>
        </w:rPr>
        <w:t>无上一年度数据的新成立企业可</w:t>
      </w:r>
      <w:r>
        <w:rPr>
          <w:rFonts w:hint="eastAsia" w:ascii="仿宋" w:hAnsi="仿宋" w:eastAsia="仿宋" w:cs="仿宋"/>
          <w:color w:val="auto"/>
          <w:spacing w:val="-4"/>
          <w:sz w:val="28"/>
          <w:szCs w:val="28"/>
          <w:highlight w:val="none"/>
        </w:rPr>
        <w:t>不填报。</w:t>
      </w:r>
    </w:p>
    <w:p w14:paraId="58C55FD0">
      <w:pPr>
        <w:keepNext w:val="0"/>
        <w:keepLines w:val="0"/>
        <w:pageBreakBefore w:val="0"/>
        <w:wordWrap/>
        <w:overflowPunct/>
        <w:topLinePunct w:val="0"/>
        <w:bidi w:val="0"/>
        <w:adjustRightInd w:val="0"/>
        <w:spacing w:before="92" w:line="360" w:lineRule="auto"/>
        <w:ind w:right="65"/>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注：1、标的名称填写为采购清单（采购目录）中各项</w:t>
      </w:r>
      <w:r>
        <w:rPr>
          <w:rFonts w:hint="eastAsia" w:ascii="仿宋" w:hAnsi="仿宋" w:eastAsia="仿宋" w:cs="仿宋"/>
          <w:b/>
          <w:bCs/>
          <w:color w:val="auto"/>
          <w:spacing w:val="-3"/>
          <w:sz w:val="28"/>
          <w:szCs w:val="28"/>
          <w:highlight w:val="none"/>
          <w:lang w:val="en-US" w:eastAsia="zh-CN"/>
        </w:rPr>
        <w:t>货物</w:t>
      </w:r>
      <w:r>
        <w:rPr>
          <w:rFonts w:hint="eastAsia" w:ascii="仿宋" w:hAnsi="仿宋" w:eastAsia="仿宋" w:cs="仿宋"/>
          <w:b/>
          <w:bCs/>
          <w:color w:val="auto"/>
          <w:spacing w:val="-3"/>
          <w:sz w:val="28"/>
          <w:szCs w:val="28"/>
          <w:highlight w:val="none"/>
        </w:rPr>
        <w:t>名称，投标人须全部填报，不得缺项、漏项。</w:t>
      </w:r>
    </w:p>
    <w:p w14:paraId="79E0EEE9">
      <w:pPr>
        <w:keepNext w:val="0"/>
        <w:keepLines w:val="0"/>
        <w:pageBreakBefore w:val="0"/>
        <w:numPr>
          <w:ilvl w:val="0"/>
          <w:numId w:val="0"/>
        </w:numPr>
        <w:wordWrap/>
        <w:overflowPunct/>
        <w:topLinePunct w:val="0"/>
        <w:bidi w:val="0"/>
        <w:adjustRightInd w:val="0"/>
        <w:spacing w:before="41" w:line="360" w:lineRule="auto"/>
        <w:ind w:left="420" w:leftChars="0" w:hanging="420" w:firstLineChars="0"/>
        <w:outlineLvl w:val="9"/>
        <w:rPr>
          <w:rFonts w:hint="eastAsia" w:ascii="仿宋" w:hAnsi="仿宋" w:eastAsia="仿宋" w:cs="仿宋"/>
          <w:lang w:val="en-US" w:eastAsia="zh-CN"/>
        </w:rPr>
      </w:pPr>
      <w:r>
        <w:rPr>
          <w:rFonts w:hint="eastAsia" w:ascii="仿宋" w:hAnsi="仿宋" w:eastAsia="仿宋" w:cs="仿宋"/>
          <w:b/>
          <w:bCs/>
          <w:snapToGrid w:val="0"/>
          <w:color w:val="auto"/>
          <w:spacing w:val="-3"/>
          <w:kern w:val="0"/>
          <w:sz w:val="28"/>
          <w:szCs w:val="28"/>
          <w:lang w:val="en-US" w:eastAsia="zh-CN" w:bidi="ar-SA"/>
        </w:rPr>
        <w:t>2</w:t>
      </w:r>
      <w:r>
        <w:rPr>
          <w:rFonts w:hint="eastAsia" w:ascii="仿宋" w:hAnsi="仿宋" w:eastAsia="仿宋" w:cs="仿宋"/>
          <w:b/>
          <w:bCs/>
          <w:snapToGrid w:val="0"/>
          <w:color w:val="auto"/>
          <w:spacing w:val="-3"/>
          <w:kern w:val="0"/>
          <w:sz w:val="28"/>
          <w:szCs w:val="28"/>
          <w:lang w:val="en-US" w:eastAsia="en-US" w:bidi="ar-SA"/>
        </w:rPr>
        <w:t>、</w:t>
      </w:r>
      <w:r>
        <w:rPr>
          <w:rFonts w:hint="eastAsia" w:ascii="仿宋" w:hAnsi="仿宋" w:eastAsia="仿宋" w:cs="仿宋"/>
          <w:b/>
          <w:bCs/>
          <w:color w:val="auto"/>
          <w:spacing w:val="-3"/>
          <w:sz w:val="28"/>
          <w:szCs w:val="28"/>
          <w:highlight w:val="none"/>
        </w:rPr>
        <w:t>《中小企业声明函》内容填写厂家信息，落款投标人盖章即可。</w:t>
      </w:r>
    </w:p>
    <w:p w14:paraId="562527B2">
      <w:pPr>
        <w:spacing w:line="520" w:lineRule="exact"/>
        <w:jc w:val="center"/>
        <w:outlineLvl w:val="9"/>
        <w:rPr>
          <w:rFonts w:hint="eastAsia" w:ascii="仿宋" w:hAnsi="仿宋" w:eastAsia="仿宋" w:cs="仿宋"/>
          <w:b/>
          <w:bCs/>
          <w:sz w:val="24"/>
          <w:szCs w:val="24"/>
        </w:rPr>
      </w:pPr>
    </w:p>
    <w:p w14:paraId="469C5637">
      <w:pPr>
        <w:spacing w:line="520" w:lineRule="exact"/>
        <w:jc w:val="center"/>
        <w:outlineLvl w:val="9"/>
        <w:rPr>
          <w:rFonts w:hint="eastAsia" w:ascii="仿宋" w:hAnsi="仿宋" w:eastAsia="仿宋" w:cs="仿宋"/>
          <w:b/>
          <w:bCs/>
          <w:sz w:val="24"/>
          <w:szCs w:val="24"/>
        </w:rPr>
      </w:pPr>
    </w:p>
    <w:p w14:paraId="2F8C5CFB">
      <w:pPr>
        <w:spacing w:line="520" w:lineRule="exact"/>
        <w:jc w:val="center"/>
        <w:outlineLvl w:val="9"/>
        <w:rPr>
          <w:rFonts w:hint="eastAsia" w:ascii="仿宋" w:hAnsi="仿宋" w:eastAsia="仿宋" w:cs="仿宋"/>
          <w:b/>
          <w:bCs/>
          <w:sz w:val="24"/>
          <w:szCs w:val="24"/>
        </w:rPr>
      </w:pPr>
    </w:p>
    <w:p w14:paraId="0A421671">
      <w:pPr>
        <w:spacing w:line="520" w:lineRule="exact"/>
        <w:jc w:val="center"/>
        <w:outlineLvl w:val="9"/>
        <w:rPr>
          <w:rFonts w:hint="eastAsia" w:ascii="仿宋" w:hAnsi="仿宋" w:eastAsia="仿宋" w:cs="仿宋"/>
          <w:b/>
          <w:bCs/>
          <w:sz w:val="24"/>
          <w:szCs w:val="24"/>
        </w:rPr>
      </w:pPr>
    </w:p>
    <w:p w14:paraId="34DE064A">
      <w:pPr>
        <w:spacing w:line="520" w:lineRule="exact"/>
        <w:jc w:val="center"/>
        <w:outlineLvl w:val="9"/>
        <w:rPr>
          <w:rFonts w:hint="eastAsia" w:ascii="仿宋" w:hAnsi="仿宋" w:eastAsia="仿宋" w:cs="仿宋"/>
          <w:b/>
          <w:bCs/>
          <w:sz w:val="24"/>
          <w:szCs w:val="24"/>
        </w:rPr>
      </w:pPr>
    </w:p>
    <w:p w14:paraId="15F78822">
      <w:pPr>
        <w:spacing w:line="520" w:lineRule="exact"/>
        <w:jc w:val="center"/>
        <w:outlineLvl w:val="9"/>
        <w:rPr>
          <w:rFonts w:hint="eastAsia" w:ascii="仿宋" w:hAnsi="仿宋" w:eastAsia="仿宋" w:cs="仿宋"/>
          <w:b/>
          <w:bCs/>
          <w:sz w:val="24"/>
          <w:szCs w:val="24"/>
        </w:rPr>
      </w:pPr>
    </w:p>
    <w:p w14:paraId="3C79F1BF">
      <w:pPr>
        <w:spacing w:line="520" w:lineRule="exact"/>
        <w:jc w:val="center"/>
        <w:outlineLvl w:val="9"/>
        <w:rPr>
          <w:rFonts w:hint="eastAsia" w:ascii="仿宋" w:hAnsi="仿宋" w:eastAsia="仿宋" w:cs="仿宋"/>
          <w:b/>
          <w:bCs/>
          <w:sz w:val="24"/>
          <w:szCs w:val="24"/>
        </w:rPr>
      </w:pPr>
    </w:p>
    <w:p w14:paraId="26B40811">
      <w:pPr>
        <w:spacing w:line="520" w:lineRule="exact"/>
        <w:jc w:val="center"/>
        <w:outlineLvl w:val="9"/>
        <w:rPr>
          <w:rFonts w:hint="eastAsia" w:ascii="仿宋" w:hAnsi="仿宋" w:eastAsia="仿宋" w:cs="仿宋"/>
          <w:b/>
          <w:bCs/>
          <w:sz w:val="24"/>
          <w:szCs w:val="24"/>
        </w:rPr>
      </w:pPr>
    </w:p>
    <w:p w14:paraId="510A5CD6">
      <w:pPr>
        <w:spacing w:line="520" w:lineRule="exact"/>
        <w:jc w:val="center"/>
        <w:outlineLvl w:val="9"/>
        <w:rPr>
          <w:rFonts w:hint="eastAsia" w:ascii="仿宋" w:hAnsi="仿宋" w:eastAsia="仿宋" w:cs="仿宋"/>
          <w:b/>
          <w:bCs/>
          <w:sz w:val="24"/>
          <w:szCs w:val="24"/>
        </w:rPr>
      </w:pPr>
    </w:p>
    <w:p w14:paraId="4F60929E">
      <w:pPr>
        <w:spacing w:line="520" w:lineRule="exact"/>
        <w:jc w:val="center"/>
        <w:outlineLvl w:val="9"/>
        <w:rPr>
          <w:rFonts w:hint="eastAsia" w:ascii="仿宋" w:hAnsi="仿宋" w:eastAsia="仿宋" w:cs="仿宋"/>
          <w:b/>
          <w:bCs/>
          <w:sz w:val="24"/>
          <w:szCs w:val="24"/>
        </w:rPr>
      </w:pPr>
    </w:p>
    <w:p w14:paraId="661D5E9A">
      <w:pPr>
        <w:spacing w:line="520" w:lineRule="exact"/>
        <w:jc w:val="center"/>
        <w:outlineLvl w:val="9"/>
        <w:rPr>
          <w:rFonts w:hint="eastAsia" w:ascii="仿宋" w:hAnsi="仿宋" w:eastAsia="仿宋" w:cs="仿宋"/>
          <w:b/>
          <w:bCs/>
          <w:sz w:val="24"/>
          <w:szCs w:val="24"/>
        </w:rPr>
      </w:pPr>
    </w:p>
    <w:p w14:paraId="57F1F28E">
      <w:pPr>
        <w:spacing w:line="520" w:lineRule="exact"/>
        <w:jc w:val="center"/>
        <w:outlineLvl w:val="9"/>
        <w:rPr>
          <w:rFonts w:hint="eastAsia" w:ascii="仿宋" w:hAnsi="仿宋" w:eastAsia="仿宋" w:cs="仿宋"/>
          <w:b/>
          <w:bCs/>
          <w:sz w:val="24"/>
          <w:szCs w:val="24"/>
        </w:rPr>
      </w:pPr>
    </w:p>
    <w:p w14:paraId="4C6BA1F1">
      <w:pPr>
        <w:spacing w:line="520" w:lineRule="exact"/>
        <w:jc w:val="center"/>
        <w:outlineLvl w:val="9"/>
        <w:rPr>
          <w:rFonts w:hint="eastAsia" w:ascii="仿宋" w:hAnsi="仿宋" w:eastAsia="仿宋" w:cs="仿宋"/>
          <w:b/>
          <w:bCs/>
          <w:sz w:val="24"/>
          <w:szCs w:val="24"/>
        </w:rPr>
      </w:pPr>
    </w:p>
    <w:p w14:paraId="6DE9B145">
      <w:pPr>
        <w:spacing w:line="520" w:lineRule="exact"/>
        <w:jc w:val="center"/>
        <w:outlineLvl w:val="9"/>
        <w:rPr>
          <w:rFonts w:hint="eastAsia" w:ascii="仿宋" w:hAnsi="仿宋" w:eastAsia="仿宋" w:cs="仿宋"/>
          <w:b/>
          <w:bCs/>
          <w:sz w:val="24"/>
          <w:szCs w:val="24"/>
        </w:rPr>
      </w:pPr>
    </w:p>
    <w:p w14:paraId="511DD1AC">
      <w:pPr>
        <w:spacing w:line="520" w:lineRule="exact"/>
        <w:jc w:val="center"/>
        <w:outlineLvl w:val="9"/>
        <w:rPr>
          <w:rFonts w:hint="eastAsia" w:ascii="仿宋" w:hAnsi="仿宋" w:eastAsia="仿宋" w:cs="仿宋"/>
          <w:b/>
          <w:bCs/>
          <w:sz w:val="24"/>
          <w:szCs w:val="24"/>
        </w:rPr>
      </w:pPr>
    </w:p>
    <w:p w14:paraId="48290E70">
      <w:pPr>
        <w:spacing w:line="520" w:lineRule="exact"/>
        <w:jc w:val="center"/>
        <w:outlineLvl w:val="9"/>
        <w:rPr>
          <w:rFonts w:hint="eastAsia" w:ascii="仿宋" w:hAnsi="仿宋" w:eastAsia="仿宋" w:cs="仿宋"/>
          <w:b/>
          <w:bCs/>
          <w:sz w:val="24"/>
          <w:szCs w:val="24"/>
        </w:rPr>
      </w:pPr>
    </w:p>
    <w:p w14:paraId="583502AC">
      <w:pPr>
        <w:spacing w:line="520" w:lineRule="exact"/>
        <w:jc w:val="center"/>
        <w:outlineLvl w:val="9"/>
        <w:rPr>
          <w:rFonts w:hint="eastAsia" w:ascii="仿宋" w:hAnsi="仿宋" w:eastAsia="仿宋" w:cs="仿宋"/>
          <w:b/>
          <w:bCs/>
          <w:sz w:val="24"/>
          <w:szCs w:val="24"/>
        </w:rPr>
      </w:pPr>
    </w:p>
    <w:p w14:paraId="27B42847">
      <w:pPr>
        <w:outlineLvl w:val="9"/>
        <w:rPr>
          <w:rFonts w:hint="eastAsia" w:ascii="仿宋" w:hAnsi="仿宋" w:eastAsia="仿宋" w:cs="仿宋"/>
          <w:b/>
          <w:bCs/>
          <w:sz w:val="28"/>
          <w:szCs w:val="28"/>
        </w:rPr>
      </w:pPr>
      <w:r>
        <w:rPr>
          <w:rFonts w:hint="eastAsia" w:ascii="仿宋" w:hAnsi="仿宋" w:eastAsia="仿宋" w:cs="仿宋"/>
          <w:b/>
          <w:bCs/>
          <w:sz w:val="28"/>
          <w:szCs w:val="28"/>
        </w:rPr>
        <w:br w:type="page"/>
      </w:r>
    </w:p>
    <w:p w14:paraId="239E842E">
      <w:pPr>
        <w:spacing w:line="520" w:lineRule="exact"/>
        <w:jc w:val="center"/>
        <w:outlineLvl w:val="9"/>
        <w:rPr>
          <w:rFonts w:hint="eastAsia" w:ascii="仿宋" w:hAnsi="仿宋" w:eastAsia="仿宋" w:cs="仿宋"/>
          <w:sz w:val="28"/>
          <w:szCs w:val="28"/>
        </w:rPr>
      </w:pPr>
      <w:r>
        <w:rPr>
          <w:rFonts w:hint="eastAsia" w:ascii="仿宋" w:hAnsi="仿宋" w:eastAsia="仿宋" w:cs="仿宋"/>
          <w:b/>
          <w:bCs/>
          <w:sz w:val="28"/>
          <w:szCs w:val="28"/>
        </w:rPr>
        <w:t>中小企业划型标准规定（工信部联企业</w:t>
      </w:r>
      <w:r>
        <w:rPr>
          <w:rFonts w:hint="eastAsia" w:ascii="仿宋" w:hAnsi="仿宋" w:eastAsia="仿宋" w:cs="仿宋"/>
          <w:b/>
          <w:bCs/>
          <w:sz w:val="28"/>
          <w:szCs w:val="28"/>
          <w:lang w:eastAsia="zh-CN"/>
        </w:rPr>
        <w:t>〔2011〕300号</w:t>
      </w:r>
      <w:r>
        <w:rPr>
          <w:rFonts w:hint="eastAsia" w:ascii="仿宋" w:hAnsi="仿宋" w:eastAsia="仿宋" w:cs="仿宋"/>
          <w:b/>
          <w:bCs/>
          <w:sz w:val="28"/>
          <w:szCs w:val="28"/>
        </w:rPr>
        <w:t>）</w:t>
      </w:r>
    </w:p>
    <w:tbl>
      <w:tblPr>
        <w:tblStyle w:val="1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50"/>
        <w:gridCol w:w="762"/>
        <w:gridCol w:w="863"/>
        <w:gridCol w:w="814"/>
        <w:gridCol w:w="746"/>
        <w:gridCol w:w="911"/>
        <w:gridCol w:w="716"/>
        <w:gridCol w:w="764"/>
        <w:gridCol w:w="764"/>
        <w:gridCol w:w="681"/>
        <w:gridCol w:w="777"/>
        <w:gridCol w:w="696"/>
        <w:gridCol w:w="777"/>
      </w:tblGrid>
      <w:tr w14:paraId="47B66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650" w:type="dxa"/>
            <w:vMerge w:val="restart"/>
            <w:tcBorders>
              <w:top w:val="single" w:color="000000" w:sz="12" w:space="0"/>
              <w:left w:val="single" w:color="000000" w:sz="12" w:space="0"/>
              <w:bottom w:val="single" w:color="000000" w:sz="4" w:space="0"/>
              <w:right w:val="single" w:color="000000" w:sz="4" w:space="0"/>
            </w:tcBorders>
            <w:noWrap w:val="0"/>
            <w:vAlign w:val="center"/>
          </w:tcPr>
          <w:p w14:paraId="03950F50">
            <w:pPr>
              <w:keepNext w:val="0"/>
              <w:keepLines w:val="0"/>
              <w:widowControl/>
              <w:suppressLineNumbers w:val="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行业</w:t>
            </w:r>
          </w:p>
        </w:tc>
        <w:tc>
          <w:tcPr>
            <w:tcW w:w="2439" w:type="dxa"/>
            <w:gridSpan w:val="3"/>
            <w:tcBorders>
              <w:top w:val="single" w:color="000000" w:sz="12" w:space="0"/>
              <w:left w:val="single" w:color="000000" w:sz="4" w:space="0"/>
              <w:bottom w:val="single" w:color="000000" w:sz="4" w:space="0"/>
              <w:right w:val="single" w:color="000000" w:sz="4" w:space="0"/>
            </w:tcBorders>
            <w:noWrap w:val="0"/>
            <w:vAlign w:val="center"/>
          </w:tcPr>
          <w:p w14:paraId="4F3C43B7">
            <w:pPr>
              <w:keepNext w:val="0"/>
              <w:keepLines w:val="0"/>
              <w:widowControl/>
              <w:suppressLineNumbers w:val="0"/>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中小微型企业（</w:t>
            </w:r>
            <w:r>
              <w:rPr>
                <w:rFonts w:hint="eastAsia" w:ascii="仿宋" w:hAnsi="仿宋" w:eastAsia="仿宋" w:cs="仿宋"/>
                <w:b/>
                <w:i w:val="0"/>
                <w:color w:val="auto"/>
                <w:kern w:val="0"/>
                <w:sz w:val="24"/>
                <w:szCs w:val="24"/>
                <w:u w:val="none"/>
                <w:lang w:val="en-US" w:eastAsia="zh-CN" w:bidi="ar"/>
              </w:rPr>
              <w:t>或</w:t>
            </w:r>
            <w:r>
              <w:rPr>
                <w:rStyle w:val="26"/>
                <w:rFonts w:hint="eastAsia" w:ascii="仿宋" w:hAnsi="仿宋" w:eastAsia="仿宋" w:cs="仿宋"/>
                <w:color w:val="auto"/>
                <w:sz w:val="24"/>
                <w:szCs w:val="24"/>
                <w:lang w:val="en-US" w:eastAsia="zh-CN" w:bidi="ar"/>
              </w:rPr>
              <w:t>）</w:t>
            </w:r>
          </w:p>
        </w:tc>
        <w:tc>
          <w:tcPr>
            <w:tcW w:w="2373" w:type="dxa"/>
            <w:gridSpan w:val="3"/>
            <w:tcBorders>
              <w:top w:val="single" w:color="000000" w:sz="12" w:space="0"/>
              <w:left w:val="single" w:color="000000" w:sz="4" w:space="0"/>
              <w:bottom w:val="single" w:color="000000" w:sz="4" w:space="0"/>
              <w:right w:val="single" w:color="000000" w:sz="4" w:space="0"/>
            </w:tcBorders>
            <w:noWrap w:val="0"/>
            <w:vAlign w:val="center"/>
          </w:tcPr>
          <w:p w14:paraId="5A49EAF4">
            <w:pPr>
              <w:keepNext w:val="0"/>
              <w:keepLines w:val="0"/>
              <w:widowControl/>
              <w:suppressLineNumbers w:val="0"/>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中型企业（</w:t>
            </w:r>
            <w:r>
              <w:rPr>
                <w:rFonts w:hint="eastAsia" w:ascii="仿宋" w:hAnsi="仿宋" w:eastAsia="仿宋" w:cs="仿宋"/>
                <w:b/>
                <w:i w:val="0"/>
                <w:color w:val="auto"/>
                <w:kern w:val="0"/>
                <w:sz w:val="24"/>
                <w:szCs w:val="24"/>
                <w:u w:val="none"/>
                <w:lang w:val="en-US" w:eastAsia="zh-CN" w:bidi="ar"/>
              </w:rPr>
              <w:t>且</w:t>
            </w:r>
            <w:r>
              <w:rPr>
                <w:rStyle w:val="26"/>
                <w:rFonts w:hint="eastAsia" w:ascii="仿宋" w:hAnsi="仿宋" w:eastAsia="仿宋" w:cs="仿宋"/>
                <w:color w:val="auto"/>
                <w:sz w:val="24"/>
                <w:szCs w:val="24"/>
                <w:lang w:val="en-US" w:eastAsia="zh-CN" w:bidi="ar"/>
              </w:rPr>
              <w:t>）</w:t>
            </w:r>
          </w:p>
        </w:tc>
        <w:tc>
          <w:tcPr>
            <w:tcW w:w="2209" w:type="dxa"/>
            <w:gridSpan w:val="3"/>
            <w:tcBorders>
              <w:top w:val="single" w:color="000000" w:sz="12" w:space="0"/>
              <w:left w:val="single" w:color="000000" w:sz="4" w:space="0"/>
              <w:bottom w:val="single" w:color="000000" w:sz="4" w:space="0"/>
              <w:right w:val="single" w:color="000000" w:sz="4" w:space="0"/>
            </w:tcBorders>
            <w:noWrap w:val="0"/>
            <w:vAlign w:val="center"/>
          </w:tcPr>
          <w:p w14:paraId="36B58557">
            <w:pPr>
              <w:keepNext w:val="0"/>
              <w:keepLines w:val="0"/>
              <w:widowControl/>
              <w:suppressLineNumbers w:val="0"/>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小型企业（</w:t>
            </w:r>
            <w:r>
              <w:rPr>
                <w:rFonts w:hint="eastAsia" w:ascii="仿宋" w:hAnsi="仿宋" w:eastAsia="仿宋" w:cs="仿宋"/>
                <w:b/>
                <w:i w:val="0"/>
                <w:color w:val="auto"/>
                <w:kern w:val="0"/>
                <w:sz w:val="24"/>
                <w:szCs w:val="24"/>
                <w:u w:val="none"/>
                <w:lang w:val="en-US" w:eastAsia="zh-CN" w:bidi="ar"/>
              </w:rPr>
              <w:t>且</w:t>
            </w:r>
            <w:r>
              <w:rPr>
                <w:rStyle w:val="26"/>
                <w:rFonts w:hint="eastAsia" w:ascii="仿宋" w:hAnsi="仿宋" w:eastAsia="仿宋" w:cs="仿宋"/>
                <w:color w:val="auto"/>
                <w:sz w:val="24"/>
                <w:szCs w:val="24"/>
                <w:lang w:val="en-US" w:eastAsia="zh-CN" w:bidi="ar"/>
              </w:rPr>
              <w:t>）</w:t>
            </w:r>
          </w:p>
        </w:tc>
        <w:tc>
          <w:tcPr>
            <w:tcW w:w="2250" w:type="dxa"/>
            <w:gridSpan w:val="3"/>
            <w:tcBorders>
              <w:top w:val="single" w:color="000000" w:sz="12" w:space="0"/>
              <w:left w:val="single" w:color="000000" w:sz="4" w:space="0"/>
              <w:bottom w:val="single" w:color="000000" w:sz="4" w:space="0"/>
              <w:right w:val="single" w:color="000000" w:sz="12" w:space="0"/>
            </w:tcBorders>
            <w:noWrap w:val="0"/>
            <w:vAlign w:val="center"/>
          </w:tcPr>
          <w:p w14:paraId="59D84B7B">
            <w:pPr>
              <w:keepNext w:val="0"/>
              <w:keepLines w:val="0"/>
              <w:widowControl/>
              <w:suppressLineNumbers w:val="0"/>
              <w:ind w:right="-99" w:rightChars="-47"/>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微型企业（</w:t>
            </w:r>
            <w:r>
              <w:rPr>
                <w:rFonts w:hint="eastAsia" w:ascii="仿宋" w:hAnsi="仿宋" w:eastAsia="仿宋" w:cs="仿宋"/>
                <w:b/>
                <w:i w:val="0"/>
                <w:color w:val="auto"/>
                <w:kern w:val="0"/>
                <w:sz w:val="24"/>
                <w:szCs w:val="24"/>
                <w:u w:val="none"/>
                <w:lang w:val="en-US" w:eastAsia="zh-CN" w:bidi="ar"/>
              </w:rPr>
              <w:t>或</w:t>
            </w:r>
            <w:r>
              <w:rPr>
                <w:rStyle w:val="26"/>
                <w:rFonts w:hint="eastAsia" w:ascii="仿宋" w:hAnsi="仿宋" w:eastAsia="仿宋" w:cs="仿宋"/>
                <w:color w:val="auto"/>
                <w:sz w:val="24"/>
                <w:szCs w:val="24"/>
                <w:lang w:val="en-US" w:eastAsia="zh-CN" w:bidi="ar"/>
              </w:rPr>
              <w:t>）</w:t>
            </w:r>
          </w:p>
        </w:tc>
      </w:tr>
      <w:tr w14:paraId="0AABD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650" w:type="dxa"/>
            <w:vMerge w:val="continue"/>
            <w:tcBorders>
              <w:top w:val="single" w:color="000000" w:sz="12" w:space="0"/>
              <w:left w:val="single" w:color="000000" w:sz="12" w:space="0"/>
              <w:bottom w:val="single" w:color="000000" w:sz="4" w:space="0"/>
              <w:right w:val="single" w:color="000000" w:sz="4" w:space="0"/>
            </w:tcBorders>
            <w:noWrap w:val="0"/>
            <w:vAlign w:val="center"/>
          </w:tcPr>
          <w:p w14:paraId="710D5437">
            <w:pPr>
              <w:jc w:val="center"/>
              <w:outlineLvl w:val="9"/>
              <w:rPr>
                <w:rFonts w:hint="eastAsia" w:ascii="仿宋" w:hAnsi="仿宋" w:eastAsia="仿宋" w:cs="仿宋"/>
                <w:i w:val="0"/>
                <w:color w:val="000000"/>
                <w:sz w:val="24"/>
                <w:szCs w:val="24"/>
                <w:u w:val="none"/>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25E2C339">
            <w:pPr>
              <w:keepNext w:val="0"/>
              <w:keepLines w:val="0"/>
              <w:widowControl/>
              <w:suppressLineNumbers w:val="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从业人员</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055C00B0">
            <w:pPr>
              <w:keepNext w:val="0"/>
              <w:keepLines w:val="0"/>
              <w:widowControl/>
              <w:suppressLineNumbers w:val="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营业收入</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65734EBE">
            <w:pPr>
              <w:keepNext w:val="0"/>
              <w:keepLines w:val="0"/>
              <w:widowControl/>
              <w:suppressLineNumbers w:val="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资产总额</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1D3DBAAB">
            <w:pPr>
              <w:keepNext w:val="0"/>
              <w:keepLines w:val="0"/>
              <w:widowControl/>
              <w:suppressLineNumbers w:val="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从业人员</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36149780">
            <w:pPr>
              <w:keepNext w:val="0"/>
              <w:keepLines w:val="0"/>
              <w:widowControl/>
              <w:suppressLineNumbers w:val="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营业收入</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448C51D8">
            <w:pPr>
              <w:keepNext w:val="0"/>
              <w:keepLines w:val="0"/>
              <w:widowControl/>
              <w:suppressLineNumbers w:val="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资产总额</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4DA46E0D">
            <w:pPr>
              <w:keepNext w:val="0"/>
              <w:keepLines w:val="0"/>
              <w:widowControl/>
              <w:suppressLineNumbers w:val="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从业人员</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37A5C30E">
            <w:pPr>
              <w:keepNext w:val="0"/>
              <w:keepLines w:val="0"/>
              <w:widowControl/>
              <w:suppressLineNumbers w:val="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营业收入</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36CBFF1D">
            <w:pPr>
              <w:keepNext w:val="0"/>
              <w:keepLines w:val="0"/>
              <w:widowControl/>
              <w:suppressLineNumbers w:val="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资产总额</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0341335F">
            <w:pPr>
              <w:keepNext w:val="0"/>
              <w:keepLines w:val="0"/>
              <w:widowControl/>
              <w:suppressLineNumbers w:val="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从业人员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2BDB705">
            <w:pPr>
              <w:keepNext w:val="0"/>
              <w:keepLines w:val="0"/>
              <w:widowControl/>
              <w:suppressLineNumbers w:val="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营业收入</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56559A93">
            <w:pPr>
              <w:keepNext w:val="0"/>
              <w:keepLines w:val="0"/>
              <w:widowControl/>
              <w:suppressLineNumbers w:val="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资产总额</w:t>
            </w:r>
          </w:p>
        </w:tc>
      </w:tr>
      <w:tr w14:paraId="0EB77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4788B8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农、林、牧、渔业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15BAD78A">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106FB8B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20000万元</w:t>
            </w:r>
          </w:p>
          <w:p w14:paraId="2ED7DF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632BE475">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7C22CC76">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28B24D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2D491983">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37A70C83">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106F32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36A8D5F0">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7AD45A8F">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41FFC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7D45A651">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r>
      <w:tr w14:paraId="09FF6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69633E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工业（包括采矿业，制造业，电力、热力、燃气及水生产和供应业）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477617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22F6AA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40000万元</w:t>
            </w:r>
          </w:p>
          <w:p w14:paraId="7D60B2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668C9F43">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2BE8820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1CC4CA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03B3ED6A">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6186A5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1D3339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6C9B8DB9">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4DE205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D299DC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4C0DDEA5">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r>
      <w:tr w14:paraId="23E79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6DE1467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建筑业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419796A1">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756388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80000万元</w:t>
            </w:r>
          </w:p>
          <w:p w14:paraId="3EC56CE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67BB91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80000万元以下</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79E359B8">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5410A6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710FEC8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5000万元及以上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21AAB4E8">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272CC3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1111DB5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300万元及以上</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5BCEA3C8">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51E7D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13DF77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300万元以下</w:t>
            </w:r>
          </w:p>
        </w:tc>
      </w:tr>
      <w:tr w14:paraId="35898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3E19DB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批发业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112E8D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240701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40000万元</w:t>
            </w:r>
          </w:p>
          <w:p w14:paraId="6F81B57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DCBADD2">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380200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349F29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6FE167EE">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766597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7A1411C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507D44A1">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2F6493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6FBFF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3AC028A0">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r>
      <w:tr w14:paraId="38E1F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2B17ED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零售业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3008EB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712623A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20000万元</w:t>
            </w:r>
          </w:p>
          <w:p w14:paraId="66033B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3CDB832A">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7A0AC0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2130FD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0F0C834C">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7192B68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728C27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0B63E050">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34EA96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440AA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021F15B9">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r>
      <w:tr w14:paraId="097E5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4C89946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交通运输业（不含铁路运输业）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3C0989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675B2F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30000万元</w:t>
            </w:r>
          </w:p>
          <w:p w14:paraId="64AF29F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47CD9E1">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7C6DB9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7B499B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1CEFEA1F">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5BAEDB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58902B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0B7FA6AA">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2C70B6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986B9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36C94054">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r>
      <w:tr w14:paraId="6D620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1BD3CAA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仓储业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11F9F5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4A9165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FFBB597">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5710A5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27A2F8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0DB66A15">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288D22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021B4CF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0B75CEAF">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730798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0C324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5874DEC7">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r>
      <w:tr w14:paraId="6A688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673F70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邮政业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4680BE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4A0C25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511ED110">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7E2C17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6B303F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776F6D44">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43FD72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26E1F5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78A1E7E1">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279A36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BF23D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1A422A4F">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r>
      <w:tr w14:paraId="64EBB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726933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住宿业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1676B6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38A05D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337AF0FE">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07FB7D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1137F8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595A365D">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65BC07E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383B61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0E66714F">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0B1254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4D18B0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197764C3">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r>
      <w:tr w14:paraId="104E7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6E54EC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餐饮业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36DD80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4B8578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07D81D7">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732CBE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6498387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084E5DF7">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6C269B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27BFC7E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2E69B408">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67EBBA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7C4F7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6A492512">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r>
      <w:tr w14:paraId="22A55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5B08B36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信息传输业（包括电信、互联网和相关服务）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34A971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22BB94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4AB879C1">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413C97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57C231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36AB729E">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27B312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4FB296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304C8531">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29A52C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A9456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1026F8B9">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r>
      <w:tr w14:paraId="37A05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3A3852B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软件和信息技术服务业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44570A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7B8AB7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7A10A89">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2D74EDA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17642D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2D3B8965">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513F84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259AD6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0E3C2D4E">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534C43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7200E4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179514C8">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r>
      <w:tr w14:paraId="7B125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6ACA92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房地产开发经营</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2E8B152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200000万元以下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2E53B58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524B6CF6">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475DD5AB">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393D8C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061D37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5000万元及以上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74FBB0F9">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6D4464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216691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2000万元及以上</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272FE192">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FD08E9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13A4C5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2000万元以下</w:t>
            </w:r>
          </w:p>
        </w:tc>
      </w:tr>
      <w:tr w14:paraId="5D46B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9"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572B8C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物业管理</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77C3C7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1DADAD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2D34F69B">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2B923E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4B2F53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2F24365F">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26C236F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4D1A52A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6A751BA6">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756924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78D970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1A4CF694">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r>
      <w:tr w14:paraId="6370E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9"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79CCD9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租赁和商务服务业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66BC13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323A3D24">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EAACC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120000万元以下</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57F93F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204843A8">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23C882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8000万元及以上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3ED4E46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508F9A67">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44BEF8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100万元及以上</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7D41A0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9A77D5A">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4913D0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100万元以下</w:t>
            </w:r>
          </w:p>
        </w:tc>
      </w:tr>
      <w:tr w14:paraId="651AD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2" w:hRule="atLeast"/>
          <w:jc w:val="center"/>
        </w:trPr>
        <w:tc>
          <w:tcPr>
            <w:tcW w:w="1650" w:type="dxa"/>
            <w:tcBorders>
              <w:top w:val="single" w:color="000000" w:sz="4" w:space="0"/>
              <w:left w:val="single" w:color="000000" w:sz="12" w:space="0"/>
              <w:bottom w:val="single" w:color="000000" w:sz="12" w:space="0"/>
              <w:right w:val="single" w:color="000000" w:sz="4" w:space="0"/>
            </w:tcBorders>
            <w:noWrap w:val="0"/>
            <w:vAlign w:val="center"/>
          </w:tcPr>
          <w:p w14:paraId="3E8B2DCF">
            <w:pPr>
              <w:keepNext w:val="0"/>
              <w:keepLines w:val="0"/>
              <w:widowControl/>
              <w:suppressLineNumbers w:val="0"/>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其他未列明行业（包括科学研究和技术服务业，水利、环境和公共设施管理业，居民服务、修理和其他服务业，社会工作，文化、体育和娱乐业等）</w:t>
            </w:r>
          </w:p>
        </w:tc>
        <w:tc>
          <w:tcPr>
            <w:tcW w:w="762" w:type="dxa"/>
            <w:tcBorders>
              <w:top w:val="single" w:color="000000" w:sz="4" w:space="0"/>
              <w:left w:val="single" w:color="000000" w:sz="4" w:space="0"/>
              <w:bottom w:val="single" w:color="000000" w:sz="12" w:space="0"/>
              <w:right w:val="single" w:color="000000" w:sz="4" w:space="0"/>
            </w:tcBorders>
            <w:noWrap w:val="0"/>
            <w:vAlign w:val="center"/>
          </w:tcPr>
          <w:p w14:paraId="73179C7D">
            <w:pPr>
              <w:keepNext w:val="0"/>
              <w:keepLines w:val="0"/>
              <w:widowControl/>
              <w:suppressLineNumbers w:val="0"/>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300人以下</w:t>
            </w:r>
          </w:p>
        </w:tc>
        <w:tc>
          <w:tcPr>
            <w:tcW w:w="863" w:type="dxa"/>
            <w:tcBorders>
              <w:top w:val="single" w:color="000000" w:sz="4" w:space="0"/>
              <w:left w:val="single" w:color="000000" w:sz="4" w:space="0"/>
              <w:bottom w:val="single" w:color="000000" w:sz="12" w:space="0"/>
              <w:right w:val="single" w:color="000000" w:sz="4" w:space="0"/>
            </w:tcBorders>
            <w:noWrap w:val="0"/>
            <w:vAlign w:val="center"/>
          </w:tcPr>
          <w:p w14:paraId="1252D419">
            <w:pPr>
              <w:outlineLvl w:val="9"/>
              <w:rPr>
                <w:rFonts w:hint="eastAsia" w:ascii="仿宋" w:hAnsi="仿宋" w:eastAsia="仿宋" w:cs="仿宋"/>
                <w:i w:val="0"/>
                <w:color w:val="000000"/>
                <w:sz w:val="24"/>
                <w:szCs w:val="24"/>
                <w:u w:val="none"/>
              </w:rPr>
            </w:pPr>
          </w:p>
        </w:tc>
        <w:tc>
          <w:tcPr>
            <w:tcW w:w="814" w:type="dxa"/>
            <w:tcBorders>
              <w:top w:val="single" w:color="000000" w:sz="4" w:space="0"/>
              <w:left w:val="single" w:color="000000" w:sz="4" w:space="0"/>
              <w:bottom w:val="single" w:color="000000" w:sz="12" w:space="0"/>
              <w:right w:val="single" w:color="000000" w:sz="4" w:space="0"/>
            </w:tcBorders>
            <w:noWrap w:val="0"/>
            <w:vAlign w:val="center"/>
          </w:tcPr>
          <w:p w14:paraId="3B98EFB6">
            <w:pPr>
              <w:outlineLvl w:val="9"/>
              <w:rPr>
                <w:rFonts w:hint="eastAsia" w:ascii="仿宋" w:hAnsi="仿宋" w:eastAsia="仿宋" w:cs="仿宋"/>
                <w:i w:val="0"/>
                <w:color w:val="000000"/>
                <w:sz w:val="24"/>
                <w:szCs w:val="24"/>
                <w:u w:val="none"/>
              </w:rPr>
            </w:pPr>
          </w:p>
        </w:tc>
        <w:tc>
          <w:tcPr>
            <w:tcW w:w="746" w:type="dxa"/>
            <w:tcBorders>
              <w:top w:val="single" w:color="000000" w:sz="4" w:space="0"/>
              <w:left w:val="single" w:color="000000" w:sz="4" w:space="0"/>
              <w:bottom w:val="single" w:color="000000" w:sz="12" w:space="0"/>
              <w:right w:val="single" w:color="000000" w:sz="4" w:space="0"/>
            </w:tcBorders>
            <w:noWrap w:val="0"/>
            <w:vAlign w:val="center"/>
          </w:tcPr>
          <w:p w14:paraId="2A479BDA">
            <w:pPr>
              <w:keepNext w:val="0"/>
              <w:keepLines w:val="0"/>
              <w:widowControl/>
              <w:suppressLineNumbers w:val="0"/>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100人及以上</w:t>
            </w:r>
          </w:p>
        </w:tc>
        <w:tc>
          <w:tcPr>
            <w:tcW w:w="911" w:type="dxa"/>
            <w:tcBorders>
              <w:top w:val="single" w:color="000000" w:sz="4" w:space="0"/>
              <w:left w:val="single" w:color="000000" w:sz="4" w:space="0"/>
              <w:bottom w:val="single" w:color="000000" w:sz="12" w:space="0"/>
              <w:right w:val="single" w:color="000000" w:sz="4" w:space="0"/>
            </w:tcBorders>
            <w:noWrap w:val="0"/>
            <w:vAlign w:val="center"/>
          </w:tcPr>
          <w:p w14:paraId="416DB564">
            <w:pPr>
              <w:outlineLvl w:val="9"/>
              <w:rPr>
                <w:rFonts w:hint="eastAsia" w:ascii="仿宋" w:hAnsi="仿宋" w:eastAsia="仿宋" w:cs="仿宋"/>
                <w:i w:val="0"/>
                <w:color w:val="000000"/>
                <w:sz w:val="24"/>
                <w:szCs w:val="24"/>
                <w:u w:val="none"/>
              </w:rPr>
            </w:pPr>
          </w:p>
        </w:tc>
        <w:tc>
          <w:tcPr>
            <w:tcW w:w="716" w:type="dxa"/>
            <w:tcBorders>
              <w:top w:val="single" w:color="000000" w:sz="4" w:space="0"/>
              <w:left w:val="single" w:color="000000" w:sz="4" w:space="0"/>
              <w:bottom w:val="single" w:color="000000" w:sz="12" w:space="0"/>
              <w:right w:val="single" w:color="000000" w:sz="4" w:space="0"/>
            </w:tcBorders>
            <w:noWrap w:val="0"/>
            <w:vAlign w:val="center"/>
          </w:tcPr>
          <w:p w14:paraId="0E515320">
            <w:pPr>
              <w:outlineLvl w:val="9"/>
              <w:rPr>
                <w:rFonts w:hint="eastAsia" w:ascii="仿宋" w:hAnsi="仿宋" w:eastAsia="仿宋" w:cs="仿宋"/>
                <w:i w:val="0"/>
                <w:color w:val="000000"/>
                <w:sz w:val="24"/>
                <w:szCs w:val="24"/>
                <w:u w:val="none"/>
              </w:rPr>
            </w:pPr>
          </w:p>
        </w:tc>
        <w:tc>
          <w:tcPr>
            <w:tcW w:w="764" w:type="dxa"/>
            <w:tcBorders>
              <w:top w:val="single" w:color="000000" w:sz="4" w:space="0"/>
              <w:left w:val="single" w:color="000000" w:sz="4" w:space="0"/>
              <w:bottom w:val="single" w:color="000000" w:sz="12" w:space="0"/>
              <w:right w:val="single" w:color="000000" w:sz="4" w:space="0"/>
            </w:tcBorders>
            <w:noWrap w:val="0"/>
            <w:vAlign w:val="center"/>
          </w:tcPr>
          <w:p w14:paraId="0C14CA40">
            <w:pPr>
              <w:keepNext w:val="0"/>
              <w:keepLines w:val="0"/>
              <w:widowControl/>
              <w:suppressLineNumbers w:val="0"/>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10人及以上</w:t>
            </w:r>
          </w:p>
        </w:tc>
        <w:tc>
          <w:tcPr>
            <w:tcW w:w="764" w:type="dxa"/>
            <w:tcBorders>
              <w:top w:val="single" w:color="000000" w:sz="4" w:space="0"/>
              <w:left w:val="single" w:color="000000" w:sz="4" w:space="0"/>
              <w:bottom w:val="single" w:color="000000" w:sz="12" w:space="0"/>
              <w:right w:val="single" w:color="000000" w:sz="4" w:space="0"/>
            </w:tcBorders>
            <w:noWrap w:val="0"/>
            <w:vAlign w:val="center"/>
          </w:tcPr>
          <w:p w14:paraId="523F348C">
            <w:pPr>
              <w:outlineLvl w:val="9"/>
              <w:rPr>
                <w:rFonts w:hint="eastAsia" w:ascii="仿宋" w:hAnsi="仿宋" w:eastAsia="仿宋" w:cs="仿宋"/>
                <w:i w:val="0"/>
                <w:color w:val="000000"/>
                <w:sz w:val="24"/>
                <w:szCs w:val="24"/>
                <w:u w:val="none"/>
              </w:rPr>
            </w:pPr>
          </w:p>
        </w:tc>
        <w:tc>
          <w:tcPr>
            <w:tcW w:w="681" w:type="dxa"/>
            <w:tcBorders>
              <w:top w:val="single" w:color="000000" w:sz="4" w:space="0"/>
              <w:left w:val="single" w:color="000000" w:sz="4" w:space="0"/>
              <w:bottom w:val="single" w:color="000000" w:sz="12" w:space="0"/>
              <w:right w:val="single" w:color="000000" w:sz="4" w:space="0"/>
            </w:tcBorders>
            <w:noWrap w:val="0"/>
            <w:vAlign w:val="center"/>
          </w:tcPr>
          <w:p w14:paraId="7F9C96EB">
            <w:pPr>
              <w:outlineLvl w:val="9"/>
              <w:rPr>
                <w:rFonts w:hint="eastAsia" w:ascii="仿宋" w:hAnsi="仿宋" w:eastAsia="仿宋" w:cs="仿宋"/>
                <w:i w:val="0"/>
                <w:color w:val="000000"/>
                <w:sz w:val="24"/>
                <w:szCs w:val="24"/>
                <w:u w:val="none"/>
              </w:rPr>
            </w:pPr>
          </w:p>
        </w:tc>
        <w:tc>
          <w:tcPr>
            <w:tcW w:w="777" w:type="dxa"/>
            <w:tcBorders>
              <w:top w:val="single" w:color="000000" w:sz="4" w:space="0"/>
              <w:left w:val="single" w:color="000000" w:sz="4" w:space="0"/>
              <w:bottom w:val="single" w:color="000000" w:sz="12" w:space="0"/>
              <w:right w:val="single" w:color="000000" w:sz="4" w:space="0"/>
            </w:tcBorders>
            <w:noWrap w:val="0"/>
            <w:vAlign w:val="center"/>
          </w:tcPr>
          <w:p w14:paraId="6F6DD244">
            <w:pPr>
              <w:keepNext w:val="0"/>
              <w:keepLines w:val="0"/>
              <w:widowControl/>
              <w:suppressLineNumbers w:val="0"/>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10人以下</w:t>
            </w:r>
          </w:p>
        </w:tc>
        <w:tc>
          <w:tcPr>
            <w:tcW w:w="696" w:type="dxa"/>
            <w:tcBorders>
              <w:top w:val="single" w:color="000000" w:sz="4" w:space="0"/>
              <w:left w:val="single" w:color="000000" w:sz="4" w:space="0"/>
              <w:bottom w:val="single" w:color="000000" w:sz="12" w:space="0"/>
              <w:right w:val="single" w:color="000000" w:sz="4" w:space="0"/>
            </w:tcBorders>
            <w:noWrap w:val="0"/>
            <w:vAlign w:val="center"/>
          </w:tcPr>
          <w:p w14:paraId="01643135">
            <w:pPr>
              <w:outlineLvl w:val="9"/>
              <w:rPr>
                <w:rFonts w:hint="eastAsia" w:ascii="仿宋" w:hAnsi="仿宋" w:eastAsia="仿宋" w:cs="仿宋"/>
                <w:i w:val="0"/>
                <w:color w:val="000000"/>
                <w:sz w:val="24"/>
                <w:szCs w:val="24"/>
                <w:u w:val="none"/>
              </w:rPr>
            </w:pPr>
          </w:p>
        </w:tc>
        <w:tc>
          <w:tcPr>
            <w:tcW w:w="777" w:type="dxa"/>
            <w:tcBorders>
              <w:top w:val="single" w:color="000000" w:sz="4" w:space="0"/>
              <w:left w:val="single" w:color="000000" w:sz="4" w:space="0"/>
              <w:bottom w:val="single" w:color="000000" w:sz="12" w:space="0"/>
              <w:right w:val="single" w:color="000000" w:sz="12" w:space="0"/>
            </w:tcBorders>
            <w:noWrap w:val="0"/>
            <w:vAlign w:val="center"/>
          </w:tcPr>
          <w:p w14:paraId="7DD8C621">
            <w:pPr>
              <w:outlineLvl w:val="9"/>
              <w:rPr>
                <w:rFonts w:hint="eastAsia" w:ascii="仿宋" w:hAnsi="仿宋" w:eastAsia="仿宋" w:cs="仿宋"/>
                <w:i w:val="0"/>
                <w:color w:val="000000"/>
                <w:sz w:val="24"/>
                <w:szCs w:val="24"/>
                <w:u w:val="none"/>
              </w:rPr>
            </w:pPr>
          </w:p>
        </w:tc>
      </w:tr>
    </w:tbl>
    <w:p w14:paraId="4B64E990">
      <w:pPr>
        <w:pStyle w:val="14"/>
        <w:pageBreakBefore w:val="0"/>
        <w:widowControl/>
        <w:numPr>
          <w:ilvl w:val="0"/>
          <w:numId w:val="0"/>
        </w:numPr>
        <w:wordWrap/>
        <w:overflowPunct/>
        <w:topLinePunct w:val="0"/>
        <w:bidi w:val="0"/>
        <w:spacing w:line="360" w:lineRule="auto"/>
        <w:ind w:firstLine="560" w:firstLineChars="200"/>
        <w:outlineLvl w:val="9"/>
        <w:rPr>
          <w:rFonts w:hint="eastAsia" w:ascii="仿宋" w:hAnsi="仿宋" w:eastAsia="仿宋" w:cs="仿宋"/>
          <w:b w:val="0"/>
          <w:color w:val="auto"/>
          <w:kern w:val="2"/>
          <w:sz w:val="28"/>
          <w:szCs w:val="28"/>
          <w:lang w:val="en-US" w:eastAsia="zh-CN" w:bidi="ar-SA"/>
        </w:rPr>
      </w:pPr>
    </w:p>
    <w:p w14:paraId="1C3F3160">
      <w:pPr>
        <w:jc w:val="left"/>
        <w:outlineLvl w:val="9"/>
        <w:rPr>
          <w:rFonts w:hint="eastAsia" w:ascii="仿宋" w:hAnsi="仿宋" w:eastAsia="仿宋" w:cs="仿宋"/>
          <w:color w:val="auto"/>
          <w:sz w:val="28"/>
          <w:szCs w:val="28"/>
          <w:lang w:val="en-US" w:eastAsia="zh-CN"/>
        </w:rPr>
      </w:pPr>
      <w:r>
        <w:rPr>
          <w:rFonts w:hint="eastAsia" w:ascii="仿宋" w:hAnsi="仿宋" w:eastAsia="仿宋" w:cs="仿宋"/>
          <w:sz w:val="28"/>
          <w:szCs w:val="28"/>
          <w:lang w:val="en-US" w:eastAsia="zh-CN"/>
        </w:rPr>
        <w:t xml:space="preserve">   </w:t>
      </w:r>
    </w:p>
    <w:p w14:paraId="615B7DEB">
      <w:pPr>
        <w:numPr>
          <w:ilvl w:val="0"/>
          <w:numId w:val="0"/>
        </w:numPr>
        <w:outlineLvl w:val="9"/>
        <w:rPr>
          <w:rFonts w:hint="eastAsia" w:ascii="仿宋" w:hAnsi="仿宋" w:eastAsia="仿宋" w:cs="仿宋"/>
          <w:lang w:val="en-US" w:eastAsia="zh-CN"/>
        </w:rPr>
      </w:pPr>
    </w:p>
    <w:p w14:paraId="296AF070">
      <w:pPr>
        <w:numPr>
          <w:ilvl w:val="0"/>
          <w:numId w:val="0"/>
        </w:numPr>
        <w:outlineLvl w:val="9"/>
        <w:rPr>
          <w:rFonts w:hint="eastAsia" w:ascii="仿宋" w:hAnsi="仿宋" w:eastAsia="仿宋" w:cs="仿宋"/>
          <w:lang w:val="en-US" w:eastAsia="zh-CN"/>
        </w:rPr>
      </w:pPr>
    </w:p>
    <w:p w14:paraId="43A19308">
      <w:pPr>
        <w:numPr>
          <w:ilvl w:val="0"/>
          <w:numId w:val="0"/>
        </w:numPr>
        <w:outlineLvl w:val="9"/>
        <w:rPr>
          <w:rFonts w:hint="eastAsia" w:ascii="仿宋" w:hAnsi="仿宋" w:eastAsia="仿宋" w:cs="仿宋"/>
          <w:lang w:val="en-US" w:eastAsia="zh-CN"/>
        </w:rPr>
      </w:pPr>
    </w:p>
    <w:p w14:paraId="276AD60C">
      <w:pPr>
        <w:pageBreakBefore w:val="0"/>
        <w:widowControl/>
        <w:wordWrap/>
        <w:overflowPunct/>
        <w:topLinePunct w:val="0"/>
        <w:bidi w:val="0"/>
        <w:spacing w:before="100" w:line="360" w:lineRule="auto"/>
        <w:jc w:val="center"/>
        <w:outlineLvl w:val="9"/>
        <w:rPr>
          <w:rFonts w:hint="eastAsia" w:ascii="仿宋" w:hAnsi="仿宋" w:eastAsia="仿宋" w:cs="仿宋"/>
          <w:b/>
          <w:bCs/>
          <w:spacing w:val="1"/>
          <w:sz w:val="31"/>
          <w:szCs w:val="31"/>
        </w:rPr>
      </w:pPr>
    </w:p>
    <w:p w14:paraId="1046CACF">
      <w:pPr>
        <w:pageBreakBefore w:val="0"/>
        <w:widowControl/>
        <w:wordWrap/>
        <w:overflowPunct/>
        <w:topLinePunct w:val="0"/>
        <w:bidi w:val="0"/>
        <w:spacing w:before="100" w:line="360" w:lineRule="auto"/>
        <w:jc w:val="center"/>
        <w:outlineLvl w:val="9"/>
        <w:rPr>
          <w:rFonts w:hint="eastAsia" w:ascii="仿宋" w:hAnsi="仿宋" w:eastAsia="仿宋" w:cs="仿宋"/>
          <w:b/>
          <w:bCs/>
          <w:spacing w:val="1"/>
          <w:sz w:val="31"/>
          <w:szCs w:val="31"/>
        </w:rPr>
      </w:pPr>
    </w:p>
    <w:p w14:paraId="0F8BB3C2">
      <w:pPr>
        <w:pageBreakBefore w:val="0"/>
        <w:widowControl/>
        <w:wordWrap/>
        <w:overflowPunct/>
        <w:topLinePunct w:val="0"/>
        <w:bidi w:val="0"/>
        <w:spacing w:before="100" w:line="360" w:lineRule="auto"/>
        <w:jc w:val="center"/>
        <w:outlineLvl w:val="9"/>
        <w:rPr>
          <w:rFonts w:hint="eastAsia" w:ascii="仿宋" w:hAnsi="仿宋" w:eastAsia="仿宋" w:cs="仿宋"/>
          <w:b/>
          <w:bCs/>
          <w:spacing w:val="1"/>
          <w:sz w:val="31"/>
          <w:szCs w:val="31"/>
        </w:rPr>
      </w:pPr>
    </w:p>
    <w:p w14:paraId="6644ABB8">
      <w:pPr>
        <w:pageBreakBefore w:val="0"/>
        <w:widowControl/>
        <w:wordWrap/>
        <w:overflowPunct/>
        <w:topLinePunct w:val="0"/>
        <w:bidi w:val="0"/>
        <w:spacing w:before="100" w:line="360" w:lineRule="auto"/>
        <w:jc w:val="center"/>
        <w:outlineLvl w:val="9"/>
        <w:rPr>
          <w:rFonts w:hint="eastAsia" w:ascii="仿宋" w:hAnsi="仿宋" w:eastAsia="仿宋" w:cs="仿宋"/>
          <w:b/>
          <w:bCs/>
          <w:spacing w:val="1"/>
          <w:sz w:val="31"/>
          <w:szCs w:val="31"/>
        </w:rPr>
      </w:pPr>
    </w:p>
    <w:p w14:paraId="40DB91D2">
      <w:pPr>
        <w:pageBreakBefore w:val="0"/>
        <w:widowControl/>
        <w:wordWrap/>
        <w:overflowPunct/>
        <w:topLinePunct w:val="0"/>
        <w:bidi w:val="0"/>
        <w:spacing w:before="100" w:line="360" w:lineRule="auto"/>
        <w:jc w:val="center"/>
        <w:outlineLvl w:val="9"/>
        <w:rPr>
          <w:rFonts w:hint="eastAsia" w:ascii="仿宋" w:hAnsi="仿宋" w:eastAsia="仿宋" w:cs="仿宋"/>
          <w:b/>
          <w:bCs/>
          <w:spacing w:val="1"/>
          <w:sz w:val="31"/>
          <w:szCs w:val="31"/>
        </w:rPr>
      </w:pPr>
    </w:p>
    <w:p w14:paraId="00785758">
      <w:pPr>
        <w:pageBreakBefore w:val="0"/>
        <w:widowControl/>
        <w:wordWrap/>
        <w:overflowPunct/>
        <w:topLinePunct w:val="0"/>
        <w:bidi w:val="0"/>
        <w:spacing w:before="100" w:line="360" w:lineRule="auto"/>
        <w:jc w:val="center"/>
        <w:outlineLvl w:val="9"/>
        <w:rPr>
          <w:rFonts w:hint="eastAsia" w:ascii="仿宋" w:hAnsi="仿宋" w:eastAsia="仿宋" w:cs="仿宋"/>
          <w:b/>
          <w:bCs/>
          <w:spacing w:val="1"/>
          <w:sz w:val="31"/>
          <w:szCs w:val="31"/>
        </w:rPr>
      </w:pPr>
    </w:p>
    <w:p w14:paraId="05199748">
      <w:pPr>
        <w:pageBreakBefore w:val="0"/>
        <w:widowControl/>
        <w:wordWrap/>
        <w:overflowPunct/>
        <w:topLinePunct w:val="0"/>
        <w:bidi w:val="0"/>
        <w:spacing w:before="100" w:line="360" w:lineRule="auto"/>
        <w:jc w:val="center"/>
        <w:outlineLvl w:val="9"/>
        <w:rPr>
          <w:rFonts w:hint="eastAsia" w:ascii="仿宋" w:hAnsi="仿宋" w:eastAsia="仿宋" w:cs="仿宋"/>
          <w:b/>
          <w:bCs/>
          <w:spacing w:val="1"/>
          <w:sz w:val="31"/>
          <w:szCs w:val="31"/>
        </w:rPr>
      </w:pPr>
    </w:p>
    <w:p w14:paraId="38E61D15">
      <w:pPr>
        <w:pageBreakBefore w:val="0"/>
        <w:widowControl/>
        <w:wordWrap/>
        <w:overflowPunct/>
        <w:topLinePunct w:val="0"/>
        <w:bidi w:val="0"/>
        <w:spacing w:before="100" w:line="360" w:lineRule="auto"/>
        <w:jc w:val="both"/>
        <w:outlineLvl w:val="9"/>
        <w:rPr>
          <w:rFonts w:hint="eastAsia" w:ascii="仿宋" w:hAnsi="仿宋" w:eastAsia="仿宋" w:cs="仿宋"/>
          <w:b/>
          <w:bCs/>
          <w:spacing w:val="1"/>
          <w:sz w:val="31"/>
          <w:szCs w:val="31"/>
        </w:rPr>
      </w:pPr>
    </w:p>
    <w:p w14:paraId="16298A5B">
      <w:pPr>
        <w:pageBreakBefore w:val="0"/>
        <w:widowControl/>
        <w:wordWrap/>
        <w:overflowPunct/>
        <w:topLinePunct w:val="0"/>
        <w:bidi w:val="0"/>
        <w:spacing w:before="100" w:line="360" w:lineRule="auto"/>
        <w:jc w:val="center"/>
        <w:outlineLvl w:val="9"/>
        <w:rPr>
          <w:rFonts w:hint="eastAsia" w:ascii="仿宋" w:hAnsi="仿宋" w:eastAsia="仿宋" w:cs="仿宋"/>
          <w:sz w:val="31"/>
          <w:szCs w:val="31"/>
        </w:rPr>
      </w:pPr>
      <w:r>
        <w:rPr>
          <w:rFonts w:hint="eastAsia" w:ascii="仿宋" w:hAnsi="仿宋" w:eastAsia="仿宋" w:cs="仿宋"/>
          <w:b/>
          <w:bCs/>
          <w:spacing w:val="5"/>
          <w:sz w:val="31"/>
          <w:szCs w:val="31"/>
          <w:lang w:val="en-US" w:eastAsia="zh-CN"/>
        </w:rPr>
        <w:t>十二、</w:t>
      </w:r>
      <w:r>
        <w:rPr>
          <w:rFonts w:hint="eastAsia" w:ascii="仿宋" w:hAnsi="仿宋" w:eastAsia="仿宋" w:cs="仿宋"/>
          <w:b/>
          <w:bCs/>
          <w:spacing w:val="5"/>
          <w:sz w:val="31"/>
          <w:szCs w:val="31"/>
        </w:rPr>
        <w:t>投标人认为</w:t>
      </w:r>
      <w:r>
        <w:rPr>
          <w:rFonts w:hint="eastAsia" w:ascii="仿宋" w:hAnsi="仿宋" w:eastAsia="仿宋" w:cs="仿宋"/>
          <w:b/>
          <w:bCs/>
          <w:spacing w:val="5"/>
          <w:sz w:val="31"/>
          <w:szCs w:val="31"/>
          <w:lang w:eastAsia="zh-CN"/>
        </w:rPr>
        <w:t>需要</w:t>
      </w:r>
      <w:r>
        <w:rPr>
          <w:rFonts w:hint="eastAsia" w:ascii="仿宋" w:hAnsi="仿宋" w:eastAsia="仿宋" w:cs="仿宋"/>
          <w:b/>
          <w:bCs/>
          <w:spacing w:val="5"/>
          <w:sz w:val="31"/>
          <w:szCs w:val="31"/>
        </w:rPr>
        <w:t>补充的</w:t>
      </w:r>
      <w:r>
        <w:rPr>
          <w:rFonts w:hint="eastAsia" w:ascii="仿宋" w:hAnsi="仿宋" w:eastAsia="仿宋" w:cs="仿宋"/>
          <w:b/>
          <w:bCs/>
          <w:spacing w:val="5"/>
          <w:sz w:val="31"/>
          <w:szCs w:val="31"/>
          <w:lang w:eastAsia="zh-CN"/>
        </w:rPr>
        <w:t>其他</w:t>
      </w:r>
      <w:r>
        <w:rPr>
          <w:rFonts w:hint="eastAsia" w:ascii="仿宋" w:hAnsi="仿宋" w:eastAsia="仿宋" w:cs="仿宋"/>
          <w:b/>
          <w:bCs/>
          <w:spacing w:val="5"/>
          <w:sz w:val="31"/>
          <w:szCs w:val="31"/>
        </w:rPr>
        <w:t>资料或说明</w:t>
      </w:r>
    </w:p>
    <w:p w14:paraId="7DDCD84A">
      <w:pPr>
        <w:pStyle w:val="4"/>
        <w:numPr>
          <w:ilvl w:val="0"/>
          <w:numId w:val="0"/>
        </w:numPr>
        <w:kinsoku w:val="0"/>
        <w:autoSpaceDE w:val="0"/>
        <w:autoSpaceDN w:val="0"/>
        <w:adjustRightInd w:val="0"/>
        <w:snapToGrid w:val="0"/>
        <w:spacing w:line="240" w:lineRule="auto"/>
        <w:jc w:val="center"/>
        <w:textAlignment w:val="baseline"/>
        <w:outlineLvl w:val="9"/>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（格式自拟）</w:t>
      </w:r>
    </w:p>
    <w:p w14:paraId="4D35AAB0">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665DE7DB">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3FADF9CB">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651D7A49">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0C03C31D">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72FFA15B">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108F814A">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0182EA86">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442F372E">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7153AB00">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25085DF3">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52D23A84">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7935E656">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2B49C30D">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559EECA0">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13EE684D">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0FCEA7C8">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4C4E8C2F">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598378B7">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51728FFB">
      <w:pPr>
        <w:pStyle w:val="21"/>
        <w:pageBreakBefore w:val="0"/>
        <w:widowControl/>
        <w:wordWrap/>
        <w:overflowPunct/>
        <w:topLinePunct w:val="0"/>
        <w:bidi w:val="0"/>
        <w:spacing w:line="360" w:lineRule="auto"/>
        <w:ind w:left="0" w:leftChars="0" w:firstLine="0" w:firstLineChars="0"/>
        <w:outlineLvl w:val="9"/>
        <w:rPr>
          <w:rFonts w:hint="eastAsia" w:ascii="仿宋" w:hAnsi="仿宋" w:eastAsia="仿宋" w:cs="仿宋"/>
          <w:spacing w:val="6"/>
          <w:sz w:val="31"/>
          <w:szCs w:val="31"/>
          <w:lang w:val="en-US" w:eastAsia="zh-CN"/>
        </w:rPr>
      </w:pPr>
    </w:p>
    <w:sectPr>
      <w:pgSz w:w="11906" w:h="16838"/>
      <w:pgMar w:top="1440" w:right="1080" w:bottom="1440" w:left="1080" w:header="1134" w:footer="1134"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00006FF" w:usb1="0000FCFF" w:usb2="00000001" w:usb3="00000000" w:csb0="6000019F" w:csb1="DFD7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F215D">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AF5AC">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680A11">
                          <w:pPr>
                            <w:pStyle w:val="9"/>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680A11">
                    <w:pPr>
                      <w:pStyle w:val="9"/>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28EE0">
    <w:pPr>
      <w:pStyle w:val="6"/>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788F65"/>
    <w:multiLevelType w:val="singleLevel"/>
    <w:tmpl w:val="B1788F65"/>
    <w:lvl w:ilvl="0" w:tentative="0">
      <w:start w:val="3"/>
      <w:numFmt w:val="chineseCounting"/>
      <w:suff w:val="space"/>
      <w:lvlText w:val="第%1部分"/>
      <w:lvlJc w:val="left"/>
      <w:rPr>
        <w:rFonts w:hint="eastAsia"/>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BFCEA4AA"/>
    <w:multiLevelType w:val="singleLevel"/>
    <w:tmpl w:val="BFCEA4AA"/>
    <w:lvl w:ilvl="0" w:tentative="0">
      <w:start w:val="1"/>
      <w:numFmt w:val="decimal"/>
      <w:lvlText w:val="%1."/>
      <w:lvlJc w:val="left"/>
      <w:pPr>
        <w:tabs>
          <w:tab w:val="left" w:pos="312"/>
        </w:tabs>
      </w:pPr>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21A850B0"/>
    <w:multiLevelType w:val="singleLevel"/>
    <w:tmpl w:val="21A850B0"/>
    <w:lvl w:ilvl="0" w:tentative="0">
      <w:start w:val="1"/>
      <w:numFmt w:val="decimal"/>
      <w:lvlText w:val="%1."/>
      <w:lvlJc w:val="left"/>
      <w:pPr>
        <w:tabs>
          <w:tab w:val="left" w:pos="312"/>
        </w:tabs>
      </w:pPr>
    </w:lvl>
  </w:abstractNum>
  <w:abstractNum w:abstractNumId="8">
    <w:nsid w:val="61D529FC"/>
    <w:multiLevelType w:val="singleLevel"/>
    <w:tmpl w:val="61D529FC"/>
    <w:lvl w:ilvl="0" w:tentative="0">
      <w:start w:val="1"/>
      <w:numFmt w:val="decimal"/>
      <w:suff w:val="space"/>
      <w:lvlText w:val="%1."/>
      <w:lvlJc w:val="left"/>
    </w:lvl>
  </w:abstractNum>
  <w:abstractNum w:abstractNumId="9">
    <w:nsid w:val="676798A9"/>
    <w:multiLevelType w:val="singleLevel"/>
    <w:tmpl w:val="676798A9"/>
    <w:lvl w:ilvl="0" w:tentative="0">
      <w:start w:val="1"/>
      <w:numFmt w:val="decimal"/>
      <w:lvlText w:val="%1."/>
      <w:lvlJc w:val="left"/>
      <w:pPr>
        <w:tabs>
          <w:tab w:val="left" w:pos="312"/>
        </w:tabs>
      </w:pPr>
    </w:lvl>
  </w:abstractNum>
  <w:abstractNum w:abstractNumId="10">
    <w:nsid w:val="759D7DCD"/>
    <w:multiLevelType w:val="singleLevel"/>
    <w:tmpl w:val="759D7DCD"/>
    <w:lvl w:ilvl="0" w:tentative="0">
      <w:start w:val="1"/>
      <w:numFmt w:val="decimal"/>
      <w:lvlText w:val="%1."/>
      <w:lvlJc w:val="left"/>
      <w:pPr>
        <w:tabs>
          <w:tab w:val="left" w:pos="312"/>
        </w:tabs>
      </w:pPr>
    </w:lvl>
  </w:abstractNum>
  <w:abstractNum w:abstractNumId="11">
    <w:nsid w:val="7A0F6431"/>
    <w:multiLevelType w:val="singleLevel"/>
    <w:tmpl w:val="7A0F6431"/>
    <w:lvl w:ilvl="0" w:tentative="0">
      <w:start w:val="1"/>
      <w:numFmt w:val="decimal"/>
      <w:suff w:val="space"/>
      <w:lvlText w:val="%1."/>
      <w:lvlJc w:val="left"/>
    </w:lvl>
  </w:abstractNum>
  <w:num w:numId="1">
    <w:abstractNumId w:val="2"/>
  </w:num>
  <w:num w:numId="2">
    <w:abstractNumId w:val="7"/>
  </w:num>
  <w:num w:numId="3">
    <w:abstractNumId w:val="0"/>
  </w:num>
  <w:num w:numId="4">
    <w:abstractNumId w:val="9"/>
  </w:num>
  <w:num w:numId="5">
    <w:abstractNumId w:val="11"/>
  </w:num>
  <w:num w:numId="6">
    <w:abstractNumId w:val="3"/>
  </w:num>
  <w:num w:numId="7">
    <w:abstractNumId w:val="6"/>
  </w:num>
  <w:num w:numId="8">
    <w:abstractNumId w:val="4"/>
  </w:num>
  <w:num w:numId="9">
    <w:abstractNumId w:val="1"/>
  </w:num>
  <w:num w:numId="10">
    <w:abstractNumId w:val="5"/>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MjAwYjlhM2M5OGU3YTE5NzNmMzc3Y2U2NzBjZjAifQ=="/>
  </w:docVars>
  <w:rsids>
    <w:rsidRoot w:val="566123D3"/>
    <w:rsid w:val="00470148"/>
    <w:rsid w:val="0185619F"/>
    <w:rsid w:val="020301BD"/>
    <w:rsid w:val="03245A30"/>
    <w:rsid w:val="03773550"/>
    <w:rsid w:val="039A5288"/>
    <w:rsid w:val="039C407F"/>
    <w:rsid w:val="03D21775"/>
    <w:rsid w:val="047434CD"/>
    <w:rsid w:val="04C36291"/>
    <w:rsid w:val="04F10C2D"/>
    <w:rsid w:val="05522C57"/>
    <w:rsid w:val="0671451C"/>
    <w:rsid w:val="06A27BC9"/>
    <w:rsid w:val="07704B04"/>
    <w:rsid w:val="079B25E0"/>
    <w:rsid w:val="07D54870"/>
    <w:rsid w:val="07FF37CD"/>
    <w:rsid w:val="0814062C"/>
    <w:rsid w:val="08550057"/>
    <w:rsid w:val="09CF02A8"/>
    <w:rsid w:val="0A2628DE"/>
    <w:rsid w:val="0B167CC1"/>
    <w:rsid w:val="0B2E01D0"/>
    <w:rsid w:val="0B580455"/>
    <w:rsid w:val="0B6654AD"/>
    <w:rsid w:val="0B680D2D"/>
    <w:rsid w:val="0BFE4EEC"/>
    <w:rsid w:val="0C0E7959"/>
    <w:rsid w:val="0C795780"/>
    <w:rsid w:val="0C896742"/>
    <w:rsid w:val="0D8703DE"/>
    <w:rsid w:val="0DAE3091"/>
    <w:rsid w:val="0DE651B7"/>
    <w:rsid w:val="0E547245"/>
    <w:rsid w:val="0E852927"/>
    <w:rsid w:val="0ECD1D0F"/>
    <w:rsid w:val="0FC71EAA"/>
    <w:rsid w:val="10C37BAF"/>
    <w:rsid w:val="116B4964"/>
    <w:rsid w:val="12905F07"/>
    <w:rsid w:val="12A714B8"/>
    <w:rsid w:val="1378298B"/>
    <w:rsid w:val="14D23A45"/>
    <w:rsid w:val="15020B3A"/>
    <w:rsid w:val="15305E97"/>
    <w:rsid w:val="167A7865"/>
    <w:rsid w:val="16985B3F"/>
    <w:rsid w:val="1723553F"/>
    <w:rsid w:val="181B501A"/>
    <w:rsid w:val="188E3206"/>
    <w:rsid w:val="18D40726"/>
    <w:rsid w:val="191373BD"/>
    <w:rsid w:val="194A1770"/>
    <w:rsid w:val="1958313F"/>
    <w:rsid w:val="19A215B9"/>
    <w:rsid w:val="19C77090"/>
    <w:rsid w:val="1A1641BE"/>
    <w:rsid w:val="1B6E0D70"/>
    <w:rsid w:val="1D98335A"/>
    <w:rsid w:val="1DC7686B"/>
    <w:rsid w:val="1DF85109"/>
    <w:rsid w:val="1DF95F28"/>
    <w:rsid w:val="1E6C0F09"/>
    <w:rsid w:val="1E891AE5"/>
    <w:rsid w:val="1E970966"/>
    <w:rsid w:val="1F0814E8"/>
    <w:rsid w:val="204425CC"/>
    <w:rsid w:val="21093494"/>
    <w:rsid w:val="215869F4"/>
    <w:rsid w:val="22A53EBB"/>
    <w:rsid w:val="234C2589"/>
    <w:rsid w:val="251C1077"/>
    <w:rsid w:val="256C4827"/>
    <w:rsid w:val="26261AFB"/>
    <w:rsid w:val="26B13770"/>
    <w:rsid w:val="28E54A43"/>
    <w:rsid w:val="29915199"/>
    <w:rsid w:val="29C13F38"/>
    <w:rsid w:val="2A072A22"/>
    <w:rsid w:val="2AED53BE"/>
    <w:rsid w:val="2C316E90"/>
    <w:rsid w:val="2C5E4A18"/>
    <w:rsid w:val="2CDE3DF1"/>
    <w:rsid w:val="2D132923"/>
    <w:rsid w:val="2D6C1CE1"/>
    <w:rsid w:val="2D6D16F6"/>
    <w:rsid w:val="2DA424D1"/>
    <w:rsid w:val="2DFD104F"/>
    <w:rsid w:val="2E8F0D4A"/>
    <w:rsid w:val="2E9B168B"/>
    <w:rsid w:val="2F0D7753"/>
    <w:rsid w:val="2F0E7FFA"/>
    <w:rsid w:val="2F481655"/>
    <w:rsid w:val="2FA769C6"/>
    <w:rsid w:val="303A1E27"/>
    <w:rsid w:val="30C57D0B"/>
    <w:rsid w:val="313E1514"/>
    <w:rsid w:val="323F11D1"/>
    <w:rsid w:val="32757FF0"/>
    <w:rsid w:val="332B21BB"/>
    <w:rsid w:val="337855D7"/>
    <w:rsid w:val="33841690"/>
    <w:rsid w:val="338E3C3A"/>
    <w:rsid w:val="34441501"/>
    <w:rsid w:val="345721C9"/>
    <w:rsid w:val="34D6584F"/>
    <w:rsid w:val="35193609"/>
    <w:rsid w:val="36E0453F"/>
    <w:rsid w:val="37B27E6D"/>
    <w:rsid w:val="39450297"/>
    <w:rsid w:val="3988290E"/>
    <w:rsid w:val="3AD9278E"/>
    <w:rsid w:val="3CCE797F"/>
    <w:rsid w:val="3D380DA1"/>
    <w:rsid w:val="3E183CC8"/>
    <w:rsid w:val="3E703177"/>
    <w:rsid w:val="3F7A2500"/>
    <w:rsid w:val="406F676B"/>
    <w:rsid w:val="40994C08"/>
    <w:rsid w:val="416D1AC8"/>
    <w:rsid w:val="41795D66"/>
    <w:rsid w:val="41A323EC"/>
    <w:rsid w:val="41E22AF2"/>
    <w:rsid w:val="41F27582"/>
    <w:rsid w:val="423C76B3"/>
    <w:rsid w:val="42F579BB"/>
    <w:rsid w:val="437413CD"/>
    <w:rsid w:val="43B8567A"/>
    <w:rsid w:val="43D84B60"/>
    <w:rsid w:val="44A53D65"/>
    <w:rsid w:val="462E4D32"/>
    <w:rsid w:val="46B26703"/>
    <w:rsid w:val="46DA56D2"/>
    <w:rsid w:val="4731115C"/>
    <w:rsid w:val="48C04379"/>
    <w:rsid w:val="4A311444"/>
    <w:rsid w:val="4AA2290B"/>
    <w:rsid w:val="4ACC3B0B"/>
    <w:rsid w:val="4B7C1712"/>
    <w:rsid w:val="4BBC024D"/>
    <w:rsid w:val="4BE81F02"/>
    <w:rsid w:val="4D3B77AF"/>
    <w:rsid w:val="4E424F6D"/>
    <w:rsid w:val="4EF34B7E"/>
    <w:rsid w:val="4F483ACC"/>
    <w:rsid w:val="50220081"/>
    <w:rsid w:val="503E2E54"/>
    <w:rsid w:val="510363CD"/>
    <w:rsid w:val="51B7313F"/>
    <w:rsid w:val="51E167A9"/>
    <w:rsid w:val="520812A6"/>
    <w:rsid w:val="525A72D7"/>
    <w:rsid w:val="53A65CB8"/>
    <w:rsid w:val="53C520D0"/>
    <w:rsid w:val="54E734EC"/>
    <w:rsid w:val="55143492"/>
    <w:rsid w:val="55281610"/>
    <w:rsid w:val="554033CB"/>
    <w:rsid w:val="566123D3"/>
    <w:rsid w:val="56A65131"/>
    <w:rsid w:val="573E602B"/>
    <w:rsid w:val="578A642E"/>
    <w:rsid w:val="58374D9F"/>
    <w:rsid w:val="58A471A9"/>
    <w:rsid w:val="58F62E96"/>
    <w:rsid w:val="594B0611"/>
    <w:rsid w:val="5BEF076A"/>
    <w:rsid w:val="5C190436"/>
    <w:rsid w:val="5C2744BE"/>
    <w:rsid w:val="5DD73F8D"/>
    <w:rsid w:val="5DEC2376"/>
    <w:rsid w:val="5E644A30"/>
    <w:rsid w:val="5E873E9A"/>
    <w:rsid w:val="612E4AA0"/>
    <w:rsid w:val="61571FD5"/>
    <w:rsid w:val="616E30EF"/>
    <w:rsid w:val="61B83929"/>
    <w:rsid w:val="62D51A51"/>
    <w:rsid w:val="630E549B"/>
    <w:rsid w:val="641A2CD7"/>
    <w:rsid w:val="64FE5EAB"/>
    <w:rsid w:val="655A12C6"/>
    <w:rsid w:val="65B86C90"/>
    <w:rsid w:val="6650353F"/>
    <w:rsid w:val="66510A6B"/>
    <w:rsid w:val="66AD7AF2"/>
    <w:rsid w:val="66B45968"/>
    <w:rsid w:val="67732727"/>
    <w:rsid w:val="67D070E2"/>
    <w:rsid w:val="68A00432"/>
    <w:rsid w:val="69223FC2"/>
    <w:rsid w:val="6A5D421D"/>
    <w:rsid w:val="6A701C86"/>
    <w:rsid w:val="6AB805A5"/>
    <w:rsid w:val="6AE97635"/>
    <w:rsid w:val="6BC904AE"/>
    <w:rsid w:val="6BFE3BD0"/>
    <w:rsid w:val="6C026BA0"/>
    <w:rsid w:val="6DDE134D"/>
    <w:rsid w:val="6F311298"/>
    <w:rsid w:val="6FC15966"/>
    <w:rsid w:val="6FE25E62"/>
    <w:rsid w:val="70320A97"/>
    <w:rsid w:val="70CB6702"/>
    <w:rsid w:val="717602D0"/>
    <w:rsid w:val="71FC6F1E"/>
    <w:rsid w:val="723F3D8E"/>
    <w:rsid w:val="7389797D"/>
    <w:rsid w:val="739C361D"/>
    <w:rsid w:val="739F7AD0"/>
    <w:rsid w:val="73F50355"/>
    <w:rsid w:val="7426410F"/>
    <w:rsid w:val="74B04DAC"/>
    <w:rsid w:val="76331DC0"/>
    <w:rsid w:val="765C07A3"/>
    <w:rsid w:val="76691A2D"/>
    <w:rsid w:val="77A30B8B"/>
    <w:rsid w:val="785F128C"/>
    <w:rsid w:val="7B4B397B"/>
    <w:rsid w:val="7C3C74D3"/>
    <w:rsid w:val="7D631E6E"/>
    <w:rsid w:val="7DF14492"/>
    <w:rsid w:val="7E973F73"/>
    <w:rsid w:val="7F6018B3"/>
    <w:rsid w:val="7FC42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3"/>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adjustRightInd w:val="0"/>
      <w:ind w:firstLine="420"/>
      <w:jc w:val="left"/>
    </w:pPr>
    <w:rPr>
      <w:rFonts w:ascii="楷体_GB2312" w:eastAsia="楷体_GB2312"/>
      <w:sz w:val="24"/>
      <w:szCs w:val="20"/>
    </w:rPr>
  </w:style>
  <w:style w:type="paragraph" w:styleId="5">
    <w:name w:val="toa heading"/>
    <w:basedOn w:val="1"/>
    <w:next w:val="1"/>
    <w:semiHidden/>
    <w:qFormat/>
    <w:uiPriority w:val="0"/>
    <w:pPr>
      <w:widowControl w:val="0"/>
      <w:spacing w:before="120"/>
      <w:jc w:val="both"/>
    </w:pPr>
    <w:rPr>
      <w:rFonts w:ascii="Arial" w:hAnsi="Arial" w:eastAsia="宋体" w:cs="Arial"/>
      <w:kern w:val="2"/>
      <w:sz w:val="24"/>
      <w:szCs w:val="24"/>
      <w:lang w:val="en-US" w:eastAsia="zh-CN" w:bidi="ar-SA"/>
    </w:rPr>
  </w:style>
  <w:style w:type="paragraph" w:styleId="6">
    <w:name w:val="Body Text"/>
    <w:basedOn w:val="1"/>
    <w:next w:val="1"/>
    <w:semiHidden/>
    <w:qFormat/>
    <w:uiPriority w:val="0"/>
    <w:rPr>
      <w:rFonts w:ascii="Arial" w:hAnsi="Arial" w:eastAsia="Arial" w:cs="Arial"/>
      <w:sz w:val="21"/>
      <w:szCs w:val="21"/>
      <w:lang w:val="en-US" w:eastAsia="en-US" w:bidi="ar-SA"/>
    </w:rPr>
  </w:style>
  <w:style w:type="paragraph" w:styleId="7">
    <w:name w:val="Body Text Indent"/>
    <w:basedOn w:val="1"/>
    <w:next w:val="4"/>
    <w:qFormat/>
    <w:uiPriority w:val="0"/>
    <w:pPr>
      <w:spacing w:after="120"/>
      <w:ind w:left="420" w:leftChars="200"/>
    </w:p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Normal (Web)"/>
    <w:basedOn w:val="1"/>
    <w:qFormat/>
    <w:uiPriority w:val="0"/>
    <w:pPr>
      <w:widowControl/>
      <w:spacing w:before="100" w:beforeAutospacing="1" w:after="100" w:afterAutospacing="1"/>
      <w:jc w:val="left"/>
    </w:pPr>
    <w:rPr>
      <w:rFonts w:ascii="宋体" w:hAnsi="宋体"/>
      <w:kern w:val="0"/>
      <w:sz w:val="24"/>
    </w:rPr>
  </w:style>
  <w:style w:type="paragraph" w:styleId="13">
    <w:name w:val="Body Text First Indent"/>
    <w:basedOn w:val="6"/>
    <w:unhideWhenUsed/>
    <w:qFormat/>
    <w:uiPriority w:val="0"/>
    <w:pPr>
      <w:widowControl w:val="0"/>
      <w:spacing w:before="0" w:beforeLines="0" w:after="120" w:afterLines="0" w:line="312" w:lineRule="atLeast"/>
      <w:ind w:firstLine="420" w:firstLineChars="100"/>
      <w:jc w:val="both"/>
    </w:pPr>
    <w:rPr>
      <w:rFonts w:ascii="Times New Roman" w:hAnsi="Times New Roman" w:eastAsia="黑体" w:cs="Times New Roman"/>
      <w:kern w:val="2"/>
      <w:sz w:val="21"/>
      <w:szCs w:val="24"/>
      <w:lang w:val="en-US" w:eastAsia="zh-CN" w:bidi="ar-SA"/>
    </w:rPr>
  </w:style>
  <w:style w:type="paragraph" w:styleId="14">
    <w:name w:val="Body Text First Indent 2"/>
    <w:basedOn w:val="7"/>
    <w:next w:val="1"/>
    <w:qFormat/>
    <w:uiPriority w:val="0"/>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Emphasis"/>
    <w:basedOn w:val="17"/>
    <w:qFormat/>
    <w:uiPriority w:val="0"/>
    <w:rPr>
      <w:i/>
    </w:rPr>
  </w:style>
  <w:style w:type="character" w:styleId="20">
    <w:name w:val="HTML Sample"/>
    <w:basedOn w:val="17"/>
    <w:qFormat/>
    <w:uiPriority w:val="0"/>
    <w:rPr>
      <w:rFonts w:hint="default" w:ascii="Consolas" w:hAnsi="Consolas" w:eastAsia="Consolas" w:cs="Consolas"/>
      <w:sz w:val="21"/>
      <w:szCs w:val="21"/>
    </w:rPr>
  </w:style>
  <w:style w:type="paragraph" w:customStyle="1" w:styleId="2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2">
    <w:name w:val="Table Text"/>
    <w:basedOn w:val="1"/>
    <w:semiHidden/>
    <w:qFormat/>
    <w:uiPriority w:val="0"/>
    <w:rPr>
      <w:rFonts w:ascii="仿宋" w:hAnsi="仿宋" w:eastAsia="仿宋" w:cs="仿宋"/>
      <w:sz w:val="28"/>
      <w:szCs w:val="28"/>
      <w:lang w:val="en-US" w:eastAsia="en-US" w:bidi="ar-SA"/>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列出段落1"/>
    <w:basedOn w:val="1"/>
    <w:qFormat/>
    <w:uiPriority w:val="0"/>
    <w:pPr>
      <w:ind w:firstLine="420" w:firstLineChars="200"/>
    </w:pPr>
    <w:rPr>
      <w:szCs w:val="21"/>
    </w:rPr>
  </w:style>
  <w:style w:type="paragraph" w:styleId="25">
    <w:name w:val="List Paragraph"/>
    <w:basedOn w:val="1"/>
    <w:qFormat/>
    <w:uiPriority w:val="34"/>
    <w:pPr>
      <w:spacing w:line="360" w:lineRule="auto"/>
      <w:ind w:firstLine="420" w:firstLineChars="200"/>
      <w:jc w:val="left"/>
    </w:pPr>
    <w:rPr>
      <w:rFonts w:ascii="Calibri" w:hAnsi="Calibri"/>
      <w:sz w:val="24"/>
      <w:szCs w:val="22"/>
    </w:rPr>
  </w:style>
  <w:style w:type="character" w:customStyle="1" w:styleId="26">
    <w:name w:val="font61"/>
    <w:basedOn w:val="17"/>
    <w:qFormat/>
    <w:uiPriority w:val="0"/>
    <w:rPr>
      <w:rFonts w:hint="eastAsia" w:ascii="仿宋" w:hAnsi="仿宋" w:eastAsia="仿宋" w:cs="仿宋"/>
      <w:color w:val="000000"/>
      <w:sz w:val="16"/>
      <w:szCs w:val="16"/>
      <w:u w:val="none"/>
    </w:rPr>
  </w:style>
  <w:style w:type="paragraph" w:customStyle="1" w:styleId="27">
    <w:name w:val="正文5号字"/>
    <w:basedOn w:val="1"/>
    <w:qFormat/>
    <w:uiPriority w:val="0"/>
    <w:pPr>
      <w:spacing w:line="288" w:lineRule="auto"/>
      <w:ind w:firstLine="200" w:firstLineChars="200"/>
      <w:jc w:val="left"/>
    </w:pPr>
    <w:rPr>
      <w:rFonts w:ascii="宋体" w:hAnsi="宋体"/>
      <w:szCs w:val="21"/>
    </w:rPr>
  </w:style>
  <w:style w:type="character" w:customStyle="1" w:styleId="28">
    <w:name w:val="font11"/>
    <w:basedOn w:val="17"/>
    <w:qFormat/>
    <w:uiPriority w:val="0"/>
    <w:rPr>
      <w:rFonts w:hint="eastAsia" w:ascii="仿宋" w:hAnsi="仿宋" w:eastAsia="仿宋" w:cs="仿宋"/>
      <w:color w:val="000000"/>
      <w:sz w:val="28"/>
      <w:szCs w:val="28"/>
      <w:u w:val="none"/>
    </w:rPr>
  </w:style>
  <w:style w:type="character" w:customStyle="1" w:styleId="29">
    <w:name w:val="font21"/>
    <w:basedOn w:val="17"/>
    <w:qFormat/>
    <w:uiPriority w:val="0"/>
    <w:rPr>
      <w:rFonts w:hint="eastAsia" w:ascii="仿宋" w:hAnsi="仿宋" w:eastAsia="仿宋" w:cs="仿宋"/>
      <w:color w:val="000000"/>
      <w:sz w:val="28"/>
      <w:szCs w:val="28"/>
      <w:u w:val="none"/>
    </w:rPr>
  </w:style>
  <w:style w:type="character" w:customStyle="1" w:styleId="30">
    <w:name w:val="font71"/>
    <w:basedOn w:val="17"/>
    <w:qFormat/>
    <w:uiPriority w:val="0"/>
    <w:rPr>
      <w:rFonts w:hint="eastAsia" w:ascii="宋体" w:hAnsi="宋体" w:eastAsia="宋体" w:cs="宋体"/>
      <w:color w:val="000000"/>
      <w:sz w:val="28"/>
      <w:szCs w:val="28"/>
      <w:u w:val="none"/>
    </w:rPr>
  </w:style>
  <w:style w:type="character" w:customStyle="1" w:styleId="31">
    <w:name w:val="font81"/>
    <w:basedOn w:val="17"/>
    <w:qFormat/>
    <w:uiPriority w:val="0"/>
    <w:rPr>
      <w:rFonts w:hint="eastAsia" w:ascii="宋体" w:hAnsi="宋体" w:eastAsia="宋体" w:cs="宋体"/>
      <w:color w:val="000000"/>
      <w:sz w:val="28"/>
      <w:szCs w:val="28"/>
      <w:u w:val="none"/>
    </w:rPr>
  </w:style>
  <w:style w:type="character" w:customStyle="1" w:styleId="32">
    <w:name w:val="font31"/>
    <w:basedOn w:val="17"/>
    <w:qFormat/>
    <w:uiPriority w:val="0"/>
    <w:rPr>
      <w:rFonts w:hint="eastAsia" w:ascii="宋体" w:hAnsi="宋体" w:eastAsia="宋体" w:cs="宋体"/>
      <w:color w:val="000000"/>
      <w:sz w:val="24"/>
      <w:szCs w:val="24"/>
      <w:u w:val="none"/>
    </w:rPr>
  </w:style>
  <w:style w:type="character" w:customStyle="1" w:styleId="33">
    <w:name w:val="NormalCharacter"/>
    <w:link w:val="1"/>
    <w:semiHidden/>
    <w:qFormat/>
    <w:uiPriority w:val="0"/>
    <w:rPr>
      <w:rFonts w:ascii="Arial" w:hAnsi="Arial" w:eastAsia="Arial" w:cs="Arial"/>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91</Pages>
  <Words>33468</Words>
  <Characters>35908</Characters>
  <Lines>0</Lines>
  <Paragraphs>0</Paragraphs>
  <TotalTime>22</TotalTime>
  <ScaleCrop>false</ScaleCrop>
  <LinksUpToDate>false</LinksUpToDate>
  <CharactersWithSpaces>39385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2024-06-24T02:39:00Z</dcterms:created>
  <dc:creator>Administrator</dc:creator>
  <cp:lastModifiedBy>asus</cp:lastModifiedBy>
  <cp:lastPrinted>2026-02-04T07:45:00Z</cp:lastPrinted>
  <dcterms:modified xsi:type="dcterms:W3CDTF">2026-04-24T05:16:01Z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C9E80FFED3B74BDDAC90ADEB440BF9E1_13</vt:lpwstr>
  </property>
  <property fmtid="{D5CDD505-2E9C-101B-9397-08002B2CF9AE}" pid="4" name="KSOTemplateDocerSaveRecord">
    <vt:lpwstr>eyJoZGlkIjoiM2Q0NzUyMGM3YjBlZDBiOTc0ZDA2MDE2MmMzYjIxOGEiLCJ1c2VySWQiOiIzNzI1MDE1MDEifQ==</vt:lpwstr>
  </property>
</Properties>
</file>