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A2AAC">
      <w:pPr>
        <w:spacing w:line="600" w:lineRule="exact"/>
        <w:ind w:firstLine="175" w:firstLineChars="58"/>
        <w:rPr>
          <w:rFonts w:hint="eastAsia" w:ascii="宋体" w:hAnsi="宋体" w:cs="宋体"/>
          <w:b/>
          <w:sz w:val="30"/>
          <w:szCs w:val="30"/>
        </w:rPr>
      </w:pPr>
    </w:p>
    <w:p w14:paraId="7513E89D">
      <w:pPr>
        <w:spacing w:line="480" w:lineRule="auto"/>
        <w:rPr>
          <w:rFonts w:hint="eastAsia" w:ascii="宋体" w:hAnsi="宋体" w:cs="宋体"/>
          <w:b/>
          <w:bCs/>
        </w:rPr>
      </w:pPr>
    </w:p>
    <w:p w14:paraId="17CFD0F7">
      <w:pPr>
        <w:pStyle w:val="11"/>
        <w:ind w:left="480"/>
        <w:rPr>
          <w:rFonts w:hint="eastAsia" w:ascii="宋体" w:hAnsi="宋体" w:cs="宋体"/>
        </w:rPr>
      </w:pPr>
    </w:p>
    <w:p w14:paraId="1A904603">
      <w:pPr>
        <w:snapToGrid w:val="0"/>
        <w:jc w:val="center"/>
        <w:rPr>
          <w:rFonts w:hint="eastAsia" w:ascii="宋体" w:hAnsi="宋体" w:cs="宋体"/>
          <w:bCs/>
          <w:spacing w:val="20"/>
          <w:sz w:val="144"/>
          <w:szCs w:val="144"/>
        </w:rPr>
      </w:pPr>
      <w:r>
        <w:rPr>
          <w:rFonts w:hint="eastAsia" w:ascii="宋体" w:hAnsi="宋体" w:cs="宋体"/>
          <w:b/>
          <w:spacing w:val="20"/>
          <w:sz w:val="144"/>
          <w:szCs w:val="144"/>
        </w:rPr>
        <w:t>招 标 文 件</w:t>
      </w:r>
    </w:p>
    <w:p w14:paraId="2BDA8FFF">
      <w:pPr>
        <w:spacing w:line="480" w:lineRule="auto"/>
        <w:jc w:val="center"/>
        <w:rPr>
          <w:rFonts w:hint="eastAsia" w:ascii="宋体" w:hAnsi="宋体" w:cs="宋体"/>
          <w:b/>
          <w:bCs/>
        </w:rPr>
      </w:pPr>
    </w:p>
    <w:p w14:paraId="7AD2F83C">
      <w:pPr>
        <w:spacing w:line="480" w:lineRule="auto"/>
        <w:jc w:val="center"/>
        <w:rPr>
          <w:rFonts w:hint="eastAsia" w:ascii="宋体" w:hAnsi="宋体" w:cs="宋体"/>
          <w:b/>
          <w:bCs/>
        </w:rPr>
      </w:pPr>
    </w:p>
    <w:p w14:paraId="0A8A0465">
      <w:pPr>
        <w:pStyle w:val="11"/>
        <w:ind w:left="480"/>
        <w:rPr>
          <w:rFonts w:hint="eastAsia" w:ascii="宋体" w:hAnsi="宋体" w:cs="宋体"/>
        </w:rPr>
      </w:pPr>
    </w:p>
    <w:p w14:paraId="6BD74E10">
      <w:pPr>
        <w:rPr>
          <w:rFonts w:hint="eastAsia" w:ascii="宋体" w:hAnsi="宋体" w:cs="宋体"/>
        </w:rPr>
      </w:pPr>
    </w:p>
    <w:p w14:paraId="3DDA9E92">
      <w:pPr>
        <w:pStyle w:val="16"/>
      </w:pPr>
    </w:p>
    <w:p w14:paraId="07020A1B">
      <w:pPr>
        <w:tabs>
          <w:tab w:val="right" w:pos="9299"/>
        </w:tabs>
        <w:spacing w:line="360" w:lineRule="auto"/>
        <w:jc w:val="center"/>
        <w:rPr>
          <w:rFonts w:hint="eastAsia" w:ascii="宋体" w:hAnsi="宋体" w:eastAsia="宋体" w:cs="宋体"/>
          <w:b/>
          <w:sz w:val="36"/>
          <w:szCs w:val="36"/>
          <w:lang w:eastAsia="zh-CN"/>
        </w:rPr>
      </w:pPr>
      <w:r>
        <w:rPr>
          <w:rFonts w:hint="eastAsia" w:ascii="宋体" w:hAnsi="宋体" w:cs="宋体"/>
          <w:b/>
          <w:sz w:val="36"/>
          <w:szCs w:val="36"/>
        </w:rPr>
        <w:t>项目名称:</w:t>
      </w:r>
      <w:r>
        <w:rPr>
          <w:rFonts w:hint="eastAsia"/>
        </w:rPr>
        <w:t xml:space="preserve"> </w:t>
      </w:r>
      <w:r>
        <w:rPr>
          <w:rFonts w:hint="eastAsia" w:ascii="宋体" w:hAnsi="宋体" w:cs="宋体"/>
          <w:b/>
          <w:bCs/>
          <w:sz w:val="36"/>
          <w:szCs w:val="36"/>
          <w:lang w:eastAsia="zh-CN"/>
        </w:rPr>
        <w:t>山西省政务服务中心2026年食堂运行项目</w:t>
      </w:r>
    </w:p>
    <w:p w14:paraId="744A50B9">
      <w:pPr>
        <w:spacing w:line="360" w:lineRule="auto"/>
        <w:jc w:val="both"/>
        <w:rPr>
          <w:rFonts w:hint="eastAsia" w:ascii="宋体" w:hAnsi="宋体" w:eastAsia="宋体" w:cs="宋体"/>
          <w:b/>
          <w:sz w:val="36"/>
          <w:szCs w:val="36"/>
          <w:lang w:val="en-US" w:eastAsia="zh-CN"/>
        </w:rPr>
      </w:pPr>
      <w:r>
        <w:rPr>
          <w:rFonts w:hint="eastAsia" w:ascii="宋体" w:hAnsi="宋体" w:cs="宋体"/>
          <w:b/>
          <w:sz w:val="36"/>
          <w:szCs w:val="36"/>
        </w:rPr>
        <w:t>项目编号：1499002026CGK00404、</w:t>
      </w:r>
      <w:r>
        <w:rPr>
          <w:rFonts w:hint="eastAsia" w:ascii="宋体" w:hAnsi="宋体" w:cs="宋体"/>
          <w:b/>
          <w:sz w:val="36"/>
          <w:szCs w:val="36"/>
          <w:lang w:eastAsia="zh-CN"/>
        </w:rPr>
        <w:t>SXZB-2603 0236Z006/01</w:t>
      </w:r>
    </w:p>
    <w:p w14:paraId="6207BBC5">
      <w:pPr>
        <w:spacing w:line="360" w:lineRule="auto"/>
        <w:rPr>
          <w:rFonts w:hint="eastAsia" w:ascii="宋体" w:hAnsi="宋体" w:cs="宋体"/>
          <w:b/>
          <w:sz w:val="36"/>
          <w:szCs w:val="36"/>
        </w:rPr>
      </w:pPr>
    </w:p>
    <w:p w14:paraId="5DBB6A6D">
      <w:pPr>
        <w:spacing w:line="360" w:lineRule="auto"/>
        <w:rPr>
          <w:rFonts w:hint="eastAsia" w:ascii="宋体" w:hAnsi="宋体" w:cs="宋体"/>
          <w:b/>
          <w:sz w:val="36"/>
          <w:szCs w:val="36"/>
        </w:rPr>
      </w:pPr>
    </w:p>
    <w:p w14:paraId="79EECD15">
      <w:pPr>
        <w:pStyle w:val="11"/>
        <w:spacing w:line="360" w:lineRule="auto"/>
        <w:ind w:left="480"/>
        <w:rPr>
          <w:rFonts w:hint="eastAsia" w:ascii="宋体" w:hAnsi="宋体" w:cs="宋体"/>
        </w:rPr>
      </w:pPr>
    </w:p>
    <w:p w14:paraId="593E97A3">
      <w:pPr>
        <w:rPr>
          <w:rFonts w:hint="eastAsia" w:ascii="宋体" w:hAnsi="宋体" w:cs="宋体"/>
        </w:rPr>
      </w:pPr>
    </w:p>
    <w:p w14:paraId="514C2F8A">
      <w:pPr>
        <w:pStyle w:val="11"/>
        <w:ind w:left="480"/>
        <w:rPr>
          <w:rFonts w:hint="eastAsia" w:ascii="宋体" w:hAnsi="宋体" w:cs="宋体"/>
        </w:rPr>
      </w:pPr>
    </w:p>
    <w:p w14:paraId="72C8AD7A"/>
    <w:p w14:paraId="17B41430">
      <w:pPr>
        <w:pStyle w:val="16"/>
      </w:pPr>
    </w:p>
    <w:p w14:paraId="72773A72">
      <w:pPr>
        <w:rPr>
          <w:rFonts w:hint="eastAsia" w:ascii="宋体" w:hAnsi="宋体" w:cs="宋体"/>
        </w:rPr>
      </w:pPr>
    </w:p>
    <w:p w14:paraId="630A0C6A">
      <w:pPr>
        <w:pStyle w:val="11"/>
        <w:ind w:left="480"/>
        <w:rPr>
          <w:rFonts w:hint="eastAsia" w:ascii="宋体" w:hAnsi="宋体" w:cs="宋体"/>
        </w:rPr>
      </w:pPr>
    </w:p>
    <w:p w14:paraId="138B3905">
      <w:pPr>
        <w:rPr>
          <w:rFonts w:hint="eastAsia" w:ascii="宋体" w:hAnsi="宋体" w:cs="宋体"/>
        </w:rPr>
      </w:pPr>
    </w:p>
    <w:p w14:paraId="5F17279E">
      <w:pPr>
        <w:spacing w:line="360" w:lineRule="auto"/>
        <w:ind w:firstLine="1796" w:firstLineChars="497"/>
        <w:rPr>
          <w:rFonts w:hint="eastAsia" w:ascii="宋体" w:hAnsi="宋体" w:cs="宋体"/>
          <w:b/>
          <w:color w:val="000000"/>
          <w:sz w:val="36"/>
          <w:szCs w:val="32"/>
        </w:rPr>
      </w:pPr>
      <w:r>
        <w:rPr>
          <w:rFonts w:hint="eastAsia" w:ascii="宋体" w:hAnsi="宋体" w:cs="宋体"/>
          <w:b/>
          <w:color w:val="000000"/>
          <w:sz w:val="36"/>
          <w:szCs w:val="32"/>
        </w:rPr>
        <w:t>采 购 人 ：山西省政务服务中心</w:t>
      </w:r>
    </w:p>
    <w:p w14:paraId="1657B816">
      <w:pPr>
        <w:spacing w:line="360" w:lineRule="auto"/>
        <w:ind w:firstLine="1435" w:firstLineChars="397"/>
        <w:rPr>
          <w:rFonts w:hint="eastAsia" w:ascii="宋体" w:hAnsi="宋体" w:cs="宋体"/>
          <w:b/>
          <w:color w:val="000000"/>
          <w:sz w:val="28"/>
        </w:rPr>
      </w:pPr>
      <w:r>
        <w:rPr>
          <w:rFonts w:hint="eastAsia" w:ascii="宋体" w:hAnsi="宋体" w:cs="宋体"/>
          <w:b/>
          <w:color w:val="000000"/>
          <w:sz w:val="36"/>
          <w:szCs w:val="32"/>
        </w:rPr>
        <w:t>采购代理机构：山西省招标有限公司</w:t>
      </w:r>
    </w:p>
    <w:p w14:paraId="3E3DD5BF">
      <w:pPr>
        <w:spacing w:line="360" w:lineRule="auto"/>
        <w:jc w:val="center"/>
        <w:rPr>
          <w:rFonts w:hint="eastAsia" w:ascii="宋体" w:hAnsi="宋体" w:cs="宋体"/>
          <w:b/>
          <w:sz w:val="36"/>
          <w:szCs w:val="36"/>
        </w:rPr>
      </w:pPr>
      <w:r>
        <w:rPr>
          <w:rFonts w:hint="eastAsia" w:ascii="宋体" w:hAnsi="宋体" w:cs="宋体"/>
          <w:b/>
          <w:sz w:val="36"/>
          <w:szCs w:val="36"/>
        </w:rPr>
        <w:t>二</w:t>
      </w:r>
      <w:r>
        <w:rPr>
          <w:rFonts w:hint="eastAsia" w:ascii="宋体" w:hAnsi="宋体" w:cs="宋体"/>
          <w:b/>
          <w:sz w:val="36"/>
          <w:szCs w:val="36"/>
          <w:lang w:val="en-US" w:eastAsia="zh-CN"/>
        </w:rPr>
        <w:t>〇</w:t>
      </w:r>
      <w:r>
        <w:rPr>
          <w:rFonts w:hint="eastAsia" w:ascii="宋体" w:hAnsi="宋体" w:cs="宋体"/>
          <w:b/>
          <w:sz w:val="36"/>
          <w:szCs w:val="36"/>
        </w:rPr>
        <w:t>二</w:t>
      </w:r>
      <w:r>
        <w:rPr>
          <w:rFonts w:hint="eastAsia" w:ascii="宋体" w:hAnsi="宋体" w:cs="宋体"/>
          <w:b/>
          <w:sz w:val="36"/>
          <w:szCs w:val="36"/>
          <w:lang w:val="en-US" w:eastAsia="zh-CN"/>
        </w:rPr>
        <w:t>六</w:t>
      </w:r>
      <w:r>
        <w:rPr>
          <w:rFonts w:hint="eastAsia" w:ascii="宋体" w:hAnsi="宋体" w:cs="宋体"/>
          <w:b/>
          <w:sz w:val="36"/>
          <w:szCs w:val="36"/>
        </w:rPr>
        <w:t>年</w:t>
      </w:r>
      <w:r>
        <w:rPr>
          <w:rFonts w:hint="eastAsia" w:ascii="宋体" w:hAnsi="宋体" w:cs="宋体"/>
          <w:b/>
          <w:sz w:val="36"/>
          <w:szCs w:val="36"/>
          <w:lang w:val="en-US" w:eastAsia="zh-CN"/>
        </w:rPr>
        <w:t>四</w:t>
      </w:r>
      <w:r>
        <w:rPr>
          <w:rFonts w:hint="eastAsia" w:ascii="宋体" w:hAnsi="宋体" w:cs="宋体"/>
          <w:b/>
          <w:sz w:val="36"/>
          <w:szCs w:val="36"/>
        </w:rPr>
        <w:t>月</w:t>
      </w:r>
    </w:p>
    <w:p w14:paraId="78818EB9">
      <w:pPr>
        <w:spacing w:line="700" w:lineRule="exact"/>
        <w:jc w:val="center"/>
        <w:rPr>
          <w:rFonts w:hint="eastAsia" w:ascii="宋体" w:hAnsi="宋体" w:cs="宋体"/>
          <w:b/>
          <w:sz w:val="36"/>
          <w:szCs w:val="36"/>
        </w:rPr>
        <w:sectPr>
          <w:headerReference r:id="rId7" w:type="first"/>
          <w:footerReference r:id="rId10" w:type="first"/>
          <w:headerReference r:id="rId5" w:type="default"/>
          <w:footerReference r:id="rId8" w:type="default"/>
          <w:headerReference r:id="rId6" w:type="even"/>
          <w:footerReference r:id="rId9" w:type="even"/>
          <w:pgSz w:w="11907" w:h="16840"/>
          <w:pgMar w:top="1418" w:right="1418" w:bottom="1418" w:left="1418" w:header="851" w:footer="1134" w:gutter="0"/>
          <w:pgNumType w:start="1"/>
          <w:cols w:space="720" w:num="1"/>
          <w:titlePg/>
          <w:docGrid w:linePitch="326" w:charSpace="0"/>
        </w:sectPr>
      </w:pPr>
    </w:p>
    <w:p w14:paraId="1D4D3B55">
      <w:pPr>
        <w:spacing w:line="700" w:lineRule="exact"/>
        <w:jc w:val="center"/>
        <w:rPr>
          <w:rFonts w:hint="eastAsia" w:ascii="宋体" w:hAnsi="宋体"/>
          <w:b/>
          <w:sz w:val="30"/>
          <w:szCs w:val="30"/>
        </w:rPr>
      </w:pPr>
      <w:r>
        <w:rPr>
          <w:rFonts w:hint="eastAsia" w:ascii="宋体" w:hAnsi="宋体"/>
          <w:b/>
          <w:sz w:val="30"/>
          <w:szCs w:val="30"/>
        </w:rPr>
        <w:t>目     录</w:t>
      </w:r>
    </w:p>
    <w:p w14:paraId="1C800A94">
      <w:pPr>
        <w:pStyle w:val="24"/>
        <w:tabs>
          <w:tab w:val="right" w:leader="dot" w:pos="9061"/>
        </w:tabs>
        <w:rPr>
          <w:rFonts w:hint="eastAsia" w:asciiTheme="minorHAnsi" w:hAnsiTheme="minorHAnsi" w:eastAsiaTheme="minorEastAsia" w:cstheme="minorBidi"/>
          <w:kern w:val="2"/>
          <w:sz w:val="21"/>
          <w:szCs w:val="22"/>
          <w14:ligatures w14:val="standardContextual"/>
        </w:rPr>
      </w:pP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TOC \o "1-2" \h \z \u</w:instrText>
      </w:r>
      <w:r>
        <w:rPr>
          <w:rFonts w:ascii="宋体" w:hAnsi="宋体"/>
          <w:sz w:val="21"/>
          <w:szCs w:val="21"/>
        </w:rPr>
        <w:instrText xml:space="preserve"> </w:instrText>
      </w:r>
      <w:r>
        <w:rPr>
          <w:rFonts w:ascii="宋体" w:hAnsi="宋体"/>
          <w:sz w:val="21"/>
          <w:szCs w:val="21"/>
        </w:rPr>
        <w:fldChar w:fldCharType="separate"/>
      </w:r>
      <w:r>
        <w:fldChar w:fldCharType="begin"/>
      </w:r>
      <w:r>
        <w:instrText xml:space="preserve"> HYPERLINK \l "_Toc182215340" </w:instrText>
      </w:r>
      <w:r>
        <w:fldChar w:fldCharType="separate"/>
      </w:r>
      <w:r>
        <w:rPr>
          <w:rStyle w:val="38"/>
          <w:rFonts w:hint="eastAsia" w:ascii="宋体" w:hAnsi="宋体"/>
        </w:rPr>
        <w:t>第一部分 招标公告</w:t>
      </w:r>
      <w:r>
        <w:rPr>
          <w:rFonts w:hint="eastAsia"/>
        </w:rPr>
        <w:tab/>
      </w:r>
      <w:r>
        <w:rPr>
          <w:rFonts w:hint="eastAsia"/>
        </w:rPr>
        <w:fldChar w:fldCharType="begin"/>
      </w:r>
      <w:r>
        <w:rPr>
          <w:rFonts w:hint="eastAsia"/>
        </w:rPr>
        <w:instrText xml:space="preserve"> </w:instrText>
      </w:r>
      <w:r>
        <w:instrText xml:space="preserve">PAGEREF _Toc182215340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7228590">
      <w:pPr>
        <w:pStyle w:val="24"/>
        <w:tabs>
          <w:tab w:val="right" w:leader="dot" w:pos="9061"/>
        </w:tabs>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"_Toc182215341" </w:instrText>
      </w:r>
      <w:r>
        <w:fldChar w:fldCharType="separate"/>
      </w:r>
      <w:r>
        <w:rPr>
          <w:rStyle w:val="38"/>
          <w:rFonts w:hint="eastAsia" w:ascii="宋体" w:hAnsi="宋体"/>
        </w:rPr>
        <w:t>第二部分 投标人须知</w:t>
      </w:r>
      <w:r>
        <w:rPr>
          <w:rFonts w:hint="eastAsia"/>
        </w:rPr>
        <w:tab/>
      </w:r>
      <w:r>
        <w:rPr>
          <w:rFonts w:hint="eastAsia"/>
        </w:rPr>
        <w:fldChar w:fldCharType="begin"/>
      </w:r>
      <w:r>
        <w:rPr>
          <w:rFonts w:hint="eastAsia"/>
        </w:rPr>
        <w:instrText xml:space="preserve"> </w:instrText>
      </w:r>
      <w:r>
        <w:instrText xml:space="preserve">PAGEREF _Toc182215341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26ACF31">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"_Toc182215342" </w:instrText>
      </w:r>
      <w:r>
        <w:fldChar w:fldCharType="separate"/>
      </w:r>
      <w:r>
        <w:rPr>
          <w:rStyle w:val="38"/>
          <w:rFonts w:hint="eastAsia" w:ascii="宋体" w:hAnsi="宋体" w:cs="仿宋_GB2312"/>
        </w:rPr>
        <w:t>一、</w:t>
      </w:r>
      <w:r>
        <w:rPr>
          <w:rStyle w:val="38"/>
          <w:rFonts w:hint="eastAsia" w:ascii="宋体" w:hAnsi="宋体"/>
        </w:rPr>
        <w:t>总则</w:t>
      </w:r>
      <w:r>
        <w:rPr>
          <w:rFonts w:hint="eastAsia"/>
        </w:rPr>
        <w:tab/>
      </w:r>
      <w:r>
        <w:rPr>
          <w:rFonts w:hint="eastAsia"/>
        </w:rPr>
        <w:fldChar w:fldCharType="begin"/>
      </w:r>
      <w:r>
        <w:rPr>
          <w:rFonts w:hint="eastAsia"/>
        </w:rPr>
        <w:instrText xml:space="preserve"> </w:instrText>
      </w:r>
      <w:r>
        <w:instrText xml:space="preserve">PAGEREF _Toc182215342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569B313D">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"_Toc182215343" </w:instrText>
      </w:r>
      <w:r>
        <w:fldChar w:fldCharType="separate"/>
      </w:r>
      <w:r>
        <w:rPr>
          <w:rStyle w:val="38"/>
          <w:rFonts w:hint="eastAsia" w:ascii="宋体" w:hAnsi="宋体" w:cs="仿宋_GB2312"/>
        </w:rPr>
        <w:t>二、招标文件</w:t>
      </w:r>
      <w:r>
        <w:rPr>
          <w:rFonts w:hint="eastAsia"/>
        </w:rPr>
        <w:tab/>
      </w:r>
      <w:r>
        <w:rPr>
          <w:rFonts w:hint="eastAsia"/>
        </w:rPr>
        <w:fldChar w:fldCharType="begin"/>
      </w:r>
      <w:r>
        <w:rPr>
          <w:rFonts w:hint="eastAsia"/>
        </w:rPr>
        <w:instrText xml:space="preserve"> </w:instrText>
      </w:r>
      <w:r>
        <w:instrText xml:space="preserve">PAGEREF _Toc182215343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1ABCD1F9">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"_Toc182215344" </w:instrText>
      </w:r>
      <w:r>
        <w:fldChar w:fldCharType="separate"/>
      </w:r>
      <w:r>
        <w:rPr>
          <w:rStyle w:val="38"/>
          <w:rFonts w:hint="eastAsia" w:ascii="宋体" w:hAnsi="宋体" w:cs="仿宋_GB2312"/>
        </w:rPr>
        <w:t>三、投标文件</w:t>
      </w:r>
      <w:r>
        <w:rPr>
          <w:rFonts w:hint="eastAsia"/>
        </w:rPr>
        <w:tab/>
      </w:r>
      <w:r>
        <w:rPr>
          <w:rFonts w:hint="eastAsia"/>
        </w:rPr>
        <w:fldChar w:fldCharType="begin"/>
      </w:r>
      <w:r>
        <w:rPr>
          <w:rFonts w:hint="eastAsia"/>
        </w:rPr>
        <w:instrText xml:space="preserve"> </w:instrText>
      </w:r>
      <w:r>
        <w:instrText xml:space="preserve">PAGEREF _Toc182215344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58CFFBA5">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"_Toc182215345" </w:instrText>
      </w:r>
      <w:r>
        <w:fldChar w:fldCharType="separate"/>
      </w:r>
      <w:r>
        <w:rPr>
          <w:rStyle w:val="38"/>
          <w:rFonts w:hint="eastAsia" w:ascii="宋体" w:hAnsi="宋体" w:cs="仿宋_GB2312"/>
        </w:rPr>
        <w:t>四、投标文件的递交</w:t>
      </w:r>
      <w:r>
        <w:rPr>
          <w:rFonts w:hint="eastAsia"/>
        </w:rPr>
        <w:tab/>
      </w:r>
      <w:r>
        <w:rPr>
          <w:rFonts w:hint="eastAsia"/>
        </w:rPr>
        <w:fldChar w:fldCharType="begin"/>
      </w:r>
      <w:r>
        <w:rPr>
          <w:rFonts w:hint="eastAsia"/>
        </w:rPr>
        <w:instrText xml:space="preserve"> </w:instrText>
      </w:r>
      <w:r>
        <w:instrText xml:space="preserve">PAGEREF _Toc182215345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3DF5E001">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"_Toc182215346" </w:instrText>
      </w:r>
      <w:r>
        <w:fldChar w:fldCharType="separate"/>
      </w:r>
      <w:r>
        <w:rPr>
          <w:rStyle w:val="38"/>
          <w:rFonts w:hint="eastAsia" w:ascii="宋体" w:hAnsi="宋体" w:cs="仿宋_GB2312"/>
        </w:rPr>
        <w:t>五、开标</w:t>
      </w:r>
      <w:r>
        <w:rPr>
          <w:rFonts w:hint="eastAsia"/>
        </w:rPr>
        <w:tab/>
      </w:r>
      <w:r>
        <w:rPr>
          <w:rFonts w:hint="eastAsia"/>
        </w:rPr>
        <w:fldChar w:fldCharType="begin"/>
      </w:r>
      <w:r>
        <w:rPr>
          <w:rFonts w:hint="eastAsia"/>
        </w:rPr>
        <w:instrText xml:space="preserve"> </w:instrText>
      </w:r>
      <w:r>
        <w:instrText xml:space="preserve">PAGEREF _Toc182215346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1C9F51E5">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"_Toc182215347" </w:instrText>
      </w:r>
      <w:r>
        <w:fldChar w:fldCharType="separate"/>
      </w:r>
      <w:r>
        <w:rPr>
          <w:rStyle w:val="38"/>
          <w:rFonts w:hint="eastAsia" w:ascii="宋体" w:hAnsi="宋体" w:cs="仿宋_GB2312"/>
        </w:rPr>
        <w:t>六、评标程序和要求</w:t>
      </w:r>
      <w:r>
        <w:rPr>
          <w:rFonts w:hint="eastAsia"/>
        </w:rPr>
        <w:tab/>
      </w:r>
      <w:r>
        <w:rPr>
          <w:rFonts w:hint="eastAsia"/>
        </w:rPr>
        <w:fldChar w:fldCharType="begin"/>
      </w:r>
      <w:r>
        <w:rPr>
          <w:rFonts w:hint="eastAsia"/>
        </w:rPr>
        <w:instrText xml:space="preserve"> </w:instrText>
      </w:r>
      <w:r>
        <w:instrText xml:space="preserve">PAGEREF _Toc182215347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14:paraId="27157544">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"_Toc182215348" </w:instrText>
      </w:r>
      <w:r>
        <w:fldChar w:fldCharType="separate"/>
      </w:r>
      <w:r>
        <w:rPr>
          <w:rStyle w:val="38"/>
          <w:rFonts w:hint="eastAsia" w:ascii="宋体" w:hAnsi="宋体" w:cs="仿宋_GB2312"/>
        </w:rPr>
        <w:t>七、签订合同</w:t>
      </w:r>
      <w:r>
        <w:rPr>
          <w:rFonts w:hint="eastAsia"/>
        </w:rPr>
        <w:tab/>
      </w:r>
      <w:r>
        <w:rPr>
          <w:rFonts w:hint="eastAsia"/>
        </w:rPr>
        <w:fldChar w:fldCharType="begin"/>
      </w:r>
      <w:r>
        <w:rPr>
          <w:rFonts w:hint="eastAsia"/>
        </w:rPr>
        <w:instrText xml:space="preserve"> </w:instrText>
      </w:r>
      <w:r>
        <w:instrText xml:space="preserve">PAGEREF _Toc182215348 \h</w:instrText>
      </w:r>
      <w:r>
        <w:rPr>
          <w:rFonts w:hint="eastAsia"/>
        </w:rPr>
        <w:instrText xml:space="preserve"> </w:instrText>
      </w:r>
      <w:r>
        <w:rPr>
          <w:rFonts w:hint="eastAsia"/>
        </w:rPr>
        <w:fldChar w:fldCharType="separate"/>
      </w:r>
      <w:r>
        <w:t>25</w:t>
      </w:r>
      <w:r>
        <w:rPr>
          <w:rFonts w:hint="eastAsia"/>
        </w:rPr>
        <w:fldChar w:fldCharType="end"/>
      </w:r>
      <w:r>
        <w:rPr>
          <w:rFonts w:hint="eastAsia"/>
        </w:rPr>
        <w:fldChar w:fldCharType="end"/>
      </w:r>
    </w:p>
    <w:p w14:paraId="7D407895">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"_Toc182215349" </w:instrText>
      </w:r>
      <w:r>
        <w:fldChar w:fldCharType="separate"/>
      </w:r>
      <w:r>
        <w:rPr>
          <w:rStyle w:val="38"/>
          <w:rFonts w:hint="eastAsia" w:ascii="宋体" w:hAnsi="宋体" w:cs="仿宋_GB2312"/>
        </w:rPr>
        <w:t>八、保密和披露</w:t>
      </w:r>
      <w:r>
        <w:rPr>
          <w:rFonts w:hint="eastAsia"/>
        </w:rPr>
        <w:tab/>
      </w:r>
      <w:r>
        <w:rPr>
          <w:rFonts w:hint="eastAsia"/>
        </w:rPr>
        <w:fldChar w:fldCharType="begin"/>
      </w:r>
      <w:r>
        <w:rPr>
          <w:rFonts w:hint="eastAsia"/>
        </w:rPr>
        <w:instrText xml:space="preserve"> </w:instrText>
      </w:r>
      <w:r>
        <w:instrText xml:space="preserve">PAGEREF _Toc182215349 \h</w:instrText>
      </w:r>
      <w:r>
        <w:rPr>
          <w:rFonts w:hint="eastAsia"/>
        </w:rPr>
        <w:instrText xml:space="preserve"> </w:instrText>
      </w:r>
      <w:r>
        <w:rPr>
          <w:rFonts w:hint="eastAsia"/>
        </w:rPr>
        <w:fldChar w:fldCharType="separate"/>
      </w:r>
      <w:r>
        <w:t>27</w:t>
      </w:r>
      <w:r>
        <w:rPr>
          <w:rFonts w:hint="eastAsia"/>
        </w:rPr>
        <w:fldChar w:fldCharType="end"/>
      </w:r>
      <w:r>
        <w:rPr>
          <w:rFonts w:hint="eastAsia"/>
        </w:rPr>
        <w:fldChar w:fldCharType="end"/>
      </w:r>
    </w:p>
    <w:p w14:paraId="2D5EE5E4">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"_Toc182215350" </w:instrText>
      </w:r>
      <w:r>
        <w:fldChar w:fldCharType="separate"/>
      </w:r>
      <w:r>
        <w:rPr>
          <w:rStyle w:val="38"/>
          <w:rFonts w:hint="eastAsia" w:ascii="宋体" w:hAnsi="宋体" w:cs="仿宋_GB2312"/>
        </w:rPr>
        <w:t>九、询问和质疑</w:t>
      </w:r>
      <w:r>
        <w:rPr>
          <w:rFonts w:hint="eastAsia"/>
        </w:rPr>
        <w:tab/>
      </w:r>
      <w:r>
        <w:rPr>
          <w:rFonts w:hint="eastAsia"/>
        </w:rPr>
        <w:fldChar w:fldCharType="begin"/>
      </w:r>
      <w:r>
        <w:rPr>
          <w:rFonts w:hint="eastAsia"/>
        </w:rPr>
        <w:instrText xml:space="preserve"> </w:instrText>
      </w:r>
      <w:r>
        <w:instrText xml:space="preserve">PAGEREF _Toc182215350 \h</w:instrText>
      </w:r>
      <w:r>
        <w:rPr>
          <w:rFonts w:hint="eastAsia"/>
        </w:rPr>
        <w:instrText xml:space="preserve"> </w:instrText>
      </w:r>
      <w:r>
        <w:rPr>
          <w:rFonts w:hint="eastAsia"/>
        </w:rPr>
        <w:fldChar w:fldCharType="separate"/>
      </w:r>
      <w:r>
        <w:t>27</w:t>
      </w:r>
      <w:r>
        <w:rPr>
          <w:rFonts w:hint="eastAsia"/>
        </w:rPr>
        <w:fldChar w:fldCharType="end"/>
      </w:r>
      <w:r>
        <w:rPr>
          <w:rFonts w:hint="eastAsia"/>
        </w:rPr>
        <w:fldChar w:fldCharType="end"/>
      </w:r>
    </w:p>
    <w:p w14:paraId="2CA615C0">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"_Toc182215351" </w:instrText>
      </w:r>
      <w:r>
        <w:fldChar w:fldCharType="separate"/>
      </w:r>
      <w:r>
        <w:rPr>
          <w:rStyle w:val="38"/>
          <w:rFonts w:hint="eastAsia" w:ascii="宋体" w:hAnsi="宋体" w:cs="仿宋_GB2312"/>
        </w:rPr>
        <w:t>十、违约处罚</w:t>
      </w:r>
      <w:r>
        <w:rPr>
          <w:rFonts w:hint="eastAsia"/>
        </w:rPr>
        <w:tab/>
      </w:r>
      <w:r>
        <w:rPr>
          <w:rFonts w:hint="eastAsia"/>
        </w:rPr>
        <w:fldChar w:fldCharType="begin"/>
      </w:r>
      <w:r>
        <w:rPr>
          <w:rFonts w:hint="eastAsia"/>
        </w:rPr>
        <w:instrText xml:space="preserve"> </w:instrText>
      </w:r>
      <w:r>
        <w:instrText xml:space="preserve">PAGEREF _Toc182215351 \h</w:instrText>
      </w:r>
      <w:r>
        <w:rPr>
          <w:rFonts w:hint="eastAsia"/>
        </w:rPr>
        <w:instrText xml:space="preserve"> </w:instrText>
      </w:r>
      <w:r>
        <w:rPr>
          <w:rFonts w:hint="eastAsia"/>
        </w:rPr>
        <w:fldChar w:fldCharType="separate"/>
      </w:r>
      <w:r>
        <w:t>29</w:t>
      </w:r>
      <w:r>
        <w:rPr>
          <w:rFonts w:hint="eastAsia"/>
        </w:rPr>
        <w:fldChar w:fldCharType="end"/>
      </w:r>
      <w:r>
        <w:rPr>
          <w:rFonts w:hint="eastAsia"/>
        </w:rPr>
        <w:fldChar w:fldCharType="end"/>
      </w:r>
    </w:p>
    <w:p w14:paraId="7A9D29E2">
      <w:pPr>
        <w:pStyle w:val="24"/>
        <w:tabs>
          <w:tab w:val="right" w:leader="dot" w:pos="9061"/>
        </w:tabs>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"_Toc182215352" </w:instrText>
      </w:r>
      <w:r>
        <w:fldChar w:fldCharType="separate"/>
      </w:r>
      <w:r>
        <w:rPr>
          <w:rStyle w:val="38"/>
          <w:rFonts w:hint="eastAsia" w:ascii="宋体" w:hAnsi="宋体"/>
        </w:rPr>
        <w:t>第三部分  商务技术要求</w:t>
      </w:r>
      <w:r>
        <w:rPr>
          <w:rFonts w:hint="eastAsia"/>
        </w:rPr>
        <w:tab/>
      </w:r>
      <w:r>
        <w:rPr>
          <w:rFonts w:hint="eastAsia"/>
        </w:rPr>
        <w:fldChar w:fldCharType="begin"/>
      </w:r>
      <w:r>
        <w:rPr>
          <w:rFonts w:hint="eastAsia"/>
        </w:rPr>
        <w:instrText xml:space="preserve"> </w:instrText>
      </w:r>
      <w:r>
        <w:instrText xml:space="preserve">PAGEREF _Toc182215352 \h</w:instrText>
      </w:r>
      <w:r>
        <w:rPr>
          <w:rFonts w:hint="eastAsia"/>
        </w:rPr>
        <w:instrText xml:space="preserve"> </w:instrText>
      </w:r>
      <w:r>
        <w:rPr>
          <w:rFonts w:hint="eastAsia"/>
        </w:rPr>
        <w:fldChar w:fldCharType="separate"/>
      </w:r>
      <w:r>
        <w:t>30</w:t>
      </w:r>
      <w:r>
        <w:rPr>
          <w:rFonts w:hint="eastAsia"/>
        </w:rPr>
        <w:fldChar w:fldCharType="end"/>
      </w:r>
      <w:r>
        <w:rPr>
          <w:rFonts w:hint="eastAsia"/>
        </w:rPr>
        <w:fldChar w:fldCharType="end"/>
      </w:r>
    </w:p>
    <w:p w14:paraId="7A5CB9B6">
      <w:pPr>
        <w:pStyle w:val="24"/>
        <w:tabs>
          <w:tab w:val="right" w:leader="dot" w:pos="9061"/>
        </w:tabs>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"_Toc182215353" </w:instrText>
      </w:r>
      <w:r>
        <w:fldChar w:fldCharType="separate"/>
      </w:r>
      <w:r>
        <w:rPr>
          <w:rStyle w:val="38"/>
          <w:rFonts w:hint="eastAsia" w:ascii="宋体" w:hAnsi="宋体"/>
        </w:rPr>
        <w:t>第四部分  评标标准和评标方法</w:t>
      </w:r>
      <w:r>
        <w:rPr>
          <w:rFonts w:hint="eastAsia"/>
        </w:rPr>
        <w:tab/>
      </w:r>
      <w:r>
        <w:rPr>
          <w:rFonts w:hint="eastAsia"/>
        </w:rPr>
        <w:fldChar w:fldCharType="begin"/>
      </w:r>
      <w:r>
        <w:rPr>
          <w:rFonts w:hint="eastAsia"/>
        </w:rPr>
        <w:instrText xml:space="preserve"> </w:instrText>
      </w:r>
      <w:r>
        <w:instrText xml:space="preserve">PAGEREF _Toc182215353 \h</w:instrText>
      </w:r>
      <w:r>
        <w:rPr>
          <w:rFonts w:hint="eastAsia"/>
        </w:rPr>
        <w:instrText xml:space="preserve"> </w:instrText>
      </w:r>
      <w:r>
        <w:rPr>
          <w:rFonts w:hint="eastAsia"/>
        </w:rPr>
        <w:fldChar w:fldCharType="separate"/>
      </w:r>
      <w:r>
        <w:t>33</w:t>
      </w:r>
      <w:r>
        <w:rPr>
          <w:rFonts w:hint="eastAsia"/>
        </w:rPr>
        <w:fldChar w:fldCharType="end"/>
      </w:r>
      <w:r>
        <w:rPr>
          <w:rFonts w:hint="eastAsia"/>
        </w:rPr>
        <w:fldChar w:fldCharType="end"/>
      </w:r>
    </w:p>
    <w:p w14:paraId="524D69A3">
      <w:pPr>
        <w:pStyle w:val="24"/>
        <w:tabs>
          <w:tab w:val="right" w:leader="dot" w:pos="9061"/>
        </w:tabs>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"_Toc182215354" </w:instrText>
      </w:r>
      <w:r>
        <w:fldChar w:fldCharType="separate"/>
      </w:r>
      <w:r>
        <w:rPr>
          <w:rStyle w:val="38"/>
          <w:rFonts w:hint="eastAsia" w:ascii="宋体" w:hAnsi="宋体"/>
        </w:rPr>
        <w:t>第五部分  合同条款及格式</w:t>
      </w:r>
      <w:r>
        <w:rPr>
          <w:rFonts w:hint="eastAsia"/>
        </w:rPr>
        <w:tab/>
      </w:r>
      <w:r>
        <w:rPr>
          <w:rFonts w:hint="eastAsia"/>
        </w:rPr>
        <w:fldChar w:fldCharType="begin"/>
      </w:r>
      <w:r>
        <w:rPr>
          <w:rFonts w:hint="eastAsia"/>
        </w:rPr>
        <w:instrText xml:space="preserve"> </w:instrText>
      </w:r>
      <w:r>
        <w:instrText xml:space="preserve">PAGEREF _Toc182215354 \h</w:instrText>
      </w:r>
      <w:r>
        <w:rPr>
          <w:rFonts w:hint="eastAsia"/>
        </w:rPr>
        <w:instrText xml:space="preserve"> </w:instrText>
      </w:r>
      <w:r>
        <w:rPr>
          <w:rFonts w:hint="eastAsia"/>
        </w:rPr>
        <w:fldChar w:fldCharType="separate"/>
      </w:r>
      <w:r>
        <w:t>39</w:t>
      </w:r>
      <w:r>
        <w:rPr>
          <w:rFonts w:hint="eastAsia"/>
        </w:rPr>
        <w:fldChar w:fldCharType="end"/>
      </w:r>
      <w:r>
        <w:rPr>
          <w:rFonts w:hint="eastAsia"/>
        </w:rPr>
        <w:fldChar w:fldCharType="end"/>
      </w:r>
    </w:p>
    <w:p w14:paraId="7EDA690E">
      <w:pPr>
        <w:pStyle w:val="24"/>
        <w:tabs>
          <w:tab w:val="right" w:leader="dot" w:pos="9061"/>
        </w:tabs>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"_Toc182215355" </w:instrText>
      </w:r>
      <w:r>
        <w:fldChar w:fldCharType="separate"/>
      </w:r>
      <w:r>
        <w:rPr>
          <w:rStyle w:val="38"/>
          <w:rFonts w:hint="eastAsia" w:ascii="宋体" w:hAnsi="宋体"/>
        </w:rPr>
        <w:t>第六部分  投标文件格式</w:t>
      </w:r>
      <w:r>
        <w:rPr>
          <w:rFonts w:hint="eastAsia"/>
        </w:rPr>
        <w:tab/>
      </w:r>
      <w:r>
        <w:rPr>
          <w:rFonts w:hint="eastAsia"/>
        </w:rPr>
        <w:fldChar w:fldCharType="begin"/>
      </w:r>
      <w:r>
        <w:rPr>
          <w:rFonts w:hint="eastAsia"/>
        </w:rPr>
        <w:instrText xml:space="preserve"> </w:instrText>
      </w:r>
      <w:r>
        <w:instrText xml:space="preserve">PAGEREF _Toc182215355 \h</w:instrText>
      </w:r>
      <w:r>
        <w:rPr>
          <w:rFonts w:hint="eastAsia"/>
        </w:rPr>
        <w:instrText xml:space="preserve"> </w:instrText>
      </w:r>
      <w:r>
        <w:rPr>
          <w:rFonts w:hint="eastAsia"/>
        </w:rPr>
        <w:fldChar w:fldCharType="separate"/>
      </w:r>
      <w:r>
        <w:t>46</w:t>
      </w:r>
      <w:r>
        <w:rPr>
          <w:rFonts w:hint="eastAsia"/>
        </w:rPr>
        <w:fldChar w:fldCharType="end"/>
      </w:r>
      <w:r>
        <w:rPr>
          <w:rFonts w:hint="eastAsia"/>
        </w:rPr>
        <w:fldChar w:fldCharType="end"/>
      </w:r>
    </w:p>
    <w:p w14:paraId="5A8B2E63">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"_Toc182215357" </w:instrText>
      </w:r>
      <w:r>
        <w:fldChar w:fldCharType="separate"/>
      </w:r>
      <w:r>
        <w:rPr>
          <w:rStyle w:val="38"/>
          <w:rFonts w:hint="eastAsia" w:ascii="宋体" w:hAnsi="宋体" w:cs="宋体"/>
          <w:b/>
          <w:bCs/>
        </w:rPr>
        <w:t>资格证明文件</w:t>
      </w:r>
      <w:r>
        <w:rPr>
          <w:rFonts w:hint="eastAsia"/>
        </w:rPr>
        <w:tab/>
      </w:r>
      <w:r>
        <w:rPr>
          <w:rFonts w:hint="eastAsia"/>
        </w:rPr>
        <w:fldChar w:fldCharType="begin"/>
      </w:r>
      <w:r>
        <w:rPr>
          <w:rFonts w:hint="eastAsia"/>
        </w:rPr>
        <w:instrText xml:space="preserve"> </w:instrText>
      </w:r>
      <w:r>
        <w:instrText xml:space="preserve">PAGEREF _Toc182215357 \h</w:instrText>
      </w:r>
      <w:r>
        <w:rPr>
          <w:rFonts w:hint="eastAsia"/>
        </w:rPr>
        <w:instrText xml:space="preserve"> </w:instrText>
      </w:r>
      <w:r>
        <w:rPr>
          <w:rFonts w:hint="eastAsia"/>
        </w:rPr>
        <w:fldChar w:fldCharType="separate"/>
      </w:r>
      <w:r>
        <w:t>49</w:t>
      </w:r>
      <w:r>
        <w:rPr>
          <w:rFonts w:hint="eastAsia"/>
        </w:rPr>
        <w:fldChar w:fldCharType="end"/>
      </w:r>
      <w:r>
        <w:rPr>
          <w:rFonts w:hint="eastAsia"/>
        </w:rPr>
        <w:fldChar w:fldCharType="end"/>
      </w:r>
    </w:p>
    <w:p w14:paraId="287F7F82">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"_Toc182215358" </w:instrText>
      </w:r>
      <w:r>
        <w:fldChar w:fldCharType="separate"/>
      </w:r>
      <w:r>
        <w:rPr>
          <w:rStyle w:val="38"/>
          <w:rFonts w:hint="eastAsia" w:ascii="宋体" w:hAnsi="宋体"/>
        </w:rPr>
        <w:t>一、投标人有效的营业执照，或事业单位法人证书，或自然人身份证明，或其他非企业组织证明独立承担民事责任能力的文件</w:t>
      </w:r>
      <w:r>
        <w:rPr>
          <w:rFonts w:hint="eastAsia"/>
        </w:rPr>
        <w:tab/>
      </w:r>
      <w:r>
        <w:rPr>
          <w:rFonts w:hint="eastAsia"/>
        </w:rPr>
        <w:fldChar w:fldCharType="begin"/>
      </w:r>
      <w:r>
        <w:rPr>
          <w:rFonts w:hint="eastAsia"/>
        </w:rPr>
        <w:instrText xml:space="preserve"> </w:instrText>
      </w:r>
      <w:r>
        <w:instrText xml:space="preserve">PAGEREF _Toc182215358 \h</w:instrText>
      </w:r>
      <w:r>
        <w:rPr>
          <w:rFonts w:hint="eastAsia"/>
        </w:rPr>
        <w:instrText xml:space="preserve"> </w:instrText>
      </w:r>
      <w:r>
        <w:rPr>
          <w:rFonts w:hint="eastAsia"/>
        </w:rPr>
        <w:fldChar w:fldCharType="separate"/>
      </w:r>
      <w:r>
        <w:t>49</w:t>
      </w:r>
      <w:r>
        <w:rPr>
          <w:rFonts w:hint="eastAsia"/>
        </w:rPr>
        <w:fldChar w:fldCharType="end"/>
      </w:r>
      <w:r>
        <w:rPr>
          <w:rFonts w:hint="eastAsia"/>
        </w:rPr>
        <w:fldChar w:fldCharType="end"/>
      </w:r>
    </w:p>
    <w:p w14:paraId="3E4B5526">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"_Toc182215359" </w:instrText>
      </w:r>
      <w:r>
        <w:fldChar w:fldCharType="separate"/>
      </w:r>
      <w:r>
        <w:rPr>
          <w:rStyle w:val="38"/>
          <w:rFonts w:hint="eastAsia" w:ascii="宋体" w:hAnsi="宋体"/>
        </w:rPr>
        <w:t>二、政府采购投标人信用承诺书</w:t>
      </w:r>
      <w:r>
        <w:rPr>
          <w:rFonts w:hint="eastAsia"/>
        </w:rPr>
        <w:tab/>
      </w:r>
      <w:r>
        <w:rPr>
          <w:rFonts w:hint="eastAsia"/>
        </w:rPr>
        <w:fldChar w:fldCharType="begin"/>
      </w:r>
      <w:r>
        <w:rPr>
          <w:rFonts w:hint="eastAsia"/>
        </w:rPr>
        <w:instrText xml:space="preserve"> </w:instrText>
      </w:r>
      <w:r>
        <w:instrText xml:space="preserve">PAGEREF _Toc182215359 \h</w:instrText>
      </w:r>
      <w:r>
        <w:rPr>
          <w:rFonts w:hint="eastAsia"/>
        </w:rPr>
        <w:instrText xml:space="preserve"> </w:instrText>
      </w:r>
      <w:r>
        <w:rPr>
          <w:rFonts w:hint="eastAsia"/>
        </w:rPr>
        <w:fldChar w:fldCharType="separate"/>
      </w:r>
      <w:r>
        <w:t>50</w:t>
      </w:r>
      <w:r>
        <w:rPr>
          <w:rFonts w:hint="eastAsia"/>
        </w:rPr>
        <w:fldChar w:fldCharType="end"/>
      </w:r>
      <w:r>
        <w:rPr>
          <w:rFonts w:hint="eastAsia"/>
        </w:rPr>
        <w:fldChar w:fldCharType="end"/>
      </w:r>
    </w:p>
    <w:p w14:paraId="6B0E721C">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"_Toc182215360" </w:instrText>
      </w:r>
      <w:r>
        <w:fldChar w:fldCharType="separate"/>
      </w:r>
      <w:r>
        <w:rPr>
          <w:rStyle w:val="38"/>
          <w:rFonts w:hint="eastAsia" w:ascii="宋体" w:hAnsi="宋体"/>
        </w:rPr>
        <w:t>三、落实政府采购政策资格要求的证明文件</w:t>
      </w:r>
      <w:r>
        <w:rPr>
          <w:rFonts w:hint="eastAsia"/>
        </w:rPr>
        <w:tab/>
      </w:r>
      <w:r>
        <w:rPr>
          <w:rFonts w:hint="eastAsia"/>
        </w:rPr>
        <w:fldChar w:fldCharType="begin"/>
      </w:r>
      <w:r>
        <w:rPr>
          <w:rFonts w:hint="eastAsia"/>
        </w:rPr>
        <w:instrText xml:space="preserve"> </w:instrText>
      </w:r>
      <w:r>
        <w:instrText xml:space="preserve">PAGEREF _Toc182215360 \h</w:instrText>
      </w:r>
      <w:r>
        <w:rPr>
          <w:rFonts w:hint="eastAsia"/>
        </w:rPr>
        <w:instrText xml:space="preserve"> </w:instrText>
      </w:r>
      <w:r>
        <w:rPr>
          <w:rFonts w:hint="eastAsia"/>
        </w:rPr>
        <w:fldChar w:fldCharType="separate"/>
      </w:r>
      <w:r>
        <w:t>51</w:t>
      </w:r>
      <w:r>
        <w:rPr>
          <w:rFonts w:hint="eastAsia"/>
        </w:rPr>
        <w:fldChar w:fldCharType="end"/>
      </w:r>
      <w:r>
        <w:rPr>
          <w:rFonts w:hint="eastAsia"/>
        </w:rPr>
        <w:fldChar w:fldCharType="end"/>
      </w:r>
    </w:p>
    <w:p w14:paraId="243C9E2D">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"_Toc182215361" </w:instrText>
      </w:r>
      <w:r>
        <w:fldChar w:fldCharType="separate"/>
      </w:r>
      <w:r>
        <w:rPr>
          <w:rStyle w:val="38"/>
          <w:rFonts w:hint="eastAsia" w:ascii="宋体" w:hAnsi="宋体"/>
        </w:rPr>
        <w:t>四、特定资格要求证明材料</w:t>
      </w:r>
      <w:r>
        <w:rPr>
          <w:rFonts w:hint="eastAsia"/>
        </w:rPr>
        <w:tab/>
      </w:r>
      <w:r>
        <w:rPr>
          <w:rFonts w:hint="eastAsia"/>
        </w:rPr>
        <w:fldChar w:fldCharType="begin"/>
      </w:r>
      <w:r>
        <w:rPr>
          <w:rFonts w:hint="eastAsia"/>
        </w:rPr>
        <w:instrText xml:space="preserve"> </w:instrText>
      </w:r>
      <w:r>
        <w:instrText xml:space="preserve">PAGEREF _Toc182215361 \h</w:instrText>
      </w:r>
      <w:r>
        <w:rPr>
          <w:rFonts w:hint="eastAsia"/>
        </w:rPr>
        <w:instrText xml:space="preserve"> </w:instrText>
      </w:r>
      <w:r>
        <w:rPr>
          <w:rFonts w:hint="eastAsia"/>
        </w:rPr>
        <w:fldChar w:fldCharType="separate"/>
      </w:r>
      <w:r>
        <w:t>54</w:t>
      </w:r>
      <w:r>
        <w:rPr>
          <w:rFonts w:hint="eastAsia"/>
        </w:rPr>
        <w:fldChar w:fldCharType="end"/>
      </w:r>
      <w:r>
        <w:rPr>
          <w:rFonts w:hint="eastAsia"/>
        </w:rPr>
        <w:fldChar w:fldCharType="end"/>
      </w:r>
    </w:p>
    <w:p w14:paraId="448CDD85">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"_Toc182215362" </w:instrText>
      </w:r>
      <w:r>
        <w:fldChar w:fldCharType="separate"/>
      </w:r>
      <w:r>
        <w:rPr>
          <w:rStyle w:val="38"/>
          <w:rFonts w:hint="eastAsia" w:ascii="宋体" w:hAnsi="宋体"/>
        </w:rPr>
        <w:t>五、投标人认为需要提供的其他资格证明材料</w:t>
      </w:r>
      <w:r>
        <w:rPr>
          <w:rFonts w:hint="eastAsia"/>
        </w:rPr>
        <w:tab/>
      </w:r>
      <w:r>
        <w:rPr>
          <w:rFonts w:hint="eastAsia"/>
        </w:rPr>
        <w:fldChar w:fldCharType="begin"/>
      </w:r>
      <w:r>
        <w:rPr>
          <w:rFonts w:hint="eastAsia"/>
        </w:rPr>
        <w:instrText xml:space="preserve"> </w:instrText>
      </w:r>
      <w:r>
        <w:instrText xml:space="preserve">PAGEREF _Toc182215362 \h</w:instrText>
      </w:r>
      <w:r>
        <w:rPr>
          <w:rFonts w:hint="eastAsia"/>
        </w:rPr>
        <w:instrText xml:space="preserve"> </w:instrText>
      </w:r>
      <w:r>
        <w:rPr>
          <w:rFonts w:hint="eastAsia"/>
        </w:rPr>
        <w:fldChar w:fldCharType="separate"/>
      </w:r>
      <w:r>
        <w:t>55</w:t>
      </w:r>
      <w:r>
        <w:rPr>
          <w:rFonts w:hint="eastAsia"/>
        </w:rPr>
        <w:fldChar w:fldCharType="end"/>
      </w:r>
      <w:r>
        <w:rPr>
          <w:rFonts w:hint="eastAsia"/>
        </w:rPr>
        <w:fldChar w:fldCharType="end"/>
      </w:r>
    </w:p>
    <w:p w14:paraId="6B1B017E">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"_Toc182215363" </w:instrText>
      </w:r>
      <w:r>
        <w:fldChar w:fldCharType="separate"/>
      </w:r>
      <w:r>
        <w:rPr>
          <w:rStyle w:val="38"/>
          <w:rFonts w:hint="eastAsia" w:ascii="宋体" w:hAnsi="宋体" w:cs="宋体"/>
          <w:b/>
          <w:bCs/>
        </w:rPr>
        <w:t>商务部分</w:t>
      </w:r>
      <w:r>
        <w:rPr>
          <w:rFonts w:hint="eastAsia"/>
        </w:rPr>
        <w:tab/>
      </w:r>
      <w:r>
        <w:rPr>
          <w:rFonts w:hint="eastAsia"/>
        </w:rPr>
        <w:fldChar w:fldCharType="begin"/>
      </w:r>
      <w:r>
        <w:rPr>
          <w:rFonts w:hint="eastAsia"/>
        </w:rPr>
        <w:instrText xml:space="preserve"> </w:instrText>
      </w:r>
      <w:r>
        <w:instrText xml:space="preserve">PAGEREF _Toc182215363 \h</w:instrText>
      </w:r>
      <w:r>
        <w:rPr>
          <w:rFonts w:hint="eastAsia"/>
        </w:rPr>
        <w:instrText xml:space="preserve"> </w:instrText>
      </w:r>
      <w:r>
        <w:rPr>
          <w:rFonts w:hint="eastAsia"/>
        </w:rPr>
        <w:fldChar w:fldCharType="separate"/>
      </w:r>
      <w:r>
        <w:t>56</w:t>
      </w:r>
      <w:r>
        <w:rPr>
          <w:rFonts w:hint="eastAsia"/>
        </w:rPr>
        <w:fldChar w:fldCharType="end"/>
      </w:r>
      <w:r>
        <w:rPr>
          <w:rFonts w:hint="eastAsia"/>
        </w:rPr>
        <w:fldChar w:fldCharType="end"/>
      </w:r>
    </w:p>
    <w:p w14:paraId="0615383C">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"_Toc182215364" </w:instrText>
      </w:r>
      <w:r>
        <w:fldChar w:fldCharType="separate"/>
      </w:r>
      <w:r>
        <w:rPr>
          <w:rStyle w:val="38"/>
          <w:rFonts w:hint="eastAsia" w:ascii="宋体" w:hAnsi="宋体"/>
        </w:rPr>
        <w:t>一、投标函</w:t>
      </w:r>
      <w:r>
        <w:rPr>
          <w:rFonts w:hint="eastAsia"/>
        </w:rPr>
        <w:tab/>
      </w:r>
      <w:r>
        <w:rPr>
          <w:rFonts w:hint="eastAsia"/>
        </w:rPr>
        <w:fldChar w:fldCharType="begin"/>
      </w:r>
      <w:r>
        <w:rPr>
          <w:rFonts w:hint="eastAsia"/>
        </w:rPr>
        <w:instrText xml:space="preserve"> </w:instrText>
      </w:r>
      <w:r>
        <w:instrText xml:space="preserve">PAGEREF _Toc182215364 \h</w:instrText>
      </w:r>
      <w:r>
        <w:rPr>
          <w:rFonts w:hint="eastAsia"/>
        </w:rPr>
        <w:instrText xml:space="preserve"> </w:instrText>
      </w:r>
      <w:r>
        <w:rPr>
          <w:rFonts w:hint="eastAsia"/>
        </w:rPr>
        <w:fldChar w:fldCharType="separate"/>
      </w:r>
      <w:r>
        <w:t>56</w:t>
      </w:r>
      <w:r>
        <w:rPr>
          <w:rFonts w:hint="eastAsia"/>
        </w:rPr>
        <w:fldChar w:fldCharType="end"/>
      </w:r>
      <w:r>
        <w:rPr>
          <w:rFonts w:hint="eastAsia"/>
        </w:rPr>
        <w:fldChar w:fldCharType="end"/>
      </w:r>
    </w:p>
    <w:p w14:paraId="771B1A34">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"_Toc182215365" </w:instrText>
      </w:r>
      <w:r>
        <w:fldChar w:fldCharType="separate"/>
      </w:r>
      <w:r>
        <w:rPr>
          <w:rStyle w:val="38"/>
          <w:rFonts w:hint="eastAsia" w:ascii="宋体" w:hAnsi="宋体"/>
        </w:rPr>
        <w:t>二、法定代表人或负责人身份证明</w:t>
      </w:r>
      <w:r>
        <w:rPr>
          <w:rFonts w:hint="eastAsia"/>
        </w:rPr>
        <w:tab/>
      </w:r>
      <w:r>
        <w:rPr>
          <w:rFonts w:hint="eastAsia"/>
        </w:rPr>
        <w:fldChar w:fldCharType="begin"/>
      </w:r>
      <w:r>
        <w:rPr>
          <w:rFonts w:hint="eastAsia"/>
        </w:rPr>
        <w:instrText xml:space="preserve"> </w:instrText>
      </w:r>
      <w:r>
        <w:instrText xml:space="preserve">PAGEREF _Toc182215365 \h</w:instrText>
      </w:r>
      <w:r>
        <w:rPr>
          <w:rFonts w:hint="eastAsia"/>
        </w:rPr>
        <w:instrText xml:space="preserve"> </w:instrText>
      </w:r>
      <w:r>
        <w:rPr>
          <w:rFonts w:hint="eastAsia"/>
        </w:rPr>
        <w:fldChar w:fldCharType="separate"/>
      </w:r>
      <w:r>
        <w:t>58</w:t>
      </w:r>
      <w:r>
        <w:rPr>
          <w:rFonts w:hint="eastAsia"/>
        </w:rPr>
        <w:fldChar w:fldCharType="end"/>
      </w:r>
      <w:r>
        <w:rPr>
          <w:rFonts w:hint="eastAsia"/>
        </w:rPr>
        <w:fldChar w:fldCharType="end"/>
      </w:r>
    </w:p>
    <w:p w14:paraId="65C936DF">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"_Toc182215366" </w:instrText>
      </w:r>
      <w:r>
        <w:fldChar w:fldCharType="separate"/>
      </w:r>
      <w:r>
        <w:rPr>
          <w:rStyle w:val="38"/>
          <w:rFonts w:hint="eastAsia" w:ascii="宋体" w:hAnsi="宋体"/>
        </w:rPr>
        <w:t>三、法定代表人或负责人授权委托书</w:t>
      </w:r>
      <w:r>
        <w:rPr>
          <w:rFonts w:hint="eastAsia"/>
        </w:rPr>
        <w:tab/>
      </w:r>
      <w:r>
        <w:rPr>
          <w:rFonts w:hint="eastAsia"/>
        </w:rPr>
        <w:fldChar w:fldCharType="begin"/>
      </w:r>
      <w:r>
        <w:rPr>
          <w:rFonts w:hint="eastAsia"/>
        </w:rPr>
        <w:instrText xml:space="preserve"> </w:instrText>
      </w:r>
      <w:r>
        <w:instrText xml:space="preserve">PAGEREF _Toc182215366 \h</w:instrText>
      </w:r>
      <w:r>
        <w:rPr>
          <w:rFonts w:hint="eastAsia"/>
        </w:rPr>
        <w:instrText xml:space="preserve"> </w:instrText>
      </w:r>
      <w:r>
        <w:rPr>
          <w:rFonts w:hint="eastAsia"/>
        </w:rPr>
        <w:fldChar w:fldCharType="separate"/>
      </w:r>
      <w:r>
        <w:t>59</w:t>
      </w:r>
      <w:r>
        <w:rPr>
          <w:rFonts w:hint="eastAsia"/>
        </w:rPr>
        <w:fldChar w:fldCharType="end"/>
      </w:r>
      <w:r>
        <w:rPr>
          <w:rFonts w:hint="eastAsia"/>
        </w:rPr>
        <w:fldChar w:fldCharType="end"/>
      </w:r>
    </w:p>
    <w:p w14:paraId="734AFE1F">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"_Toc182215367" </w:instrText>
      </w:r>
      <w:r>
        <w:fldChar w:fldCharType="separate"/>
      </w:r>
      <w:r>
        <w:rPr>
          <w:rStyle w:val="38"/>
          <w:rFonts w:hint="eastAsia" w:ascii="宋体" w:hAnsi="宋体"/>
        </w:rPr>
        <w:t>四、开标一览表</w:t>
      </w:r>
      <w:r>
        <w:rPr>
          <w:rFonts w:hint="eastAsia"/>
        </w:rPr>
        <w:tab/>
      </w:r>
      <w:r>
        <w:rPr>
          <w:rFonts w:hint="eastAsia"/>
        </w:rPr>
        <w:fldChar w:fldCharType="begin"/>
      </w:r>
      <w:r>
        <w:rPr>
          <w:rFonts w:hint="eastAsia"/>
        </w:rPr>
        <w:instrText xml:space="preserve"> </w:instrText>
      </w:r>
      <w:r>
        <w:instrText xml:space="preserve">PAGEREF _Toc182215367 \h</w:instrText>
      </w:r>
      <w:r>
        <w:rPr>
          <w:rFonts w:hint="eastAsia"/>
        </w:rPr>
        <w:instrText xml:space="preserve"> </w:instrText>
      </w:r>
      <w:r>
        <w:rPr>
          <w:rFonts w:hint="eastAsia"/>
        </w:rPr>
        <w:fldChar w:fldCharType="separate"/>
      </w:r>
      <w:r>
        <w:t>60</w:t>
      </w:r>
      <w:r>
        <w:rPr>
          <w:rFonts w:hint="eastAsia"/>
        </w:rPr>
        <w:fldChar w:fldCharType="end"/>
      </w:r>
      <w:r>
        <w:rPr>
          <w:rFonts w:hint="eastAsia"/>
        </w:rPr>
        <w:fldChar w:fldCharType="end"/>
      </w:r>
    </w:p>
    <w:p w14:paraId="1F03E7CB">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"_Toc182215368" </w:instrText>
      </w:r>
      <w:r>
        <w:fldChar w:fldCharType="separate"/>
      </w:r>
      <w:r>
        <w:rPr>
          <w:rStyle w:val="38"/>
          <w:rFonts w:hint="eastAsia" w:ascii="宋体" w:hAnsi="宋体"/>
        </w:rPr>
        <w:t>五、投标人企业简况</w:t>
      </w:r>
      <w:r>
        <w:rPr>
          <w:rFonts w:hint="eastAsia"/>
        </w:rPr>
        <w:tab/>
      </w:r>
      <w:r>
        <w:rPr>
          <w:rFonts w:hint="eastAsia"/>
        </w:rPr>
        <w:fldChar w:fldCharType="begin"/>
      </w:r>
      <w:r>
        <w:rPr>
          <w:rFonts w:hint="eastAsia"/>
        </w:rPr>
        <w:instrText xml:space="preserve"> </w:instrText>
      </w:r>
      <w:r>
        <w:instrText xml:space="preserve">PAGEREF _Toc182215368 \h</w:instrText>
      </w:r>
      <w:r>
        <w:rPr>
          <w:rFonts w:hint="eastAsia"/>
        </w:rPr>
        <w:instrText xml:space="preserve"> </w:instrText>
      </w:r>
      <w:r>
        <w:rPr>
          <w:rFonts w:hint="eastAsia"/>
        </w:rPr>
        <w:fldChar w:fldCharType="separate"/>
      </w:r>
      <w:r>
        <w:t>61</w:t>
      </w:r>
      <w:r>
        <w:rPr>
          <w:rFonts w:hint="eastAsia"/>
        </w:rPr>
        <w:fldChar w:fldCharType="end"/>
      </w:r>
      <w:r>
        <w:rPr>
          <w:rFonts w:hint="eastAsia"/>
        </w:rPr>
        <w:fldChar w:fldCharType="end"/>
      </w:r>
    </w:p>
    <w:p w14:paraId="73E02C63">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"_Toc182215369" </w:instrText>
      </w:r>
      <w:r>
        <w:fldChar w:fldCharType="separate"/>
      </w:r>
      <w:r>
        <w:rPr>
          <w:rStyle w:val="38"/>
          <w:rFonts w:hint="eastAsia" w:ascii="宋体" w:hAnsi="宋体"/>
        </w:rPr>
        <w:t>六、已完成项目案例及相关证明资料</w:t>
      </w:r>
      <w:r>
        <w:rPr>
          <w:rFonts w:hint="eastAsia"/>
        </w:rPr>
        <w:tab/>
      </w:r>
      <w:r>
        <w:rPr>
          <w:rFonts w:hint="eastAsia"/>
        </w:rPr>
        <w:fldChar w:fldCharType="begin"/>
      </w:r>
      <w:r>
        <w:rPr>
          <w:rFonts w:hint="eastAsia"/>
        </w:rPr>
        <w:instrText xml:space="preserve"> </w:instrText>
      </w:r>
      <w:r>
        <w:instrText xml:space="preserve">PAGEREF _Toc182215369 \h</w:instrText>
      </w:r>
      <w:r>
        <w:rPr>
          <w:rFonts w:hint="eastAsia"/>
        </w:rPr>
        <w:instrText xml:space="preserve"> </w:instrText>
      </w:r>
      <w:r>
        <w:rPr>
          <w:rFonts w:hint="eastAsia"/>
        </w:rPr>
        <w:fldChar w:fldCharType="separate"/>
      </w:r>
      <w:r>
        <w:t>62</w:t>
      </w:r>
      <w:r>
        <w:rPr>
          <w:rFonts w:hint="eastAsia"/>
        </w:rPr>
        <w:fldChar w:fldCharType="end"/>
      </w:r>
      <w:r>
        <w:rPr>
          <w:rFonts w:hint="eastAsia"/>
        </w:rPr>
        <w:fldChar w:fldCharType="end"/>
      </w:r>
    </w:p>
    <w:p w14:paraId="7A13C367">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"_Toc182215370" </w:instrText>
      </w:r>
      <w:r>
        <w:fldChar w:fldCharType="separate"/>
      </w:r>
      <w:r>
        <w:rPr>
          <w:rStyle w:val="38"/>
          <w:rFonts w:hint="eastAsia" w:ascii="宋体" w:hAnsi="宋体"/>
        </w:rPr>
        <w:t>七、投标人认为需要提供的其他商务证明材料</w:t>
      </w:r>
      <w:r>
        <w:rPr>
          <w:rFonts w:hint="eastAsia"/>
        </w:rPr>
        <w:tab/>
      </w:r>
      <w:r>
        <w:rPr>
          <w:rFonts w:hint="eastAsia"/>
        </w:rPr>
        <w:fldChar w:fldCharType="begin"/>
      </w:r>
      <w:r>
        <w:rPr>
          <w:rFonts w:hint="eastAsia"/>
        </w:rPr>
        <w:instrText xml:space="preserve"> </w:instrText>
      </w:r>
      <w:r>
        <w:instrText xml:space="preserve">PAGEREF _Toc182215370 \h</w:instrText>
      </w:r>
      <w:r>
        <w:rPr>
          <w:rFonts w:hint="eastAsia"/>
        </w:rPr>
        <w:instrText xml:space="preserve"> </w:instrText>
      </w:r>
      <w:r>
        <w:rPr>
          <w:rFonts w:hint="eastAsia"/>
        </w:rPr>
        <w:fldChar w:fldCharType="separate"/>
      </w:r>
      <w:r>
        <w:t>62</w:t>
      </w:r>
      <w:r>
        <w:rPr>
          <w:rFonts w:hint="eastAsia"/>
        </w:rPr>
        <w:fldChar w:fldCharType="end"/>
      </w:r>
      <w:r>
        <w:rPr>
          <w:rFonts w:hint="eastAsia"/>
        </w:rPr>
        <w:fldChar w:fldCharType="end"/>
      </w:r>
    </w:p>
    <w:p w14:paraId="633C46EB">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"_Toc182215371" </w:instrText>
      </w:r>
      <w:r>
        <w:fldChar w:fldCharType="separate"/>
      </w:r>
      <w:r>
        <w:rPr>
          <w:rStyle w:val="38"/>
          <w:rFonts w:hint="eastAsia" w:ascii="宋体" w:hAnsi="宋体" w:cs="宋体"/>
          <w:b/>
          <w:bCs/>
        </w:rPr>
        <w:t>技术服务部分</w:t>
      </w:r>
      <w:r>
        <w:rPr>
          <w:rFonts w:hint="eastAsia"/>
        </w:rPr>
        <w:tab/>
      </w:r>
      <w:r>
        <w:rPr>
          <w:rFonts w:hint="eastAsia"/>
        </w:rPr>
        <w:fldChar w:fldCharType="begin"/>
      </w:r>
      <w:r>
        <w:rPr>
          <w:rFonts w:hint="eastAsia"/>
        </w:rPr>
        <w:instrText xml:space="preserve"> </w:instrText>
      </w:r>
      <w:r>
        <w:instrText xml:space="preserve">PAGEREF _Toc182215371 \h</w:instrText>
      </w:r>
      <w:r>
        <w:rPr>
          <w:rFonts w:hint="eastAsia"/>
        </w:rPr>
        <w:instrText xml:space="preserve"> </w:instrText>
      </w:r>
      <w:r>
        <w:rPr>
          <w:rFonts w:hint="eastAsia"/>
        </w:rPr>
        <w:fldChar w:fldCharType="separate"/>
      </w:r>
      <w:r>
        <w:t>63</w:t>
      </w:r>
      <w:r>
        <w:rPr>
          <w:rFonts w:hint="eastAsia"/>
        </w:rPr>
        <w:fldChar w:fldCharType="end"/>
      </w:r>
      <w:r>
        <w:rPr>
          <w:rFonts w:hint="eastAsia"/>
        </w:rPr>
        <w:fldChar w:fldCharType="end"/>
      </w:r>
    </w:p>
    <w:p w14:paraId="1A7992FE">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"_Toc182215372" </w:instrText>
      </w:r>
      <w:r>
        <w:fldChar w:fldCharType="separate"/>
      </w:r>
      <w:r>
        <w:rPr>
          <w:rStyle w:val="38"/>
          <w:rFonts w:hint="eastAsia" w:ascii="宋体" w:hAnsi="宋体" w:cs="仿宋_GB2312"/>
          <w:spacing w:val="20"/>
        </w:rPr>
        <w:t>一、服务方案及承诺</w:t>
      </w:r>
      <w:r>
        <w:rPr>
          <w:rFonts w:hint="eastAsia"/>
        </w:rPr>
        <w:tab/>
      </w:r>
      <w:r>
        <w:rPr>
          <w:rFonts w:hint="eastAsia"/>
        </w:rPr>
        <w:fldChar w:fldCharType="begin"/>
      </w:r>
      <w:r>
        <w:rPr>
          <w:rFonts w:hint="eastAsia"/>
        </w:rPr>
        <w:instrText xml:space="preserve"> </w:instrText>
      </w:r>
      <w:r>
        <w:instrText xml:space="preserve">PAGEREF _Toc182215372 \h</w:instrText>
      </w:r>
      <w:r>
        <w:rPr>
          <w:rFonts w:hint="eastAsia"/>
        </w:rPr>
        <w:instrText xml:space="preserve"> </w:instrText>
      </w:r>
      <w:r>
        <w:rPr>
          <w:rFonts w:hint="eastAsia"/>
        </w:rPr>
        <w:fldChar w:fldCharType="separate"/>
      </w:r>
      <w:r>
        <w:t>63</w:t>
      </w:r>
      <w:r>
        <w:rPr>
          <w:rFonts w:hint="eastAsia"/>
        </w:rPr>
        <w:fldChar w:fldCharType="end"/>
      </w:r>
      <w:r>
        <w:rPr>
          <w:rFonts w:hint="eastAsia"/>
        </w:rPr>
        <w:fldChar w:fldCharType="end"/>
      </w:r>
    </w:p>
    <w:p w14:paraId="4508EA26">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"_Toc182215373" </w:instrText>
      </w:r>
      <w:r>
        <w:fldChar w:fldCharType="separate"/>
      </w:r>
      <w:r>
        <w:rPr>
          <w:rStyle w:val="38"/>
          <w:rFonts w:hint="eastAsia" w:ascii="宋体" w:hAnsi="宋体"/>
        </w:rPr>
        <w:t>二、商务技术偏离表</w:t>
      </w:r>
      <w:r>
        <w:rPr>
          <w:rFonts w:hint="eastAsia"/>
        </w:rPr>
        <w:tab/>
      </w:r>
      <w:r>
        <w:rPr>
          <w:rFonts w:hint="eastAsia"/>
        </w:rPr>
        <w:fldChar w:fldCharType="begin"/>
      </w:r>
      <w:r>
        <w:rPr>
          <w:rFonts w:hint="eastAsia"/>
        </w:rPr>
        <w:instrText xml:space="preserve"> </w:instrText>
      </w:r>
      <w:r>
        <w:instrText xml:space="preserve">PAGEREF _Toc182215373 \h</w:instrText>
      </w:r>
      <w:r>
        <w:rPr>
          <w:rFonts w:hint="eastAsia"/>
        </w:rPr>
        <w:instrText xml:space="preserve"> </w:instrText>
      </w:r>
      <w:r>
        <w:rPr>
          <w:rFonts w:hint="eastAsia"/>
        </w:rPr>
        <w:fldChar w:fldCharType="separate"/>
      </w:r>
      <w:r>
        <w:t>64</w:t>
      </w:r>
      <w:r>
        <w:rPr>
          <w:rFonts w:hint="eastAsia"/>
        </w:rPr>
        <w:fldChar w:fldCharType="end"/>
      </w:r>
      <w:r>
        <w:rPr>
          <w:rFonts w:hint="eastAsia"/>
        </w:rPr>
        <w:fldChar w:fldCharType="end"/>
      </w:r>
    </w:p>
    <w:p w14:paraId="020B7F69">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"_Toc182215374" </w:instrText>
      </w:r>
      <w:r>
        <w:fldChar w:fldCharType="separate"/>
      </w:r>
      <w:r>
        <w:rPr>
          <w:rStyle w:val="38"/>
          <w:rFonts w:hint="eastAsia" w:ascii="宋体" w:hAnsi="宋体"/>
        </w:rPr>
        <w:t>三、对政府采购相关政策要求的响应情况</w:t>
      </w:r>
      <w:r>
        <w:rPr>
          <w:rFonts w:hint="eastAsia"/>
        </w:rPr>
        <w:tab/>
      </w:r>
      <w:r>
        <w:rPr>
          <w:rFonts w:hint="eastAsia"/>
        </w:rPr>
        <w:fldChar w:fldCharType="begin"/>
      </w:r>
      <w:r>
        <w:rPr>
          <w:rFonts w:hint="eastAsia"/>
        </w:rPr>
        <w:instrText xml:space="preserve"> </w:instrText>
      </w:r>
      <w:r>
        <w:instrText xml:space="preserve">PAGEREF _Toc182215374 \h</w:instrText>
      </w:r>
      <w:r>
        <w:rPr>
          <w:rFonts w:hint="eastAsia"/>
        </w:rPr>
        <w:instrText xml:space="preserve"> </w:instrText>
      </w:r>
      <w:r>
        <w:rPr>
          <w:rFonts w:hint="eastAsia"/>
        </w:rPr>
        <w:fldChar w:fldCharType="separate"/>
      </w:r>
      <w:r>
        <w:t>65</w:t>
      </w:r>
      <w:r>
        <w:rPr>
          <w:rFonts w:hint="eastAsia"/>
        </w:rPr>
        <w:fldChar w:fldCharType="end"/>
      </w:r>
      <w:r>
        <w:rPr>
          <w:rFonts w:hint="eastAsia"/>
        </w:rPr>
        <w:fldChar w:fldCharType="end"/>
      </w:r>
    </w:p>
    <w:p w14:paraId="0E239D30">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"_Toc182215375" </w:instrText>
      </w:r>
      <w:r>
        <w:fldChar w:fldCharType="separate"/>
      </w:r>
      <w:r>
        <w:rPr>
          <w:rStyle w:val="38"/>
          <w:rFonts w:hint="eastAsia" w:ascii="宋体" w:hAnsi="宋体"/>
        </w:rPr>
        <w:t>四、 投标人认为需要提供的其他技术服务证明材料</w:t>
      </w:r>
      <w:r>
        <w:rPr>
          <w:rFonts w:hint="eastAsia"/>
        </w:rPr>
        <w:tab/>
      </w:r>
      <w:r>
        <w:rPr>
          <w:rFonts w:hint="eastAsia"/>
        </w:rPr>
        <w:fldChar w:fldCharType="begin"/>
      </w:r>
      <w:r>
        <w:rPr>
          <w:rFonts w:hint="eastAsia"/>
        </w:rPr>
        <w:instrText xml:space="preserve"> </w:instrText>
      </w:r>
      <w:r>
        <w:instrText xml:space="preserve">PAGEREF _Toc182215375 \h</w:instrText>
      </w:r>
      <w:r>
        <w:rPr>
          <w:rFonts w:hint="eastAsia"/>
        </w:rPr>
        <w:instrText xml:space="preserve"> </w:instrText>
      </w:r>
      <w:r>
        <w:rPr>
          <w:rFonts w:hint="eastAsia"/>
        </w:rPr>
        <w:fldChar w:fldCharType="separate"/>
      </w:r>
      <w:r>
        <w:t>66</w:t>
      </w:r>
      <w:r>
        <w:rPr>
          <w:rFonts w:hint="eastAsia"/>
        </w:rPr>
        <w:fldChar w:fldCharType="end"/>
      </w:r>
      <w:r>
        <w:rPr>
          <w:rFonts w:hint="eastAsia"/>
        </w:rPr>
        <w:fldChar w:fldCharType="end"/>
      </w:r>
    </w:p>
    <w:p w14:paraId="0A8E2E24">
      <w:pPr>
        <w:pStyle w:val="2"/>
        <w:spacing w:before="120" w:after="120" w:line="360" w:lineRule="auto"/>
        <w:jc w:val="center"/>
        <w:rPr>
          <w:rFonts w:hint="eastAsia" w:ascii="宋体" w:hAnsi="宋体" w:eastAsia="宋体" w:cs="Times New Roman"/>
          <w:sz w:val="32"/>
          <w:szCs w:val="32"/>
        </w:rPr>
      </w:pPr>
      <w:r>
        <w:rPr>
          <w:szCs w:val="21"/>
        </w:rPr>
        <w:fldChar w:fldCharType="end"/>
      </w:r>
      <w:bookmarkStart w:id="0" w:name="_Toc182215340"/>
      <w:bookmarkStart w:id="1" w:name="_Toc12998"/>
      <w:r>
        <w:rPr>
          <w:rFonts w:hint="eastAsia" w:ascii="宋体" w:hAnsi="宋体"/>
          <w:sz w:val="32"/>
          <w:szCs w:val="32"/>
        </w:rPr>
        <w:t xml:space="preserve">第一部分 </w:t>
      </w:r>
      <w:bookmarkEnd w:id="0"/>
      <w:bookmarkEnd w:id="1"/>
      <w:r>
        <w:rPr>
          <w:rFonts w:hint="eastAsia" w:ascii="宋体" w:hAnsi="宋体" w:eastAsia="宋体" w:cs="Times New Roman"/>
          <w:sz w:val="32"/>
          <w:szCs w:val="32"/>
        </w:rPr>
        <w:t>招标公告</w:t>
      </w:r>
    </w:p>
    <w:p w14:paraId="07CEE572">
      <w:pPr>
        <w:pBdr>
          <w:top w:val="single" w:color="auto" w:sz="4" w:space="1"/>
          <w:left w:val="single" w:color="auto" w:sz="4" w:space="4"/>
          <w:bottom w:val="single" w:color="auto" w:sz="4" w:space="1"/>
          <w:right w:val="single" w:color="auto" w:sz="4" w:space="4"/>
        </w:pBdr>
        <w:snapToGrid w:val="0"/>
        <w:spacing w:line="440" w:lineRule="exact"/>
        <w:ind w:firstLine="480" w:firstLineChars="200"/>
        <w:rPr>
          <w:rFonts w:hint="eastAsia" w:ascii="宋体" w:hAnsi="宋体" w:eastAsia="宋体" w:cs="Arial"/>
        </w:rPr>
      </w:pPr>
      <w:r>
        <w:rPr>
          <w:rFonts w:hint="eastAsia" w:ascii="宋体" w:hAnsi="宋体" w:eastAsia="宋体" w:cs="Arial"/>
        </w:rPr>
        <w:t>项目概况</w:t>
      </w:r>
    </w:p>
    <w:p w14:paraId="78EF95CA">
      <w:pPr>
        <w:pBdr>
          <w:top w:val="single" w:color="auto" w:sz="4" w:space="1"/>
          <w:left w:val="single" w:color="auto" w:sz="4" w:space="4"/>
          <w:bottom w:val="single" w:color="auto" w:sz="4" w:space="1"/>
          <w:right w:val="single" w:color="auto" w:sz="4" w:space="4"/>
        </w:pBdr>
        <w:snapToGrid w:val="0"/>
        <w:spacing w:line="440" w:lineRule="exact"/>
        <w:ind w:firstLine="480" w:firstLineChars="200"/>
        <w:rPr>
          <w:rFonts w:hint="eastAsia" w:ascii="宋体" w:hAnsi="宋体" w:eastAsia="宋体" w:cs="Arial"/>
        </w:rPr>
      </w:pPr>
      <w:r>
        <w:rPr>
          <w:rFonts w:hint="eastAsia" w:ascii="宋体" w:hAnsi="宋体" w:cs="Arial"/>
          <w:lang w:eastAsia="zh-CN"/>
        </w:rPr>
        <w:t>山西省政务服务中心2026年食堂运行项目</w:t>
      </w:r>
      <w:r>
        <w:rPr>
          <w:rFonts w:hint="eastAsia" w:ascii="宋体" w:hAnsi="宋体" w:eastAsia="宋体" w:cs="宋体"/>
          <w:spacing w:val="10"/>
          <w:szCs w:val="24"/>
          <w:lang w:val="en-US" w:eastAsia="zh-CN"/>
        </w:rPr>
        <w:t>的潜在投标人应在山西省政府采购网-政采云平台获取电子招标文件，并于</w:t>
      </w:r>
      <w:r>
        <w:rPr>
          <w:rFonts w:hint="eastAsia" w:ascii="宋体" w:hAnsi="宋体" w:eastAsia="宋体" w:cs="宋体"/>
          <w:spacing w:val="10"/>
          <w:szCs w:val="24"/>
          <w:highlight w:val="none"/>
          <w:lang w:val="en-US" w:eastAsia="zh-CN"/>
        </w:rPr>
        <w:t>202</w:t>
      </w:r>
      <w:r>
        <w:rPr>
          <w:rFonts w:hint="eastAsia" w:ascii="宋体" w:hAnsi="宋体" w:cs="宋体"/>
          <w:spacing w:val="10"/>
          <w:szCs w:val="24"/>
          <w:highlight w:val="none"/>
          <w:lang w:val="en-US" w:eastAsia="zh-CN"/>
        </w:rPr>
        <w:t>6</w:t>
      </w:r>
      <w:r>
        <w:rPr>
          <w:rFonts w:hint="eastAsia" w:ascii="宋体" w:hAnsi="宋体" w:eastAsia="宋体" w:cs="宋体"/>
          <w:spacing w:val="10"/>
          <w:szCs w:val="24"/>
          <w:highlight w:val="none"/>
          <w:lang w:val="en-US" w:eastAsia="zh-CN"/>
        </w:rPr>
        <w:t>年</w:t>
      </w:r>
      <w:r>
        <w:rPr>
          <w:rFonts w:hint="eastAsia" w:ascii="宋体" w:hAnsi="宋体" w:cs="宋体"/>
          <w:spacing w:val="10"/>
          <w:szCs w:val="24"/>
          <w:highlight w:val="none"/>
          <w:lang w:val="en-US" w:eastAsia="zh-CN"/>
        </w:rPr>
        <w:t>4</w:t>
      </w:r>
      <w:r>
        <w:rPr>
          <w:rFonts w:hint="eastAsia" w:ascii="宋体" w:hAnsi="宋体" w:eastAsia="宋体" w:cs="宋体"/>
          <w:spacing w:val="10"/>
          <w:szCs w:val="24"/>
          <w:highlight w:val="none"/>
          <w:lang w:val="en-US" w:eastAsia="zh-CN"/>
        </w:rPr>
        <w:t>月</w:t>
      </w:r>
      <w:r>
        <w:rPr>
          <w:rFonts w:hint="eastAsia" w:ascii="宋体" w:hAnsi="宋体" w:cs="宋体"/>
          <w:spacing w:val="10"/>
          <w:szCs w:val="24"/>
          <w:highlight w:val="none"/>
          <w:lang w:val="en-US" w:eastAsia="zh-CN"/>
        </w:rPr>
        <w:t>29</w:t>
      </w:r>
      <w:r>
        <w:rPr>
          <w:rFonts w:hint="eastAsia" w:ascii="宋体" w:hAnsi="宋体" w:eastAsia="宋体" w:cs="宋体"/>
          <w:spacing w:val="10"/>
          <w:szCs w:val="24"/>
          <w:highlight w:val="none"/>
          <w:lang w:val="en-US" w:eastAsia="zh-CN"/>
        </w:rPr>
        <w:t>日</w:t>
      </w:r>
      <w:r>
        <w:rPr>
          <w:rFonts w:hint="eastAsia" w:ascii="宋体" w:hAnsi="宋体" w:eastAsia="宋体" w:cs="宋体"/>
          <w:spacing w:val="10"/>
          <w:szCs w:val="24"/>
          <w:lang w:val="en-US" w:eastAsia="zh-CN"/>
        </w:rPr>
        <w:t>09点00分（北京时间）前递交投标文件。</w:t>
      </w:r>
    </w:p>
    <w:p w14:paraId="38322BBB">
      <w:pPr>
        <w:spacing w:line="440" w:lineRule="exact"/>
        <w:rPr>
          <w:rFonts w:hint="eastAsia" w:ascii="宋体" w:hAnsi="宋体" w:eastAsia="宋体" w:cs="Arial"/>
        </w:rPr>
      </w:pPr>
    </w:p>
    <w:p w14:paraId="170472AB">
      <w:pPr>
        <w:snapToGrid w:val="0"/>
        <w:spacing w:line="440" w:lineRule="exact"/>
        <w:rPr>
          <w:rFonts w:hint="eastAsia" w:ascii="宋体" w:hAnsi="宋体" w:eastAsia="宋体" w:cs="Arial"/>
          <w:b/>
        </w:rPr>
      </w:pPr>
      <w:bookmarkStart w:id="2" w:name="_Toc35393621"/>
      <w:bookmarkStart w:id="3" w:name="_Toc28359079"/>
      <w:bookmarkStart w:id="4" w:name="_Toc28359002"/>
      <w:bookmarkStart w:id="5" w:name="_Toc35393790"/>
      <w:bookmarkStart w:id="6" w:name="_Hlk24379207"/>
      <w:r>
        <w:rPr>
          <w:rFonts w:hint="eastAsia" w:ascii="宋体" w:hAnsi="宋体" w:eastAsia="宋体" w:cs="Arial"/>
          <w:b/>
        </w:rPr>
        <w:t>一、项目基本情况</w:t>
      </w:r>
      <w:bookmarkEnd w:id="2"/>
      <w:bookmarkEnd w:id="3"/>
      <w:bookmarkEnd w:id="4"/>
      <w:bookmarkEnd w:id="5"/>
    </w:p>
    <w:p w14:paraId="3FD06493">
      <w:pPr>
        <w:snapToGrid w:val="0"/>
        <w:spacing w:line="440" w:lineRule="exact"/>
        <w:ind w:firstLine="480" w:firstLineChars="200"/>
        <w:rPr>
          <w:rFonts w:hint="eastAsia" w:ascii="宋体" w:hAnsi="宋体" w:eastAsia="宋体" w:cs="Arial"/>
          <w:lang w:eastAsia="zh-CN"/>
        </w:rPr>
      </w:pPr>
      <w:r>
        <w:rPr>
          <w:rFonts w:hint="eastAsia" w:ascii="宋体" w:hAnsi="宋体" w:eastAsia="宋体" w:cs="Arial"/>
        </w:rPr>
        <w:t>项目编号：1499002026CGK00404</w:t>
      </w:r>
      <w:r>
        <w:rPr>
          <w:rFonts w:hint="eastAsia" w:ascii="宋体" w:hAnsi="宋体" w:cs="Arial"/>
        </w:rPr>
        <w:t>、</w:t>
      </w:r>
      <w:r>
        <w:rPr>
          <w:rFonts w:hint="eastAsia" w:ascii="宋体" w:hAnsi="宋体" w:cs="Arial"/>
          <w:lang w:eastAsia="zh-CN"/>
        </w:rPr>
        <w:t>SXZB-2603 0236Z006/01</w:t>
      </w:r>
    </w:p>
    <w:p w14:paraId="7559DE63">
      <w:pPr>
        <w:snapToGrid w:val="0"/>
        <w:spacing w:line="440" w:lineRule="exact"/>
        <w:ind w:firstLine="480" w:firstLineChars="200"/>
        <w:rPr>
          <w:rFonts w:hint="eastAsia" w:ascii="宋体" w:hAnsi="宋体" w:eastAsia="宋体" w:cs="Arial"/>
          <w:lang w:eastAsia="zh-CN"/>
        </w:rPr>
      </w:pPr>
      <w:r>
        <w:rPr>
          <w:rFonts w:hint="eastAsia" w:ascii="宋体" w:hAnsi="宋体" w:eastAsia="宋体" w:cs="Arial"/>
        </w:rPr>
        <w:t>项目名称：</w:t>
      </w:r>
      <w:bookmarkEnd w:id="6"/>
      <w:r>
        <w:rPr>
          <w:rFonts w:hint="eastAsia" w:ascii="宋体" w:hAnsi="宋体" w:cs="Arial"/>
          <w:lang w:eastAsia="zh-CN"/>
        </w:rPr>
        <w:t>山西省政务服务中心2026年食堂运行项目</w:t>
      </w:r>
    </w:p>
    <w:p w14:paraId="4B85CC95">
      <w:pPr>
        <w:snapToGrid w:val="0"/>
        <w:spacing w:line="440" w:lineRule="exact"/>
        <w:ind w:firstLine="480" w:firstLineChars="200"/>
        <w:rPr>
          <w:rFonts w:hint="eastAsia" w:ascii="宋体" w:hAnsi="宋体" w:eastAsia="宋体" w:cs="Arial"/>
        </w:rPr>
      </w:pPr>
      <w:r>
        <w:rPr>
          <w:rFonts w:hint="eastAsia" w:ascii="宋体" w:hAnsi="宋体" w:eastAsia="宋体" w:cs="Arial"/>
        </w:rPr>
        <w:t>采购方式：公开招标</w:t>
      </w:r>
    </w:p>
    <w:p w14:paraId="532A12AD">
      <w:pPr>
        <w:snapToGrid w:val="0"/>
        <w:spacing w:line="440" w:lineRule="exact"/>
        <w:ind w:firstLine="480" w:firstLineChars="200"/>
        <w:rPr>
          <w:rFonts w:hint="eastAsia" w:ascii="宋体" w:hAnsi="宋体" w:eastAsia="宋体" w:cs="Arial"/>
        </w:rPr>
      </w:pPr>
      <w:r>
        <w:rPr>
          <w:rFonts w:hint="eastAsia" w:ascii="宋体" w:hAnsi="宋体" w:eastAsia="宋体" w:cs="Arial"/>
        </w:rPr>
        <w:t>预算金额：</w:t>
      </w:r>
      <w:r>
        <w:rPr>
          <w:rFonts w:hint="eastAsia" w:ascii="宋体" w:hAnsi="宋体" w:cs="宋体"/>
          <w:szCs w:val="24"/>
        </w:rPr>
        <w:t>17</w:t>
      </w:r>
      <w:r>
        <w:rPr>
          <w:rFonts w:hint="eastAsia" w:ascii="宋体" w:hAnsi="宋体" w:cs="宋体"/>
          <w:szCs w:val="24"/>
          <w:lang w:val="en-US" w:eastAsia="zh-CN"/>
        </w:rPr>
        <w:t>1</w:t>
      </w:r>
      <w:r>
        <w:rPr>
          <w:rFonts w:hint="eastAsia" w:ascii="宋体" w:hAnsi="宋体" w:cs="宋体"/>
          <w:szCs w:val="24"/>
        </w:rPr>
        <w:t>.</w:t>
      </w:r>
      <w:r>
        <w:rPr>
          <w:rFonts w:hint="eastAsia" w:ascii="宋体" w:hAnsi="宋体" w:cs="宋体"/>
          <w:szCs w:val="24"/>
          <w:lang w:val="en-US" w:eastAsia="zh-CN"/>
        </w:rPr>
        <w:t>76</w:t>
      </w:r>
      <w:r>
        <w:rPr>
          <w:rFonts w:hint="eastAsia" w:ascii="宋体" w:hAnsi="宋体" w:cs="宋体"/>
          <w:szCs w:val="24"/>
        </w:rPr>
        <w:t>00</w:t>
      </w:r>
      <w:r>
        <w:rPr>
          <w:rFonts w:hint="eastAsia" w:ascii="宋体" w:hAnsi="宋体" w:eastAsia="宋体" w:cs="Arial"/>
        </w:rPr>
        <w:t>万元</w:t>
      </w:r>
    </w:p>
    <w:p w14:paraId="1A9636A6">
      <w:pPr>
        <w:snapToGrid w:val="0"/>
        <w:spacing w:line="440" w:lineRule="exact"/>
        <w:ind w:firstLine="480" w:firstLineChars="200"/>
        <w:rPr>
          <w:rFonts w:hint="eastAsia" w:ascii="宋体" w:hAnsi="宋体" w:eastAsia="宋体" w:cs="Arial"/>
        </w:rPr>
      </w:pPr>
      <w:r>
        <w:rPr>
          <w:rFonts w:hint="eastAsia" w:ascii="宋体" w:hAnsi="宋体" w:eastAsia="宋体" w:cs="Arial"/>
        </w:rPr>
        <w:t>最高限价：</w:t>
      </w:r>
      <w:r>
        <w:rPr>
          <w:rFonts w:hint="eastAsia" w:ascii="宋体" w:hAnsi="宋体" w:cs="宋体"/>
          <w:szCs w:val="24"/>
        </w:rPr>
        <w:t>17</w:t>
      </w:r>
      <w:r>
        <w:rPr>
          <w:rFonts w:hint="eastAsia" w:ascii="宋体" w:hAnsi="宋体" w:cs="宋体"/>
          <w:szCs w:val="24"/>
          <w:lang w:val="en-US" w:eastAsia="zh-CN"/>
        </w:rPr>
        <w:t>1</w:t>
      </w:r>
      <w:r>
        <w:rPr>
          <w:rFonts w:hint="eastAsia" w:ascii="宋体" w:hAnsi="宋体" w:cs="宋体"/>
          <w:szCs w:val="24"/>
        </w:rPr>
        <w:t>.</w:t>
      </w:r>
      <w:r>
        <w:rPr>
          <w:rFonts w:hint="eastAsia" w:ascii="宋体" w:hAnsi="宋体" w:cs="宋体"/>
          <w:szCs w:val="24"/>
          <w:lang w:val="en-US" w:eastAsia="zh-CN"/>
        </w:rPr>
        <w:t>76</w:t>
      </w:r>
      <w:r>
        <w:rPr>
          <w:rFonts w:hint="eastAsia" w:ascii="宋体" w:hAnsi="宋体" w:cs="宋体"/>
          <w:szCs w:val="24"/>
        </w:rPr>
        <w:t>00</w:t>
      </w:r>
      <w:r>
        <w:rPr>
          <w:rFonts w:hint="eastAsia" w:ascii="宋体" w:hAnsi="宋体" w:eastAsia="宋体" w:cs="Arial"/>
        </w:rPr>
        <w:t>万元</w:t>
      </w:r>
    </w:p>
    <w:p w14:paraId="371B1068">
      <w:pPr>
        <w:snapToGrid w:val="0"/>
        <w:spacing w:line="440" w:lineRule="exact"/>
        <w:ind w:firstLine="480" w:firstLineChars="200"/>
        <w:rPr>
          <w:rFonts w:hint="eastAsia" w:ascii="宋体" w:hAnsi="宋体" w:eastAsia="宋体" w:cs="Arial"/>
        </w:rPr>
      </w:pPr>
      <w:r>
        <w:rPr>
          <w:rFonts w:hint="eastAsia" w:ascii="宋体" w:hAnsi="宋体" w:eastAsia="宋体" w:cs="Arial"/>
        </w:rPr>
        <w:t>采购需求：本次招标共1包，所报包内项目必须完全响应招标文件所列实质性内容。采购内容包括食堂人员成本（包括工资、社会保险费、服装费等）、燃气费、食堂专用设备维修费等内容的支出；食堂食材采购工作，菜肴的搭配与制作，保障日常工作用餐，加班、值班用餐，会议用餐；餐厅、厨房等食堂环境的卫生、消毒工作及厨房餐厅安全管理工作等服务。具体内容及要求详见招标文件第三部分商务、技术要求。</w:t>
      </w:r>
    </w:p>
    <w:p w14:paraId="0689EF3E">
      <w:pPr>
        <w:snapToGrid w:val="0"/>
        <w:spacing w:line="440" w:lineRule="exact"/>
        <w:ind w:firstLine="480" w:firstLineChars="200"/>
        <w:rPr>
          <w:rFonts w:hint="eastAsia" w:ascii="宋体" w:hAnsi="宋体" w:eastAsia="宋体" w:cs="Arial"/>
        </w:rPr>
      </w:pPr>
      <w:r>
        <w:rPr>
          <w:rFonts w:hint="eastAsia" w:ascii="宋体" w:hAnsi="宋体" w:eastAsia="宋体" w:cs="Arial"/>
        </w:rPr>
        <w:t>合同履行期限：</w:t>
      </w:r>
      <w:r>
        <w:rPr>
          <w:rFonts w:hint="eastAsia" w:ascii="宋体" w:hAnsi="宋体" w:eastAsia="宋体" w:cs="Arial"/>
          <w:lang w:val="en-US" w:eastAsia="zh-CN"/>
        </w:rPr>
        <w:t>一年</w:t>
      </w:r>
      <w:r>
        <w:rPr>
          <w:rFonts w:hint="eastAsia" w:ascii="宋体" w:hAnsi="宋体" w:eastAsia="宋体" w:cs="Arial"/>
        </w:rPr>
        <w:t>。</w:t>
      </w:r>
    </w:p>
    <w:p w14:paraId="1A6894C1">
      <w:pPr>
        <w:snapToGrid w:val="0"/>
        <w:spacing w:line="440" w:lineRule="exact"/>
        <w:ind w:firstLine="480" w:firstLineChars="200"/>
        <w:rPr>
          <w:rFonts w:hint="eastAsia" w:ascii="宋体" w:hAnsi="宋体" w:eastAsia="宋体" w:cs="Arial"/>
        </w:rPr>
      </w:pPr>
      <w:r>
        <w:rPr>
          <w:rFonts w:hint="eastAsia" w:ascii="宋体" w:hAnsi="宋体" w:eastAsia="宋体" w:cs="Arial"/>
        </w:rPr>
        <w:t>本项目不接受联合体投标。</w:t>
      </w:r>
    </w:p>
    <w:p w14:paraId="7981C7C9">
      <w:pPr>
        <w:snapToGrid w:val="0"/>
        <w:spacing w:line="440" w:lineRule="exact"/>
        <w:rPr>
          <w:rFonts w:hint="eastAsia" w:ascii="宋体" w:hAnsi="宋体" w:eastAsia="宋体" w:cs="Arial"/>
          <w:b/>
        </w:rPr>
      </w:pPr>
      <w:bookmarkStart w:id="7" w:name="_Toc28359080"/>
      <w:bookmarkStart w:id="8" w:name="_Toc28359003"/>
      <w:bookmarkStart w:id="9" w:name="_Toc35393791"/>
      <w:bookmarkStart w:id="10" w:name="_Toc35393622"/>
      <w:r>
        <w:rPr>
          <w:rFonts w:hint="eastAsia" w:ascii="宋体" w:hAnsi="宋体" w:eastAsia="宋体" w:cs="Arial"/>
          <w:b/>
        </w:rPr>
        <w:t>二、申请人的资格要求</w:t>
      </w:r>
      <w:bookmarkEnd w:id="7"/>
      <w:bookmarkEnd w:id="8"/>
      <w:bookmarkEnd w:id="9"/>
      <w:bookmarkEnd w:id="10"/>
    </w:p>
    <w:p w14:paraId="51C3F319">
      <w:pPr>
        <w:spacing w:line="460" w:lineRule="exact"/>
        <w:ind w:firstLine="480" w:firstLineChars="200"/>
        <w:rPr>
          <w:rFonts w:hint="eastAsia" w:ascii="宋体" w:hAnsi="宋体" w:eastAsia="宋体" w:cs="Times New Roman"/>
        </w:rPr>
      </w:pPr>
      <w:bookmarkStart w:id="11" w:name="PO_3000000034_PM005"/>
      <w:bookmarkStart w:id="12" w:name="_Toc35393792"/>
      <w:bookmarkStart w:id="13" w:name="_Toc28359081"/>
      <w:bookmarkStart w:id="14" w:name="_Toc28359004"/>
      <w:bookmarkStart w:id="15" w:name="_Toc35393623"/>
      <w:r>
        <w:rPr>
          <w:rFonts w:hint="eastAsia" w:ascii="宋体" w:hAnsi="宋体" w:eastAsia="宋体" w:cs="Times New Roman"/>
        </w:rPr>
        <w:t>满足《中华人民共和国政府采购法》第二十二条规定；</w:t>
      </w:r>
    </w:p>
    <w:bookmarkEnd w:id="11"/>
    <w:p w14:paraId="16874942">
      <w:pPr>
        <w:spacing w:line="460" w:lineRule="exact"/>
        <w:ind w:firstLine="480" w:firstLineChars="200"/>
        <w:rPr>
          <w:rFonts w:hint="eastAsia" w:ascii="宋体" w:hAnsi="宋体" w:eastAsia="宋体" w:cs="Times New Roman"/>
        </w:rPr>
      </w:pPr>
      <w:r>
        <w:rPr>
          <w:rFonts w:hint="eastAsia" w:ascii="宋体" w:hAnsi="宋体" w:eastAsia="宋体" w:cs="Times New Roman"/>
        </w:rPr>
        <w:t>落实政府采购政策需满足的资格要求：本项目专门面向中小企业；</w:t>
      </w:r>
    </w:p>
    <w:p w14:paraId="64A212F3">
      <w:pPr>
        <w:spacing w:line="460" w:lineRule="exact"/>
        <w:ind w:firstLine="480" w:firstLineChars="200"/>
        <w:rPr>
          <w:rFonts w:hint="eastAsia" w:ascii="宋体" w:hAnsi="宋体" w:eastAsia="宋体" w:cs="Times New Roman"/>
          <w:lang w:val="en-US" w:eastAsia="zh-CN"/>
        </w:rPr>
      </w:pPr>
      <w:bookmarkStart w:id="16" w:name="PO_3000000034_PM006"/>
      <w:bookmarkEnd w:id="16"/>
      <w:r>
        <w:rPr>
          <w:rFonts w:hint="eastAsia" w:ascii="宋体" w:hAnsi="宋体" w:eastAsia="宋体" w:cs="Times New Roman"/>
        </w:rPr>
        <w:t>本项目的特定资格要求（或者其他强制性资格条件）：供应商须具有有效的《食品经营许可证》</w:t>
      </w:r>
      <w:r>
        <w:rPr>
          <w:rFonts w:hint="eastAsia" w:ascii="宋体" w:hAnsi="宋体" w:eastAsia="宋体" w:cs="Times New Roman"/>
          <w:lang w:val="en-US" w:eastAsia="zh-CN"/>
        </w:rPr>
        <w:t>。</w:t>
      </w:r>
    </w:p>
    <w:p w14:paraId="000603A9">
      <w:pPr>
        <w:snapToGrid w:val="0"/>
        <w:spacing w:line="440" w:lineRule="exact"/>
        <w:rPr>
          <w:rFonts w:hint="eastAsia" w:ascii="宋体" w:hAnsi="宋体" w:eastAsia="宋体" w:cs="Arial"/>
          <w:b/>
        </w:rPr>
      </w:pPr>
      <w:r>
        <w:rPr>
          <w:rFonts w:hint="eastAsia" w:ascii="宋体" w:hAnsi="宋体" w:eastAsia="宋体" w:cs="Arial"/>
          <w:b/>
        </w:rPr>
        <w:t>三、获取招标文件</w:t>
      </w:r>
      <w:bookmarkEnd w:id="12"/>
      <w:bookmarkEnd w:id="13"/>
      <w:bookmarkEnd w:id="14"/>
      <w:bookmarkEnd w:id="15"/>
    </w:p>
    <w:p w14:paraId="6F1D4DCF">
      <w:pPr>
        <w:snapToGrid w:val="0"/>
        <w:spacing w:line="440" w:lineRule="exact"/>
        <w:ind w:firstLine="480" w:firstLineChars="200"/>
        <w:rPr>
          <w:rFonts w:hint="eastAsia" w:ascii="宋体" w:hAnsi="宋体" w:eastAsia="宋体" w:cs="宋体"/>
        </w:rPr>
      </w:pPr>
      <w:r>
        <w:rPr>
          <w:rFonts w:hint="eastAsia" w:ascii="宋体" w:hAnsi="宋体" w:eastAsia="宋体" w:cs="宋体"/>
        </w:rPr>
        <w:t>时间：</w:t>
      </w:r>
      <w:r>
        <w:rPr>
          <w:rFonts w:hint="eastAsia" w:ascii="宋体" w:hAnsi="宋体" w:eastAsia="宋体" w:cs="宋体"/>
          <w:highlight w:val="none"/>
        </w:rPr>
        <w:t>202</w:t>
      </w:r>
      <w:r>
        <w:rPr>
          <w:rFonts w:hint="eastAsia" w:ascii="宋体" w:hAnsi="宋体" w:cs="宋体"/>
          <w:highlight w:val="none"/>
          <w:lang w:val="en-US" w:eastAsia="zh-CN"/>
        </w:rPr>
        <w:t>6</w:t>
      </w:r>
      <w:r>
        <w:rPr>
          <w:rFonts w:hint="eastAsia" w:ascii="宋体" w:hAnsi="宋体" w:eastAsia="宋体" w:cs="宋体"/>
          <w:highlight w:val="none"/>
        </w:rPr>
        <w:t>年</w:t>
      </w:r>
      <w:r>
        <w:rPr>
          <w:rFonts w:hint="eastAsia" w:ascii="宋体" w:hAnsi="宋体" w:cs="宋体"/>
          <w:highlight w:val="none"/>
          <w:lang w:val="en-US" w:eastAsia="zh-CN"/>
        </w:rPr>
        <w:t>4</w:t>
      </w:r>
      <w:r>
        <w:rPr>
          <w:rFonts w:hint="eastAsia" w:ascii="宋体" w:hAnsi="宋体" w:eastAsia="宋体" w:cs="宋体"/>
          <w:highlight w:val="none"/>
        </w:rPr>
        <w:t>月</w:t>
      </w:r>
      <w:r>
        <w:rPr>
          <w:rFonts w:hint="eastAsia" w:ascii="宋体" w:hAnsi="宋体" w:cs="宋体"/>
          <w:highlight w:val="none"/>
          <w:lang w:val="en-US" w:eastAsia="zh-CN"/>
        </w:rPr>
        <w:t>8</w:t>
      </w:r>
      <w:r>
        <w:rPr>
          <w:rFonts w:hint="eastAsia" w:ascii="宋体" w:hAnsi="宋体" w:eastAsia="宋体" w:cs="宋体"/>
          <w:highlight w:val="none"/>
        </w:rPr>
        <w:t>日至202</w:t>
      </w:r>
      <w:r>
        <w:rPr>
          <w:rFonts w:hint="eastAsia" w:ascii="宋体" w:hAnsi="宋体" w:cs="宋体"/>
          <w:highlight w:val="none"/>
          <w:lang w:val="en-US" w:eastAsia="zh-CN"/>
        </w:rPr>
        <w:t>6</w:t>
      </w:r>
      <w:r>
        <w:rPr>
          <w:rFonts w:hint="eastAsia" w:ascii="宋体" w:hAnsi="宋体" w:eastAsia="宋体" w:cs="宋体"/>
          <w:highlight w:val="none"/>
        </w:rPr>
        <w:t>年</w:t>
      </w:r>
      <w:r>
        <w:rPr>
          <w:rFonts w:hint="eastAsia" w:ascii="宋体" w:hAnsi="宋体" w:cs="宋体"/>
          <w:highlight w:val="none"/>
          <w:lang w:val="en-US" w:eastAsia="zh-CN"/>
        </w:rPr>
        <w:t>4</w:t>
      </w:r>
      <w:r>
        <w:rPr>
          <w:rFonts w:hint="eastAsia" w:ascii="宋体" w:hAnsi="宋体" w:eastAsia="宋体" w:cs="宋体"/>
          <w:highlight w:val="none"/>
        </w:rPr>
        <w:t>月</w:t>
      </w:r>
      <w:r>
        <w:rPr>
          <w:rFonts w:hint="eastAsia" w:ascii="宋体" w:hAnsi="宋体" w:cs="宋体"/>
          <w:highlight w:val="none"/>
          <w:lang w:val="en-US" w:eastAsia="zh-CN"/>
        </w:rPr>
        <w:t>14</w:t>
      </w:r>
      <w:r>
        <w:rPr>
          <w:rFonts w:hint="eastAsia" w:ascii="宋体" w:hAnsi="宋体" w:eastAsia="宋体" w:cs="宋体"/>
          <w:highlight w:val="none"/>
        </w:rPr>
        <w:t>日，每天上午0：00至12：00，下午12：00至23：59（北京时间，法定节假日除外）</w:t>
      </w:r>
    </w:p>
    <w:p w14:paraId="28629FFD">
      <w:pPr>
        <w:snapToGrid w:val="0"/>
        <w:spacing w:line="440" w:lineRule="exact"/>
        <w:ind w:firstLine="480" w:firstLineChars="200"/>
        <w:rPr>
          <w:rFonts w:hint="eastAsia" w:ascii="宋体" w:hAnsi="宋体" w:eastAsia="宋体" w:cs="宋体"/>
        </w:rPr>
      </w:pPr>
      <w:r>
        <w:rPr>
          <w:rFonts w:hint="eastAsia" w:ascii="宋体" w:hAnsi="宋体" w:eastAsia="宋体" w:cs="宋体"/>
        </w:rPr>
        <w:t>地点：政采云平台线上获取</w:t>
      </w:r>
    </w:p>
    <w:p w14:paraId="3C95DB10">
      <w:pPr>
        <w:snapToGrid w:val="0"/>
        <w:spacing w:line="440" w:lineRule="exact"/>
        <w:ind w:firstLine="480" w:firstLineChars="200"/>
        <w:rPr>
          <w:rFonts w:hint="eastAsia" w:ascii="宋体" w:hAnsi="宋体" w:eastAsia="宋体" w:cs="宋体"/>
        </w:rPr>
      </w:pPr>
      <w:r>
        <w:rPr>
          <w:rFonts w:hint="eastAsia" w:ascii="宋体" w:hAnsi="宋体" w:eastAsia="宋体" w:cs="宋体"/>
        </w:rPr>
        <w:t>方式：在线获取。</w:t>
      </w:r>
    </w:p>
    <w:p w14:paraId="767C6921">
      <w:pPr>
        <w:snapToGrid w:val="0"/>
        <w:spacing w:line="440" w:lineRule="exact"/>
        <w:ind w:firstLine="480" w:firstLineChars="200"/>
        <w:rPr>
          <w:rFonts w:hint="eastAsia" w:ascii="宋体" w:hAnsi="宋体" w:eastAsia="宋体" w:cs="宋体"/>
        </w:rPr>
      </w:pPr>
      <w:r>
        <w:rPr>
          <w:rFonts w:hint="eastAsia" w:ascii="宋体" w:hAnsi="宋体" w:eastAsia="宋体" w:cs="宋体"/>
        </w:rPr>
        <w:t>售价（元）：0</w:t>
      </w:r>
    </w:p>
    <w:p w14:paraId="48C11F72">
      <w:pPr>
        <w:snapToGrid w:val="0"/>
        <w:spacing w:line="440" w:lineRule="exact"/>
        <w:rPr>
          <w:rFonts w:hint="eastAsia" w:ascii="宋体" w:hAnsi="宋体" w:eastAsia="宋体" w:cs="Arial"/>
          <w:b/>
        </w:rPr>
      </w:pPr>
      <w:bookmarkStart w:id="17" w:name="_Toc35393793"/>
      <w:bookmarkStart w:id="18" w:name="_Toc28359005"/>
      <w:bookmarkStart w:id="19" w:name="_Toc35393624"/>
      <w:bookmarkStart w:id="20" w:name="_Toc28359082"/>
      <w:r>
        <w:rPr>
          <w:rFonts w:hint="eastAsia" w:ascii="宋体" w:hAnsi="宋体" w:eastAsia="宋体" w:cs="Arial"/>
          <w:b/>
        </w:rPr>
        <w:t>四、</w:t>
      </w:r>
      <w:bookmarkEnd w:id="17"/>
      <w:bookmarkEnd w:id="18"/>
      <w:bookmarkEnd w:id="19"/>
      <w:bookmarkEnd w:id="20"/>
      <w:r>
        <w:rPr>
          <w:rFonts w:hint="eastAsia" w:ascii="宋体" w:hAnsi="宋体" w:eastAsia="宋体" w:cs="Arial"/>
          <w:b/>
        </w:rPr>
        <w:t>提交投标文件截止时间、开标时间和地点</w:t>
      </w:r>
    </w:p>
    <w:p w14:paraId="13901218">
      <w:pPr>
        <w:snapToGrid w:val="0"/>
        <w:spacing w:line="440" w:lineRule="exact"/>
        <w:ind w:firstLine="480" w:firstLineChars="200"/>
        <w:rPr>
          <w:rFonts w:hint="eastAsia" w:ascii="宋体" w:hAnsi="宋体" w:eastAsia="宋体" w:cs="宋体"/>
        </w:rPr>
      </w:pPr>
      <w:r>
        <w:rPr>
          <w:rFonts w:hint="eastAsia" w:ascii="宋体" w:hAnsi="宋体" w:eastAsia="宋体" w:cs="宋体"/>
        </w:rPr>
        <w:t>提交投标文件截止时间：</w:t>
      </w:r>
      <w:r>
        <w:rPr>
          <w:rFonts w:hint="eastAsia" w:ascii="宋体" w:hAnsi="宋体" w:eastAsia="宋体" w:cs="宋体"/>
          <w:highlight w:val="none"/>
        </w:rPr>
        <w:t>202</w:t>
      </w:r>
      <w:r>
        <w:rPr>
          <w:rFonts w:hint="eastAsia" w:ascii="宋体" w:hAnsi="宋体" w:cs="宋体"/>
          <w:highlight w:val="none"/>
          <w:lang w:val="en-US" w:eastAsia="zh-CN"/>
        </w:rPr>
        <w:t>6</w:t>
      </w:r>
      <w:r>
        <w:rPr>
          <w:rFonts w:hint="eastAsia" w:ascii="宋体" w:hAnsi="宋体" w:eastAsia="宋体" w:cs="宋体"/>
          <w:highlight w:val="none"/>
        </w:rPr>
        <w:t>年</w:t>
      </w:r>
      <w:r>
        <w:rPr>
          <w:rFonts w:hint="eastAsia" w:ascii="宋体" w:hAnsi="宋体" w:cs="宋体"/>
          <w:highlight w:val="none"/>
          <w:lang w:val="en-US" w:eastAsia="zh-CN"/>
        </w:rPr>
        <w:t>4</w:t>
      </w:r>
      <w:r>
        <w:rPr>
          <w:rFonts w:hint="eastAsia" w:ascii="宋体" w:hAnsi="宋体" w:eastAsia="宋体" w:cs="宋体"/>
          <w:highlight w:val="none"/>
        </w:rPr>
        <w:t>月</w:t>
      </w:r>
      <w:r>
        <w:rPr>
          <w:rFonts w:hint="eastAsia" w:ascii="宋体" w:hAnsi="宋体" w:cs="宋体"/>
          <w:highlight w:val="none"/>
          <w:lang w:val="en-US" w:eastAsia="zh-CN"/>
        </w:rPr>
        <w:t>29</w:t>
      </w:r>
      <w:r>
        <w:rPr>
          <w:rFonts w:hint="eastAsia" w:ascii="宋体" w:hAnsi="宋体" w:eastAsia="宋体" w:cs="宋体"/>
          <w:highlight w:val="none"/>
        </w:rPr>
        <w:t>日09点00分</w:t>
      </w:r>
      <w:r>
        <w:rPr>
          <w:rFonts w:hint="eastAsia" w:ascii="宋体" w:hAnsi="宋体" w:eastAsia="宋体" w:cs="宋体"/>
        </w:rPr>
        <w:t>（北京时间）</w:t>
      </w:r>
    </w:p>
    <w:p w14:paraId="5B4DA286">
      <w:pPr>
        <w:snapToGrid w:val="0"/>
        <w:spacing w:line="440" w:lineRule="exact"/>
        <w:ind w:firstLine="480" w:firstLineChars="200"/>
        <w:rPr>
          <w:rFonts w:hint="eastAsia" w:ascii="宋体" w:hAnsi="宋体" w:eastAsia="宋体" w:cs="宋体"/>
        </w:rPr>
      </w:pPr>
      <w:r>
        <w:rPr>
          <w:rFonts w:hint="eastAsia" w:ascii="宋体" w:hAnsi="宋体" w:eastAsia="宋体" w:cs="宋体"/>
        </w:rPr>
        <w:t>地点：山西省政府采购网-政采云平台提交投标文件</w:t>
      </w:r>
    </w:p>
    <w:p w14:paraId="6E31469A">
      <w:pPr>
        <w:snapToGrid w:val="0"/>
        <w:spacing w:line="440" w:lineRule="exact"/>
        <w:ind w:firstLine="480" w:firstLineChars="200"/>
        <w:rPr>
          <w:rFonts w:hint="eastAsia" w:ascii="宋体" w:hAnsi="宋体" w:eastAsia="宋体" w:cs="宋体"/>
        </w:rPr>
      </w:pPr>
      <w:r>
        <w:rPr>
          <w:rFonts w:hint="eastAsia" w:ascii="宋体" w:hAnsi="宋体" w:eastAsia="宋体" w:cs="宋体"/>
        </w:rPr>
        <w:t>开标时间：</w:t>
      </w:r>
      <w:r>
        <w:rPr>
          <w:rFonts w:hint="eastAsia" w:ascii="宋体" w:hAnsi="宋体" w:eastAsia="宋体" w:cs="宋体"/>
          <w:highlight w:val="none"/>
        </w:rPr>
        <w:t>202</w:t>
      </w:r>
      <w:r>
        <w:rPr>
          <w:rFonts w:hint="eastAsia" w:ascii="宋体" w:hAnsi="宋体" w:cs="宋体"/>
          <w:highlight w:val="none"/>
          <w:lang w:val="en-US" w:eastAsia="zh-CN"/>
        </w:rPr>
        <w:t>6</w:t>
      </w:r>
      <w:r>
        <w:rPr>
          <w:rFonts w:hint="eastAsia" w:ascii="宋体" w:hAnsi="宋体" w:eastAsia="宋体" w:cs="宋体"/>
          <w:highlight w:val="none"/>
        </w:rPr>
        <w:t>年</w:t>
      </w:r>
      <w:r>
        <w:rPr>
          <w:rFonts w:hint="eastAsia" w:ascii="宋体" w:hAnsi="宋体" w:cs="宋体"/>
          <w:highlight w:val="none"/>
          <w:lang w:val="en-US" w:eastAsia="zh-CN"/>
        </w:rPr>
        <w:t>4</w:t>
      </w:r>
      <w:r>
        <w:rPr>
          <w:rFonts w:hint="eastAsia" w:ascii="宋体" w:hAnsi="宋体" w:eastAsia="宋体" w:cs="宋体"/>
          <w:highlight w:val="none"/>
        </w:rPr>
        <w:t>月</w:t>
      </w:r>
      <w:r>
        <w:rPr>
          <w:rFonts w:hint="eastAsia" w:ascii="宋体" w:hAnsi="宋体" w:cs="宋体"/>
          <w:highlight w:val="none"/>
          <w:lang w:val="en-US" w:eastAsia="zh-CN"/>
        </w:rPr>
        <w:t>29</w:t>
      </w:r>
      <w:r>
        <w:rPr>
          <w:rFonts w:hint="eastAsia" w:ascii="宋体" w:hAnsi="宋体" w:eastAsia="宋体" w:cs="宋体"/>
          <w:highlight w:val="none"/>
        </w:rPr>
        <w:t>日09点00分</w:t>
      </w:r>
      <w:r>
        <w:rPr>
          <w:rFonts w:hint="eastAsia" w:ascii="宋体" w:hAnsi="宋体" w:eastAsia="宋体" w:cs="宋体"/>
        </w:rPr>
        <w:t>（北京时间）</w:t>
      </w:r>
    </w:p>
    <w:p w14:paraId="2BBC8A49">
      <w:pPr>
        <w:snapToGrid w:val="0"/>
        <w:spacing w:line="440" w:lineRule="exact"/>
        <w:rPr>
          <w:rFonts w:hint="eastAsia" w:ascii="宋体" w:hAnsi="宋体" w:eastAsia="宋体" w:cs="Arial"/>
          <w:b/>
        </w:rPr>
      </w:pPr>
      <w:bookmarkStart w:id="21" w:name="_Toc35393625"/>
      <w:bookmarkStart w:id="22" w:name="_Toc28359084"/>
      <w:bookmarkStart w:id="23" w:name="_Toc35393794"/>
      <w:bookmarkStart w:id="24" w:name="_Toc28359007"/>
      <w:r>
        <w:rPr>
          <w:rFonts w:hint="eastAsia" w:ascii="宋体" w:hAnsi="宋体" w:eastAsia="宋体" w:cs="Arial"/>
          <w:b/>
        </w:rPr>
        <w:t>五、公告期限</w:t>
      </w:r>
      <w:bookmarkEnd w:id="21"/>
      <w:bookmarkEnd w:id="22"/>
      <w:bookmarkEnd w:id="23"/>
      <w:bookmarkEnd w:id="24"/>
    </w:p>
    <w:p w14:paraId="02CF434B">
      <w:pPr>
        <w:snapToGrid w:val="0"/>
        <w:spacing w:line="440" w:lineRule="exact"/>
        <w:ind w:firstLine="540"/>
        <w:rPr>
          <w:rFonts w:hint="eastAsia" w:ascii="宋体" w:hAnsi="宋体" w:eastAsia="宋体" w:cs="Arial"/>
        </w:rPr>
      </w:pPr>
      <w:r>
        <w:rPr>
          <w:rFonts w:hint="eastAsia" w:ascii="宋体" w:hAnsi="宋体" w:eastAsia="宋体" w:cs="Arial"/>
        </w:rPr>
        <w:t>自本公告发布之日起5个工作日。</w:t>
      </w:r>
    </w:p>
    <w:p w14:paraId="2C1E388B">
      <w:pPr>
        <w:snapToGrid w:val="0"/>
        <w:spacing w:line="440" w:lineRule="exact"/>
        <w:rPr>
          <w:rFonts w:hint="eastAsia" w:ascii="宋体" w:hAnsi="宋体" w:eastAsia="宋体" w:cs="Arial"/>
          <w:b/>
        </w:rPr>
      </w:pPr>
      <w:bookmarkStart w:id="25" w:name="_Toc35393626"/>
      <w:bookmarkStart w:id="26" w:name="_Toc35393795"/>
      <w:r>
        <w:rPr>
          <w:rFonts w:hint="eastAsia" w:ascii="宋体" w:hAnsi="宋体" w:eastAsia="宋体" w:cs="Arial"/>
          <w:b/>
        </w:rPr>
        <w:t>六、其他补充事宜</w:t>
      </w:r>
      <w:bookmarkEnd w:id="25"/>
      <w:bookmarkEnd w:id="26"/>
    </w:p>
    <w:p w14:paraId="398067D7">
      <w:pPr>
        <w:snapToGrid w:val="0"/>
        <w:spacing w:line="440" w:lineRule="exact"/>
        <w:ind w:firstLine="540"/>
        <w:rPr>
          <w:rFonts w:hint="eastAsia" w:ascii="宋体" w:hAnsi="宋体" w:eastAsia="宋体" w:cs="Arial"/>
        </w:rPr>
      </w:pPr>
      <w:r>
        <w:rPr>
          <w:rFonts w:hint="eastAsia" w:ascii="宋体" w:hAnsi="宋体" w:eastAsia="宋体" w:cs="Arial"/>
        </w:rPr>
        <w:t xml:space="preserve">针对本项目同一采购程序环节的质疑需一次性提出，多次提出将不予受理。供应商参与山西省政府采购项目时，符合法定质疑条件的，通过政府采购平台进入“项目质疑管理”栏目向采购人、采购代理机构在线提起质疑。      </w:t>
      </w:r>
    </w:p>
    <w:p w14:paraId="60B29C2D">
      <w:pPr>
        <w:snapToGrid w:val="0"/>
        <w:spacing w:line="440" w:lineRule="exact"/>
        <w:ind w:firstLine="540"/>
        <w:rPr>
          <w:rFonts w:hint="eastAsia" w:ascii="宋体" w:hAnsi="宋体" w:eastAsia="宋体" w:cs="Arial"/>
        </w:rPr>
      </w:pPr>
      <w:r>
        <w:rPr>
          <w:rFonts w:hint="eastAsia" w:ascii="宋体" w:hAnsi="宋体" w:eastAsia="宋体" w:cs="Arial"/>
        </w:rPr>
        <w:t>代理费支付方式：供应商支付</w:t>
      </w:r>
      <w:r>
        <w:rPr>
          <w:rFonts w:hint="eastAsia" w:ascii="宋体" w:hAnsi="宋体" w:eastAsia="宋体" w:cs="Arial"/>
          <w:lang w:eastAsia="zh-CN"/>
        </w:rPr>
        <w:t>。</w:t>
      </w:r>
      <w:r>
        <w:rPr>
          <w:rFonts w:hint="eastAsia" w:ascii="宋体" w:hAnsi="宋体" w:eastAsia="宋体" w:cs="Arial"/>
        </w:rPr>
        <w:t xml:space="preserve"> </w:t>
      </w:r>
    </w:p>
    <w:p w14:paraId="5C35B833">
      <w:pPr>
        <w:snapToGrid w:val="0"/>
        <w:spacing w:line="440" w:lineRule="exact"/>
        <w:ind w:firstLine="540"/>
        <w:rPr>
          <w:rFonts w:hint="eastAsia" w:ascii="宋体" w:hAnsi="宋体" w:eastAsia="宋体" w:cs="Arial"/>
        </w:rPr>
      </w:pPr>
      <w:r>
        <w:rPr>
          <w:rFonts w:hint="eastAsia" w:ascii="宋体" w:hAnsi="宋体" w:eastAsia="宋体" w:cs="Arial"/>
        </w:rPr>
        <w:t>代理费收费标准：本次招标中标服务费</w:t>
      </w:r>
      <w:r>
        <w:rPr>
          <w:rFonts w:hint="eastAsia" w:ascii="宋体" w:hAnsi="宋体" w:cs="Arial"/>
          <w:lang w:val="en-US" w:eastAsia="zh-CN"/>
        </w:rPr>
        <w:t>以</w:t>
      </w:r>
      <w:r>
        <w:rPr>
          <w:rFonts w:hint="eastAsia" w:ascii="宋体" w:hAnsi="宋体" w:eastAsia="宋体" w:cs="Arial"/>
        </w:rPr>
        <w:t>中标价为计算基数，</w:t>
      </w:r>
      <w:r>
        <w:rPr>
          <w:rFonts w:hint="eastAsia" w:ascii="宋体" w:hAnsi="宋体" w:cs="Arial"/>
          <w:lang w:val="en-US" w:eastAsia="zh-CN"/>
        </w:rPr>
        <w:t>参照原</w:t>
      </w:r>
      <w:r>
        <w:rPr>
          <w:rFonts w:hint="eastAsia" w:ascii="宋体" w:hAnsi="宋体" w:eastAsia="宋体" w:cs="Arial"/>
        </w:rPr>
        <w:t>国家发改委计价格[2002]1980号文件所规定</w:t>
      </w:r>
      <w:r>
        <w:rPr>
          <w:rFonts w:hint="eastAsia" w:ascii="宋体" w:hAnsi="宋体" w:cs="Arial"/>
          <w:lang w:eastAsia="zh-CN"/>
        </w:rPr>
        <w:t>的</w:t>
      </w:r>
      <w:r>
        <w:rPr>
          <w:rFonts w:hint="eastAsia" w:ascii="宋体" w:hAnsi="宋体" w:cs="Arial"/>
          <w:lang w:val="en-US" w:eastAsia="zh-CN"/>
        </w:rPr>
        <w:t>服务类取费</w:t>
      </w:r>
      <w:r>
        <w:rPr>
          <w:rFonts w:hint="eastAsia" w:ascii="宋体" w:hAnsi="宋体" w:eastAsia="宋体" w:cs="Arial"/>
        </w:rPr>
        <w:t>标准与</w:t>
      </w:r>
      <w:r>
        <w:rPr>
          <w:rFonts w:hint="eastAsia" w:ascii="宋体" w:hAnsi="宋体" w:cs="Arial"/>
          <w:lang w:val="en-US" w:eastAsia="zh-CN"/>
        </w:rPr>
        <w:t>原</w:t>
      </w:r>
      <w:r>
        <w:rPr>
          <w:rFonts w:hint="eastAsia" w:ascii="宋体" w:hAnsi="宋体" w:eastAsia="宋体" w:cs="Arial"/>
        </w:rPr>
        <w:t>国家发改委计价格[2003]857号文件所约定的方式</w:t>
      </w:r>
      <w:r>
        <w:rPr>
          <w:rFonts w:hint="eastAsia" w:ascii="宋体" w:hAnsi="宋体" w:cs="Arial"/>
          <w:lang w:eastAsia="zh-CN"/>
        </w:rPr>
        <w:t>，</w:t>
      </w:r>
      <w:r>
        <w:rPr>
          <w:rFonts w:hint="eastAsia" w:ascii="宋体" w:hAnsi="宋体" w:eastAsia="宋体" w:cs="Arial"/>
        </w:rPr>
        <w:t xml:space="preserve">由中标人在领取中标通知书时向采购代理机构一次性支付。 </w:t>
      </w:r>
    </w:p>
    <w:p w14:paraId="169057B6">
      <w:pPr>
        <w:snapToGrid w:val="0"/>
        <w:spacing w:line="440" w:lineRule="exact"/>
        <w:ind w:firstLine="540"/>
        <w:rPr>
          <w:rFonts w:hint="eastAsia" w:ascii="宋体" w:hAnsi="宋体" w:eastAsia="宋体" w:cs="Arial"/>
        </w:rPr>
      </w:pPr>
      <w:r>
        <w:rPr>
          <w:rFonts w:hint="eastAsia" w:ascii="宋体" w:hAnsi="宋体" w:eastAsia="宋体" w:cs="Arial"/>
        </w:rPr>
        <w:t xml:space="preserve">代理费收费金额（元）： / </w:t>
      </w:r>
    </w:p>
    <w:p w14:paraId="7EB584E0">
      <w:pPr>
        <w:snapToGrid w:val="0"/>
        <w:spacing w:line="440" w:lineRule="exact"/>
        <w:rPr>
          <w:rFonts w:hint="eastAsia" w:ascii="宋体" w:hAnsi="宋体" w:eastAsia="宋体" w:cs="Arial"/>
          <w:b/>
        </w:rPr>
      </w:pPr>
      <w:bookmarkStart w:id="27" w:name="_Toc35393627"/>
      <w:bookmarkStart w:id="28" w:name="_Toc28359008"/>
      <w:bookmarkStart w:id="29" w:name="_Toc28359085"/>
      <w:bookmarkStart w:id="30" w:name="_Toc35393796"/>
      <w:r>
        <w:rPr>
          <w:rFonts w:hint="eastAsia" w:ascii="宋体" w:hAnsi="宋体" w:eastAsia="宋体" w:cs="Arial"/>
          <w:b/>
        </w:rPr>
        <w:t>七、对本次招标提出询问，请按</w:t>
      </w:r>
      <w:r>
        <w:rPr>
          <w:rFonts w:ascii="宋体" w:hAnsi="宋体" w:eastAsia="宋体" w:cs="Arial"/>
          <w:b/>
        </w:rPr>
        <w:t>以下方式</w:t>
      </w:r>
      <w:r>
        <w:rPr>
          <w:rFonts w:hint="eastAsia" w:ascii="宋体" w:hAnsi="宋体" w:eastAsia="宋体" w:cs="Arial"/>
          <w:b/>
        </w:rPr>
        <w:t>联系</w:t>
      </w:r>
      <w:bookmarkEnd w:id="27"/>
      <w:bookmarkEnd w:id="28"/>
      <w:bookmarkEnd w:id="29"/>
      <w:bookmarkEnd w:id="30"/>
    </w:p>
    <w:p w14:paraId="7756294E">
      <w:pPr>
        <w:snapToGrid w:val="0"/>
        <w:spacing w:line="440" w:lineRule="exact"/>
        <w:ind w:firstLine="482" w:firstLineChars="200"/>
        <w:rPr>
          <w:rFonts w:hint="eastAsia" w:ascii="宋体" w:hAnsi="宋体" w:eastAsia="宋体" w:cs="Arial"/>
          <w:b/>
        </w:rPr>
      </w:pPr>
      <w:r>
        <w:rPr>
          <w:rFonts w:hint="eastAsia" w:ascii="宋体" w:hAnsi="宋体" w:eastAsia="宋体" w:cs="Arial"/>
          <w:b/>
        </w:rPr>
        <w:t>采购人信息</w:t>
      </w:r>
    </w:p>
    <w:p w14:paraId="1EC83654">
      <w:pPr>
        <w:snapToGrid w:val="0"/>
        <w:spacing w:line="440" w:lineRule="exact"/>
        <w:ind w:firstLine="480" w:firstLineChars="200"/>
        <w:rPr>
          <w:rFonts w:hint="eastAsia" w:ascii="宋体" w:hAnsi="宋体" w:eastAsia="宋体" w:cs="Arial"/>
        </w:rPr>
      </w:pPr>
      <w:r>
        <w:rPr>
          <w:rFonts w:hint="eastAsia" w:ascii="宋体" w:hAnsi="宋体" w:eastAsia="宋体" w:cs="Arial"/>
        </w:rPr>
        <w:t>名 称：</w:t>
      </w:r>
      <w:r>
        <w:rPr>
          <w:rFonts w:hint="eastAsia" w:ascii="宋体" w:hAnsi="宋体" w:cs="Arial"/>
        </w:rPr>
        <w:t>山西省政务服务中心</w:t>
      </w:r>
    </w:p>
    <w:p w14:paraId="1F30D6BA">
      <w:pPr>
        <w:spacing w:line="460" w:lineRule="exact"/>
        <w:ind w:firstLine="480" w:firstLineChars="200"/>
        <w:rPr>
          <w:rFonts w:hint="eastAsia" w:ascii="宋体" w:hAnsi="宋体"/>
        </w:rPr>
      </w:pPr>
      <w:r>
        <w:rPr>
          <w:rFonts w:hint="eastAsia" w:ascii="宋体" w:hAnsi="宋体"/>
        </w:rPr>
        <w:t>地址：太原市坞城南路50号</w:t>
      </w:r>
    </w:p>
    <w:p w14:paraId="06263E67">
      <w:pPr>
        <w:spacing w:line="460" w:lineRule="exact"/>
        <w:ind w:firstLine="480" w:firstLineChars="200"/>
        <w:rPr>
          <w:rFonts w:hint="default" w:ascii="宋体" w:hAnsi="宋体" w:eastAsia="宋体" w:cs="Times New Roman"/>
          <w:lang w:val="en-US" w:eastAsia="zh-CN"/>
        </w:rPr>
      </w:pPr>
      <w:r>
        <w:rPr>
          <w:rFonts w:hint="eastAsia" w:ascii="宋体" w:hAnsi="宋体"/>
        </w:rPr>
        <w:t>联系电话：0351-773116</w:t>
      </w:r>
      <w:r>
        <w:rPr>
          <w:rFonts w:hint="eastAsia" w:ascii="宋体" w:hAnsi="宋体" w:eastAsia="宋体" w:cs="Times New Roman"/>
        </w:rPr>
        <w:t>1</w:t>
      </w:r>
    </w:p>
    <w:p w14:paraId="2FA55A5D">
      <w:pPr>
        <w:spacing w:line="440" w:lineRule="exact"/>
        <w:ind w:firstLine="482" w:firstLineChars="200"/>
        <w:rPr>
          <w:rFonts w:hint="eastAsia" w:ascii="宋体" w:hAnsi="宋体" w:eastAsia="宋体" w:cs="Times New Roman"/>
          <w:b/>
        </w:rPr>
      </w:pPr>
      <w:r>
        <w:rPr>
          <w:rFonts w:hint="eastAsia" w:ascii="宋体" w:hAnsi="宋体" w:eastAsia="宋体" w:cs="Times New Roman"/>
          <w:b/>
        </w:rPr>
        <w:t>采购代理机构信息</w:t>
      </w:r>
    </w:p>
    <w:p w14:paraId="2DD68CD4">
      <w:pPr>
        <w:spacing w:line="460" w:lineRule="exact"/>
        <w:ind w:firstLine="480" w:firstLineChars="200"/>
        <w:rPr>
          <w:rFonts w:hint="eastAsia" w:ascii="宋体" w:hAnsi="宋体" w:eastAsia="宋体" w:cs="Times New Roman"/>
        </w:rPr>
      </w:pPr>
      <w:r>
        <w:rPr>
          <w:rFonts w:hint="eastAsia" w:ascii="宋体" w:hAnsi="宋体" w:eastAsia="宋体" w:cs="Times New Roman"/>
        </w:rPr>
        <w:t>名称：山西省招标有限公司</w:t>
      </w:r>
    </w:p>
    <w:p w14:paraId="3C83A8E1">
      <w:pPr>
        <w:spacing w:line="460" w:lineRule="exact"/>
        <w:ind w:firstLine="480" w:firstLineChars="200"/>
        <w:rPr>
          <w:rFonts w:hint="eastAsia" w:ascii="宋体" w:hAnsi="宋体" w:eastAsia="宋体" w:cs="Times New Roman"/>
        </w:rPr>
      </w:pPr>
      <w:r>
        <w:rPr>
          <w:rFonts w:hint="eastAsia" w:ascii="宋体" w:hAnsi="宋体" w:eastAsia="宋体" w:cs="Times New Roman"/>
        </w:rPr>
        <w:t>地址：太原市小店区龙城大街97号龙城壹号写字楼A座6楼</w:t>
      </w:r>
    </w:p>
    <w:p w14:paraId="6A450369">
      <w:pPr>
        <w:spacing w:line="460" w:lineRule="exact"/>
        <w:ind w:firstLine="480" w:firstLineChars="200"/>
        <w:rPr>
          <w:rFonts w:hint="eastAsia" w:ascii="宋体" w:hAnsi="宋体" w:eastAsia="宋体" w:cs="Times New Roman"/>
        </w:rPr>
      </w:pPr>
      <w:r>
        <w:rPr>
          <w:rFonts w:hint="eastAsia" w:ascii="宋体" w:hAnsi="宋体" w:eastAsia="宋体" w:cs="Times New Roman"/>
        </w:rPr>
        <w:t>联系电话：0351-8267068</w:t>
      </w:r>
    </w:p>
    <w:p w14:paraId="48DD81EB">
      <w:pPr>
        <w:numPr>
          <w:ilvl w:val="0"/>
          <w:numId w:val="0"/>
        </w:numPr>
        <w:spacing w:line="460" w:lineRule="exact"/>
        <w:ind w:firstLine="482" w:firstLineChars="200"/>
        <w:rPr>
          <w:rFonts w:hint="eastAsia" w:ascii="宋体" w:hAnsi="宋体" w:eastAsia="宋体" w:cs="Times New Roman"/>
          <w:b/>
          <w:bCs/>
          <w:lang w:val="en-US" w:eastAsia="zh-CN"/>
        </w:rPr>
      </w:pPr>
      <w:r>
        <w:rPr>
          <w:rFonts w:hint="eastAsia" w:ascii="宋体" w:hAnsi="宋体" w:eastAsia="宋体" w:cs="Times New Roman"/>
          <w:b/>
          <w:bCs/>
        </w:rPr>
        <w:t>项目联系</w:t>
      </w:r>
      <w:r>
        <w:rPr>
          <w:rFonts w:hint="eastAsia" w:ascii="宋体" w:hAnsi="宋体" w:eastAsia="宋体" w:cs="Times New Roman"/>
          <w:b/>
          <w:bCs/>
          <w:lang w:val="en-US" w:eastAsia="zh-CN"/>
        </w:rPr>
        <w:t>方式</w:t>
      </w:r>
    </w:p>
    <w:p w14:paraId="572EBE9C">
      <w:pPr>
        <w:numPr>
          <w:ilvl w:val="0"/>
          <w:numId w:val="0"/>
        </w:numPr>
        <w:spacing w:line="460" w:lineRule="exact"/>
        <w:ind w:firstLine="480" w:firstLineChars="200"/>
        <w:rPr>
          <w:rFonts w:hint="eastAsia" w:ascii="宋体" w:hAnsi="宋体" w:eastAsia="宋体" w:cs="Times New Roman"/>
        </w:rPr>
      </w:pPr>
      <w:r>
        <w:rPr>
          <w:rFonts w:hint="eastAsia" w:ascii="宋体" w:hAnsi="宋体" w:eastAsia="宋体" w:cs="Times New Roman"/>
          <w:lang w:val="en-US" w:eastAsia="zh-CN"/>
        </w:rPr>
        <w:t>项目联系人：</w:t>
      </w:r>
      <w:r>
        <w:rPr>
          <w:rFonts w:hint="eastAsia" w:ascii="宋体" w:hAnsi="宋体" w:eastAsia="宋体" w:cs="Times New Roman"/>
        </w:rPr>
        <w:t>刘黎黎 王恩瑞 段晓芬</w:t>
      </w:r>
    </w:p>
    <w:p w14:paraId="0A2D98E3">
      <w:pPr>
        <w:numPr>
          <w:ilvl w:val="0"/>
          <w:numId w:val="0"/>
        </w:numPr>
        <w:spacing w:line="460" w:lineRule="exact"/>
        <w:ind w:firstLine="480" w:firstLineChars="200"/>
        <w:rPr>
          <w:rFonts w:hint="default" w:ascii="宋体" w:hAnsi="宋体" w:eastAsia="宋体" w:cs="Times New Roman"/>
          <w:lang w:val="en-US" w:eastAsia="zh-CN"/>
        </w:rPr>
      </w:pPr>
      <w:r>
        <w:rPr>
          <w:rFonts w:hint="eastAsia" w:ascii="宋体" w:hAnsi="宋体" w:eastAsia="宋体" w:cs="Times New Roman"/>
          <w:lang w:val="en-US" w:eastAsia="zh-CN"/>
        </w:rPr>
        <w:t>电话：0351-8267068</w:t>
      </w:r>
    </w:p>
    <w:p w14:paraId="2116A7E3">
      <w:pPr>
        <w:spacing w:line="440" w:lineRule="exact"/>
        <w:ind w:firstLine="480" w:firstLineChars="200"/>
        <w:rPr>
          <w:rFonts w:hint="eastAsia" w:ascii="宋体" w:hAnsi="宋体"/>
        </w:rPr>
      </w:pPr>
    </w:p>
    <w:p w14:paraId="50EF039B">
      <w:pPr>
        <w:spacing w:line="440" w:lineRule="exact"/>
        <w:ind w:firstLine="480" w:firstLineChars="200"/>
        <w:rPr>
          <w:rFonts w:hint="eastAsia" w:ascii="宋体" w:hAnsi="宋体"/>
        </w:rPr>
      </w:pPr>
    </w:p>
    <w:p w14:paraId="6E4418F9">
      <w:pPr>
        <w:spacing w:line="440" w:lineRule="exact"/>
        <w:ind w:firstLine="480" w:firstLineChars="200"/>
        <w:rPr>
          <w:rFonts w:hint="eastAsia" w:ascii="宋体" w:hAnsi="宋体" w:cs="宋体"/>
        </w:rPr>
      </w:pPr>
      <w:r>
        <w:rPr>
          <w:rFonts w:hint="eastAsia" w:ascii="宋体" w:hAnsi="宋体"/>
        </w:rPr>
        <w:t xml:space="preserve">       </w:t>
      </w:r>
    </w:p>
    <w:p w14:paraId="457EF2A1">
      <w:pPr>
        <w:pStyle w:val="2"/>
        <w:spacing w:before="120" w:after="120" w:line="360" w:lineRule="auto"/>
        <w:jc w:val="center"/>
        <w:rPr>
          <w:rFonts w:hint="eastAsia" w:ascii="宋体" w:hAnsi="宋体"/>
          <w:sz w:val="32"/>
          <w:szCs w:val="32"/>
        </w:rPr>
      </w:pPr>
      <w:bookmarkStart w:id="31" w:name="_Toc182215341"/>
      <w:bookmarkStart w:id="32" w:name="_Toc22325"/>
      <w:r>
        <w:rPr>
          <w:rFonts w:hint="eastAsia" w:ascii="宋体" w:hAnsi="宋体"/>
          <w:sz w:val="32"/>
          <w:szCs w:val="32"/>
        </w:rPr>
        <w:t>第二部分 投标人须知</w:t>
      </w:r>
      <w:bookmarkEnd w:id="31"/>
      <w:bookmarkEnd w:id="32"/>
    </w:p>
    <w:p w14:paraId="322EF32A">
      <w:pPr>
        <w:spacing w:after="120" w:afterLines="50"/>
        <w:jc w:val="center"/>
        <w:rPr>
          <w:b/>
        </w:rPr>
      </w:pPr>
      <w:r>
        <w:rPr>
          <w:rFonts w:hint="eastAsia" w:ascii="宋体" w:hAnsi="宋体" w:cs="宋体"/>
          <w:b/>
          <w:szCs w:val="24"/>
        </w:rPr>
        <w:t>投标人须知前附表</w:t>
      </w:r>
    </w:p>
    <w:tbl>
      <w:tblPr>
        <w:tblStyle w:val="32"/>
        <w:tblW w:w="9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1905"/>
        <w:gridCol w:w="6222"/>
      </w:tblGrid>
      <w:tr w14:paraId="2B61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03" w:type="dxa"/>
            <w:vAlign w:val="center"/>
          </w:tcPr>
          <w:p w14:paraId="4E336295">
            <w:pPr>
              <w:snapToGrid w:val="0"/>
              <w:spacing w:line="360" w:lineRule="auto"/>
              <w:jc w:val="center"/>
              <w:rPr>
                <w:rFonts w:hint="eastAsia" w:ascii="宋体" w:hAnsi="宋体" w:cs="宋体"/>
                <w:b/>
              </w:rPr>
            </w:pPr>
            <w:r>
              <w:rPr>
                <w:rFonts w:hint="eastAsia" w:ascii="宋体" w:hAnsi="宋体" w:cs="宋体"/>
                <w:b/>
              </w:rPr>
              <w:t>条款号</w:t>
            </w:r>
          </w:p>
        </w:tc>
        <w:tc>
          <w:tcPr>
            <w:tcW w:w="1905" w:type="dxa"/>
            <w:vAlign w:val="center"/>
          </w:tcPr>
          <w:p w14:paraId="2459BD2E">
            <w:pPr>
              <w:snapToGrid w:val="0"/>
              <w:spacing w:line="360" w:lineRule="auto"/>
              <w:jc w:val="center"/>
              <w:rPr>
                <w:rFonts w:hint="eastAsia" w:ascii="宋体" w:hAnsi="宋体" w:cs="宋体"/>
                <w:b/>
              </w:rPr>
            </w:pPr>
            <w:r>
              <w:rPr>
                <w:rFonts w:hint="eastAsia" w:ascii="宋体" w:hAnsi="宋体" w:cs="宋体"/>
                <w:b/>
              </w:rPr>
              <w:t>内  容</w:t>
            </w:r>
          </w:p>
        </w:tc>
        <w:tc>
          <w:tcPr>
            <w:tcW w:w="6222" w:type="dxa"/>
            <w:vAlign w:val="center"/>
          </w:tcPr>
          <w:p w14:paraId="21BB5964">
            <w:pPr>
              <w:pStyle w:val="19"/>
              <w:adjustRightInd w:val="0"/>
              <w:snapToGrid w:val="0"/>
              <w:spacing w:line="360" w:lineRule="auto"/>
              <w:jc w:val="center"/>
              <w:rPr>
                <w:rFonts w:hint="eastAsia" w:hAnsi="宋体" w:cs="宋体"/>
                <w:b/>
                <w:sz w:val="24"/>
                <w:szCs w:val="24"/>
              </w:rPr>
            </w:pPr>
            <w:r>
              <w:rPr>
                <w:rFonts w:hint="eastAsia" w:hAnsi="宋体" w:cs="宋体"/>
                <w:b/>
                <w:kern w:val="0"/>
                <w:sz w:val="24"/>
                <w:szCs w:val="24"/>
              </w:rPr>
              <w:t>说明与要求</w:t>
            </w:r>
          </w:p>
        </w:tc>
      </w:tr>
      <w:tr w14:paraId="733C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03" w:type="dxa"/>
            <w:vAlign w:val="center"/>
          </w:tcPr>
          <w:p w14:paraId="46A2C63F">
            <w:pPr>
              <w:spacing w:line="360" w:lineRule="auto"/>
              <w:jc w:val="center"/>
              <w:rPr>
                <w:rFonts w:hint="eastAsia" w:ascii="宋体" w:hAnsi="宋体" w:cs="宋体"/>
                <w:bCs/>
              </w:rPr>
            </w:pPr>
            <w:r>
              <w:rPr>
                <w:rFonts w:hint="eastAsia" w:ascii="宋体" w:hAnsi="宋体" w:cs="宋体"/>
                <w:bCs/>
              </w:rPr>
              <w:t>1.3.1</w:t>
            </w:r>
          </w:p>
        </w:tc>
        <w:tc>
          <w:tcPr>
            <w:tcW w:w="1905" w:type="dxa"/>
            <w:vAlign w:val="center"/>
          </w:tcPr>
          <w:p w14:paraId="6D9C3307">
            <w:pPr>
              <w:spacing w:line="360" w:lineRule="auto"/>
              <w:jc w:val="center"/>
              <w:rPr>
                <w:rFonts w:hint="eastAsia" w:ascii="宋体" w:hAnsi="宋体" w:cs="宋体"/>
                <w:bCs/>
              </w:rPr>
            </w:pPr>
            <w:r>
              <w:rPr>
                <w:rFonts w:hint="eastAsia" w:ascii="宋体" w:hAnsi="宋体" w:cs="宋体"/>
              </w:rPr>
              <w:t>项目名称</w:t>
            </w:r>
          </w:p>
        </w:tc>
        <w:tc>
          <w:tcPr>
            <w:tcW w:w="6222" w:type="dxa"/>
            <w:vAlign w:val="center"/>
          </w:tcPr>
          <w:p w14:paraId="1C5E9313">
            <w:pPr>
              <w:spacing w:line="360" w:lineRule="auto"/>
              <w:rPr>
                <w:rFonts w:hint="eastAsia" w:ascii="宋体" w:hAnsi="宋体" w:eastAsia="宋体" w:cs="宋体"/>
                <w:lang w:eastAsia="zh-CN"/>
              </w:rPr>
            </w:pPr>
            <w:r>
              <w:rPr>
                <w:rFonts w:hint="eastAsia" w:ascii="宋体" w:hAnsi="宋体" w:cs="Arial"/>
                <w:lang w:eastAsia="zh-CN"/>
              </w:rPr>
              <w:t>山西省政务服务中心2026年食堂运行项目</w:t>
            </w:r>
          </w:p>
        </w:tc>
      </w:tr>
      <w:tr w14:paraId="5E73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03" w:type="dxa"/>
            <w:vAlign w:val="center"/>
          </w:tcPr>
          <w:p w14:paraId="05379791">
            <w:pPr>
              <w:spacing w:line="360" w:lineRule="auto"/>
              <w:jc w:val="center"/>
              <w:rPr>
                <w:rFonts w:hint="eastAsia" w:ascii="宋体" w:hAnsi="宋体" w:cs="宋体"/>
                <w:bCs/>
              </w:rPr>
            </w:pPr>
            <w:r>
              <w:rPr>
                <w:rFonts w:hint="eastAsia" w:ascii="宋体" w:hAnsi="宋体" w:cs="宋体"/>
                <w:bCs/>
              </w:rPr>
              <w:t>1.3.2</w:t>
            </w:r>
          </w:p>
        </w:tc>
        <w:tc>
          <w:tcPr>
            <w:tcW w:w="1905" w:type="dxa"/>
            <w:vAlign w:val="center"/>
          </w:tcPr>
          <w:p w14:paraId="40BE5870">
            <w:pPr>
              <w:spacing w:line="360" w:lineRule="auto"/>
              <w:jc w:val="center"/>
              <w:rPr>
                <w:rFonts w:hint="eastAsia" w:ascii="宋体" w:hAnsi="宋体" w:cs="宋体"/>
                <w:bCs/>
              </w:rPr>
            </w:pPr>
            <w:r>
              <w:rPr>
                <w:rFonts w:hint="eastAsia" w:ascii="宋体" w:hAnsi="宋体" w:cs="宋体"/>
              </w:rPr>
              <w:t>项目编号</w:t>
            </w:r>
          </w:p>
        </w:tc>
        <w:tc>
          <w:tcPr>
            <w:tcW w:w="6222" w:type="dxa"/>
            <w:vAlign w:val="center"/>
          </w:tcPr>
          <w:p w14:paraId="61539475">
            <w:pPr>
              <w:spacing w:line="360" w:lineRule="auto"/>
              <w:rPr>
                <w:rFonts w:hint="eastAsia" w:ascii="宋体" w:hAnsi="宋体" w:eastAsia="宋体" w:cs="宋体"/>
                <w:lang w:eastAsia="zh-CN"/>
              </w:rPr>
            </w:pPr>
            <w:r>
              <w:rPr>
                <w:rFonts w:hint="eastAsia" w:ascii="宋体" w:hAnsi="宋体" w:cs="Arial"/>
                <w:highlight w:val="none"/>
              </w:rPr>
              <w:t>1499002026CGK00404、</w:t>
            </w:r>
            <w:r>
              <w:rPr>
                <w:rFonts w:hint="eastAsia" w:ascii="宋体" w:hAnsi="宋体" w:cs="Arial"/>
                <w:highlight w:val="none"/>
                <w:lang w:eastAsia="zh-CN"/>
              </w:rPr>
              <w:t>SXZB-2603 0236Z006/01</w:t>
            </w:r>
          </w:p>
        </w:tc>
      </w:tr>
      <w:tr w14:paraId="43A4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03" w:type="dxa"/>
            <w:vAlign w:val="center"/>
          </w:tcPr>
          <w:p w14:paraId="03000ABB">
            <w:pPr>
              <w:spacing w:line="360" w:lineRule="auto"/>
              <w:jc w:val="center"/>
              <w:rPr>
                <w:rFonts w:hint="eastAsia" w:ascii="宋体" w:hAnsi="宋体" w:cs="宋体"/>
                <w:bCs/>
              </w:rPr>
            </w:pPr>
            <w:r>
              <w:rPr>
                <w:rFonts w:hint="eastAsia" w:ascii="宋体" w:hAnsi="宋体" w:cs="宋体"/>
                <w:bCs/>
              </w:rPr>
              <w:t>1.3.3</w:t>
            </w:r>
          </w:p>
        </w:tc>
        <w:tc>
          <w:tcPr>
            <w:tcW w:w="1905" w:type="dxa"/>
            <w:vAlign w:val="center"/>
          </w:tcPr>
          <w:p w14:paraId="33A857D0">
            <w:pPr>
              <w:spacing w:line="360" w:lineRule="auto"/>
              <w:jc w:val="center"/>
              <w:rPr>
                <w:rFonts w:hint="eastAsia" w:ascii="宋体" w:hAnsi="宋体" w:cs="宋体"/>
                <w:bCs/>
              </w:rPr>
            </w:pPr>
            <w:r>
              <w:rPr>
                <w:rFonts w:hint="eastAsia" w:ascii="宋体" w:hAnsi="宋体" w:cs="宋体"/>
              </w:rPr>
              <w:t>采购内容</w:t>
            </w:r>
          </w:p>
        </w:tc>
        <w:tc>
          <w:tcPr>
            <w:tcW w:w="6222" w:type="dxa"/>
            <w:vAlign w:val="center"/>
          </w:tcPr>
          <w:p w14:paraId="5C3DA306">
            <w:pPr>
              <w:snapToGrid w:val="0"/>
              <w:spacing w:line="360" w:lineRule="auto"/>
              <w:rPr>
                <w:rFonts w:hint="eastAsia" w:ascii="宋体" w:hAnsi="宋体" w:cs="宋体"/>
              </w:rPr>
            </w:pPr>
            <w:r>
              <w:rPr>
                <w:rFonts w:hint="eastAsia" w:ascii="宋体" w:hAnsi="宋体" w:cs="宋体"/>
              </w:rPr>
              <w:t>本次招标共1包，所报包内项目必须</w:t>
            </w:r>
            <w:bookmarkStart w:id="143" w:name="_GoBack"/>
            <w:bookmarkEnd w:id="143"/>
            <w:r>
              <w:rPr>
                <w:rFonts w:hint="eastAsia" w:ascii="宋体" w:hAnsi="宋体" w:cs="宋体"/>
              </w:rPr>
              <w:t>完全响应招标文件所列实质性内容。采购内容包括食堂人员成本（包括工资、社会保险费、服装费等）、燃气费、食堂专用设备维修费等内容的支出；食堂食材采购工作，菜肴的搭配与制作，保障日常工作用餐，加班、值班用餐，会议用餐；餐厅、厨房等食堂环境的卫生、消毒工作及厨房餐厅安全管理工作等服务。具体内容及要求详见招标文件第三部分商务、技术要求。</w:t>
            </w:r>
          </w:p>
        </w:tc>
      </w:tr>
      <w:tr w14:paraId="7F05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003" w:type="dxa"/>
            <w:vAlign w:val="center"/>
          </w:tcPr>
          <w:p w14:paraId="088F7B38">
            <w:pPr>
              <w:spacing w:line="360" w:lineRule="auto"/>
              <w:jc w:val="center"/>
              <w:rPr>
                <w:rFonts w:hint="eastAsia" w:ascii="宋体" w:hAnsi="宋体" w:cs="宋体"/>
                <w:bCs/>
              </w:rPr>
            </w:pPr>
            <w:r>
              <w:rPr>
                <w:rFonts w:hint="eastAsia" w:ascii="宋体" w:hAnsi="宋体" w:cs="宋体"/>
                <w:bCs/>
              </w:rPr>
              <w:t>1.3.4</w:t>
            </w:r>
          </w:p>
        </w:tc>
        <w:tc>
          <w:tcPr>
            <w:tcW w:w="1905" w:type="dxa"/>
            <w:vAlign w:val="center"/>
          </w:tcPr>
          <w:p w14:paraId="0376C925">
            <w:pPr>
              <w:spacing w:line="360" w:lineRule="auto"/>
              <w:jc w:val="center"/>
              <w:rPr>
                <w:rFonts w:hint="eastAsia" w:ascii="宋体" w:hAnsi="宋体" w:cs="宋体"/>
                <w:bCs/>
              </w:rPr>
            </w:pPr>
            <w:r>
              <w:rPr>
                <w:rFonts w:hint="eastAsia" w:ascii="宋体" w:hAnsi="宋体" w:cs="宋体"/>
              </w:rPr>
              <w:t>预算金额和</w:t>
            </w:r>
            <w:r>
              <w:rPr>
                <w:rFonts w:hint="eastAsia" w:ascii="宋体" w:hAnsi="宋体" w:cs="宋体"/>
                <w:bCs/>
                <w:szCs w:val="24"/>
              </w:rPr>
              <w:t>最高限价</w:t>
            </w:r>
          </w:p>
        </w:tc>
        <w:tc>
          <w:tcPr>
            <w:tcW w:w="6222" w:type="dxa"/>
            <w:vAlign w:val="center"/>
          </w:tcPr>
          <w:p w14:paraId="7F0F53F3">
            <w:pPr>
              <w:spacing w:line="360" w:lineRule="auto"/>
              <w:rPr>
                <w:rFonts w:hint="eastAsia" w:ascii="宋体" w:hAnsi="宋体" w:cs="宋体"/>
              </w:rPr>
            </w:pPr>
            <w:r>
              <w:rPr>
                <w:rFonts w:hint="eastAsia" w:ascii="宋体" w:hAnsi="宋体" w:cs="宋体"/>
              </w:rPr>
              <w:t>预算金额：</w:t>
            </w:r>
            <w:r>
              <w:rPr>
                <w:rFonts w:hint="eastAsia" w:ascii="宋体" w:hAnsi="宋体" w:cs="宋体"/>
                <w:szCs w:val="24"/>
              </w:rPr>
              <w:t>17</w:t>
            </w:r>
            <w:r>
              <w:rPr>
                <w:rFonts w:hint="eastAsia" w:ascii="宋体" w:hAnsi="宋体" w:cs="宋体"/>
                <w:szCs w:val="24"/>
                <w:lang w:val="en-US" w:eastAsia="zh-CN"/>
              </w:rPr>
              <w:t>1.76</w:t>
            </w:r>
            <w:r>
              <w:rPr>
                <w:rFonts w:hint="eastAsia" w:ascii="宋体" w:hAnsi="宋体" w:cs="宋体"/>
                <w:szCs w:val="24"/>
              </w:rPr>
              <w:t>00</w:t>
            </w:r>
            <w:r>
              <w:rPr>
                <w:rFonts w:hint="eastAsia" w:ascii="宋体" w:hAnsi="宋体" w:cs="宋体"/>
              </w:rPr>
              <w:t>万元。</w:t>
            </w:r>
          </w:p>
          <w:p w14:paraId="0A14845F">
            <w:pPr>
              <w:spacing w:line="360" w:lineRule="auto"/>
              <w:rPr>
                <w:rFonts w:hint="eastAsia" w:ascii="宋体" w:hAnsi="宋体" w:cs="宋体"/>
              </w:rPr>
            </w:pPr>
            <w:r>
              <w:rPr>
                <w:rFonts w:hint="eastAsia" w:ascii="宋体" w:hAnsi="宋体" w:cs="宋体"/>
              </w:rPr>
              <w:t>最高限价：17</w:t>
            </w:r>
            <w:r>
              <w:rPr>
                <w:rFonts w:hint="eastAsia" w:ascii="宋体" w:hAnsi="宋体" w:cs="宋体"/>
                <w:lang w:val="en-US" w:eastAsia="zh-CN"/>
              </w:rPr>
              <w:t>1.76</w:t>
            </w:r>
            <w:r>
              <w:rPr>
                <w:rFonts w:hint="eastAsia" w:ascii="宋体" w:hAnsi="宋体" w:cs="宋体"/>
              </w:rPr>
              <w:t>00万元。</w:t>
            </w:r>
          </w:p>
          <w:p w14:paraId="5026E3FD">
            <w:pPr>
              <w:spacing w:line="360" w:lineRule="auto"/>
              <w:rPr>
                <w:rFonts w:hint="eastAsia" w:ascii="宋体" w:hAnsi="宋体" w:cs="宋体"/>
              </w:rPr>
            </w:pPr>
            <w:r>
              <w:rPr>
                <w:rFonts w:hint="eastAsia" w:ascii="宋体" w:hAnsi="宋体" w:cs="宋体"/>
              </w:rPr>
              <w:t>注：投标报价超过最高限价,其投标将被否决。</w:t>
            </w:r>
          </w:p>
        </w:tc>
      </w:tr>
      <w:tr w14:paraId="4207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03" w:type="dxa"/>
            <w:vAlign w:val="center"/>
          </w:tcPr>
          <w:p w14:paraId="05725786">
            <w:pPr>
              <w:spacing w:line="360" w:lineRule="auto"/>
              <w:jc w:val="center"/>
              <w:rPr>
                <w:rFonts w:hint="eastAsia" w:ascii="宋体" w:hAnsi="宋体" w:cs="宋体"/>
                <w:bCs/>
              </w:rPr>
            </w:pPr>
            <w:r>
              <w:rPr>
                <w:rFonts w:hint="eastAsia" w:ascii="宋体" w:hAnsi="宋体" w:cs="宋体"/>
                <w:bCs/>
              </w:rPr>
              <w:t>1.3.5</w:t>
            </w:r>
          </w:p>
        </w:tc>
        <w:tc>
          <w:tcPr>
            <w:tcW w:w="1905" w:type="dxa"/>
            <w:vAlign w:val="center"/>
          </w:tcPr>
          <w:p w14:paraId="0E94579F">
            <w:pPr>
              <w:spacing w:line="360" w:lineRule="auto"/>
              <w:jc w:val="center"/>
              <w:rPr>
                <w:rFonts w:hint="eastAsia" w:ascii="宋体" w:hAnsi="宋体" w:cs="宋体"/>
                <w:bCs/>
              </w:rPr>
            </w:pPr>
            <w:r>
              <w:rPr>
                <w:rFonts w:hint="eastAsia" w:ascii="宋体" w:hAnsi="宋体" w:cs="宋体"/>
              </w:rPr>
              <w:t>资金落实情况</w:t>
            </w:r>
          </w:p>
        </w:tc>
        <w:tc>
          <w:tcPr>
            <w:tcW w:w="6222" w:type="dxa"/>
            <w:vAlign w:val="center"/>
          </w:tcPr>
          <w:p w14:paraId="6BF21B1E">
            <w:pPr>
              <w:spacing w:line="360" w:lineRule="auto"/>
              <w:rPr>
                <w:rFonts w:hint="eastAsia" w:ascii="宋体" w:hAnsi="宋体" w:cs="宋体"/>
              </w:rPr>
            </w:pPr>
            <w:r>
              <w:rPr>
                <w:rFonts w:hint="eastAsia" w:ascii="宋体" w:hAnsi="宋体" w:cs="宋体"/>
              </w:rPr>
              <w:t>财政资金，已落实。</w:t>
            </w:r>
          </w:p>
        </w:tc>
      </w:tr>
      <w:tr w14:paraId="5C52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003" w:type="dxa"/>
            <w:vAlign w:val="center"/>
          </w:tcPr>
          <w:p w14:paraId="2A9A2C3B">
            <w:pPr>
              <w:spacing w:line="360" w:lineRule="auto"/>
              <w:jc w:val="center"/>
              <w:rPr>
                <w:rFonts w:hint="eastAsia" w:ascii="宋体" w:hAnsi="宋体" w:cs="宋体"/>
                <w:bCs/>
              </w:rPr>
            </w:pPr>
            <w:r>
              <w:rPr>
                <w:rFonts w:hint="eastAsia" w:ascii="宋体" w:hAnsi="宋体" w:cs="宋体"/>
                <w:bCs/>
              </w:rPr>
              <w:t>1.3.6</w:t>
            </w:r>
          </w:p>
        </w:tc>
        <w:tc>
          <w:tcPr>
            <w:tcW w:w="1905" w:type="dxa"/>
            <w:vAlign w:val="center"/>
          </w:tcPr>
          <w:p w14:paraId="779FAB65">
            <w:pPr>
              <w:spacing w:line="360" w:lineRule="auto"/>
              <w:jc w:val="center"/>
              <w:rPr>
                <w:rFonts w:hint="eastAsia" w:ascii="宋体" w:hAnsi="宋体" w:cs="宋体"/>
                <w:bCs/>
              </w:rPr>
            </w:pPr>
            <w:r>
              <w:rPr>
                <w:rFonts w:hint="eastAsia" w:ascii="宋体" w:hAnsi="宋体" w:cs="宋体"/>
              </w:rPr>
              <w:t>采购人</w:t>
            </w:r>
          </w:p>
        </w:tc>
        <w:tc>
          <w:tcPr>
            <w:tcW w:w="6222" w:type="dxa"/>
            <w:vAlign w:val="center"/>
          </w:tcPr>
          <w:p w14:paraId="1D46A383">
            <w:pPr>
              <w:spacing w:line="360" w:lineRule="auto"/>
              <w:rPr>
                <w:rFonts w:hint="eastAsia" w:ascii="宋体" w:hAnsi="宋体" w:cs="宋体"/>
              </w:rPr>
            </w:pPr>
            <w:r>
              <w:rPr>
                <w:rFonts w:hint="eastAsia" w:ascii="宋体" w:hAnsi="宋体" w:cs="宋体"/>
              </w:rPr>
              <w:t>名 称：山西省政务服务中心</w:t>
            </w:r>
          </w:p>
          <w:p w14:paraId="39FB87B8">
            <w:pPr>
              <w:spacing w:line="360" w:lineRule="auto"/>
              <w:rPr>
                <w:rFonts w:hint="eastAsia" w:ascii="宋体" w:hAnsi="宋体" w:cs="宋体"/>
              </w:rPr>
            </w:pPr>
            <w:r>
              <w:rPr>
                <w:rFonts w:hint="eastAsia" w:ascii="宋体" w:hAnsi="宋体" w:cs="宋体"/>
              </w:rPr>
              <w:t>地址：太原市坞城南路50号</w:t>
            </w:r>
          </w:p>
          <w:p w14:paraId="0192815A">
            <w:pPr>
              <w:spacing w:line="360" w:lineRule="auto"/>
              <w:rPr>
                <w:rFonts w:hint="eastAsia" w:ascii="宋体" w:hAnsi="宋体" w:cs="宋体"/>
              </w:rPr>
            </w:pPr>
            <w:r>
              <w:rPr>
                <w:rFonts w:hint="eastAsia" w:ascii="宋体" w:hAnsi="宋体" w:cs="宋体"/>
              </w:rPr>
              <w:t>项目联系人：段先生</w:t>
            </w:r>
          </w:p>
          <w:p w14:paraId="2CB95083">
            <w:pPr>
              <w:spacing w:line="360" w:lineRule="auto"/>
              <w:rPr>
                <w:rFonts w:hint="eastAsia" w:ascii="宋体" w:hAnsi="宋体" w:cs="宋体"/>
              </w:rPr>
            </w:pPr>
            <w:r>
              <w:rPr>
                <w:rFonts w:hint="eastAsia" w:ascii="宋体" w:hAnsi="宋体" w:cs="宋体"/>
              </w:rPr>
              <w:t>联系电话：0351-7731161</w:t>
            </w:r>
          </w:p>
        </w:tc>
      </w:tr>
      <w:tr w14:paraId="24FE4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003" w:type="dxa"/>
            <w:vAlign w:val="center"/>
          </w:tcPr>
          <w:p w14:paraId="662BE796">
            <w:pPr>
              <w:spacing w:line="360" w:lineRule="auto"/>
              <w:jc w:val="center"/>
              <w:rPr>
                <w:rFonts w:hint="eastAsia" w:ascii="宋体" w:hAnsi="宋体" w:cs="宋体"/>
                <w:bCs/>
              </w:rPr>
            </w:pPr>
            <w:r>
              <w:rPr>
                <w:rFonts w:hint="eastAsia" w:ascii="宋体" w:hAnsi="宋体" w:cs="宋体"/>
                <w:bCs/>
              </w:rPr>
              <w:t>1.3.7</w:t>
            </w:r>
          </w:p>
        </w:tc>
        <w:tc>
          <w:tcPr>
            <w:tcW w:w="1905" w:type="dxa"/>
            <w:vAlign w:val="center"/>
          </w:tcPr>
          <w:p w14:paraId="3D605DFA">
            <w:pPr>
              <w:spacing w:line="360" w:lineRule="auto"/>
              <w:jc w:val="center"/>
              <w:rPr>
                <w:rFonts w:hint="eastAsia" w:ascii="宋体" w:hAnsi="宋体" w:cs="宋体"/>
                <w:bCs/>
              </w:rPr>
            </w:pPr>
            <w:r>
              <w:rPr>
                <w:rFonts w:hint="eastAsia" w:ascii="宋体" w:hAnsi="宋体" w:cs="宋体"/>
              </w:rPr>
              <w:t>招标代理机构</w:t>
            </w:r>
          </w:p>
        </w:tc>
        <w:tc>
          <w:tcPr>
            <w:tcW w:w="6222" w:type="dxa"/>
            <w:vAlign w:val="center"/>
          </w:tcPr>
          <w:p w14:paraId="35021CA8">
            <w:pPr>
              <w:spacing w:line="360" w:lineRule="auto"/>
              <w:rPr>
                <w:rFonts w:hint="eastAsia" w:ascii="宋体" w:hAnsi="宋体" w:cs="宋体"/>
              </w:rPr>
            </w:pPr>
            <w:r>
              <w:rPr>
                <w:rFonts w:hint="eastAsia" w:ascii="宋体" w:hAnsi="宋体" w:cs="宋体"/>
              </w:rPr>
              <w:t>名称：山西省招标有限公司</w:t>
            </w:r>
          </w:p>
          <w:p w14:paraId="2D1234E5">
            <w:pPr>
              <w:spacing w:line="360" w:lineRule="auto"/>
              <w:rPr>
                <w:rFonts w:hint="eastAsia" w:ascii="宋体" w:hAnsi="宋体" w:cs="宋体"/>
              </w:rPr>
            </w:pPr>
            <w:r>
              <w:rPr>
                <w:rFonts w:hint="eastAsia" w:ascii="宋体" w:hAnsi="宋体" w:cs="宋体"/>
              </w:rPr>
              <w:t>地址：太原市小店区龙城大街97号龙城壹号写字楼A座</w:t>
            </w:r>
          </w:p>
          <w:p w14:paraId="2E840331">
            <w:pPr>
              <w:spacing w:line="360" w:lineRule="auto"/>
              <w:rPr>
                <w:rFonts w:hint="eastAsia" w:ascii="宋体" w:hAnsi="宋体" w:cs="宋体"/>
              </w:rPr>
            </w:pPr>
            <w:r>
              <w:rPr>
                <w:rFonts w:hint="eastAsia" w:ascii="宋体" w:hAnsi="宋体" w:cs="宋体"/>
              </w:rPr>
              <w:t>项目联系人：</w:t>
            </w:r>
            <w:r>
              <w:rPr>
                <w:rFonts w:hint="eastAsia" w:ascii="宋体" w:hAnsi="宋体" w:cs="宋体"/>
                <w:lang w:val="en-US" w:eastAsia="zh-CN"/>
              </w:rPr>
              <w:t>刘黎黎、</w:t>
            </w:r>
            <w:r>
              <w:rPr>
                <w:rFonts w:hint="eastAsia" w:ascii="宋体" w:hAnsi="宋体" w:cs="宋体"/>
              </w:rPr>
              <w:t>王恩瑞</w:t>
            </w:r>
          </w:p>
          <w:p w14:paraId="197B4C04">
            <w:pPr>
              <w:spacing w:line="360" w:lineRule="auto"/>
              <w:rPr>
                <w:rFonts w:hint="eastAsia" w:ascii="宋体" w:hAnsi="宋体" w:cs="宋体"/>
              </w:rPr>
            </w:pPr>
            <w:r>
              <w:rPr>
                <w:rFonts w:hint="eastAsia" w:ascii="宋体" w:hAnsi="宋体" w:cs="宋体"/>
              </w:rPr>
              <w:t>联系方式：0351-8267068、1</w:t>
            </w:r>
            <w:r>
              <w:rPr>
                <w:rFonts w:hint="eastAsia" w:ascii="宋体" w:hAnsi="宋体" w:cs="宋体"/>
                <w:lang w:val="en-US" w:eastAsia="zh-CN"/>
              </w:rPr>
              <w:t>8634356065</w:t>
            </w:r>
            <w:r>
              <w:rPr>
                <w:rFonts w:hint="eastAsia" w:ascii="宋体" w:hAnsi="宋体" w:cs="宋体"/>
              </w:rPr>
              <w:t xml:space="preserve">  </w:t>
            </w:r>
          </w:p>
          <w:p w14:paraId="78EDF31C">
            <w:pPr>
              <w:pStyle w:val="42"/>
              <w:spacing w:line="360" w:lineRule="auto"/>
              <w:rPr>
                <w:rFonts w:hint="eastAsia" w:hAnsi="宋体"/>
                <w:color w:val="auto"/>
              </w:rPr>
            </w:pPr>
            <w:r>
              <w:rPr>
                <w:rFonts w:hint="eastAsia" w:hAnsi="宋体"/>
                <w:color w:val="auto"/>
              </w:rPr>
              <w:t>电子邮箱：sxzb@vip.163.com</w:t>
            </w:r>
          </w:p>
          <w:p w14:paraId="245DDCEC">
            <w:pPr>
              <w:pStyle w:val="42"/>
              <w:spacing w:line="360" w:lineRule="auto"/>
              <w:rPr>
                <w:rFonts w:hint="eastAsia" w:hAnsi="宋体"/>
                <w:color w:val="auto"/>
              </w:rPr>
            </w:pPr>
            <w:r>
              <w:rPr>
                <w:rFonts w:hint="eastAsia" w:hAnsi="宋体"/>
                <w:color w:val="auto"/>
              </w:rPr>
              <w:t>监督电话:0351-8267002、18635157678</w:t>
            </w:r>
          </w:p>
          <w:p w14:paraId="68BD1CA0">
            <w:pPr>
              <w:pStyle w:val="42"/>
              <w:spacing w:line="360" w:lineRule="auto"/>
              <w:rPr>
                <w:rFonts w:hint="eastAsia" w:hAnsi="宋体"/>
                <w:color w:val="auto"/>
              </w:rPr>
            </w:pPr>
            <w:r>
              <w:rPr>
                <w:rFonts w:hint="eastAsia" w:hAnsi="宋体"/>
                <w:color w:val="auto"/>
              </w:rPr>
              <w:t>监督邮箱:sxszbgsjjjcs@126.com</w:t>
            </w:r>
          </w:p>
          <w:p w14:paraId="2A1FE76F">
            <w:pPr>
              <w:pStyle w:val="42"/>
              <w:spacing w:line="360" w:lineRule="auto"/>
              <w:rPr>
                <w:rFonts w:hint="eastAsia" w:hAnsi="宋体"/>
                <w:color w:val="auto"/>
              </w:rPr>
            </w:pPr>
            <w:r>
              <w:rPr>
                <w:rFonts w:hint="eastAsia" w:hAnsi="宋体"/>
                <w:color w:val="auto"/>
              </w:rPr>
              <w:t xml:space="preserve">（以上电话接听时间：法定工作日8:30-11:30,14:30-17:30）   </w:t>
            </w:r>
          </w:p>
        </w:tc>
      </w:tr>
      <w:tr w14:paraId="63BC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03" w:type="dxa"/>
            <w:vAlign w:val="center"/>
          </w:tcPr>
          <w:p w14:paraId="49EBDFED">
            <w:pPr>
              <w:spacing w:line="360" w:lineRule="auto"/>
              <w:jc w:val="center"/>
              <w:rPr>
                <w:rFonts w:hint="eastAsia" w:ascii="宋体" w:hAnsi="宋体" w:cs="宋体"/>
                <w:bCs/>
              </w:rPr>
            </w:pPr>
            <w:r>
              <w:rPr>
                <w:rFonts w:hint="eastAsia" w:ascii="宋体" w:hAnsi="宋体" w:cs="宋体"/>
                <w:bCs/>
              </w:rPr>
              <w:t>1.3.8</w:t>
            </w:r>
          </w:p>
        </w:tc>
        <w:tc>
          <w:tcPr>
            <w:tcW w:w="1905" w:type="dxa"/>
            <w:vAlign w:val="center"/>
          </w:tcPr>
          <w:p w14:paraId="78FA7431">
            <w:pPr>
              <w:spacing w:line="360" w:lineRule="auto"/>
              <w:jc w:val="center"/>
              <w:rPr>
                <w:rFonts w:hint="eastAsia" w:ascii="宋体" w:hAnsi="宋体" w:cs="宋体"/>
                <w:bCs/>
              </w:rPr>
            </w:pPr>
            <w:r>
              <w:rPr>
                <w:rFonts w:hint="eastAsia" w:ascii="宋体" w:hAnsi="宋体" w:cs="Arial"/>
              </w:rPr>
              <w:t>合同履行期限</w:t>
            </w:r>
          </w:p>
        </w:tc>
        <w:tc>
          <w:tcPr>
            <w:tcW w:w="6222" w:type="dxa"/>
            <w:vAlign w:val="center"/>
          </w:tcPr>
          <w:p w14:paraId="3B4867A0">
            <w:pPr>
              <w:spacing w:line="360" w:lineRule="auto"/>
              <w:rPr>
                <w:rFonts w:hint="eastAsia" w:ascii="宋体" w:hAnsi="宋体" w:cs="宋体"/>
              </w:rPr>
            </w:pPr>
            <w:r>
              <w:rPr>
                <w:rFonts w:hint="eastAsia" w:ascii="宋体" w:hAnsi="宋体" w:cs="Arial"/>
              </w:rPr>
              <w:t>一年</w:t>
            </w:r>
            <w:r>
              <w:rPr>
                <w:rFonts w:hint="eastAsia" w:ascii="宋体" w:hAnsi="宋体" w:cs="宋体"/>
              </w:rPr>
              <w:t xml:space="preserve"> </w:t>
            </w:r>
          </w:p>
        </w:tc>
      </w:tr>
      <w:tr w14:paraId="1E2F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03" w:type="dxa"/>
            <w:vAlign w:val="center"/>
          </w:tcPr>
          <w:p w14:paraId="443C0445">
            <w:pPr>
              <w:spacing w:line="360" w:lineRule="auto"/>
              <w:jc w:val="center"/>
              <w:rPr>
                <w:rFonts w:hint="eastAsia" w:ascii="宋体" w:hAnsi="宋体" w:cs="宋体"/>
                <w:bCs/>
              </w:rPr>
            </w:pPr>
            <w:r>
              <w:rPr>
                <w:rFonts w:hint="eastAsia" w:ascii="宋体" w:hAnsi="宋体" w:cs="宋体"/>
                <w:bCs/>
              </w:rPr>
              <w:t>1.4.1</w:t>
            </w:r>
          </w:p>
        </w:tc>
        <w:tc>
          <w:tcPr>
            <w:tcW w:w="1905" w:type="dxa"/>
            <w:vAlign w:val="center"/>
          </w:tcPr>
          <w:p w14:paraId="4D7CA25B">
            <w:pPr>
              <w:spacing w:line="360" w:lineRule="auto"/>
              <w:jc w:val="center"/>
              <w:rPr>
                <w:rFonts w:hint="eastAsia" w:ascii="宋体" w:hAnsi="宋体" w:cs="宋体"/>
                <w:bCs/>
              </w:rPr>
            </w:pPr>
            <w:r>
              <w:rPr>
                <w:rFonts w:hint="eastAsia" w:ascii="宋体" w:hAnsi="宋体" w:cs="宋体"/>
              </w:rPr>
              <w:t>采购方式</w:t>
            </w:r>
          </w:p>
        </w:tc>
        <w:tc>
          <w:tcPr>
            <w:tcW w:w="6222" w:type="dxa"/>
            <w:vAlign w:val="center"/>
          </w:tcPr>
          <w:p w14:paraId="416D6E5A">
            <w:pPr>
              <w:spacing w:line="360" w:lineRule="auto"/>
              <w:rPr>
                <w:rFonts w:hint="eastAsia" w:ascii="宋体" w:hAnsi="宋体" w:cs="宋体"/>
                <w:szCs w:val="21"/>
              </w:rPr>
            </w:pPr>
            <w:r>
              <w:rPr>
                <w:rFonts w:hint="eastAsia" w:ascii="宋体" w:hAnsi="宋体" w:cs="宋体"/>
              </w:rPr>
              <w:t>公开招标</w:t>
            </w:r>
          </w:p>
        </w:tc>
      </w:tr>
      <w:tr w14:paraId="36C2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03" w:type="dxa"/>
            <w:vAlign w:val="center"/>
          </w:tcPr>
          <w:p w14:paraId="15870D3E">
            <w:pPr>
              <w:snapToGrid w:val="0"/>
              <w:spacing w:line="360" w:lineRule="auto"/>
              <w:jc w:val="center"/>
              <w:rPr>
                <w:rFonts w:hint="eastAsia" w:ascii="宋体" w:hAnsi="宋体" w:cs="宋体"/>
                <w:bCs/>
              </w:rPr>
            </w:pPr>
            <w:r>
              <w:rPr>
                <w:rFonts w:hint="eastAsia" w:ascii="宋体" w:hAnsi="宋体" w:cs="宋体"/>
                <w:bCs/>
              </w:rPr>
              <w:t>3.3</w:t>
            </w:r>
          </w:p>
        </w:tc>
        <w:tc>
          <w:tcPr>
            <w:tcW w:w="1905" w:type="dxa"/>
            <w:vAlign w:val="center"/>
          </w:tcPr>
          <w:p w14:paraId="7913AD8E">
            <w:pPr>
              <w:snapToGrid w:val="0"/>
              <w:spacing w:line="360" w:lineRule="auto"/>
              <w:rPr>
                <w:rFonts w:hint="eastAsia" w:ascii="宋体" w:hAnsi="宋体" w:cs="宋体"/>
                <w:bCs/>
              </w:rPr>
            </w:pPr>
            <w:r>
              <w:rPr>
                <w:rFonts w:hint="eastAsia" w:ascii="宋体" w:hAnsi="宋体" w:cs="宋体"/>
                <w:bCs/>
              </w:rPr>
              <w:t>是否接受联合体</w:t>
            </w:r>
          </w:p>
        </w:tc>
        <w:tc>
          <w:tcPr>
            <w:tcW w:w="6222" w:type="dxa"/>
            <w:vAlign w:val="center"/>
          </w:tcPr>
          <w:p w14:paraId="02F61CF9">
            <w:pPr>
              <w:snapToGrid w:val="0"/>
              <w:spacing w:line="360" w:lineRule="auto"/>
              <w:rPr>
                <w:rFonts w:hint="eastAsia" w:ascii="宋体" w:hAnsi="宋体" w:cs="宋体"/>
              </w:rPr>
            </w:pPr>
            <w:r>
              <w:rPr>
                <w:rFonts w:hint="eastAsia" w:ascii="宋体" w:hAnsi="宋体" w:cs="宋体"/>
              </w:rPr>
              <w:t>不允许联合体投标</w:t>
            </w:r>
          </w:p>
        </w:tc>
      </w:tr>
      <w:tr w14:paraId="40AA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03" w:type="dxa"/>
            <w:vAlign w:val="center"/>
          </w:tcPr>
          <w:p w14:paraId="4FF8550E">
            <w:pPr>
              <w:snapToGrid w:val="0"/>
              <w:spacing w:line="360" w:lineRule="auto"/>
              <w:jc w:val="center"/>
              <w:rPr>
                <w:rFonts w:hint="eastAsia" w:ascii="宋体" w:hAnsi="宋体" w:cs="宋体"/>
                <w:bCs/>
              </w:rPr>
            </w:pPr>
            <w:r>
              <w:rPr>
                <w:rFonts w:hint="eastAsia" w:ascii="宋体" w:hAnsi="宋体" w:cs="宋体"/>
                <w:bCs/>
              </w:rPr>
              <w:t>6.3</w:t>
            </w:r>
          </w:p>
        </w:tc>
        <w:tc>
          <w:tcPr>
            <w:tcW w:w="1905" w:type="dxa"/>
            <w:vAlign w:val="center"/>
          </w:tcPr>
          <w:p w14:paraId="04E3CC36">
            <w:pPr>
              <w:snapToGrid w:val="0"/>
              <w:spacing w:line="360" w:lineRule="auto"/>
              <w:rPr>
                <w:rFonts w:hint="eastAsia" w:ascii="宋体" w:hAnsi="宋体" w:cs="宋体"/>
                <w:bCs/>
              </w:rPr>
            </w:pPr>
            <w:r>
              <w:rPr>
                <w:rFonts w:hint="eastAsia" w:ascii="宋体" w:hAnsi="宋体" w:cs="宋体"/>
                <w:bCs/>
              </w:rPr>
              <w:t>招标文件的澄清和修改</w:t>
            </w:r>
          </w:p>
        </w:tc>
        <w:tc>
          <w:tcPr>
            <w:tcW w:w="6222" w:type="dxa"/>
            <w:vAlign w:val="center"/>
          </w:tcPr>
          <w:p w14:paraId="321DEA17">
            <w:pPr>
              <w:snapToGrid w:val="0"/>
              <w:spacing w:line="360" w:lineRule="auto"/>
              <w:rPr>
                <w:rFonts w:hint="eastAsia" w:ascii="宋体" w:hAnsi="宋体" w:cs="宋体"/>
              </w:rPr>
            </w:pPr>
            <w:r>
              <w:rPr>
                <w:rFonts w:hint="eastAsia" w:ascii="宋体" w:hAnsi="宋体" w:cs="宋体"/>
              </w:rPr>
              <w:t>采购人或者采购代理机构可以对已发出的招标文件进行必要的澄清或者修改。澄清或者修改的内容可能影响投标文件编制的，采购人或者采购代理机构应当在投标截止时间至少15日前，通知所有获取招标文件的潜在投标人，不足15日的采购人或者采购代理机构应当顺延提交投标文件的截止时间。</w:t>
            </w:r>
          </w:p>
        </w:tc>
      </w:tr>
      <w:tr w14:paraId="330A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03" w:type="dxa"/>
            <w:vAlign w:val="center"/>
          </w:tcPr>
          <w:p w14:paraId="60D44258">
            <w:pPr>
              <w:snapToGrid w:val="0"/>
              <w:spacing w:line="360" w:lineRule="auto"/>
              <w:jc w:val="center"/>
              <w:rPr>
                <w:rFonts w:hint="eastAsia" w:ascii="宋体" w:hAnsi="宋体" w:cs="宋体"/>
                <w:bCs/>
              </w:rPr>
            </w:pPr>
            <w:r>
              <w:rPr>
                <w:rFonts w:hint="eastAsia" w:ascii="宋体" w:hAnsi="宋体" w:cs="宋体"/>
                <w:bCs/>
              </w:rPr>
              <w:t>6.5</w:t>
            </w:r>
          </w:p>
        </w:tc>
        <w:tc>
          <w:tcPr>
            <w:tcW w:w="1905" w:type="dxa"/>
            <w:vAlign w:val="center"/>
          </w:tcPr>
          <w:p w14:paraId="4A02072E">
            <w:pPr>
              <w:snapToGrid w:val="0"/>
              <w:spacing w:line="360" w:lineRule="auto"/>
              <w:rPr>
                <w:rFonts w:hint="eastAsia" w:ascii="宋体" w:hAnsi="宋体" w:cs="宋体"/>
                <w:bCs/>
              </w:rPr>
            </w:pPr>
            <w:r>
              <w:rPr>
                <w:rFonts w:hint="eastAsia" w:ascii="宋体" w:hAnsi="宋体" w:cs="宋体"/>
              </w:rPr>
              <w:t>踏勘</w:t>
            </w:r>
          </w:p>
        </w:tc>
        <w:tc>
          <w:tcPr>
            <w:tcW w:w="6222" w:type="dxa"/>
            <w:vAlign w:val="center"/>
          </w:tcPr>
          <w:p w14:paraId="4ADA480D">
            <w:pPr>
              <w:widowControl/>
              <w:snapToGrid w:val="0"/>
              <w:spacing w:line="360" w:lineRule="auto"/>
              <w:rPr>
                <w:rFonts w:hint="eastAsia" w:ascii="宋体" w:hAnsi="宋体" w:cs="宋体"/>
              </w:rPr>
            </w:pPr>
            <w:r>
              <w:rPr>
                <w:rFonts w:hint="eastAsia" w:ascii="宋体" w:hAnsi="宋体" w:cs="宋体"/>
              </w:rPr>
              <w:t>采购人不组织集中踏勘，投标人可根据实际情况自行决定是否踏勘现场。</w:t>
            </w:r>
          </w:p>
        </w:tc>
      </w:tr>
      <w:tr w14:paraId="7EF2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jc w:val="center"/>
        </w:trPr>
        <w:tc>
          <w:tcPr>
            <w:tcW w:w="1003" w:type="dxa"/>
            <w:vAlign w:val="center"/>
          </w:tcPr>
          <w:p w14:paraId="47381FC4">
            <w:pPr>
              <w:snapToGrid w:val="0"/>
              <w:spacing w:line="360" w:lineRule="auto"/>
              <w:jc w:val="center"/>
              <w:rPr>
                <w:rFonts w:hint="eastAsia" w:ascii="宋体" w:hAnsi="宋体" w:cs="宋体"/>
                <w:bCs/>
              </w:rPr>
            </w:pPr>
            <w:r>
              <w:rPr>
                <w:rFonts w:hint="eastAsia" w:ascii="宋体" w:hAnsi="宋体" w:cs="宋体"/>
                <w:bCs/>
              </w:rPr>
              <w:t>8.2</w:t>
            </w:r>
          </w:p>
        </w:tc>
        <w:tc>
          <w:tcPr>
            <w:tcW w:w="1905" w:type="dxa"/>
            <w:vAlign w:val="center"/>
          </w:tcPr>
          <w:p w14:paraId="4F278F4C">
            <w:pPr>
              <w:snapToGrid w:val="0"/>
              <w:spacing w:line="360" w:lineRule="auto"/>
              <w:rPr>
                <w:rFonts w:hint="eastAsia" w:ascii="宋体" w:hAnsi="宋体" w:cs="宋体"/>
                <w:bCs/>
              </w:rPr>
            </w:pPr>
            <w:r>
              <w:rPr>
                <w:rFonts w:hint="eastAsia" w:ascii="宋体" w:hAnsi="宋体" w:cs="宋体"/>
                <w:bCs/>
              </w:rPr>
              <w:t>投标文件的组成</w:t>
            </w:r>
          </w:p>
        </w:tc>
        <w:tc>
          <w:tcPr>
            <w:tcW w:w="6222" w:type="dxa"/>
            <w:vAlign w:val="center"/>
          </w:tcPr>
          <w:p w14:paraId="3BB1426F">
            <w:pPr>
              <w:pStyle w:val="19"/>
              <w:adjustRightInd w:val="0"/>
              <w:snapToGrid w:val="0"/>
              <w:spacing w:line="360" w:lineRule="auto"/>
              <w:rPr>
                <w:rFonts w:hint="eastAsia" w:hAnsi="宋体" w:cs="宋体"/>
                <w:sz w:val="24"/>
              </w:rPr>
            </w:pPr>
            <w:r>
              <w:rPr>
                <w:rFonts w:hint="eastAsia" w:hAnsi="宋体" w:cs="宋体"/>
                <w:sz w:val="24"/>
              </w:rPr>
              <w:t>本次招标投标人应按下列顺序提交资格证明文件、商务、技术服务文件，其中加★项目若有缺失或无效，将导致投标无效且不允许在开标后补正。</w:t>
            </w:r>
          </w:p>
          <w:p w14:paraId="1A4E5E6A">
            <w:pPr>
              <w:pStyle w:val="19"/>
              <w:adjustRightInd w:val="0"/>
              <w:snapToGrid w:val="0"/>
              <w:spacing w:line="360" w:lineRule="auto"/>
              <w:rPr>
                <w:rFonts w:hint="eastAsia" w:hAnsi="宋体" w:cs="宋体"/>
                <w:b/>
                <w:bCs/>
                <w:sz w:val="24"/>
              </w:rPr>
            </w:pPr>
            <w:r>
              <w:rPr>
                <w:rFonts w:hint="eastAsia" w:hAnsi="宋体" w:cs="宋体"/>
                <w:b/>
                <w:bCs/>
                <w:sz w:val="24"/>
              </w:rPr>
              <w:t>1.资格证明文件</w:t>
            </w:r>
          </w:p>
          <w:p w14:paraId="4B88C3ED">
            <w:pPr>
              <w:pStyle w:val="19"/>
              <w:adjustRightInd w:val="0"/>
              <w:snapToGrid w:val="0"/>
              <w:spacing w:line="360" w:lineRule="auto"/>
              <w:rPr>
                <w:rFonts w:hint="eastAsia" w:hAnsi="宋体" w:cs="宋体"/>
                <w:sz w:val="24"/>
              </w:rPr>
            </w:pPr>
            <w:r>
              <w:rPr>
                <w:rFonts w:hint="eastAsia" w:hAnsi="宋体" w:cs="宋体"/>
                <w:sz w:val="24"/>
              </w:rPr>
              <w:t>（1）投标人有效的营业执照，或事业单位法人证书，或自然人身份证明，或其他非企业组织证明独立承担民事责任能力的文件；</w:t>
            </w:r>
          </w:p>
          <w:p w14:paraId="58D13682">
            <w:pPr>
              <w:pStyle w:val="19"/>
              <w:adjustRightInd w:val="0"/>
              <w:snapToGrid w:val="0"/>
              <w:spacing w:line="360" w:lineRule="auto"/>
              <w:rPr>
                <w:rFonts w:hint="eastAsia" w:hAnsi="宋体" w:cs="宋体"/>
                <w:sz w:val="24"/>
              </w:rPr>
            </w:pPr>
            <w:r>
              <w:rPr>
                <w:rFonts w:hint="eastAsia" w:hAnsi="宋体" w:cs="宋体"/>
                <w:sz w:val="24"/>
              </w:rPr>
              <w:t>★（2）政府采购投标人信用承诺书(见‘招标文件格式’)；</w:t>
            </w:r>
          </w:p>
          <w:p w14:paraId="508B6417">
            <w:pPr>
              <w:pStyle w:val="19"/>
              <w:adjustRightInd w:val="0"/>
              <w:snapToGrid w:val="0"/>
              <w:spacing w:line="360" w:lineRule="auto"/>
              <w:rPr>
                <w:rFonts w:hint="eastAsia" w:hAnsi="宋体" w:cs="宋体"/>
                <w:sz w:val="24"/>
              </w:rPr>
            </w:pPr>
            <w:r>
              <w:rPr>
                <w:rFonts w:hint="eastAsia" w:hAnsi="宋体" w:cs="宋体"/>
                <w:sz w:val="24"/>
              </w:rPr>
              <w:t>★（3）落实政府采购政策资格要求的证明文件；</w:t>
            </w:r>
          </w:p>
          <w:p w14:paraId="48360FA5">
            <w:pPr>
              <w:pStyle w:val="19"/>
              <w:adjustRightInd w:val="0"/>
              <w:snapToGrid w:val="0"/>
              <w:spacing w:line="360" w:lineRule="auto"/>
              <w:rPr>
                <w:rFonts w:hint="eastAsia" w:hAnsi="宋体" w:cs="宋体"/>
                <w:sz w:val="24"/>
              </w:rPr>
            </w:pPr>
            <w:r>
              <w:rPr>
                <w:rFonts w:hint="eastAsia" w:hAnsi="宋体" w:cs="宋体"/>
                <w:sz w:val="24"/>
              </w:rPr>
              <w:t>★（4）特定资格要求证明材料；</w:t>
            </w:r>
          </w:p>
          <w:p w14:paraId="6D250A24">
            <w:pPr>
              <w:pStyle w:val="19"/>
              <w:adjustRightInd w:val="0"/>
              <w:snapToGrid w:val="0"/>
              <w:spacing w:line="360" w:lineRule="auto"/>
              <w:rPr>
                <w:rFonts w:hint="eastAsia" w:hAnsi="宋体" w:cs="宋体"/>
                <w:sz w:val="24"/>
              </w:rPr>
            </w:pPr>
            <w:r>
              <w:rPr>
                <w:rFonts w:hint="eastAsia" w:hAnsi="宋体" w:cs="宋体"/>
                <w:sz w:val="24"/>
              </w:rPr>
              <w:t>（5）投标人认为需要提供的其他资格证明材料。</w:t>
            </w:r>
          </w:p>
          <w:p w14:paraId="4102FD04">
            <w:pPr>
              <w:pStyle w:val="19"/>
              <w:adjustRightInd w:val="0"/>
              <w:snapToGrid w:val="0"/>
              <w:spacing w:line="360" w:lineRule="auto"/>
              <w:rPr>
                <w:rFonts w:hint="eastAsia" w:hAnsi="宋体" w:cs="宋体"/>
                <w:b/>
                <w:bCs/>
                <w:sz w:val="24"/>
              </w:rPr>
            </w:pPr>
            <w:r>
              <w:rPr>
                <w:rFonts w:hint="eastAsia" w:hAnsi="宋体" w:cs="宋体"/>
                <w:b/>
                <w:bCs/>
                <w:sz w:val="24"/>
              </w:rPr>
              <w:t>2.商务部分</w:t>
            </w:r>
          </w:p>
          <w:p w14:paraId="2AB158B2">
            <w:pPr>
              <w:pStyle w:val="19"/>
              <w:adjustRightInd w:val="0"/>
              <w:snapToGrid w:val="0"/>
              <w:spacing w:line="360" w:lineRule="auto"/>
              <w:rPr>
                <w:rFonts w:hint="eastAsia" w:hAnsi="宋体" w:cs="宋体"/>
                <w:sz w:val="24"/>
              </w:rPr>
            </w:pPr>
            <w:r>
              <w:rPr>
                <w:rFonts w:hint="eastAsia" w:hAnsi="宋体" w:cs="宋体"/>
                <w:sz w:val="24"/>
              </w:rPr>
              <w:t xml:space="preserve">★（1）投标函(见‘招标文件格式’)； </w:t>
            </w:r>
          </w:p>
          <w:p w14:paraId="70A4811F">
            <w:pPr>
              <w:pStyle w:val="19"/>
              <w:adjustRightInd w:val="0"/>
              <w:snapToGrid w:val="0"/>
              <w:spacing w:line="360" w:lineRule="auto"/>
              <w:rPr>
                <w:rFonts w:hint="eastAsia" w:hAnsi="宋体" w:cs="宋体"/>
                <w:sz w:val="24"/>
              </w:rPr>
            </w:pPr>
            <w:r>
              <w:rPr>
                <w:rFonts w:hint="eastAsia" w:hAnsi="宋体" w:cs="宋体"/>
                <w:sz w:val="24"/>
              </w:rPr>
              <w:t>★（2）法定代表人或负责人身份证明书(见‘投标文件格式’)；</w:t>
            </w:r>
          </w:p>
          <w:p w14:paraId="71FA8802">
            <w:pPr>
              <w:pStyle w:val="19"/>
              <w:adjustRightInd w:val="0"/>
              <w:snapToGrid w:val="0"/>
              <w:spacing w:line="360" w:lineRule="auto"/>
              <w:rPr>
                <w:rFonts w:hint="eastAsia" w:hAnsi="宋体" w:cs="宋体"/>
                <w:sz w:val="24"/>
              </w:rPr>
            </w:pPr>
            <w:r>
              <w:rPr>
                <w:rFonts w:hint="eastAsia" w:hAnsi="宋体" w:cs="宋体"/>
                <w:sz w:val="24"/>
              </w:rPr>
              <w:t>★（3）法定代表人或负责人授权委托书 (见‘投标文件格式’)；</w:t>
            </w:r>
          </w:p>
          <w:p w14:paraId="33409769">
            <w:pPr>
              <w:pStyle w:val="19"/>
              <w:adjustRightInd w:val="0"/>
              <w:snapToGrid w:val="0"/>
              <w:spacing w:line="360" w:lineRule="auto"/>
              <w:rPr>
                <w:rFonts w:hint="eastAsia" w:hAnsi="宋体" w:cs="宋体"/>
                <w:sz w:val="24"/>
              </w:rPr>
            </w:pPr>
            <w:r>
              <w:rPr>
                <w:rFonts w:hint="eastAsia" w:hAnsi="宋体" w:cs="宋体"/>
                <w:sz w:val="24"/>
              </w:rPr>
              <w:t>★（4）开标一览表(见‘招标文件格式’)；</w:t>
            </w:r>
          </w:p>
          <w:p w14:paraId="4FFD5329">
            <w:pPr>
              <w:pStyle w:val="19"/>
              <w:adjustRightInd w:val="0"/>
              <w:snapToGrid w:val="0"/>
              <w:spacing w:line="360" w:lineRule="auto"/>
              <w:rPr>
                <w:rFonts w:hint="eastAsia" w:hAnsi="宋体" w:cs="宋体"/>
                <w:sz w:val="24"/>
                <w:szCs w:val="20"/>
              </w:rPr>
            </w:pPr>
            <w:r>
              <w:rPr>
                <w:rFonts w:hint="eastAsia" w:hAnsi="宋体" w:cs="宋体"/>
                <w:sz w:val="24"/>
              </w:rPr>
              <w:t>（5）投标人企业简况；</w:t>
            </w:r>
          </w:p>
          <w:p w14:paraId="446C38B1">
            <w:pPr>
              <w:pStyle w:val="19"/>
              <w:adjustRightInd w:val="0"/>
              <w:snapToGrid w:val="0"/>
              <w:spacing w:line="360" w:lineRule="auto"/>
              <w:rPr>
                <w:rFonts w:hint="eastAsia" w:hAnsi="宋体" w:cs="宋体"/>
                <w:sz w:val="24"/>
                <w:szCs w:val="20"/>
              </w:rPr>
            </w:pPr>
            <w:r>
              <w:rPr>
                <w:rFonts w:hint="eastAsia" w:hAnsi="宋体" w:cs="宋体"/>
                <w:sz w:val="24"/>
                <w:szCs w:val="20"/>
              </w:rPr>
              <w:t>（6）已完成项目案例及相关证明资料；</w:t>
            </w:r>
          </w:p>
          <w:p w14:paraId="06C7AE41">
            <w:pPr>
              <w:pStyle w:val="19"/>
              <w:adjustRightInd w:val="0"/>
              <w:snapToGrid w:val="0"/>
              <w:spacing w:line="360" w:lineRule="auto"/>
              <w:rPr>
                <w:rFonts w:hint="eastAsia" w:hAnsi="宋体" w:cs="宋体"/>
                <w:sz w:val="24"/>
              </w:rPr>
            </w:pPr>
            <w:r>
              <w:rPr>
                <w:rFonts w:hint="eastAsia" w:hAnsi="宋体" w:cs="宋体"/>
                <w:sz w:val="24"/>
                <w:szCs w:val="20"/>
              </w:rPr>
              <w:t>（7）</w:t>
            </w:r>
            <w:r>
              <w:rPr>
                <w:rFonts w:hint="eastAsia" w:hAnsi="宋体" w:cs="宋体"/>
                <w:sz w:val="24"/>
              </w:rPr>
              <w:t>投标人认为需要提供的其他商务证明材料。</w:t>
            </w:r>
          </w:p>
          <w:p w14:paraId="35749FD2">
            <w:pPr>
              <w:pStyle w:val="19"/>
              <w:adjustRightInd w:val="0"/>
              <w:snapToGrid w:val="0"/>
              <w:spacing w:line="360" w:lineRule="auto"/>
              <w:rPr>
                <w:rFonts w:hint="eastAsia" w:hAnsi="宋体" w:cs="宋体"/>
                <w:b/>
                <w:bCs/>
                <w:sz w:val="24"/>
              </w:rPr>
            </w:pPr>
            <w:r>
              <w:rPr>
                <w:rFonts w:hint="eastAsia" w:hAnsi="宋体" w:cs="宋体"/>
                <w:b/>
                <w:bCs/>
                <w:sz w:val="24"/>
              </w:rPr>
              <w:t>3.技术服务部分</w:t>
            </w:r>
          </w:p>
          <w:p w14:paraId="56241B92">
            <w:pPr>
              <w:pStyle w:val="19"/>
              <w:adjustRightInd w:val="0"/>
              <w:snapToGrid w:val="0"/>
              <w:spacing w:line="360" w:lineRule="auto"/>
              <w:rPr>
                <w:rFonts w:hint="eastAsia" w:hAnsi="宋体" w:cs="宋体"/>
                <w:sz w:val="24"/>
              </w:rPr>
            </w:pPr>
            <w:r>
              <w:rPr>
                <w:rFonts w:hint="eastAsia" w:hAnsi="宋体" w:cs="宋体"/>
                <w:sz w:val="24"/>
              </w:rPr>
              <w:t>（1）服务方案及承诺；</w:t>
            </w:r>
          </w:p>
          <w:p w14:paraId="4242998A">
            <w:pPr>
              <w:pStyle w:val="19"/>
              <w:adjustRightInd w:val="0"/>
              <w:snapToGrid w:val="0"/>
              <w:spacing w:line="360" w:lineRule="auto"/>
              <w:rPr>
                <w:rFonts w:hint="eastAsia" w:hAnsi="宋体" w:cs="宋体"/>
                <w:sz w:val="24"/>
              </w:rPr>
            </w:pPr>
            <w:r>
              <w:rPr>
                <w:rFonts w:hint="eastAsia" w:hAnsi="宋体" w:cs="宋体"/>
                <w:sz w:val="24"/>
              </w:rPr>
              <w:t>（2）商务技术偏离表；</w:t>
            </w:r>
          </w:p>
          <w:p w14:paraId="5D7E6FE8">
            <w:pPr>
              <w:pStyle w:val="19"/>
              <w:adjustRightInd w:val="0"/>
              <w:snapToGrid w:val="0"/>
              <w:spacing w:line="360" w:lineRule="auto"/>
              <w:rPr>
                <w:rFonts w:hint="eastAsia" w:hAnsi="宋体" w:cs="宋体"/>
                <w:sz w:val="24"/>
              </w:rPr>
            </w:pPr>
            <w:r>
              <w:rPr>
                <w:rFonts w:hint="eastAsia" w:hAnsi="宋体" w:cs="宋体"/>
                <w:sz w:val="24"/>
              </w:rPr>
              <w:t>（3）对政府采购相关政策要求的响应情况；</w:t>
            </w:r>
          </w:p>
          <w:p w14:paraId="47395EAF">
            <w:pPr>
              <w:pStyle w:val="19"/>
              <w:adjustRightInd w:val="0"/>
              <w:snapToGrid w:val="0"/>
              <w:spacing w:line="360" w:lineRule="auto"/>
              <w:rPr>
                <w:rFonts w:hint="eastAsia" w:hAnsi="宋体" w:cs="宋体"/>
                <w:sz w:val="24"/>
              </w:rPr>
            </w:pPr>
            <w:r>
              <w:rPr>
                <w:rFonts w:hint="eastAsia" w:hAnsi="宋体" w:cs="宋体"/>
                <w:sz w:val="24"/>
              </w:rPr>
              <w:t>（4）投标人认为需要提供的其他技术服务文件。</w:t>
            </w:r>
          </w:p>
        </w:tc>
      </w:tr>
      <w:tr w14:paraId="133E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03" w:type="dxa"/>
            <w:vAlign w:val="center"/>
          </w:tcPr>
          <w:p w14:paraId="2C103A83">
            <w:pPr>
              <w:snapToGrid w:val="0"/>
              <w:spacing w:line="360" w:lineRule="auto"/>
              <w:jc w:val="center"/>
              <w:rPr>
                <w:rFonts w:hint="eastAsia" w:ascii="宋体" w:hAnsi="宋体" w:cs="宋体"/>
                <w:bCs/>
              </w:rPr>
            </w:pPr>
            <w:r>
              <w:rPr>
                <w:rFonts w:hint="eastAsia" w:ascii="宋体" w:hAnsi="宋体" w:cs="宋体"/>
                <w:bCs/>
              </w:rPr>
              <w:t>8.4</w:t>
            </w:r>
          </w:p>
        </w:tc>
        <w:tc>
          <w:tcPr>
            <w:tcW w:w="1905" w:type="dxa"/>
            <w:vAlign w:val="center"/>
          </w:tcPr>
          <w:p w14:paraId="05A175C1">
            <w:pPr>
              <w:snapToGrid w:val="0"/>
              <w:spacing w:line="360" w:lineRule="auto"/>
              <w:rPr>
                <w:rFonts w:hint="eastAsia" w:ascii="宋体" w:hAnsi="宋体" w:cs="宋体"/>
              </w:rPr>
            </w:pPr>
            <w:r>
              <w:rPr>
                <w:rFonts w:hint="eastAsia" w:ascii="宋体" w:hAnsi="宋体" w:cs="宋体"/>
              </w:rPr>
              <w:t>投标保证金</w:t>
            </w:r>
          </w:p>
        </w:tc>
        <w:tc>
          <w:tcPr>
            <w:tcW w:w="6222" w:type="dxa"/>
            <w:vAlign w:val="center"/>
          </w:tcPr>
          <w:p w14:paraId="66A857C5">
            <w:pPr>
              <w:pStyle w:val="19"/>
              <w:adjustRightInd w:val="0"/>
              <w:snapToGrid w:val="0"/>
              <w:spacing w:line="360" w:lineRule="auto"/>
              <w:rPr>
                <w:rFonts w:hint="eastAsia" w:hAnsi="宋体" w:cs="宋体"/>
                <w:sz w:val="24"/>
              </w:rPr>
            </w:pPr>
            <w:r>
              <w:rPr>
                <w:rFonts w:hint="eastAsia" w:hAnsi="宋体" w:cs="宋体"/>
                <w:sz w:val="24"/>
              </w:rPr>
              <w:sym w:font="Wingdings 2" w:char="F052"/>
            </w:r>
            <w:r>
              <w:rPr>
                <w:rFonts w:hint="eastAsia" w:hAnsi="宋体" w:cs="宋体"/>
                <w:sz w:val="24"/>
              </w:rPr>
              <w:t>本项目不收取投标保证金</w:t>
            </w:r>
          </w:p>
          <w:p w14:paraId="633C112F">
            <w:pPr>
              <w:pStyle w:val="19"/>
              <w:adjustRightInd w:val="0"/>
              <w:snapToGrid w:val="0"/>
              <w:spacing w:line="360" w:lineRule="auto"/>
              <w:rPr>
                <w:rFonts w:hint="eastAsia" w:hAnsi="宋体" w:cs="宋体"/>
                <w:sz w:val="24"/>
              </w:rPr>
            </w:pPr>
            <w:r>
              <w:rPr>
                <w:rFonts w:hint="eastAsia" w:hAnsi="宋体" w:cs="宋体"/>
                <w:sz w:val="24"/>
              </w:rPr>
              <w:sym w:font="Wingdings 2" w:char="00A3"/>
            </w:r>
            <w:r>
              <w:rPr>
                <w:rFonts w:hint="eastAsia" w:hAnsi="宋体" w:cs="宋体"/>
                <w:sz w:val="24"/>
              </w:rPr>
              <w:t>收取投标保证金</w:t>
            </w:r>
          </w:p>
          <w:p w14:paraId="126C1224">
            <w:pPr>
              <w:pStyle w:val="19"/>
              <w:adjustRightInd w:val="0"/>
              <w:snapToGrid w:val="0"/>
              <w:spacing w:line="360" w:lineRule="auto"/>
              <w:rPr>
                <w:rFonts w:hint="eastAsia" w:hAnsi="宋体" w:cs="宋体"/>
                <w:sz w:val="24"/>
              </w:rPr>
            </w:pPr>
            <w:r>
              <w:rPr>
                <w:rFonts w:hint="eastAsia" w:hAnsi="宋体" w:cs="宋体"/>
                <w:sz w:val="24"/>
              </w:rPr>
              <w:t>（1）供应商须在开标前提交</w:t>
            </w:r>
            <w:r>
              <w:rPr>
                <w:rFonts w:hAnsi="宋体" w:cs="宋体"/>
                <w:sz w:val="24"/>
              </w:rPr>
              <w:t>/</w:t>
            </w:r>
            <w:r>
              <w:rPr>
                <w:rFonts w:hint="eastAsia" w:hAnsi="宋体" w:cs="宋体"/>
                <w:sz w:val="24"/>
              </w:rPr>
              <w:t>元作为投标保证金。</w:t>
            </w:r>
          </w:p>
          <w:p w14:paraId="5700AF4A">
            <w:pPr>
              <w:pStyle w:val="19"/>
              <w:adjustRightInd w:val="0"/>
              <w:snapToGrid w:val="0"/>
              <w:spacing w:line="360" w:lineRule="auto"/>
              <w:rPr>
                <w:rFonts w:hint="eastAsia" w:hAnsi="宋体" w:cs="宋体"/>
                <w:sz w:val="24"/>
              </w:rPr>
            </w:pPr>
            <w:r>
              <w:rPr>
                <w:rFonts w:hint="eastAsia" w:hAnsi="宋体" w:cs="宋体"/>
                <w:sz w:val="24"/>
              </w:rPr>
              <w:t>（2）保证金采用电汇或电子保函形式交纳。</w:t>
            </w:r>
          </w:p>
          <w:p w14:paraId="50519D46">
            <w:pPr>
              <w:pStyle w:val="19"/>
              <w:adjustRightInd w:val="0"/>
              <w:snapToGrid w:val="0"/>
              <w:spacing w:line="360" w:lineRule="auto"/>
              <w:rPr>
                <w:rFonts w:hint="eastAsia" w:hAnsi="宋体" w:cs="宋体"/>
                <w:sz w:val="24"/>
              </w:rPr>
            </w:pPr>
            <w:r>
              <w:rPr>
                <w:rFonts w:hint="eastAsia" w:hAnsi="宋体" w:cs="宋体"/>
                <w:sz w:val="24"/>
              </w:rPr>
              <w:t>交款时间：响应文件递交截止时间前。</w:t>
            </w:r>
          </w:p>
          <w:p w14:paraId="1E2F2F81">
            <w:pPr>
              <w:pStyle w:val="19"/>
              <w:adjustRightInd w:val="0"/>
              <w:snapToGrid w:val="0"/>
              <w:spacing w:line="360" w:lineRule="auto"/>
              <w:rPr>
                <w:rFonts w:hint="eastAsia" w:hAnsi="宋体" w:cs="宋体"/>
                <w:sz w:val="24"/>
              </w:rPr>
            </w:pPr>
            <w:r>
              <w:rPr>
                <w:rFonts w:hint="eastAsia" w:hAnsi="宋体" w:cs="宋体"/>
                <w:sz w:val="24"/>
              </w:rPr>
              <w:t>（3）未按前述各款要求提交保证金，或所提交保证金不符合各项要求的响应，将被视为无效响应。</w:t>
            </w:r>
          </w:p>
        </w:tc>
      </w:tr>
      <w:tr w14:paraId="16C0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3" w:type="dxa"/>
            <w:vAlign w:val="center"/>
          </w:tcPr>
          <w:p w14:paraId="5049EEAC">
            <w:pPr>
              <w:snapToGrid w:val="0"/>
              <w:spacing w:line="360" w:lineRule="auto"/>
              <w:jc w:val="center"/>
              <w:rPr>
                <w:rFonts w:hint="eastAsia" w:ascii="宋体" w:hAnsi="宋体" w:cs="宋体"/>
                <w:bCs/>
              </w:rPr>
            </w:pPr>
            <w:r>
              <w:rPr>
                <w:rFonts w:hint="eastAsia" w:ascii="宋体" w:hAnsi="宋体" w:cs="宋体"/>
                <w:bCs/>
              </w:rPr>
              <w:t>11</w:t>
            </w:r>
          </w:p>
        </w:tc>
        <w:tc>
          <w:tcPr>
            <w:tcW w:w="1905" w:type="dxa"/>
            <w:vAlign w:val="center"/>
          </w:tcPr>
          <w:p w14:paraId="3F562EE6">
            <w:pPr>
              <w:snapToGrid w:val="0"/>
              <w:spacing w:line="360" w:lineRule="auto"/>
              <w:rPr>
                <w:rFonts w:hint="eastAsia" w:ascii="宋体" w:hAnsi="宋体" w:cs="宋体"/>
                <w:bCs/>
              </w:rPr>
            </w:pPr>
            <w:r>
              <w:rPr>
                <w:rFonts w:hint="eastAsia" w:ascii="宋体" w:hAnsi="宋体" w:cs="宋体"/>
                <w:bCs/>
              </w:rPr>
              <w:t>政府采购相关政策要求（如涉及的话）</w:t>
            </w:r>
          </w:p>
        </w:tc>
        <w:tc>
          <w:tcPr>
            <w:tcW w:w="6222" w:type="dxa"/>
            <w:vAlign w:val="center"/>
          </w:tcPr>
          <w:p w14:paraId="68521567">
            <w:pPr>
              <w:snapToGrid w:val="0"/>
              <w:spacing w:line="360" w:lineRule="auto"/>
              <w:rPr>
                <w:rFonts w:hint="eastAsia" w:ascii="宋体" w:hAnsi="宋体" w:cs="宋体"/>
              </w:rPr>
            </w:pPr>
            <w:r>
              <w:rPr>
                <w:rFonts w:hint="eastAsia" w:ascii="宋体" w:hAnsi="宋体" w:cs="宋体"/>
              </w:rPr>
              <w:t>1.涉及进口产品的要求：</w:t>
            </w:r>
          </w:p>
          <w:p w14:paraId="300C072E">
            <w:pPr>
              <w:snapToGrid w:val="0"/>
              <w:spacing w:line="360" w:lineRule="auto"/>
              <w:ind w:firstLine="480" w:firstLineChars="200"/>
              <w:rPr>
                <w:rFonts w:hint="eastAsia" w:ascii="宋体" w:hAnsi="宋体" w:cs="宋体"/>
              </w:rPr>
            </w:pPr>
            <w:r>
              <w:rPr>
                <w:rFonts w:hint="eastAsia" w:ascii="宋体" w:hAnsi="宋体" w:cs="宋体"/>
              </w:rPr>
              <w:t>采购标的物未特别注明“进口产品”（通过中国海关报关验放进入中国境内且产自境外的产品）字样的，均必须采购国产产品。</w:t>
            </w:r>
          </w:p>
          <w:p w14:paraId="587C45BA">
            <w:pPr>
              <w:snapToGrid w:val="0"/>
              <w:spacing w:line="360" w:lineRule="auto"/>
              <w:rPr>
                <w:rFonts w:hint="eastAsia" w:ascii="宋体" w:hAnsi="宋体" w:cs="宋体"/>
              </w:rPr>
            </w:pPr>
            <w:r>
              <w:rPr>
                <w:rFonts w:hint="eastAsia" w:ascii="宋体" w:hAnsi="宋体" w:cs="宋体"/>
              </w:rPr>
              <w:t>2.涉及“节能产品政府采购品目清单、环境标志产品政府采购品目清单”（本文件所有表述简称为“品目清单”）政府强制采购产品的要求： </w:t>
            </w:r>
          </w:p>
          <w:p w14:paraId="328BDE7E">
            <w:pPr>
              <w:snapToGrid w:val="0"/>
              <w:spacing w:line="360" w:lineRule="auto"/>
              <w:rPr>
                <w:rFonts w:hint="eastAsia" w:ascii="宋体" w:hAnsi="宋体" w:cs="宋体"/>
              </w:rPr>
            </w:pPr>
            <w:r>
              <w:rPr>
                <w:rFonts w:hint="eastAsia" w:ascii="宋体" w:hAnsi="宋体" w:cs="宋体"/>
              </w:rPr>
              <w:t xml:space="preserve">    （1）本文件列出“品目清单”中政府强制采购产品的，投标人必须投报“品目清单”范围内的产品。需将政府强制采购产品如实填写到《政府强制采购产品明细表》（格式见第八部分），并提供处于有效期之内的节能产品、环境标志产品认证证书扫描件。</w:t>
            </w:r>
          </w:p>
          <w:p w14:paraId="27DCC979">
            <w:pPr>
              <w:snapToGrid w:val="0"/>
              <w:spacing w:line="360" w:lineRule="auto"/>
              <w:ind w:firstLine="480"/>
              <w:rPr>
                <w:rFonts w:hint="eastAsia" w:ascii="宋体" w:hAnsi="宋体" w:cs="宋体"/>
              </w:rPr>
            </w:pPr>
            <w:r>
              <w:rPr>
                <w:rFonts w:hint="eastAsia" w:ascii="宋体" w:hAnsi="宋体" w:cs="宋体"/>
              </w:rPr>
              <w:t>（2）本文件未列出“品目清单”中政府强制采购产品的，投标人可投报“品目清单”中非政府强制采购产品或“品目清单”范围以外的产品；</w:t>
            </w:r>
          </w:p>
          <w:p w14:paraId="3D13D903">
            <w:pPr>
              <w:snapToGrid w:val="0"/>
              <w:spacing w:line="360" w:lineRule="auto"/>
              <w:rPr>
                <w:rFonts w:hint="eastAsia" w:ascii="宋体" w:hAnsi="宋体" w:cs="宋体"/>
              </w:rPr>
            </w:pPr>
            <w:r>
              <w:rPr>
                <w:rFonts w:hint="eastAsia" w:ascii="宋体" w:hAnsi="宋体" w:cs="宋体"/>
              </w:rPr>
              <w:t>3.涉及“品目清单”中非政府强制采购产品的要求：</w:t>
            </w:r>
          </w:p>
          <w:p w14:paraId="3D792DFE">
            <w:pPr>
              <w:snapToGrid w:val="0"/>
              <w:spacing w:line="360" w:lineRule="auto"/>
              <w:rPr>
                <w:rFonts w:hint="eastAsia" w:ascii="宋体" w:hAnsi="宋体" w:cs="宋体"/>
              </w:rPr>
            </w:pPr>
            <w:r>
              <w:rPr>
                <w:rFonts w:hint="eastAsia" w:ascii="宋体" w:hAnsi="宋体" w:cs="宋体"/>
              </w:rPr>
              <w:t xml:space="preserve">    （1）投标货物中有非政府强制采购产品的将给予适当加分。</w:t>
            </w:r>
          </w:p>
          <w:p w14:paraId="6CE6444F">
            <w:pPr>
              <w:snapToGrid w:val="0"/>
              <w:spacing w:line="360" w:lineRule="auto"/>
              <w:rPr>
                <w:rFonts w:hint="eastAsia" w:ascii="宋体" w:hAnsi="宋体" w:cs="宋体"/>
              </w:rPr>
            </w:pPr>
            <w:r>
              <w:rPr>
                <w:rFonts w:hint="eastAsia" w:ascii="宋体" w:hAnsi="宋体" w:cs="宋体"/>
              </w:rPr>
              <w:t xml:space="preserve">    （2）投标人须如实填写《非政府强制采购产品明细表》（格式见第八部分）。并提供处于有效期之内的节能产品、环境标志产品认证证书扫描件。</w:t>
            </w:r>
          </w:p>
          <w:p w14:paraId="58D77F23">
            <w:pPr>
              <w:snapToGrid w:val="0"/>
              <w:spacing w:line="360" w:lineRule="auto"/>
              <w:rPr>
                <w:rFonts w:hint="eastAsia" w:ascii="宋体" w:hAnsi="宋体" w:cs="宋体"/>
              </w:rPr>
            </w:pPr>
            <w:r>
              <w:rPr>
                <w:rFonts w:hint="eastAsia" w:ascii="宋体" w:hAnsi="宋体" w:cs="宋体"/>
              </w:rPr>
              <w:t>4.涉及正版软件的要求：</w:t>
            </w:r>
          </w:p>
          <w:p w14:paraId="5E35460B">
            <w:pPr>
              <w:snapToGrid w:val="0"/>
              <w:spacing w:line="360" w:lineRule="auto"/>
              <w:rPr>
                <w:rFonts w:hint="eastAsia" w:ascii="宋体" w:hAnsi="宋体" w:cs="宋体"/>
              </w:rPr>
            </w:pPr>
            <w:r>
              <w:rPr>
                <w:rFonts w:hint="eastAsia" w:ascii="宋体" w:hAnsi="宋体" w:cs="宋体"/>
              </w:rPr>
              <w:t xml:space="preserve">    投标人</w:t>
            </w:r>
            <w:r>
              <w:rPr>
                <w:rFonts w:ascii="宋体" w:hAnsi="宋体" w:cs="宋体"/>
              </w:rPr>
              <w:t>需承诺</w:t>
            </w:r>
            <w:r>
              <w:rPr>
                <w:rFonts w:hint="eastAsia" w:ascii="宋体" w:hAnsi="宋体" w:cs="宋体"/>
              </w:rPr>
              <w:t>投报的计算机产品预装正版操作系统，投报的硬件产品内的预装软件为正版软件。</w:t>
            </w:r>
          </w:p>
          <w:p w14:paraId="3CCCF627">
            <w:pPr>
              <w:snapToGrid w:val="0"/>
              <w:spacing w:line="360" w:lineRule="auto"/>
              <w:rPr>
                <w:rFonts w:hint="eastAsia" w:ascii="宋体" w:hAnsi="宋体" w:cs="宋体"/>
              </w:rPr>
            </w:pPr>
            <w:r>
              <w:rPr>
                <w:rFonts w:hint="eastAsia" w:ascii="宋体" w:hAnsi="宋体" w:cs="宋体"/>
              </w:rPr>
              <w:t>5.涉及网络安全专用产品的要求：</w:t>
            </w:r>
          </w:p>
          <w:p w14:paraId="1E0C0E10">
            <w:pPr>
              <w:snapToGrid w:val="0"/>
              <w:spacing w:line="360" w:lineRule="auto"/>
              <w:rPr>
                <w:rFonts w:hint="eastAsia" w:ascii="宋体" w:hAnsi="宋体" w:cs="宋体"/>
              </w:rPr>
            </w:pPr>
            <w:r>
              <w:rPr>
                <w:rFonts w:hint="eastAsia" w:ascii="宋体" w:hAnsi="宋体" w:cs="宋体"/>
              </w:rPr>
              <w:t xml:space="preserve">   报价货物中如含有工信部会同有关部门制定下发的《网络关键设备和网络安全专用产品目录》中的网络安全专用产品，需由具备资格的机构安全认证合格或者安全检测符合要求。（证明材料投标时无须提供）（具备资格的机构是指列入《承担网络关键设备和网络安全专用产品安全认证和安全检测任务机构名录》的机构）。详情参加国务院2023年第1号《关于调整网络安全专用产品安全管理有关事项的公告》。</w:t>
            </w:r>
          </w:p>
          <w:p w14:paraId="4F8431C3">
            <w:pPr>
              <w:snapToGrid w:val="0"/>
              <w:spacing w:line="360" w:lineRule="auto"/>
              <w:rPr>
                <w:rFonts w:hint="eastAsia" w:ascii="宋体" w:hAnsi="宋体" w:cs="宋体"/>
              </w:rPr>
            </w:pPr>
            <w:r>
              <w:rPr>
                <w:rFonts w:hint="eastAsia" w:ascii="宋体" w:hAnsi="宋体" w:cs="宋体"/>
              </w:rPr>
              <w:t>6.中小微企业（含监狱企业）参加本项目投标时（各采购单位对于非专门面向中小企业采购的政府采购项目或采购包，对符合规定的中小微企业报价给予一定比例的扣除，用扣除后的价格参加评审）：</w:t>
            </w:r>
          </w:p>
          <w:p w14:paraId="1D75D74A">
            <w:pPr>
              <w:snapToGrid w:val="0"/>
              <w:spacing w:line="360" w:lineRule="auto"/>
              <w:rPr>
                <w:rFonts w:hint="eastAsia" w:ascii="宋体" w:hAnsi="宋体" w:cs="宋体"/>
              </w:rPr>
            </w:pPr>
            <w:r>
              <w:rPr>
                <w:rFonts w:hint="eastAsia" w:ascii="宋体" w:hAnsi="宋体" w:cs="宋体"/>
              </w:rPr>
              <w:t xml:space="preserve">    （1）中小微企业须按照工信部联【2020】46号《政府采购促进中小企业发展管理办法》的标准如实填写《中小企业声明函》并同时提供相应证明材料。</w:t>
            </w:r>
          </w:p>
          <w:p w14:paraId="4CD0F65E">
            <w:pPr>
              <w:snapToGrid w:val="0"/>
              <w:spacing w:line="360" w:lineRule="auto"/>
              <w:ind w:firstLine="480" w:firstLineChars="200"/>
              <w:rPr>
                <w:rFonts w:hint="eastAsia" w:ascii="宋体" w:hAnsi="宋体" w:cs="宋体"/>
              </w:rPr>
            </w:pPr>
            <w:r>
              <w:rPr>
                <w:rFonts w:hint="eastAsia" w:ascii="宋体" w:hAnsi="宋体" w:cs="宋体"/>
              </w:rPr>
              <w:t>（2）监狱企业应当提供由省级以上监狱管理局、戒毒管理局（含新疆生产建设兵团）出具的属于监狱企业的证明文件。</w:t>
            </w:r>
          </w:p>
          <w:p w14:paraId="07884EBE">
            <w:pPr>
              <w:snapToGrid w:val="0"/>
              <w:spacing w:line="360" w:lineRule="auto"/>
              <w:ind w:firstLine="480" w:firstLineChars="200"/>
              <w:rPr>
                <w:rFonts w:hint="eastAsia" w:ascii="宋体" w:hAnsi="宋体" w:cs="宋体"/>
              </w:rPr>
            </w:pPr>
            <w:r>
              <w:rPr>
                <w:rFonts w:hint="eastAsia" w:ascii="宋体" w:hAnsi="宋体" w:cs="宋体"/>
              </w:rPr>
              <w:t>（3）属于残疾人福利性单位的须按照财库【2017】141号《关于促进残疾人就业政府采购政策的通知》的标准如实填写《残疾人福利性单位声明函》（格式见第五部分）</w:t>
            </w:r>
          </w:p>
          <w:p w14:paraId="1341734B">
            <w:pPr>
              <w:snapToGrid w:val="0"/>
              <w:spacing w:line="360" w:lineRule="auto"/>
              <w:ind w:firstLine="480" w:firstLineChars="200"/>
              <w:rPr>
                <w:rFonts w:hint="eastAsia" w:ascii="宋体" w:hAnsi="宋体" w:cs="宋体"/>
              </w:rPr>
            </w:pPr>
            <w:r>
              <w:rPr>
                <w:rFonts w:hint="eastAsia" w:ascii="宋体" w:hAnsi="宋体" w:cs="宋体"/>
              </w:rPr>
              <w:t>（4）价格折扣：按照山西省财政厅《关于进一步加大政府采购支持中小企业力度助力扎实稳住经济的通知》（晋财购〔2022〕6号），给予小微企业的价格扣除优惠为15%。按照山西省财政厅《关于运用政府采购政策支持绿色低碳高质量发展的通知》（晋财购〔2022〕25号），小微企业生产的绿色低碳产品或者提供的绿色低碳服务，给予小微企业的价格扣除优惠为20%，用扣除后的报价参与评审。</w:t>
            </w:r>
          </w:p>
          <w:p w14:paraId="50F0B46D">
            <w:pPr>
              <w:snapToGrid w:val="0"/>
              <w:spacing w:line="360" w:lineRule="auto"/>
              <w:rPr>
                <w:rFonts w:hint="eastAsia" w:ascii="宋体" w:hAnsi="宋体" w:cs="宋体"/>
              </w:rPr>
            </w:pPr>
            <w:r>
              <w:rPr>
                <w:rFonts w:hint="eastAsia" w:ascii="宋体" w:hAnsi="宋体" w:cs="宋体"/>
              </w:rPr>
              <w:t>依据《财政部 民政部 中国残疾人联合会关于促进残疾人就业政府采购政策的通知》（财库〔2017〕141号）第三条规定，残疾人福利性单位视同小型、微型企业，享受价格扣除政策，价格给予15%的扣除，用扣除后的价格参与评审。</w:t>
            </w:r>
          </w:p>
          <w:p w14:paraId="3D468B92">
            <w:pPr>
              <w:snapToGrid w:val="0"/>
              <w:spacing w:line="360" w:lineRule="auto"/>
              <w:ind w:firstLine="480" w:firstLineChars="200"/>
              <w:rPr>
                <w:rFonts w:hint="eastAsia" w:ascii="宋体" w:hAnsi="宋体" w:cs="宋体"/>
              </w:rPr>
            </w:pPr>
            <w:r>
              <w:rPr>
                <w:rFonts w:hint="eastAsia" w:ascii="宋体" w:hAnsi="宋体" w:cs="宋体"/>
              </w:rPr>
              <w:t>依据《财政部 司法部关于政府采购支持监狱企业发展有关问题的通知》（财库[2014]68号）第二条规定，监狱企业视同小型、微型企业，享受价格扣除政策，价格给予15%的扣除，用扣除后的价格参与评审。</w:t>
            </w:r>
          </w:p>
          <w:p w14:paraId="56652EF0">
            <w:pPr>
              <w:snapToGrid w:val="0"/>
              <w:spacing w:line="360" w:lineRule="auto"/>
              <w:ind w:firstLine="480" w:firstLineChars="200"/>
              <w:rPr>
                <w:rFonts w:hint="eastAsia" w:ascii="宋体" w:hAnsi="宋体" w:cs="宋体"/>
              </w:rPr>
            </w:pPr>
            <w:r>
              <w:rPr>
                <w:rFonts w:hint="eastAsia" w:ascii="宋体" w:hAnsi="宋体" w:cs="宋体"/>
              </w:rPr>
              <w:t>（5）创新产品、创新服务</w:t>
            </w:r>
          </w:p>
          <w:p w14:paraId="02C6914C">
            <w:pPr>
              <w:snapToGrid w:val="0"/>
              <w:spacing w:line="360" w:lineRule="auto"/>
              <w:ind w:firstLine="480" w:firstLineChars="200"/>
              <w:rPr>
                <w:rFonts w:hint="eastAsia" w:ascii="宋体" w:hAnsi="宋体" w:cs="宋体"/>
              </w:rPr>
            </w:pPr>
            <w:r>
              <w:rPr>
                <w:rFonts w:hint="eastAsia" w:ascii="宋体" w:hAnsi="宋体" w:cs="宋体"/>
              </w:rPr>
              <w:t>根据《山西省创新产品和服务推荐清单》规定,依据推荐清单实施政府优先采购。对列入《山西省创新产品和服务目录》内的响应服务给予其投标报价6%的价格扣除，用扣除后的价格参与评标。投标人投报创新产品或创新服务的，应在投标文件中提供《创新产品或创新服务明细表》。</w:t>
            </w:r>
          </w:p>
        </w:tc>
      </w:tr>
      <w:tr w14:paraId="453C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003" w:type="dxa"/>
            <w:vAlign w:val="center"/>
          </w:tcPr>
          <w:p w14:paraId="7A4C6764">
            <w:pPr>
              <w:snapToGrid w:val="0"/>
              <w:spacing w:line="360" w:lineRule="auto"/>
              <w:jc w:val="center"/>
              <w:rPr>
                <w:rFonts w:hint="eastAsia" w:ascii="宋体" w:hAnsi="宋体" w:cs="宋体"/>
                <w:bCs/>
              </w:rPr>
            </w:pPr>
            <w:r>
              <w:rPr>
                <w:rFonts w:hint="eastAsia" w:ascii="宋体" w:hAnsi="宋体" w:cs="宋体"/>
                <w:bCs/>
              </w:rPr>
              <w:t>12.2</w:t>
            </w:r>
          </w:p>
        </w:tc>
        <w:tc>
          <w:tcPr>
            <w:tcW w:w="1905" w:type="dxa"/>
            <w:vAlign w:val="center"/>
          </w:tcPr>
          <w:p w14:paraId="60275984">
            <w:pPr>
              <w:snapToGrid w:val="0"/>
              <w:spacing w:line="360" w:lineRule="auto"/>
              <w:rPr>
                <w:rFonts w:hint="eastAsia" w:ascii="宋体" w:hAnsi="宋体" w:cs="宋体"/>
              </w:rPr>
            </w:pPr>
            <w:r>
              <w:rPr>
                <w:rFonts w:hint="eastAsia" w:ascii="宋体" w:hAnsi="宋体" w:cs="宋体"/>
              </w:rPr>
              <w:t>投标文件的签章形式</w:t>
            </w:r>
          </w:p>
        </w:tc>
        <w:tc>
          <w:tcPr>
            <w:tcW w:w="6222" w:type="dxa"/>
            <w:vAlign w:val="center"/>
          </w:tcPr>
          <w:p w14:paraId="24F68479">
            <w:pPr>
              <w:pStyle w:val="19"/>
              <w:adjustRightInd w:val="0"/>
              <w:snapToGrid w:val="0"/>
              <w:spacing w:line="360" w:lineRule="auto"/>
              <w:rPr>
                <w:rFonts w:hint="eastAsia" w:hAnsi="宋体" w:cs="宋体"/>
                <w:kern w:val="0"/>
                <w:sz w:val="24"/>
                <w:szCs w:val="20"/>
              </w:rPr>
            </w:pPr>
            <w:r>
              <w:rPr>
                <w:rFonts w:hint="eastAsia" w:hAnsi="宋体" w:cs="宋体"/>
                <w:kern w:val="0"/>
                <w:sz w:val="24"/>
                <w:szCs w:val="20"/>
              </w:rPr>
              <w:t>文件格式中涉及到的签字、签章、盖章、电子签名、电子签章等要求，可以使用电子签章，也可以是手写签字及加盖公章后的扫描件。</w:t>
            </w:r>
          </w:p>
          <w:p w14:paraId="60A21643">
            <w:pPr>
              <w:pStyle w:val="19"/>
              <w:adjustRightInd w:val="0"/>
              <w:snapToGrid w:val="0"/>
              <w:spacing w:line="360" w:lineRule="auto"/>
              <w:rPr>
                <w:rFonts w:hint="eastAsia" w:hAnsi="宋体" w:cs="宋体"/>
                <w:kern w:val="0"/>
                <w:sz w:val="24"/>
                <w:szCs w:val="20"/>
              </w:rPr>
            </w:pPr>
            <w:r>
              <w:rPr>
                <w:rFonts w:hint="eastAsia" w:hAnsi="宋体" w:cs="宋体"/>
                <w:kern w:val="0"/>
                <w:sz w:val="24"/>
                <w:szCs w:val="20"/>
              </w:rPr>
              <w:t>按《第二部分 投标人须知及前附表》和《第六部分 投标文件格式》标注的要求进行盖章、签署（电子签章）。</w:t>
            </w:r>
          </w:p>
        </w:tc>
      </w:tr>
      <w:tr w14:paraId="1DAB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03" w:type="dxa"/>
            <w:vAlign w:val="center"/>
          </w:tcPr>
          <w:p w14:paraId="4C2DEB57">
            <w:pPr>
              <w:snapToGrid w:val="0"/>
              <w:spacing w:line="360" w:lineRule="auto"/>
              <w:jc w:val="center"/>
              <w:rPr>
                <w:rFonts w:hint="eastAsia" w:ascii="宋体" w:hAnsi="宋体" w:cs="宋体"/>
                <w:bCs/>
              </w:rPr>
            </w:pPr>
            <w:r>
              <w:rPr>
                <w:rFonts w:hint="eastAsia" w:ascii="宋体" w:hAnsi="宋体" w:cs="宋体"/>
                <w:bCs/>
              </w:rPr>
              <w:t>13</w:t>
            </w:r>
          </w:p>
        </w:tc>
        <w:tc>
          <w:tcPr>
            <w:tcW w:w="1905" w:type="dxa"/>
            <w:vAlign w:val="center"/>
          </w:tcPr>
          <w:p w14:paraId="18AA3ABB">
            <w:pPr>
              <w:snapToGrid w:val="0"/>
              <w:spacing w:line="360" w:lineRule="auto"/>
              <w:rPr>
                <w:rFonts w:hint="eastAsia" w:ascii="宋体" w:hAnsi="宋体" w:cs="宋体"/>
              </w:rPr>
            </w:pPr>
            <w:r>
              <w:rPr>
                <w:rFonts w:hint="eastAsia" w:ascii="宋体" w:hAnsi="宋体" w:cs="宋体"/>
                <w:szCs w:val="24"/>
              </w:rPr>
              <w:t>投标截止时间及递交地址</w:t>
            </w:r>
          </w:p>
        </w:tc>
        <w:tc>
          <w:tcPr>
            <w:tcW w:w="6222" w:type="dxa"/>
            <w:vAlign w:val="center"/>
          </w:tcPr>
          <w:p w14:paraId="559BCE68">
            <w:pPr>
              <w:snapToGrid w:val="0"/>
              <w:spacing w:line="360" w:lineRule="auto"/>
              <w:rPr>
                <w:rFonts w:hint="eastAsia" w:ascii="宋体" w:hAnsi="宋体" w:cs="宋体"/>
              </w:rPr>
            </w:pPr>
            <w:r>
              <w:rPr>
                <w:rFonts w:hint="eastAsia" w:ascii="宋体" w:hAnsi="宋体" w:cs="宋体"/>
              </w:rPr>
              <w:t>投标截止时间：</w:t>
            </w:r>
            <w:r>
              <w:rPr>
                <w:rFonts w:hint="eastAsia" w:ascii="宋体" w:hAnsi="宋体" w:cs="宋体"/>
                <w:highlight w:val="none"/>
              </w:rPr>
              <w:t>202</w:t>
            </w:r>
            <w:r>
              <w:rPr>
                <w:rFonts w:hint="eastAsia" w:ascii="宋体" w:hAnsi="宋体" w:cs="宋体"/>
                <w:highlight w:val="none"/>
                <w:lang w:val="en-US" w:eastAsia="zh-CN"/>
              </w:rPr>
              <w:t>6</w:t>
            </w:r>
            <w:r>
              <w:rPr>
                <w:rFonts w:hint="eastAsia" w:ascii="宋体" w:hAnsi="宋体" w:cs="宋体"/>
                <w:highlight w:val="none"/>
              </w:rPr>
              <w:t>年</w:t>
            </w:r>
            <w:r>
              <w:rPr>
                <w:rFonts w:hint="eastAsia" w:ascii="宋体" w:hAnsi="宋体" w:cs="宋体"/>
                <w:highlight w:val="none"/>
                <w:lang w:val="en-US" w:eastAsia="zh-CN"/>
              </w:rPr>
              <w:t>4</w:t>
            </w:r>
            <w:r>
              <w:rPr>
                <w:rFonts w:hint="eastAsia" w:ascii="宋体" w:hAnsi="宋体" w:cs="宋体"/>
                <w:highlight w:val="none"/>
              </w:rPr>
              <w:t>月</w:t>
            </w:r>
            <w:r>
              <w:rPr>
                <w:rFonts w:hint="eastAsia" w:ascii="宋体" w:hAnsi="宋体" w:cs="宋体"/>
                <w:highlight w:val="none"/>
                <w:lang w:val="en-US" w:eastAsia="zh-CN"/>
              </w:rPr>
              <w:t>29</w:t>
            </w:r>
            <w:r>
              <w:rPr>
                <w:rFonts w:hint="eastAsia" w:ascii="宋体" w:hAnsi="宋体" w:cs="宋体"/>
                <w:highlight w:val="none"/>
              </w:rPr>
              <w:t>日</w:t>
            </w:r>
            <w:r>
              <w:rPr>
                <w:rFonts w:hint="eastAsia" w:ascii="宋体" w:hAnsi="宋体" w:cs="宋体"/>
              </w:rPr>
              <w:t xml:space="preserve"> 9:00分</w:t>
            </w:r>
          </w:p>
          <w:p w14:paraId="554A47A4">
            <w:pPr>
              <w:snapToGrid w:val="0"/>
              <w:spacing w:line="360" w:lineRule="auto"/>
              <w:rPr>
                <w:rFonts w:hint="eastAsia" w:ascii="宋体" w:hAnsi="宋体" w:cs="宋体"/>
              </w:rPr>
            </w:pPr>
            <w:r>
              <w:rPr>
                <w:rFonts w:hint="eastAsia" w:ascii="宋体" w:hAnsi="宋体" w:cs="宋体"/>
              </w:rPr>
              <w:t>递交地址（网址）：山西省政府采购网，http://www.ccgp-shanxi.gov.cn</w:t>
            </w:r>
          </w:p>
        </w:tc>
      </w:tr>
      <w:tr w14:paraId="321A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03" w:type="dxa"/>
            <w:vAlign w:val="center"/>
          </w:tcPr>
          <w:p w14:paraId="5099C4C3">
            <w:pPr>
              <w:snapToGrid w:val="0"/>
              <w:spacing w:line="360" w:lineRule="auto"/>
              <w:jc w:val="center"/>
              <w:rPr>
                <w:rFonts w:hint="eastAsia" w:ascii="宋体" w:hAnsi="宋体" w:cs="宋体"/>
                <w:bCs/>
              </w:rPr>
            </w:pPr>
            <w:r>
              <w:rPr>
                <w:rFonts w:hint="eastAsia" w:ascii="宋体" w:hAnsi="宋体" w:cs="宋体"/>
                <w:bCs/>
              </w:rPr>
              <w:t>16.1</w:t>
            </w:r>
          </w:p>
        </w:tc>
        <w:tc>
          <w:tcPr>
            <w:tcW w:w="1905" w:type="dxa"/>
            <w:vAlign w:val="center"/>
          </w:tcPr>
          <w:p w14:paraId="361E452E">
            <w:pPr>
              <w:snapToGrid w:val="0"/>
              <w:spacing w:line="360" w:lineRule="auto"/>
              <w:rPr>
                <w:rFonts w:hint="eastAsia" w:ascii="宋体" w:hAnsi="宋体" w:cs="宋体"/>
              </w:rPr>
            </w:pPr>
            <w:r>
              <w:rPr>
                <w:rFonts w:hint="eastAsia" w:ascii="宋体" w:hAnsi="宋体" w:cs="宋体"/>
              </w:rPr>
              <w:t>评标委员会</w:t>
            </w:r>
          </w:p>
        </w:tc>
        <w:tc>
          <w:tcPr>
            <w:tcW w:w="6222" w:type="dxa"/>
            <w:vAlign w:val="center"/>
          </w:tcPr>
          <w:p w14:paraId="4250D578">
            <w:pPr>
              <w:snapToGrid w:val="0"/>
              <w:spacing w:line="360" w:lineRule="auto"/>
              <w:rPr>
                <w:rFonts w:hint="eastAsia" w:ascii="宋体" w:hAnsi="宋体" w:cs="宋体"/>
              </w:rPr>
            </w:pPr>
            <w:r>
              <w:rPr>
                <w:rFonts w:hint="eastAsia" w:ascii="宋体" w:hAnsi="宋体" w:cs="宋体"/>
              </w:rPr>
              <w:t>评标委员会由五人组成，其中经济、技术专家4人，采购人代表1人，经济、技术专家从财政厅评标专家库随机抽取产生。</w:t>
            </w:r>
          </w:p>
        </w:tc>
      </w:tr>
      <w:tr w14:paraId="50FC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003" w:type="dxa"/>
            <w:vAlign w:val="center"/>
          </w:tcPr>
          <w:p w14:paraId="337048F2">
            <w:pPr>
              <w:snapToGrid w:val="0"/>
              <w:spacing w:line="360" w:lineRule="auto"/>
              <w:jc w:val="center"/>
              <w:rPr>
                <w:rFonts w:hint="eastAsia" w:ascii="宋体" w:hAnsi="宋体" w:cs="宋体"/>
                <w:bCs/>
              </w:rPr>
            </w:pPr>
            <w:r>
              <w:rPr>
                <w:rFonts w:hint="eastAsia" w:ascii="宋体" w:hAnsi="宋体" w:cs="宋体"/>
                <w:bCs/>
              </w:rPr>
              <w:t>20</w:t>
            </w:r>
          </w:p>
        </w:tc>
        <w:tc>
          <w:tcPr>
            <w:tcW w:w="1905" w:type="dxa"/>
            <w:vAlign w:val="center"/>
          </w:tcPr>
          <w:p w14:paraId="75AB315F">
            <w:pPr>
              <w:snapToGrid w:val="0"/>
              <w:spacing w:line="360" w:lineRule="auto"/>
              <w:rPr>
                <w:rFonts w:hint="eastAsia" w:ascii="宋体" w:hAnsi="宋体" w:cs="宋体"/>
              </w:rPr>
            </w:pPr>
            <w:r>
              <w:rPr>
                <w:rFonts w:hint="eastAsia" w:ascii="宋体" w:hAnsi="宋体" w:cs="宋体"/>
              </w:rPr>
              <w:t>确定中标人</w:t>
            </w:r>
          </w:p>
        </w:tc>
        <w:tc>
          <w:tcPr>
            <w:tcW w:w="6222" w:type="dxa"/>
            <w:vAlign w:val="center"/>
          </w:tcPr>
          <w:p w14:paraId="65187129">
            <w:pPr>
              <w:widowControl/>
              <w:snapToGrid w:val="0"/>
              <w:spacing w:line="360" w:lineRule="auto"/>
              <w:rPr>
                <w:rFonts w:hint="eastAsia" w:ascii="宋体" w:hAnsi="宋体" w:cs="宋体"/>
                <w:bCs/>
              </w:rPr>
            </w:pPr>
            <w:r>
              <w:rPr>
                <w:rFonts w:hint="eastAsia" w:ascii="宋体" w:hAnsi="宋体" w:cs="宋体"/>
                <w:bCs/>
              </w:rPr>
              <w:t>（1）采购人授权评标委员会直接确定中标人。</w:t>
            </w:r>
          </w:p>
          <w:p w14:paraId="4391F1F6">
            <w:pPr>
              <w:widowControl/>
              <w:snapToGrid w:val="0"/>
              <w:spacing w:line="360" w:lineRule="auto"/>
              <w:rPr>
                <w:rFonts w:hint="eastAsia" w:ascii="宋体" w:hAnsi="宋体" w:cs="宋体"/>
                <w:bCs/>
              </w:rPr>
            </w:pPr>
            <w:r>
              <w:rPr>
                <w:rFonts w:hint="eastAsia" w:ascii="宋体" w:hAnsi="宋体" w:cs="宋体"/>
                <w:bCs/>
              </w:rPr>
              <w:t>（2）评标委员会根据详细评审结果，按照综合得分由高到低的顺序确定排名第一的为中标单位。得分相同的，按投标报价由低到高顺序排列。得分且投标报价相同的，技术部分得分高者排名在前。</w:t>
            </w:r>
          </w:p>
        </w:tc>
      </w:tr>
      <w:tr w14:paraId="22B7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jc w:val="center"/>
        </w:trPr>
        <w:tc>
          <w:tcPr>
            <w:tcW w:w="1003" w:type="dxa"/>
            <w:vAlign w:val="center"/>
          </w:tcPr>
          <w:p w14:paraId="7A07E8F5">
            <w:pPr>
              <w:snapToGrid w:val="0"/>
              <w:spacing w:line="360" w:lineRule="auto"/>
              <w:jc w:val="center"/>
              <w:rPr>
                <w:rFonts w:hint="eastAsia" w:ascii="宋体" w:hAnsi="宋体" w:cs="宋体"/>
                <w:bCs/>
              </w:rPr>
            </w:pPr>
            <w:r>
              <w:rPr>
                <w:rFonts w:hint="eastAsia" w:ascii="宋体" w:hAnsi="宋体" w:cs="宋体"/>
                <w:bCs/>
              </w:rPr>
              <w:t>24.1</w:t>
            </w:r>
          </w:p>
        </w:tc>
        <w:tc>
          <w:tcPr>
            <w:tcW w:w="1905" w:type="dxa"/>
            <w:vAlign w:val="center"/>
          </w:tcPr>
          <w:p w14:paraId="1C80E7AE">
            <w:pPr>
              <w:snapToGrid w:val="0"/>
              <w:spacing w:line="360" w:lineRule="auto"/>
              <w:rPr>
                <w:rFonts w:hint="eastAsia" w:ascii="宋体" w:hAnsi="宋体" w:cs="宋体"/>
              </w:rPr>
            </w:pPr>
            <w:r>
              <w:rPr>
                <w:rFonts w:hint="eastAsia" w:ascii="宋体" w:hAnsi="宋体" w:cs="宋体"/>
              </w:rPr>
              <w:t>结果公告及《中标通知书》签发</w:t>
            </w:r>
          </w:p>
        </w:tc>
        <w:tc>
          <w:tcPr>
            <w:tcW w:w="6222" w:type="dxa"/>
            <w:vAlign w:val="center"/>
          </w:tcPr>
          <w:p w14:paraId="1844CE9D">
            <w:pPr>
              <w:widowControl/>
              <w:snapToGrid w:val="0"/>
              <w:spacing w:line="360" w:lineRule="auto"/>
              <w:rPr>
                <w:rFonts w:hint="eastAsia" w:ascii="宋体" w:hAnsi="宋体" w:cs="宋体"/>
                <w:bCs/>
              </w:rPr>
            </w:pPr>
            <w:r>
              <w:rPr>
                <w:rFonts w:hint="eastAsia" w:ascii="宋体" w:hAnsi="宋体" w:cs="宋体"/>
                <w:bCs/>
              </w:rPr>
              <w:t>中标人确定后,采购代理机构（或采购人）将在发布本次招标公告的媒体上发布中标公告，并以书面形式向中标人发出中标通知书，但该中标结果的有效性不依赖于未中标的投标人是否知道中标结果。中标通知书对采购人和中标人具有同等法律效力。中标通知书发出以后，采购人改变中标结果或者中标人放弃中标，应当承担相应的法律责任。</w:t>
            </w:r>
          </w:p>
        </w:tc>
      </w:tr>
      <w:tr w14:paraId="6A0A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2" w:hRule="atLeast"/>
          <w:jc w:val="center"/>
        </w:trPr>
        <w:tc>
          <w:tcPr>
            <w:tcW w:w="1003" w:type="dxa"/>
            <w:vAlign w:val="center"/>
          </w:tcPr>
          <w:p w14:paraId="636EA9DB">
            <w:pPr>
              <w:snapToGrid w:val="0"/>
              <w:spacing w:line="360" w:lineRule="auto"/>
              <w:jc w:val="center"/>
              <w:rPr>
                <w:rFonts w:hint="eastAsia" w:ascii="宋体" w:hAnsi="宋体" w:cs="宋体"/>
                <w:bCs/>
              </w:rPr>
            </w:pPr>
            <w:r>
              <w:rPr>
                <w:rFonts w:hint="eastAsia" w:ascii="宋体" w:hAnsi="宋体" w:cs="宋体"/>
                <w:bCs/>
              </w:rPr>
              <w:t>25</w:t>
            </w:r>
          </w:p>
        </w:tc>
        <w:tc>
          <w:tcPr>
            <w:tcW w:w="1905" w:type="dxa"/>
            <w:vAlign w:val="center"/>
          </w:tcPr>
          <w:p w14:paraId="2777224F">
            <w:pPr>
              <w:snapToGrid w:val="0"/>
              <w:spacing w:line="360" w:lineRule="auto"/>
              <w:rPr>
                <w:rFonts w:hint="eastAsia" w:ascii="宋体" w:hAnsi="宋体" w:cs="宋体"/>
              </w:rPr>
            </w:pPr>
            <w:r>
              <w:rPr>
                <w:rFonts w:hint="eastAsia" w:ascii="宋体" w:hAnsi="宋体" w:cs="宋体"/>
              </w:rPr>
              <w:t>中标服务费</w:t>
            </w:r>
          </w:p>
        </w:tc>
        <w:tc>
          <w:tcPr>
            <w:tcW w:w="6222" w:type="dxa"/>
            <w:vAlign w:val="center"/>
          </w:tcPr>
          <w:p w14:paraId="206BEBD2">
            <w:pPr>
              <w:widowControl/>
              <w:snapToGrid w:val="0"/>
              <w:spacing w:line="360" w:lineRule="auto"/>
              <w:rPr>
                <w:rFonts w:hint="eastAsia" w:ascii="宋体" w:hAnsi="宋体" w:cs="宋体"/>
                <w:bCs/>
              </w:rPr>
            </w:pPr>
            <w:r>
              <w:rPr>
                <w:rFonts w:hint="eastAsia" w:ascii="宋体" w:hAnsi="宋体" w:cs="宋体"/>
                <w:bCs/>
              </w:rPr>
              <w:t>（1）本次招标中标服务费按照原国家发改委“发改办价格[2003]857号”及原国家发改委“发改价格【2011】534号”的规定执行，由中标人在领取中标通知书时向采购代理机构一次性支付。</w:t>
            </w:r>
          </w:p>
          <w:p w14:paraId="674296D4">
            <w:pPr>
              <w:widowControl/>
              <w:snapToGrid w:val="0"/>
              <w:spacing w:line="360" w:lineRule="auto"/>
              <w:rPr>
                <w:rFonts w:hint="eastAsia" w:ascii="宋体" w:hAnsi="宋体" w:cs="宋体"/>
                <w:bCs/>
              </w:rPr>
            </w:pPr>
            <w:r>
              <w:rPr>
                <w:rFonts w:hint="eastAsia" w:ascii="宋体" w:hAnsi="宋体" w:cs="宋体"/>
                <w:bCs/>
              </w:rPr>
              <w:t>（2）中标服务费参照原国家计委“计价格[2002]1980号文”规定的收费标准计取，以中标金额为计取基数。</w:t>
            </w:r>
          </w:p>
          <w:p w14:paraId="00A11E0F">
            <w:pPr>
              <w:widowControl/>
              <w:snapToGrid w:val="0"/>
              <w:spacing w:line="360" w:lineRule="auto"/>
              <w:rPr>
                <w:rFonts w:hint="eastAsia" w:ascii="宋体" w:hAnsi="宋体" w:cs="宋体"/>
                <w:bCs/>
              </w:rPr>
            </w:pPr>
            <w:r>
              <w:rPr>
                <w:rFonts w:hint="eastAsia" w:ascii="宋体" w:hAnsi="宋体" w:cs="宋体"/>
                <w:bCs/>
              </w:rPr>
              <w:t>（3）服务费须采用电汇形式交纳，汇入以下账户：</w:t>
            </w:r>
          </w:p>
          <w:p w14:paraId="400ACD29">
            <w:pPr>
              <w:widowControl/>
              <w:snapToGrid w:val="0"/>
              <w:spacing w:line="360" w:lineRule="auto"/>
              <w:rPr>
                <w:rFonts w:hint="eastAsia" w:ascii="宋体" w:hAnsi="宋体" w:cs="宋体"/>
                <w:bCs/>
              </w:rPr>
            </w:pPr>
            <w:r>
              <w:rPr>
                <w:rFonts w:hint="eastAsia" w:ascii="宋体" w:hAnsi="宋体" w:cs="宋体"/>
                <w:bCs/>
              </w:rPr>
              <w:t>收款单位：山西省招标有限公司</w:t>
            </w:r>
          </w:p>
          <w:p w14:paraId="796D8212">
            <w:pPr>
              <w:widowControl/>
              <w:snapToGrid w:val="0"/>
              <w:spacing w:line="360" w:lineRule="auto"/>
              <w:rPr>
                <w:rFonts w:hint="eastAsia" w:ascii="宋体" w:hAnsi="宋体" w:cs="宋体"/>
                <w:bCs/>
              </w:rPr>
            </w:pPr>
            <w:r>
              <w:rPr>
                <w:rFonts w:hint="eastAsia" w:ascii="宋体" w:hAnsi="宋体" w:cs="宋体"/>
                <w:bCs/>
              </w:rPr>
              <w:t>开 户 行：中国建设银行太原迎泽支行</w:t>
            </w:r>
          </w:p>
          <w:p w14:paraId="7923F295">
            <w:pPr>
              <w:widowControl/>
              <w:snapToGrid w:val="0"/>
              <w:spacing w:line="360" w:lineRule="auto"/>
              <w:rPr>
                <w:rFonts w:hint="eastAsia" w:ascii="宋体" w:hAnsi="宋体" w:cs="宋体"/>
                <w:bCs/>
              </w:rPr>
            </w:pPr>
            <w:r>
              <w:rPr>
                <w:rFonts w:hint="eastAsia" w:ascii="宋体" w:hAnsi="宋体" w:cs="宋体"/>
                <w:bCs/>
              </w:rPr>
              <w:t>账    号：14050156880809666999</w:t>
            </w:r>
          </w:p>
          <w:p w14:paraId="731E3CAE">
            <w:pPr>
              <w:widowControl/>
              <w:snapToGrid w:val="0"/>
              <w:spacing w:line="360" w:lineRule="auto"/>
              <w:rPr>
                <w:rFonts w:hint="eastAsia" w:ascii="宋体" w:hAnsi="宋体" w:cs="宋体"/>
                <w:bCs/>
              </w:rPr>
            </w:pPr>
            <w:r>
              <w:rPr>
                <w:rFonts w:hint="eastAsia" w:ascii="宋体" w:hAnsi="宋体" w:cs="宋体"/>
                <w:bCs/>
              </w:rPr>
              <w:t>请投标人在测算报价时充分考虑这一因素。</w:t>
            </w:r>
          </w:p>
        </w:tc>
      </w:tr>
      <w:tr w14:paraId="6A0B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003" w:type="dxa"/>
            <w:vAlign w:val="center"/>
          </w:tcPr>
          <w:p w14:paraId="3CF904F7">
            <w:pPr>
              <w:snapToGrid w:val="0"/>
              <w:spacing w:line="360" w:lineRule="auto"/>
              <w:jc w:val="center"/>
              <w:rPr>
                <w:rFonts w:hint="eastAsia" w:ascii="宋体" w:hAnsi="宋体" w:cs="宋体"/>
                <w:bCs/>
              </w:rPr>
            </w:pPr>
            <w:r>
              <w:rPr>
                <w:rFonts w:hint="eastAsia" w:ascii="宋体" w:hAnsi="宋体" w:cs="宋体"/>
                <w:bCs/>
              </w:rPr>
              <w:t>26.1</w:t>
            </w:r>
          </w:p>
        </w:tc>
        <w:tc>
          <w:tcPr>
            <w:tcW w:w="1905" w:type="dxa"/>
            <w:vAlign w:val="center"/>
          </w:tcPr>
          <w:p w14:paraId="38404090">
            <w:pPr>
              <w:snapToGrid w:val="0"/>
              <w:spacing w:line="360" w:lineRule="auto"/>
              <w:rPr>
                <w:rFonts w:hint="eastAsia" w:ascii="宋体" w:hAnsi="宋体" w:cs="宋体"/>
              </w:rPr>
            </w:pPr>
            <w:r>
              <w:rPr>
                <w:rFonts w:hint="eastAsia" w:ascii="宋体" w:hAnsi="宋体" w:cs="宋体"/>
              </w:rPr>
              <w:t>合同签订</w:t>
            </w:r>
          </w:p>
        </w:tc>
        <w:tc>
          <w:tcPr>
            <w:tcW w:w="6222" w:type="dxa"/>
            <w:vAlign w:val="center"/>
          </w:tcPr>
          <w:p w14:paraId="13F99D12">
            <w:pPr>
              <w:widowControl/>
              <w:snapToGrid w:val="0"/>
              <w:spacing w:line="360" w:lineRule="auto"/>
              <w:rPr>
                <w:rFonts w:hint="eastAsia" w:ascii="宋体" w:hAnsi="宋体" w:cs="宋体"/>
                <w:bCs/>
              </w:rPr>
            </w:pPr>
            <w:r>
              <w:rPr>
                <w:rFonts w:hint="eastAsia" w:ascii="宋体" w:hAnsi="宋体" w:cs="宋体"/>
              </w:rPr>
              <w:t>中标人应在接到中标通知书30日内与采购人签订政府采购合同。</w:t>
            </w:r>
          </w:p>
        </w:tc>
      </w:tr>
      <w:tr w14:paraId="02B9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03" w:type="dxa"/>
            <w:vAlign w:val="center"/>
          </w:tcPr>
          <w:p w14:paraId="55D3C56C">
            <w:pPr>
              <w:snapToGrid w:val="0"/>
              <w:spacing w:line="360" w:lineRule="auto"/>
              <w:jc w:val="center"/>
              <w:rPr>
                <w:rFonts w:hint="eastAsia" w:ascii="宋体" w:hAnsi="宋体" w:cs="宋体"/>
                <w:bCs/>
              </w:rPr>
            </w:pPr>
            <w:r>
              <w:rPr>
                <w:rFonts w:hint="eastAsia" w:ascii="宋体" w:hAnsi="宋体" w:cs="宋体"/>
                <w:bCs/>
              </w:rPr>
              <w:t>29.4</w:t>
            </w:r>
          </w:p>
        </w:tc>
        <w:tc>
          <w:tcPr>
            <w:tcW w:w="1905" w:type="dxa"/>
            <w:vAlign w:val="center"/>
          </w:tcPr>
          <w:p w14:paraId="3849AC22">
            <w:pPr>
              <w:snapToGrid w:val="0"/>
              <w:spacing w:line="360" w:lineRule="auto"/>
              <w:rPr>
                <w:rFonts w:hint="eastAsia" w:ascii="宋体" w:hAnsi="宋体" w:cs="宋体"/>
              </w:rPr>
            </w:pPr>
            <w:r>
              <w:rPr>
                <w:rFonts w:hint="eastAsia" w:ascii="宋体" w:hAnsi="宋体" w:cs="宋体"/>
              </w:rPr>
              <w:t>质疑</w:t>
            </w:r>
          </w:p>
        </w:tc>
        <w:tc>
          <w:tcPr>
            <w:tcW w:w="6222" w:type="dxa"/>
            <w:vAlign w:val="center"/>
          </w:tcPr>
          <w:p w14:paraId="6C7C96FC">
            <w:pPr>
              <w:widowControl/>
              <w:snapToGrid w:val="0"/>
              <w:spacing w:line="360" w:lineRule="auto"/>
              <w:rPr>
                <w:rFonts w:hint="eastAsia" w:ascii="宋体" w:hAnsi="宋体" w:cs="宋体"/>
              </w:rPr>
            </w:pPr>
            <w:r>
              <w:rPr>
                <w:rFonts w:hint="eastAsia" w:ascii="宋体" w:hAnsi="宋体" w:cs="宋体"/>
              </w:rPr>
              <w:t>投标人认为招标文件、招标过程、中标或者成交结果使自己的权益受到损害的，可以在知道或者应知其权益受到损害之日起7个工作日内，通过山西省政府采购平台向采购人、采购代理机构一次性提出针对同一采购程序环节的质疑。</w:t>
            </w:r>
          </w:p>
        </w:tc>
      </w:tr>
    </w:tbl>
    <w:p w14:paraId="176173E9">
      <w:r>
        <w:br w:type="page"/>
      </w:r>
    </w:p>
    <w:p w14:paraId="10A861E7">
      <w:pPr>
        <w:pStyle w:val="3"/>
        <w:spacing w:before="0" w:after="120" w:line="520" w:lineRule="exact"/>
        <w:ind w:left="252"/>
        <w:rPr>
          <w:rFonts w:hint="eastAsia" w:ascii="宋体" w:hAnsi="宋体" w:eastAsia="宋体"/>
          <w:sz w:val="28"/>
          <w:szCs w:val="28"/>
        </w:rPr>
      </w:pPr>
      <w:bookmarkStart w:id="33" w:name="_Toc182215342"/>
      <w:bookmarkStart w:id="34" w:name="_Toc175644016"/>
      <w:bookmarkStart w:id="35" w:name="_Toc19189"/>
      <w:bookmarkStart w:id="36" w:name="_Toc375263993"/>
      <w:bookmarkStart w:id="37" w:name="_Toc175644018"/>
      <w:bookmarkStart w:id="38" w:name="_Toc86202581"/>
      <w:r>
        <w:rPr>
          <w:rFonts w:hint="eastAsia" w:ascii="宋体" w:hAnsi="宋体" w:eastAsia="宋体" w:cs="仿宋_GB2312"/>
          <w:sz w:val="28"/>
          <w:szCs w:val="28"/>
        </w:rPr>
        <w:t>一、</w:t>
      </w:r>
      <w:r>
        <w:rPr>
          <w:rFonts w:hint="eastAsia" w:ascii="宋体" w:hAnsi="宋体" w:eastAsia="宋体"/>
          <w:sz w:val="28"/>
          <w:szCs w:val="28"/>
        </w:rPr>
        <w:t>总则</w:t>
      </w:r>
      <w:bookmarkEnd w:id="33"/>
      <w:bookmarkEnd w:id="34"/>
      <w:bookmarkEnd w:id="35"/>
      <w:bookmarkEnd w:id="36"/>
    </w:p>
    <w:p w14:paraId="26C0A480">
      <w:pPr>
        <w:tabs>
          <w:tab w:val="left" w:pos="737"/>
        </w:tabs>
        <w:snapToGrid w:val="0"/>
        <w:spacing w:line="520" w:lineRule="exact"/>
        <w:ind w:firstLine="482" w:firstLineChars="200"/>
        <w:rPr>
          <w:rFonts w:hint="eastAsia" w:ascii="宋体" w:hAnsi="宋体" w:cs="宋体"/>
        </w:rPr>
      </w:pPr>
      <w:r>
        <w:rPr>
          <w:rFonts w:hint="eastAsia" w:ascii="宋体" w:hAnsi="宋体" w:cs="仿宋_GB2312"/>
          <w:b/>
        </w:rPr>
        <w:t>1.实施依据及适用范围</w:t>
      </w:r>
    </w:p>
    <w:p w14:paraId="47738436">
      <w:pPr>
        <w:snapToGrid w:val="0"/>
        <w:spacing w:line="520" w:lineRule="exact"/>
        <w:ind w:firstLine="480" w:firstLineChars="200"/>
        <w:rPr>
          <w:rFonts w:hint="eastAsia" w:ascii="宋体" w:hAnsi="宋体" w:cs="宋体"/>
        </w:rPr>
      </w:pPr>
      <w:r>
        <w:rPr>
          <w:rFonts w:hint="eastAsia" w:ascii="宋体" w:hAnsi="宋体" w:cs="宋体"/>
        </w:rPr>
        <w:t>1.1</w:t>
      </w:r>
      <w:r>
        <w:rPr>
          <w:rFonts w:hint="eastAsia" w:ascii="宋体" w:hAnsi="宋体" w:cs="宋体"/>
          <w:bCs/>
          <w:szCs w:val="24"/>
        </w:rPr>
        <w:t>实施依据：本次采购工作按照《中华人民共和国政府采购法》、《中华人民共和国政府采购法实施条例》等政府采购有关法律、法规、规章、文件的规定组织和实施；</w:t>
      </w:r>
    </w:p>
    <w:p w14:paraId="35A3F0EC">
      <w:pPr>
        <w:snapToGrid w:val="0"/>
        <w:spacing w:line="520" w:lineRule="exact"/>
        <w:ind w:firstLine="480" w:firstLineChars="200"/>
        <w:rPr>
          <w:rFonts w:hint="eastAsia" w:ascii="宋体" w:hAnsi="宋体" w:cs="宋体"/>
        </w:rPr>
      </w:pPr>
      <w:r>
        <w:rPr>
          <w:rFonts w:hint="eastAsia" w:ascii="宋体" w:hAnsi="宋体" w:cs="宋体"/>
        </w:rPr>
        <w:t>1.2本招标文件适用于本次招标活动的全过程。</w:t>
      </w:r>
    </w:p>
    <w:p w14:paraId="6D5E5763">
      <w:pPr>
        <w:widowControl/>
        <w:tabs>
          <w:tab w:val="left" w:pos="962"/>
        </w:tabs>
        <w:snapToGrid w:val="0"/>
        <w:spacing w:line="520" w:lineRule="exact"/>
        <w:ind w:firstLine="480" w:firstLineChars="200"/>
        <w:rPr>
          <w:rFonts w:hint="eastAsia" w:ascii="宋体" w:hAnsi="宋体" w:cs="宋体"/>
          <w:bCs/>
          <w:szCs w:val="24"/>
        </w:rPr>
      </w:pPr>
      <w:r>
        <w:rPr>
          <w:rFonts w:hint="eastAsia" w:ascii="宋体" w:hAnsi="宋体" w:cs="宋体"/>
        </w:rPr>
        <w:t>1.3</w:t>
      </w:r>
      <w:r>
        <w:rPr>
          <w:rFonts w:hint="eastAsia" w:ascii="宋体" w:hAnsi="宋体" w:cs="宋体"/>
          <w:bCs/>
          <w:szCs w:val="24"/>
        </w:rPr>
        <w:t>项目基本信息</w:t>
      </w:r>
    </w:p>
    <w:p w14:paraId="574B6002">
      <w:pPr>
        <w:widowControl/>
        <w:tabs>
          <w:tab w:val="left" w:pos="962"/>
        </w:tabs>
        <w:snapToGrid w:val="0"/>
        <w:spacing w:line="520" w:lineRule="exact"/>
        <w:ind w:firstLine="480" w:firstLineChars="200"/>
        <w:rPr>
          <w:rFonts w:hint="eastAsia" w:ascii="宋体" w:hAnsi="宋体" w:cs="宋体"/>
          <w:bCs/>
          <w:szCs w:val="24"/>
        </w:rPr>
      </w:pPr>
      <w:r>
        <w:rPr>
          <w:rFonts w:hint="eastAsia" w:ascii="宋体" w:hAnsi="宋体" w:cs="宋体"/>
          <w:bCs/>
          <w:szCs w:val="24"/>
        </w:rPr>
        <w:t>1.3.1项目名称：见《投标人须知前附表》；</w:t>
      </w:r>
    </w:p>
    <w:p w14:paraId="01AF0E10">
      <w:pPr>
        <w:widowControl/>
        <w:tabs>
          <w:tab w:val="left" w:pos="962"/>
        </w:tabs>
        <w:snapToGrid w:val="0"/>
        <w:spacing w:line="520" w:lineRule="exact"/>
        <w:ind w:firstLine="480" w:firstLineChars="200"/>
        <w:rPr>
          <w:rFonts w:hint="eastAsia" w:ascii="宋体" w:hAnsi="宋体" w:cs="宋体"/>
          <w:bCs/>
          <w:szCs w:val="24"/>
        </w:rPr>
      </w:pPr>
      <w:r>
        <w:rPr>
          <w:rFonts w:hint="eastAsia" w:ascii="宋体" w:hAnsi="宋体" w:cs="宋体"/>
          <w:bCs/>
          <w:szCs w:val="24"/>
        </w:rPr>
        <w:t>1.3.2项目编号：见《投标人须知前附表》；</w:t>
      </w:r>
    </w:p>
    <w:p w14:paraId="33BB2D6B">
      <w:pPr>
        <w:widowControl/>
        <w:tabs>
          <w:tab w:val="left" w:pos="962"/>
        </w:tabs>
        <w:snapToGrid w:val="0"/>
        <w:spacing w:line="520" w:lineRule="exact"/>
        <w:ind w:firstLine="480" w:firstLineChars="200"/>
        <w:rPr>
          <w:rFonts w:hint="eastAsia" w:ascii="宋体" w:hAnsi="宋体" w:cs="宋体"/>
          <w:bCs/>
          <w:szCs w:val="24"/>
        </w:rPr>
      </w:pPr>
      <w:r>
        <w:rPr>
          <w:rFonts w:hint="eastAsia" w:ascii="宋体" w:hAnsi="宋体" w:cs="宋体"/>
          <w:bCs/>
          <w:szCs w:val="24"/>
        </w:rPr>
        <w:t>1.3.3采购内容：见《投标人须知前附表》；</w:t>
      </w:r>
    </w:p>
    <w:p w14:paraId="2ECA1ECB">
      <w:pPr>
        <w:widowControl/>
        <w:tabs>
          <w:tab w:val="left" w:pos="962"/>
        </w:tabs>
        <w:snapToGrid w:val="0"/>
        <w:spacing w:line="520" w:lineRule="exact"/>
        <w:ind w:firstLine="480" w:firstLineChars="200"/>
        <w:rPr>
          <w:rFonts w:hint="eastAsia" w:ascii="宋体" w:hAnsi="宋体" w:cs="宋体"/>
          <w:bCs/>
          <w:szCs w:val="24"/>
        </w:rPr>
      </w:pPr>
      <w:r>
        <w:rPr>
          <w:rFonts w:hint="eastAsia" w:ascii="宋体" w:hAnsi="宋体" w:cs="宋体"/>
          <w:bCs/>
          <w:szCs w:val="24"/>
        </w:rPr>
        <w:t>1.3.4</w:t>
      </w:r>
      <w:r>
        <w:rPr>
          <w:rFonts w:hint="eastAsia" w:ascii="宋体" w:hAnsi="宋体" w:cs="宋体"/>
        </w:rPr>
        <w:t>预算金额和</w:t>
      </w:r>
      <w:r>
        <w:rPr>
          <w:rFonts w:hint="eastAsia" w:ascii="宋体" w:hAnsi="宋体" w:cs="宋体"/>
          <w:bCs/>
          <w:szCs w:val="24"/>
        </w:rPr>
        <w:t>最高限价：见《投标人须知前附表》；</w:t>
      </w:r>
    </w:p>
    <w:p w14:paraId="1B0C0FB7">
      <w:pPr>
        <w:widowControl/>
        <w:tabs>
          <w:tab w:val="left" w:pos="962"/>
        </w:tabs>
        <w:snapToGrid w:val="0"/>
        <w:spacing w:line="520" w:lineRule="exact"/>
        <w:ind w:firstLine="480" w:firstLineChars="200"/>
        <w:rPr>
          <w:rFonts w:hint="eastAsia" w:ascii="宋体" w:hAnsi="宋体" w:cs="宋体"/>
          <w:bCs/>
          <w:szCs w:val="24"/>
        </w:rPr>
      </w:pPr>
      <w:r>
        <w:rPr>
          <w:rFonts w:hint="eastAsia" w:ascii="宋体" w:hAnsi="宋体" w:cs="宋体"/>
          <w:bCs/>
          <w:szCs w:val="24"/>
        </w:rPr>
        <w:t>1.3.5资金落实情况：见《投标人须知前附表》；</w:t>
      </w:r>
    </w:p>
    <w:p w14:paraId="38C39B46">
      <w:pPr>
        <w:widowControl/>
        <w:tabs>
          <w:tab w:val="left" w:pos="962"/>
        </w:tabs>
        <w:snapToGrid w:val="0"/>
        <w:spacing w:line="520" w:lineRule="exact"/>
        <w:ind w:firstLine="480" w:firstLineChars="200"/>
        <w:rPr>
          <w:rFonts w:hint="eastAsia" w:ascii="宋体" w:hAnsi="宋体" w:cs="宋体"/>
          <w:bCs/>
          <w:szCs w:val="24"/>
        </w:rPr>
      </w:pPr>
      <w:r>
        <w:rPr>
          <w:rFonts w:hint="eastAsia" w:ascii="宋体" w:hAnsi="宋体" w:cs="宋体"/>
          <w:bCs/>
          <w:szCs w:val="24"/>
        </w:rPr>
        <w:t>1.3.6采购人：见《投标人须知前附表》；</w:t>
      </w:r>
    </w:p>
    <w:p w14:paraId="4328A452">
      <w:pPr>
        <w:widowControl/>
        <w:tabs>
          <w:tab w:val="left" w:pos="962"/>
        </w:tabs>
        <w:snapToGrid w:val="0"/>
        <w:spacing w:line="520" w:lineRule="exact"/>
        <w:ind w:firstLine="480" w:firstLineChars="200"/>
        <w:rPr>
          <w:rFonts w:hint="eastAsia" w:ascii="宋体" w:hAnsi="宋体" w:cs="宋体"/>
          <w:bCs/>
          <w:szCs w:val="24"/>
        </w:rPr>
      </w:pPr>
      <w:r>
        <w:rPr>
          <w:rFonts w:hint="eastAsia" w:ascii="宋体" w:hAnsi="宋体" w:cs="宋体"/>
          <w:bCs/>
          <w:szCs w:val="24"/>
        </w:rPr>
        <w:t>1.3.7采购代理机构：见《投标人须知前附表》；</w:t>
      </w:r>
    </w:p>
    <w:p w14:paraId="0934BA1B">
      <w:pPr>
        <w:widowControl/>
        <w:tabs>
          <w:tab w:val="left" w:pos="962"/>
        </w:tabs>
        <w:snapToGrid w:val="0"/>
        <w:spacing w:line="520" w:lineRule="exact"/>
        <w:ind w:firstLine="480" w:firstLineChars="200"/>
        <w:rPr>
          <w:rFonts w:hint="eastAsia" w:ascii="宋体" w:hAnsi="宋体" w:cs="宋体"/>
          <w:bCs/>
          <w:szCs w:val="24"/>
        </w:rPr>
      </w:pPr>
      <w:r>
        <w:rPr>
          <w:rFonts w:hint="eastAsia" w:ascii="宋体" w:hAnsi="宋体" w:cs="宋体"/>
          <w:bCs/>
          <w:szCs w:val="24"/>
        </w:rPr>
        <w:t>1.3.8服务期限：见《投标人须知前附表》。</w:t>
      </w:r>
    </w:p>
    <w:p w14:paraId="46D448E4">
      <w:pPr>
        <w:widowControl/>
        <w:tabs>
          <w:tab w:val="left" w:pos="962"/>
        </w:tabs>
        <w:snapToGrid w:val="0"/>
        <w:spacing w:line="520" w:lineRule="exact"/>
        <w:ind w:firstLine="480" w:firstLineChars="200"/>
        <w:rPr>
          <w:rFonts w:hint="eastAsia" w:ascii="宋体" w:hAnsi="宋体" w:cs="宋体"/>
          <w:bCs/>
          <w:szCs w:val="24"/>
        </w:rPr>
      </w:pPr>
      <w:r>
        <w:rPr>
          <w:rFonts w:hint="eastAsia" w:ascii="宋体" w:hAnsi="宋体" w:cs="宋体"/>
          <w:bCs/>
          <w:szCs w:val="24"/>
        </w:rPr>
        <w:t>1.4 采购方式：见《投标人须知前附表》。</w:t>
      </w:r>
    </w:p>
    <w:p w14:paraId="58FD3DAD">
      <w:pPr>
        <w:tabs>
          <w:tab w:val="left" w:pos="0"/>
        </w:tabs>
        <w:snapToGrid w:val="0"/>
        <w:spacing w:line="520" w:lineRule="exact"/>
        <w:ind w:firstLine="482" w:firstLineChars="200"/>
        <w:rPr>
          <w:rFonts w:hint="eastAsia" w:ascii="宋体" w:hAnsi="宋体" w:cs="宋体"/>
        </w:rPr>
      </w:pPr>
      <w:r>
        <w:rPr>
          <w:rFonts w:hint="eastAsia" w:ascii="宋体" w:hAnsi="宋体" w:cs="仿宋_GB2312"/>
          <w:b/>
        </w:rPr>
        <w:t>2.</w:t>
      </w:r>
      <w:r>
        <w:rPr>
          <w:rFonts w:hint="eastAsia" w:ascii="宋体" w:hAnsi="宋体" w:cs="宋体"/>
          <w:b/>
        </w:rPr>
        <w:t>定义</w:t>
      </w:r>
    </w:p>
    <w:p w14:paraId="0633F071">
      <w:pPr>
        <w:widowControl/>
        <w:snapToGrid w:val="0"/>
        <w:spacing w:line="520" w:lineRule="exact"/>
        <w:ind w:firstLine="480"/>
        <w:rPr>
          <w:rFonts w:hint="eastAsia" w:ascii="宋体" w:hAnsi="宋体" w:cs="宋体"/>
          <w:sz w:val="22"/>
        </w:rPr>
      </w:pPr>
      <w:r>
        <w:rPr>
          <w:rFonts w:hint="eastAsia" w:ascii="宋体" w:hAnsi="宋体" w:cs="宋体"/>
          <w:sz w:val="22"/>
        </w:rPr>
        <w:t>2.1</w:t>
      </w:r>
      <w:r>
        <w:rPr>
          <w:rFonts w:hint="eastAsia" w:ascii="宋体" w:hAnsi="宋体" w:cs="宋体"/>
        </w:rPr>
        <w:t>“货物”指本招标文件中所述所有货物。按照财政部《政府采购进口产品管理办法》（财库[2007]119号）有关规定，本招标文件涉及的所有采购内容除特别标注为“进口产品”外，均必须采购国产产品。进口产品特指“通过中国海关报关验放进入中国境内且产自关境外的产品”。</w:t>
      </w:r>
    </w:p>
    <w:p w14:paraId="119BC352">
      <w:pPr>
        <w:widowControl/>
        <w:snapToGrid w:val="0"/>
        <w:spacing w:line="520" w:lineRule="exact"/>
        <w:ind w:firstLine="480"/>
        <w:rPr>
          <w:rFonts w:hint="eastAsia" w:ascii="宋体" w:hAnsi="宋体" w:cs="宋体"/>
          <w:sz w:val="22"/>
        </w:rPr>
      </w:pPr>
      <w:r>
        <w:rPr>
          <w:rFonts w:hint="eastAsia" w:ascii="宋体" w:hAnsi="宋体" w:cs="宋体"/>
          <w:sz w:val="22"/>
        </w:rPr>
        <w:t>2.2</w:t>
      </w:r>
      <w:r>
        <w:rPr>
          <w:rFonts w:hint="eastAsia" w:ascii="宋体" w:hAnsi="宋体" w:cs="宋体"/>
        </w:rPr>
        <w:t>“服务”指本招标文件所述投标人应该履行的承诺和义务。</w:t>
      </w:r>
    </w:p>
    <w:p w14:paraId="1FA0D0F8">
      <w:pPr>
        <w:widowControl/>
        <w:snapToGrid w:val="0"/>
        <w:spacing w:line="520" w:lineRule="exact"/>
        <w:ind w:firstLine="480"/>
        <w:rPr>
          <w:rFonts w:hint="eastAsia" w:ascii="宋体" w:hAnsi="宋体" w:cs="宋体"/>
          <w:sz w:val="22"/>
        </w:rPr>
      </w:pPr>
      <w:r>
        <w:rPr>
          <w:rFonts w:hint="eastAsia" w:ascii="宋体" w:hAnsi="宋体" w:cs="宋体"/>
          <w:sz w:val="22"/>
        </w:rPr>
        <w:t>2.3</w:t>
      </w:r>
      <w:r>
        <w:rPr>
          <w:rFonts w:hint="eastAsia" w:ascii="宋体" w:hAnsi="宋体" w:cs="宋体"/>
        </w:rPr>
        <w:t>“潜在投标人”指符合本招标文件各项规定的合格投标人。</w:t>
      </w:r>
    </w:p>
    <w:p w14:paraId="777D8C10">
      <w:pPr>
        <w:widowControl/>
        <w:snapToGrid w:val="0"/>
        <w:spacing w:line="520" w:lineRule="exact"/>
        <w:ind w:firstLine="480"/>
        <w:rPr>
          <w:rFonts w:hint="eastAsia" w:ascii="宋体" w:hAnsi="宋体" w:cs="宋体"/>
        </w:rPr>
      </w:pPr>
      <w:r>
        <w:rPr>
          <w:rFonts w:hint="eastAsia" w:ascii="宋体" w:hAnsi="宋体" w:cs="宋体"/>
          <w:sz w:val="22"/>
        </w:rPr>
        <w:t>2.4</w:t>
      </w:r>
      <w:r>
        <w:rPr>
          <w:rFonts w:hint="eastAsia" w:ascii="宋体" w:hAnsi="宋体" w:cs="宋体"/>
        </w:rPr>
        <w:t>“投标人”指符合本招标文件规定并参加招标的投标人。</w:t>
      </w:r>
    </w:p>
    <w:p w14:paraId="26733714">
      <w:pPr>
        <w:widowControl/>
        <w:snapToGrid w:val="0"/>
        <w:spacing w:line="520" w:lineRule="exact"/>
        <w:ind w:firstLine="480"/>
        <w:rPr>
          <w:rFonts w:hint="eastAsia" w:ascii="宋体" w:hAnsi="宋体" w:cs="宋体"/>
        </w:rPr>
      </w:pPr>
      <w:r>
        <w:rPr>
          <w:rFonts w:hint="eastAsia" w:ascii="宋体" w:hAnsi="宋体" w:cs="宋体"/>
        </w:rPr>
        <w:t>2.5</w:t>
      </w:r>
      <w:r>
        <w:rPr>
          <w:rFonts w:hint="eastAsia" w:ascii="宋体" w:hAnsi="宋体" w:cs="宋体"/>
          <w:szCs w:val="24"/>
        </w:rPr>
        <w:t>“电子签章”指可通过电子签章客户端软件Winaip正确读取签章信息的电子签章，电子签章包含法人电子签章和法定代表人电子签章。</w:t>
      </w:r>
    </w:p>
    <w:p w14:paraId="2D14B815">
      <w:pPr>
        <w:tabs>
          <w:tab w:val="left" w:pos="0"/>
        </w:tabs>
        <w:snapToGrid w:val="0"/>
        <w:spacing w:line="520" w:lineRule="exact"/>
        <w:ind w:firstLine="482" w:firstLineChars="200"/>
        <w:rPr>
          <w:rFonts w:hint="eastAsia" w:ascii="宋体" w:hAnsi="宋体" w:cs="宋体"/>
        </w:rPr>
      </w:pPr>
      <w:r>
        <w:rPr>
          <w:rFonts w:hint="eastAsia" w:ascii="宋体" w:hAnsi="宋体" w:cs="仿宋_GB2312"/>
          <w:b/>
        </w:rPr>
        <w:t>3.</w:t>
      </w:r>
      <w:r>
        <w:rPr>
          <w:rFonts w:hint="eastAsia" w:ascii="宋体" w:hAnsi="宋体" w:cs="宋体"/>
          <w:b/>
        </w:rPr>
        <w:t>合格投标人的条件</w:t>
      </w:r>
    </w:p>
    <w:p w14:paraId="0EE6D1DA">
      <w:pPr>
        <w:tabs>
          <w:tab w:val="left" w:pos="567"/>
        </w:tabs>
        <w:snapToGrid w:val="0"/>
        <w:spacing w:line="520" w:lineRule="exact"/>
        <w:ind w:firstLine="480" w:firstLineChars="200"/>
        <w:rPr>
          <w:rFonts w:hint="eastAsia" w:ascii="宋体" w:hAnsi="宋体" w:cs="宋体"/>
        </w:rPr>
      </w:pPr>
      <w:r>
        <w:rPr>
          <w:rFonts w:hint="eastAsia" w:ascii="宋体" w:hAnsi="宋体" w:cs="宋体"/>
        </w:rPr>
        <w:t>3.1具有本项目实施及服务能力，符合、承认并承诺履行本招标文件各项规定的国内投标人。</w:t>
      </w:r>
    </w:p>
    <w:p w14:paraId="480D51F7">
      <w:pPr>
        <w:tabs>
          <w:tab w:val="left" w:pos="567"/>
        </w:tabs>
        <w:snapToGrid w:val="0"/>
        <w:spacing w:line="520" w:lineRule="exact"/>
        <w:ind w:firstLine="480" w:firstLineChars="200"/>
        <w:rPr>
          <w:rFonts w:hint="eastAsia" w:ascii="宋体" w:hAnsi="宋体" w:cs="宋体"/>
        </w:rPr>
      </w:pPr>
      <w:r>
        <w:rPr>
          <w:rFonts w:hint="eastAsia" w:ascii="宋体" w:hAnsi="宋体" w:cs="宋体"/>
        </w:rPr>
        <w:t>3.2 投标人必须是已在中国境内依法登记注册的投标人。</w:t>
      </w:r>
    </w:p>
    <w:p w14:paraId="420E4C4B">
      <w:pPr>
        <w:tabs>
          <w:tab w:val="left" w:pos="567"/>
        </w:tabs>
        <w:snapToGrid w:val="0"/>
        <w:spacing w:line="520" w:lineRule="exact"/>
        <w:ind w:firstLine="480" w:firstLineChars="200"/>
        <w:rPr>
          <w:rFonts w:hint="eastAsia" w:ascii="宋体" w:hAnsi="宋体" w:cs="宋体"/>
        </w:rPr>
      </w:pPr>
      <w:r>
        <w:rPr>
          <w:rFonts w:hint="eastAsia" w:ascii="宋体" w:hAnsi="宋体" w:cs="仿宋_GB2312"/>
        </w:rPr>
        <w:t>3.3</w:t>
      </w:r>
      <w:r>
        <w:rPr>
          <w:rFonts w:hint="eastAsia" w:ascii="宋体" w:hAnsi="宋体" w:cs="宋体"/>
        </w:rPr>
        <w:t>投标人应遵守有关的国家法律、法规和条例，具备《中华人民共和国政府采购法》和本文件中规定的条件：</w:t>
      </w:r>
    </w:p>
    <w:p w14:paraId="3991B1BD">
      <w:pPr>
        <w:tabs>
          <w:tab w:val="left" w:pos="567"/>
        </w:tabs>
        <w:snapToGrid w:val="0"/>
        <w:spacing w:line="520" w:lineRule="exact"/>
        <w:ind w:firstLine="480" w:firstLineChars="200"/>
        <w:rPr>
          <w:rFonts w:hint="eastAsia" w:ascii="宋体" w:hAnsi="宋体" w:cs="宋体"/>
        </w:rPr>
      </w:pPr>
      <w:r>
        <w:rPr>
          <w:rFonts w:hint="eastAsia" w:ascii="宋体" w:hAnsi="宋体" w:cs="宋体"/>
        </w:rPr>
        <w:t>（1）具有独立承担民事责任的能力；</w:t>
      </w:r>
    </w:p>
    <w:p w14:paraId="255C66FE">
      <w:pPr>
        <w:tabs>
          <w:tab w:val="left" w:pos="567"/>
        </w:tabs>
        <w:snapToGrid w:val="0"/>
        <w:spacing w:line="520" w:lineRule="exact"/>
        <w:ind w:firstLine="480" w:firstLineChars="200"/>
        <w:rPr>
          <w:rFonts w:hint="eastAsia" w:ascii="宋体" w:hAnsi="宋体" w:cs="宋体"/>
        </w:rPr>
      </w:pPr>
      <w:r>
        <w:rPr>
          <w:rFonts w:hint="eastAsia" w:ascii="宋体" w:hAnsi="宋体" w:cs="宋体"/>
        </w:rPr>
        <w:t>（2）具有良好的商业信誉和健全的财务会计制度；</w:t>
      </w:r>
    </w:p>
    <w:p w14:paraId="64E7F51D">
      <w:pPr>
        <w:tabs>
          <w:tab w:val="left" w:pos="567"/>
        </w:tabs>
        <w:snapToGrid w:val="0"/>
        <w:spacing w:line="520" w:lineRule="exact"/>
        <w:ind w:firstLine="480" w:firstLineChars="200"/>
        <w:rPr>
          <w:rFonts w:hint="eastAsia" w:ascii="宋体" w:hAnsi="宋体" w:cs="宋体"/>
        </w:rPr>
      </w:pPr>
      <w:r>
        <w:rPr>
          <w:rFonts w:hint="eastAsia" w:ascii="宋体" w:hAnsi="宋体" w:cs="宋体"/>
        </w:rPr>
        <w:t>（3）具有履行合同所必需的设备和专业技术能力；</w:t>
      </w:r>
    </w:p>
    <w:p w14:paraId="31B34762">
      <w:pPr>
        <w:tabs>
          <w:tab w:val="left" w:pos="567"/>
        </w:tabs>
        <w:snapToGrid w:val="0"/>
        <w:spacing w:line="520" w:lineRule="exact"/>
        <w:ind w:firstLine="480" w:firstLineChars="200"/>
        <w:rPr>
          <w:rFonts w:hint="eastAsia" w:ascii="宋体" w:hAnsi="宋体" w:cs="宋体"/>
        </w:rPr>
      </w:pPr>
      <w:r>
        <w:rPr>
          <w:rFonts w:hint="eastAsia" w:ascii="宋体" w:hAnsi="宋体" w:cs="宋体"/>
        </w:rPr>
        <w:t>（4）有依法缴纳税收和社会保障资金的良好记录；</w:t>
      </w:r>
    </w:p>
    <w:p w14:paraId="45C63904">
      <w:pPr>
        <w:tabs>
          <w:tab w:val="left" w:pos="567"/>
        </w:tabs>
        <w:snapToGrid w:val="0"/>
        <w:spacing w:line="520" w:lineRule="exact"/>
        <w:ind w:firstLine="480" w:firstLineChars="200"/>
        <w:rPr>
          <w:rFonts w:hint="eastAsia" w:ascii="宋体" w:hAnsi="宋体" w:cs="宋体"/>
        </w:rPr>
      </w:pPr>
      <w:r>
        <w:rPr>
          <w:rFonts w:hint="eastAsia" w:ascii="宋体" w:hAnsi="宋体" w:cs="宋体"/>
        </w:rPr>
        <w:t>（5）参加本次政府采购活动前三年内，在经营活动中没有重大违法记录；</w:t>
      </w:r>
    </w:p>
    <w:p w14:paraId="6086340E">
      <w:pPr>
        <w:tabs>
          <w:tab w:val="left" w:pos="567"/>
        </w:tabs>
        <w:snapToGrid w:val="0"/>
        <w:spacing w:line="520" w:lineRule="exact"/>
        <w:ind w:firstLine="480" w:firstLineChars="200"/>
        <w:rPr>
          <w:rFonts w:hint="eastAsia" w:ascii="宋体" w:hAnsi="宋体" w:cs="宋体"/>
        </w:rPr>
      </w:pPr>
      <w:r>
        <w:rPr>
          <w:rFonts w:hint="eastAsia" w:ascii="宋体" w:hAnsi="宋体" w:cs="宋体"/>
        </w:rPr>
        <w:t>（6）法律、行政法规规定的其他条件；</w:t>
      </w:r>
    </w:p>
    <w:p w14:paraId="1787E29E">
      <w:pPr>
        <w:tabs>
          <w:tab w:val="left" w:pos="567"/>
        </w:tabs>
        <w:snapToGrid w:val="0"/>
        <w:spacing w:line="520" w:lineRule="exact"/>
        <w:ind w:firstLine="480" w:firstLineChars="200"/>
        <w:rPr>
          <w:rFonts w:hint="eastAsia" w:ascii="宋体" w:hAnsi="宋体" w:cs="宋体"/>
        </w:rPr>
      </w:pPr>
      <w:r>
        <w:rPr>
          <w:rFonts w:hint="eastAsia" w:ascii="宋体" w:hAnsi="宋体" w:cs="宋体"/>
        </w:rPr>
        <w:t>（7）本次招标不允许联合体参加投标；</w:t>
      </w:r>
    </w:p>
    <w:p w14:paraId="530D7F98">
      <w:pPr>
        <w:tabs>
          <w:tab w:val="left" w:pos="567"/>
        </w:tabs>
        <w:snapToGrid w:val="0"/>
        <w:spacing w:line="520" w:lineRule="exact"/>
        <w:ind w:firstLine="480" w:firstLineChars="200"/>
        <w:rPr>
          <w:rFonts w:hint="eastAsia" w:ascii="宋体" w:hAnsi="宋体" w:cs="宋体"/>
        </w:rPr>
      </w:pPr>
      <w:r>
        <w:rPr>
          <w:rFonts w:hint="eastAsia" w:ascii="宋体" w:hAnsi="宋体" w:cs="宋体"/>
        </w:rPr>
        <w:t>（8）单位负责人为同一人或者存在直接控股、管理关系的不同投标人，不得参加同一合同项下的政府采购活动；</w:t>
      </w:r>
    </w:p>
    <w:p w14:paraId="47E4CCE6">
      <w:pPr>
        <w:tabs>
          <w:tab w:val="left" w:pos="567"/>
        </w:tabs>
        <w:snapToGrid w:val="0"/>
        <w:spacing w:line="520" w:lineRule="exact"/>
        <w:ind w:firstLine="480" w:firstLineChars="200"/>
        <w:rPr>
          <w:rFonts w:hint="eastAsia" w:ascii="宋体" w:hAnsi="宋体" w:cs="宋体"/>
          <w:szCs w:val="22"/>
        </w:rPr>
      </w:pPr>
      <w:r>
        <w:rPr>
          <w:rFonts w:hint="eastAsia" w:ascii="宋体" w:hAnsi="宋体" w:cs="宋体"/>
          <w:szCs w:val="22"/>
        </w:rPr>
        <w:t>（9）未被列入“信用中国”网站(www.creditchina.gov.cn )、中国政府采购网(www.ccgp.gov.cn )渠道信用记录失信被执行人、重大税收违法失信主体名单、政府采购严重违法失信行为记录名单的投标人；</w:t>
      </w:r>
    </w:p>
    <w:p w14:paraId="1C1A5116">
      <w:pPr>
        <w:tabs>
          <w:tab w:val="left" w:pos="567"/>
        </w:tabs>
        <w:snapToGrid w:val="0"/>
        <w:spacing w:line="520" w:lineRule="exact"/>
        <w:ind w:firstLine="480" w:firstLineChars="200"/>
        <w:rPr>
          <w:rFonts w:hint="eastAsia" w:ascii="宋体" w:hAnsi="宋体" w:cs="宋体"/>
          <w:szCs w:val="22"/>
        </w:rPr>
      </w:pPr>
      <w:r>
        <w:rPr>
          <w:rFonts w:hint="eastAsia" w:ascii="宋体" w:hAnsi="宋体" w:cs="宋体"/>
          <w:szCs w:val="22"/>
        </w:rPr>
        <w:t>（10）落实政府采购政策需满足的资格要求：专门面向中小企业；</w:t>
      </w:r>
    </w:p>
    <w:p w14:paraId="4B5548A2">
      <w:pPr>
        <w:tabs>
          <w:tab w:val="left" w:pos="567"/>
        </w:tabs>
        <w:snapToGrid w:val="0"/>
        <w:spacing w:line="520" w:lineRule="exact"/>
        <w:ind w:firstLine="480" w:firstLineChars="200"/>
        <w:rPr>
          <w:rFonts w:hint="eastAsia" w:ascii="宋体" w:hAnsi="宋体" w:cs="宋体"/>
          <w:szCs w:val="22"/>
        </w:rPr>
      </w:pPr>
      <w:r>
        <w:rPr>
          <w:rFonts w:hint="eastAsia" w:ascii="宋体" w:hAnsi="宋体" w:cs="宋体"/>
          <w:szCs w:val="22"/>
        </w:rPr>
        <w:t>（11）特定资格要求（或者其他强制性资格条件）：供应商须具有有效的《食品经营许可证》。</w:t>
      </w:r>
    </w:p>
    <w:p w14:paraId="485ABFD2">
      <w:pPr>
        <w:tabs>
          <w:tab w:val="left" w:pos="567"/>
        </w:tabs>
        <w:snapToGrid w:val="0"/>
        <w:spacing w:line="520" w:lineRule="exact"/>
        <w:ind w:firstLine="480" w:firstLineChars="200"/>
        <w:rPr>
          <w:rFonts w:hint="eastAsia" w:ascii="宋体" w:hAnsi="宋体" w:cs="宋体"/>
          <w:szCs w:val="22"/>
        </w:rPr>
      </w:pPr>
      <w:r>
        <w:rPr>
          <w:rFonts w:hint="eastAsia" w:ascii="宋体" w:hAnsi="宋体" w:cs="宋体"/>
        </w:rPr>
        <w:t>3.4投标人在山西省政府采购网在线下载招标文件，并提供有效联系方式。</w:t>
      </w:r>
    </w:p>
    <w:p w14:paraId="5C7DAD7C">
      <w:pPr>
        <w:tabs>
          <w:tab w:val="left" w:pos="567"/>
        </w:tabs>
        <w:snapToGrid w:val="0"/>
        <w:spacing w:line="520" w:lineRule="exact"/>
        <w:ind w:firstLine="480" w:firstLineChars="200"/>
        <w:rPr>
          <w:rFonts w:hint="eastAsia" w:ascii="宋体" w:hAnsi="宋体" w:cs="宋体"/>
        </w:rPr>
      </w:pPr>
      <w:r>
        <w:rPr>
          <w:rFonts w:hint="eastAsia" w:ascii="宋体" w:hAnsi="宋体" w:cs="仿宋_GB2312"/>
        </w:rPr>
        <w:t>3.5</w:t>
      </w:r>
      <w:r>
        <w:rPr>
          <w:rFonts w:hint="eastAsia" w:ascii="宋体" w:hAnsi="宋体" w:cs="宋体"/>
        </w:rPr>
        <w:t>如投标人代表不是法定代表人，须持有《法定代表人授权委托书》(按招标文件提供的格式填写)。</w:t>
      </w:r>
    </w:p>
    <w:p w14:paraId="5C7551DA">
      <w:pPr>
        <w:tabs>
          <w:tab w:val="left" w:pos="567"/>
        </w:tabs>
        <w:snapToGrid w:val="0"/>
        <w:spacing w:line="520" w:lineRule="exact"/>
        <w:ind w:firstLine="480" w:firstLineChars="200"/>
        <w:rPr>
          <w:rFonts w:hint="eastAsia" w:ascii="宋体" w:hAnsi="宋体" w:cs="宋体"/>
        </w:rPr>
      </w:pPr>
      <w:r>
        <w:rPr>
          <w:rFonts w:hint="eastAsia" w:ascii="宋体" w:hAnsi="宋体" w:cs="宋体"/>
        </w:rPr>
        <w:t>3.</w:t>
      </w:r>
      <w:r>
        <w:rPr>
          <w:rFonts w:ascii="宋体" w:hAnsi="宋体" w:cs="宋体"/>
        </w:rPr>
        <w:t>6</w:t>
      </w:r>
      <w:r>
        <w:rPr>
          <w:rFonts w:hint="eastAsia" w:ascii="宋体" w:hAnsi="宋体" w:cs="宋体"/>
        </w:rPr>
        <w:t>单位负责人为同一人或者存在直接控股、管理关系的不同投标人，不得参加本项目的政府采购活动。</w:t>
      </w:r>
    </w:p>
    <w:p w14:paraId="1BD1EFF0">
      <w:pPr>
        <w:tabs>
          <w:tab w:val="left" w:pos="567"/>
        </w:tabs>
        <w:snapToGrid w:val="0"/>
        <w:spacing w:line="520" w:lineRule="exact"/>
        <w:ind w:firstLine="480" w:firstLineChars="200"/>
        <w:rPr>
          <w:rFonts w:hint="eastAsia" w:ascii="宋体" w:hAnsi="宋体" w:cs="宋体"/>
        </w:rPr>
      </w:pPr>
      <w:r>
        <w:rPr>
          <w:rFonts w:hint="eastAsia" w:ascii="宋体" w:hAnsi="宋体" w:cs="宋体"/>
        </w:rPr>
        <w:t>除单一来源采购项目外，为采购项目提供设计、规范编制或者项目管理、监理、检测等服务的投标人，不得再参加本采购项目的采购活动。</w:t>
      </w:r>
    </w:p>
    <w:p w14:paraId="5FEE9890">
      <w:pPr>
        <w:tabs>
          <w:tab w:val="left" w:pos="567"/>
        </w:tabs>
        <w:snapToGrid w:val="0"/>
        <w:spacing w:line="520" w:lineRule="exact"/>
        <w:ind w:firstLine="480" w:firstLineChars="200"/>
        <w:rPr>
          <w:rFonts w:hint="eastAsia" w:ascii="宋体" w:hAnsi="宋体" w:cs="宋体"/>
        </w:rPr>
      </w:pPr>
      <w:r>
        <w:rPr>
          <w:rFonts w:hint="eastAsia" w:ascii="宋体" w:hAnsi="宋体" w:cs="宋体"/>
        </w:rPr>
        <w:t>3.7采购代理机构开标后对投标人的信用信息进行查询，查询渠道为信用中国（http://www.creditchina.gov.cn）和中国政府采购网（http://www.ccgp.gov.cn）；截止时间为开标当日；查询内容为信用中国的失信被执行人、重大税收违法失信主体名单和中国政府采购网的政府采购严重违法失信行为记录名单；查询结果予以记录并存档，查询后存在问题的对投标文件做无效投标处理。</w:t>
      </w:r>
    </w:p>
    <w:p w14:paraId="5F5FA600">
      <w:pPr>
        <w:tabs>
          <w:tab w:val="left" w:pos="0"/>
        </w:tabs>
        <w:snapToGrid w:val="0"/>
        <w:spacing w:line="520" w:lineRule="exact"/>
        <w:ind w:firstLine="482" w:firstLineChars="200"/>
        <w:rPr>
          <w:rFonts w:hint="eastAsia" w:ascii="宋体" w:hAnsi="宋体" w:cs="宋体"/>
        </w:rPr>
      </w:pPr>
      <w:r>
        <w:rPr>
          <w:rFonts w:hint="eastAsia" w:ascii="宋体" w:hAnsi="宋体" w:cs="仿宋_GB2312"/>
          <w:b/>
        </w:rPr>
        <w:t>4.</w:t>
      </w:r>
      <w:r>
        <w:rPr>
          <w:rFonts w:hint="eastAsia" w:ascii="宋体" w:hAnsi="宋体" w:cs="宋体"/>
          <w:b/>
        </w:rPr>
        <w:t>投标费用</w:t>
      </w:r>
    </w:p>
    <w:p w14:paraId="73703818">
      <w:pPr>
        <w:tabs>
          <w:tab w:val="left" w:pos="567"/>
        </w:tabs>
        <w:snapToGrid w:val="0"/>
        <w:spacing w:line="520" w:lineRule="exact"/>
        <w:ind w:firstLine="480" w:firstLineChars="200"/>
        <w:rPr>
          <w:rFonts w:hint="eastAsia" w:ascii="宋体" w:hAnsi="宋体" w:cs="宋体"/>
        </w:rPr>
      </w:pPr>
      <w:r>
        <w:rPr>
          <w:rFonts w:hint="eastAsia" w:ascii="宋体" w:hAnsi="宋体" w:cs="仿宋_GB2312"/>
        </w:rPr>
        <w:t>4.1</w:t>
      </w:r>
      <w:r>
        <w:rPr>
          <w:rFonts w:hint="eastAsia" w:ascii="宋体" w:hAnsi="宋体" w:cs="宋体"/>
        </w:rPr>
        <w:t>投标人应承担所有与准备和参加投标有关的费用，采购代理机构在任何情况下均无义务和责任承担这些费用。</w:t>
      </w:r>
    </w:p>
    <w:p w14:paraId="3324F8B7">
      <w:pPr>
        <w:pStyle w:val="3"/>
        <w:spacing w:before="0" w:after="120" w:line="520" w:lineRule="exact"/>
        <w:rPr>
          <w:rFonts w:hint="eastAsia" w:ascii="宋体" w:hAnsi="宋体" w:eastAsia="宋体" w:cs="仿宋_GB2312"/>
          <w:sz w:val="28"/>
          <w:szCs w:val="28"/>
        </w:rPr>
      </w:pPr>
      <w:bookmarkStart w:id="39" w:name="_Toc175644017"/>
      <w:bookmarkStart w:id="40" w:name="_Toc182215343"/>
      <w:bookmarkStart w:id="41" w:name="_Toc13882"/>
      <w:bookmarkStart w:id="42" w:name="_Toc375263994"/>
      <w:r>
        <w:rPr>
          <w:rFonts w:hint="eastAsia" w:ascii="宋体" w:hAnsi="宋体" w:eastAsia="宋体" w:cs="仿宋_GB2312"/>
          <w:sz w:val="28"/>
          <w:szCs w:val="28"/>
        </w:rPr>
        <w:t>二、招标文件</w:t>
      </w:r>
      <w:bookmarkEnd w:id="39"/>
      <w:bookmarkEnd w:id="40"/>
      <w:bookmarkEnd w:id="41"/>
      <w:bookmarkEnd w:id="42"/>
    </w:p>
    <w:p w14:paraId="2C665208">
      <w:pPr>
        <w:tabs>
          <w:tab w:val="left" w:pos="0"/>
        </w:tabs>
        <w:snapToGrid w:val="0"/>
        <w:spacing w:line="520" w:lineRule="exact"/>
        <w:ind w:firstLine="482" w:firstLineChars="200"/>
        <w:rPr>
          <w:rFonts w:hint="eastAsia" w:ascii="宋体" w:hAnsi="宋体" w:cs="宋体"/>
        </w:rPr>
      </w:pPr>
      <w:r>
        <w:rPr>
          <w:rFonts w:hint="eastAsia" w:ascii="宋体" w:hAnsi="宋体" w:cs="仿宋_GB2312"/>
          <w:b/>
        </w:rPr>
        <w:t>5.</w:t>
      </w:r>
      <w:r>
        <w:rPr>
          <w:rFonts w:hint="eastAsia" w:ascii="宋体" w:hAnsi="宋体" w:cs="宋体"/>
          <w:b/>
        </w:rPr>
        <w:t>招标文件的构成</w:t>
      </w:r>
    </w:p>
    <w:p w14:paraId="6C65D6AB">
      <w:pPr>
        <w:snapToGrid w:val="0"/>
        <w:spacing w:line="520" w:lineRule="exact"/>
        <w:ind w:firstLine="480" w:firstLineChars="200"/>
        <w:rPr>
          <w:rFonts w:hint="eastAsia" w:ascii="宋体" w:hAnsi="宋体" w:cs="宋体"/>
        </w:rPr>
      </w:pPr>
      <w:r>
        <w:rPr>
          <w:rFonts w:hint="eastAsia" w:ascii="宋体" w:hAnsi="宋体" w:cs="宋体"/>
        </w:rPr>
        <w:t>5.1招标文件由下列</w:t>
      </w:r>
      <w:r>
        <w:rPr>
          <w:rFonts w:hint="eastAsia" w:ascii="宋体" w:hAnsi="宋体" w:cs="宋体"/>
          <w:b/>
        </w:rPr>
        <w:t>六部分</w:t>
      </w:r>
      <w:r>
        <w:rPr>
          <w:rFonts w:hint="eastAsia" w:ascii="宋体" w:hAnsi="宋体" w:cs="宋体"/>
        </w:rPr>
        <w:t>内容组成：</w:t>
      </w:r>
    </w:p>
    <w:p w14:paraId="19E94F31">
      <w:pPr>
        <w:snapToGrid w:val="0"/>
        <w:spacing w:line="520" w:lineRule="exact"/>
        <w:ind w:firstLine="480" w:firstLineChars="200"/>
        <w:rPr>
          <w:rFonts w:hint="eastAsia" w:ascii="宋体" w:hAnsi="宋体" w:cs="宋体"/>
        </w:rPr>
      </w:pPr>
      <w:r>
        <w:rPr>
          <w:rFonts w:hint="eastAsia" w:ascii="宋体" w:hAnsi="宋体" w:cs="宋体"/>
        </w:rPr>
        <w:t>第一部分 招标公告；</w:t>
      </w:r>
    </w:p>
    <w:p w14:paraId="268FC206">
      <w:pPr>
        <w:snapToGrid w:val="0"/>
        <w:spacing w:line="520" w:lineRule="exact"/>
        <w:ind w:firstLine="480" w:firstLineChars="200"/>
        <w:rPr>
          <w:rFonts w:hint="eastAsia" w:ascii="宋体" w:hAnsi="宋体" w:cs="宋体"/>
        </w:rPr>
      </w:pPr>
      <w:r>
        <w:rPr>
          <w:rFonts w:hint="eastAsia" w:ascii="宋体" w:hAnsi="宋体" w:cs="宋体"/>
        </w:rPr>
        <w:t>第二部分 投标人须知；</w:t>
      </w:r>
    </w:p>
    <w:p w14:paraId="741334FF">
      <w:pPr>
        <w:snapToGrid w:val="0"/>
        <w:spacing w:line="520" w:lineRule="exact"/>
        <w:ind w:firstLine="480" w:firstLineChars="200"/>
        <w:rPr>
          <w:rFonts w:hint="eastAsia" w:ascii="宋体" w:hAnsi="宋体" w:cs="宋体"/>
        </w:rPr>
      </w:pPr>
      <w:r>
        <w:rPr>
          <w:rFonts w:hint="eastAsia" w:ascii="宋体" w:hAnsi="宋体" w:cs="宋体"/>
        </w:rPr>
        <w:t>第三部分 商务技术要求；</w:t>
      </w:r>
    </w:p>
    <w:p w14:paraId="1FE50C28">
      <w:pPr>
        <w:snapToGrid w:val="0"/>
        <w:spacing w:line="520" w:lineRule="exact"/>
        <w:ind w:firstLine="480" w:firstLineChars="200"/>
        <w:rPr>
          <w:rFonts w:hint="eastAsia" w:ascii="宋体" w:hAnsi="宋体" w:cs="宋体"/>
        </w:rPr>
      </w:pPr>
      <w:r>
        <w:rPr>
          <w:rFonts w:hint="eastAsia" w:ascii="宋体" w:hAnsi="宋体" w:cs="宋体"/>
        </w:rPr>
        <w:t>第四部分 评标标准和评分方法；</w:t>
      </w:r>
    </w:p>
    <w:p w14:paraId="31101534">
      <w:pPr>
        <w:snapToGrid w:val="0"/>
        <w:spacing w:line="520" w:lineRule="exact"/>
        <w:ind w:firstLine="480" w:firstLineChars="200"/>
        <w:rPr>
          <w:rFonts w:hint="eastAsia" w:ascii="宋体" w:hAnsi="宋体" w:cs="宋体"/>
        </w:rPr>
      </w:pPr>
      <w:r>
        <w:rPr>
          <w:rFonts w:hint="eastAsia" w:ascii="宋体" w:hAnsi="宋体" w:cs="宋体"/>
        </w:rPr>
        <w:t>第五部分 合同原则；</w:t>
      </w:r>
    </w:p>
    <w:p w14:paraId="510A27FB">
      <w:pPr>
        <w:snapToGrid w:val="0"/>
        <w:spacing w:line="520" w:lineRule="exact"/>
        <w:ind w:firstLine="480" w:firstLineChars="200"/>
        <w:rPr>
          <w:rFonts w:hint="eastAsia" w:ascii="宋体" w:hAnsi="宋体" w:cs="宋体"/>
        </w:rPr>
      </w:pPr>
      <w:r>
        <w:rPr>
          <w:rFonts w:hint="eastAsia" w:ascii="宋体" w:hAnsi="宋体" w:cs="宋体"/>
        </w:rPr>
        <w:t>第六部分 投标文件格式。</w:t>
      </w:r>
    </w:p>
    <w:p w14:paraId="0DACBBF4">
      <w:pPr>
        <w:snapToGrid w:val="0"/>
        <w:spacing w:line="520" w:lineRule="exact"/>
        <w:ind w:firstLine="480" w:firstLineChars="200"/>
        <w:rPr>
          <w:rFonts w:hint="eastAsia" w:ascii="宋体" w:hAnsi="宋体" w:cs="宋体"/>
        </w:rPr>
      </w:pPr>
      <w:r>
        <w:rPr>
          <w:rFonts w:hint="eastAsia" w:ascii="宋体" w:hAnsi="宋体" w:cs="宋体"/>
        </w:rPr>
        <w:t>5.2投标人应认真阅读招标文件中所有的条款、事项、格式和技术规范、参数及要求等。投标人没有按照招标文件要求提交全部资料，或者投标没有对招标文件在各方面都做出实质性响应是投标人的风险，有可能导致其投标被拒绝或被认定为无效投标或被确定为投标无效。</w:t>
      </w:r>
    </w:p>
    <w:p w14:paraId="36B3251B">
      <w:pPr>
        <w:tabs>
          <w:tab w:val="left" w:pos="0"/>
        </w:tabs>
        <w:snapToGrid w:val="0"/>
        <w:spacing w:line="520" w:lineRule="exact"/>
        <w:ind w:firstLine="482" w:firstLineChars="200"/>
        <w:rPr>
          <w:rFonts w:hint="eastAsia" w:ascii="宋体" w:hAnsi="宋体" w:cs="宋体"/>
        </w:rPr>
      </w:pPr>
      <w:r>
        <w:rPr>
          <w:rFonts w:hint="eastAsia" w:ascii="宋体" w:hAnsi="宋体" w:cs="仿宋_GB2312"/>
          <w:b/>
        </w:rPr>
        <w:t>6.</w:t>
      </w:r>
      <w:r>
        <w:rPr>
          <w:rFonts w:hint="eastAsia" w:ascii="宋体" w:hAnsi="宋体" w:cs="宋体"/>
          <w:b/>
        </w:rPr>
        <w:t>招标文件的澄清和修改</w:t>
      </w:r>
    </w:p>
    <w:p w14:paraId="11A34FC2">
      <w:pPr>
        <w:tabs>
          <w:tab w:val="left" w:pos="567"/>
        </w:tabs>
        <w:snapToGrid w:val="0"/>
        <w:spacing w:line="520" w:lineRule="exact"/>
        <w:ind w:firstLine="480" w:firstLineChars="200"/>
        <w:rPr>
          <w:rFonts w:hint="eastAsia" w:ascii="宋体" w:hAnsi="宋体" w:cs="宋体"/>
        </w:rPr>
      </w:pPr>
      <w:r>
        <w:rPr>
          <w:rFonts w:hint="eastAsia" w:ascii="宋体" w:hAnsi="宋体" w:cs="仿宋_GB2312"/>
        </w:rPr>
        <w:t>6.1</w:t>
      </w:r>
      <w:r>
        <w:rPr>
          <w:rFonts w:hint="eastAsia" w:ascii="宋体" w:hAnsi="宋体" w:cs="宋体"/>
        </w:rPr>
        <w:t>投标人澄清要求的提交：任何已网上下载了招标文件的潜在投标人，</w:t>
      </w:r>
      <w:r>
        <w:rPr>
          <w:rFonts w:hint="eastAsia" w:ascii="宋体" w:hAnsi="宋体" w:cs="宋体"/>
          <w:szCs w:val="24"/>
        </w:rPr>
        <w:t>均可以书面形式或电子形式</w:t>
      </w:r>
      <w:r>
        <w:rPr>
          <w:rFonts w:hint="eastAsia" w:ascii="宋体" w:hAnsi="宋体" w:cs="宋体"/>
        </w:rPr>
        <w:t>在投标截止时间15日前对招标文件进行澄清，按招标公告中的联系地址以书面形式送达采购代理机构（或采购人)或在电子交易平台上提交质疑。</w:t>
      </w:r>
    </w:p>
    <w:p w14:paraId="41377BE0">
      <w:pPr>
        <w:tabs>
          <w:tab w:val="left" w:pos="567"/>
        </w:tabs>
        <w:snapToGrid w:val="0"/>
        <w:spacing w:line="520" w:lineRule="exact"/>
        <w:ind w:firstLine="480" w:firstLineChars="200"/>
        <w:rPr>
          <w:rFonts w:hint="eastAsia" w:ascii="宋体" w:hAnsi="宋体" w:cs="宋体"/>
        </w:rPr>
      </w:pPr>
      <w:r>
        <w:rPr>
          <w:rFonts w:hint="eastAsia" w:ascii="宋体" w:hAnsi="宋体" w:cs="仿宋_GB2312"/>
        </w:rPr>
        <w:t>6.2采购代理机构（或采购人)对澄清要求的处理：采购代理机构（或采购人)对其认为需要给予澄清、修改及/或进行其它答复的，将以补充文件的方式进行，并且采用书面或电子回复及中国山西政府采购网补充公告的形式。补充文件中包括原提出的问题及问题的说明意见，但不包括问题的来源。</w:t>
      </w:r>
    </w:p>
    <w:p w14:paraId="08981546">
      <w:pPr>
        <w:tabs>
          <w:tab w:val="left" w:pos="567"/>
        </w:tabs>
        <w:snapToGrid w:val="0"/>
        <w:spacing w:line="520" w:lineRule="exact"/>
        <w:ind w:firstLine="480" w:firstLineChars="200"/>
        <w:rPr>
          <w:rFonts w:hint="eastAsia" w:ascii="宋体" w:hAnsi="宋体" w:cs="宋体"/>
        </w:rPr>
      </w:pPr>
      <w:r>
        <w:rPr>
          <w:rFonts w:hint="eastAsia" w:ascii="宋体" w:hAnsi="宋体" w:cs="仿宋_GB2312"/>
        </w:rPr>
        <w:t>6.3采购人或者采购代理机构可以对已发出的招标文件进行必要的澄清或者修改。澄清或者修改的内容可能影响投标文件编制的，采购人或者采购代理机构应当在投标截止时间至少15日前，通知所有获取招标文件的潜在投标人，不足15日的采购人或者采购代理机构应当顺延提交投标文件的截止时间。</w:t>
      </w:r>
    </w:p>
    <w:p w14:paraId="4D74CA30">
      <w:pPr>
        <w:tabs>
          <w:tab w:val="left" w:pos="567"/>
        </w:tabs>
        <w:snapToGrid w:val="0"/>
        <w:spacing w:line="520" w:lineRule="exact"/>
        <w:ind w:firstLine="480" w:firstLineChars="200"/>
        <w:rPr>
          <w:rFonts w:hint="eastAsia" w:ascii="宋体" w:hAnsi="宋体" w:cs="宋体"/>
        </w:rPr>
      </w:pPr>
      <w:r>
        <w:rPr>
          <w:rFonts w:hint="eastAsia" w:ascii="宋体" w:hAnsi="宋体" w:cs="仿宋_GB2312"/>
        </w:rPr>
        <w:t>6.4</w:t>
      </w:r>
      <w:r>
        <w:rPr>
          <w:rFonts w:hint="eastAsia" w:ascii="宋体" w:hAnsi="宋体" w:cs="宋体"/>
        </w:rPr>
        <w:t>采购代理机构澄清、修改及其它答复的效力：无论是否根据投标人的澄清、修改或进行其它答复的要求，采购代理机构一旦对招标文件做出澄清、修改或进行其它答复，即刻发生效力，采购代理机构有关的补充文件，应当作为招标文件的组成部分，对所有投标人均具有约束力。</w:t>
      </w:r>
    </w:p>
    <w:p w14:paraId="147D7047">
      <w:pPr>
        <w:tabs>
          <w:tab w:val="left" w:pos="567"/>
        </w:tabs>
        <w:snapToGrid w:val="0"/>
        <w:spacing w:line="520" w:lineRule="exact"/>
        <w:ind w:firstLine="480" w:firstLineChars="200"/>
        <w:rPr>
          <w:rFonts w:hint="eastAsia" w:ascii="宋体" w:hAnsi="宋体" w:cs="宋体"/>
        </w:rPr>
      </w:pPr>
      <w:r>
        <w:rPr>
          <w:rFonts w:hint="eastAsia" w:ascii="宋体" w:hAnsi="宋体" w:cs="仿宋_GB2312"/>
        </w:rPr>
        <w:t>6.5</w:t>
      </w:r>
      <w:r>
        <w:rPr>
          <w:rFonts w:hint="eastAsia" w:ascii="宋体" w:hAnsi="宋体" w:cs="宋体"/>
        </w:rPr>
        <w:t>采购代理机构将视情况确定是否有必要安排所有已下载了招标文件的潜在投标人踏勘现场，而无论采购代理机构或采购人是否安排踏勘现场，投标人均应当将相关的因素作为投标所应当考虑或依据的因素。</w:t>
      </w:r>
    </w:p>
    <w:p w14:paraId="2B49094B">
      <w:pPr>
        <w:tabs>
          <w:tab w:val="left" w:pos="567"/>
        </w:tabs>
        <w:snapToGrid w:val="0"/>
        <w:spacing w:line="520" w:lineRule="exact"/>
        <w:ind w:firstLine="480" w:firstLineChars="200"/>
        <w:rPr>
          <w:rFonts w:hint="eastAsia" w:ascii="宋体" w:hAnsi="宋体" w:cs="宋体"/>
        </w:rPr>
      </w:pPr>
      <w:r>
        <w:rPr>
          <w:rFonts w:hint="eastAsia" w:ascii="宋体" w:hAnsi="宋体" w:cs="仿宋_GB2312"/>
        </w:rPr>
        <w:t>6.6</w:t>
      </w:r>
      <w:r>
        <w:rPr>
          <w:rFonts w:hint="eastAsia" w:ascii="宋体" w:hAnsi="宋体" w:cs="宋体"/>
        </w:rPr>
        <w:t>采购代理机构将视情况确定是否有必要召开标前会。如果召开标前会，采购代理机构将向所有下载了招标文件的潜在投标人发出通知。</w:t>
      </w:r>
    </w:p>
    <w:bookmarkEnd w:id="37"/>
    <w:p w14:paraId="2BF6503F">
      <w:pPr>
        <w:pStyle w:val="3"/>
        <w:spacing w:before="0" w:after="120" w:line="520" w:lineRule="exact"/>
        <w:rPr>
          <w:rFonts w:hint="eastAsia" w:ascii="宋体" w:hAnsi="宋体" w:eastAsia="宋体" w:cs="仿宋_GB2312"/>
          <w:sz w:val="28"/>
          <w:szCs w:val="28"/>
        </w:rPr>
      </w:pPr>
      <w:bookmarkStart w:id="43" w:name="_Toc182215344"/>
      <w:bookmarkStart w:id="44" w:name="_Toc375263995"/>
      <w:bookmarkStart w:id="45" w:name="_Toc9166"/>
      <w:r>
        <w:rPr>
          <w:rFonts w:hint="eastAsia" w:ascii="宋体" w:hAnsi="宋体" w:eastAsia="宋体" w:cs="仿宋_GB2312"/>
          <w:sz w:val="28"/>
          <w:szCs w:val="28"/>
        </w:rPr>
        <w:t>三、投标文件</w:t>
      </w:r>
      <w:bookmarkEnd w:id="43"/>
      <w:bookmarkEnd w:id="44"/>
      <w:bookmarkEnd w:id="45"/>
    </w:p>
    <w:p w14:paraId="23715E19">
      <w:pPr>
        <w:tabs>
          <w:tab w:val="left" w:pos="0"/>
        </w:tabs>
        <w:snapToGrid w:val="0"/>
        <w:spacing w:line="520" w:lineRule="exact"/>
        <w:ind w:firstLine="482" w:firstLineChars="200"/>
        <w:rPr>
          <w:rFonts w:hint="eastAsia" w:ascii="宋体" w:hAnsi="宋体" w:cs="宋体"/>
        </w:rPr>
      </w:pPr>
      <w:r>
        <w:rPr>
          <w:rFonts w:hint="eastAsia" w:ascii="宋体" w:hAnsi="宋体" w:cs="仿宋_GB2312"/>
          <w:b/>
        </w:rPr>
        <w:t>7.</w:t>
      </w:r>
      <w:r>
        <w:rPr>
          <w:rFonts w:hint="eastAsia" w:ascii="宋体" w:hAnsi="宋体" w:cs="宋体"/>
          <w:b/>
        </w:rPr>
        <w:t>投标文件的语言和计量单位</w:t>
      </w:r>
    </w:p>
    <w:p w14:paraId="4F33BD6C">
      <w:pPr>
        <w:tabs>
          <w:tab w:val="left" w:pos="567"/>
        </w:tabs>
        <w:snapToGrid w:val="0"/>
        <w:spacing w:line="520" w:lineRule="exact"/>
        <w:ind w:firstLine="480" w:firstLineChars="200"/>
        <w:rPr>
          <w:rFonts w:hint="eastAsia" w:ascii="宋体" w:hAnsi="宋体" w:cs="宋体"/>
        </w:rPr>
      </w:pPr>
      <w:r>
        <w:rPr>
          <w:rFonts w:hint="eastAsia" w:ascii="宋体" w:hAnsi="宋体" w:cs="仿宋_GB2312"/>
        </w:rPr>
        <w:t>7.1</w:t>
      </w:r>
      <w:r>
        <w:rPr>
          <w:rFonts w:hint="eastAsia" w:ascii="宋体" w:hAnsi="宋体" w:cs="宋体"/>
        </w:rPr>
        <w:t>投标人提交的投标文件（包括技术文件和资料、其他说明）以及投标人与采购代理机构就有关投标的所有来往函电均应使用中文简体字。</w:t>
      </w:r>
    </w:p>
    <w:p w14:paraId="0EF6B7FF">
      <w:pPr>
        <w:tabs>
          <w:tab w:val="left" w:pos="567"/>
        </w:tabs>
        <w:snapToGrid w:val="0"/>
        <w:spacing w:line="520" w:lineRule="exact"/>
        <w:ind w:firstLine="480" w:firstLineChars="200"/>
        <w:rPr>
          <w:rFonts w:hint="eastAsia" w:ascii="宋体" w:hAnsi="宋体" w:cs="宋体"/>
        </w:rPr>
      </w:pPr>
      <w:r>
        <w:rPr>
          <w:rFonts w:hint="eastAsia" w:ascii="宋体" w:hAnsi="宋体" w:cs="仿宋_GB2312"/>
        </w:rPr>
        <w:t>7.2</w:t>
      </w:r>
      <w:r>
        <w:rPr>
          <w:rFonts w:hint="eastAsia" w:ascii="宋体" w:hAnsi="宋体" w:cs="宋体"/>
        </w:rPr>
        <w:t>投标文件所使用的计量单位，应使用国家法定计量单位。</w:t>
      </w:r>
    </w:p>
    <w:p w14:paraId="29FD6A5C">
      <w:pPr>
        <w:tabs>
          <w:tab w:val="left" w:pos="567"/>
        </w:tabs>
        <w:snapToGrid w:val="0"/>
        <w:spacing w:line="520" w:lineRule="exact"/>
        <w:ind w:firstLine="480" w:firstLineChars="200"/>
        <w:rPr>
          <w:rFonts w:hint="eastAsia" w:ascii="宋体" w:hAnsi="宋体" w:cs="宋体"/>
        </w:rPr>
      </w:pPr>
      <w:r>
        <w:rPr>
          <w:rFonts w:hint="eastAsia" w:ascii="宋体" w:hAnsi="宋体" w:cs="仿宋_GB2312"/>
        </w:rPr>
        <w:t>7.3</w:t>
      </w:r>
      <w:r>
        <w:rPr>
          <w:rFonts w:hint="eastAsia" w:ascii="宋体" w:hAnsi="宋体" w:cs="宋体"/>
        </w:rPr>
        <w:t>原版为外文的证书类文件，以及由外国人做出的本人签名、外国公司的名称或外国印章等可以是外文，但应当提供中文翻译文件并加盖投标人公章。</w:t>
      </w:r>
    </w:p>
    <w:p w14:paraId="79E61227">
      <w:pPr>
        <w:snapToGrid w:val="0"/>
        <w:spacing w:line="520" w:lineRule="exact"/>
        <w:ind w:firstLine="480" w:firstLineChars="200"/>
        <w:rPr>
          <w:rFonts w:hint="eastAsia" w:ascii="宋体" w:hAnsi="宋体" w:cs="宋体"/>
        </w:rPr>
      </w:pPr>
      <w:r>
        <w:rPr>
          <w:rFonts w:hint="eastAsia" w:ascii="宋体" w:hAnsi="宋体" w:cs="宋体"/>
        </w:rPr>
        <w:t>原版为外文的证书类、证明类文件，与投标人名称或其它实际情况不符的，投标人应当提供相关证明文件。</w:t>
      </w:r>
    </w:p>
    <w:p w14:paraId="0A534DFE">
      <w:pPr>
        <w:tabs>
          <w:tab w:val="left" w:pos="0"/>
        </w:tabs>
        <w:snapToGrid w:val="0"/>
        <w:spacing w:line="520" w:lineRule="exact"/>
        <w:ind w:firstLine="482" w:firstLineChars="200"/>
        <w:rPr>
          <w:rFonts w:hint="eastAsia" w:ascii="宋体" w:hAnsi="宋体" w:cs="宋体"/>
        </w:rPr>
      </w:pPr>
      <w:r>
        <w:rPr>
          <w:rFonts w:hint="eastAsia" w:ascii="宋体" w:hAnsi="宋体" w:cs="仿宋_GB2312"/>
          <w:b/>
        </w:rPr>
        <w:t>8.</w:t>
      </w:r>
      <w:r>
        <w:rPr>
          <w:rFonts w:hint="eastAsia" w:ascii="宋体" w:hAnsi="宋体" w:cs="宋体"/>
          <w:b/>
        </w:rPr>
        <w:t>投标文件的组成及相关要求</w:t>
      </w:r>
    </w:p>
    <w:p w14:paraId="38E3CB70">
      <w:pPr>
        <w:widowControl/>
        <w:snapToGrid w:val="0"/>
        <w:spacing w:line="520" w:lineRule="exact"/>
        <w:ind w:firstLine="480"/>
        <w:rPr>
          <w:rFonts w:hint="eastAsia" w:ascii="宋体" w:hAnsi="宋体" w:cs="宋体"/>
        </w:rPr>
      </w:pPr>
      <w:r>
        <w:rPr>
          <w:rFonts w:hint="eastAsia" w:ascii="宋体" w:hAnsi="宋体" w:cs="仿宋_GB2312"/>
        </w:rPr>
        <w:t>8.1</w:t>
      </w:r>
      <w:r>
        <w:rPr>
          <w:rFonts w:hint="eastAsia" w:ascii="宋体" w:hAnsi="宋体" w:cs="宋体"/>
        </w:rPr>
        <w:t>投标文件分为</w:t>
      </w:r>
      <w:r>
        <w:rPr>
          <w:rFonts w:hint="eastAsia" w:ascii="宋体" w:hAnsi="宋体" w:cs="宋体"/>
          <w:b/>
        </w:rPr>
        <w:t>资格证明文件、商务部分和技术服务部分</w:t>
      </w:r>
      <w:r>
        <w:rPr>
          <w:rFonts w:hint="eastAsia" w:ascii="宋体" w:hAnsi="宋体" w:cs="宋体"/>
        </w:rPr>
        <w:t>。投标人按各自内容分别以系统要求的格式加密并上传。</w:t>
      </w:r>
    </w:p>
    <w:p w14:paraId="16004A14">
      <w:pPr>
        <w:snapToGrid w:val="0"/>
        <w:spacing w:line="520" w:lineRule="exact"/>
        <w:ind w:firstLine="480" w:firstLineChars="200"/>
        <w:rPr>
          <w:rFonts w:hint="eastAsia" w:ascii="宋体" w:hAnsi="宋体" w:cs="宋体"/>
        </w:rPr>
      </w:pPr>
      <w:r>
        <w:rPr>
          <w:rFonts w:hint="eastAsia" w:ascii="宋体" w:hAnsi="宋体" w:cs="宋体"/>
        </w:rPr>
        <w:t>资格证明文件指投标人提交的证明其满足招标文件资格要求的文件。</w:t>
      </w:r>
    </w:p>
    <w:p w14:paraId="24269232">
      <w:pPr>
        <w:snapToGrid w:val="0"/>
        <w:spacing w:line="520" w:lineRule="exact"/>
        <w:ind w:firstLine="480" w:firstLineChars="200"/>
        <w:rPr>
          <w:rFonts w:hint="eastAsia" w:ascii="宋体" w:hAnsi="宋体" w:cs="宋体"/>
        </w:rPr>
      </w:pPr>
      <w:r>
        <w:rPr>
          <w:rFonts w:hint="eastAsia" w:ascii="宋体" w:hAnsi="宋体" w:cs="宋体"/>
        </w:rPr>
        <w:t>商务部分指投标人提交的证明其有资格参加投标和中标后有能力履行合同的文件。</w:t>
      </w:r>
    </w:p>
    <w:p w14:paraId="76C35317">
      <w:pPr>
        <w:snapToGrid w:val="0"/>
        <w:spacing w:line="520" w:lineRule="exact"/>
        <w:ind w:firstLine="480" w:firstLineChars="200"/>
        <w:rPr>
          <w:rFonts w:hint="eastAsia" w:ascii="宋体" w:hAnsi="宋体" w:cs="宋体"/>
        </w:rPr>
      </w:pPr>
      <w:r>
        <w:rPr>
          <w:rFonts w:hint="eastAsia" w:ascii="宋体" w:hAnsi="宋体" w:cs="宋体"/>
        </w:rPr>
        <w:t>技术服务部分指投标人提交的能够证明投标人提供的技术、服务符合招标文件规定的文件。</w:t>
      </w:r>
    </w:p>
    <w:p w14:paraId="3E578BC5">
      <w:pPr>
        <w:snapToGrid w:val="0"/>
        <w:spacing w:line="520" w:lineRule="exact"/>
        <w:ind w:firstLine="480" w:firstLineChars="200"/>
        <w:rPr>
          <w:rFonts w:hint="eastAsia" w:ascii="宋体" w:hAnsi="宋体" w:cs="宋体"/>
        </w:rPr>
      </w:pPr>
      <w:r>
        <w:rPr>
          <w:rFonts w:hint="eastAsia" w:ascii="宋体" w:hAnsi="宋体" w:cs="宋体"/>
        </w:rPr>
        <w:t>本次招标，投标人应按本招标文件要求提交的资格、商务、技术服务部分内容和需要投标人自行编写的其他文件，</w:t>
      </w:r>
      <w:r>
        <w:rPr>
          <w:rFonts w:hint="eastAsia" w:ascii="宋体" w:hAnsi="宋体" w:cs="宋体"/>
          <w:b/>
        </w:rPr>
        <w:t>其中加★项目若有缺失或无效，将导致投标被拒绝。</w:t>
      </w:r>
      <w:r>
        <w:rPr>
          <w:rFonts w:hint="eastAsia" w:ascii="宋体" w:hAnsi="宋体" w:cs="宋体"/>
        </w:rPr>
        <w:t>（具体填写要求及格式详见招标文件</w:t>
      </w:r>
      <w:r>
        <w:rPr>
          <w:rFonts w:hint="eastAsia" w:ascii="宋体" w:hAnsi="宋体" w:cs="宋体"/>
          <w:b/>
        </w:rPr>
        <w:t>第六部分</w:t>
      </w:r>
      <w:r>
        <w:rPr>
          <w:rFonts w:hint="eastAsia" w:ascii="宋体" w:hAnsi="宋体" w:cs="宋体"/>
        </w:rPr>
        <w:t>）。</w:t>
      </w:r>
    </w:p>
    <w:p w14:paraId="3F99EC7E">
      <w:pPr>
        <w:tabs>
          <w:tab w:val="left" w:pos="567"/>
        </w:tabs>
        <w:snapToGrid w:val="0"/>
        <w:spacing w:line="520" w:lineRule="exact"/>
        <w:ind w:firstLine="480" w:firstLineChars="200"/>
        <w:rPr>
          <w:rFonts w:hint="eastAsia" w:ascii="宋体" w:hAnsi="宋体" w:cs="宋体"/>
        </w:rPr>
      </w:pPr>
      <w:r>
        <w:rPr>
          <w:rFonts w:hint="eastAsia" w:ascii="宋体" w:hAnsi="宋体" w:cs="仿宋_GB2312"/>
        </w:rPr>
        <w:t>8.2</w:t>
      </w:r>
      <w:r>
        <w:rPr>
          <w:rFonts w:hint="eastAsia" w:ascii="宋体" w:hAnsi="宋体" w:cs="宋体"/>
        </w:rPr>
        <w:t>投标文件要求内容及编排顺序</w:t>
      </w:r>
    </w:p>
    <w:p w14:paraId="0F127525">
      <w:pPr>
        <w:pStyle w:val="88"/>
        <w:spacing w:line="520" w:lineRule="exact"/>
        <w:ind w:firstLine="520"/>
        <w:rPr>
          <w:rFonts w:hint="eastAsia" w:cs="宋体"/>
          <w:b/>
          <w:sz w:val="24"/>
          <w:szCs w:val="20"/>
        </w:rPr>
      </w:pPr>
      <w:r>
        <w:rPr>
          <w:rFonts w:hint="eastAsia" w:cs="宋体"/>
          <w:b/>
          <w:sz w:val="24"/>
          <w:szCs w:val="20"/>
        </w:rPr>
        <w:t>（1）资格证明文件</w:t>
      </w:r>
    </w:p>
    <w:p w14:paraId="2714F933">
      <w:pPr>
        <w:pStyle w:val="88"/>
        <w:spacing w:line="520" w:lineRule="exact"/>
        <w:ind w:firstLine="520"/>
        <w:rPr>
          <w:rFonts w:hint="eastAsia" w:cs="宋体"/>
          <w:sz w:val="24"/>
          <w:szCs w:val="20"/>
        </w:rPr>
      </w:pPr>
      <w:r>
        <w:rPr>
          <w:rFonts w:hint="eastAsia" w:cs="宋体"/>
          <w:sz w:val="24"/>
          <w:szCs w:val="20"/>
        </w:rPr>
        <w:t xml:space="preserve">投标人有效的营业执照，或事业单位法人证书，或自然人身份证明，或其他非企业组织证明独立承担民事责任能力的文件； </w:t>
      </w:r>
    </w:p>
    <w:p w14:paraId="6AA8D4A5">
      <w:pPr>
        <w:pStyle w:val="88"/>
        <w:spacing w:line="520" w:lineRule="exact"/>
        <w:ind w:firstLine="520"/>
        <w:rPr>
          <w:rFonts w:hint="eastAsia" w:cs="宋体"/>
          <w:sz w:val="24"/>
          <w:szCs w:val="20"/>
        </w:rPr>
      </w:pPr>
      <w:r>
        <w:rPr>
          <w:rFonts w:hint="eastAsia" w:cs="宋体"/>
          <w:sz w:val="24"/>
          <w:szCs w:val="20"/>
        </w:rPr>
        <w:t>★政府采购投标人信用承诺书(见‘投标文件格式’)；</w:t>
      </w:r>
    </w:p>
    <w:p w14:paraId="69F2A3D7">
      <w:pPr>
        <w:pStyle w:val="88"/>
        <w:spacing w:line="520" w:lineRule="exact"/>
        <w:ind w:firstLine="520"/>
        <w:rPr>
          <w:rFonts w:hint="eastAsia" w:cs="宋体"/>
          <w:sz w:val="24"/>
          <w:szCs w:val="20"/>
        </w:rPr>
      </w:pPr>
      <w:r>
        <w:rPr>
          <w:rFonts w:hint="eastAsia" w:cs="宋体"/>
          <w:sz w:val="24"/>
          <w:szCs w:val="20"/>
        </w:rPr>
        <w:t>★落实政府采购政策资格要求的证明文件(见‘投标文件格式’)；</w:t>
      </w:r>
    </w:p>
    <w:p w14:paraId="1C847082">
      <w:pPr>
        <w:pStyle w:val="88"/>
        <w:spacing w:line="520" w:lineRule="exact"/>
        <w:ind w:firstLine="520"/>
        <w:rPr>
          <w:rFonts w:hint="eastAsia" w:cs="宋体"/>
          <w:sz w:val="24"/>
          <w:szCs w:val="20"/>
        </w:rPr>
      </w:pPr>
      <w:r>
        <w:rPr>
          <w:rFonts w:hint="eastAsia" w:cs="宋体"/>
          <w:sz w:val="24"/>
          <w:szCs w:val="20"/>
        </w:rPr>
        <w:t>★特定资格要求证明材料；</w:t>
      </w:r>
    </w:p>
    <w:p w14:paraId="148CE2FA">
      <w:pPr>
        <w:pStyle w:val="88"/>
        <w:spacing w:line="520" w:lineRule="exact"/>
        <w:ind w:firstLine="520"/>
        <w:rPr>
          <w:rFonts w:hint="eastAsia" w:cs="宋体"/>
          <w:sz w:val="24"/>
          <w:szCs w:val="20"/>
        </w:rPr>
      </w:pPr>
      <w:r>
        <w:rPr>
          <w:rFonts w:hint="eastAsia" w:cs="宋体"/>
          <w:sz w:val="24"/>
          <w:szCs w:val="20"/>
        </w:rPr>
        <w:t>投标人认为需要提供的其他资格证明材料。</w:t>
      </w:r>
    </w:p>
    <w:p w14:paraId="7BEC5DB2">
      <w:pPr>
        <w:pStyle w:val="88"/>
        <w:spacing w:line="520" w:lineRule="exact"/>
        <w:ind w:firstLine="520"/>
        <w:rPr>
          <w:rFonts w:hint="eastAsia" w:cs="宋体"/>
          <w:b/>
          <w:bCs/>
          <w:sz w:val="24"/>
          <w:szCs w:val="20"/>
        </w:rPr>
      </w:pPr>
      <w:r>
        <w:rPr>
          <w:rFonts w:hint="eastAsia" w:cs="宋体"/>
          <w:b/>
          <w:bCs/>
          <w:sz w:val="24"/>
          <w:szCs w:val="20"/>
        </w:rPr>
        <w:t>（2）商务部分</w:t>
      </w:r>
    </w:p>
    <w:p w14:paraId="35D35D71">
      <w:pPr>
        <w:pStyle w:val="88"/>
        <w:spacing w:line="520" w:lineRule="exact"/>
        <w:ind w:firstLine="520"/>
        <w:rPr>
          <w:rFonts w:hint="eastAsia" w:cs="宋体"/>
          <w:sz w:val="24"/>
          <w:szCs w:val="20"/>
        </w:rPr>
      </w:pPr>
      <w:r>
        <w:rPr>
          <w:rFonts w:hint="eastAsia" w:cs="宋体"/>
          <w:sz w:val="24"/>
          <w:szCs w:val="20"/>
        </w:rPr>
        <w:t xml:space="preserve">★投标函(见‘投标文件格式’)； </w:t>
      </w:r>
    </w:p>
    <w:p w14:paraId="08B4818F">
      <w:pPr>
        <w:pStyle w:val="88"/>
        <w:spacing w:line="520" w:lineRule="exact"/>
        <w:ind w:firstLine="520"/>
        <w:rPr>
          <w:rFonts w:hint="eastAsia" w:cs="宋体"/>
          <w:sz w:val="24"/>
          <w:szCs w:val="20"/>
        </w:rPr>
      </w:pPr>
      <w:r>
        <w:rPr>
          <w:rFonts w:hint="eastAsia" w:cs="宋体"/>
          <w:sz w:val="24"/>
          <w:szCs w:val="20"/>
        </w:rPr>
        <w:t>★法定代表人或负责人身份证明书(见‘投标文件格式’)；</w:t>
      </w:r>
    </w:p>
    <w:p w14:paraId="0FDB05B2">
      <w:pPr>
        <w:pStyle w:val="88"/>
        <w:spacing w:line="520" w:lineRule="exact"/>
        <w:ind w:firstLine="520"/>
        <w:rPr>
          <w:rFonts w:hint="eastAsia" w:cs="宋体"/>
          <w:sz w:val="24"/>
          <w:szCs w:val="20"/>
        </w:rPr>
      </w:pPr>
      <w:r>
        <w:rPr>
          <w:rFonts w:hint="eastAsia" w:cs="宋体"/>
          <w:sz w:val="24"/>
          <w:szCs w:val="20"/>
        </w:rPr>
        <w:t>★法定代表人或负责人授权委托书 (见‘投标文件格式’)；</w:t>
      </w:r>
    </w:p>
    <w:p w14:paraId="607640B9">
      <w:pPr>
        <w:pStyle w:val="88"/>
        <w:spacing w:line="520" w:lineRule="exact"/>
        <w:ind w:firstLine="520"/>
        <w:rPr>
          <w:rFonts w:hint="eastAsia" w:cs="宋体"/>
          <w:sz w:val="24"/>
          <w:szCs w:val="20"/>
        </w:rPr>
      </w:pPr>
      <w:r>
        <w:rPr>
          <w:rFonts w:hint="eastAsia" w:cs="宋体"/>
          <w:sz w:val="24"/>
          <w:szCs w:val="20"/>
        </w:rPr>
        <w:t>★开标一览表(见‘投标文件格式’)；</w:t>
      </w:r>
    </w:p>
    <w:p w14:paraId="339DE8DA">
      <w:pPr>
        <w:pStyle w:val="88"/>
        <w:spacing w:line="520" w:lineRule="exact"/>
        <w:ind w:firstLine="520"/>
        <w:rPr>
          <w:rFonts w:hint="eastAsia" w:cs="宋体"/>
          <w:sz w:val="24"/>
          <w:szCs w:val="20"/>
        </w:rPr>
      </w:pPr>
      <w:r>
        <w:rPr>
          <w:rFonts w:hint="eastAsia" w:cs="宋体"/>
          <w:sz w:val="24"/>
          <w:szCs w:val="20"/>
        </w:rPr>
        <w:t>投标人企业简况；</w:t>
      </w:r>
    </w:p>
    <w:p w14:paraId="4BFABF66">
      <w:pPr>
        <w:pStyle w:val="88"/>
        <w:spacing w:line="520" w:lineRule="exact"/>
        <w:ind w:firstLine="520"/>
        <w:rPr>
          <w:rFonts w:hint="eastAsia" w:cs="宋体"/>
          <w:sz w:val="24"/>
          <w:szCs w:val="20"/>
        </w:rPr>
      </w:pPr>
      <w:r>
        <w:rPr>
          <w:rFonts w:hint="eastAsia" w:cs="宋体"/>
          <w:sz w:val="24"/>
          <w:szCs w:val="20"/>
        </w:rPr>
        <w:t>已完成项目案例及相关证明资料；</w:t>
      </w:r>
    </w:p>
    <w:p w14:paraId="6D8D7B7A">
      <w:pPr>
        <w:pStyle w:val="88"/>
        <w:spacing w:line="520" w:lineRule="exact"/>
        <w:ind w:firstLine="480" w:firstLineChars="200"/>
        <w:rPr>
          <w:rFonts w:hint="eastAsia" w:cs="宋体"/>
          <w:sz w:val="24"/>
          <w:szCs w:val="20"/>
        </w:rPr>
      </w:pPr>
      <w:r>
        <w:rPr>
          <w:rFonts w:hint="eastAsia" w:cs="宋体"/>
          <w:sz w:val="24"/>
          <w:szCs w:val="20"/>
        </w:rPr>
        <w:t>投标人认为需要提供的其他商务证明材料。</w:t>
      </w:r>
    </w:p>
    <w:p w14:paraId="67C6E5D6">
      <w:pPr>
        <w:snapToGrid w:val="0"/>
        <w:spacing w:line="520" w:lineRule="exact"/>
        <w:ind w:firstLine="482" w:firstLineChars="200"/>
        <w:rPr>
          <w:rFonts w:hint="eastAsia" w:ascii="宋体" w:hAnsi="宋体"/>
          <w:b/>
        </w:rPr>
      </w:pPr>
      <w:r>
        <w:rPr>
          <w:rFonts w:hint="eastAsia" w:ascii="宋体" w:hAnsi="宋体"/>
          <w:b/>
        </w:rPr>
        <w:t>（3）技术服务部分</w:t>
      </w:r>
    </w:p>
    <w:p w14:paraId="546C3FF2">
      <w:pPr>
        <w:pStyle w:val="88"/>
        <w:spacing w:line="520" w:lineRule="exact"/>
        <w:ind w:firstLine="480" w:firstLineChars="200"/>
        <w:rPr>
          <w:rFonts w:hint="eastAsia" w:cs="宋体"/>
          <w:sz w:val="24"/>
          <w:szCs w:val="20"/>
        </w:rPr>
      </w:pPr>
      <w:r>
        <w:rPr>
          <w:rFonts w:hint="eastAsia" w:cs="宋体"/>
          <w:sz w:val="24"/>
          <w:szCs w:val="20"/>
        </w:rPr>
        <w:t>服务方案及承诺；</w:t>
      </w:r>
    </w:p>
    <w:p w14:paraId="57DE14C2">
      <w:pPr>
        <w:pStyle w:val="88"/>
        <w:spacing w:line="520" w:lineRule="exact"/>
        <w:ind w:firstLine="480" w:firstLineChars="200"/>
        <w:rPr>
          <w:rFonts w:hint="eastAsia" w:cs="宋体"/>
          <w:sz w:val="24"/>
          <w:szCs w:val="20"/>
        </w:rPr>
      </w:pPr>
      <w:r>
        <w:rPr>
          <w:rFonts w:hint="eastAsia" w:cs="宋体"/>
          <w:sz w:val="24"/>
          <w:szCs w:val="20"/>
        </w:rPr>
        <w:t>商务技术偏离表；</w:t>
      </w:r>
    </w:p>
    <w:p w14:paraId="0F475FEC">
      <w:pPr>
        <w:pStyle w:val="88"/>
        <w:spacing w:line="520" w:lineRule="exact"/>
        <w:ind w:firstLine="480" w:firstLineChars="200"/>
        <w:rPr>
          <w:rFonts w:hint="eastAsia" w:cs="宋体"/>
          <w:sz w:val="24"/>
          <w:szCs w:val="20"/>
        </w:rPr>
      </w:pPr>
      <w:r>
        <w:rPr>
          <w:rFonts w:hint="eastAsia" w:cs="宋体"/>
          <w:sz w:val="24"/>
          <w:szCs w:val="20"/>
        </w:rPr>
        <w:t>对政府采购相关政策要求的响应情况；</w:t>
      </w:r>
    </w:p>
    <w:p w14:paraId="12211238">
      <w:pPr>
        <w:pStyle w:val="88"/>
        <w:spacing w:line="520" w:lineRule="exact"/>
        <w:ind w:firstLine="480" w:firstLineChars="200"/>
        <w:rPr>
          <w:rFonts w:hint="eastAsia" w:cs="宋体"/>
          <w:sz w:val="24"/>
          <w:szCs w:val="20"/>
        </w:rPr>
      </w:pPr>
      <w:r>
        <w:rPr>
          <w:rFonts w:hint="eastAsia" w:cs="宋体"/>
          <w:sz w:val="24"/>
          <w:szCs w:val="20"/>
        </w:rPr>
        <w:t>投标人认为需要提供的其他技术服务文件。</w:t>
      </w:r>
    </w:p>
    <w:p w14:paraId="19C4AD83">
      <w:pPr>
        <w:snapToGrid w:val="0"/>
        <w:spacing w:line="520" w:lineRule="exact"/>
        <w:ind w:firstLine="480" w:firstLineChars="200"/>
        <w:rPr>
          <w:rFonts w:hint="eastAsia" w:ascii="宋体" w:hAnsi="宋体" w:cs="宋体"/>
        </w:rPr>
      </w:pPr>
      <w:r>
        <w:rPr>
          <w:rFonts w:hint="eastAsia" w:ascii="宋体" w:hAnsi="宋体" w:cs="仿宋_GB2312"/>
        </w:rPr>
        <w:t>8.3</w:t>
      </w:r>
      <w:r>
        <w:rPr>
          <w:rFonts w:hint="eastAsia" w:ascii="宋体" w:hAnsi="宋体" w:cs="宋体"/>
        </w:rPr>
        <w:t>投标文件需按照招标文件所规定的内容顺序编制。由于编排混乱导致投标文件被误读或查找不到，其责任应当由投标人承担。</w:t>
      </w:r>
    </w:p>
    <w:p w14:paraId="294132CA">
      <w:pPr>
        <w:snapToGrid w:val="0"/>
        <w:spacing w:line="520" w:lineRule="exact"/>
        <w:ind w:firstLine="480" w:firstLineChars="200"/>
        <w:rPr>
          <w:rFonts w:hint="eastAsia" w:ascii="宋体" w:hAnsi="宋体" w:cs="宋体"/>
        </w:rPr>
      </w:pPr>
      <w:r>
        <w:rPr>
          <w:rFonts w:hint="eastAsia" w:ascii="宋体" w:hAnsi="宋体" w:cs="宋体"/>
        </w:rPr>
        <w:t>为方便评标，投标文件中的各项表格须按照招标文件第六部分格式要求制作。</w:t>
      </w:r>
    </w:p>
    <w:p w14:paraId="45462BB3">
      <w:pPr>
        <w:snapToGrid w:val="0"/>
        <w:spacing w:line="520" w:lineRule="exact"/>
        <w:ind w:firstLine="480" w:firstLineChars="200"/>
        <w:rPr>
          <w:rFonts w:hint="eastAsia" w:ascii="宋体" w:hAnsi="宋体" w:cs="宋体"/>
          <w:lang w:val="zh-CN"/>
        </w:rPr>
      </w:pPr>
      <w:r>
        <w:rPr>
          <w:rFonts w:hint="eastAsia" w:ascii="宋体" w:hAnsi="宋体" w:cs="宋体"/>
          <w:lang w:val="zh-CN"/>
        </w:rPr>
        <w:t>8.4投标保证金</w:t>
      </w:r>
    </w:p>
    <w:p w14:paraId="30075456">
      <w:pPr>
        <w:snapToGrid w:val="0"/>
        <w:spacing w:line="520" w:lineRule="exact"/>
        <w:ind w:firstLine="480" w:firstLineChars="200"/>
        <w:rPr>
          <w:rFonts w:hint="eastAsia" w:ascii="宋体" w:hAnsi="宋体" w:cs="宋体"/>
          <w:lang w:val="zh-CN"/>
        </w:rPr>
      </w:pPr>
      <w:r>
        <w:rPr>
          <w:rFonts w:hint="eastAsia" w:ascii="宋体" w:hAnsi="宋体" w:cs="宋体"/>
          <w:lang w:val="zh-CN"/>
        </w:rPr>
        <w:t>本项目不收取投标保证金。</w:t>
      </w:r>
    </w:p>
    <w:p w14:paraId="243B26B5">
      <w:pPr>
        <w:snapToGrid w:val="0"/>
        <w:spacing w:line="520" w:lineRule="exact"/>
        <w:ind w:firstLine="480" w:firstLineChars="200"/>
        <w:rPr>
          <w:rFonts w:hint="eastAsia" w:ascii="宋体" w:hAnsi="宋体" w:cs="宋体"/>
        </w:rPr>
      </w:pPr>
      <w:r>
        <w:rPr>
          <w:rFonts w:hint="eastAsia" w:ascii="宋体" w:hAnsi="宋体" w:cs="宋体"/>
        </w:rPr>
        <w:t>8.5投标报价</w:t>
      </w:r>
    </w:p>
    <w:p w14:paraId="4629E538">
      <w:pPr>
        <w:pageBreakBefore w:val="0"/>
        <w:kinsoku/>
        <w:wordWrap/>
        <w:overflowPunct/>
        <w:topLinePunct w:val="0"/>
        <w:autoSpaceDE/>
        <w:autoSpaceDN/>
        <w:bidi w:val="0"/>
        <w:adjustRightInd w:val="0"/>
        <w:snapToGrid w:val="0"/>
        <w:spacing w:line="360" w:lineRule="auto"/>
        <w:ind w:left="0" w:firstLine="480" w:firstLineChars="200"/>
        <w:rPr>
          <w:rFonts w:hint="eastAsia" w:ascii="宋体" w:hAnsi="宋体" w:eastAsia="宋体" w:cs="宋体"/>
          <w:szCs w:val="22"/>
        </w:rPr>
      </w:pPr>
      <w:r>
        <w:rPr>
          <w:rFonts w:hint="eastAsia" w:ascii="宋体" w:hAnsi="宋体" w:cs="宋体"/>
        </w:rPr>
        <w:t>（1）</w:t>
      </w:r>
      <w:r>
        <w:rPr>
          <w:rFonts w:hint="eastAsia" w:ascii="宋体" w:hAnsi="宋体" w:eastAsia="宋体" w:cs="宋体"/>
          <w:szCs w:val="22"/>
        </w:rPr>
        <w:t>所有报价均以人民币元为计算单位。报价应被视为已经包</w:t>
      </w:r>
      <w:r>
        <w:rPr>
          <w:rFonts w:hint="eastAsia" w:ascii="宋体" w:hAnsi="宋体" w:eastAsia="宋体" w:cs="宋体"/>
          <w:szCs w:val="24"/>
        </w:rPr>
        <w:t>人员工资、社会保险、行政管理费用、耗材、各种税费等一切费用。</w:t>
      </w:r>
      <w:r>
        <w:rPr>
          <w:rFonts w:hint="eastAsia" w:ascii="宋体" w:hAnsi="宋体" w:eastAsia="宋体" w:cs="宋体"/>
          <w:szCs w:val="22"/>
        </w:rPr>
        <w:t>只要投报了一个确定数额的总价，无论分项价格是否全部填报了相应的金额或免费字样，报价均被视为已经包含了完成本次采购服务的所有费用。在其他情况下，由于分项报价填报不完整、不清楚或存在其他任何失误，所导致的任何不利后果均由投标人自行承担。</w:t>
      </w:r>
    </w:p>
    <w:p w14:paraId="79D88F8D">
      <w:pPr>
        <w:pageBreakBefore w:val="0"/>
        <w:kinsoku/>
        <w:wordWrap/>
        <w:overflowPunct/>
        <w:topLinePunct w:val="0"/>
        <w:autoSpaceDE/>
        <w:autoSpaceDN/>
        <w:bidi w:val="0"/>
        <w:adjustRightInd w:val="0"/>
        <w:snapToGrid w:val="0"/>
        <w:spacing w:line="360" w:lineRule="auto"/>
        <w:ind w:left="0" w:firstLine="480" w:firstLineChars="200"/>
        <w:rPr>
          <w:rFonts w:hint="eastAsia" w:ascii="宋体" w:hAnsi="宋体" w:eastAsia="宋体" w:cs="宋体"/>
        </w:rPr>
      </w:pPr>
      <w:r>
        <w:rPr>
          <w:rFonts w:hint="eastAsia" w:ascii="宋体" w:hAnsi="宋体" w:eastAsia="宋体" w:cs="宋体"/>
        </w:rPr>
        <w:t>（2）根据《关于推动解决政府采购异常低价问题的通知》（财库〔2026〕2号）文件要求，政府采购评审中出现下列情形之一的，评审委员会应当启动异常低价投标（响应）审查程序：</w:t>
      </w:r>
    </w:p>
    <w:p w14:paraId="67A13476">
      <w:pPr>
        <w:pageBreakBefore w:val="0"/>
        <w:kinsoku/>
        <w:wordWrap/>
        <w:overflowPunct/>
        <w:topLinePunct w:val="0"/>
        <w:autoSpaceDE/>
        <w:autoSpaceDN/>
        <w:bidi w:val="0"/>
        <w:adjustRightInd w:val="0"/>
        <w:snapToGrid w:val="0"/>
        <w:spacing w:line="360" w:lineRule="auto"/>
        <w:ind w:left="0" w:firstLine="480" w:firstLineChars="200"/>
        <w:rPr>
          <w:rFonts w:hint="eastAsia" w:ascii="宋体" w:hAnsi="宋体" w:eastAsia="宋体" w:cs="宋体"/>
        </w:rPr>
      </w:pPr>
      <w:r>
        <w:rPr>
          <w:rFonts w:hint="default" w:ascii="宋体" w:hAnsi="宋体" w:eastAsia="宋体" w:cs="宋体"/>
        </w:rPr>
        <w:t>①</w:t>
      </w:r>
      <w:r>
        <w:rPr>
          <w:rFonts w:hint="eastAsia" w:ascii="宋体" w:hAnsi="宋体" w:eastAsia="宋体" w:cs="宋体"/>
        </w:rPr>
        <w:t>投标（响应）报价低于全部通过符合性审查</w:t>
      </w:r>
      <w:r>
        <w:rPr>
          <w:rFonts w:hint="eastAsia" w:ascii="宋体" w:hAnsi="宋体" w:eastAsia="宋体" w:cs="宋体"/>
          <w:lang w:eastAsia="zh-CN"/>
        </w:rPr>
        <w:t>投标人</w:t>
      </w:r>
      <w:r>
        <w:rPr>
          <w:rFonts w:hint="eastAsia" w:ascii="宋体" w:hAnsi="宋体" w:eastAsia="宋体" w:cs="宋体"/>
        </w:rPr>
        <w:t>投标（响应）报价平均值50%的，即投标（响应）报价&lt;全部通过符合性审查</w:t>
      </w:r>
      <w:r>
        <w:rPr>
          <w:rFonts w:hint="eastAsia" w:ascii="宋体" w:hAnsi="宋体" w:eastAsia="宋体" w:cs="宋体"/>
          <w:lang w:eastAsia="zh-CN"/>
        </w:rPr>
        <w:t>投标人</w:t>
      </w:r>
      <w:r>
        <w:rPr>
          <w:rFonts w:hint="eastAsia" w:ascii="宋体" w:hAnsi="宋体" w:eastAsia="宋体" w:cs="宋体"/>
        </w:rPr>
        <w:t>投标（响应）报价平均值×50%；</w:t>
      </w:r>
    </w:p>
    <w:p w14:paraId="34AF161C">
      <w:pPr>
        <w:pageBreakBefore w:val="0"/>
        <w:kinsoku/>
        <w:wordWrap/>
        <w:overflowPunct/>
        <w:topLinePunct w:val="0"/>
        <w:autoSpaceDE/>
        <w:autoSpaceDN/>
        <w:bidi w:val="0"/>
        <w:adjustRightInd w:val="0"/>
        <w:snapToGrid w:val="0"/>
        <w:spacing w:line="360" w:lineRule="auto"/>
        <w:ind w:left="0" w:firstLine="480" w:firstLineChars="200"/>
        <w:rPr>
          <w:rFonts w:hint="eastAsia" w:ascii="宋体" w:hAnsi="宋体" w:eastAsia="宋体" w:cs="宋体"/>
        </w:rPr>
      </w:pPr>
      <w:r>
        <w:rPr>
          <w:rFonts w:hint="default" w:ascii="宋体" w:hAnsi="宋体" w:eastAsia="宋体" w:cs="宋体"/>
        </w:rPr>
        <w:t>②</w:t>
      </w:r>
      <w:r>
        <w:rPr>
          <w:rFonts w:hint="eastAsia" w:ascii="宋体" w:hAnsi="宋体" w:eastAsia="宋体" w:cs="宋体"/>
        </w:rPr>
        <w:t>投标（响应）报价低于通过符合性审查的次低报价</w:t>
      </w:r>
      <w:r>
        <w:rPr>
          <w:rFonts w:hint="eastAsia" w:ascii="宋体" w:hAnsi="宋体" w:eastAsia="宋体" w:cs="宋体"/>
          <w:lang w:eastAsia="zh-CN"/>
        </w:rPr>
        <w:t>投标人</w:t>
      </w:r>
      <w:r>
        <w:rPr>
          <w:rFonts w:hint="eastAsia" w:ascii="宋体" w:hAnsi="宋体" w:eastAsia="宋体" w:cs="宋体"/>
        </w:rPr>
        <w:t>投标（响应）报价50%的，即投标（响应）报价&lt;通过符合性审查的次低报价</w:t>
      </w:r>
      <w:r>
        <w:rPr>
          <w:rFonts w:hint="eastAsia" w:ascii="宋体" w:hAnsi="宋体" w:eastAsia="宋体" w:cs="宋体"/>
          <w:lang w:eastAsia="zh-CN"/>
        </w:rPr>
        <w:t>投标人</w:t>
      </w:r>
      <w:r>
        <w:rPr>
          <w:rFonts w:hint="eastAsia" w:ascii="宋体" w:hAnsi="宋体" w:eastAsia="宋体" w:cs="宋体"/>
        </w:rPr>
        <w:t>投标（响应）报价×50%；</w:t>
      </w:r>
    </w:p>
    <w:p w14:paraId="196587DF">
      <w:pPr>
        <w:pageBreakBefore w:val="0"/>
        <w:kinsoku/>
        <w:wordWrap/>
        <w:overflowPunct/>
        <w:topLinePunct w:val="0"/>
        <w:autoSpaceDE/>
        <w:autoSpaceDN/>
        <w:bidi w:val="0"/>
        <w:adjustRightInd w:val="0"/>
        <w:snapToGrid w:val="0"/>
        <w:spacing w:line="360" w:lineRule="auto"/>
        <w:ind w:left="0" w:firstLine="480" w:firstLineChars="200"/>
        <w:rPr>
          <w:rFonts w:hint="eastAsia" w:ascii="宋体" w:hAnsi="宋体" w:eastAsia="宋体" w:cs="宋体"/>
        </w:rPr>
      </w:pPr>
      <w:r>
        <w:rPr>
          <w:rFonts w:hint="default" w:ascii="宋体" w:hAnsi="宋体" w:eastAsia="宋体" w:cs="宋体"/>
        </w:rPr>
        <w:t>③</w:t>
      </w:r>
      <w:r>
        <w:rPr>
          <w:rFonts w:hint="eastAsia" w:ascii="宋体" w:hAnsi="宋体" w:eastAsia="宋体" w:cs="宋体"/>
        </w:rPr>
        <w:t>投标（响应）报价低于采购项目最高限价45%的，即投标（响应）报价&lt;采购项目最高限价×45%；</w:t>
      </w:r>
    </w:p>
    <w:p w14:paraId="57D5932F">
      <w:pPr>
        <w:pageBreakBefore w:val="0"/>
        <w:kinsoku/>
        <w:wordWrap/>
        <w:overflowPunct/>
        <w:topLinePunct w:val="0"/>
        <w:autoSpaceDE/>
        <w:autoSpaceDN/>
        <w:bidi w:val="0"/>
        <w:adjustRightInd w:val="0"/>
        <w:snapToGrid w:val="0"/>
        <w:spacing w:line="360" w:lineRule="auto"/>
        <w:ind w:left="0" w:firstLine="480" w:firstLineChars="200"/>
        <w:rPr>
          <w:rFonts w:hint="eastAsia" w:ascii="宋体" w:hAnsi="宋体" w:eastAsia="宋体" w:cs="宋体"/>
        </w:rPr>
      </w:pPr>
      <w:r>
        <w:rPr>
          <w:rFonts w:hint="default" w:ascii="宋体" w:hAnsi="宋体" w:eastAsia="宋体" w:cs="宋体"/>
        </w:rPr>
        <w:t>④</w:t>
      </w:r>
      <w:r>
        <w:rPr>
          <w:rFonts w:hint="eastAsia" w:ascii="宋体" w:hAnsi="宋体" w:eastAsia="宋体" w:cs="宋体"/>
        </w:rPr>
        <w:t>评审委员会基于专业判断，认为</w:t>
      </w:r>
      <w:r>
        <w:rPr>
          <w:rFonts w:hint="eastAsia" w:ascii="宋体" w:hAnsi="宋体" w:eastAsia="宋体" w:cs="宋体"/>
          <w:lang w:eastAsia="zh-CN"/>
        </w:rPr>
        <w:t>投标人</w:t>
      </w:r>
      <w:r>
        <w:rPr>
          <w:rFonts w:hint="eastAsia" w:ascii="宋体" w:hAnsi="宋体" w:eastAsia="宋体" w:cs="宋体"/>
        </w:rPr>
        <w:t>报价过低，有可能影响产品质量或者不能诚信履约的其他情形。</w:t>
      </w:r>
    </w:p>
    <w:p w14:paraId="0C452289">
      <w:pPr>
        <w:pageBreakBefore w:val="0"/>
        <w:kinsoku/>
        <w:wordWrap/>
        <w:overflowPunct/>
        <w:topLinePunct w:val="0"/>
        <w:autoSpaceDE/>
        <w:autoSpaceDN/>
        <w:bidi w:val="0"/>
        <w:adjustRightInd w:val="0"/>
        <w:snapToGrid w:val="0"/>
        <w:spacing w:line="360" w:lineRule="auto"/>
        <w:ind w:left="0" w:firstLine="480" w:firstLineChars="200"/>
        <w:rPr>
          <w:rFonts w:hint="eastAsia" w:ascii="宋体" w:hAnsi="宋体" w:eastAsia="宋体" w:cs="宋体"/>
        </w:rPr>
      </w:pPr>
      <w:r>
        <w:rPr>
          <w:rFonts w:hint="eastAsia" w:ascii="宋体" w:hAnsi="宋体" w:eastAsia="宋体" w:cs="宋体"/>
        </w:rPr>
        <w:t>评审委员会启动异常低价投标审查后，属于前述第</w:t>
      </w:r>
      <w:r>
        <w:rPr>
          <w:rFonts w:hint="default" w:ascii="宋体" w:hAnsi="宋体" w:eastAsia="宋体" w:cs="宋体"/>
          <w:lang w:val="en-US" w:eastAsia="zh-CN"/>
        </w:rPr>
        <w:t>①</w:t>
      </w:r>
      <w:r>
        <w:rPr>
          <w:rFonts w:hint="eastAsia" w:ascii="宋体" w:hAnsi="宋体" w:eastAsia="宋体" w:cs="宋体"/>
        </w:rPr>
        <w:t>项至第</w:t>
      </w:r>
      <w:r>
        <w:rPr>
          <w:rFonts w:hint="default" w:ascii="宋体" w:hAnsi="宋体" w:eastAsia="宋体" w:cs="宋体"/>
          <w:lang w:val="en-US" w:eastAsia="zh-CN"/>
        </w:rPr>
        <w:t>④</w:t>
      </w:r>
      <w:r>
        <w:rPr>
          <w:rFonts w:hint="eastAsia" w:ascii="宋体" w:hAnsi="宋体" w:eastAsia="宋体" w:cs="宋体"/>
        </w:rPr>
        <w:t>项情形的，应当要求相关</w:t>
      </w:r>
      <w:r>
        <w:rPr>
          <w:rFonts w:hint="eastAsia" w:ascii="宋体" w:hAnsi="宋体" w:eastAsia="宋体" w:cs="宋体"/>
          <w:lang w:eastAsia="zh-CN"/>
        </w:rPr>
        <w:t>投标人</w:t>
      </w:r>
      <w:r>
        <w:rPr>
          <w:rFonts w:hint="eastAsia" w:ascii="宋体" w:hAnsi="宋体" w:eastAsia="宋体" w:cs="宋体"/>
        </w:rPr>
        <w:t>在评审现场合理的时间内对投标价格作出解释，提供项目具体成本测算等与报价合理性相关的书面说明及必要的证明材料，包括但不限于原材料成本、人工成本、制造费用等，给予相关</w:t>
      </w:r>
      <w:r>
        <w:rPr>
          <w:rFonts w:hint="eastAsia" w:ascii="宋体" w:hAnsi="宋体" w:eastAsia="宋体" w:cs="宋体"/>
          <w:lang w:eastAsia="zh-CN"/>
        </w:rPr>
        <w:t>投标人</w:t>
      </w:r>
      <w:r>
        <w:rPr>
          <w:rFonts w:hint="eastAsia" w:ascii="宋体" w:hAnsi="宋体" w:eastAsia="宋体" w:cs="宋体"/>
        </w:rPr>
        <w:t>的合理时间一般不少于30分钟。其中，属于第</w:t>
      </w:r>
      <w:r>
        <w:rPr>
          <w:rFonts w:hint="default" w:ascii="宋体" w:hAnsi="宋体" w:eastAsia="宋体" w:cs="宋体"/>
        </w:rPr>
        <w:t>③</w:t>
      </w:r>
      <w:r>
        <w:rPr>
          <w:rFonts w:hint="eastAsia" w:ascii="宋体" w:hAnsi="宋体" w:eastAsia="宋体" w:cs="宋体"/>
        </w:rPr>
        <w:t>项情形，</w:t>
      </w:r>
      <w:r>
        <w:rPr>
          <w:rFonts w:hint="eastAsia" w:ascii="宋体" w:hAnsi="宋体" w:eastAsia="宋体" w:cs="宋体"/>
          <w:lang w:eastAsia="zh-CN"/>
        </w:rPr>
        <w:t>投标人</w:t>
      </w:r>
      <w:r>
        <w:rPr>
          <w:rFonts w:hint="eastAsia" w:ascii="宋体" w:hAnsi="宋体" w:eastAsia="宋体" w:cs="宋体"/>
        </w:rPr>
        <w:t>已随投标（响应）文件一并提交相关书面说明及必要的证明材料的，在评审现场可不再重复提交。</w:t>
      </w:r>
    </w:p>
    <w:p w14:paraId="6BC22522">
      <w:pPr>
        <w:snapToGrid w:val="0"/>
        <w:spacing w:line="520" w:lineRule="exact"/>
        <w:ind w:firstLine="480" w:firstLineChars="200"/>
        <w:rPr>
          <w:rFonts w:hint="eastAsia" w:ascii="宋体" w:hAnsi="宋体" w:eastAsia="宋体" w:cs="宋体"/>
          <w:b/>
          <w:bCs/>
        </w:rPr>
      </w:pPr>
      <w:r>
        <w:rPr>
          <w:rFonts w:hint="eastAsia" w:ascii="宋体" w:hAnsi="宋体" w:eastAsia="宋体" w:cs="宋体"/>
        </w:rPr>
        <w:t>评审委员会依据专业经验，参考同类项目中标（成交）价格、类似产品市场价格水平、行业人工费用标准、国家有关部门指导行业协会发布的行业平均成本等情况，对报价合理性进行判断。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rPr>
        <w:t>投标（响应）</w:t>
      </w:r>
      <w:r>
        <w:rPr>
          <w:rFonts w:hint="eastAsia" w:ascii="宋体" w:hAnsi="宋体" w:eastAsia="宋体" w:cs="宋体"/>
          <w:b/>
          <w:bCs/>
          <w:lang w:eastAsia="zh-CN"/>
        </w:rPr>
        <w:t>投标人</w:t>
      </w:r>
      <w:r>
        <w:rPr>
          <w:rFonts w:hint="eastAsia" w:ascii="宋体" w:hAnsi="宋体" w:eastAsia="宋体" w:cs="宋体"/>
          <w:b/>
          <w:bCs/>
        </w:rPr>
        <w:t>不能提供书面说明、证明材料，或者提供的书面说明、证明材料不能证明其报价合理性的，评审委员会应当将其作为无效投标（响应）处理。</w:t>
      </w:r>
    </w:p>
    <w:p w14:paraId="6D8EA1A2">
      <w:pPr>
        <w:snapToGrid w:val="0"/>
        <w:spacing w:line="520" w:lineRule="exact"/>
        <w:ind w:firstLine="480" w:firstLineChars="200"/>
        <w:rPr>
          <w:rFonts w:hint="eastAsia" w:ascii="宋体" w:hAnsi="宋体" w:cs="宋体"/>
        </w:rPr>
      </w:pPr>
      <w:r>
        <w:rPr>
          <w:rFonts w:hint="eastAsia" w:ascii="宋体" w:hAnsi="宋体" w:cs="宋体"/>
        </w:rPr>
        <w:t>（3）投标人投报多包的，应对每包分别报价并分别填报开标一览表。</w:t>
      </w:r>
    </w:p>
    <w:p w14:paraId="13DBC1F5">
      <w:pPr>
        <w:snapToGrid w:val="0"/>
        <w:spacing w:line="520" w:lineRule="exact"/>
        <w:ind w:firstLine="480" w:firstLineChars="200"/>
        <w:rPr>
          <w:rFonts w:hint="eastAsia" w:ascii="宋体" w:hAnsi="宋体" w:cs="宋体"/>
        </w:rPr>
      </w:pPr>
      <w:r>
        <w:rPr>
          <w:rFonts w:hint="eastAsia" w:ascii="宋体" w:hAnsi="宋体" w:cs="宋体"/>
        </w:rPr>
        <w:t>（4）本次招标采用一次报价。不接受可选择或可调整的投标和报价。</w:t>
      </w:r>
    </w:p>
    <w:p w14:paraId="70ACA274">
      <w:pPr>
        <w:snapToGrid w:val="0"/>
        <w:spacing w:line="520" w:lineRule="exact"/>
        <w:ind w:firstLine="480" w:firstLineChars="200"/>
        <w:rPr>
          <w:rFonts w:hint="eastAsia" w:ascii="宋体" w:hAnsi="宋体" w:cs="宋体"/>
        </w:rPr>
      </w:pPr>
      <w:r>
        <w:rPr>
          <w:rFonts w:hint="eastAsia" w:ascii="宋体" w:hAnsi="宋体" w:cs="宋体"/>
        </w:rPr>
        <w:t>（5）投标人对投标报价若有说明应在开标一览表显著处注明，只有开标时唱出的报价优惠承诺才会在评标时予以考虑。</w:t>
      </w:r>
    </w:p>
    <w:p w14:paraId="29E11CCD">
      <w:pPr>
        <w:snapToGrid w:val="0"/>
        <w:spacing w:line="520" w:lineRule="exact"/>
        <w:ind w:firstLine="480" w:firstLineChars="200"/>
        <w:rPr>
          <w:rFonts w:hint="eastAsia" w:ascii="宋体" w:hAnsi="宋体" w:cs="宋体"/>
        </w:rPr>
      </w:pPr>
      <w:r>
        <w:rPr>
          <w:rFonts w:hint="eastAsia" w:ascii="宋体" w:hAnsi="宋体" w:cs="宋体"/>
        </w:rPr>
        <w:t>（6）投标的报价优惠承诺应在开标一览表、分项报价表、投标数量价格等提供相应的明细清单。除报价优惠承诺外，任何超出招标文件要求而额外赠送的其他形式的优惠，在评标时将不作为价格折算的必备条件。</w:t>
      </w:r>
    </w:p>
    <w:p w14:paraId="3C1AA43D">
      <w:pPr>
        <w:snapToGrid w:val="0"/>
        <w:spacing w:line="520" w:lineRule="exact"/>
        <w:ind w:firstLine="480" w:firstLineChars="200"/>
        <w:rPr>
          <w:rFonts w:hint="eastAsia" w:ascii="宋体" w:hAnsi="宋体" w:cs="宋体"/>
        </w:rPr>
      </w:pPr>
      <w:r>
        <w:rPr>
          <w:rFonts w:hint="eastAsia" w:ascii="宋体" w:hAnsi="宋体" w:cs="宋体"/>
        </w:rPr>
        <w:t>（</w:t>
      </w:r>
      <w:r>
        <w:rPr>
          <w:rFonts w:ascii="宋体" w:hAnsi="宋体" w:cs="宋体"/>
        </w:rPr>
        <w:t>7</w:t>
      </w:r>
      <w:r>
        <w:rPr>
          <w:rFonts w:hint="eastAsia" w:ascii="宋体" w:hAnsi="宋体" w:cs="宋体"/>
        </w:rPr>
        <w:t>）采用综合评分法的，最低报价不能作为中标的保证。</w:t>
      </w:r>
    </w:p>
    <w:p w14:paraId="651B81BD">
      <w:pPr>
        <w:snapToGrid w:val="0"/>
        <w:spacing w:line="520" w:lineRule="exact"/>
        <w:ind w:firstLine="482" w:firstLineChars="200"/>
        <w:rPr>
          <w:rFonts w:hint="eastAsia" w:ascii="宋体" w:hAnsi="宋体" w:cs="宋体"/>
          <w:b/>
          <w:bCs/>
        </w:rPr>
      </w:pPr>
      <w:r>
        <w:rPr>
          <w:rFonts w:hint="eastAsia" w:ascii="宋体" w:hAnsi="宋体" w:cs="宋体"/>
          <w:b/>
          <w:bCs/>
        </w:rPr>
        <w:t>9.投标内容填写说明</w:t>
      </w:r>
    </w:p>
    <w:p w14:paraId="6B4D17BC">
      <w:pPr>
        <w:snapToGrid w:val="0"/>
        <w:spacing w:line="520" w:lineRule="exact"/>
        <w:ind w:firstLine="482" w:firstLineChars="200"/>
        <w:rPr>
          <w:rFonts w:hint="eastAsia" w:ascii="宋体" w:hAnsi="宋体" w:cs="宋体"/>
          <w:b/>
          <w:bCs/>
        </w:rPr>
      </w:pPr>
      <w:r>
        <w:rPr>
          <w:rFonts w:hint="eastAsia" w:ascii="宋体" w:hAnsi="宋体" w:cs="宋体"/>
          <w:b/>
          <w:bCs/>
        </w:rPr>
        <w:t>9.1投标文件应使用电子交易平台提供的投标文件制作软件，按本招标文件第六部分的要求进行编制，如有必要，可以增加附页，作为投标文件的组成部分。</w:t>
      </w:r>
    </w:p>
    <w:p w14:paraId="07946C9B">
      <w:pPr>
        <w:snapToGrid w:val="0"/>
        <w:spacing w:line="520" w:lineRule="exact"/>
        <w:ind w:firstLine="482" w:firstLineChars="200"/>
        <w:rPr>
          <w:rFonts w:hint="eastAsia" w:ascii="宋体" w:hAnsi="宋体" w:cs="宋体"/>
          <w:b/>
          <w:bCs/>
        </w:rPr>
      </w:pPr>
      <w:r>
        <w:rPr>
          <w:rFonts w:hint="eastAsia" w:ascii="宋体" w:hAnsi="宋体" w:cs="宋体"/>
          <w:b/>
          <w:bCs/>
        </w:rPr>
        <w:t>9.2电子交易平台为投标人提供在线或离线编辑和制作投标文件的功能，主要包括文件的导入、文件内容编辑、版式文件转换、文件生成、校验以及加密等功能。具体的电子投标文件制作软件的使用说明详见该电子交易平台上的相关说明或电话咨询电子交易平台（联系电话：</w:t>
      </w:r>
      <w:r>
        <w:rPr>
          <w:rFonts w:hint="eastAsia" w:ascii="宋体" w:hAnsi="宋体" w:cs="宋体"/>
          <w:b/>
          <w:szCs w:val="24"/>
        </w:rPr>
        <w:t>95763</w:t>
      </w:r>
      <w:r>
        <w:rPr>
          <w:rFonts w:hint="eastAsia" w:ascii="宋体" w:hAnsi="宋体" w:cs="宋体"/>
          <w:b/>
          <w:bCs/>
        </w:rPr>
        <w:t xml:space="preserve"> ）。</w:t>
      </w:r>
    </w:p>
    <w:p w14:paraId="64171999">
      <w:pPr>
        <w:snapToGrid w:val="0"/>
        <w:spacing w:line="520" w:lineRule="exact"/>
        <w:ind w:firstLine="480" w:firstLineChars="200"/>
        <w:rPr>
          <w:rFonts w:hint="eastAsia" w:ascii="宋体" w:hAnsi="宋体" w:cs="宋体"/>
        </w:rPr>
      </w:pPr>
      <w:r>
        <w:rPr>
          <w:rFonts w:hint="eastAsia" w:ascii="宋体" w:hAnsi="宋体" w:cs="宋体"/>
        </w:rPr>
        <w:t>9.3投标人应详细阅读招标文件的全部内容。投标文件须对招标文件中的内容做出实质性和完整性的响应。</w:t>
      </w:r>
    </w:p>
    <w:p w14:paraId="653DF1A0">
      <w:pPr>
        <w:snapToGrid w:val="0"/>
        <w:spacing w:line="520" w:lineRule="exact"/>
        <w:ind w:firstLine="480" w:firstLineChars="200"/>
        <w:rPr>
          <w:rFonts w:hint="eastAsia" w:ascii="宋体" w:hAnsi="宋体" w:cs="宋体"/>
        </w:rPr>
      </w:pPr>
      <w:r>
        <w:rPr>
          <w:rFonts w:hint="eastAsia" w:ascii="宋体" w:hAnsi="宋体" w:cs="宋体"/>
        </w:rPr>
        <w:t>9.4投标人照搬照抄招标文件技术、商务要求，并未提供技术资料或提供资料不详的，评标委员会有权决定是否通知投标人限期进行书面解释或提供相关证明材料。若已要求，而该投标人在规定期限内未做出解释、做出的解释不合理或不能提供证明材料的，</w:t>
      </w:r>
      <w:r>
        <w:rPr>
          <w:rFonts w:hint="eastAsia" w:ascii="宋体" w:hAnsi="宋体" w:cs="宋体"/>
          <w:b/>
          <w:bCs/>
        </w:rPr>
        <w:t>评标委员会有权拒绝该投标。</w:t>
      </w:r>
    </w:p>
    <w:p w14:paraId="146B684F">
      <w:pPr>
        <w:snapToGrid w:val="0"/>
        <w:spacing w:line="520" w:lineRule="exact"/>
        <w:ind w:firstLine="480" w:firstLineChars="200"/>
        <w:rPr>
          <w:rFonts w:hint="eastAsia" w:ascii="宋体" w:hAnsi="宋体" w:cs="宋体"/>
        </w:rPr>
      </w:pPr>
      <w:r>
        <w:rPr>
          <w:rFonts w:hint="eastAsia" w:ascii="宋体" w:hAnsi="宋体" w:cs="宋体"/>
        </w:rPr>
        <w:t>9.5投标文件应严格按照招标文件第六部分的要求提交，并按规定的统一格式逐项填写。</w:t>
      </w:r>
    </w:p>
    <w:p w14:paraId="778D68BA">
      <w:pPr>
        <w:snapToGrid w:val="0"/>
        <w:spacing w:line="520" w:lineRule="exact"/>
        <w:ind w:firstLine="480" w:firstLineChars="200"/>
        <w:rPr>
          <w:rFonts w:hint="eastAsia" w:ascii="宋体" w:hAnsi="宋体" w:cs="宋体"/>
        </w:rPr>
      </w:pPr>
      <w:r>
        <w:rPr>
          <w:rFonts w:hint="eastAsia" w:ascii="宋体" w:hAnsi="宋体" w:cs="宋体"/>
        </w:rPr>
        <w:t>9.6开标一览表为在开标仪式上唱标的内容，要求按格式统一填写，不得自行增减内容。</w:t>
      </w:r>
    </w:p>
    <w:p w14:paraId="06F79319">
      <w:pPr>
        <w:snapToGrid w:val="0"/>
        <w:spacing w:line="520" w:lineRule="exact"/>
        <w:ind w:firstLine="480" w:firstLineChars="200"/>
        <w:rPr>
          <w:rFonts w:hint="eastAsia" w:ascii="宋体" w:hAnsi="宋体" w:cs="宋体"/>
        </w:rPr>
      </w:pPr>
      <w:r>
        <w:rPr>
          <w:rFonts w:hint="eastAsia" w:ascii="宋体" w:hAnsi="宋体" w:cs="宋体"/>
        </w:rPr>
        <w:t>9.7投标人必须保证投标文件所提供的全部资料真实可靠，并接受评标委员会对其中任何资料进一步审查的要求。</w:t>
      </w:r>
    </w:p>
    <w:p w14:paraId="62D2CC5E">
      <w:pPr>
        <w:snapToGrid w:val="0"/>
        <w:spacing w:line="520" w:lineRule="exact"/>
        <w:ind w:firstLine="480" w:firstLineChars="200"/>
        <w:rPr>
          <w:rFonts w:hint="eastAsia" w:ascii="宋体" w:hAnsi="宋体" w:cs="宋体"/>
        </w:rPr>
      </w:pPr>
      <w:r>
        <w:rPr>
          <w:rFonts w:hint="eastAsia" w:ascii="宋体" w:hAnsi="宋体" w:cs="宋体"/>
        </w:rPr>
        <w:t>9.8投标人之间不得相互串通报价，不得妨碍其他投标人的公平竞争，不得损害采购单位或者其他投标人的合法权益。</w:t>
      </w:r>
    </w:p>
    <w:p w14:paraId="4BF72B62">
      <w:pPr>
        <w:widowControl/>
        <w:snapToGrid w:val="0"/>
        <w:spacing w:line="520" w:lineRule="exact"/>
        <w:ind w:firstLine="482" w:firstLineChars="200"/>
        <w:rPr>
          <w:rFonts w:hint="eastAsia" w:ascii="宋体" w:hAnsi="宋体" w:cs="宋体"/>
        </w:rPr>
      </w:pPr>
      <w:r>
        <w:rPr>
          <w:rFonts w:hint="eastAsia" w:ascii="宋体" w:hAnsi="宋体" w:cs="宋体"/>
          <w:b/>
          <w:szCs w:val="24"/>
        </w:rPr>
        <w:t>9.9投标文件按不同章节编制并分别加盖电子签章、上传至电子交易平台。</w:t>
      </w:r>
    </w:p>
    <w:p w14:paraId="64482464">
      <w:pPr>
        <w:snapToGrid w:val="0"/>
        <w:spacing w:line="520" w:lineRule="exact"/>
        <w:ind w:firstLine="482" w:firstLineChars="200"/>
        <w:rPr>
          <w:rFonts w:hint="eastAsia" w:ascii="宋体" w:hAnsi="宋体" w:cs="宋体"/>
          <w:b/>
          <w:bCs/>
        </w:rPr>
      </w:pPr>
      <w:bookmarkStart w:id="46" w:name="_Toc175644019"/>
      <w:r>
        <w:rPr>
          <w:rFonts w:hint="eastAsia" w:ascii="宋体" w:hAnsi="宋体" w:cs="宋体"/>
          <w:b/>
          <w:bCs/>
        </w:rPr>
        <w:t>10.投标文件的有效期</w:t>
      </w:r>
    </w:p>
    <w:p w14:paraId="3EA90FB5">
      <w:pPr>
        <w:snapToGrid w:val="0"/>
        <w:spacing w:line="520" w:lineRule="exact"/>
        <w:ind w:firstLine="480" w:firstLineChars="200"/>
        <w:rPr>
          <w:rFonts w:hint="eastAsia" w:ascii="宋体" w:hAnsi="宋体" w:cs="宋体"/>
        </w:rPr>
      </w:pPr>
      <w:r>
        <w:rPr>
          <w:rFonts w:hint="eastAsia" w:ascii="宋体" w:hAnsi="宋体" w:cs="宋体"/>
        </w:rPr>
        <w:t>本项目投标文件的有效期为90个日历天。有效期短于该规定期限的投标将被拒绝。</w:t>
      </w:r>
    </w:p>
    <w:p w14:paraId="76CC647F">
      <w:pPr>
        <w:widowControl/>
        <w:snapToGrid w:val="0"/>
        <w:spacing w:line="520" w:lineRule="exact"/>
        <w:ind w:firstLine="482" w:firstLineChars="200"/>
        <w:rPr>
          <w:rFonts w:hint="eastAsia" w:ascii="宋体" w:hAnsi="宋体" w:cs="宋体"/>
          <w:b/>
        </w:rPr>
      </w:pPr>
      <w:r>
        <w:rPr>
          <w:rFonts w:hint="eastAsia" w:ascii="宋体" w:hAnsi="宋体" w:cs="宋体"/>
          <w:b/>
        </w:rPr>
        <w:t>11. 政府采购相关政策要求</w:t>
      </w:r>
    </w:p>
    <w:p w14:paraId="1A3862DC">
      <w:pPr>
        <w:snapToGrid w:val="0"/>
        <w:spacing w:line="520" w:lineRule="exact"/>
        <w:ind w:firstLine="480" w:firstLineChars="200"/>
        <w:rPr>
          <w:rFonts w:hint="eastAsia" w:ascii="宋体" w:hAnsi="宋体" w:cs="宋体"/>
        </w:rPr>
      </w:pPr>
      <w:r>
        <w:rPr>
          <w:rFonts w:hint="eastAsia" w:ascii="宋体" w:hAnsi="宋体" w:cs="宋体"/>
        </w:rPr>
        <w:t>11.1涉及进口产品的要求：</w:t>
      </w:r>
    </w:p>
    <w:p w14:paraId="00355C2E">
      <w:pPr>
        <w:snapToGrid w:val="0"/>
        <w:spacing w:line="520" w:lineRule="exact"/>
        <w:ind w:firstLine="480" w:firstLineChars="200"/>
        <w:rPr>
          <w:rFonts w:hint="eastAsia" w:ascii="宋体" w:hAnsi="宋体" w:cs="宋体"/>
        </w:rPr>
      </w:pPr>
      <w:r>
        <w:rPr>
          <w:rFonts w:hint="eastAsia" w:ascii="宋体" w:hAnsi="宋体" w:cs="宋体"/>
        </w:rPr>
        <w:t>本项目采购标的物未特别注明“进口产品”（通过中国海关报关验放进入中国境内且产自境外的产品）字样的，均必须采购国产产品。</w:t>
      </w:r>
    </w:p>
    <w:p w14:paraId="1A1E046A">
      <w:pPr>
        <w:snapToGrid w:val="0"/>
        <w:spacing w:line="520" w:lineRule="exact"/>
        <w:ind w:firstLine="480" w:firstLineChars="200"/>
        <w:rPr>
          <w:rFonts w:hint="eastAsia" w:ascii="宋体" w:hAnsi="宋体" w:cs="宋体"/>
        </w:rPr>
      </w:pPr>
      <w:r>
        <w:rPr>
          <w:rFonts w:hint="eastAsia" w:ascii="宋体" w:hAnsi="宋体" w:cs="宋体"/>
        </w:rPr>
        <w:t>11.2涉及“节能产品政府采购品目清单、环境标志产品政府采购品目清单”（本文件所有表述简称为“品目清单”）政府强制采购产品的要求： </w:t>
      </w:r>
      <w:r>
        <w:rPr>
          <w:rFonts w:hint="eastAsia" w:ascii="宋体" w:hAnsi="宋体" w:cs="宋体"/>
        </w:rPr>
        <w:br w:type="textWrapping"/>
      </w:r>
      <w:r>
        <w:rPr>
          <w:rFonts w:hint="eastAsia" w:ascii="宋体" w:hAnsi="宋体" w:cs="宋体"/>
        </w:rPr>
        <w:t xml:space="preserve">    （1）本文件列出“品目清单”中政府强制采购产品的，投标人必须投报“品目清单”范围内的产品。需将政府强制采购产品如实填写到《政府强制采购产品明细表》（格式见第八部分），并提供处于有效期之内的节能产品、环境标志产品认证证书扫描件。</w:t>
      </w:r>
      <w:r>
        <w:rPr>
          <w:rFonts w:hint="eastAsia" w:ascii="宋体" w:hAnsi="宋体" w:cs="宋体"/>
        </w:rPr>
        <w:br w:type="textWrapping"/>
      </w:r>
      <w:r>
        <w:rPr>
          <w:rFonts w:hint="eastAsia" w:ascii="宋体" w:hAnsi="宋体" w:cs="宋体"/>
        </w:rPr>
        <w:t xml:space="preserve">    （2）本文件未列出“品目清单”中政府强制采购产品的，投标人可投报“品目清单”中非政府强制采购产品或“品目清单”范围以外的产品；</w:t>
      </w:r>
      <w:r>
        <w:rPr>
          <w:rFonts w:hint="eastAsia" w:ascii="宋体" w:hAnsi="宋体" w:cs="宋体"/>
        </w:rPr>
        <w:br w:type="textWrapping"/>
      </w:r>
      <w:r>
        <w:rPr>
          <w:rFonts w:hint="eastAsia" w:ascii="宋体" w:hAnsi="宋体" w:cs="宋体"/>
        </w:rPr>
        <w:t xml:space="preserve">    11.3涉及“品目清单”中非政府强制采购产品的要求：</w:t>
      </w:r>
      <w:r>
        <w:rPr>
          <w:rFonts w:hint="eastAsia" w:ascii="宋体" w:hAnsi="宋体" w:cs="宋体"/>
        </w:rPr>
        <w:br w:type="textWrapping"/>
      </w:r>
      <w:r>
        <w:rPr>
          <w:rFonts w:hint="eastAsia" w:ascii="宋体" w:hAnsi="宋体" w:cs="宋体"/>
        </w:rPr>
        <w:t xml:space="preserve">    （1）投标货物中有非政府强制采购产品的将给予适当加分。</w:t>
      </w:r>
      <w:r>
        <w:rPr>
          <w:rFonts w:hint="eastAsia" w:ascii="宋体" w:hAnsi="宋体" w:cs="宋体"/>
        </w:rPr>
        <w:br w:type="textWrapping"/>
      </w:r>
      <w:r>
        <w:rPr>
          <w:rFonts w:hint="eastAsia" w:ascii="宋体" w:hAnsi="宋体" w:cs="宋体"/>
        </w:rPr>
        <w:t xml:space="preserve">    （2）投标人须如实填写《非政府强制采购产品明细表》（格</w:t>
      </w:r>
      <w:r>
        <w:rPr>
          <w:rFonts w:ascii="宋体" w:hAnsi="宋体" w:cs="宋体"/>
        </w:rPr>
        <w:t>式见第八部分）。并提供处于有效期之内的节能产品、环境标志产品认证证书扫描件。</w:t>
      </w:r>
      <w:r>
        <w:rPr>
          <w:rFonts w:ascii="宋体" w:hAnsi="宋体" w:cs="宋体"/>
        </w:rPr>
        <w:br w:type="textWrapping"/>
      </w:r>
      <w:r>
        <w:rPr>
          <w:rFonts w:hint="eastAsia" w:ascii="宋体" w:hAnsi="宋体" w:cs="宋体"/>
        </w:rPr>
        <w:t xml:space="preserve">    11.4</w:t>
      </w:r>
      <w:r>
        <w:rPr>
          <w:rFonts w:ascii="宋体" w:hAnsi="宋体" w:cs="宋体"/>
        </w:rPr>
        <w:t>涉及正版软件的要求：</w:t>
      </w:r>
      <w:r>
        <w:rPr>
          <w:rFonts w:ascii="宋体" w:hAnsi="宋体" w:cs="宋体"/>
        </w:rPr>
        <w:br w:type="textWrapping"/>
      </w:r>
      <w:r>
        <w:rPr>
          <w:rFonts w:hint="eastAsia" w:ascii="宋体" w:hAnsi="宋体" w:cs="宋体"/>
        </w:rPr>
        <w:t xml:space="preserve">    涉及</w:t>
      </w:r>
      <w:r>
        <w:rPr>
          <w:rFonts w:ascii="宋体" w:hAnsi="宋体" w:cs="宋体"/>
        </w:rPr>
        <w:t>计算机产品预装正版操作系统，投报的硬件产品内的预装软件为正版软件。</w:t>
      </w:r>
      <w:r>
        <w:rPr>
          <w:rFonts w:ascii="宋体" w:hAnsi="宋体" w:cs="宋体"/>
        </w:rPr>
        <w:br w:type="textWrapping"/>
      </w:r>
      <w:r>
        <w:rPr>
          <w:rFonts w:hint="eastAsia" w:ascii="宋体" w:hAnsi="宋体" w:cs="宋体"/>
        </w:rPr>
        <w:t xml:space="preserve">    11.5涉及网络安全专用产品的要求：</w:t>
      </w:r>
      <w:r>
        <w:rPr>
          <w:rFonts w:ascii="宋体" w:hAnsi="宋体" w:cs="宋体"/>
        </w:rPr>
        <w:br w:type="textWrapping"/>
      </w:r>
      <w:r>
        <w:rPr>
          <w:rFonts w:hint="eastAsia" w:ascii="宋体" w:hAnsi="宋体" w:cs="宋体"/>
        </w:rPr>
        <w:t xml:space="preserve">   报价</w:t>
      </w:r>
      <w:r>
        <w:rPr>
          <w:rFonts w:hint="eastAsia" w:ascii="宋体" w:hAnsi="宋体" w:eastAsia="宋体" w:cs="宋体"/>
          <w:bCs/>
          <w:sz w:val="24"/>
          <w:szCs w:val="24"/>
        </w:rPr>
        <w:t>货物中如含有工信部会同有关部门制定下发的《网络关键设备和网络安全专用产品目录》中的网络安全专用产品，需由具备资格的机构安全认证合格或者安全检测符合要求。（证明材料投标时无须提供）（具备资格的机构是指列入《承担网络关键设备和网络安全专用产品安全认证和安全检测任务机构名录》的机构）。详情参加国务院2023年第1号《关于调整网络安全专用产品安全管理有关事项的公告》。</w:t>
      </w:r>
      <w:r>
        <w:rPr>
          <w:rFonts w:ascii="宋体" w:hAnsi="宋体" w:cs="宋体"/>
        </w:rPr>
        <w:br w:type="textWrapping"/>
      </w:r>
      <w:r>
        <w:rPr>
          <w:rFonts w:hint="eastAsia" w:ascii="宋体" w:hAnsi="宋体" w:cs="宋体"/>
        </w:rPr>
        <w:t xml:space="preserve">   </w:t>
      </w:r>
      <w:r>
        <w:rPr>
          <w:rFonts w:hint="eastAsia" w:ascii="宋体" w:hAnsi="宋体" w:cs="宋体"/>
          <w:szCs w:val="22"/>
        </w:rPr>
        <w:t xml:space="preserve"> 11.6中小微企业（含监狱企业）参加本项目投标时（各采购单位对于非专门面向中小企业采购的政府采购项目或采购包，对符合规定的中小微企业报价给予一定比例的扣除，用扣除后的价格参加评审）：</w:t>
      </w:r>
      <w:r>
        <w:rPr>
          <w:rFonts w:ascii="宋体" w:hAnsi="宋体" w:cs="宋体"/>
        </w:rPr>
        <w:br w:type="textWrapping"/>
      </w:r>
      <w:r>
        <w:rPr>
          <w:rFonts w:hint="eastAsia" w:ascii="宋体" w:hAnsi="宋体" w:cs="宋体"/>
        </w:rPr>
        <w:t xml:space="preserve">    （1）中小微企业须按照工信部联【2020】46号《政府采购促进中小企业发展管理办法》的标准如实填写《中小企业声明函》并同时提供相应证明材料。</w:t>
      </w:r>
    </w:p>
    <w:p w14:paraId="0C9C16BA">
      <w:pPr>
        <w:snapToGrid w:val="0"/>
        <w:spacing w:line="520" w:lineRule="exact"/>
        <w:ind w:firstLine="480" w:firstLineChars="200"/>
        <w:rPr>
          <w:rFonts w:hint="eastAsia" w:ascii="宋体" w:hAnsi="宋体" w:cs="宋体"/>
        </w:rPr>
      </w:pPr>
      <w:r>
        <w:rPr>
          <w:rFonts w:hint="eastAsia" w:ascii="宋体" w:hAnsi="宋体" w:cs="宋体"/>
        </w:rPr>
        <w:t>（2）监狱企业应当提供由省级以上监狱管理局、戒毒管理局（含新疆生产建设兵团）出具的属于监狱企业的证明文件。</w:t>
      </w:r>
    </w:p>
    <w:p w14:paraId="5B209299">
      <w:pPr>
        <w:snapToGrid w:val="0"/>
        <w:spacing w:line="520" w:lineRule="exact"/>
        <w:ind w:firstLine="480" w:firstLineChars="200"/>
        <w:rPr>
          <w:rFonts w:hint="eastAsia" w:ascii="宋体" w:hAnsi="宋体" w:cs="宋体"/>
        </w:rPr>
      </w:pPr>
      <w:r>
        <w:rPr>
          <w:rFonts w:hint="eastAsia" w:ascii="宋体" w:hAnsi="宋体" w:cs="宋体"/>
        </w:rPr>
        <w:t>（3）属于残疾人福利性单位的须按照财库【2017】141号《关于促进残疾人就业政府采购政策的通知》的标准如实填写《残疾人福利性单位声明函》（格式见第五部分）</w:t>
      </w:r>
    </w:p>
    <w:p w14:paraId="0BA4F05A">
      <w:pPr>
        <w:snapToGrid w:val="0"/>
        <w:spacing w:line="520" w:lineRule="exact"/>
        <w:ind w:firstLine="480" w:firstLineChars="200"/>
        <w:rPr>
          <w:rFonts w:hint="eastAsia" w:ascii="宋体" w:hAnsi="宋体" w:cs="宋体"/>
        </w:rPr>
      </w:pPr>
      <w:r>
        <w:rPr>
          <w:rFonts w:hint="eastAsia" w:ascii="宋体" w:hAnsi="宋体" w:cs="宋体"/>
        </w:rPr>
        <w:t>（4）价格折扣：按照山西省财政厅《关于进一步加大政府采购支持中小企业力度助力扎实稳住经济的通知》（晋财购〔2022〕6号），给予小微企业的价格扣除优惠为15%。按照山西省财政厅《关于运用政府采购政策支持绿色低碳高质量发展的通知》（晋财购〔2022〕25号），小微企业生产的绿色低碳产品或者提供的绿色低碳服务，给予小微企业的价格扣除优惠为20%，用扣除后的报价参与评审。</w:t>
      </w:r>
    </w:p>
    <w:p w14:paraId="51A5608C">
      <w:pPr>
        <w:snapToGrid w:val="0"/>
        <w:spacing w:line="520" w:lineRule="exact"/>
        <w:ind w:firstLine="480" w:firstLineChars="200"/>
        <w:rPr>
          <w:rFonts w:hint="eastAsia" w:ascii="宋体" w:hAnsi="宋体" w:cs="宋体"/>
        </w:rPr>
      </w:pPr>
      <w:r>
        <w:rPr>
          <w:rFonts w:hint="eastAsia" w:ascii="宋体" w:hAnsi="宋体" w:cs="宋体"/>
        </w:rPr>
        <w:t>依据《财政部 民政部 中国残疾人联合会关于促进残疾人就业政府采购政策的通知》（财库〔2017〕141号）第三条规定，残疾人福利性单位视同小型、微型企业，享受价格扣除政策，价格给予15%的扣除，用扣除后的价格参与评审。</w:t>
      </w:r>
    </w:p>
    <w:p w14:paraId="5075A902">
      <w:pPr>
        <w:snapToGrid w:val="0"/>
        <w:spacing w:line="520" w:lineRule="exact"/>
        <w:ind w:firstLine="480" w:firstLineChars="200"/>
        <w:rPr>
          <w:rFonts w:hint="eastAsia" w:ascii="宋体" w:hAnsi="宋体" w:cs="宋体"/>
        </w:rPr>
      </w:pPr>
      <w:r>
        <w:rPr>
          <w:rFonts w:hint="eastAsia" w:ascii="宋体" w:hAnsi="宋体" w:cs="宋体"/>
        </w:rPr>
        <w:t>依据《财政部 司法部关于政府采购支持监狱企业发展有关问题的通知》（财库[2014]68号）第二条规定，监狱企业视同小型、微型企业，享受价格扣除政策，价格给予15%的扣除，用扣除后的价格参与评审。</w:t>
      </w:r>
    </w:p>
    <w:p w14:paraId="4CE19CE0">
      <w:pPr>
        <w:snapToGrid w:val="0"/>
        <w:spacing w:line="520" w:lineRule="exact"/>
        <w:ind w:firstLine="480" w:firstLineChars="200"/>
        <w:rPr>
          <w:rFonts w:hint="eastAsia" w:ascii="宋体" w:hAnsi="宋体" w:cs="宋体"/>
        </w:rPr>
      </w:pPr>
      <w:r>
        <w:rPr>
          <w:rFonts w:hint="eastAsia" w:ascii="宋体" w:hAnsi="宋体" w:cs="宋体"/>
        </w:rPr>
        <w:t>（5）创新产品、创新服务</w:t>
      </w:r>
    </w:p>
    <w:p w14:paraId="064C0D7A">
      <w:pPr>
        <w:snapToGrid w:val="0"/>
        <w:spacing w:line="520" w:lineRule="exact"/>
        <w:ind w:firstLine="480" w:firstLineChars="200"/>
        <w:rPr>
          <w:rFonts w:hint="eastAsia" w:ascii="宋体" w:hAnsi="宋体" w:cs="宋体"/>
        </w:rPr>
      </w:pPr>
      <w:r>
        <w:rPr>
          <w:rFonts w:hint="eastAsia" w:ascii="宋体" w:hAnsi="宋体" w:cs="宋体"/>
        </w:rPr>
        <w:t>根据《山西省创新产品和服务推荐清单》规定,依据推荐清单实施政府优先采购。对列入《山西省创新产品和服务目录》内的响应服务给予其投标报价6%的价格扣除，用扣除后的价格参与评标。投标人投报创新产品或创新服务的，应在投标文件中提供《创新产品或创新服务明细表》。</w:t>
      </w:r>
    </w:p>
    <w:bookmarkEnd w:id="46"/>
    <w:p w14:paraId="2EADBB77">
      <w:pPr>
        <w:widowControl/>
        <w:snapToGrid w:val="0"/>
        <w:spacing w:line="520" w:lineRule="exact"/>
        <w:ind w:firstLine="560"/>
        <w:rPr>
          <w:rFonts w:hint="eastAsia" w:ascii="宋体" w:hAnsi="宋体" w:cs="宋体"/>
          <w:b/>
          <w:bCs/>
          <w:szCs w:val="24"/>
        </w:rPr>
      </w:pPr>
      <w:bookmarkStart w:id="47" w:name="_Toc375263996"/>
      <w:r>
        <w:rPr>
          <w:rFonts w:hint="eastAsia" w:ascii="宋体" w:hAnsi="宋体" w:cs="宋体"/>
          <w:b/>
          <w:bCs/>
          <w:szCs w:val="24"/>
        </w:rPr>
        <w:t>12. 投标文件的签署及其他规定</w:t>
      </w:r>
    </w:p>
    <w:p w14:paraId="59FD9C45">
      <w:pPr>
        <w:widowControl/>
        <w:snapToGrid w:val="0"/>
        <w:spacing w:line="520" w:lineRule="exact"/>
        <w:ind w:firstLine="560"/>
        <w:rPr>
          <w:rFonts w:hint="eastAsia" w:ascii="宋体" w:hAnsi="宋体" w:cs="宋体"/>
          <w:szCs w:val="24"/>
        </w:rPr>
      </w:pPr>
      <w:r>
        <w:rPr>
          <w:rFonts w:hint="eastAsia" w:ascii="宋体" w:hAnsi="宋体" w:cs="宋体"/>
          <w:szCs w:val="24"/>
        </w:rPr>
        <w:t>12.1组成投标文件的各项文件均应遵守本条。</w:t>
      </w:r>
    </w:p>
    <w:p w14:paraId="7160ED50">
      <w:pPr>
        <w:widowControl/>
        <w:snapToGrid w:val="0"/>
        <w:spacing w:line="520" w:lineRule="exact"/>
        <w:ind w:firstLine="560"/>
        <w:rPr>
          <w:rFonts w:hint="eastAsia" w:ascii="宋体" w:hAnsi="宋体" w:cs="宋体"/>
          <w:b/>
          <w:szCs w:val="24"/>
        </w:rPr>
      </w:pPr>
      <w:r>
        <w:rPr>
          <w:rFonts w:hint="eastAsia" w:ascii="宋体" w:hAnsi="宋体" w:cs="宋体"/>
          <w:szCs w:val="24"/>
        </w:rPr>
        <w:t>12.2投标人在投标文件及相关文件的签订、履行、通知等事项的书面文件中的“单位盖章”、“印章”、“公章”等处均仅指与当事人名称全称相一致的标准公章和电子签章，不得使用其它（如带有“专用章”等字样）的印章，</w:t>
      </w:r>
      <w:r>
        <w:rPr>
          <w:rFonts w:hint="eastAsia" w:ascii="宋体" w:hAnsi="宋体" w:cs="宋体"/>
          <w:b/>
          <w:szCs w:val="24"/>
        </w:rPr>
        <w:t>否则将作无效报价处理。</w:t>
      </w:r>
    </w:p>
    <w:p w14:paraId="2E7D05A2">
      <w:pPr>
        <w:widowControl/>
        <w:snapToGrid w:val="0"/>
        <w:spacing w:line="520" w:lineRule="exact"/>
        <w:ind w:firstLine="560"/>
        <w:rPr>
          <w:rFonts w:hint="eastAsia" w:ascii="宋体" w:hAnsi="宋体" w:cs="宋体"/>
          <w:szCs w:val="24"/>
        </w:rPr>
      </w:pPr>
      <w:r>
        <w:rPr>
          <w:rFonts w:hint="eastAsia" w:ascii="宋体" w:hAnsi="宋体" w:cs="宋体"/>
          <w:szCs w:val="24"/>
        </w:rPr>
        <w:t>12.3投标人须注意：为合理节约政府采购评审成本，提倡诚实信用的投标行为，特别要求投标人应本着诚信精神，在本次投标文件的偏离表和其它偏离文件中(若本次招标文件中没有提供偏离表或其它偏离文件样本，投标人亦应当自制偏离表，并应当在总目录及分目录上清楚表明所在页数)，以审慎的态度明确、清楚地披露各项偏离。若投标人对某一事项是否存在或是否属于偏离不能确定，亦必须在偏离表中清楚地表明该偏离事项，并可以注明‘不能确定’的字样。商务技术偏离表进作为辅助评标使用，评标委员会不得作为否决投标的依据。</w:t>
      </w:r>
    </w:p>
    <w:p w14:paraId="0D4DDD2A">
      <w:pPr>
        <w:widowControl/>
        <w:snapToGrid w:val="0"/>
        <w:spacing w:line="520" w:lineRule="exact"/>
        <w:ind w:firstLine="560"/>
        <w:rPr>
          <w:rFonts w:hint="eastAsia" w:ascii="宋体" w:hAnsi="宋体" w:cs="宋体"/>
          <w:szCs w:val="24"/>
        </w:rPr>
      </w:pPr>
      <w:r>
        <w:rPr>
          <w:rFonts w:hint="eastAsia" w:ascii="宋体" w:hAnsi="宋体" w:cs="宋体"/>
          <w:szCs w:val="24"/>
        </w:rPr>
        <w:t>12.4投标文件应清晰、内容齐全、不得涂改或增删。如有修改和增删，必须有投标人公章及法定代表人或其授权的投标人代表签字。</w:t>
      </w:r>
    </w:p>
    <w:p w14:paraId="7F2A4868">
      <w:pPr>
        <w:widowControl/>
        <w:snapToGrid w:val="0"/>
        <w:spacing w:line="520" w:lineRule="exact"/>
        <w:ind w:firstLine="560"/>
        <w:rPr>
          <w:rFonts w:hint="eastAsia" w:ascii="宋体" w:hAnsi="宋体" w:cs="宋体"/>
          <w:szCs w:val="24"/>
        </w:rPr>
      </w:pPr>
      <w:r>
        <w:rPr>
          <w:rFonts w:hint="eastAsia" w:ascii="宋体" w:hAnsi="宋体" w:cs="宋体"/>
          <w:szCs w:val="24"/>
        </w:rPr>
        <w:t>12.5因投标文件不清晰所引起的不利后果由投标人承担。</w:t>
      </w:r>
    </w:p>
    <w:p w14:paraId="1428A7CF">
      <w:pPr>
        <w:pStyle w:val="3"/>
        <w:spacing w:before="0" w:after="120" w:line="520" w:lineRule="exact"/>
        <w:rPr>
          <w:rFonts w:hint="eastAsia" w:ascii="宋体" w:hAnsi="宋体" w:eastAsia="宋体" w:cs="仿宋_GB2312"/>
          <w:sz w:val="28"/>
          <w:szCs w:val="28"/>
        </w:rPr>
      </w:pPr>
      <w:bookmarkStart w:id="48" w:name="_Toc1048"/>
      <w:bookmarkStart w:id="49" w:name="_Toc182215345"/>
      <w:r>
        <w:rPr>
          <w:rFonts w:hint="eastAsia" w:ascii="宋体" w:hAnsi="宋体" w:eastAsia="宋体" w:cs="仿宋_GB2312"/>
          <w:sz w:val="28"/>
          <w:szCs w:val="28"/>
        </w:rPr>
        <w:t>四、投标文件的递交</w:t>
      </w:r>
      <w:bookmarkEnd w:id="47"/>
      <w:bookmarkEnd w:id="48"/>
      <w:bookmarkEnd w:id="49"/>
    </w:p>
    <w:p w14:paraId="76BA6492">
      <w:pPr>
        <w:widowControl/>
        <w:snapToGrid w:val="0"/>
        <w:spacing w:line="420" w:lineRule="exact"/>
        <w:ind w:firstLine="557"/>
        <w:rPr>
          <w:rFonts w:hint="eastAsia" w:ascii="宋体" w:hAnsi="宋体" w:cs="宋体"/>
          <w:b/>
        </w:rPr>
      </w:pPr>
      <w:r>
        <w:rPr>
          <w:rFonts w:hint="eastAsia" w:ascii="宋体" w:hAnsi="宋体" w:cs="宋体"/>
          <w:b/>
        </w:rPr>
        <w:t>13. 投标文件的加密、投标截止时间</w:t>
      </w:r>
    </w:p>
    <w:p w14:paraId="67B133F7">
      <w:pPr>
        <w:widowControl/>
        <w:snapToGrid w:val="0"/>
        <w:spacing w:line="520" w:lineRule="exact"/>
        <w:ind w:firstLine="560"/>
        <w:rPr>
          <w:rFonts w:hint="eastAsia" w:ascii="宋体" w:hAnsi="宋体" w:cs="宋体"/>
          <w:szCs w:val="24"/>
        </w:rPr>
      </w:pPr>
      <w:bookmarkStart w:id="50" w:name="_Toc221950180"/>
      <w:r>
        <w:rPr>
          <w:rFonts w:hint="eastAsia" w:ascii="宋体" w:hAnsi="宋体" w:cs="宋体"/>
          <w:szCs w:val="24"/>
        </w:rPr>
        <w:t>投标人应根据招标文件及交易平台的要求对投标文件进行电子签章并加密。投标人未按规定加密的投标文件，电子交易平台拒收并提示。</w:t>
      </w:r>
    </w:p>
    <w:bookmarkEnd w:id="50"/>
    <w:p w14:paraId="14237F8C">
      <w:pPr>
        <w:widowControl/>
        <w:snapToGrid w:val="0"/>
        <w:spacing w:line="520" w:lineRule="exact"/>
        <w:ind w:firstLine="560"/>
        <w:rPr>
          <w:rFonts w:hint="eastAsia" w:ascii="宋体" w:hAnsi="宋体" w:cs="宋体"/>
          <w:szCs w:val="24"/>
        </w:rPr>
      </w:pPr>
      <w:r>
        <w:rPr>
          <w:rFonts w:hint="eastAsia" w:ascii="宋体" w:hAnsi="宋体" w:cs="宋体"/>
          <w:szCs w:val="24"/>
        </w:rPr>
        <w:t>投标人应在投标截止时间前通过山西省政府采购网（网址：</w:t>
      </w:r>
      <w:r>
        <w:rPr>
          <w:rFonts w:hint="eastAsia" w:ascii="宋体" w:hAnsi="宋体" w:cs="宋体"/>
        </w:rPr>
        <w:t>http://www.ccgp-shanxi.gov.cn</w:t>
      </w:r>
      <w:r>
        <w:rPr>
          <w:rFonts w:hint="eastAsia" w:ascii="宋体" w:hAnsi="宋体" w:cs="宋体"/>
          <w:szCs w:val="24"/>
        </w:rPr>
        <w:t>）在线递交投标文件。具体的电子投标文件递交操作流程及步骤详见该电子交易平台上的相关说明或电话咨询电子交易平台（联系电话：</w:t>
      </w:r>
      <w:r>
        <w:rPr>
          <w:rFonts w:hint="eastAsia" w:ascii="宋体" w:hAnsi="宋体" w:cs="宋体"/>
          <w:b/>
          <w:szCs w:val="24"/>
        </w:rPr>
        <w:t>95763</w:t>
      </w:r>
      <w:r>
        <w:rPr>
          <w:rFonts w:hint="eastAsia" w:ascii="宋体" w:hAnsi="宋体" w:cs="宋体"/>
          <w:szCs w:val="24"/>
        </w:rPr>
        <w:t>）。</w:t>
      </w:r>
    </w:p>
    <w:p w14:paraId="30E0D828">
      <w:pPr>
        <w:widowControl/>
        <w:snapToGrid w:val="0"/>
        <w:spacing w:line="520" w:lineRule="exact"/>
        <w:ind w:firstLine="560"/>
        <w:rPr>
          <w:rFonts w:hint="eastAsia" w:ascii="宋体" w:hAnsi="宋体" w:cs="宋体"/>
        </w:rPr>
      </w:pPr>
      <w:r>
        <w:rPr>
          <w:rFonts w:hint="eastAsia" w:ascii="宋体" w:hAnsi="宋体" w:cs="宋体"/>
          <w:szCs w:val="24"/>
        </w:rPr>
        <w:t>电子交易平台收到投标人送达的投标文件，应当即时向投标人发出确认报价成功。在投标截止时间前，除投标人补充、修改或者撤回投标文件外，任何单位和个人不得解密、提取投标文件。</w:t>
      </w:r>
    </w:p>
    <w:p w14:paraId="3CD13625">
      <w:pPr>
        <w:tabs>
          <w:tab w:val="left" w:pos="0"/>
        </w:tabs>
        <w:snapToGrid w:val="0"/>
        <w:spacing w:line="520" w:lineRule="exact"/>
        <w:ind w:firstLine="482" w:firstLineChars="200"/>
        <w:rPr>
          <w:rFonts w:hint="eastAsia" w:ascii="宋体" w:hAnsi="宋体" w:cs="宋体"/>
        </w:rPr>
      </w:pPr>
      <w:r>
        <w:rPr>
          <w:rFonts w:hint="eastAsia" w:ascii="宋体" w:hAnsi="宋体" w:cs="仿宋_GB2312"/>
          <w:b/>
        </w:rPr>
        <w:t>14.</w:t>
      </w:r>
      <w:r>
        <w:rPr>
          <w:rFonts w:hint="eastAsia" w:ascii="宋体" w:hAnsi="宋体" w:cs="宋体"/>
          <w:b/>
        </w:rPr>
        <w:t>投标文件的补充、修改和撤回</w:t>
      </w:r>
    </w:p>
    <w:p w14:paraId="41170B73">
      <w:pPr>
        <w:tabs>
          <w:tab w:val="left" w:pos="567"/>
        </w:tabs>
        <w:snapToGrid w:val="0"/>
        <w:spacing w:line="520" w:lineRule="exact"/>
        <w:ind w:firstLine="480" w:firstLineChars="200"/>
        <w:rPr>
          <w:rFonts w:hint="eastAsia" w:ascii="宋体" w:hAnsi="宋体" w:cs="宋体"/>
        </w:rPr>
      </w:pPr>
      <w:r>
        <w:rPr>
          <w:rFonts w:hint="eastAsia" w:ascii="宋体" w:hAnsi="宋体" w:cs="仿宋_GB2312"/>
        </w:rPr>
        <w:t>14.1</w:t>
      </w:r>
      <w:r>
        <w:rPr>
          <w:rFonts w:hint="eastAsia" w:ascii="宋体" w:hAnsi="宋体" w:cs="宋体"/>
        </w:rPr>
        <w:t>投标人可以在投标截止时间前，对所递交的投标文件进行补充、修改或者撤回，补充、修改投标文件的书面材料，应当按照招标文件要求签署、盖章，作为投标文件的组成部分。</w:t>
      </w:r>
    </w:p>
    <w:p w14:paraId="2C1F04BC">
      <w:pPr>
        <w:tabs>
          <w:tab w:val="left" w:pos="567"/>
        </w:tabs>
        <w:snapToGrid w:val="0"/>
        <w:spacing w:line="520" w:lineRule="exact"/>
        <w:ind w:firstLine="480" w:firstLineChars="200"/>
        <w:rPr>
          <w:rFonts w:hint="eastAsia" w:ascii="宋体" w:hAnsi="宋体" w:cs="宋体"/>
        </w:rPr>
      </w:pPr>
      <w:r>
        <w:rPr>
          <w:rFonts w:hint="eastAsia" w:ascii="宋体" w:hAnsi="宋体" w:cs="仿宋_GB2312"/>
        </w:rPr>
        <w:t>14.2</w:t>
      </w:r>
      <w:r>
        <w:rPr>
          <w:rFonts w:hint="eastAsia" w:ascii="宋体" w:hAnsi="宋体" w:cs="宋体"/>
        </w:rPr>
        <w:t>在投标截止时间之后，投标人不得对其投标文件进行补充、修改或撤回。</w:t>
      </w:r>
    </w:p>
    <w:p w14:paraId="3D055E7D">
      <w:pPr>
        <w:pStyle w:val="3"/>
        <w:spacing w:before="0" w:after="120" w:line="520" w:lineRule="exact"/>
        <w:rPr>
          <w:rFonts w:hint="eastAsia" w:ascii="宋体" w:hAnsi="宋体" w:eastAsia="宋体" w:cs="仿宋_GB2312"/>
          <w:sz w:val="28"/>
          <w:szCs w:val="28"/>
        </w:rPr>
      </w:pPr>
      <w:bookmarkStart w:id="51" w:name="_Toc375263997"/>
      <w:bookmarkStart w:id="52" w:name="_Toc175644020"/>
      <w:bookmarkStart w:id="53" w:name="_Toc670"/>
      <w:bookmarkStart w:id="54" w:name="_Toc182215346"/>
      <w:r>
        <w:rPr>
          <w:rFonts w:hint="eastAsia" w:ascii="宋体" w:hAnsi="宋体" w:eastAsia="宋体" w:cs="仿宋_GB2312"/>
          <w:sz w:val="28"/>
          <w:szCs w:val="28"/>
        </w:rPr>
        <w:t>五、开标</w:t>
      </w:r>
      <w:bookmarkEnd w:id="51"/>
      <w:bookmarkEnd w:id="52"/>
      <w:bookmarkEnd w:id="53"/>
      <w:bookmarkEnd w:id="54"/>
    </w:p>
    <w:p w14:paraId="1206B21C">
      <w:pPr>
        <w:tabs>
          <w:tab w:val="left" w:pos="0"/>
        </w:tabs>
        <w:snapToGrid w:val="0"/>
        <w:spacing w:line="520" w:lineRule="exact"/>
        <w:ind w:firstLine="482" w:firstLineChars="200"/>
        <w:rPr>
          <w:rFonts w:hint="eastAsia" w:ascii="宋体" w:hAnsi="宋体" w:cs="宋体"/>
        </w:rPr>
      </w:pPr>
      <w:r>
        <w:rPr>
          <w:rFonts w:hint="eastAsia" w:ascii="宋体" w:hAnsi="宋体" w:cs="仿宋_GB2312"/>
          <w:b/>
        </w:rPr>
        <w:t>15.开标仪式及其有关事项</w:t>
      </w:r>
    </w:p>
    <w:p w14:paraId="25EBA7B4">
      <w:pPr>
        <w:tabs>
          <w:tab w:val="left" w:pos="567"/>
        </w:tabs>
        <w:snapToGrid w:val="0"/>
        <w:spacing w:line="520" w:lineRule="exact"/>
        <w:ind w:firstLine="480" w:firstLineChars="200"/>
        <w:rPr>
          <w:rFonts w:hint="eastAsia" w:ascii="宋体" w:hAnsi="宋体" w:cs="宋体"/>
          <w:szCs w:val="24"/>
        </w:rPr>
      </w:pPr>
      <w:r>
        <w:rPr>
          <w:rFonts w:hint="eastAsia" w:ascii="宋体" w:hAnsi="宋体" w:cs="宋体"/>
          <w:szCs w:val="24"/>
        </w:rPr>
        <w:t>电子交易平台按以下程序进行公开报价：</w:t>
      </w:r>
    </w:p>
    <w:p w14:paraId="5C8D5B76">
      <w:pPr>
        <w:widowControl/>
        <w:snapToGrid w:val="0"/>
        <w:spacing w:line="520" w:lineRule="exact"/>
        <w:ind w:firstLine="424" w:firstLineChars="177"/>
        <w:rPr>
          <w:rFonts w:hint="eastAsia" w:ascii="宋体" w:hAnsi="宋体" w:cs="宋体"/>
          <w:szCs w:val="24"/>
        </w:rPr>
      </w:pPr>
      <w:r>
        <w:rPr>
          <w:rFonts w:hint="eastAsia" w:ascii="宋体" w:hAnsi="宋体" w:cs="宋体"/>
          <w:szCs w:val="24"/>
        </w:rPr>
        <w:t>（1）在线签到。开标前半小时，投标人利用CA锁在线进行签到。</w:t>
      </w:r>
    </w:p>
    <w:p w14:paraId="35FAAB1D">
      <w:pPr>
        <w:widowControl/>
        <w:snapToGrid w:val="0"/>
        <w:spacing w:line="520" w:lineRule="exact"/>
        <w:ind w:firstLine="424" w:firstLineChars="177"/>
        <w:rPr>
          <w:rFonts w:hint="eastAsia" w:ascii="宋体" w:hAnsi="宋体" w:cs="宋体"/>
          <w:szCs w:val="24"/>
        </w:rPr>
      </w:pPr>
      <w:r>
        <w:rPr>
          <w:rFonts w:hint="eastAsia" w:ascii="宋体" w:hAnsi="宋体" w:cs="宋体"/>
          <w:szCs w:val="24"/>
        </w:rPr>
        <w:t>（2）电子投标文件解密。投标时间截止开始进入解密环节，投标人应在开始解密时间起半个小时内在线进行电子投标文件的解密操作，未在规定时间内解密，其报价视为无效。</w:t>
      </w:r>
    </w:p>
    <w:p w14:paraId="6C834AEE">
      <w:pPr>
        <w:widowControl/>
        <w:snapToGrid w:val="0"/>
        <w:spacing w:line="520" w:lineRule="exact"/>
        <w:ind w:firstLine="480" w:firstLineChars="200"/>
        <w:rPr>
          <w:rFonts w:hint="eastAsia" w:ascii="宋体" w:hAnsi="宋体" w:cs="宋体"/>
          <w:szCs w:val="24"/>
        </w:rPr>
      </w:pPr>
      <w:r>
        <w:rPr>
          <w:rFonts w:hint="eastAsia" w:ascii="宋体" w:hAnsi="宋体" w:cs="宋体"/>
          <w:szCs w:val="24"/>
        </w:rPr>
        <w:t>（3）公开报价。解密全部完成后或解密时间截止时，电子交易平台自动显示投标人名称、标段名称、报价、</w:t>
      </w:r>
      <w:r>
        <w:rPr>
          <w:rFonts w:hint="eastAsia" w:ascii="宋体" w:hAnsi="宋体" w:cs="Arial"/>
        </w:rPr>
        <w:t>服务期限</w:t>
      </w:r>
      <w:r>
        <w:rPr>
          <w:rFonts w:hint="eastAsia" w:ascii="宋体" w:hAnsi="宋体" w:cs="宋体"/>
          <w:szCs w:val="24"/>
        </w:rPr>
        <w:t>、投标文件递交时间等招标文件所确定的内容。</w:t>
      </w:r>
    </w:p>
    <w:p w14:paraId="03DE6CAC">
      <w:pPr>
        <w:widowControl/>
        <w:snapToGrid w:val="0"/>
        <w:spacing w:line="520" w:lineRule="exact"/>
        <w:ind w:firstLine="480" w:firstLineChars="200"/>
        <w:rPr>
          <w:rFonts w:hint="eastAsia" w:ascii="宋体" w:hAnsi="宋体" w:cs="宋体"/>
          <w:szCs w:val="24"/>
        </w:rPr>
      </w:pPr>
      <w:r>
        <w:rPr>
          <w:rFonts w:hint="eastAsia" w:ascii="宋体" w:hAnsi="宋体" w:cs="宋体"/>
          <w:szCs w:val="24"/>
        </w:rPr>
        <w:t>（4）公开报价结束，采购代理在政府采购电子交易系统自动生成报价记录，投标人需在线加盖单位电子签章。</w:t>
      </w:r>
    </w:p>
    <w:p w14:paraId="06FBBEA8">
      <w:pPr>
        <w:pStyle w:val="3"/>
        <w:spacing w:before="0" w:after="120" w:line="520" w:lineRule="exact"/>
        <w:rPr>
          <w:rFonts w:hint="eastAsia" w:ascii="宋体" w:hAnsi="宋体" w:eastAsia="宋体" w:cs="仿宋_GB2312"/>
          <w:sz w:val="28"/>
          <w:szCs w:val="28"/>
        </w:rPr>
      </w:pPr>
      <w:bookmarkStart w:id="55" w:name="_Toc375263998"/>
      <w:bookmarkStart w:id="56" w:name="_Toc182215347"/>
      <w:bookmarkStart w:id="57" w:name="_Toc6540"/>
      <w:bookmarkStart w:id="58" w:name="_Toc175644021"/>
      <w:r>
        <w:rPr>
          <w:rFonts w:hint="eastAsia" w:ascii="宋体" w:hAnsi="宋体" w:eastAsia="宋体" w:cs="仿宋_GB2312"/>
          <w:sz w:val="28"/>
          <w:szCs w:val="28"/>
        </w:rPr>
        <w:t>六、评标程序和要求</w:t>
      </w:r>
      <w:bookmarkEnd w:id="55"/>
      <w:bookmarkEnd w:id="56"/>
      <w:bookmarkEnd w:id="57"/>
      <w:bookmarkEnd w:id="58"/>
    </w:p>
    <w:p w14:paraId="02CDE10B">
      <w:pPr>
        <w:tabs>
          <w:tab w:val="left" w:pos="0"/>
        </w:tabs>
        <w:snapToGrid w:val="0"/>
        <w:spacing w:line="520" w:lineRule="exact"/>
        <w:ind w:firstLine="482" w:firstLineChars="200"/>
        <w:rPr>
          <w:rFonts w:hint="eastAsia" w:ascii="宋体" w:hAnsi="宋体" w:cs="仿宋_GB2312"/>
          <w:b/>
        </w:rPr>
      </w:pPr>
      <w:r>
        <w:rPr>
          <w:rFonts w:hint="eastAsia" w:ascii="宋体" w:hAnsi="宋体" w:cs="仿宋_GB2312"/>
          <w:b/>
        </w:rPr>
        <w:t>16.组建评标委员会</w:t>
      </w:r>
    </w:p>
    <w:p w14:paraId="2F3F0457">
      <w:pPr>
        <w:tabs>
          <w:tab w:val="left" w:pos="567"/>
        </w:tabs>
        <w:snapToGrid w:val="0"/>
        <w:spacing w:line="520" w:lineRule="exact"/>
        <w:ind w:firstLine="480" w:firstLineChars="200"/>
        <w:rPr>
          <w:rFonts w:hint="eastAsia" w:ascii="宋体" w:hAnsi="宋体" w:cs="宋体"/>
        </w:rPr>
      </w:pPr>
      <w:r>
        <w:rPr>
          <w:rFonts w:hint="eastAsia" w:ascii="宋体" w:hAnsi="宋体" w:cs="仿宋_GB2312"/>
        </w:rPr>
        <w:t>16.1</w:t>
      </w:r>
      <w:r>
        <w:rPr>
          <w:rFonts w:hint="eastAsia" w:ascii="宋体" w:hAnsi="宋体" w:cs="宋体"/>
        </w:rPr>
        <w:t>采购代理机构根据有关法律法规和本招标文件的规定，结合本招标项目的特点组建评标委员会，对具备实质性响应的投标文件进行评估和比较。评标委员会由五人组成，其中经济、技术等方面的专家不少于三分之二。</w:t>
      </w:r>
    </w:p>
    <w:p w14:paraId="1F9650EE">
      <w:pPr>
        <w:tabs>
          <w:tab w:val="left" w:pos="567"/>
        </w:tabs>
        <w:snapToGrid w:val="0"/>
        <w:spacing w:line="520" w:lineRule="exact"/>
        <w:ind w:firstLine="480" w:firstLineChars="200"/>
        <w:rPr>
          <w:rFonts w:hint="eastAsia" w:ascii="宋体" w:hAnsi="宋体" w:cs="宋体"/>
        </w:rPr>
      </w:pPr>
      <w:r>
        <w:rPr>
          <w:rFonts w:hint="eastAsia" w:ascii="宋体" w:hAnsi="宋体" w:cs="仿宋_GB2312"/>
        </w:rPr>
        <w:t>16.2</w:t>
      </w:r>
      <w:r>
        <w:rPr>
          <w:rFonts w:hint="eastAsia" w:ascii="宋体" w:hAnsi="宋体" w:cs="宋体"/>
        </w:rPr>
        <w:t>采购代理机构就招标文件征询过意见的专家,不得作为评标专家参加评标，采购单位人员不得以专家身份参与评标，采购机构工作人员不得参加评标。</w:t>
      </w:r>
    </w:p>
    <w:p w14:paraId="64AB8457">
      <w:pPr>
        <w:tabs>
          <w:tab w:val="left" w:pos="0"/>
        </w:tabs>
        <w:snapToGrid w:val="0"/>
        <w:spacing w:line="520" w:lineRule="exact"/>
        <w:ind w:firstLine="482" w:firstLineChars="200"/>
        <w:rPr>
          <w:rFonts w:hint="eastAsia" w:ascii="宋体" w:hAnsi="宋体" w:cs="仿宋_GB2312"/>
          <w:b/>
        </w:rPr>
      </w:pPr>
      <w:r>
        <w:rPr>
          <w:rFonts w:ascii="宋体" w:hAnsi="宋体" w:cs="仿宋_GB2312"/>
          <w:b/>
        </w:rPr>
        <w:t>17.</w:t>
      </w:r>
      <w:r>
        <w:rPr>
          <w:rFonts w:hint="eastAsia" w:ascii="宋体" w:hAnsi="宋体" w:cs="仿宋_GB2312"/>
          <w:b/>
        </w:rPr>
        <w:t>资格审查、符合性审查及商务技术服务审查</w:t>
      </w:r>
    </w:p>
    <w:p w14:paraId="2300DB31">
      <w:pPr>
        <w:tabs>
          <w:tab w:val="left" w:pos="0"/>
        </w:tabs>
        <w:snapToGrid w:val="0"/>
        <w:spacing w:line="520" w:lineRule="exact"/>
        <w:ind w:firstLine="480" w:firstLineChars="200"/>
        <w:rPr>
          <w:rFonts w:hint="eastAsia" w:ascii="宋体" w:hAnsi="宋体" w:cs="仿宋_GB2312"/>
        </w:rPr>
      </w:pPr>
      <w:r>
        <w:rPr>
          <w:rFonts w:ascii="宋体" w:hAnsi="宋体" w:cs="仿宋_GB2312"/>
        </w:rPr>
        <w:t>17.1</w:t>
      </w:r>
      <w:r>
        <w:rPr>
          <w:rFonts w:hint="eastAsia" w:ascii="宋体" w:hAnsi="宋体" w:cs="仿宋_GB2312"/>
        </w:rPr>
        <w:t>投标文件的资格审查</w:t>
      </w:r>
    </w:p>
    <w:p w14:paraId="72E5BB9E">
      <w:pPr>
        <w:tabs>
          <w:tab w:val="left" w:pos="0"/>
        </w:tabs>
        <w:snapToGrid w:val="0"/>
        <w:spacing w:line="520" w:lineRule="exact"/>
        <w:ind w:firstLine="480" w:firstLineChars="200"/>
        <w:rPr>
          <w:rFonts w:hint="eastAsia" w:ascii="宋体" w:hAnsi="宋体" w:cs="仿宋_GB2312"/>
        </w:rPr>
      </w:pPr>
      <w:r>
        <w:rPr>
          <w:rFonts w:hint="eastAsia" w:ascii="宋体" w:hAnsi="宋体" w:cs="仿宋_GB2312"/>
        </w:rPr>
        <w:t>17.1.1公开招标采购项目开标结束后，采购人或者采购代理机构应当依法对投标人的资格进行审查。资格审查内容见“第四部分  评标标准和评标办法  资格审查内容”，资格审查合格投标人不足3家的，不得评标。</w:t>
      </w:r>
    </w:p>
    <w:p w14:paraId="725B8DE9">
      <w:pPr>
        <w:tabs>
          <w:tab w:val="left" w:pos="0"/>
        </w:tabs>
        <w:snapToGrid w:val="0"/>
        <w:spacing w:line="520" w:lineRule="exact"/>
        <w:ind w:firstLine="480" w:firstLineChars="200"/>
        <w:rPr>
          <w:rFonts w:hint="eastAsia" w:ascii="宋体" w:hAnsi="宋体" w:cs="仿宋_GB2312"/>
        </w:rPr>
      </w:pPr>
      <w:r>
        <w:rPr>
          <w:rFonts w:hint="eastAsia" w:ascii="宋体" w:hAnsi="宋体" w:cs="仿宋_GB2312"/>
        </w:rPr>
        <w:t>17.1.2对投标文件中有资格不合格的或未对招标文件资格要求做出明确响应的，采购人或者采购代理机构将作不合格投标处理。</w:t>
      </w:r>
    </w:p>
    <w:p w14:paraId="3D602B0A">
      <w:pPr>
        <w:tabs>
          <w:tab w:val="left" w:pos="0"/>
        </w:tabs>
        <w:snapToGrid w:val="0"/>
        <w:spacing w:line="520" w:lineRule="exact"/>
        <w:ind w:firstLine="480" w:firstLineChars="200"/>
        <w:rPr>
          <w:rFonts w:hint="eastAsia" w:ascii="宋体" w:hAnsi="宋体" w:cs="仿宋_GB2312"/>
        </w:rPr>
      </w:pPr>
      <w:r>
        <w:rPr>
          <w:rFonts w:hint="eastAsia" w:ascii="宋体" w:hAnsi="宋体" w:cs="仿宋_GB2312"/>
        </w:rPr>
        <w:t>17.2符合性审查及商务、技术服务审查</w:t>
      </w:r>
    </w:p>
    <w:p w14:paraId="2D60012A">
      <w:pPr>
        <w:tabs>
          <w:tab w:val="left" w:pos="0"/>
        </w:tabs>
        <w:snapToGrid w:val="0"/>
        <w:spacing w:line="520" w:lineRule="exact"/>
        <w:ind w:firstLine="480" w:firstLineChars="200"/>
        <w:rPr>
          <w:rFonts w:hint="eastAsia" w:ascii="宋体" w:hAnsi="宋体" w:cs="仿宋_GB2312"/>
        </w:rPr>
      </w:pPr>
      <w:r>
        <w:rPr>
          <w:rFonts w:hint="eastAsia" w:ascii="宋体" w:hAnsi="宋体" w:cs="仿宋_GB2312"/>
        </w:rPr>
        <w:t>17.2.1审核时，评标委员会要审核每份投标文件是否实质上响应了招标文件的要求</w:t>
      </w:r>
    </w:p>
    <w:p w14:paraId="57197CA0">
      <w:pPr>
        <w:tabs>
          <w:tab w:val="left" w:pos="0"/>
        </w:tabs>
        <w:snapToGrid w:val="0"/>
        <w:spacing w:line="520" w:lineRule="exact"/>
        <w:ind w:firstLine="480" w:firstLineChars="200"/>
        <w:rPr>
          <w:rFonts w:hint="eastAsia" w:ascii="宋体" w:hAnsi="宋体" w:cs="仿宋_GB2312"/>
        </w:rPr>
      </w:pPr>
      <w:r>
        <w:rPr>
          <w:rFonts w:hint="eastAsia" w:ascii="宋体" w:hAnsi="宋体" w:cs="仿宋_GB2312"/>
        </w:rPr>
        <w:t>（</w:t>
      </w:r>
      <w:r>
        <w:rPr>
          <w:rFonts w:ascii="宋体" w:hAnsi="宋体" w:cs="仿宋_GB2312"/>
        </w:rPr>
        <w:t>1</w:t>
      </w:r>
      <w:r>
        <w:rPr>
          <w:rFonts w:hint="eastAsia" w:ascii="宋体" w:hAnsi="宋体" w:cs="仿宋_GB2312"/>
        </w:rPr>
        <w:t>）实质上响应的投标是指与招标文件的主要条款、条件和规格相符，没有重大偏离。</w:t>
      </w:r>
    </w:p>
    <w:p w14:paraId="07CEF433">
      <w:pPr>
        <w:tabs>
          <w:tab w:val="left" w:pos="0"/>
        </w:tabs>
        <w:snapToGrid w:val="0"/>
        <w:spacing w:line="520" w:lineRule="exact"/>
        <w:ind w:firstLine="480" w:firstLineChars="200"/>
        <w:rPr>
          <w:rFonts w:hint="eastAsia" w:ascii="宋体" w:hAnsi="宋体" w:cs="仿宋_GB2312"/>
        </w:rPr>
      </w:pPr>
      <w:r>
        <w:rPr>
          <w:rFonts w:hint="eastAsia" w:ascii="宋体" w:hAnsi="宋体" w:cs="仿宋_GB2312"/>
        </w:rPr>
        <w:t>（</w:t>
      </w:r>
      <w:r>
        <w:rPr>
          <w:rFonts w:ascii="宋体" w:hAnsi="宋体" w:cs="仿宋_GB2312"/>
        </w:rPr>
        <w:t>2</w:t>
      </w:r>
      <w:r>
        <w:rPr>
          <w:rFonts w:hint="eastAsia" w:ascii="宋体" w:hAnsi="宋体" w:cs="仿宋_GB2312"/>
        </w:rPr>
        <w:t>）重大偏离（主要技术、商务要求）指投标服务内容、服务期限、服务承诺等明显不能满足招标文件的要求，或者实质上与招标文件不一致，而且限制了采购人的权利或投标人的义务，纠正这些偏离将对其他实质上响应要求的投标人的竞争地位产生不公正的影响。包括但不限于：</w:t>
      </w:r>
    </w:p>
    <w:p w14:paraId="297AF57C">
      <w:pPr>
        <w:tabs>
          <w:tab w:val="left" w:pos="0"/>
        </w:tabs>
        <w:snapToGrid w:val="0"/>
        <w:spacing w:line="520" w:lineRule="exact"/>
        <w:ind w:firstLine="480" w:firstLineChars="200"/>
        <w:rPr>
          <w:rFonts w:hint="eastAsia" w:ascii="宋体" w:hAnsi="宋体" w:cs="仿宋_GB2312"/>
        </w:rPr>
      </w:pPr>
      <w:r>
        <w:rPr>
          <w:rFonts w:hint="eastAsia" w:ascii="宋体" w:hAnsi="宋体" w:cs="仿宋_GB2312"/>
        </w:rPr>
        <w:t>A招标文件“投标人须知”第8.2条“投标人应提交的商务、技术服务文件”中，带★部分的证明文件不全或无效的；</w:t>
      </w:r>
    </w:p>
    <w:p w14:paraId="6D286F49">
      <w:pPr>
        <w:tabs>
          <w:tab w:val="left" w:pos="0"/>
        </w:tabs>
        <w:snapToGrid w:val="0"/>
        <w:spacing w:line="520" w:lineRule="exact"/>
        <w:ind w:firstLine="480" w:firstLineChars="200"/>
        <w:rPr>
          <w:rFonts w:hint="eastAsia" w:ascii="宋体" w:hAnsi="宋体" w:cs="仿宋_GB2312"/>
        </w:rPr>
      </w:pPr>
      <w:r>
        <w:rPr>
          <w:rFonts w:hint="eastAsia" w:ascii="宋体" w:hAnsi="宋体" w:cs="仿宋_GB2312"/>
        </w:rPr>
        <w:t>B投标有效期不足的；</w:t>
      </w:r>
    </w:p>
    <w:p w14:paraId="43422A2C">
      <w:pPr>
        <w:tabs>
          <w:tab w:val="left" w:pos="0"/>
        </w:tabs>
        <w:snapToGrid w:val="0"/>
        <w:spacing w:line="520" w:lineRule="exact"/>
        <w:ind w:firstLine="480" w:firstLineChars="200"/>
        <w:rPr>
          <w:rFonts w:hint="eastAsia" w:ascii="宋体" w:hAnsi="宋体" w:cs="仿宋_GB2312"/>
        </w:rPr>
      </w:pPr>
      <w:r>
        <w:rPr>
          <w:rFonts w:hint="eastAsia" w:ascii="宋体" w:hAnsi="宋体" w:cs="仿宋_GB2312"/>
        </w:rPr>
        <w:t>C投标服务内容、服务方案、服务期限、服务承诺等不满足招标文件中的相关要求和超出采购人可接受的偏差范围的；</w:t>
      </w:r>
    </w:p>
    <w:p w14:paraId="5C58AE21">
      <w:pPr>
        <w:tabs>
          <w:tab w:val="left" w:pos="0"/>
        </w:tabs>
        <w:snapToGrid w:val="0"/>
        <w:spacing w:line="520" w:lineRule="exact"/>
        <w:ind w:firstLine="480" w:firstLineChars="200"/>
        <w:rPr>
          <w:rFonts w:hint="eastAsia" w:ascii="宋体" w:hAnsi="宋体" w:cs="仿宋_GB2312"/>
        </w:rPr>
      </w:pPr>
      <w:r>
        <w:rPr>
          <w:rFonts w:hint="eastAsia" w:ascii="宋体" w:hAnsi="宋体" w:cs="仿宋_GB2312"/>
        </w:rPr>
        <w:t>D</w:t>
      </w:r>
      <w:r>
        <w:rPr>
          <w:rFonts w:hint="eastAsia" w:ascii="宋体" w:hAnsi="宋体" w:cs="宋体"/>
          <w:szCs w:val="24"/>
        </w:rPr>
        <w:t>未按照招标文件规定进行签署、盖章的</w:t>
      </w:r>
      <w:r>
        <w:rPr>
          <w:rFonts w:hint="eastAsia" w:ascii="宋体" w:hAnsi="宋体" w:cs="宋体"/>
        </w:rPr>
        <w:t>；</w:t>
      </w:r>
    </w:p>
    <w:p w14:paraId="511D0127">
      <w:pPr>
        <w:tabs>
          <w:tab w:val="left" w:pos="0"/>
        </w:tabs>
        <w:snapToGrid w:val="0"/>
        <w:spacing w:line="520" w:lineRule="exact"/>
        <w:ind w:firstLine="480" w:firstLineChars="200"/>
        <w:rPr>
          <w:rFonts w:hint="eastAsia" w:ascii="宋体" w:hAnsi="宋体" w:cs="仿宋_GB2312"/>
        </w:rPr>
      </w:pPr>
      <w:r>
        <w:rPr>
          <w:rFonts w:hint="eastAsia" w:ascii="宋体" w:hAnsi="宋体" w:cs="仿宋_GB2312"/>
        </w:rPr>
        <w:t>E未按照招标文件规定报价的；</w:t>
      </w:r>
    </w:p>
    <w:p w14:paraId="60C214DA">
      <w:pPr>
        <w:tabs>
          <w:tab w:val="left" w:pos="0"/>
        </w:tabs>
        <w:snapToGrid w:val="0"/>
        <w:spacing w:line="520" w:lineRule="exact"/>
        <w:ind w:firstLine="480" w:firstLineChars="200"/>
        <w:rPr>
          <w:rFonts w:hint="eastAsia" w:ascii="宋体" w:hAnsi="宋体" w:cs="仿宋_GB2312"/>
        </w:rPr>
      </w:pPr>
      <w:r>
        <w:rPr>
          <w:rFonts w:hint="eastAsia" w:ascii="宋体" w:hAnsi="宋体" w:cs="仿宋_GB2312"/>
        </w:rPr>
        <w:t>F不符合招标文件中有关分包、转包规定的；</w:t>
      </w:r>
    </w:p>
    <w:p w14:paraId="10A6C750">
      <w:pPr>
        <w:tabs>
          <w:tab w:val="left" w:pos="0"/>
        </w:tabs>
        <w:snapToGrid w:val="0"/>
        <w:spacing w:line="520" w:lineRule="exact"/>
        <w:ind w:firstLine="480" w:firstLineChars="200"/>
        <w:rPr>
          <w:rFonts w:hint="eastAsia" w:ascii="宋体" w:hAnsi="宋体" w:cs="仿宋_GB2312"/>
        </w:rPr>
      </w:pPr>
      <w:r>
        <w:rPr>
          <w:rFonts w:hint="eastAsia" w:ascii="宋体" w:hAnsi="宋体" w:cs="仿宋_GB2312"/>
        </w:rPr>
        <w:t>G联合体投标文件未附联合体投标协议书的；</w:t>
      </w:r>
    </w:p>
    <w:p w14:paraId="693912EA">
      <w:pPr>
        <w:tabs>
          <w:tab w:val="left" w:pos="0"/>
        </w:tabs>
        <w:snapToGrid w:val="0"/>
        <w:spacing w:line="520" w:lineRule="exact"/>
        <w:ind w:firstLine="480" w:firstLineChars="200"/>
        <w:rPr>
          <w:rFonts w:hint="eastAsia" w:ascii="宋体" w:hAnsi="宋体" w:cs="仿宋_GB2312"/>
        </w:rPr>
      </w:pPr>
      <w:r>
        <w:rPr>
          <w:rFonts w:hint="eastAsia" w:ascii="宋体" w:hAnsi="宋体" w:cs="仿宋_GB2312"/>
        </w:rPr>
        <w:t>H投标文件附有采购人不能接受的条件；</w:t>
      </w:r>
    </w:p>
    <w:p w14:paraId="4D978674">
      <w:pPr>
        <w:tabs>
          <w:tab w:val="left" w:pos="0"/>
        </w:tabs>
        <w:snapToGrid w:val="0"/>
        <w:spacing w:line="520" w:lineRule="exact"/>
        <w:ind w:firstLine="480" w:firstLineChars="200"/>
        <w:rPr>
          <w:rFonts w:hint="eastAsia" w:ascii="宋体" w:hAnsi="宋体" w:cs="仿宋_GB2312"/>
        </w:rPr>
      </w:pPr>
      <w:r>
        <w:rPr>
          <w:rFonts w:hint="eastAsia" w:ascii="宋体" w:hAnsi="宋体" w:cs="仿宋_GB2312"/>
        </w:rPr>
        <w:t>I不符合招标文件中规定的其他实质性要求。</w:t>
      </w:r>
    </w:p>
    <w:p w14:paraId="490DFC1D">
      <w:pPr>
        <w:tabs>
          <w:tab w:val="left" w:pos="0"/>
        </w:tabs>
        <w:snapToGrid w:val="0"/>
        <w:spacing w:line="520" w:lineRule="exact"/>
        <w:ind w:firstLine="480" w:firstLineChars="200"/>
        <w:rPr>
          <w:rFonts w:hint="eastAsia" w:ascii="宋体" w:hAnsi="宋体" w:cs="仿宋_GB2312"/>
        </w:rPr>
      </w:pPr>
      <w:r>
        <w:rPr>
          <w:rFonts w:hint="eastAsia" w:ascii="宋体" w:hAnsi="宋体" w:cs="仿宋_GB2312"/>
        </w:rPr>
        <w:t>（</w:t>
      </w:r>
      <w:r>
        <w:rPr>
          <w:rFonts w:ascii="宋体" w:hAnsi="宋体" w:cs="仿宋_GB2312"/>
        </w:rPr>
        <w:t>3</w:t>
      </w:r>
      <w:r>
        <w:rPr>
          <w:rFonts w:hint="eastAsia" w:ascii="宋体" w:hAnsi="宋体" w:cs="仿宋_GB2312"/>
        </w:rPr>
        <w:t>）重大偏离不允许在开标后修正。</w:t>
      </w:r>
    </w:p>
    <w:p w14:paraId="388DB48F">
      <w:pPr>
        <w:tabs>
          <w:tab w:val="left" w:pos="0"/>
        </w:tabs>
        <w:snapToGrid w:val="0"/>
        <w:spacing w:line="520" w:lineRule="exact"/>
        <w:ind w:firstLine="480" w:firstLineChars="200"/>
        <w:rPr>
          <w:rFonts w:hint="eastAsia" w:ascii="宋体" w:hAnsi="宋体" w:cs="仿宋_GB2312"/>
        </w:rPr>
      </w:pPr>
      <w:r>
        <w:rPr>
          <w:rFonts w:hint="eastAsia" w:ascii="宋体" w:hAnsi="宋体" w:cs="仿宋_GB2312"/>
        </w:rPr>
        <w:t>（</w:t>
      </w:r>
      <w:r>
        <w:rPr>
          <w:rFonts w:ascii="宋体" w:hAnsi="宋体" w:cs="仿宋_GB2312"/>
        </w:rPr>
        <w:t>4</w:t>
      </w:r>
      <w:r>
        <w:rPr>
          <w:rFonts w:hint="eastAsia" w:ascii="宋体" w:hAnsi="宋体" w:cs="仿宋_GB2312"/>
        </w:rPr>
        <w:t>）如果投标文件实质上没有响应招标文件的要求，评标委员会将予以拒绝，投标人不得再对投标文件进行任何修正从而使其投标成为实质上响应的投标。</w:t>
      </w:r>
    </w:p>
    <w:p w14:paraId="2F54AB7D">
      <w:pPr>
        <w:tabs>
          <w:tab w:val="left" w:pos="0"/>
        </w:tabs>
        <w:snapToGrid w:val="0"/>
        <w:spacing w:line="520" w:lineRule="exact"/>
        <w:ind w:firstLine="480" w:firstLineChars="200"/>
        <w:rPr>
          <w:rFonts w:hint="eastAsia" w:ascii="宋体" w:hAnsi="宋体" w:cs="仿宋_GB2312"/>
        </w:rPr>
      </w:pPr>
      <w:r>
        <w:rPr>
          <w:rFonts w:hint="eastAsia" w:ascii="宋体" w:hAnsi="宋体" w:cs="仿宋_GB2312"/>
        </w:rPr>
        <w:t>（</w:t>
      </w:r>
      <w:r>
        <w:rPr>
          <w:rFonts w:ascii="宋体" w:hAnsi="宋体" w:cs="仿宋_GB2312"/>
        </w:rPr>
        <w:t>5</w:t>
      </w:r>
      <w:r>
        <w:rPr>
          <w:rFonts w:hint="eastAsia" w:ascii="宋体" w:hAnsi="宋体" w:cs="仿宋_GB2312"/>
        </w:rPr>
        <w:t>）投标文件的细微偏差（一般技术、商务要求）是指在实质上响应招标文件要求，但在个别地方存在漏项或者提供了不完整的技术信息和数据等情况，并且补正这些遗漏或者不完整不会对其他投标人造成不公平的结果。细微偏差不影响投标文件的有效性。</w:t>
      </w:r>
    </w:p>
    <w:p w14:paraId="5E43B692">
      <w:pPr>
        <w:tabs>
          <w:tab w:val="left" w:pos="0"/>
        </w:tabs>
        <w:snapToGrid w:val="0"/>
        <w:spacing w:line="520" w:lineRule="exact"/>
        <w:ind w:firstLine="480" w:firstLineChars="200"/>
        <w:rPr>
          <w:rFonts w:hint="eastAsia" w:ascii="宋体" w:hAnsi="宋体" w:cs="仿宋_GB2312"/>
        </w:rPr>
      </w:pPr>
      <w:r>
        <w:rPr>
          <w:rFonts w:ascii="宋体" w:hAnsi="宋体" w:cs="仿宋_GB2312"/>
        </w:rPr>
        <w:t>17.</w:t>
      </w:r>
      <w:r>
        <w:rPr>
          <w:rFonts w:hint="eastAsia" w:ascii="宋体" w:hAnsi="宋体" w:cs="仿宋_GB2312"/>
        </w:rPr>
        <w:t>2.2审核中，对明显的文字和计算错误按下述原则处理：</w:t>
      </w:r>
    </w:p>
    <w:p w14:paraId="66BFE8E9">
      <w:pPr>
        <w:tabs>
          <w:tab w:val="left" w:pos="0"/>
        </w:tabs>
        <w:snapToGrid w:val="0"/>
        <w:spacing w:line="520" w:lineRule="exact"/>
        <w:ind w:firstLine="480" w:firstLineChars="200"/>
        <w:rPr>
          <w:rFonts w:hint="eastAsia" w:ascii="宋体" w:hAnsi="宋体" w:cs="仿宋_GB2312"/>
        </w:rPr>
      </w:pPr>
      <w:r>
        <w:rPr>
          <w:rFonts w:hint="eastAsia" w:ascii="宋体" w:hAnsi="宋体" w:cs="仿宋_GB2312"/>
        </w:rPr>
        <w:t>（</w:t>
      </w:r>
      <w:r>
        <w:rPr>
          <w:rFonts w:ascii="宋体" w:hAnsi="宋体" w:cs="仿宋_GB2312"/>
        </w:rPr>
        <w:t>1</w:t>
      </w:r>
      <w:r>
        <w:rPr>
          <w:rFonts w:hint="eastAsia" w:ascii="宋体" w:hAnsi="宋体" w:cs="仿宋_GB2312"/>
        </w:rPr>
        <w:t>）开标一览表内容与投标文件中明细表内容不一致的</w:t>
      </w:r>
      <w:r>
        <w:rPr>
          <w:rFonts w:ascii="宋体" w:hAnsi="宋体" w:cs="仿宋_GB2312"/>
        </w:rPr>
        <w:t>,</w:t>
      </w:r>
      <w:r>
        <w:rPr>
          <w:rFonts w:hint="eastAsia" w:ascii="宋体" w:hAnsi="宋体" w:cs="仿宋_GB2312"/>
        </w:rPr>
        <w:t>以开标一览表为准。</w:t>
      </w:r>
    </w:p>
    <w:p w14:paraId="6B5725BB">
      <w:pPr>
        <w:tabs>
          <w:tab w:val="left" w:pos="0"/>
        </w:tabs>
        <w:snapToGrid w:val="0"/>
        <w:spacing w:line="520" w:lineRule="exact"/>
        <w:ind w:firstLine="480" w:firstLineChars="200"/>
        <w:rPr>
          <w:rFonts w:hint="eastAsia" w:ascii="宋体" w:hAnsi="宋体" w:cs="仿宋_GB2312"/>
        </w:rPr>
      </w:pPr>
      <w:r>
        <w:rPr>
          <w:rFonts w:hint="eastAsia" w:ascii="宋体" w:hAnsi="宋体" w:cs="仿宋_GB2312"/>
        </w:rPr>
        <w:t>（</w:t>
      </w:r>
      <w:r>
        <w:rPr>
          <w:rFonts w:ascii="宋体" w:hAnsi="宋体" w:cs="仿宋_GB2312"/>
        </w:rPr>
        <w:t>2</w:t>
      </w:r>
      <w:r>
        <w:rPr>
          <w:rFonts w:hint="eastAsia" w:ascii="宋体" w:hAnsi="宋体" w:cs="仿宋_GB2312"/>
        </w:rPr>
        <w:t>）如果以文字表示的数据与数字表示的有差别，以文字表示的为准。如果大小写金额不一致的，以大写金额为准。</w:t>
      </w:r>
    </w:p>
    <w:p w14:paraId="094F7724">
      <w:pPr>
        <w:tabs>
          <w:tab w:val="left" w:pos="0"/>
        </w:tabs>
        <w:snapToGrid w:val="0"/>
        <w:spacing w:line="520" w:lineRule="exact"/>
        <w:ind w:firstLine="480" w:firstLineChars="200"/>
        <w:rPr>
          <w:rFonts w:hint="eastAsia" w:ascii="宋体" w:hAnsi="宋体" w:cs="仿宋_GB2312"/>
        </w:rPr>
      </w:pPr>
      <w:r>
        <w:rPr>
          <w:rFonts w:hint="eastAsia" w:ascii="宋体" w:hAnsi="宋体" w:cs="仿宋_GB2312"/>
        </w:rPr>
        <w:t>（</w:t>
      </w:r>
      <w:r>
        <w:rPr>
          <w:rFonts w:ascii="宋体" w:hAnsi="宋体" w:cs="仿宋_GB2312"/>
        </w:rPr>
        <w:t>3</w:t>
      </w:r>
      <w:r>
        <w:rPr>
          <w:rFonts w:hint="eastAsia" w:ascii="宋体" w:hAnsi="宋体" w:cs="仿宋_GB2312"/>
        </w:rPr>
        <w:t>）如果单价乘以数量不等于总价，以单价为准修正总价，但单价金额小数点有明显错误的</w:t>
      </w:r>
      <w:r>
        <w:rPr>
          <w:rFonts w:ascii="宋体" w:hAnsi="宋体" w:cs="仿宋_GB2312"/>
        </w:rPr>
        <w:t>,</w:t>
      </w:r>
      <w:r>
        <w:rPr>
          <w:rFonts w:hint="eastAsia" w:ascii="宋体" w:hAnsi="宋体" w:cs="仿宋_GB2312"/>
        </w:rPr>
        <w:t>应以总价为准，并修改单价。如果明细价格相加不等于汇总价格，以明细价格为准。</w:t>
      </w:r>
    </w:p>
    <w:p w14:paraId="489A4B76">
      <w:pPr>
        <w:tabs>
          <w:tab w:val="left" w:pos="0"/>
        </w:tabs>
        <w:snapToGrid w:val="0"/>
        <w:spacing w:line="520" w:lineRule="exact"/>
        <w:ind w:firstLine="480" w:firstLineChars="200"/>
        <w:rPr>
          <w:rFonts w:hint="eastAsia" w:ascii="宋体" w:hAnsi="宋体" w:cs="仿宋_GB2312"/>
        </w:rPr>
      </w:pPr>
      <w:r>
        <w:rPr>
          <w:rFonts w:hint="eastAsia" w:ascii="宋体" w:hAnsi="宋体" w:cs="仿宋_GB2312"/>
        </w:rPr>
        <w:t>（</w:t>
      </w:r>
      <w:r>
        <w:rPr>
          <w:rFonts w:ascii="宋体" w:hAnsi="宋体" w:cs="仿宋_GB2312"/>
        </w:rPr>
        <w:t>4</w:t>
      </w:r>
      <w:r>
        <w:rPr>
          <w:rFonts w:hint="eastAsia" w:ascii="宋体" w:hAnsi="宋体" w:cs="仿宋_GB2312"/>
        </w:rPr>
        <w:t>）调整后的数据应对投标人具有约束力，若投标人不同意以上修正，其投标将被拒绝。</w:t>
      </w:r>
    </w:p>
    <w:p w14:paraId="624DCE39">
      <w:pPr>
        <w:tabs>
          <w:tab w:val="left" w:pos="0"/>
        </w:tabs>
        <w:snapToGrid w:val="0"/>
        <w:spacing w:line="520" w:lineRule="exact"/>
        <w:ind w:firstLine="480" w:firstLineChars="200"/>
        <w:rPr>
          <w:rFonts w:hint="eastAsia" w:ascii="宋体" w:hAnsi="宋体" w:cs="仿宋_GB2312"/>
        </w:rPr>
      </w:pPr>
      <w:r>
        <w:rPr>
          <w:rFonts w:ascii="宋体" w:hAnsi="宋体" w:cs="仿宋_GB2312"/>
        </w:rPr>
        <w:t>17.</w:t>
      </w:r>
      <w:r>
        <w:rPr>
          <w:rFonts w:hint="eastAsia" w:ascii="宋体" w:hAnsi="宋体" w:cs="仿宋_GB2312"/>
        </w:rPr>
        <w:t>3评标委员会对投标文件的判定</w:t>
      </w:r>
      <w:r>
        <w:rPr>
          <w:rFonts w:ascii="宋体" w:hAnsi="宋体" w:cs="仿宋_GB2312"/>
        </w:rPr>
        <w:t>,</w:t>
      </w:r>
      <w:r>
        <w:rPr>
          <w:rFonts w:hint="eastAsia" w:ascii="宋体" w:hAnsi="宋体" w:cs="仿宋_GB2312"/>
        </w:rPr>
        <w:t>只依据投标文件内容本身</w:t>
      </w:r>
      <w:r>
        <w:rPr>
          <w:rFonts w:ascii="宋体" w:hAnsi="宋体" w:cs="仿宋_GB2312"/>
        </w:rPr>
        <w:t>,</w:t>
      </w:r>
      <w:r>
        <w:rPr>
          <w:rFonts w:hint="eastAsia" w:ascii="宋体" w:hAnsi="宋体" w:cs="仿宋_GB2312"/>
        </w:rPr>
        <w:t>不依据任何外来证明。</w:t>
      </w:r>
    </w:p>
    <w:p w14:paraId="5DED512C">
      <w:pPr>
        <w:tabs>
          <w:tab w:val="left" w:pos="0"/>
        </w:tabs>
        <w:snapToGrid w:val="0"/>
        <w:spacing w:line="520" w:lineRule="exact"/>
        <w:ind w:firstLine="482" w:firstLineChars="200"/>
        <w:rPr>
          <w:rFonts w:hint="eastAsia" w:ascii="宋体" w:hAnsi="宋体" w:cs="宋体"/>
        </w:rPr>
      </w:pPr>
      <w:r>
        <w:rPr>
          <w:rFonts w:hint="eastAsia" w:ascii="宋体" w:hAnsi="宋体" w:cs="仿宋_GB2312"/>
          <w:b/>
        </w:rPr>
        <w:t>18.</w:t>
      </w:r>
      <w:r>
        <w:rPr>
          <w:rFonts w:hint="eastAsia" w:ascii="宋体" w:hAnsi="宋体" w:cs="宋体"/>
          <w:b/>
        </w:rPr>
        <w:t>投标的澄清</w:t>
      </w:r>
    </w:p>
    <w:p w14:paraId="744FF779">
      <w:pPr>
        <w:tabs>
          <w:tab w:val="left" w:pos="567"/>
        </w:tabs>
        <w:snapToGrid w:val="0"/>
        <w:spacing w:line="520" w:lineRule="exact"/>
        <w:ind w:firstLine="480" w:firstLineChars="200"/>
        <w:rPr>
          <w:rFonts w:hint="eastAsia" w:ascii="宋体" w:hAnsi="宋体" w:cs="宋体"/>
        </w:rPr>
      </w:pPr>
      <w:r>
        <w:rPr>
          <w:rFonts w:hint="eastAsia" w:ascii="宋体" w:hAnsi="宋体" w:cs="仿宋_GB2312"/>
        </w:rPr>
        <w:t>18.1</w:t>
      </w:r>
      <w:r>
        <w:rPr>
          <w:rFonts w:hint="eastAsia" w:ascii="宋体" w:hAnsi="宋体" w:cs="宋体"/>
        </w:rPr>
        <w:t>评标委员会有权要求投标人对投标文件中含义不明确、对同类问题表述不一致或者有明显文字和计算错误等内容作必要的澄清、说明或者补正。该要求应当采用书面形式,并由评标委员会专家共同签字。</w:t>
      </w:r>
    </w:p>
    <w:p w14:paraId="3AD5CBC7">
      <w:pPr>
        <w:tabs>
          <w:tab w:val="left" w:pos="567"/>
        </w:tabs>
        <w:snapToGrid w:val="0"/>
        <w:spacing w:line="520" w:lineRule="exact"/>
        <w:ind w:firstLine="480" w:firstLineChars="200"/>
        <w:rPr>
          <w:rFonts w:hint="eastAsia" w:ascii="宋体" w:hAnsi="宋体" w:cs="宋体"/>
        </w:rPr>
      </w:pPr>
      <w:r>
        <w:rPr>
          <w:rFonts w:hint="eastAsia" w:ascii="宋体" w:hAnsi="宋体" w:cs="仿宋_GB2312"/>
        </w:rPr>
        <w:t>18.2</w:t>
      </w:r>
      <w:r>
        <w:rPr>
          <w:rFonts w:hint="eastAsia" w:ascii="宋体" w:hAnsi="宋体" w:cs="宋体"/>
        </w:rPr>
        <w:t>投标人必须按照评标委员会通知的内容和时间做出书面答复，该答复经法定代表人或投标人代表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36F75DA5">
      <w:pPr>
        <w:tabs>
          <w:tab w:val="left" w:pos="567"/>
        </w:tabs>
        <w:snapToGrid w:val="0"/>
        <w:spacing w:line="520" w:lineRule="exact"/>
        <w:ind w:firstLine="480" w:firstLineChars="200"/>
        <w:rPr>
          <w:rFonts w:hint="eastAsia" w:ascii="宋体" w:hAnsi="宋体" w:cs="宋体"/>
        </w:rPr>
      </w:pPr>
      <w:r>
        <w:rPr>
          <w:rFonts w:hint="eastAsia" w:ascii="宋体" w:hAnsi="宋体" w:cs="仿宋_GB2312"/>
        </w:rPr>
        <w:t>18.3</w:t>
      </w:r>
      <w:r>
        <w:rPr>
          <w:rFonts w:hint="eastAsia" w:ascii="宋体" w:hAnsi="宋体" w:cs="宋体"/>
        </w:rPr>
        <w:t>如评标委员会一致认为某个投标人的报价明显不合理，有降低质量、不能诚信履行的可能时，评标委员会有权决定是否通知投标人限期进行书面解释或提供相关证明材料。若已要求，而该投标人在规定期限内未做出解释、做出的解释不合理或不能提供证明材料的，评标委员会有权拒绝该投标。</w:t>
      </w:r>
    </w:p>
    <w:p w14:paraId="4AD0604D">
      <w:pPr>
        <w:tabs>
          <w:tab w:val="left" w:pos="0"/>
        </w:tabs>
        <w:snapToGrid w:val="0"/>
        <w:spacing w:line="520" w:lineRule="exact"/>
        <w:ind w:firstLine="482" w:firstLineChars="200"/>
        <w:rPr>
          <w:rFonts w:hint="eastAsia" w:ascii="宋体" w:hAnsi="宋体" w:cs="宋体"/>
        </w:rPr>
      </w:pPr>
      <w:r>
        <w:rPr>
          <w:rFonts w:hint="eastAsia" w:ascii="宋体" w:hAnsi="宋体" w:cs="仿宋_GB2312"/>
          <w:b/>
        </w:rPr>
        <w:t>19.</w:t>
      </w:r>
      <w:r>
        <w:rPr>
          <w:rFonts w:hint="eastAsia" w:ascii="宋体" w:hAnsi="宋体" w:cs="宋体"/>
          <w:b/>
        </w:rPr>
        <w:t>详细评审</w:t>
      </w:r>
    </w:p>
    <w:p w14:paraId="370B5040">
      <w:pPr>
        <w:snapToGrid w:val="0"/>
        <w:spacing w:line="520" w:lineRule="exact"/>
        <w:ind w:firstLine="480" w:firstLineChars="200"/>
        <w:rPr>
          <w:rFonts w:hint="eastAsia" w:ascii="宋体" w:hAnsi="宋体" w:cs="宋体"/>
        </w:rPr>
      </w:pPr>
      <w:r>
        <w:rPr>
          <w:rFonts w:hint="eastAsia" w:ascii="宋体" w:hAnsi="宋体" w:cs="宋体"/>
        </w:rPr>
        <w:t>评标委员会只对实质上响应招标文件的投标进行评价和比较；评审应严格按照招标文件的要求和条件进行；具体评审原则、方法和中标条件详见招标文件</w:t>
      </w:r>
      <w:r>
        <w:rPr>
          <w:rFonts w:hint="eastAsia" w:ascii="宋体" w:hAnsi="宋体" w:cs="宋体"/>
          <w:b/>
        </w:rPr>
        <w:t>第四部分“评标标准和评标方法”。</w:t>
      </w:r>
    </w:p>
    <w:p w14:paraId="48127EC4">
      <w:pPr>
        <w:tabs>
          <w:tab w:val="left" w:pos="0"/>
        </w:tabs>
        <w:snapToGrid w:val="0"/>
        <w:spacing w:line="520" w:lineRule="exact"/>
        <w:ind w:firstLine="482" w:firstLineChars="200"/>
        <w:rPr>
          <w:rFonts w:hint="eastAsia" w:ascii="宋体" w:hAnsi="宋体" w:cs="宋体"/>
        </w:rPr>
      </w:pPr>
      <w:r>
        <w:rPr>
          <w:rFonts w:hint="eastAsia" w:ascii="宋体" w:hAnsi="宋体" w:cs="仿宋_GB2312"/>
          <w:b/>
        </w:rPr>
        <w:t>20.</w:t>
      </w:r>
      <w:r>
        <w:rPr>
          <w:rFonts w:hint="eastAsia" w:ascii="宋体" w:hAnsi="宋体" w:cs="宋体"/>
          <w:b/>
        </w:rPr>
        <w:t>确定中标人</w:t>
      </w:r>
    </w:p>
    <w:p w14:paraId="619ADF25">
      <w:pPr>
        <w:tabs>
          <w:tab w:val="left" w:pos="0"/>
        </w:tabs>
        <w:snapToGrid w:val="0"/>
        <w:spacing w:line="520" w:lineRule="exact"/>
        <w:ind w:firstLine="480" w:firstLineChars="200"/>
        <w:rPr>
          <w:rFonts w:hint="eastAsia" w:ascii="宋体" w:hAnsi="宋体" w:cs="宋体"/>
        </w:rPr>
      </w:pPr>
      <w:r>
        <w:rPr>
          <w:rFonts w:hint="eastAsia" w:ascii="宋体" w:hAnsi="宋体" w:cs="宋体"/>
        </w:rPr>
        <w:t>20.1采购人授权评标委员会直接确定中标人。</w:t>
      </w:r>
    </w:p>
    <w:p w14:paraId="0C558BFD">
      <w:pPr>
        <w:tabs>
          <w:tab w:val="left" w:pos="0"/>
        </w:tabs>
        <w:snapToGrid w:val="0"/>
        <w:spacing w:line="520" w:lineRule="exact"/>
        <w:ind w:firstLine="480" w:firstLineChars="200"/>
        <w:rPr>
          <w:rFonts w:hint="eastAsia" w:ascii="宋体" w:hAnsi="宋体" w:cs="宋体"/>
        </w:rPr>
      </w:pPr>
      <w:r>
        <w:rPr>
          <w:rFonts w:hint="eastAsia" w:ascii="宋体" w:hAnsi="宋体" w:cs="宋体"/>
        </w:rPr>
        <w:t>20.2评标委员会根据详细评审结果，按照综合得分由高到低的顺序确定排名第一的为中标单位。得分相同的，按投标报价由低到高顺序排列。得分且投标报价相同的，技术部分得分高者排名在前。</w:t>
      </w:r>
    </w:p>
    <w:p w14:paraId="7E4C1052">
      <w:pPr>
        <w:tabs>
          <w:tab w:val="left" w:pos="0"/>
        </w:tabs>
        <w:snapToGrid w:val="0"/>
        <w:spacing w:line="520" w:lineRule="exact"/>
        <w:ind w:firstLine="482" w:firstLineChars="200"/>
        <w:rPr>
          <w:rFonts w:hint="eastAsia" w:ascii="宋体" w:hAnsi="宋体" w:cs="宋体"/>
        </w:rPr>
      </w:pPr>
      <w:r>
        <w:rPr>
          <w:rFonts w:hint="eastAsia" w:ascii="宋体" w:hAnsi="宋体" w:cs="仿宋_GB2312"/>
          <w:b/>
        </w:rPr>
        <w:t>21.</w:t>
      </w:r>
      <w:r>
        <w:rPr>
          <w:rFonts w:hint="eastAsia" w:ascii="宋体" w:hAnsi="宋体" w:cs="宋体"/>
          <w:b/>
        </w:rPr>
        <w:t>评标过程保密</w:t>
      </w:r>
    </w:p>
    <w:p w14:paraId="471B02C3">
      <w:pPr>
        <w:tabs>
          <w:tab w:val="left" w:pos="567"/>
        </w:tabs>
        <w:snapToGrid w:val="0"/>
        <w:spacing w:line="520" w:lineRule="exact"/>
        <w:ind w:firstLine="480" w:firstLineChars="200"/>
        <w:rPr>
          <w:rFonts w:hint="eastAsia" w:ascii="宋体" w:hAnsi="宋体" w:cs="宋体"/>
        </w:rPr>
      </w:pPr>
      <w:r>
        <w:rPr>
          <w:rFonts w:hint="eastAsia" w:ascii="宋体" w:hAnsi="宋体" w:cs="宋体"/>
        </w:rPr>
        <w:t>开标到发布结果公告前，凡是属于审查、澄清、评价和比较投标的有关资料以及授标意向等，均不得向投标人或其他与评标无关的人员透露。</w:t>
      </w:r>
    </w:p>
    <w:p w14:paraId="7245DF1C">
      <w:pPr>
        <w:tabs>
          <w:tab w:val="left" w:pos="0"/>
        </w:tabs>
        <w:snapToGrid w:val="0"/>
        <w:spacing w:line="520" w:lineRule="exact"/>
        <w:ind w:firstLine="482" w:firstLineChars="200"/>
        <w:rPr>
          <w:rFonts w:hint="eastAsia" w:ascii="宋体" w:hAnsi="宋体" w:cs="宋体"/>
        </w:rPr>
      </w:pPr>
      <w:r>
        <w:rPr>
          <w:rFonts w:hint="eastAsia" w:ascii="宋体" w:hAnsi="宋体" w:cs="仿宋_GB2312"/>
          <w:b/>
        </w:rPr>
        <w:t>22.</w:t>
      </w:r>
      <w:r>
        <w:rPr>
          <w:rFonts w:hint="eastAsia" w:ascii="宋体" w:hAnsi="宋体" w:cs="宋体"/>
          <w:b/>
        </w:rPr>
        <w:t>关于投标人非实质性响应滞后发现的处理规则</w:t>
      </w:r>
    </w:p>
    <w:p w14:paraId="7D8D2111">
      <w:pPr>
        <w:snapToGrid w:val="0"/>
        <w:spacing w:line="520" w:lineRule="exact"/>
        <w:ind w:firstLine="480" w:firstLineChars="200"/>
        <w:rPr>
          <w:rFonts w:hint="eastAsia" w:ascii="宋体" w:hAnsi="宋体" w:cs="宋体"/>
        </w:rPr>
      </w:pPr>
      <w:r>
        <w:rPr>
          <w:rFonts w:hint="eastAsia" w:ascii="宋体" w:hAnsi="宋体" w:cs="宋体"/>
        </w:rPr>
        <w:t>无论基于何种原因，各项本应做拒绝投标处理的情形，即便未被及时发现而使该投标人进入初审、详细评审或其它后续程序，包括已经签约的情形。一旦被发现存在上述情形，</w:t>
      </w:r>
      <w:r>
        <w:rPr>
          <w:rFonts w:hint="eastAsia" w:ascii="宋体" w:hAnsi="宋体" w:cs="宋体"/>
          <w:b/>
        </w:rPr>
        <w:t>采购代理机构均有权决定取消该投标人的此前评议结果，或决定对该投标予以拒绝，并有权采取相应的补救及纠正措施。</w:t>
      </w:r>
    </w:p>
    <w:p w14:paraId="2A3A7899">
      <w:pPr>
        <w:tabs>
          <w:tab w:val="left" w:pos="0"/>
        </w:tabs>
        <w:snapToGrid w:val="0"/>
        <w:spacing w:line="520" w:lineRule="exact"/>
        <w:ind w:firstLine="482" w:firstLineChars="200"/>
        <w:rPr>
          <w:rFonts w:hint="eastAsia" w:ascii="宋体" w:hAnsi="宋体" w:cs="宋体"/>
        </w:rPr>
      </w:pPr>
      <w:r>
        <w:rPr>
          <w:rFonts w:hint="eastAsia" w:ascii="宋体" w:hAnsi="宋体" w:cs="仿宋_GB2312"/>
          <w:b/>
        </w:rPr>
        <w:t>23.</w:t>
      </w:r>
      <w:r>
        <w:rPr>
          <w:rFonts w:hint="eastAsia" w:ascii="宋体" w:hAnsi="宋体" w:cs="宋体"/>
          <w:b/>
        </w:rPr>
        <w:t>采购项目废标</w:t>
      </w:r>
    </w:p>
    <w:p w14:paraId="20313CF5">
      <w:pPr>
        <w:tabs>
          <w:tab w:val="left" w:pos="567"/>
        </w:tabs>
        <w:snapToGrid w:val="0"/>
        <w:spacing w:line="520" w:lineRule="exact"/>
        <w:ind w:firstLine="480" w:firstLineChars="200"/>
        <w:rPr>
          <w:rFonts w:hint="eastAsia" w:ascii="宋体" w:hAnsi="宋体" w:cs="宋体"/>
        </w:rPr>
      </w:pPr>
      <w:r>
        <w:rPr>
          <w:rFonts w:hint="eastAsia" w:ascii="宋体" w:hAnsi="宋体" w:cs="仿宋_GB2312"/>
        </w:rPr>
        <w:t>23.1</w:t>
      </w:r>
      <w:r>
        <w:rPr>
          <w:rFonts w:hint="eastAsia" w:ascii="宋体" w:hAnsi="宋体" w:cs="宋体"/>
        </w:rPr>
        <w:t>在评标过程中，评标委员会发现有下列情形之一的，应对采购项目予以废标：</w:t>
      </w:r>
    </w:p>
    <w:p w14:paraId="1BFC3F66">
      <w:pPr>
        <w:snapToGrid w:val="0"/>
        <w:spacing w:line="520" w:lineRule="exact"/>
        <w:ind w:firstLine="480" w:firstLineChars="200"/>
        <w:rPr>
          <w:rFonts w:hint="eastAsia" w:ascii="宋体" w:hAnsi="宋体" w:cs="宋体"/>
        </w:rPr>
      </w:pPr>
      <w:r>
        <w:rPr>
          <w:rFonts w:hint="eastAsia" w:ascii="宋体" w:hAnsi="宋体" w:cs="宋体"/>
        </w:rPr>
        <w:t>（1）符合专业条件的投标人或者对招标文件作实质响应的投标人数量不足，导致进入实质性评审、打分阶段的投标人不足3家的；</w:t>
      </w:r>
    </w:p>
    <w:p w14:paraId="3718EEF7">
      <w:pPr>
        <w:snapToGrid w:val="0"/>
        <w:spacing w:line="520" w:lineRule="exact"/>
        <w:ind w:firstLine="480" w:firstLineChars="200"/>
        <w:rPr>
          <w:rFonts w:hint="eastAsia" w:ascii="宋体" w:hAnsi="宋体" w:cs="宋体"/>
        </w:rPr>
      </w:pPr>
      <w:r>
        <w:rPr>
          <w:rFonts w:hint="eastAsia" w:ascii="宋体" w:hAnsi="宋体" w:cs="宋体"/>
        </w:rPr>
        <w:t>（2）报价等于或低于项目采购预算的投标人不足3家的；</w:t>
      </w:r>
    </w:p>
    <w:p w14:paraId="52945B70">
      <w:pPr>
        <w:snapToGrid w:val="0"/>
        <w:spacing w:line="520" w:lineRule="exact"/>
        <w:ind w:firstLine="480" w:firstLineChars="200"/>
        <w:rPr>
          <w:rFonts w:hint="eastAsia" w:ascii="宋体" w:hAnsi="宋体" w:cs="宋体"/>
        </w:rPr>
      </w:pPr>
      <w:r>
        <w:rPr>
          <w:rFonts w:hint="eastAsia" w:ascii="宋体" w:hAnsi="宋体" w:cs="宋体"/>
        </w:rPr>
        <w:t>（3）出现影响采购公正的违法、违规行为的；</w:t>
      </w:r>
    </w:p>
    <w:p w14:paraId="2084AC22">
      <w:pPr>
        <w:snapToGrid w:val="0"/>
        <w:spacing w:line="520" w:lineRule="exact"/>
        <w:ind w:firstLine="480" w:firstLineChars="200"/>
        <w:rPr>
          <w:rFonts w:hint="eastAsia" w:ascii="宋体" w:hAnsi="宋体" w:cs="宋体"/>
        </w:rPr>
      </w:pPr>
      <w:r>
        <w:rPr>
          <w:rFonts w:hint="eastAsia" w:ascii="宋体" w:hAnsi="宋体" w:cs="宋体"/>
        </w:rPr>
        <w:t>（4）因重大变故，采购任务取消的。</w:t>
      </w:r>
    </w:p>
    <w:p w14:paraId="1CCC6307">
      <w:pPr>
        <w:snapToGrid w:val="0"/>
        <w:spacing w:line="520" w:lineRule="exact"/>
        <w:ind w:firstLine="480" w:firstLineChars="200"/>
        <w:rPr>
          <w:rFonts w:hint="eastAsia" w:ascii="宋体" w:hAnsi="宋体" w:cs="宋体"/>
        </w:rPr>
      </w:pPr>
      <w:r>
        <w:rPr>
          <w:rFonts w:hint="eastAsia" w:ascii="宋体" w:hAnsi="宋体" w:cs="宋体"/>
        </w:rPr>
        <w:t>采购项目废标后，评标委员会应做出书面报告。</w:t>
      </w:r>
    </w:p>
    <w:p w14:paraId="67FFD2BD">
      <w:pPr>
        <w:tabs>
          <w:tab w:val="left" w:pos="567"/>
        </w:tabs>
        <w:snapToGrid w:val="0"/>
        <w:spacing w:line="520" w:lineRule="exact"/>
        <w:ind w:firstLine="480" w:firstLineChars="200"/>
        <w:rPr>
          <w:rFonts w:hint="eastAsia" w:ascii="宋体" w:hAnsi="宋体" w:cs="宋体"/>
        </w:rPr>
      </w:pPr>
      <w:r>
        <w:rPr>
          <w:rFonts w:hint="eastAsia" w:ascii="宋体" w:hAnsi="宋体" w:cs="仿宋_GB2312"/>
        </w:rPr>
        <w:t>23.2</w:t>
      </w:r>
      <w:r>
        <w:rPr>
          <w:rFonts w:hint="eastAsia" w:ascii="宋体" w:hAnsi="宋体" w:cs="宋体"/>
        </w:rPr>
        <w:t>废标后，采购机构应当将废标原因通知所有投标人，并依法重新组织采购活动。</w:t>
      </w:r>
    </w:p>
    <w:bookmarkEnd w:id="38"/>
    <w:p w14:paraId="5C449CA3">
      <w:pPr>
        <w:pStyle w:val="3"/>
        <w:spacing w:before="0" w:after="120" w:line="520" w:lineRule="exact"/>
        <w:rPr>
          <w:rFonts w:hint="eastAsia" w:ascii="宋体" w:hAnsi="宋体" w:eastAsia="宋体" w:cs="仿宋_GB2312"/>
          <w:sz w:val="28"/>
          <w:szCs w:val="28"/>
        </w:rPr>
      </w:pPr>
      <w:bookmarkStart w:id="59" w:name="_Toc375263999"/>
      <w:bookmarkStart w:id="60" w:name="_Toc182215348"/>
      <w:bookmarkStart w:id="61" w:name="_Toc175644022"/>
      <w:bookmarkStart w:id="62" w:name="_Toc2858"/>
      <w:bookmarkStart w:id="63" w:name="_Toc175644026"/>
      <w:r>
        <w:rPr>
          <w:rFonts w:hint="eastAsia" w:ascii="宋体" w:hAnsi="宋体" w:eastAsia="宋体" w:cs="仿宋_GB2312"/>
          <w:sz w:val="28"/>
          <w:szCs w:val="28"/>
        </w:rPr>
        <w:t>七、签订合同</w:t>
      </w:r>
      <w:bookmarkEnd w:id="59"/>
      <w:bookmarkEnd w:id="60"/>
      <w:bookmarkEnd w:id="61"/>
      <w:bookmarkEnd w:id="62"/>
    </w:p>
    <w:p w14:paraId="4F39FC58">
      <w:pPr>
        <w:tabs>
          <w:tab w:val="left" w:pos="0"/>
        </w:tabs>
        <w:snapToGrid w:val="0"/>
        <w:spacing w:line="520" w:lineRule="exact"/>
        <w:ind w:firstLine="482" w:firstLineChars="200"/>
        <w:rPr>
          <w:rFonts w:hint="eastAsia" w:ascii="宋体" w:hAnsi="宋体" w:cs="宋体"/>
        </w:rPr>
      </w:pPr>
      <w:r>
        <w:rPr>
          <w:rFonts w:hint="eastAsia" w:ascii="宋体" w:hAnsi="宋体" w:cs="仿宋_GB2312"/>
          <w:b/>
        </w:rPr>
        <w:t>24.</w:t>
      </w:r>
      <w:r>
        <w:rPr>
          <w:rFonts w:hint="eastAsia" w:ascii="宋体" w:hAnsi="宋体" w:cs="宋体"/>
          <w:b/>
        </w:rPr>
        <w:t>中标通知</w:t>
      </w:r>
    </w:p>
    <w:p w14:paraId="7E92A1B8">
      <w:pPr>
        <w:tabs>
          <w:tab w:val="left" w:pos="567"/>
        </w:tabs>
        <w:snapToGrid w:val="0"/>
        <w:spacing w:line="520" w:lineRule="exact"/>
        <w:ind w:firstLine="480" w:firstLineChars="200"/>
        <w:rPr>
          <w:rFonts w:hint="eastAsia" w:ascii="宋体" w:hAnsi="宋体" w:cs="宋体"/>
        </w:rPr>
      </w:pPr>
      <w:r>
        <w:rPr>
          <w:rFonts w:hint="eastAsia" w:ascii="宋体" w:hAnsi="宋体" w:cs="仿宋_GB2312"/>
        </w:rPr>
        <w:t>24.1</w:t>
      </w:r>
      <w:r>
        <w:rPr>
          <w:rFonts w:hint="eastAsia" w:ascii="宋体" w:hAnsi="宋体" w:cs="宋体"/>
        </w:rPr>
        <w:t>中标人确定后,采购代理机构（或采购人）将在发布本次招标公告的媒体上发布中标公告，并以书面形式向中标人发出中标通知书，但该中标结果的有效性不依赖于未中标的投标人是否知道中标结果。中标通知书对采购人和中标人具有同等法律效力。中标通知书发出以后，采购人改变中标结果或者中标人放弃中标，应当承担相应的法律责任。</w:t>
      </w:r>
    </w:p>
    <w:p w14:paraId="5A53034F">
      <w:pPr>
        <w:tabs>
          <w:tab w:val="left" w:pos="567"/>
        </w:tabs>
        <w:snapToGrid w:val="0"/>
        <w:spacing w:line="520" w:lineRule="exact"/>
        <w:ind w:firstLine="480" w:firstLineChars="200"/>
        <w:rPr>
          <w:rFonts w:hint="eastAsia" w:ascii="宋体" w:hAnsi="宋体" w:cs="仿宋_GB2312"/>
        </w:rPr>
      </w:pPr>
      <w:r>
        <w:rPr>
          <w:rFonts w:hint="eastAsia" w:ascii="宋体" w:hAnsi="宋体" w:cs="仿宋_GB2312"/>
        </w:rPr>
        <w:t>24.2采购代理机构对未中标的投标人不做未中标原因的解释。</w:t>
      </w:r>
    </w:p>
    <w:p w14:paraId="3DB2C418">
      <w:pPr>
        <w:tabs>
          <w:tab w:val="left" w:pos="567"/>
        </w:tabs>
        <w:snapToGrid w:val="0"/>
        <w:spacing w:line="520" w:lineRule="exact"/>
        <w:ind w:firstLine="480" w:firstLineChars="200"/>
        <w:rPr>
          <w:rFonts w:hint="eastAsia" w:ascii="宋体" w:hAnsi="宋体" w:cs="仿宋_GB2312"/>
        </w:rPr>
      </w:pPr>
      <w:r>
        <w:rPr>
          <w:rFonts w:hint="eastAsia" w:ascii="宋体" w:hAnsi="宋体" w:cs="仿宋_GB2312"/>
        </w:rPr>
        <w:t>24.3中标通知书是合同的组成部分。</w:t>
      </w:r>
    </w:p>
    <w:p w14:paraId="0E1990C2">
      <w:pPr>
        <w:tabs>
          <w:tab w:val="left" w:pos="0"/>
        </w:tabs>
        <w:snapToGrid w:val="0"/>
        <w:spacing w:line="520" w:lineRule="exact"/>
        <w:ind w:firstLine="482" w:firstLineChars="200"/>
        <w:rPr>
          <w:rFonts w:hint="eastAsia" w:ascii="宋体" w:hAnsi="宋体" w:cs="宋体"/>
          <w:b/>
        </w:rPr>
      </w:pPr>
      <w:r>
        <w:rPr>
          <w:rFonts w:hint="eastAsia" w:ascii="宋体" w:hAnsi="宋体" w:cs="仿宋_GB2312"/>
          <w:b/>
        </w:rPr>
        <w:t>25.</w:t>
      </w:r>
      <w:r>
        <w:rPr>
          <w:rFonts w:hint="eastAsia" w:ascii="宋体" w:hAnsi="宋体" w:cs="宋体"/>
          <w:b/>
        </w:rPr>
        <w:t>中标服务费</w:t>
      </w:r>
    </w:p>
    <w:p w14:paraId="05D31342">
      <w:pPr>
        <w:tabs>
          <w:tab w:val="left" w:pos="567"/>
        </w:tabs>
        <w:snapToGrid w:val="0"/>
        <w:spacing w:line="520" w:lineRule="exact"/>
        <w:ind w:firstLine="480" w:firstLineChars="200"/>
        <w:rPr>
          <w:rFonts w:hint="eastAsia" w:ascii="宋体" w:hAnsi="宋体" w:cs="仿宋_GB2312"/>
        </w:rPr>
      </w:pPr>
      <w:r>
        <w:rPr>
          <w:rFonts w:hint="eastAsia" w:ascii="宋体" w:hAnsi="宋体" w:cs="仿宋_GB2312"/>
        </w:rPr>
        <w:t>25.1本次招标</w:t>
      </w:r>
      <w:r>
        <w:rPr>
          <w:rFonts w:hint="eastAsia" w:ascii="宋体" w:hAnsi="宋体" w:cs="宋体"/>
          <w:bCs/>
        </w:rPr>
        <w:t>中标服务费按照原国家发改委“发改办价格[2003]857号”及原国家发改委“发改价格【2011】534号”的规定执行，由中标人在领取中标通知书时向采购代理机构一次性支付</w:t>
      </w:r>
      <w:r>
        <w:rPr>
          <w:rFonts w:hint="eastAsia" w:ascii="宋体" w:hAnsi="宋体" w:cs="仿宋_GB2312"/>
        </w:rPr>
        <w:t>，</w:t>
      </w:r>
      <w:r>
        <w:rPr>
          <w:rFonts w:hint="eastAsia" w:ascii="宋体" w:hAnsi="宋体" w:cs="宋体"/>
          <w:bCs/>
        </w:rPr>
        <w:t>请投标人在测算报价时充分考虑这一因素。</w:t>
      </w:r>
    </w:p>
    <w:p w14:paraId="0D9687F9">
      <w:pPr>
        <w:tabs>
          <w:tab w:val="left" w:pos="567"/>
        </w:tabs>
        <w:snapToGrid w:val="0"/>
        <w:spacing w:line="520" w:lineRule="exact"/>
        <w:ind w:firstLine="480" w:firstLineChars="200"/>
        <w:rPr>
          <w:rFonts w:hint="eastAsia" w:ascii="宋体" w:hAnsi="宋体" w:cs="仿宋_GB2312"/>
        </w:rPr>
      </w:pPr>
      <w:r>
        <w:rPr>
          <w:rFonts w:hint="eastAsia" w:ascii="宋体" w:hAnsi="宋体" w:cs="仿宋_GB2312"/>
        </w:rPr>
        <w:t>25.2</w:t>
      </w:r>
      <w:r>
        <w:rPr>
          <w:rFonts w:hint="eastAsia" w:ascii="宋体" w:hAnsi="宋体" w:cs="宋体"/>
          <w:bCs/>
        </w:rPr>
        <w:t>中标服务费参照原国家计委“计价格[2002]1980号文”规定的收费标准计取，以中标金额为计取基数</w:t>
      </w:r>
      <w:r>
        <w:rPr>
          <w:rFonts w:hint="eastAsia" w:ascii="宋体" w:hAnsi="宋体" w:cs="仿宋_GB2312"/>
        </w:rPr>
        <w:t>。</w:t>
      </w:r>
    </w:p>
    <w:p w14:paraId="62EB0963">
      <w:pPr>
        <w:tabs>
          <w:tab w:val="left" w:pos="567"/>
        </w:tabs>
        <w:snapToGrid w:val="0"/>
        <w:spacing w:line="520" w:lineRule="exact"/>
        <w:ind w:firstLine="480" w:firstLineChars="200"/>
        <w:rPr>
          <w:rFonts w:hint="eastAsia" w:ascii="宋体" w:hAnsi="宋体" w:cs="仿宋_GB2312"/>
        </w:rPr>
      </w:pPr>
      <w:r>
        <w:rPr>
          <w:rFonts w:hint="eastAsia" w:ascii="宋体" w:hAnsi="宋体" w:cs="仿宋_GB2312"/>
        </w:rPr>
        <w:t>25.3中标服务费收费标准</w:t>
      </w:r>
    </w:p>
    <w:tbl>
      <w:tblPr>
        <w:tblStyle w:val="32"/>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8"/>
        <w:gridCol w:w="1766"/>
        <w:gridCol w:w="1766"/>
        <w:gridCol w:w="1767"/>
      </w:tblGrid>
      <w:tr w14:paraId="04FF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blHeader/>
          <w:jc w:val="center"/>
        </w:trPr>
        <w:tc>
          <w:tcPr>
            <w:tcW w:w="3198" w:type="dxa"/>
          </w:tcPr>
          <w:p w14:paraId="6DD40210">
            <w:pPr>
              <w:snapToGrid w:val="0"/>
              <w:spacing w:line="360" w:lineRule="auto"/>
              <w:ind w:firstLine="1584" w:firstLineChars="660"/>
              <w:jc w:val="center"/>
              <w:rPr>
                <w:rFonts w:hint="eastAsia" w:ascii="宋体" w:hAnsi="宋体" w:cs="宋体"/>
                <w:b/>
                <w:szCs w:val="24"/>
              </w:rPr>
            </w:pPr>
            <w:r>
              <w:rPr>
                <w:rFonts w:hint="eastAsia" w:ascii="宋体" w:hAnsi="宋体" w:cs="宋体"/>
                <w:szCs w:val="24"/>
              </w:rPr>
              <mc:AlternateContent>
                <mc:Choice Requires="wps">
                  <w:drawing>
                    <wp:anchor distT="0" distB="0" distL="114300" distR="114300" simplePos="0" relativeHeight="251659264" behindDoc="0" locked="0" layoutInCell="1" allowOverlap="1">
                      <wp:simplePos x="0" y="0"/>
                      <wp:positionH relativeFrom="column">
                        <wp:posOffset>601345</wp:posOffset>
                      </wp:positionH>
                      <wp:positionV relativeFrom="paragraph">
                        <wp:posOffset>3175</wp:posOffset>
                      </wp:positionV>
                      <wp:extent cx="1356995" cy="861695"/>
                      <wp:effectExtent l="9525" t="11430" r="5080" b="12700"/>
                      <wp:wrapNone/>
                      <wp:docPr id="902742894" name="自选图形 2"/>
                      <wp:cNvGraphicFramePr/>
                      <a:graphic xmlns:a="http://schemas.openxmlformats.org/drawingml/2006/main">
                        <a:graphicData uri="http://schemas.microsoft.com/office/word/2010/wordprocessingShape">
                          <wps:wsp>
                            <wps:cNvCnPr>
                              <a:cxnSpLocks noChangeShapeType="1"/>
                            </wps:cNvCnPr>
                            <wps:spPr bwMode="auto">
                              <a:xfrm>
                                <a:off x="0" y="0"/>
                                <a:ext cx="1356995" cy="861695"/>
                              </a:xfrm>
                              <a:prstGeom prst="straightConnector1">
                                <a:avLst/>
                              </a:prstGeom>
                              <a:noFill/>
                              <a:ln w="9525" cmpd="sng">
                                <a:solidFill>
                                  <a:srgbClr val="000000"/>
                                </a:solidFill>
                                <a:round/>
                              </a:ln>
                            </wps:spPr>
                            <wps:bodyPr/>
                          </wps:wsp>
                        </a:graphicData>
                      </a:graphic>
                    </wp:anchor>
                  </w:drawing>
                </mc:Choice>
                <mc:Fallback>
                  <w:pict>
                    <v:shape id="自选图形 2" o:spid="_x0000_s1026" o:spt="32" type="#_x0000_t32" style="position:absolute;left:0pt;margin-left:47.35pt;margin-top:0.25pt;height:67.85pt;width:106.85pt;z-index:251659264;mso-width-relative:page;mso-height-relative:page;" filled="f" stroked="t" coordsize="21600,21600" o:gfxdata="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UaZnnWAAAABwEAAA8AAAAAAAAAAQAgAAAAIgAAAGRycy9kb3ducmV2&#10;LnhtbFBLAQIUABQAAAAIAIdO4kBiCNJo/gEAAM0DAAAOAAAAAAAAAAEAIAAAACUBAABkcnMvZTJv&#10;RG9jLnhtbFBLBQYAAAAABgAGAFkBAACVBQAAAAA=&#10;">
                      <v:fill on="f" focussize="0,0"/>
                      <v:stroke color="#000000" joinstyle="round"/>
                      <v:imagedata o:title=""/>
                      <o:lock v:ext="edit" aspectratio="f"/>
                    </v:shape>
                  </w:pict>
                </mc:Fallback>
              </mc:AlternateContent>
            </w:r>
            <w:r>
              <w:rPr>
                <w:rFonts w:hint="eastAsia" w:ascii="宋体" w:hAnsi="宋体" w:cs="宋体"/>
                <w:b/>
                <w:szCs w:val="24"/>
              </w:rPr>
              <w:t>服务类型</w:t>
            </w:r>
          </w:p>
          <w:p w14:paraId="79601D9D">
            <w:pPr>
              <w:snapToGrid w:val="0"/>
              <w:spacing w:line="360" w:lineRule="auto"/>
              <w:ind w:firstLine="662" w:firstLineChars="276"/>
              <w:rPr>
                <w:rFonts w:hint="eastAsia" w:ascii="宋体" w:hAnsi="宋体" w:cs="宋体"/>
                <w:b/>
                <w:szCs w:val="24"/>
              </w:rPr>
            </w:pPr>
            <w:r>
              <w:rPr>
                <w:rFonts w:hint="eastAsia" w:ascii="宋体" w:hAnsi="宋体" w:cs="宋体"/>
                <w:szCs w:val="24"/>
              </w:rPr>
              <mc:AlternateContent>
                <mc:Choice Requires="wps">
                  <w:drawing>
                    <wp:anchor distT="0" distB="0" distL="114300" distR="114300" simplePos="0" relativeHeight="251660288" behindDoc="0" locked="0" layoutInCell="1" allowOverlap="1">
                      <wp:simplePos x="0" y="0"/>
                      <wp:positionH relativeFrom="column">
                        <wp:posOffset>-74930</wp:posOffset>
                      </wp:positionH>
                      <wp:positionV relativeFrom="paragraph">
                        <wp:posOffset>79375</wp:posOffset>
                      </wp:positionV>
                      <wp:extent cx="2042795" cy="537210"/>
                      <wp:effectExtent l="9525" t="12700" r="5080" b="12065"/>
                      <wp:wrapNone/>
                      <wp:docPr id="1151958502" name="自选图形 3"/>
                      <wp:cNvGraphicFramePr/>
                      <a:graphic xmlns:a="http://schemas.openxmlformats.org/drawingml/2006/main">
                        <a:graphicData uri="http://schemas.microsoft.com/office/word/2010/wordprocessingShape">
                          <wps:wsp>
                            <wps:cNvCnPr>
                              <a:cxnSpLocks noChangeShapeType="1"/>
                            </wps:cNvCnPr>
                            <wps:spPr bwMode="auto">
                              <a:xfrm>
                                <a:off x="0" y="0"/>
                                <a:ext cx="2042795" cy="537210"/>
                              </a:xfrm>
                              <a:prstGeom prst="straightConnector1">
                                <a:avLst/>
                              </a:prstGeom>
                              <a:noFill/>
                              <a:ln w="9525" cmpd="sng">
                                <a:solidFill>
                                  <a:srgbClr val="000000"/>
                                </a:solidFill>
                                <a:round/>
                              </a:ln>
                            </wps:spPr>
                            <wps:bodyPr/>
                          </wps:wsp>
                        </a:graphicData>
                      </a:graphic>
                    </wp:anchor>
                  </w:drawing>
                </mc:Choice>
                <mc:Fallback>
                  <w:pict>
                    <v:shape id="自选图形 3" o:spid="_x0000_s1026" o:spt="32" type="#_x0000_t32" style="position:absolute;left:0pt;margin-left:-5.9pt;margin-top:6.25pt;height:42.3pt;width:160.85pt;z-index:251660288;mso-width-relative:page;mso-height-relative:page;" filled="f" stroked="t" coordsize="21600,21600" o:gfxdata="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9JQC7XAAAACQEAAA8AAAAAAAAAAQAgAAAAIgAAAGRycy9kb3du&#10;cmV2LnhtbFBLAQIUABQAAAAIAIdO4kCcSHoWAAIAAM4DAAAOAAAAAAAAAAEAIAAAACYBAABkcnMv&#10;ZTJvRG9jLnhtbFBLBQYAAAAABgAGAFkBAACYBQAAAAA=&#10;">
                      <v:fill on="f" focussize="0,0"/>
                      <v:stroke color="#000000" joinstyle="round"/>
                      <v:imagedata o:title=""/>
                      <o:lock v:ext="edit" aspectratio="f"/>
                    </v:shape>
                  </w:pict>
                </mc:Fallback>
              </mc:AlternateContent>
            </w:r>
            <w:r>
              <w:rPr>
                <w:rFonts w:hint="eastAsia" w:ascii="宋体" w:hAnsi="宋体" w:cs="宋体"/>
                <w:b/>
                <w:szCs w:val="24"/>
              </w:rPr>
              <w:t xml:space="preserve">    费率</w:t>
            </w:r>
          </w:p>
          <w:p w14:paraId="775D0F56">
            <w:pPr>
              <w:snapToGrid w:val="0"/>
              <w:spacing w:line="360" w:lineRule="auto"/>
              <w:rPr>
                <w:rFonts w:hint="eastAsia" w:ascii="宋体" w:hAnsi="宋体" w:cs="宋体"/>
                <w:b/>
                <w:spacing w:val="-16"/>
                <w:szCs w:val="24"/>
              </w:rPr>
            </w:pPr>
            <w:r>
              <w:rPr>
                <w:rFonts w:hint="eastAsia" w:ascii="宋体" w:hAnsi="宋体" w:cs="宋体"/>
                <w:b/>
                <w:spacing w:val="-16"/>
                <w:szCs w:val="24"/>
              </w:rPr>
              <w:t>中标额（万元）</w:t>
            </w:r>
          </w:p>
        </w:tc>
        <w:tc>
          <w:tcPr>
            <w:tcW w:w="1766" w:type="dxa"/>
            <w:vAlign w:val="center"/>
          </w:tcPr>
          <w:p w14:paraId="48224775">
            <w:pPr>
              <w:snapToGrid w:val="0"/>
              <w:spacing w:line="360" w:lineRule="auto"/>
              <w:jc w:val="center"/>
              <w:rPr>
                <w:rFonts w:hint="eastAsia" w:ascii="宋体" w:hAnsi="宋体" w:cs="宋体"/>
                <w:b/>
                <w:szCs w:val="24"/>
              </w:rPr>
            </w:pPr>
            <w:r>
              <w:rPr>
                <w:rFonts w:hint="eastAsia" w:ascii="宋体" w:hAnsi="宋体" w:cs="宋体"/>
                <w:b/>
                <w:szCs w:val="24"/>
              </w:rPr>
              <w:t>货物招标</w:t>
            </w:r>
          </w:p>
        </w:tc>
        <w:tc>
          <w:tcPr>
            <w:tcW w:w="1766" w:type="dxa"/>
            <w:vAlign w:val="center"/>
          </w:tcPr>
          <w:p w14:paraId="661C3F06">
            <w:pPr>
              <w:snapToGrid w:val="0"/>
              <w:spacing w:line="360" w:lineRule="auto"/>
              <w:jc w:val="center"/>
              <w:rPr>
                <w:rFonts w:hint="eastAsia" w:ascii="宋体" w:hAnsi="宋体" w:cs="宋体"/>
                <w:b/>
                <w:szCs w:val="24"/>
              </w:rPr>
            </w:pPr>
            <w:r>
              <w:rPr>
                <w:rFonts w:hint="eastAsia" w:ascii="宋体" w:hAnsi="宋体" w:cs="宋体"/>
                <w:b/>
                <w:szCs w:val="24"/>
              </w:rPr>
              <w:t>服务招标</w:t>
            </w:r>
          </w:p>
        </w:tc>
        <w:tc>
          <w:tcPr>
            <w:tcW w:w="1767" w:type="dxa"/>
            <w:vAlign w:val="center"/>
          </w:tcPr>
          <w:p w14:paraId="64AABC1E">
            <w:pPr>
              <w:snapToGrid w:val="0"/>
              <w:spacing w:line="360" w:lineRule="auto"/>
              <w:jc w:val="center"/>
              <w:rPr>
                <w:rFonts w:hint="eastAsia" w:ascii="宋体" w:hAnsi="宋体" w:cs="宋体"/>
                <w:b/>
                <w:szCs w:val="24"/>
              </w:rPr>
            </w:pPr>
            <w:r>
              <w:rPr>
                <w:rFonts w:hint="eastAsia" w:ascii="宋体" w:hAnsi="宋体" w:cs="宋体"/>
                <w:b/>
                <w:szCs w:val="24"/>
              </w:rPr>
              <w:t>工程招标</w:t>
            </w:r>
          </w:p>
        </w:tc>
      </w:tr>
      <w:tr w14:paraId="62B17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198" w:type="dxa"/>
            <w:vAlign w:val="center"/>
          </w:tcPr>
          <w:p w14:paraId="6208CE2C">
            <w:pPr>
              <w:snapToGrid w:val="0"/>
              <w:spacing w:line="360" w:lineRule="auto"/>
              <w:rPr>
                <w:rFonts w:hint="eastAsia" w:ascii="宋体" w:hAnsi="宋体" w:cs="宋体"/>
                <w:szCs w:val="24"/>
              </w:rPr>
            </w:pPr>
            <w:r>
              <w:rPr>
                <w:rFonts w:hint="eastAsia" w:ascii="宋体" w:hAnsi="宋体" w:cs="宋体"/>
                <w:szCs w:val="24"/>
              </w:rPr>
              <w:t>100万元以下</w:t>
            </w:r>
          </w:p>
        </w:tc>
        <w:tc>
          <w:tcPr>
            <w:tcW w:w="1766" w:type="dxa"/>
            <w:vAlign w:val="center"/>
          </w:tcPr>
          <w:p w14:paraId="06DA46A1">
            <w:pPr>
              <w:snapToGrid w:val="0"/>
              <w:spacing w:line="360" w:lineRule="auto"/>
              <w:jc w:val="center"/>
              <w:rPr>
                <w:rFonts w:hint="eastAsia" w:ascii="宋体" w:hAnsi="宋体" w:cs="宋体"/>
                <w:szCs w:val="24"/>
              </w:rPr>
            </w:pPr>
            <w:r>
              <w:rPr>
                <w:rFonts w:hint="eastAsia" w:ascii="宋体" w:hAnsi="宋体" w:cs="宋体"/>
                <w:szCs w:val="24"/>
              </w:rPr>
              <w:t>1.5%</w:t>
            </w:r>
          </w:p>
        </w:tc>
        <w:tc>
          <w:tcPr>
            <w:tcW w:w="1766" w:type="dxa"/>
            <w:vAlign w:val="center"/>
          </w:tcPr>
          <w:p w14:paraId="7ED43D64">
            <w:pPr>
              <w:snapToGrid w:val="0"/>
              <w:spacing w:line="360" w:lineRule="auto"/>
              <w:jc w:val="center"/>
              <w:rPr>
                <w:rFonts w:hint="eastAsia" w:ascii="宋体" w:hAnsi="宋体" w:cs="宋体"/>
                <w:szCs w:val="24"/>
              </w:rPr>
            </w:pPr>
            <w:r>
              <w:rPr>
                <w:rFonts w:hint="eastAsia" w:ascii="宋体" w:hAnsi="宋体" w:cs="宋体"/>
                <w:szCs w:val="24"/>
              </w:rPr>
              <w:t>1.5%</w:t>
            </w:r>
          </w:p>
        </w:tc>
        <w:tc>
          <w:tcPr>
            <w:tcW w:w="1767" w:type="dxa"/>
            <w:vAlign w:val="center"/>
          </w:tcPr>
          <w:p w14:paraId="2F441A4B">
            <w:pPr>
              <w:snapToGrid w:val="0"/>
              <w:spacing w:line="360" w:lineRule="auto"/>
              <w:jc w:val="center"/>
              <w:rPr>
                <w:rFonts w:hint="eastAsia" w:ascii="宋体" w:hAnsi="宋体" w:cs="宋体"/>
                <w:szCs w:val="24"/>
              </w:rPr>
            </w:pPr>
            <w:r>
              <w:rPr>
                <w:rFonts w:hint="eastAsia" w:ascii="宋体" w:hAnsi="宋体" w:cs="宋体"/>
                <w:szCs w:val="24"/>
              </w:rPr>
              <w:t>1.0%</w:t>
            </w:r>
          </w:p>
        </w:tc>
      </w:tr>
      <w:tr w14:paraId="31DE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198" w:type="dxa"/>
            <w:vAlign w:val="center"/>
          </w:tcPr>
          <w:p w14:paraId="4D4440ED">
            <w:pPr>
              <w:snapToGrid w:val="0"/>
              <w:spacing w:line="360" w:lineRule="auto"/>
              <w:rPr>
                <w:rFonts w:hint="eastAsia" w:ascii="宋体" w:hAnsi="宋体" w:cs="宋体"/>
                <w:szCs w:val="24"/>
              </w:rPr>
            </w:pPr>
            <w:r>
              <w:rPr>
                <w:rFonts w:hint="eastAsia" w:ascii="宋体" w:hAnsi="宋体" w:cs="宋体"/>
                <w:szCs w:val="24"/>
              </w:rPr>
              <w:t>100～500万元</w:t>
            </w:r>
          </w:p>
        </w:tc>
        <w:tc>
          <w:tcPr>
            <w:tcW w:w="1766" w:type="dxa"/>
            <w:vAlign w:val="center"/>
          </w:tcPr>
          <w:p w14:paraId="4E7BA2BB">
            <w:pPr>
              <w:snapToGrid w:val="0"/>
              <w:spacing w:line="360" w:lineRule="auto"/>
              <w:jc w:val="center"/>
              <w:rPr>
                <w:rFonts w:hint="eastAsia" w:ascii="宋体" w:hAnsi="宋体" w:cs="宋体"/>
                <w:szCs w:val="24"/>
              </w:rPr>
            </w:pPr>
            <w:r>
              <w:rPr>
                <w:rFonts w:hint="eastAsia" w:ascii="宋体" w:hAnsi="宋体" w:cs="宋体"/>
                <w:szCs w:val="24"/>
              </w:rPr>
              <w:t>1.1%</w:t>
            </w:r>
          </w:p>
        </w:tc>
        <w:tc>
          <w:tcPr>
            <w:tcW w:w="1766" w:type="dxa"/>
            <w:vAlign w:val="center"/>
          </w:tcPr>
          <w:p w14:paraId="781EC994">
            <w:pPr>
              <w:snapToGrid w:val="0"/>
              <w:spacing w:line="360" w:lineRule="auto"/>
              <w:jc w:val="center"/>
              <w:rPr>
                <w:rFonts w:hint="eastAsia" w:ascii="宋体" w:hAnsi="宋体" w:cs="宋体"/>
                <w:szCs w:val="24"/>
              </w:rPr>
            </w:pPr>
            <w:r>
              <w:rPr>
                <w:rFonts w:hint="eastAsia" w:ascii="宋体" w:hAnsi="宋体" w:cs="宋体"/>
                <w:szCs w:val="24"/>
              </w:rPr>
              <w:t>0.8%</w:t>
            </w:r>
          </w:p>
        </w:tc>
        <w:tc>
          <w:tcPr>
            <w:tcW w:w="1767" w:type="dxa"/>
            <w:vAlign w:val="center"/>
          </w:tcPr>
          <w:p w14:paraId="50283750">
            <w:pPr>
              <w:snapToGrid w:val="0"/>
              <w:spacing w:line="360" w:lineRule="auto"/>
              <w:jc w:val="center"/>
              <w:rPr>
                <w:rFonts w:hint="eastAsia" w:ascii="宋体" w:hAnsi="宋体" w:cs="宋体"/>
                <w:szCs w:val="24"/>
              </w:rPr>
            </w:pPr>
            <w:r>
              <w:rPr>
                <w:rFonts w:hint="eastAsia" w:ascii="宋体" w:hAnsi="宋体" w:cs="宋体"/>
                <w:szCs w:val="24"/>
              </w:rPr>
              <w:t>0.7%</w:t>
            </w:r>
          </w:p>
        </w:tc>
      </w:tr>
      <w:tr w14:paraId="6F1B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198" w:type="dxa"/>
            <w:vAlign w:val="center"/>
          </w:tcPr>
          <w:p w14:paraId="4E04871F">
            <w:pPr>
              <w:snapToGrid w:val="0"/>
              <w:spacing w:line="360" w:lineRule="auto"/>
              <w:rPr>
                <w:rFonts w:hint="eastAsia" w:ascii="宋体" w:hAnsi="宋体" w:cs="宋体"/>
                <w:szCs w:val="24"/>
              </w:rPr>
            </w:pPr>
            <w:r>
              <w:rPr>
                <w:rFonts w:hint="eastAsia" w:ascii="宋体" w:hAnsi="宋体" w:cs="宋体"/>
                <w:szCs w:val="24"/>
              </w:rPr>
              <w:t>500～1000万元</w:t>
            </w:r>
          </w:p>
        </w:tc>
        <w:tc>
          <w:tcPr>
            <w:tcW w:w="1766" w:type="dxa"/>
            <w:vAlign w:val="center"/>
          </w:tcPr>
          <w:p w14:paraId="1EC09019">
            <w:pPr>
              <w:snapToGrid w:val="0"/>
              <w:spacing w:line="360" w:lineRule="auto"/>
              <w:jc w:val="center"/>
              <w:rPr>
                <w:rFonts w:hint="eastAsia" w:ascii="宋体" w:hAnsi="宋体" w:cs="宋体"/>
                <w:szCs w:val="24"/>
              </w:rPr>
            </w:pPr>
            <w:r>
              <w:rPr>
                <w:rFonts w:hint="eastAsia" w:ascii="宋体" w:hAnsi="宋体" w:cs="宋体"/>
                <w:szCs w:val="24"/>
              </w:rPr>
              <w:t>0.8%</w:t>
            </w:r>
          </w:p>
        </w:tc>
        <w:tc>
          <w:tcPr>
            <w:tcW w:w="1766" w:type="dxa"/>
            <w:vAlign w:val="center"/>
          </w:tcPr>
          <w:p w14:paraId="5C64CEC5">
            <w:pPr>
              <w:snapToGrid w:val="0"/>
              <w:spacing w:line="360" w:lineRule="auto"/>
              <w:jc w:val="center"/>
              <w:rPr>
                <w:rFonts w:hint="eastAsia" w:ascii="宋体" w:hAnsi="宋体" w:cs="宋体"/>
                <w:szCs w:val="24"/>
              </w:rPr>
            </w:pPr>
            <w:r>
              <w:rPr>
                <w:rFonts w:hint="eastAsia" w:ascii="宋体" w:hAnsi="宋体" w:cs="宋体"/>
                <w:szCs w:val="24"/>
              </w:rPr>
              <w:t>0.45%</w:t>
            </w:r>
          </w:p>
        </w:tc>
        <w:tc>
          <w:tcPr>
            <w:tcW w:w="1767" w:type="dxa"/>
            <w:vAlign w:val="center"/>
          </w:tcPr>
          <w:p w14:paraId="225D448B">
            <w:pPr>
              <w:snapToGrid w:val="0"/>
              <w:spacing w:line="360" w:lineRule="auto"/>
              <w:jc w:val="center"/>
              <w:rPr>
                <w:rFonts w:hint="eastAsia" w:ascii="宋体" w:hAnsi="宋体" w:cs="宋体"/>
                <w:szCs w:val="24"/>
              </w:rPr>
            </w:pPr>
            <w:r>
              <w:rPr>
                <w:rFonts w:hint="eastAsia" w:ascii="宋体" w:hAnsi="宋体" w:cs="宋体"/>
                <w:szCs w:val="24"/>
              </w:rPr>
              <w:t>0.55%</w:t>
            </w:r>
          </w:p>
        </w:tc>
      </w:tr>
      <w:tr w14:paraId="0305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198" w:type="dxa"/>
            <w:vAlign w:val="center"/>
          </w:tcPr>
          <w:p w14:paraId="0598D173">
            <w:pPr>
              <w:snapToGrid w:val="0"/>
              <w:spacing w:line="360" w:lineRule="auto"/>
              <w:rPr>
                <w:rFonts w:hint="eastAsia" w:ascii="宋体" w:hAnsi="宋体" w:cs="宋体"/>
                <w:szCs w:val="24"/>
              </w:rPr>
            </w:pPr>
            <w:r>
              <w:rPr>
                <w:rFonts w:hint="eastAsia" w:ascii="宋体" w:hAnsi="宋体" w:cs="宋体"/>
                <w:szCs w:val="24"/>
              </w:rPr>
              <w:t>1000～5000万元</w:t>
            </w:r>
          </w:p>
        </w:tc>
        <w:tc>
          <w:tcPr>
            <w:tcW w:w="1766" w:type="dxa"/>
            <w:vAlign w:val="center"/>
          </w:tcPr>
          <w:p w14:paraId="52A7CFAA">
            <w:pPr>
              <w:snapToGrid w:val="0"/>
              <w:spacing w:line="360" w:lineRule="auto"/>
              <w:jc w:val="center"/>
              <w:rPr>
                <w:rFonts w:hint="eastAsia" w:ascii="宋体" w:hAnsi="宋体" w:cs="宋体"/>
                <w:szCs w:val="24"/>
              </w:rPr>
            </w:pPr>
            <w:r>
              <w:rPr>
                <w:rFonts w:hint="eastAsia" w:ascii="宋体" w:hAnsi="宋体" w:cs="宋体"/>
                <w:szCs w:val="24"/>
              </w:rPr>
              <w:t>0.5%</w:t>
            </w:r>
          </w:p>
        </w:tc>
        <w:tc>
          <w:tcPr>
            <w:tcW w:w="1766" w:type="dxa"/>
            <w:vAlign w:val="center"/>
          </w:tcPr>
          <w:p w14:paraId="0AD69104">
            <w:pPr>
              <w:snapToGrid w:val="0"/>
              <w:spacing w:line="360" w:lineRule="auto"/>
              <w:jc w:val="center"/>
              <w:rPr>
                <w:rFonts w:hint="eastAsia" w:ascii="宋体" w:hAnsi="宋体" w:cs="宋体"/>
                <w:szCs w:val="24"/>
              </w:rPr>
            </w:pPr>
            <w:r>
              <w:rPr>
                <w:rFonts w:hint="eastAsia" w:ascii="宋体" w:hAnsi="宋体" w:cs="宋体"/>
                <w:szCs w:val="24"/>
              </w:rPr>
              <w:t>0.25%</w:t>
            </w:r>
          </w:p>
        </w:tc>
        <w:tc>
          <w:tcPr>
            <w:tcW w:w="1767" w:type="dxa"/>
            <w:vAlign w:val="center"/>
          </w:tcPr>
          <w:p w14:paraId="6485FB47">
            <w:pPr>
              <w:snapToGrid w:val="0"/>
              <w:spacing w:line="360" w:lineRule="auto"/>
              <w:jc w:val="center"/>
              <w:rPr>
                <w:rFonts w:hint="eastAsia" w:ascii="宋体" w:hAnsi="宋体" w:cs="宋体"/>
                <w:szCs w:val="24"/>
              </w:rPr>
            </w:pPr>
            <w:r>
              <w:rPr>
                <w:rFonts w:hint="eastAsia" w:ascii="宋体" w:hAnsi="宋体" w:cs="宋体"/>
                <w:szCs w:val="24"/>
              </w:rPr>
              <w:t>0.35%</w:t>
            </w:r>
          </w:p>
        </w:tc>
      </w:tr>
      <w:tr w14:paraId="30BC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198" w:type="dxa"/>
            <w:vAlign w:val="center"/>
          </w:tcPr>
          <w:p w14:paraId="0C0FF0C7">
            <w:pPr>
              <w:snapToGrid w:val="0"/>
              <w:spacing w:line="360" w:lineRule="auto"/>
              <w:rPr>
                <w:rFonts w:hint="eastAsia" w:ascii="宋体" w:hAnsi="宋体" w:cs="宋体"/>
                <w:szCs w:val="24"/>
              </w:rPr>
            </w:pPr>
            <w:r>
              <w:rPr>
                <w:rFonts w:hint="eastAsia" w:ascii="宋体" w:hAnsi="宋体" w:cs="宋体"/>
                <w:szCs w:val="24"/>
              </w:rPr>
              <w:t>5000～10000万元</w:t>
            </w:r>
          </w:p>
        </w:tc>
        <w:tc>
          <w:tcPr>
            <w:tcW w:w="1766" w:type="dxa"/>
            <w:vAlign w:val="center"/>
          </w:tcPr>
          <w:p w14:paraId="5A94B0E6">
            <w:pPr>
              <w:snapToGrid w:val="0"/>
              <w:spacing w:line="360" w:lineRule="auto"/>
              <w:jc w:val="center"/>
              <w:rPr>
                <w:rFonts w:hint="eastAsia" w:ascii="宋体" w:hAnsi="宋体" w:cs="宋体"/>
                <w:szCs w:val="24"/>
              </w:rPr>
            </w:pPr>
            <w:r>
              <w:rPr>
                <w:rFonts w:hint="eastAsia" w:ascii="宋体" w:hAnsi="宋体" w:cs="宋体"/>
                <w:szCs w:val="24"/>
              </w:rPr>
              <w:t>0.25%</w:t>
            </w:r>
          </w:p>
        </w:tc>
        <w:tc>
          <w:tcPr>
            <w:tcW w:w="1766" w:type="dxa"/>
            <w:vAlign w:val="center"/>
          </w:tcPr>
          <w:p w14:paraId="155357A4">
            <w:pPr>
              <w:snapToGrid w:val="0"/>
              <w:spacing w:line="360" w:lineRule="auto"/>
              <w:jc w:val="center"/>
              <w:rPr>
                <w:rFonts w:hint="eastAsia" w:ascii="宋体" w:hAnsi="宋体" w:cs="宋体"/>
                <w:szCs w:val="24"/>
              </w:rPr>
            </w:pPr>
            <w:r>
              <w:rPr>
                <w:rFonts w:hint="eastAsia" w:ascii="宋体" w:hAnsi="宋体" w:cs="宋体"/>
                <w:szCs w:val="24"/>
              </w:rPr>
              <w:t>0.1%</w:t>
            </w:r>
          </w:p>
        </w:tc>
        <w:tc>
          <w:tcPr>
            <w:tcW w:w="1767" w:type="dxa"/>
            <w:vAlign w:val="center"/>
          </w:tcPr>
          <w:p w14:paraId="3955EEF1">
            <w:pPr>
              <w:snapToGrid w:val="0"/>
              <w:spacing w:line="360" w:lineRule="auto"/>
              <w:jc w:val="center"/>
              <w:rPr>
                <w:rFonts w:hint="eastAsia" w:ascii="宋体" w:hAnsi="宋体" w:cs="宋体"/>
                <w:szCs w:val="24"/>
              </w:rPr>
            </w:pPr>
            <w:r>
              <w:rPr>
                <w:rFonts w:hint="eastAsia" w:ascii="宋体" w:hAnsi="宋体" w:cs="宋体"/>
                <w:szCs w:val="24"/>
              </w:rPr>
              <w:t>0.2%</w:t>
            </w:r>
          </w:p>
        </w:tc>
      </w:tr>
    </w:tbl>
    <w:p w14:paraId="47E8850F">
      <w:pPr>
        <w:pStyle w:val="12"/>
        <w:ind w:firstLine="480"/>
      </w:pPr>
    </w:p>
    <w:p w14:paraId="3E4578C0">
      <w:pPr>
        <w:snapToGrid w:val="0"/>
        <w:spacing w:line="360" w:lineRule="auto"/>
        <w:ind w:firstLine="480" w:firstLineChars="200"/>
        <w:rPr>
          <w:rFonts w:hint="eastAsia" w:ascii="宋体" w:hAnsi="宋体" w:cs="宋体"/>
          <w:szCs w:val="24"/>
        </w:rPr>
      </w:pPr>
      <w:r>
        <w:rPr>
          <w:rFonts w:hint="eastAsia" w:ascii="宋体" w:hAnsi="宋体" w:cs="宋体"/>
          <w:szCs w:val="24"/>
        </w:rPr>
        <w:t>25.4服务费须采用电汇形式交纳，汇入以下账户：</w:t>
      </w:r>
    </w:p>
    <w:p w14:paraId="0A363199">
      <w:pPr>
        <w:snapToGrid w:val="0"/>
        <w:spacing w:line="360" w:lineRule="auto"/>
        <w:ind w:firstLine="480" w:firstLineChars="200"/>
        <w:rPr>
          <w:rFonts w:hint="eastAsia" w:ascii="宋体" w:hAnsi="宋体" w:cs="宋体"/>
          <w:szCs w:val="24"/>
        </w:rPr>
      </w:pPr>
      <w:r>
        <w:rPr>
          <w:rFonts w:hint="eastAsia" w:ascii="宋体" w:hAnsi="宋体" w:cs="宋体"/>
          <w:szCs w:val="24"/>
        </w:rPr>
        <w:t>收款单位：山西省招标有限公司</w:t>
      </w:r>
    </w:p>
    <w:p w14:paraId="5C1977DF">
      <w:pPr>
        <w:snapToGrid w:val="0"/>
        <w:spacing w:line="360" w:lineRule="auto"/>
        <w:ind w:firstLine="480" w:firstLineChars="200"/>
        <w:rPr>
          <w:rFonts w:hint="eastAsia" w:ascii="宋体" w:hAnsi="宋体" w:cs="宋体"/>
          <w:szCs w:val="24"/>
        </w:rPr>
      </w:pPr>
      <w:r>
        <w:rPr>
          <w:rFonts w:hint="eastAsia" w:ascii="宋体" w:hAnsi="宋体" w:cs="宋体"/>
          <w:szCs w:val="24"/>
        </w:rPr>
        <w:t>开 户 行：中国建设银行太原迎泽支行</w:t>
      </w:r>
    </w:p>
    <w:p w14:paraId="5818962E">
      <w:pPr>
        <w:widowControl/>
        <w:snapToGrid w:val="0"/>
        <w:spacing w:line="360" w:lineRule="auto"/>
        <w:ind w:firstLine="480" w:firstLineChars="200"/>
        <w:rPr>
          <w:rFonts w:hint="eastAsia" w:ascii="宋体" w:hAnsi="宋体" w:cs="宋体"/>
          <w:szCs w:val="24"/>
        </w:rPr>
      </w:pPr>
      <w:r>
        <w:rPr>
          <w:rFonts w:hint="eastAsia" w:ascii="宋体" w:hAnsi="宋体" w:cs="宋体"/>
          <w:szCs w:val="24"/>
        </w:rPr>
        <w:t>账    号：14050156880809666999</w:t>
      </w:r>
    </w:p>
    <w:p w14:paraId="42463954">
      <w:pPr>
        <w:snapToGrid w:val="0"/>
        <w:spacing w:line="360" w:lineRule="auto"/>
        <w:ind w:firstLine="482" w:firstLineChars="200"/>
        <w:rPr>
          <w:rFonts w:hint="eastAsia" w:ascii="宋体" w:hAnsi="宋体" w:cs="宋体"/>
          <w:b/>
        </w:rPr>
      </w:pPr>
      <w:r>
        <w:rPr>
          <w:rFonts w:hint="eastAsia" w:ascii="宋体" w:hAnsi="宋体" w:cs="宋体"/>
          <w:b/>
        </w:rPr>
        <w:t>26.签订合同</w:t>
      </w:r>
    </w:p>
    <w:p w14:paraId="1B122475">
      <w:pPr>
        <w:tabs>
          <w:tab w:val="left" w:pos="567"/>
        </w:tabs>
        <w:snapToGrid w:val="0"/>
        <w:spacing w:line="360" w:lineRule="auto"/>
        <w:ind w:firstLine="480" w:firstLineChars="200"/>
        <w:rPr>
          <w:rFonts w:hint="eastAsia" w:ascii="宋体" w:hAnsi="宋体" w:cs="宋体"/>
        </w:rPr>
      </w:pPr>
      <w:r>
        <w:rPr>
          <w:rFonts w:hint="eastAsia" w:ascii="宋体" w:hAnsi="宋体" w:cs="仿宋_GB2312"/>
        </w:rPr>
        <w:t>26.1</w:t>
      </w:r>
      <w:r>
        <w:rPr>
          <w:rFonts w:hint="eastAsia" w:ascii="宋体" w:hAnsi="宋体" w:cs="宋体"/>
        </w:rPr>
        <w:t>中标人应在接到中标通知书30日内与采购人签订政府采购合同。</w:t>
      </w:r>
    </w:p>
    <w:p w14:paraId="220D6749">
      <w:pPr>
        <w:tabs>
          <w:tab w:val="left" w:pos="567"/>
        </w:tabs>
        <w:snapToGrid w:val="0"/>
        <w:spacing w:line="360" w:lineRule="auto"/>
        <w:ind w:firstLine="480" w:firstLineChars="200"/>
        <w:rPr>
          <w:rFonts w:hint="eastAsia" w:ascii="宋体" w:hAnsi="宋体" w:cs="宋体"/>
        </w:rPr>
      </w:pPr>
      <w:r>
        <w:rPr>
          <w:rFonts w:hint="eastAsia" w:ascii="宋体" w:hAnsi="宋体" w:cs="仿宋_GB2312"/>
        </w:rPr>
        <w:t>26.2</w:t>
      </w:r>
      <w:r>
        <w:rPr>
          <w:rFonts w:hint="eastAsia" w:ascii="宋体" w:hAnsi="宋体" w:cs="宋体"/>
        </w:rPr>
        <w:t>中标人应按照招标文件、投标文件及评标过程中的有关澄清、说明或者补正文件的内容与采购人签订合同。中标人不得再与采购人签订背离合同实质性内容的其它协议或声明。</w:t>
      </w:r>
    </w:p>
    <w:p w14:paraId="774019A2">
      <w:pPr>
        <w:tabs>
          <w:tab w:val="left" w:pos="567"/>
        </w:tabs>
        <w:snapToGrid w:val="0"/>
        <w:spacing w:line="360" w:lineRule="auto"/>
        <w:ind w:firstLine="480" w:firstLineChars="200"/>
        <w:rPr>
          <w:rFonts w:hint="eastAsia" w:ascii="宋体" w:hAnsi="宋体" w:cs="宋体"/>
        </w:rPr>
      </w:pPr>
      <w:r>
        <w:rPr>
          <w:rFonts w:hint="eastAsia" w:ascii="宋体" w:hAnsi="宋体" w:cs="仿宋_GB2312"/>
        </w:rPr>
        <w:t>26.3</w:t>
      </w:r>
      <w:r>
        <w:rPr>
          <w:rFonts w:hint="eastAsia" w:ascii="宋体" w:hAnsi="宋体" w:cs="宋体"/>
        </w:rPr>
        <w:t>在合同履行中，采购人如需追加与合同标的相同的货物，在不改变合同其他条款的前提下，中标人可与采购人协商签订补充合同，但所有补充合同的采购金额不得超过原合同金额的百分之十。</w:t>
      </w:r>
    </w:p>
    <w:p w14:paraId="71244BF1">
      <w:pPr>
        <w:tabs>
          <w:tab w:val="left" w:pos="567"/>
        </w:tabs>
        <w:snapToGrid w:val="0"/>
        <w:spacing w:line="360" w:lineRule="auto"/>
        <w:ind w:firstLine="480" w:firstLineChars="200"/>
        <w:rPr>
          <w:rFonts w:hint="eastAsia" w:ascii="宋体" w:hAnsi="宋体" w:cs="宋体"/>
        </w:rPr>
      </w:pPr>
      <w:r>
        <w:rPr>
          <w:rFonts w:hint="eastAsia" w:ascii="宋体" w:hAnsi="宋体" w:cs="仿宋_GB2312"/>
        </w:rPr>
        <w:t>26.4</w:t>
      </w:r>
      <w:r>
        <w:rPr>
          <w:rFonts w:hint="eastAsia" w:ascii="宋体" w:hAnsi="宋体" w:cs="宋体"/>
        </w:rPr>
        <w:t>中标人一旦中标，未经采购代理机构事先给予书面同意不得转包、分包，亦不得将合同全部及任何权利、义务向第三方转让，否则将被视为严重违约，采购代理机构有权决定按照中标人中标后毁标、终止或解除合同等依约处理。</w:t>
      </w:r>
    </w:p>
    <w:p w14:paraId="18825291">
      <w:pPr>
        <w:tabs>
          <w:tab w:val="left" w:pos="567"/>
        </w:tabs>
        <w:snapToGrid w:val="0"/>
        <w:spacing w:line="360" w:lineRule="auto"/>
        <w:ind w:firstLine="480" w:firstLineChars="200"/>
        <w:rPr>
          <w:rFonts w:hint="eastAsia" w:ascii="宋体" w:hAnsi="宋体" w:cs="宋体"/>
        </w:rPr>
      </w:pPr>
      <w:r>
        <w:rPr>
          <w:rFonts w:hint="eastAsia" w:ascii="宋体" w:hAnsi="宋体" w:cs="仿宋_GB2312"/>
        </w:rPr>
        <w:t>26.5</w:t>
      </w:r>
      <w:r>
        <w:rPr>
          <w:rFonts w:hint="eastAsia" w:ascii="宋体" w:hAnsi="宋体" w:cs="宋体"/>
        </w:rPr>
        <w:t>违反26.1条、26.2条的规定，给对方造成损失的，应承担赔偿责任。</w:t>
      </w:r>
    </w:p>
    <w:p w14:paraId="5AA63B72">
      <w:pPr>
        <w:tabs>
          <w:tab w:val="left" w:pos="567"/>
        </w:tabs>
        <w:snapToGrid w:val="0"/>
        <w:spacing w:line="360" w:lineRule="auto"/>
        <w:ind w:firstLine="480" w:firstLineChars="200"/>
        <w:rPr>
          <w:rFonts w:hint="eastAsia" w:ascii="宋体" w:hAnsi="宋体" w:cs="宋体"/>
        </w:rPr>
      </w:pPr>
      <w:r>
        <w:rPr>
          <w:rFonts w:hint="eastAsia" w:ascii="宋体" w:hAnsi="宋体" w:cs="宋体"/>
        </w:rPr>
        <w:t>26.6履约验收</w:t>
      </w:r>
      <w:r>
        <w:rPr>
          <w:rFonts w:ascii="宋体" w:hAnsi="宋体" w:cs="宋体"/>
        </w:rPr>
        <w:t>：</w:t>
      </w:r>
      <w:r>
        <w:rPr>
          <w:rFonts w:hint="eastAsia" w:ascii="宋体" w:hAnsi="宋体" w:cs="宋体"/>
        </w:rPr>
        <w:t>按文件</w:t>
      </w:r>
      <w:r>
        <w:rPr>
          <w:rFonts w:ascii="宋体" w:hAnsi="宋体" w:cs="宋体"/>
        </w:rPr>
        <w:t>商务技术部分</w:t>
      </w:r>
      <w:r>
        <w:rPr>
          <w:rFonts w:hint="eastAsia" w:ascii="宋体" w:hAnsi="宋体" w:cs="宋体"/>
        </w:rPr>
        <w:t xml:space="preserve">“一、项目概况及预算 </w:t>
      </w:r>
      <w:r>
        <w:rPr>
          <w:rFonts w:ascii="宋体" w:hAnsi="宋体" w:cs="宋体"/>
        </w:rPr>
        <w:t>第</w:t>
      </w:r>
      <w:r>
        <w:rPr>
          <w:rFonts w:hint="eastAsia" w:ascii="宋体" w:hAnsi="宋体" w:cs="宋体"/>
        </w:rPr>
        <w:t>（七）</w:t>
      </w:r>
      <w:r>
        <w:rPr>
          <w:rFonts w:ascii="宋体" w:hAnsi="宋体" w:cs="宋体"/>
        </w:rPr>
        <w:t>条</w:t>
      </w:r>
      <w:r>
        <w:rPr>
          <w:rFonts w:hint="eastAsia" w:ascii="宋体" w:hAnsi="宋体" w:cs="宋体"/>
        </w:rPr>
        <w:t>”</w:t>
      </w:r>
      <w:r>
        <w:rPr>
          <w:rFonts w:ascii="宋体" w:hAnsi="宋体" w:cs="宋体"/>
        </w:rPr>
        <w:t>规定验收</w:t>
      </w:r>
      <w:r>
        <w:rPr>
          <w:rFonts w:hint="eastAsia" w:ascii="宋体" w:hAnsi="宋体" w:cs="宋体"/>
        </w:rPr>
        <w:t>。</w:t>
      </w:r>
    </w:p>
    <w:p w14:paraId="36437C26">
      <w:pPr>
        <w:pStyle w:val="3"/>
        <w:snapToGrid w:val="0"/>
        <w:spacing w:before="0" w:after="120" w:line="360" w:lineRule="auto"/>
        <w:rPr>
          <w:rFonts w:hint="eastAsia" w:ascii="宋体" w:hAnsi="宋体" w:eastAsia="宋体" w:cs="仿宋_GB2312"/>
          <w:sz w:val="28"/>
          <w:szCs w:val="28"/>
        </w:rPr>
      </w:pPr>
      <w:bookmarkStart w:id="64" w:name="_Toc375264000"/>
      <w:bookmarkStart w:id="65" w:name="_Toc182215349"/>
      <w:bookmarkStart w:id="66" w:name="_Toc175644024"/>
      <w:bookmarkStart w:id="67" w:name="_Toc2377"/>
      <w:r>
        <w:rPr>
          <w:rFonts w:hint="eastAsia" w:ascii="宋体" w:hAnsi="宋体" w:eastAsia="宋体" w:cs="仿宋_GB2312"/>
          <w:sz w:val="28"/>
          <w:szCs w:val="28"/>
        </w:rPr>
        <w:t>八、保密和披露</w:t>
      </w:r>
      <w:bookmarkEnd w:id="64"/>
      <w:bookmarkEnd w:id="65"/>
      <w:bookmarkEnd w:id="66"/>
      <w:bookmarkEnd w:id="67"/>
    </w:p>
    <w:p w14:paraId="55FEA1AF">
      <w:pPr>
        <w:snapToGrid w:val="0"/>
        <w:spacing w:line="360" w:lineRule="auto"/>
        <w:ind w:firstLine="482" w:firstLineChars="200"/>
        <w:rPr>
          <w:rFonts w:hint="eastAsia" w:ascii="宋体" w:hAnsi="宋体" w:cs="宋体"/>
        </w:rPr>
      </w:pPr>
      <w:r>
        <w:rPr>
          <w:rFonts w:hint="eastAsia" w:ascii="宋体" w:hAnsi="宋体" w:cs="宋体"/>
          <w:b/>
        </w:rPr>
        <w:t>27.保密</w:t>
      </w:r>
    </w:p>
    <w:p w14:paraId="248D9549">
      <w:pPr>
        <w:snapToGrid w:val="0"/>
        <w:spacing w:line="360" w:lineRule="auto"/>
        <w:ind w:firstLine="480" w:firstLineChars="200"/>
        <w:rPr>
          <w:rFonts w:hint="eastAsia" w:ascii="宋体" w:hAnsi="宋体" w:cs="宋体"/>
        </w:rPr>
      </w:pPr>
      <w:r>
        <w:rPr>
          <w:rFonts w:hint="eastAsia" w:ascii="宋体" w:hAnsi="宋体" w:cs="宋体"/>
        </w:rPr>
        <w:t>发标人自领取招标文件之日起，须承担本招标项目下保密义务，不得将因本次招标获得的信息向第三人外传。</w:t>
      </w:r>
    </w:p>
    <w:p w14:paraId="66A4DBC5">
      <w:pPr>
        <w:snapToGrid w:val="0"/>
        <w:spacing w:line="360" w:lineRule="auto"/>
        <w:ind w:firstLine="482" w:firstLineChars="200"/>
        <w:rPr>
          <w:rFonts w:hint="eastAsia" w:ascii="宋体" w:hAnsi="宋体" w:cs="宋体"/>
        </w:rPr>
      </w:pPr>
      <w:r>
        <w:rPr>
          <w:rFonts w:hint="eastAsia" w:ascii="宋体" w:hAnsi="宋体" w:cs="宋体"/>
          <w:b/>
        </w:rPr>
        <w:t>28.披露</w:t>
      </w:r>
    </w:p>
    <w:p w14:paraId="5D9014FE">
      <w:pPr>
        <w:snapToGrid w:val="0"/>
        <w:spacing w:line="360" w:lineRule="auto"/>
        <w:ind w:firstLine="480" w:firstLineChars="200"/>
        <w:rPr>
          <w:rFonts w:hint="eastAsia" w:ascii="宋体" w:hAnsi="宋体" w:cs="宋体"/>
        </w:rPr>
      </w:pPr>
      <w:r>
        <w:rPr>
          <w:rFonts w:hint="eastAsia" w:ascii="宋体" w:hAnsi="宋体" w:cs="宋体"/>
        </w:rPr>
        <w:t>28.1采购代理机构有权将投标人提供的所有资料向有关政府部门或评审标书的有关人员披露。</w:t>
      </w:r>
    </w:p>
    <w:p w14:paraId="7B823AD9">
      <w:pPr>
        <w:snapToGrid w:val="0"/>
        <w:spacing w:line="360" w:lineRule="auto"/>
        <w:ind w:firstLine="480" w:firstLineChars="200"/>
        <w:rPr>
          <w:rFonts w:hint="eastAsia" w:ascii="宋体" w:hAnsi="宋体" w:cs="宋体"/>
        </w:rPr>
      </w:pPr>
      <w:r>
        <w:rPr>
          <w:rFonts w:hint="eastAsia" w:ascii="宋体" w:hAnsi="宋体" w:cs="宋体"/>
        </w:rPr>
        <w:t>28.2在采购代理机构认为适当时、国家机关调查、审查、审计时以及其他符合法律规定的情形下，采购代理机构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4E188A39">
      <w:pPr>
        <w:pStyle w:val="3"/>
        <w:snapToGrid w:val="0"/>
        <w:spacing w:before="0" w:after="120" w:line="360" w:lineRule="auto"/>
        <w:rPr>
          <w:rFonts w:hint="eastAsia" w:ascii="宋体" w:hAnsi="宋体" w:eastAsia="宋体" w:cs="仿宋_GB2312"/>
          <w:sz w:val="28"/>
          <w:szCs w:val="28"/>
        </w:rPr>
      </w:pPr>
      <w:bookmarkStart w:id="68" w:name="_Toc29554"/>
      <w:bookmarkStart w:id="69" w:name="_Toc375264001"/>
      <w:bookmarkStart w:id="70" w:name="_Toc182215350"/>
      <w:r>
        <w:rPr>
          <w:rFonts w:hint="eastAsia" w:ascii="宋体" w:hAnsi="宋体" w:eastAsia="宋体" w:cs="仿宋_GB2312"/>
          <w:sz w:val="28"/>
          <w:szCs w:val="28"/>
        </w:rPr>
        <w:t>九、询问和质疑</w:t>
      </w:r>
      <w:bookmarkEnd w:id="68"/>
      <w:bookmarkEnd w:id="69"/>
      <w:bookmarkEnd w:id="70"/>
    </w:p>
    <w:p w14:paraId="1E7B7C0F">
      <w:pPr>
        <w:snapToGrid w:val="0"/>
        <w:spacing w:line="360" w:lineRule="auto"/>
        <w:ind w:firstLine="482" w:firstLineChars="200"/>
        <w:rPr>
          <w:rFonts w:hint="eastAsia" w:ascii="宋体" w:hAnsi="宋体" w:cs="宋体"/>
        </w:rPr>
      </w:pPr>
      <w:r>
        <w:rPr>
          <w:rFonts w:hint="eastAsia" w:ascii="宋体" w:hAnsi="宋体" w:cs="宋体"/>
          <w:b/>
        </w:rPr>
        <w:t>29.投标人有权就招标事宜提出询问和质疑。</w:t>
      </w:r>
    </w:p>
    <w:p w14:paraId="02530CA4">
      <w:pPr>
        <w:snapToGrid w:val="0"/>
        <w:spacing w:line="360" w:lineRule="auto"/>
        <w:ind w:firstLine="480" w:firstLineChars="200"/>
        <w:rPr>
          <w:rFonts w:hint="eastAsia" w:ascii="宋体" w:hAnsi="宋体" w:cs="宋体"/>
        </w:rPr>
      </w:pPr>
      <w:r>
        <w:rPr>
          <w:rFonts w:hint="eastAsia" w:ascii="宋体" w:hAnsi="宋体" w:cs="宋体"/>
        </w:rPr>
        <w:t>29.1招标程序受《中华人民共和国政府采购法》和相关法律法规的约束，并受到严格的内部监督，以确保授予合同过程的公平公正。</w:t>
      </w:r>
    </w:p>
    <w:p w14:paraId="4718A41A">
      <w:pPr>
        <w:snapToGrid w:val="0"/>
        <w:spacing w:line="360" w:lineRule="auto"/>
        <w:ind w:firstLine="480" w:firstLineChars="200"/>
        <w:rPr>
          <w:rFonts w:hint="eastAsia" w:ascii="宋体" w:hAnsi="宋体" w:cs="宋体"/>
        </w:rPr>
      </w:pPr>
      <w:r>
        <w:rPr>
          <w:rFonts w:hint="eastAsia" w:ascii="宋体" w:hAnsi="宋体" w:cs="宋体"/>
        </w:rPr>
        <w:t>29.2投标人对招标文件条款或技术、商务要求有异议的，应当在开标前通过澄清或修改程序提出。</w:t>
      </w:r>
    </w:p>
    <w:p w14:paraId="175C5FF4">
      <w:pPr>
        <w:snapToGrid w:val="0"/>
        <w:spacing w:line="360" w:lineRule="auto"/>
        <w:ind w:firstLine="480" w:firstLineChars="200"/>
        <w:rPr>
          <w:rFonts w:hint="eastAsia" w:ascii="宋体" w:hAnsi="宋体" w:cs="宋体"/>
        </w:rPr>
      </w:pPr>
      <w:r>
        <w:rPr>
          <w:rFonts w:hint="eastAsia" w:ascii="宋体" w:hAnsi="宋体" w:cs="宋体"/>
        </w:rPr>
        <w:t>29.3投标人对采购事项有疑问的，可以向采购代理机构提出询问。</w:t>
      </w:r>
    </w:p>
    <w:p w14:paraId="4DD9CA56">
      <w:pPr>
        <w:snapToGrid w:val="0"/>
        <w:spacing w:line="360" w:lineRule="auto"/>
        <w:ind w:firstLine="480" w:firstLineChars="200"/>
        <w:rPr>
          <w:rFonts w:hint="eastAsia" w:ascii="宋体" w:hAnsi="宋体" w:cs="宋体"/>
        </w:rPr>
      </w:pPr>
      <w:r>
        <w:rPr>
          <w:rFonts w:hint="eastAsia" w:ascii="宋体" w:hAnsi="宋体" w:cs="宋体"/>
        </w:rPr>
        <w:t>29.4投标人认为其投标未获公平评审或采购过程和中标结果使自己的合法权益受到损害的，</w:t>
      </w:r>
      <w:r>
        <w:rPr>
          <w:rFonts w:hint="eastAsia" w:ascii="宋体" w:hAnsi="宋体" w:cs="宋体"/>
          <w:szCs w:val="24"/>
        </w:rPr>
        <w:t>应当在</w:t>
      </w:r>
      <w:r>
        <w:rPr>
          <w:rFonts w:hint="eastAsia" w:ascii="宋体" w:hAnsi="宋体" w:cs="宋体"/>
        </w:rPr>
        <w:t>知道或者应知其权益受到损害之日起7个工作日内</w:t>
      </w:r>
      <w:r>
        <w:rPr>
          <w:rFonts w:hint="eastAsia" w:ascii="宋体" w:hAnsi="宋体" w:cs="宋体"/>
          <w:szCs w:val="24"/>
        </w:rPr>
        <w:t>一次性提出针对同一采购程序环节的质疑</w:t>
      </w:r>
      <w:r>
        <w:rPr>
          <w:rFonts w:hint="eastAsia" w:ascii="宋体" w:hAnsi="宋体" w:cs="宋体"/>
        </w:rPr>
        <w:t>。</w:t>
      </w:r>
    </w:p>
    <w:p w14:paraId="37343603">
      <w:pPr>
        <w:snapToGrid w:val="0"/>
        <w:spacing w:line="360" w:lineRule="auto"/>
        <w:ind w:firstLine="480" w:firstLineChars="200"/>
        <w:rPr>
          <w:rFonts w:hint="eastAsia" w:ascii="宋体" w:hAnsi="宋体" w:cs="宋体"/>
        </w:rPr>
      </w:pPr>
      <w:r>
        <w:rPr>
          <w:rFonts w:hint="eastAsia" w:ascii="宋体" w:hAnsi="宋体" w:cs="宋体"/>
        </w:rPr>
        <w:t>29.5在线质疑及答复</w:t>
      </w:r>
    </w:p>
    <w:p w14:paraId="6908D2BA">
      <w:pPr>
        <w:snapToGrid w:val="0"/>
        <w:spacing w:line="360" w:lineRule="auto"/>
        <w:ind w:firstLine="480" w:firstLineChars="200"/>
        <w:rPr>
          <w:rFonts w:hint="eastAsia" w:ascii="宋体" w:hAnsi="宋体" w:cs="宋体"/>
        </w:rPr>
      </w:pPr>
      <w:r>
        <w:rPr>
          <w:rFonts w:hint="eastAsia" w:ascii="宋体" w:hAnsi="宋体" w:cs="宋体"/>
        </w:rPr>
        <w:t>(一)在线质疑提出</w:t>
      </w:r>
    </w:p>
    <w:p w14:paraId="128907E8">
      <w:pPr>
        <w:snapToGrid w:val="0"/>
        <w:spacing w:line="360" w:lineRule="auto"/>
        <w:ind w:firstLine="480" w:firstLineChars="200"/>
        <w:rPr>
          <w:rFonts w:hint="eastAsia" w:ascii="宋体" w:hAnsi="宋体" w:cs="宋体"/>
        </w:rPr>
      </w:pPr>
      <w:r>
        <w:rPr>
          <w:rFonts w:hint="eastAsia" w:ascii="宋体" w:hAnsi="宋体" w:cs="宋体"/>
        </w:rPr>
        <w:t>投标人参与山西省政府采购项目时，符合法定质疑条件的，通过政府采购平台进入“项目质疑管理”栏目向采购人、采购代理机构在线提起质疑。历史已在线下提出或正在受理的质疑，可继续采用邮寄或现场领取等线下方式送达。政府采购平台自动登记收到质疑的时间，从次日计算答复期限。采购人或代理机构线下收到的质疑务必于当日上传至政府采购平台，因未能及时上传收到的质疑导致的不利后果由采购人或代理机构承担。</w:t>
      </w:r>
    </w:p>
    <w:p w14:paraId="2E011D0F">
      <w:pPr>
        <w:snapToGrid w:val="0"/>
        <w:spacing w:line="360" w:lineRule="auto"/>
        <w:ind w:firstLine="480" w:firstLineChars="200"/>
        <w:rPr>
          <w:rFonts w:hint="eastAsia" w:ascii="宋体" w:hAnsi="宋体" w:cs="宋体"/>
        </w:rPr>
      </w:pPr>
      <w:r>
        <w:rPr>
          <w:rFonts w:hint="eastAsia" w:ascii="宋体" w:hAnsi="宋体" w:cs="宋体"/>
        </w:rPr>
        <w:t>(二)质疑材料要求</w:t>
      </w:r>
    </w:p>
    <w:p w14:paraId="7BC490C0">
      <w:pPr>
        <w:snapToGrid w:val="0"/>
        <w:spacing w:line="360" w:lineRule="auto"/>
        <w:ind w:firstLine="480" w:firstLineChars="200"/>
        <w:rPr>
          <w:rFonts w:hint="eastAsia" w:ascii="宋体" w:hAnsi="宋体" w:cs="宋体"/>
        </w:rPr>
      </w:pPr>
      <w:r>
        <w:rPr>
          <w:rFonts w:hint="eastAsia" w:ascii="宋体" w:hAnsi="宋体" w:cs="宋体"/>
        </w:rPr>
        <w:t>投标人提起在线质疑，应当按照《政府采购质疑和投诉办法》有关规定如实填写事项及信息，在线提交质疑函及必要的证明材料纸质版扫描件或图片(支持格式:DOC、DOCX、PDF、JPG、PNG、 GIF)。</w:t>
      </w:r>
    </w:p>
    <w:p w14:paraId="3EF220D1">
      <w:pPr>
        <w:snapToGrid w:val="0"/>
        <w:spacing w:line="360" w:lineRule="auto"/>
        <w:ind w:firstLine="480" w:firstLineChars="200"/>
        <w:rPr>
          <w:rFonts w:hint="eastAsia" w:ascii="宋体" w:hAnsi="宋体" w:cs="宋体"/>
        </w:rPr>
      </w:pPr>
      <w:r>
        <w:rPr>
          <w:rFonts w:hint="eastAsia" w:ascii="宋体" w:hAnsi="宋体" w:cs="宋体"/>
        </w:rPr>
        <w:t>在线质疑由投标人委托代理人提起的，还需上传授权委托书及被委托人身份证明，授权委托书应当载明委托人及被委托人的姓名或名称、代理事项、具体权限、期限等。</w:t>
      </w:r>
    </w:p>
    <w:p w14:paraId="69E1D08F">
      <w:pPr>
        <w:snapToGrid w:val="0"/>
        <w:spacing w:line="360" w:lineRule="auto"/>
        <w:ind w:firstLine="480" w:firstLineChars="200"/>
        <w:rPr>
          <w:rFonts w:hint="eastAsia" w:ascii="宋体" w:hAnsi="宋体" w:cs="宋体"/>
        </w:rPr>
      </w:pPr>
      <w:r>
        <w:rPr>
          <w:rFonts w:hint="eastAsia" w:ascii="宋体" w:hAnsi="宋体" w:cs="宋体"/>
        </w:rPr>
        <w:t>投标人为法人或者其他组织的，相关材料由法定代表人、主要负责人或者其授权代表签名或者盖章并加盖公章；投标人为自然人的，相关材料由本人签名。</w:t>
      </w:r>
    </w:p>
    <w:p w14:paraId="170AE79A">
      <w:pPr>
        <w:snapToGrid w:val="0"/>
        <w:spacing w:line="360" w:lineRule="auto"/>
        <w:ind w:firstLine="480" w:firstLineChars="200"/>
        <w:rPr>
          <w:rFonts w:hint="eastAsia" w:ascii="宋体" w:hAnsi="宋体" w:cs="宋体"/>
        </w:rPr>
      </w:pPr>
      <w:r>
        <w:rPr>
          <w:rFonts w:hint="eastAsia" w:ascii="宋体" w:hAnsi="宋体" w:cs="宋体"/>
        </w:rPr>
        <w:t>(三)在线质疑答复</w:t>
      </w:r>
    </w:p>
    <w:p w14:paraId="1863B6C5">
      <w:pPr>
        <w:snapToGrid w:val="0"/>
        <w:spacing w:line="360" w:lineRule="auto"/>
        <w:ind w:firstLine="480" w:firstLineChars="200"/>
        <w:rPr>
          <w:rFonts w:hint="eastAsia" w:ascii="宋体" w:hAnsi="宋体" w:cs="宋体"/>
        </w:rPr>
      </w:pPr>
      <w:r>
        <w:rPr>
          <w:rFonts w:hint="eastAsia" w:ascii="宋体" w:hAnsi="宋体" w:cs="宋体"/>
        </w:rPr>
        <w:t>采购人委托采购代理机构采购的，投标人可以向采购代理机构提出质疑，采购代理机构应当依法就采购人委托授权范围内的事项作出答复。采购人、采购代理机构收到在线质疑后，应当按照政府采购相关规定，在7个工作日内通过政府采购平台对投标人依法提出的质疑作出答复，但答复的内容不得涉及商业秘密。质疑投标人通过政府采购平台在线接收质疑答复结果。</w:t>
      </w:r>
    </w:p>
    <w:p w14:paraId="44676368">
      <w:pPr>
        <w:snapToGrid w:val="0"/>
        <w:spacing w:line="360" w:lineRule="auto"/>
        <w:ind w:firstLine="480" w:firstLineChars="200"/>
        <w:rPr>
          <w:rFonts w:hint="eastAsia" w:ascii="宋体" w:hAnsi="宋体" w:cs="宋体"/>
        </w:rPr>
      </w:pPr>
      <w:r>
        <w:rPr>
          <w:rFonts w:hint="eastAsia" w:ascii="宋体" w:hAnsi="宋体" w:cs="宋体"/>
        </w:rPr>
        <w:t>对采购文件质疑的处理。采购人或采购代理机构应当对被质疑的采购文件相关内容进行核实并逐一作出答复；必要时，可邀请不少于3名以上单数政府采购专家对质疑内容进行审核，并依据专家意见进行答复。</w:t>
      </w:r>
    </w:p>
    <w:p w14:paraId="4D5D5D54">
      <w:pPr>
        <w:snapToGrid w:val="0"/>
        <w:spacing w:line="360" w:lineRule="auto"/>
        <w:ind w:firstLine="480" w:firstLineChars="200"/>
        <w:rPr>
          <w:rFonts w:hint="eastAsia" w:ascii="宋体" w:hAnsi="宋体" w:cs="宋体"/>
        </w:rPr>
      </w:pPr>
      <w:r>
        <w:rPr>
          <w:rFonts w:hint="eastAsia" w:ascii="宋体" w:hAnsi="宋体" w:cs="宋体"/>
        </w:rPr>
        <w:t>对采购过程质疑的处理。采购人、采购代理机构应当对质疑内容进行核实，并依据核实结果进行答复，必要时应出具相关依据。</w:t>
      </w:r>
    </w:p>
    <w:p w14:paraId="11D24379">
      <w:pPr>
        <w:snapToGrid w:val="0"/>
        <w:spacing w:line="360" w:lineRule="auto"/>
        <w:ind w:firstLine="480" w:firstLineChars="200"/>
        <w:rPr>
          <w:rFonts w:hint="eastAsia" w:ascii="宋体" w:hAnsi="宋体" w:cs="宋体"/>
        </w:rPr>
      </w:pPr>
      <w:r>
        <w:rPr>
          <w:rFonts w:hint="eastAsia" w:ascii="宋体" w:hAnsi="宋体" w:cs="宋体"/>
        </w:rPr>
        <w:t>对中标、成交结果质疑的处理。质疑内容属于评审报告中已有结论性意见的，采购人、采购代理机构可依据评审报告意见答复；必要时，采购人或采购代理机构应当组织原评审委员会协助处理质疑事项，并依据评审委员会出具的意见进行答复。质疑内容涉及原评审存在资格性检查认定错误、实质性条款评判错误、分值汇总计算错误、价格计算错误、分项评分和客观分评分错误情形的，由原评审委员会予以明确，并书面陈述是否产生错误、原因和事实依据。质疑投标人提供的证明材料属于其他投标人投标(响应)文件未公开内容的，采购人或采购代理机构应当要求质疑投标人提供书面材料证明其合法来源。</w:t>
      </w:r>
    </w:p>
    <w:p w14:paraId="4A733845">
      <w:pPr>
        <w:snapToGrid w:val="0"/>
        <w:spacing w:line="360" w:lineRule="auto"/>
        <w:ind w:firstLine="480" w:firstLineChars="200"/>
        <w:rPr>
          <w:rFonts w:hint="eastAsia" w:ascii="宋体" w:hAnsi="宋体" w:cs="宋体"/>
        </w:rPr>
      </w:pPr>
      <w:r>
        <w:rPr>
          <w:rFonts w:hint="eastAsia" w:ascii="宋体" w:hAnsi="宋体" w:cs="宋体"/>
        </w:rPr>
        <w:t>29.6采购代理机构将在收到书面质疑后7个工作日内审查质疑事项，做出答复或相关处理决定，并以书面形式通知质疑投标人和其他有关投标人，但答复的内容不涉及商业秘密。</w:t>
      </w:r>
    </w:p>
    <w:p w14:paraId="41429B90">
      <w:pPr>
        <w:snapToGrid w:val="0"/>
        <w:spacing w:line="360" w:lineRule="auto"/>
        <w:ind w:firstLine="480" w:firstLineChars="200"/>
        <w:rPr>
          <w:rFonts w:hint="eastAsia" w:ascii="宋体" w:hAnsi="宋体" w:cs="宋体"/>
        </w:rPr>
      </w:pPr>
      <w:r>
        <w:rPr>
          <w:rFonts w:hint="eastAsia" w:ascii="宋体" w:hAnsi="宋体" w:cs="宋体"/>
        </w:rPr>
        <w:t>29.7质疑投标人对采购代理机构的答复不满意以及采购代理机构未在规定的时间内做出答复的，可以在答复期满后15个工作日内向政府采购监管部门投诉。</w:t>
      </w:r>
    </w:p>
    <w:p w14:paraId="3356BDC1">
      <w:pPr>
        <w:pStyle w:val="3"/>
        <w:snapToGrid w:val="0"/>
        <w:spacing w:before="0" w:after="120" w:line="360" w:lineRule="auto"/>
        <w:rPr>
          <w:rFonts w:hint="eastAsia" w:ascii="宋体" w:hAnsi="宋体" w:eastAsia="宋体" w:cs="仿宋_GB2312"/>
          <w:sz w:val="28"/>
          <w:szCs w:val="28"/>
        </w:rPr>
      </w:pPr>
      <w:bookmarkStart w:id="71" w:name="_Toc375264002"/>
      <w:bookmarkStart w:id="72" w:name="_Toc12054"/>
      <w:bookmarkStart w:id="73" w:name="_Toc182215351"/>
      <w:r>
        <w:rPr>
          <w:rFonts w:hint="eastAsia" w:ascii="宋体" w:hAnsi="宋体" w:eastAsia="宋体" w:cs="仿宋_GB2312"/>
          <w:sz w:val="28"/>
          <w:szCs w:val="28"/>
        </w:rPr>
        <w:t>十、违约处罚</w:t>
      </w:r>
      <w:bookmarkEnd w:id="71"/>
      <w:bookmarkEnd w:id="72"/>
      <w:bookmarkEnd w:id="73"/>
      <w:r>
        <w:rPr>
          <w:rFonts w:ascii="宋体" w:hAnsi="宋体" w:eastAsia="宋体" w:cs="仿宋_GB2312"/>
          <w:sz w:val="28"/>
          <w:szCs w:val="28"/>
        </w:rPr>
        <w:tab/>
      </w:r>
    </w:p>
    <w:p w14:paraId="21BA51CF">
      <w:pPr>
        <w:snapToGrid w:val="0"/>
        <w:spacing w:line="360" w:lineRule="auto"/>
        <w:ind w:firstLine="480" w:firstLineChars="200"/>
        <w:rPr>
          <w:rFonts w:hint="eastAsia" w:ascii="宋体" w:hAnsi="宋体" w:cs="宋体"/>
        </w:rPr>
      </w:pPr>
      <w:r>
        <w:rPr>
          <w:rFonts w:hint="eastAsia" w:ascii="宋体" w:hAnsi="宋体" w:cs="宋体"/>
        </w:rPr>
        <w:t>30.发生下列情况之一，投标人的投标保证金将不予退还，并可能被列入不良记录名单，投标人今后参与同类政府采购项目的机会可能会受到影响：</w:t>
      </w:r>
    </w:p>
    <w:p w14:paraId="03E12AA0">
      <w:pPr>
        <w:snapToGrid w:val="0"/>
        <w:spacing w:line="360" w:lineRule="auto"/>
        <w:ind w:firstLine="480" w:firstLineChars="200"/>
        <w:rPr>
          <w:rFonts w:hint="eastAsia" w:ascii="宋体" w:hAnsi="宋体" w:cs="宋体"/>
        </w:rPr>
      </w:pPr>
      <w:r>
        <w:rPr>
          <w:rFonts w:hint="eastAsia" w:ascii="宋体" w:hAnsi="宋体" w:cs="宋体"/>
        </w:rPr>
        <w:t>（1）开标后在投标有效期内，投标人撤回其投标；</w:t>
      </w:r>
    </w:p>
    <w:p w14:paraId="702CE6FB">
      <w:pPr>
        <w:snapToGrid w:val="0"/>
        <w:spacing w:line="360" w:lineRule="auto"/>
        <w:ind w:firstLine="480" w:firstLineChars="200"/>
        <w:rPr>
          <w:rFonts w:hint="eastAsia" w:ascii="宋体" w:hAnsi="宋体" w:cs="宋体"/>
        </w:rPr>
      </w:pPr>
      <w:r>
        <w:rPr>
          <w:rFonts w:hint="eastAsia" w:ascii="宋体" w:hAnsi="宋体" w:cs="宋体"/>
        </w:rPr>
        <w:t>（2）在评标期间，投标人企图影响采购机构或评标委员会的任何活动，将导致投标被拒绝，并由其承担相应的法律责任；</w:t>
      </w:r>
    </w:p>
    <w:p w14:paraId="05A6277E">
      <w:pPr>
        <w:snapToGrid w:val="0"/>
        <w:spacing w:line="360" w:lineRule="auto"/>
        <w:ind w:firstLine="480" w:firstLineChars="200"/>
        <w:rPr>
          <w:rFonts w:hint="eastAsia" w:ascii="宋体" w:hAnsi="宋体" w:cs="宋体"/>
        </w:rPr>
      </w:pPr>
      <w:r>
        <w:rPr>
          <w:rFonts w:hint="eastAsia" w:ascii="宋体" w:hAnsi="宋体" w:cs="宋体"/>
        </w:rPr>
        <w:t>（3）中标人无正当理由未按本招标文件规定签约；</w:t>
      </w:r>
    </w:p>
    <w:p w14:paraId="5245CD70">
      <w:pPr>
        <w:snapToGrid w:val="0"/>
        <w:spacing w:line="360" w:lineRule="auto"/>
        <w:ind w:firstLine="480" w:firstLineChars="200"/>
        <w:rPr>
          <w:rFonts w:hint="eastAsia" w:ascii="宋体" w:hAnsi="宋体" w:cs="宋体"/>
        </w:rPr>
      </w:pPr>
      <w:r>
        <w:rPr>
          <w:rFonts w:hint="eastAsia" w:ascii="宋体" w:hAnsi="宋体" w:cs="宋体"/>
        </w:rPr>
        <w:t>（4）中标人与采购人订立背离合同实质性内容的其它协议；</w:t>
      </w:r>
    </w:p>
    <w:p w14:paraId="5AE71229">
      <w:pPr>
        <w:snapToGrid w:val="0"/>
        <w:spacing w:line="360" w:lineRule="auto"/>
        <w:ind w:firstLine="480" w:firstLineChars="200"/>
        <w:rPr>
          <w:rFonts w:hint="eastAsia" w:ascii="宋体" w:hAnsi="宋体" w:cs="宋体"/>
        </w:rPr>
      </w:pPr>
      <w:r>
        <w:rPr>
          <w:rFonts w:hint="eastAsia" w:ascii="宋体" w:hAnsi="宋体" w:cs="宋体"/>
        </w:rPr>
        <w:t>（5）投标人未按招标文件规定和合同约定履行义务的。</w:t>
      </w:r>
    </w:p>
    <w:p w14:paraId="6DB08BE1">
      <w:pPr>
        <w:snapToGrid w:val="0"/>
        <w:spacing w:line="520" w:lineRule="exact"/>
        <w:ind w:firstLine="480" w:firstLineChars="200"/>
        <w:rPr>
          <w:rFonts w:hint="eastAsia" w:ascii="宋体" w:hAnsi="宋体" w:cs="宋体"/>
        </w:rPr>
        <w:sectPr>
          <w:pgSz w:w="11907" w:h="16840"/>
          <w:pgMar w:top="1418" w:right="1418" w:bottom="1418" w:left="1418" w:header="851" w:footer="1134" w:gutter="0"/>
          <w:pgNumType w:start="1"/>
          <w:cols w:space="720" w:num="1"/>
          <w:titlePg/>
          <w:docGrid w:linePitch="326" w:charSpace="0"/>
        </w:sectPr>
      </w:pPr>
      <w:r>
        <w:rPr>
          <w:rFonts w:ascii="宋体" w:hAnsi="宋体" w:cs="宋体"/>
        </w:rPr>
        <w:br w:type="page"/>
      </w:r>
    </w:p>
    <w:p w14:paraId="28F3208A">
      <w:pPr>
        <w:pStyle w:val="2"/>
        <w:keepNext w:val="0"/>
        <w:keepLines w:val="0"/>
        <w:spacing w:before="120" w:after="120" w:line="360" w:lineRule="auto"/>
        <w:jc w:val="center"/>
        <w:rPr>
          <w:rFonts w:hint="eastAsia" w:ascii="宋体" w:hAnsi="宋体"/>
          <w:sz w:val="32"/>
          <w:szCs w:val="32"/>
        </w:rPr>
      </w:pPr>
      <w:bookmarkStart w:id="74" w:name="_Toc182215352"/>
      <w:r>
        <w:rPr>
          <w:rFonts w:hint="eastAsia" w:ascii="宋体" w:hAnsi="宋体"/>
          <w:sz w:val="32"/>
          <w:szCs w:val="32"/>
        </w:rPr>
        <w:t>第三部分  商务技术要求</w:t>
      </w:r>
      <w:bookmarkEnd w:id="74"/>
    </w:p>
    <w:p w14:paraId="19C24936">
      <w:pPr>
        <w:autoSpaceDE w:val="0"/>
        <w:autoSpaceDN w:val="0"/>
        <w:adjustRightInd/>
        <w:spacing w:line="360" w:lineRule="auto"/>
        <w:ind w:firstLine="482" w:firstLineChars="200"/>
        <w:jc w:val="both"/>
        <w:textAlignment w:val="auto"/>
        <w:rPr>
          <w:rFonts w:hint="eastAsia" w:ascii="宋体" w:hAnsi="宋体" w:cs="宋体"/>
          <w:szCs w:val="24"/>
          <w:lang w:val="zh-CN"/>
        </w:rPr>
      </w:pPr>
      <w:r>
        <w:rPr>
          <w:rFonts w:hint="eastAsia" w:ascii="宋体" w:hAnsi="宋体" w:cs="宋体"/>
          <w:b/>
          <w:bCs/>
          <w:szCs w:val="24"/>
        </w:rPr>
        <w:t>一、项目名称：</w:t>
      </w:r>
      <w:r>
        <w:rPr>
          <w:rFonts w:hint="eastAsia" w:ascii="宋体" w:hAnsi="宋体" w:cs="宋体"/>
          <w:szCs w:val="24"/>
          <w:lang w:val="zh-CN"/>
        </w:rPr>
        <w:t>山西省政务服务中心2026年食堂运行项目</w:t>
      </w:r>
    </w:p>
    <w:p w14:paraId="4D7F5F14">
      <w:pPr>
        <w:autoSpaceDE w:val="0"/>
        <w:autoSpaceDN w:val="0"/>
        <w:adjustRightInd/>
        <w:spacing w:line="360" w:lineRule="auto"/>
        <w:ind w:firstLine="482" w:firstLineChars="200"/>
        <w:jc w:val="both"/>
        <w:textAlignment w:val="auto"/>
        <w:rPr>
          <w:rFonts w:hint="eastAsia" w:ascii="宋体" w:hAnsi="宋体" w:cs="宋体"/>
          <w:b/>
          <w:bCs/>
          <w:szCs w:val="24"/>
        </w:rPr>
      </w:pPr>
      <w:r>
        <w:rPr>
          <w:rFonts w:hint="eastAsia" w:ascii="宋体" w:hAnsi="宋体" w:cs="宋体"/>
          <w:b/>
          <w:bCs/>
          <w:szCs w:val="24"/>
        </w:rPr>
        <w:t>二、项目概况：</w:t>
      </w:r>
    </w:p>
    <w:p w14:paraId="7BBFE1C0">
      <w:pPr>
        <w:autoSpaceDE w:val="0"/>
        <w:autoSpaceDN w:val="0"/>
        <w:adjustRightInd/>
        <w:spacing w:line="360" w:lineRule="auto"/>
        <w:ind w:firstLine="480" w:firstLineChars="200"/>
        <w:jc w:val="both"/>
        <w:textAlignment w:val="auto"/>
        <w:rPr>
          <w:rFonts w:hint="eastAsia" w:ascii="宋体" w:hAnsi="宋体" w:cs="宋体"/>
          <w:szCs w:val="24"/>
        </w:rPr>
      </w:pPr>
      <w:r>
        <w:rPr>
          <w:rFonts w:hint="eastAsia" w:ascii="宋体" w:hAnsi="宋体" w:cs="宋体"/>
          <w:szCs w:val="24"/>
        </w:rPr>
        <w:t xml:space="preserve">山西省政务服务中心食堂承担着山西省政务服务中心大楼职工的就餐服务保障工作，餐厅地址位于太原市小店区坞城南路50号，正常情况下工作日用餐人数按每天565人左右计算，为保障中心食堂正常运作，衔接有序，需进行本次采购。 </w:t>
      </w:r>
    </w:p>
    <w:p w14:paraId="02C490D5">
      <w:pPr>
        <w:autoSpaceDE w:val="0"/>
        <w:autoSpaceDN w:val="0"/>
        <w:adjustRightInd/>
        <w:spacing w:line="360" w:lineRule="auto"/>
        <w:ind w:firstLine="482" w:firstLineChars="200"/>
        <w:jc w:val="both"/>
        <w:textAlignment w:val="auto"/>
        <w:rPr>
          <w:rFonts w:hint="eastAsia" w:ascii="宋体" w:hAnsi="宋体" w:cs="宋体"/>
          <w:b/>
          <w:bCs/>
          <w:szCs w:val="24"/>
          <w:lang w:val="en-US" w:eastAsia="zh-CN"/>
        </w:rPr>
      </w:pPr>
      <w:r>
        <w:rPr>
          <w:rFonts w:hint="eastAsia" w:ascii="宋体" w:hAnsi="宋体" w:cs="宋体"/>
          <w:b/>
          <w:bCs/>
          <w:szCs w:val="24"/>
          <w:lang w:val="en-US" w:eastAsia="zh-CN"/>
        </w:rPr>
        <w:t>实质性需求</w:t>
      </w:r>
    </w:p>
    <w:p w14:paraId="07A334A0">
      <w:pPr>
        <w:autoSpaceDE w:val="0"/>
        <w:autoSpaceDN w:val="0"/>
        <w:adjustRightInd/>
        <w:spacing w:line="360" w:lineRule="auto"/>
        <w:ind w:firstLine="482" w:firstLineChars="200"/>
        <w:jc w:val="both"/>
        <w:textAlignment w:val="auto"/>
        <w:rPr>
          <w:rFonts w:hint="eastAsia" w:ascii="宋体" w:hAnsi="宋体" w:cs="宋体"/>
          <w:b/>
          <w:bCs/>
          <w:szCs w:val="24"/>
        </w:rPr>
      </w:pPr>
      <w:r>
        <w:rPr>
          <w:rFonts w:hint="eastAsia" w:ascii="宋体" w:hAnsi="宋体" w:cs="宋体"/>
          <w:b/>
          <w:bCs/>
          <w:szCs w:val="24"/>
        </w:rPr>
        <w:t>三、采购内容：</w:t>
      </w:r>
    </w:p>
    <w:p w14:paraId="1B269C18">
      <w:pPr>
        <w:autoSpaceDE w:val="0"/>
        <w:autoSpaceDN w:val="0"/>
        <w:adjustRightInd/>
        <w:spacing w:line="360" w:lineRule="auto"/>
        <w:ind w:firstLine="480" w:firstLineChars="200"/>
        <w:jc w:val="both"/>
        <w:textAlignment w:val="auto"/>
        <w:rPr>
          <w:rFonts w:hint="eastAsia" w:ascii="宋体" w:hAnsi="宋体" w:cs="宋体"/>
          <w:szCs w:val="24"/>
        </w:rPr>
      </w:pPr>
      <w:r>
        <w:rPr>
          <w:rFonts w:hint="eastAsia" w:ascii="宋体" w:hAnsi="宋体" w:cs="宋体"/>
          <w:szCs w:val="24"/>
        </w:rPr>
        <w:t>本次招标共1包，所报包内项目必须完全响应招标文件所列实质性内容。</w:t>
      </w:r>
    </w:p>
    <w:p w14:paraId="333F0083">
      <w:pPr>
        <w:autoSpaceDE w:val="0"/>
        <w:autoSpaceDN w:val="0"/>
        <w:adjustRightInd/>
        <w:spacing w:line="360" w:lineRule="auto"/>
        <w:ind w:firstLine="480" w:firstLineChars="200"/>
        <w:jc w:val="both"/>
        <w:textAlignment w:val="auto"/>
        <w:rPr>
          <w:rFonts w:hint="eastAsia" w:ascii="宋体" w:hAnsi="宋体" w:cs="宋体"/>
          <w:szCs w:val="24"/>
        </w:rPr>
      </w:pPr>
      <w:r>
        <w:rPr>
          <w:rFonts w:hint="eastAsia" w:ascii="宋体" w:hAnsi="宋体" w:cs="宋体"/>
          <w:szCs w:val="24"/>
        </w:rPr>
        <w:t>采购内容包括食堂人员成本（包括工资、社会保险费、服装费等）、燃气费、食堂专用设备维修费等内容的支出；食堂食材采购工作，菜肴的搭配与制作，保障日常工作用餐，加班、值班用餐，会议用餐；餐厅、厨房等食堂环境的卫生、消毒工作及厨房餐厅安全管理工作等服务。</w:t>
      </w:r>
    </w:p>
    <w:p w14:paraId="1303797C">
      <w:pPr>
        <w:autoSpaceDE w:val="0"/>
        <w:autoSpaceDN w:val="0"/>
        <w:adjustRightInd/>
        <w:spacing w:line="360" w:lineRule="auto"/>
        <w:ind w:firstLine="482" w:firstLineChars="200"/>
        <w:jc w:val="both"/>
        <w:textAlignment w:val="auto"/>
        <w:rPr>
          <w:rFonts w:hint="eastAsia" w:ascii="宋体" w:hAnsi="宋体" w:cs="宋体"/>
          <w:b/>
          <w:bCs/>
          <w:szCs w:val="24"/>
        </w:rPr>
      </w:pPr>
      <w:r>
        <w:rPr>
          <w:rFonts w:hint="eastAsia" w:ascii="宋体" w:hAnsi="宋体" w:cs="宋体"/>
          <w:b/>
          <w:bCs/>
          <w:szCs w:val="24"/>
        </w:rPr>
        <w:t>四、服务地点：</w:t>
      </w:r>
      <w:r>
        <w:rPr>
          <w:rFonts w:hint="eastAsia" w:ascii="宋体" w:hAnsi="宋体" w:cs="宋体"/>
          <w:szCs w:val="24"/>
        </w:rPr>
        <w:t>太原市小店区坞城南路50号</w:t>
      </w:r>
    </w:p>
    <w:p w14:paraId="07584000">
      <w:pPr>
        <w:autoSpaceDE w:val="0"/>
        <w:autoSpaceDN w:val="0"/>
        <w:adjustRightInd/>
        <w:spacing w:line="360" w:lineRule="auto"/>
        <w:ind w:firstLine="482" w:firstLineChars="200"/>
        <w:jc w:val="both"/>
        <w:textAlignment w:val="auto"/>
        <w:rPr>
          <w:rFonts w:hint="eastAsia" w:ascii="宋体" w:hAnsi="宋体" w:cs="宋体"/>
          <w:szCs w:val="24"/>
        </w:rPr>
      </w:pPr>
      <w:r>
        <w:rPr>
          <w:rFonts w:hint="eastAsia" w:ascii="宋体" w:hAnsi="宋体" w:cs="宋体"/>
          <w:b/>
          <w:bCs/>
          <w:szCs w:val="24"/>
        </w:rPr>
        <w:t>五、合同履行期限：</w:t>
      </w:r>
      <w:r>
        <w:rPr>
          <w:rFonts w:hint="eastAsia" w:ascii="宋体" w:hAnsi="宋体" w:cs="宋体"/>
          <w:szCs w:val="24"/>
        </w:rPr>
        <w:t>一年。</w:t>
      </w:r>
    </w:p>
    <w:p w14:paraId="5F9BEB15">
      <w:pPr>
        <w:autoSpaceDE w:val="0"/>
        <w:autoSpaceDN w:val="0"/>
        <w:adjustRightInd/>
        <w:spacing w:line="360" w:lineRule="auto"/>
        <w:ind w:firstLine="482" w:firstLineChars="200"/>
        <w:jc w:val="both"/>
        <w:textAlignment w:val="auto"/>
        <w:rPr>
          <w:rFonts w:hint="eastAsia" w:ascii="宋体" w:hAnsi="宋体" w:cs="宋体"/>
          <w:szCs w:val="24"/>
        </w:rPr>
      </w:pPr>
      <w:r>
        <w:rPr>
          <w:rFonts w:hint="eastAsia" w:ascii="宋体" w:hAnsi="宋体" w:cs="宋体"/>
          <w:b/>
          <w:bCs/>
          <w:szCs w:val="24"/>
        </w:rPr>
        <w:t>六、质量标准：</w:t>
      </w:r>
      <w:r>
        <w:rPr>
          <w:rFonts w:hint="eastAsia" w:ascii="宋体" w:hAnsi="宋体" w:cs="宋体"/>
          <w:szCs w:val="24"/>
        </w:rPr>
        <w:t>符合国家、行业及地方相关标准、规范，满足采购人要求。</w:t>
      </w:r>
    </w:p>
    <w:p w14:paraId="7B966F79">
      <w:pPr>
        <w:autoSpaceDE w:val="0"/>
        <w:autoSpaceDN w:val="0"/>
        <w:adjustRightInd/>
        <w:spacing w:line="360" w:lineRule="auto"/>
        <w:ind w:firstLine="482" w:firstLineChars="200"/>
        <w:jc w:val="both"/>
        <w:textAlignment w:val="auto"/>
        <w:rPr>
          <w:rFonts w:hint="eastAsia" w:ascii="宋体" w:hAnsi="宋体" w:cs="宋体"/>
          <w:b/>
          <w:bCs/>
          <w:szCs w:val="24"/>
        </w:rPr>
      </w:pPr>
      <w:r>
        <w:rPr>
          <w:rFonts w:hint="eastAsia" w:ascii="宋体" w:hAnsi="宋体" w:cs="宋体"/>
          <w:b/>
          <w:bCs/>
          <w:szCs w:val="24"/>
        </w:rPr>
        <w:t>七、项目预算：</w:t>
      </w:r>
    </w:p>
    <w:p w14:paraId="1105493B">
      <w:pPr>
        <w:autoSpaceDE w:val="0"/>
        <w:autoSpaceDN w:val="0"/>
        <w:adjustRightInd/>
        <w:spacing w:line="360" w:lineRule="auto"/>
        <w:ind w:firstLine="480" w:firstLineChars="200"/>
        <w:jc w:val="both"/>
        <w:textAlignment w:val="auto"/>
        <w:rPr>
          <w:rFonts w:hint="eastAsia" w:ascii="宋体" w:hAnsi="宋体" w:cs="宋体"/>
          <w:szCs w:val="24"/>
        </w:rPr>
      </w:pPr>
      <w:r>
        <w:rPr>
          <w:rFonts w:hint="eastAsia" w:ascii="宋体" w:hAnsi="宋体" w:cs="宋体"/>
          <w:szCs w:val="24"/>
        </w:rPr>
        <w:t>17</w:t>
      </w:r>
      <w:r>
        <w:rPr>
          <w:rFonts w:hint="eastAsia" w:ascii="宋体" w:hAnsi="宋体" w:cs="宋体"/>
          <w:szCs w:val="24"/>
          <w:lang w:val="en-US" w:eastAsia="zh-CN"/>
        </w:rPr>
        <w:t>1.76</w:t>
      </w:r>
      <w:r>
        <w:rPr>
          <w:rFonts w:hint="eastAsia" w:ascii="宋体" w:hAnsi="宋体" w:cs="宋体"/>
          <w:szCs w:val="24"/>
        </w:rPr>
        <w:t>00万元（人民币）</w:t>
      </w:r>
    </w:p>
    <w:p w14:paraId="553F75E8">
      <w:pPr>
        <w:autoSpaceDE w:val="0"/>
        <w:autoSpaceDN w:val="0"/>
        <w:adjustRightInd/>
        <w:spacing w:line="360" w:lineRule="auto"/>
        <w:ind w:firstLine="480" w:firstLineChars="200"/>
        <w:jc w:val="both"/>
        <w:textAlignment w:val="auto"/>
        <w:rPr>
          <w:rFonts w:hint="eastAsia" w:ascii="宋体" w:hAnsi="宋体" w:eastAsia="宋体" w:cs="宋体"/>
          <w:szCs w:val="24"/>
          <w:lang w:eastAsia="zh-CN"/>
        </w:rPr>
      </w:pPr>
      <w:r>
        <w:rPr>
          <w:rFonts w:hint="eastAsia" w:ascii="宋体" w:hAnsi="宋体" w:cs="宋体"/>
          <w:szCs w:val="24"/>
          <w:lang w:val="en-US" w:eastAsia="zh-CN"/>
        </w:rPr>
        <w:t>供应商报价须</w:t>
      </w:r>
      <w:r>
        <w:rPr>
          <w:rFonts w:hint="eastAsia" w:ascii="宋体" w:hAnsi="宋体" w:cs="宋体"/>
          <w:szCs w:val="24"/>
        </w:rPr>
        <w:t>包括但不限于人员工资、社会保险、服装费、燃气费、设备维修费、食材采购费、管理费及税金等所有费用</w:t>
      </w:r>
      <w:r>
        <w:rPr>
          <w:rFonts w:hint="eastAsia" w:ascii="宋体" w:hAnsi="宋体" w:cs="宋体"/>
          <w:szCs w:val="24"/>
          <w:lang w:eastAsia="zh-CN"/>
        </w:rPr>
        <w:t>。</w:t>
      </w:r>
    </w:p>
    <w:p w14:paraId="7E9B3658">
      <w:pPr>
        <w:autoSpaceDE w:val="0"/>
        <w:autoSpaceDN w:val="0"/>
        <w:adjustRightInd/>
        <w:spacing w:line="360" w:lineRule="auto"/>
        <w:ind w:firstLine="482" w:firstLineChars="200"/>
        <w:jc w:val="both"/>
        <w:textAlignment w:val="auto"/>
        <w:rPr>
          <w:rFonts w:hint="eastAsia" w:ascii="宋体" w:hAnsi="宋体" w:cs="宋体"/>
          <w:szCs w:val="24"/>
        </w:rPr>
      </w:pPr>
      <w:r>
        <w:rPr>
          <w:rFonts w:hint="eastAsia" w:ascii="宋体" w:hAnsi="宋体" w:cs="宋体"/>
          <w:b/>
          <w:bCs/>
          <w:szCs w:val="24"/>
        </w:rPr>
        <w:t>（供应商的投标报价不得超出采购预算规定的金额，否则投标将被否决）</w:t>
      </w:r>
    </w:p>
    <w:p w14:paraId="2380D1D8">
      <w:pPr>
        <w:autoSpaceDE w:val="0"/>
        <w:autoSpaceDN w:val="0"/>
        <w:adjustRightInd/>
        <w:spacing w:line="360" w:lineRule="auto"/>
        <w:ind w:firstLine="482" w:firstLineChars="200"/>
        <w:jc w:val="both"/>
        <w:textAlignment w:val="auto"/>
        <w:rPr>
          <w:rFonts w:hint="eastAsia" w:ascii="宋体" w:hAnsi="宋体" w:cs="宋体"/>
          <w:b/>
          <w:bCs/>
          <w:szCs w:val="24"/>
        </w:rPr>
      </w:pPr>
      <w:r>
        <w:rPr>
          <w:rFonts w:hint="eastAsia" w:ascii="宋体" w:hAnsi="宋体" w:cs="宋体"/>
          <w:b/>
          <w:bCs/>
          <w:szCs w:val="24"/>
        </w:rPr>
        <w:t>八、付款方式：</w:t>
      </w:r>
    </w:p>
    <w:p w14:paraId="2D92EF4B">
      <w:pPr>
        <w:autoSpaceDE w:val="0"/>
        <w:autoSpaceDN w:val="0"/>
        <w:adjustRightInd/>
        <w:spacing w:line="360" w:lineRule="auto"/>
        <w:ind w:firstLine="480" w:firstLineChars="200"/>
        <w:jc w:val="both"/>
        <w:textAlignment w:val="auto"/>
        <w:rPr>
          <w:rFonts w:hint="eastAsia" w:ascii="宋体" w:hAnsi="宋体" w:cs="宋体"/>
          <w:szCs w:val="24"/>
        </w:rPr>
      </w:pPr>
      <w:r>
        <w:rPr>
          <w:rFonts w:hint="eastAsia" w:ascii="宋体" w:hAnsi="宋体" w:cs="宋体"/>
          <w:szCs w:val="24"/>
        </w:rPr>
        <w:t>按季支付。供应商在下一季度5日前向采购人开具上一季度服务费发票，采购人于收到发票10日内支付供应商上一季度服务费。合同期满如双方不再续约，供应商的最后一季度服务费在服务期到期前15日内乙方向甲方开具发票后由甲方向乙方支付。</w:t>
      </w:r>
    </w:p>
    <w:p w14:paraId="73435079">
      <w:pPr>
        <w:autoSpaceDE w:val="0"/>
        <w:autoSpaceDN w:val="0"/>
        <w:adjustRightInd/>
        <w:spacing w:line="360" w:lineRule="auto"/>
        <w:ind w:firstLine="482" w:firstLineChars="200"/>
        <w:jc w:val="both"/>
        <w:textAlignment w:val="auto"/>
        <w:rPr>
          <w:rFonts w:hint="eastAsia" w:ascii="宋体" w:hAnsi="宋体" w:cs="宋体"/>
          <w:b/>
          <w:bCs/>
          <w:szCs w:val="24"/>
          <w:lang w:val="en-US" w:eastAsia="zh-CN"/>
        </w:rPr>
      </w:pPr>
      <w:r>
        <w:rPr>
          <w:rFonts w:hint="eastAsia" w:ascii="宋体" w:hAnsi="宋体" w:cs="宋体"/>
          <w:b/>
          <w:bCs/>
          <w:szCs w:val="24"/>
          <w:lang w:val="en-US" w:eastAsia="zh-CN"/>
        </w:rPr>
        <w:t>非实质性需求</w:t>
      </w:r>
    </w:p>
    <w:p w14:paraId="187B2E11">
      <w:pPr>
        <w:autoSpaceDE w:val="0"/>
        <w:autoSpaceDN w:val="0"/>
        <w:adjustRightInd/>
        <w:spacing w:line="360" w:lineRule="auto"/>
        <w:ind w:firstLine="482" w:firstLineChars="200"/>
        <w:jc w:val="both"/>
        <w:textAlignment w:val="auto"/>
        <w:rPr>
          <w:rFonts w:hint="eastAsia" w:ascii="宋体" w:hAnsi="宋体" w:cs="宋体"/>
          <w:b/>
          <w:bCs/>
          <w:szCs w:val="24"/>
        </w:rPr>
      </w:pPr>
      <w:r>
        <w:rPr>
          <w:rFonts w:hint="eastAsia" w:ascii="宋体" w:hAnsi="宋体" w:cs="宋体"/>
          <w:b/>
          <w:bCs/>
          <w:szCs w:val="24"/>
        </w:rPr>
        <w:t>九、服务要求：</w:t>
      </w:r>
    </w:p>
    <w:p w14:paraId="48A2FC65">
      <w:pPr>
        <w:autoSpaceDE w:val="0"/>
        <w:autoSpaceDN w:val="0"/>
        <w:adjustRightInd/>
        <w:spacing w:line="360" w:lineRule="auto"/>
        <w:ind w:firstLine="480" w:firstLineChars="200"/>
        <w:jc w:val="both"/>
        <w:textAlignment w:val="auto"/>
        <w:rPr>
          <w:rFonts w:hint="eastAsia" w:ascii="宋体" w:hAnsi="宋体" w:cs="宋体"/>
          <w:szCs w:val="24"/>
        </w:rPr>
      </w:pPr>
      <w:r>
        <w:rPr>
          <w:rFonts w:hint="eastAsia" w:ascii="宋体" w:hAnsi="宋体" w:cs="宋体"/>
          <w:szCs w:val="24"/>
        </w:rPr>
        <w:t>1、供应商在承接餐饮服务时，对所涉及的相关档案资料、设施设备等进行检验，并做好书面确认工作。</w:t>
      </w:r>
    </w:p>
    <w:p w14:paraId="2FB98DB4">
      <w:pPr>
        <w:autoSpaceDE w:val="0"/>
        <w:autoSpaceDN w:val="0"/>
        <w:adjustRightInd/>
        <w:spacing w:line="360" w:lineRule="auto"/>
        <w:ind w:firstLine="480" w:firstLineChars="200"/>
        <w:jc w:val="both"/>
        <w:textAlignment w:val="auto"/>
        <w:rPr>
          <w:rFonts w:hint="eastAsia" w:ascii="宋体" w:hAnsi="宋体" w:cs="宋体"/>
          <w:szCs w:val="24"/>
        </w:rPr>
      </w:pPr>
      <w:r>
        <w:rPr>
          <w:rFonts w:hint="eastAsia" w:ascii="宋体" w:hAnsi="宋体" w:cs="宋体"/>
          <w:szCs w:val="24"/>
        </w:rPr>
        <w:t>2、在本餐饮服务区域设立专门机构负责本餐饮服务的日常管理工作，并按采购人要求委派符合岗位资格要求、综合素质优良的人员履行本合同。</w:t>
      </w:r>
    </w:p>
    <w:p w14:paraId="7C7DF227">
      <w:pPr>
        <w:autoSpaceDE w:val="0"/>
        <w:autoSpaceDN w:val="0"/>
        <w:adjustRightInd/>
        <w:spacing w:line="360" w:lineRule="auto"/>
        <w:ind w:firstLine="480" w:firstLineChars="200"/>
        <w:jc w:val="both"/>
        <w:textAlignment w:val="auto"/>
        <w:rPr>
          <w:rFonts w:hint="eastAsia" w:ascii="宋体" w:hAnsi="宋体" w:cs="宋体"/>
          <w:szCs w:val="24"/>
        </w:rPr>
      </w:pPr>
      <w:r>
        <w:rPr>
          <w:rFonts w:hint="eastAsia" w:ascii="宋体" w:hAnsi="宋体" w:cs="宋体"/>
          <w:szCs w:val="24"/>
        </w:rPr>
        <w:t>3、供应商全面负责厨房管理工作和餐饮服务工作，组织和指挥烹饪工作，确保出品质量均能达到标准，出品速度须达到用餐需求。根据服务保障情况，科学安排厨房、餐厅服务班次，合理定岗及安排厨房、餐厅各岗位人员。</w:t>
      </w:r>
    </w:p>
    <w:p w14:paraId="06BFB21D">
      <w:pPr>
        <w:autoSpaceDE w:val="0"/>
        <w:autoSpaceDN w:val="0"/>
        <w:adjustRightInd/>
        <w:spacing w:line="360" w:lineRule="auto"/>
        <w:ind w:firstLine="480" w:firstLineChars="200"/>
        <w:jc w:val="both"/>
        <w:textAlignment w:val="auto"/>
        <w:rPr>
          <w:rFonts w:hint="eastAsia" w:ascii="宋体" w:hAnsi="宋体" w:cs="宋体"/>
          <w:szCs w:val="24"/>
        </w:rPr>
      </w:pPr>
      <w:r>
        <w:rPr>
          <w:rFonts w:hint="eastAsia" w:ascii="宋体" w:hAnsi="宋体" w:cs="宋体"/>
          <w:szCs w:val="24"/>
        </w:rPr>
        <w:t>4、餐饮要求：正常工作日开餐，早餐凉菜（不含咸菜）至少3种，热菜至少4种，咸菜类2种，汤类至少4种（面片汤、粥、豆浆、牛奶、蛋花汤等均属于汤类），主食至少4种。午餐凉菜6种，热菜6种，其中凉菜荤菜2种，素菜4种，热菜荤菜（不含鸡蛋类菜品）3种，素菜（含鸡蛋类菜品）3种，主食4种（粗粮至少1种），汤类2种，水果1种。晚餐2种热菜，2种凉菜，汤类2种，主食4种。</w:t>
      </w:r>
    </w:p>
    <w:p w14:paraId="0320C467">
      <w:pPr>
        <w:autoSpaceDE w:val="0"/>
        <w:autoSpaceDN w:val="0"/>
        <w:adjustRightInd/>
        <w:spacing w:line="360" w:lineRule="auto"/>
        <w:ind w:firstLine="480" w:firstLineChars="200"/>
        <w:jc w:val="both"/>
        <w:textAlignment w:val="auto"/>
        <w:rPr>
          <w:rFonts w:hint="eastAsia" w:ascii="宋体" w:hAnsi="宋体" w:cs="宋体"/>
          <w:szCs w:val="24"/>
        </w:rPr>
      </w:pPr>
      <w:r>
        <w:rPr>
          <w:rFonts w:hint="eastAsia" w:ascii="宋体" w:hAnsi="宋体" w:cs="宋体"/>
          <w:szCs w:val="24"/>
        </w:rPr>
        <w:t xml:space="preserve">5、人员配置要求：不少于33人（厨师长1人，厨师3人，洗消员5人，荷台2人，面点师2人，凉菜2人，切配6人，服务员6人，综合服务人员6人）。 </w:t>
      </w:r>
    </w:p>
    <w:p w14:paraId="1B1B49EF">
      <w:pPr>
        <w:autoSpaceDE w:val="0"/>
        <w:autoSpaceDN w:val="0"/>
        <w:adjustRightInd/>
        <w:spacing w:line="360" w:lineRule="auto"/>
        <w:ind w:firstLine="480" w:firstLineChars="200"/>
        <w:jc w:val="both"/>
        <w:textAlignment w:val="auto"/>
        <w:rPr>
          <w:rFonts w:hint="eastAsia" w:ascii="宋体" w:hAnsi="宋体" w:cs="宋体"/>
          <w:szCs w:val="24"/>
        </w:rPr>
      </w:pPr>
      <w:r>
        <w:rPr>
          <w:rFonts w:hint="eastAsia" w:ascii="宋体" w:hAnsi="宋体" w:cs="宋体"/>
          <w:szCs w:val="24"/>
        </w:rPr>
        <w:t>6、供应商收到服务费用后优先用于支付服务人员工资，非采购人原因，因提供餐饮服务而发生的一切财产损失、人员伤害、法律纠纷、行政处罚等一切责任均由供应商承担。</w:t>
      </w:r>
    </w:p>
    <w:p w14:paraId="00F0173E">
      <w:pPr>
        <w:autoSpaceDE w:val="0"/>
        <w:autoSpaceDN w:val="0"/>
        <w:adjustRightInd/>
        <w:spacing w:line="360" w:lineRule="auto"/>
        <w:ind w:firstLine="480" w:firstLineChars="200"/>
        <w:jc w:val="both"/>
        <w:textAlignment w:val="auto"/>
        <w:rPr>
          <w:rFonts w:hint="eastAsia" w:ascii="宋体" w:hAnsi="宋体" w:cs="宋体"/>
          <w:szCs w:val="24"/>
        </w:rPr>
      </w:pPr>
      <w:r>
        <w:rPr>
          <w:rFonts w:hint="eastAsia" w:ascii="宋体" w:hAnsi="宋体" w:cs="宋体"/>
          <w:szCs w:val="24"/>
        </w:rPr>
        <w:t>7、遵守国家法律法规，遵守采购人的各项规章制度，服从采购人领导和监督。负责制定各岗位的操作规程及岗位责任制，确保厨房正常运行。</w:t>
      </w:r>
    </w:p>
    <w:p w14:paraId="15B85F99">
      <w:pPr>
        <w:autoSpaceDE w:val="0"/>
        <w:autoSpaceDN w:val="0"/>
        <w:adjustRightInd/>
        <w:spacing w:line="360" w:lineRule="auto"/>
        <w:ind w:firstLine="480" w:firstLineChars="200"/>
        <w:jc w:val="both"/>
        <w:textAlignment w:val="auto"/>
        <w:rPr>
          <w:rFonts w:hint="eastAsia" w:ascii="宋体" w:hAnsi="宋体" w:cs="宋体"/>
          <w:szCs w:val="24"/>
        </w:rPr>
      </w:pPr>
      <w:r>
        <w:rPr>
          <w:rFonts w:hint="eastAsia" w:ascii="宋体" w:hAnsi="宋体" w:cs="宋体"/>
          <w:szCs w:val="24"/>
        </w:rPr>
        <w:t>8、供应商负责对进入厨房所有食材的质量把控。严禁不符合国标食材进入加工或使用。供应商应严格遵守《中华人民共和国食品安全法》及相关法规，对食品采购、储存、加工、留样、配送等全过程负责。如因供应商原因导致食品安全事故，供应商应承担全部法律责任及经济损失，采购人有权解除合同并追究违约责任。</w:t>
      </w:r>
    </w:p>
    <w:p w14:paraId="5D381B4A">
      <w:pPr>
        <w:autoSpaceDE w:val="0"/>
        <w:autoSpaceDN w:val="0"/>
        <w:adjustRightInd/>
        <w:spacing w:line="360" w:lineRule="auto"/>
        <w:ind w:firstLine="480" w:firstLineChars="200"/>
        <w:jc w:val="both"/>
        <w:textAlignment w:val="auto"/>
        <w:rPr>
          <w:rFonts w:hint="eastAsia" w:ascii="宋体" w:hAnsi="宋体" w:cs="宋体"/>
          <w:szCs w:val="24"/>
        </w:rPr>
      </w:pPr>
      <w:r>
        <w:rPr>
          <w:rFonts w:hint="eastAsia" w:ascii="宋体" w:hAnsi="宋体" w:cs="宋体"/>
          <w:szCs w:val="24"/>
        </w:rPr>
        <w:t>9、供应商在确保餐饮环境舒适、卫生安全的前提下，做好餐饮服务区域的节能管理。要严格按照操作流程规范实施；要严密组织，确保加工、运送、取餐区分配等各个环节食品安全卫生，杜绝食品裸露、污染，杜绝污染、倾倒、抛撒等不合格食品进入分配环节；要十分关注季节性食材品质，凡过期或变质以及不新鲜食材，严禁进入加工或使用环节。要严格监督检查，餐前把关协调，餐中及时补缺，餐后跟踪问效，及时反馈修正，确保就餐人员吃得安心放心舒心愉快。</w:t>
      </w:r>
    </w:p>
    <w:p w14:paraId="02580110">
      <w:pPr>
        <w:autoSpaceDE w:val="0"/>
        <w:autoSpaceDN w:val="0"/>
        <w:adjustRightInd/>
        <w:spacing w:line="360" w:lineRule="auto"/>
        <w:ind w:firstLine="480" w:firstLineChars="200"/>
        <w:jc w:val="both"/>
        <w:textAlignment w:val="auto"/>
        <w:rPr>
          <w:rFonts w:hint="eastAsia" w:ascii="宋体" w:hAnsi="宋体" w:cs="宋体"/>
          <w:szCs w:val="24"/>
        </w:rPr>
      </w:pPr>
      <w:r>
        <w:rPr>
          <w:rFonts w:hint="eastAsia" w:ascii="宋体" w:hAnsi="宋体" w:cs="宋体"/>
          <w:szCs w:val="24"/>
        </w:rPr>
        <w:t>10、供应商应妥善使用采购人提供的厨房设备及设施，因操作不当或管理不善造成损坏的，应照价赔偿或负责修复。正常损耗除外。</w:t>
      </w:r>
    </w:p>
    <w:p w14:paraId="4C7BDFC1">
      <w:pPr>
        <w:autoSpaceDE w:val="0"/>
        <w:autoSpaceDN w:val="0"/>
        <w:adjustRightInd/>
        <w:spacing w:line="360" w:lineRule="auto"/>
        <w:ind w:firstLine="480" w:firstLineChars="200"/>
        <w:jc w:val="both"/>
        <w:textAlignment w:val="auto"/>
        <w:rPr>
          <w:rFonts w:hint="eastAsia" w:ascii="宋体" w:hAnsi="宋体" w:cs="宋体"/>
          <w:szCs w:val="24"/>
        </w:rPr>
      </w:pPr>
      <w:r>
        <w:rPr>
          <w:rFonts w:hint="eastAsia" w:ascii="宋体" w:hAnsi="宋体" w:cs="宋体"/>
          <w:szCs w:val="24"/>
          <w:lang w:val="en-US" w:eastAsia="zh-CN"/>
        </w:rPr>
        <w:t>11、</w:t>
      </w:r>
      <w:r>
        <w:rPr>
          <w:rFonts w:hint="eastAsia" w:ascii="宋体" w:hAnsi="宋体" w:cs="宋体"/>
          <w:szCs w:val="24"/>
        </w:rPr>
        <w:t>应商要不断提升餐饮服务本领。要爱护设施设备，节约能源，杜绝浪费；要科学组织，合理统筹，按时足额供应；要尽职尽责，规范厨艺，保证做出搭配合适、营养丰富、色香味俱佳的高品质食品，适应和满足就餐人员需求的不断提高。</w:t>
      </w:r>
    </w:p>
    <w:p w14:paraId="4743C6A1">
      <w:pPr>
        <w:autoSpaceDE w:val="0"/>
        <w:autoSpaceDN w:val="0"/>
        <w:adjustRightInd/>
        <w:spacing w:line="360" w:lineRule="auto"/>
        <w:ind w:firstLine="480" w:firstLineChars="200"/>
        <w:jc w:val="both"/>
        <w:textAlignment w:val="auto"/>
        <w:rPr>
          <w:rFonts w:hint="eastAsia" w:ascii="宋体" w:hAnsi="宋体" w:cs="宋体"/>
          <w:szCs w:val="24"/>
        </w:rPr>
      </w:pPr>
      <w:r>
        <w:rPr>
          <w:rFonts w:hint="eastAsia" w:ascii="宋体" w:hAnsi="宋体" w:cs="宋体"/>
          <w:szCs w:val="24"/>
        </w:rPr>
        <w:t>1</w:t>
      </w:r>
      <w:r>
        <w:rPr>
          <w:rFonts w:hint="eastAsia" w:ascii="宋体" w:hAnsi="宋体" w:cs="宋体"/>
          <w:szCs w:val="24"/>
          <w:lang w:val="en-US" w:eastAsia="zh-CN"/>
        </w:rPr>
        <w:t>2</w:t>
      </w:r>
      <w:r>
        <w:rPr>
          <w:rFonts w:hint="eastAsia" w:ascii="宋体" w:hAnsi="宋体" w:cs="宋体"/>
          <w:szCs w:val="24"/>
        </w:rPr>
        <w:t>、厨房、取餐区等重地，严禁无关人员进入；由供应商负责厨房安全管理工作，定期检查排查，彻底消除安全隐患；及时对厨房卫生进行全面清理，以保证厨房整洁、规范有序，每周对厨房、餐厅进行全面消毒，负责除四害“蚁、 老鼠、蟑螂、苍蝇”等，且要做记录。</w:t>
      </w:r>
    </w:p>
    <w:p w14:paraId="0E27EE53">
      <w:pPr>
        <w:autoSpaceDE w:val="0"/>
        <w:autoSpaceDN w:val="0"/>
        <w:adjustRightInd/>
        <w:spacing w:line="360" w:lineRule="auto"/>
        <w:ind w:firstLine="480" w:firstLineChars="200"/>
        <w:jc w:val="both"/>
        <w:textAlignment w:val="auto"/>
        <w:rPr>
          <w:rFonts w:hint="eastAsia" w:ascii="宋体" w:hAnsi="宋体" w:cs="宋体"/>
          <w:szCs w:val="24"/>
        </w:rPr>
      </w:pPr>
      <w:r>
        <w:rPr>
          <w:rFonts w:hint="eastAsia" w:ascii="宋体" w:hAnsi="宋体" w:cs="宋体"/>
          <w:szCs w:val="24"/>
        </w:rPr>
        <w:t>1</w:t>
      </w:r>
      <w:r>
        <w:rPr>
          <w:rFonts w:hint="eastAsia" w:ascii="宋体" w:hAnsi="宋体" w:cs="宋体"/>
          <w:szCs w:val="24"/>
          <w:lang w:val="en-US" w:eastAsia="zh-CN"/>
        </w:rPr>
        <w:t>3</w:t>
      </w:r>
      <w:r>
        <w:rPr>
          <w:rFonts w:hint="eastAsia" w:ascii="宋体" w:hAnsi="宋体" w:cs="宋体"/>
          <w:szCs w:val="24"/>
        </w:rPr>
        <w:t>、供应商按照食药局要求每餐进行食品留样，留样食品每种为200克，留样时间为48小时，留样温度为0度至5度。</w:t>
      </w:r>
    </w:p>
    <w:p w14:paraId="4B08C777">
      <w:pPr>
        <w:autoSpaceDE w:val="0"/>
        <w:autoSpaceDN w:val="0"/>
        <w:adjustRightInd/>
        <w:spacing w:line="360" w:lineRule="auto"/>
        <w:ind w:firstLine="480" w:firstLineChars="200"/>
        <w:jc w:val="both"/>
        <w:textAlignment w:val="auto"/>
        <w:rPr>
          <w:rFonts w:hint="eastAsia" w:ascii="宋体" w:hAnsi="宋体" w:cs="宋体"/>
          <w:szCs w:val="24"/>
        </w:rPr>
      </w:pPr>
      <w:r>
        <w:rPr>
          <w:rFonts w:hint="eastAsia" w:ascii="宋体" w:hAnsi="宋体" w:cs="宋体"/>
          <w:szCs w:val="24"/>
        </w:rPr>
        <w:t>1</w:t>
      </w:r>
      <w:r>
        <w:rPr>
          <w:rFonts w:hint="eastAsia" w:ascii="宋体" w:hAnsi="宋体" w:cs="宋体"/>
          <w:szCs w:val="24"/>
          <w:lang w:val="en-US" w:eastAsia="zh-CN"/>
        </w:rPr>
        <w:t>4</w:t>
      </w:r>
      <w:r>
        <w:rPr>
          <w:rFonts w:hint="eastAsia" w:ascii="宋体" w:hAnsi="宋体" w:cs="宋体"/>
          <w:szCs w:val="24"/>
        </w:rPr>
        <w:t>、供应商对厨房、餐厅设施设备及相关固定资产按有关规定要求实施有效管理，合理控制损耗，降低运营成本。</w:t>
      </w:r>
    </w:p>
    <w:p w14:paraId="7872F2E5">
      <w:pPr>
        <w:autoSpaceDE w:val="0"/>
        <w:autoSpaceDN w:val="0"/>
        <w:adjustRightInd/>
        <w:spacing w:line="360" w:lineRule="auto"/>
        <w:ind w:firstLine="480" w:firstLineChars="200"/>
        <w:jc w:val="both"/>
        <w:textAlignment w:val="auto"/>
        <w:rPr>
          <w:rFonts w:hint="eastAsia" w:ascii="宋体" w:hAnsi="宋体" w:cs="宋体"/>
          <w:b/>
          <w:bCs/>
          <w:szCs w:val="24"/>
        </w:rPr>
      </w:pPr>
      <w:r>
        <w:rPr>
          <w:rFonts w:hint="eastAsia" w:ascii="宋体" w:hAnsi="宋体" w:cs="宋体"/>
          <w:szCs w:val="24"/>
          <w:lang w:val="en-US" w:eastAsia="zh-CN"/>
        </w:rPr>
        <w:t>15、</w:t>
      </w:r>
      <w:r>
        <w:rPr>
          <w:rFonts w:hint="eastAsia" w:ascii="宋体" w:hAnsi="宋体" w:cs="宋体"/>
          <w:szCs w:val="24"/>
        </w:rPr>
        <w:t>若供应商未按约定提供服务，采购人有权要求限期整改；逾期未改的，采购人有权按日扣除服务费的作为违约金。若供应商擅自转包、分包，或出现食品安全事故，采购人有权单方解除合同，并追究其违约责任。</w:t>
      </w:r>
    </w:p>
    <w:p w14:paraId="5A5D1214">
      <w:pPr>
        <w:autoSpaceDE w:val="0"/>
        <w:autoSpaceDN w:val="0"/>
        <w:adjustRightInd/>
        <w:spacing w:line="360" w:lineRule="auto"/>
        <w:ind w:firstLine="482" w:firstLineChars="200"/>
        <w:jc w:val="both"/>
        <w:textAlignment w:val="auto"/>
        <w:rPr>
          <w:rFonts w:hint="eastAsia" w:ascii="宋体" w:hAnsi="宋体" w:eastAsia="宋体" w:cs="宋体"/>
          <w:b/>
          <w:bCs/>
          <w:szCs w:val="24"/>
          <w:lang w:eastAsia="zh-CN"/>
        </w:rPr>
      </w:pPr>
      <w:r>
        <w:rPr>
          <w:rFonts w:hint="eastAsia" w:ascii="宋体" w:hAnsi="宋体" w:cs="宋体"/>
          <w:b/>
          <w:bCs/>
          <w:szCs w:val="24"/>
        </w:rPr>
        <w:t>十、</w:t>
      </w:r>
      <w:r>
        <w:rPr>
          <w:rFonts w:hint="eastAsia" w:ascii="宋体" w:hAnsi="宋体" w:cs="宋体"/>
          <w:b/>
          <w:bCs/>
          <w:szCs w:val="24"/>
          <w:lang w:val="en-US" w:eastAsia="zh-CN"/>
        </w:rPr>
        <w:t>服务方案</w:t>
      </w:r>
    </w:p>
    <w:p w14:paraId="3F8B7576">
      <w:pPr>
        <w:autoSpaceDE w:val="0"/>
        <w:autoSpaceDN w:val="0"/>
        <w:adjustRightInd/>
        <w:spacing w:line="360" w:lineRule="auto"/>
        <w:ind w:firstLine="480" w:firstLineChars="200"/>
        <w:jc w:val="both"/>
        <w:textAlignment w:val="auto"/>
        <w:rPr>
          <w:rFonts w:hint="eastAsia" w:ascii="宋体" w:hAnsi="宋体" w:cs="宋体"/>
          <w:szCs w:val="24"/>
        </w:rPr>
      </w:pPr>
      <w:r>
        <w:rPr>
          <w:rFonts w:hint="eastAsia" w:ascii="宋体" w:hAnsi="宋体" w:cs="宋体"/>
          <w:szCs w:val="24"/>
        </w:rPr>
        <w:t>1、运营方案</w:t>
      </w:r>
    </w:p>
    <w:p w14:paraId="642614CB">
      <w:pPr>
        <w:autoSpaceDE w:val="0"/>
        <w:autoSpaceDN w:val="0"/>
        <w:adjustRightInd/>
        <w:spacing w:line="360" w:lineRule="auto"/>
        <w:ind w:firstLine="480" w:firstLineChars="200"/>
        <w:jc w:val="both"/>
        <w:textAlignment w:val="auto"/>
        <w:rPr>
          <w:rFonts w:hint="eastAsia" w:ascii="宋体" w:hAnsi="宋体" w:cs="宋体"/>
          <w:szCs w:val="24"/>
        </w:rPr>
      </w:pPr>
      <w:r>
        <w:rPr>
          <w:rFonts w:hint="eastAsia" w:ascii="宋体" w:hAnsi="宋体" w:cs="宋体"/>
          <w:szCs w:val="24"/>
        </w:rPr>
        <w:t>2、项目人员配备</w:t>
      </w:r>
    </w:p>
    <w:p w14:paraId="23F8A34A">
      <w:pPr>
        <w:autoSpaceDE w:val="0"/>
        <w:autoSpaceDN w:val="0"/>
        <w:adjustRightInd/>
        <w:spacing w:line="360" w:lineRule="auto"/>
        <w:ind w:firstLine="480" w:firstLineChars="200"/>
        <w:jc w:val="both"/>
        <w:textAlignment w:val="auto"/>
        <w:rPr>
          <w:rFonts w:hint="eastAsia" w:ascii="宋体" w:hAnsi="宋体" w:cs="宋体"/>
          <w:szCs w:val="24"/>
        </w:rPr>
      </w:pPr>
      <w:r>
        <w:rPr>
          <w:rFonts w:hint="eastAsia" w:ascii="宋体" w:hAnsi="宋体" w:cs="宋体"/>
          <w:szCs w:val="24"/>
        </w:rPr>
        <w:t>（要求方案具体、明确，对本项目具有履约指导作用。）</w:t>
      </w:r>
    </w:p>
    <w:p w14:paraId="149D04CF">
      <w:pPr>
        <w:autoSpaceDE w:val="0"/>
        <w:autoSpaceDN w:val="0"/>
        <w:adjustRightInd/>
        <w:spacing w:line="360" w:lineRule="auto"/>
        <w:ind w:firstLine="480" w:firstLineChars="200"/>
        <w:jc w:val="both"/>
        <w:textAlignment w:val="auto"/>
        <w:rPr>
          <w:rFonts w:hint="eastAsia" w:ascii="宋体" w:hAnsi="宋体" w:cs="宋体"/>
          <w:szCs w:val="24"/>
        </w:rPr>
      </w:pPr>
      <w:r>
        <w:rPr>
          <w:rFonts w:hint="eastAsia" w:ascii="宋体" w:hAnsi="宋体" w:cs="宋体"/>
          <w:szCs w:val="24"/>
        </w:rPr>
        <w:t>3、人员管理方案</w:t>
      </w:r>
    </w:p>
    <w:p w14:paraId="66CE3225">
      <w:pPr>
        <w:autoSpaceDE w:val="0"/>
        <w:autoSpaceDN w:val="0"/>
        <w:adjustRightInd/>
        <w:spacing w:line="360" w:lineRule="auto"/>
        <w:ind w:firstLine="480" w:firstLineChars="200"/>
        <w:jc w:val="both"/>
        <w:textAlignment w:val="auto"/>
        <w:rPr>
          <w:rFonts w:hint="eastAsia" w:ascii="宋体" w:hAnsi="宋体" w:cs="宋体"/>
          <w:szCs w:val="24"/>
        </w:rPr>
      </w:pPr>
      <w:r>
        <w:rPr>
          <w:rFonts w:hint="eastAsia" w:ascii="宋体" w:hAnsi="宋体" w:cs="宋体"/>
          <w:szCs w:val="24"/>
        </w:rPr>
        <w:t>4、食材管理方案</w:t>
      </w:r>
    </w:p>
    <w:p w14:paraId="0F669115">
      <w:pPr>
        <w:autoSpaceDE w:val="0"/>
        <w:autoSpaceDN w:val="0"/>
        <w:adjustRightInd/>
        <w:spacing w:line="360" w:lineRule="auto"/>
        <w:ind w:firstLine="480" w:firstLineChars="200"/>
        <w:jc w:val="both"/>
        <w:textAlignment w:val="auto"/>
        <w:rPr>
          <w:rFonts w:hint="eastAsia" w:ascii="宋体" w:hAnsi="宋体" w:cs="宋体"/>
          <w:szCs w:val="24"/>
        </w:rPr>
      </w:pPr>
      <w:r>
        <w:rPr>
          <w:rFonts w:hint="eastAsia" w:ascii="宋体" w:hAnsi="宋体" w:cs="宋体"/>
          <w:szCs w:val="24"/>
        </w:rPr>
        <w:t>5、卫生保障方案</w:t>
      </w:r>
    </w:p>
    <w:p w14:paraId="6CD88BB9">
      <w:pPr>
        <w:autoSpaceDE w:val="0"/>
        <w:autoSpaceDN w:val="0"/>
        <w:adjustRightInd/>
        <w:spacing w:line="360" w:lineRule="auto"/>
        <w:ind w:firstLine="480" w:firstLineChars="200"/>
        <w:jc w:val="both"/>
        <w:textAlignment w:val="auto"/>
        <w:rPr>
          <w:rFonts w:hint="eastAsia" w:ascii="宋体" w:hAnsi="宋体" w:cs="宋体"/>
          <w:szCs w:val="24"/>
        </w:rPr>
      </w:pPr>
      <w:r>
        <w:rPr>
          <w:rFonts w:hint="eastAsia" w:ascii="宋体" w:hAnsi="宋体" w:cs="宋体"/>
          <w:szCs w:val="24"/>
        </w:rPr>
        <w:t>6、设备运行及维护方案</w:t>
      </w:r>
    </w:p>
    <w:p w14:paraId="5D62095A">
      <w:pPr>
        <w:autoSpaceDE w:val="0"/>
        <w:autoSpaceDN w:val="0"/>
        <w:adjustRightInd/>
        <w:spacing w:line="360" w:lineRule="auto"/>
        <w:ind w:firstLine="480" w:firstLineChars="200"/>
        <w:jc w:val="both"/>
        <w:textAlignment w:val="auto"/>
        <w:rPr>
          <w:rFonts w:hint="eastAsia" w:ascii="宋体" w:hAnsi="宋体" w:cs="宋体"/>
          <w:szCs w:val="24"/>
          <w:lang w:val="en-US" w:eastAsia="zh-CN"/>
        </w:rPr>
      </w:pPr>
      <w:r>
        <w:rPr>
          <w:rFonts w:hint="eastAsia" w:ascii="宋体" w:hAnsi="宋体" w:cs="宋体"/>
          <w:szCs w:val="24"/>
        </w:rPr>
        <w:t>7、</w:t>
      </w:r>
      <w:r>
        <w:rPr>
          <w:rFonts w:hint="eastAsia" w:ascii="宋体" w:hAnsi="宋体" w:cs="宋体"/>
          <w:szCs w:val="24"/>
          <w:lang w:val="en-US" w:eastAsia="zh-CN"/>
        </w:rPr>
        <w:t>节能环保方案</w:t>
      </w:r>
    </w:p>
    <w:p w14:paraId="4A7521C8">
      <w:pPr>
        <w:autoSpaceDE w:val="0"/>
        <w:autoSpaceDN w:val="0"/>
        <w:adjustRightInd/>
        <w:spacing w:line="360" w:lineRule="auto"/>
        <w:ind w:firstLine="480" w:firstLineChars="200"/>
        <w:jc w:val="both"/>
        <w:textAlignment w:val="auto"/>
        <w:rPr>
          <w:rFonts w:hint="eastAsia" w:ascii="宋体" w:hAnsi="宋体" w:cs="宋体"/>
          <w:szCs w:val="24"/>
        </w:rPr>
      </w:pPr>
      <w:r>
        <w:rPr>
          <w:rFonts w:hint="eastAsia" w:ascii="宋体" w:hAnsi="宋体" w:cs="宋体"/>
          <w:szCs w:val="24"/>
          <w:lang w:val="en-US" w:eastAsia="zh-CN"/>
        </w:rPr>
        <w:t>8、</w:t>
      </w:r>
      <w:r>
        <w:rPr>
          <w:rFonts w:hint="eastAsia" w:ascii="宋体" w:hAnsi="宋体" w:cs="宋体"/>
          <w:szCs w:val="24"/>
        </w:rPr>
        <w:t>突发事件应急处理措施</w:t>
      </w:r>
    </w:p>
    <w:p w14:paraId="0A9DCCF4">
      <w:pPr>
        <w:autoSpaceDE w:val="0"/>
        <w:autoSpaceDN w:val="0"/>
        <w:adjustRightInd/>
        <w:spacing w:line="360" w:lineRule="auto"/>
        <w:ind w:firstLine="480" w:firstLineChars="200"/>
        <w:jc w:val="both"/>
        <w:textAlignment w:val="auto"/>
        <w:rPr>
          <w:rFonts w:hint="eastAsia" w:ascii="宋体" w:hAnsi="宋体" w:cs="宋体"/>
          <w:szCs w:val="24"/>
        </w:rPr>
      </w:pPr>
      <w:r>
        <w:rPr>
          <w:rFonts w:hint="eastAsia" w:ascii="宋体" w:hAnsi="宋体" w:cs="宋体"/>
          <w:szCs w:val="24"/>
          <w:lang w:val="en-US" w:eastAsia="zh-CN"/>
        </w:rPr>
        <w:t>9</w:t>
      </w:r>
      <w:r>
        <w:rPr>
          <w:rFonts w:hint="eastAsia" w:ascii="宋体" w:hAnsi="宋体" w:cs="宋体"/>
          <w:szCs w:val="24"/>
        </w:rPr>
        <w:t>、投诉处理方案</w:t>
      </w:r>
    </w:p>
    <w:p w14:paraId="62CC5134">
      <w:pPr>
        <w:autoSpaceDE w:val="0"/>
        <w:autoSpaceDN w:val="0"/>
        <w:adjustRightInd/>
        <w:spacing w:line="360" w:lineRule="auto"/>
        <w:ind w:firstLine="480" w:firstLineChars="200"/>
        <w:jc w:val="both"/>
        <w:textAlignment w:val="auto"/>
        <w:rPr>
          <w:rFonts w:hint="eastAsia" w:ascii="宋体" w:hAnsi="宋体" w:cs="宋体"/>
          <w:szCs w:val="24"/>
        </w:rPr>
        <w:sectPr>
          <w:pgSz w:w="11906" w:h="16838"/>
          <w:pgMar w:top="1440" w:right="1418" w:bottom="1440" w:left="1418" w:header="851" w:footer="992" w:gutter="0"/>
          <w:cols w:space="720" w:num="1"/>
          <w:docGrid w:linePitch="312" w:charSpace="0"/>
        </w:sectPr>
      </w:pPr>
      <w:r>
        <w:rPr>
          <w:rFonts w:hint="eastAsia" w:ascii="宋体" w:hAnsi="宋体" w:cs="宋体"/>
          <w:szCs w:val="24"/>
          <w:lang w:val="en-US" w:eastAsia="zh-CN"/>
        </w:rPr>
        <w:t>10</w:t>
      </w:r>
      <w:r>
        <w:rPr>
          <w:rFonts w:hint="eastAsia" w:ascii="宋体" w:hAnsi="宋体" w:cs="宋体"/>
          <w:szCs w:val="24"/>
        </w:rPr>
        <w:t>、服务承诺</w:t>
      </w:r>
    </w:p>
    <w:p w14:paraId="73986244"/>
    <w:p w14:paraId="44171F79">
      <w:pPr>
        <w:pStyle w:val="2"/>
        <w:spacing w:before="120" w:after="120" w:line="360" w:lineRule="auto"/>
        <w:jc w:val="center"/>
        <w:rPr>
          <w:rFonts w:hint="eastAsia" w:ascii="宋体" w:hAnsi="宋体"/>
          <w:sz w:val="32"/>
          <w:szCs w:val="32"/>
        </w:rPr>
      </w:pPr>
      <w:bookmarkStart w:id="75" w:name="_Toc182215353"/>
      <w:bookmarkStart w:id="76" w:name="_Toc22210"/>
      <w:r>
        <w:rPr>
          <w:rFonts w:hint="eastAsia" w:ascii="宋体" w:hAnsi="宋体"/>
          <w:sz w:val="32"/>
          <w:szCs w:val="32"/>
        </w:rPr>
        <w:t>第四部分  评标标准和评标方法</w:t>
      </w:r>
      <w:bookmarkEnd w:id="63"/>
      <w:bookmarkEnd w:id="75"/>
      <w:bookmarkEnd w:id="76"/>
    </w:p>
    <w:p w14:paraId="461F5101">
      <w:pPr>
        <w:spacing w:line="360" w:lineRule="auto"/>
        <w:jc w:val="center"/>
        <w:rPr>
          <w:rFonts w:hint="eastAsia" w:ascii="宋体" w:hAnsi="宋体"/>
          <w:b/>
          <w:szCs w:val="28"/>
          <w:shd w:val="clear" w:color="auto" w:fill="FFFFFF"/>
        </w:rPr>
      </w:pPr>
      <w:bookmarkStart w:id="77" w:name="_Toc175644030"/>
      <w:r>
        <w:rPr>
          <w:rFonts w:hint="eastAsia" w:ascii="宋体" w:hAnsi="宋体"/>
          <w:b/>
          <w:szCs w:val="28"/>
          <w:shd w:val="clear" w:color="auto" w:fill="FFFFFF"/>
        </w:rPr>
        <w:t>1.投标文件资格审查内容（由采购人代表或者采购代理机构评审）</w:t>
      </w:r>
    </w:p>
    <w:tbl>
      <w:tblPr>
        <w:tblStyle w:val="32"/>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214"/>
        <w:gridCol w:w="3686"/>
        <w:gridCol w:w="4110"/>
      </w:tblGrid>
      <w:tr w14:paraId="6E23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66" w:type="dxa"/>
            <w:vAlign w:val="center"/>
          </w:tcPr>
          <w:p w14:paraId="3A736A5B">
            <w:pPr>
              <w:widowControl/>
              <w:spacing w:line="320" w:lineRule="exact"/>
              <w:ind w:left="7" w:hanging="7" w:hangingChars="3"/>
              <w:jc w:val="center"/>
              <w:rPr>
                <w:rFonts w:hint="eastAsia" w:ascii="宋体" w:hAnsi="宋体"/>
              </w:rPr>
            </w:pPr>
            <w:r>
              <w:rPr>
                <w:rFonts w:hint="eastAsia" w:ascii="宋体" w:hAnsi="宋体"/>
              </w:rPr>
              <w:t>序号</w:t>
            </w:r>
          </w:p>
        </w:tc>
        <w:tc>
          <w:tcPr>
            <w:tcW w:w="1214" w:type="dxa"/>
            <w:vAlign w:val="center"/>
          </w:tcPr>
          <w:p w14:paraId="78C3FA79">
            <w:pPr>
              <w:widowControl/>
              <w:spacing w:line="320" w:lineRule="exact"/>
              <w:jc w:val="center"/>
              <w:rPr>
                <w:rFonts w:hint="eastAsia" w:ascii="宋体" w:hAnsi="宋体"/>
              </w:rPr>
            </w:pPr>
            <w:r>
              <w:rPr>
                <w:rFonts w:hint="eastAsia" w:ascii="宋体" w:hAnsi="宋体"/>
              </w:rPr>
              <w:t>类型</w:t>
            </w:r>
          </w:p>
        </w:tc>
        <w:tc>
          <w:tcPr>
            <w:tcW w:w="3686" w:type="dxa"/>
            <w:vAlign w:val="center"/>
          </w:tcPr>
          <w:p w14:paraId="116CF6DC">
            <w:pPr>
              <w:widowControl/>
              <w:spacing w:line="320" w:lineRule="exact"/>
              <w:jc w:val="center"/>
              <w:rPr>
                <w:rFonts w:hint="eastAsia" w:ascii="宋体" w:hAnsi="宋体"/>
              </w:rPr>
            </w:pPr>
            <w:r>
              <w:rPr>
                <w:rFonts w:hint="eastAsia" w:ascii="宋体" w:hAnsi="宋体"/>
              </w:rPr>
              <w:t>审查要求</w:t>
            </w:r>
          </w:p>
        </w:tc>
        <w:tc>
          <w:tcPr>
            <w:tcW w:w="4110" w:type="dxa"/>
            <w:vAlign w:val="center"/>
          </w:tcPr>
          <w:p w14:paraId="1C4715FD">
            <w:pPr>
              <w:widowControl/>
              <w:spacing w:line="320" w:lineRule="exact"/>
              <w:jc w:val="center"/>
              <w:rPr>
                <w:rFonts w:hint="eastAsia" w:ascii="宋体" w:hAnsi="宋体"/>
              </w:rPr>
            </w:pPr>
            <w:r>
              <w:rPr>
                <w:rFonts w:hint="eastAsia" w:ascii="宋体" w:hAnsi="宋体"/>
              </w:rPr>
              <w:t>要求说明</w:t>
            </w:r>
          </w:p>
        </w:tc>
      </w:tr>
      <w:tr w14:paraId="194E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66" w:type="dxa"/>
            <w:vAlign w:val="center"/>
          </w:tcPr>
          <w:p w14:paraId="5ADAB997">
            <w:pPr>
              <w:widowControl/>
              <w:spacing w:line="320" w:lineRule="exact"/>
              <w:jc w:val="center"/>
              <w:rPr>
                <w:rFonts w:hint="eastAsia" w:ascii="宋体" w:hAnsi="宋体"/>
              </w:rPr>
            </w:pPr>
            <w:r>
              <w:rPr>
                <w:rFonts w:hint="eastAsia" w:ascii="宋体" w:hAnsi="宋体"/>
              </w:rPr>
              <w:t>1</w:t>
            </w:r>
          </w:p>
        </w:tc>
        <w:tc>
          <w:tcPr>
            <w:tcW w:w="1214" w:type="dxa"/>
            <w:vAlign w:val="center"/>
          </w:tcPr>
          <w:p w14:paraId="140EBCBC">
            <w:pPr>
              <w:widowControl/>
              <w:spacing w:line="320" w:lineRule="exact"/>
              <w:jc w:val="center"/>
              <w:rPr>
                <w:rFonts w:hint="eastAsia" w:ascii="宋体" w:hAnsi="宋体"/>
              </w:rPr>
            </w:pPr>
            <w:r>
              <w:rPr>
                <w:rFonts w:hint="eastAsia" w:ascii="宋体" w:hAnsi="宋体"/>
              </w:rPr>
              <w:t>营业执照</w:t>
            </w:r>
          </w:p>
        </w:tc>
        <w:tc>
          <w:tcPr>
            <w:tcW w:w="3686" w:type="dxa"/>
            <w:vAlign w:val="center"/>
          </w:tcPr>
          <w:p w14:paraId="146B3AD6">
            <w:pPr>
              <w:widowControl/>
              <w:spacing w:line="320" w:lineRule="exact"/>
              <w:rPr>
                <w:rFonts w:hint="eastAsia" w:ascii="宋体" w:hAnsi="宋体"/>
              </w:rPr>
            </w:pPr>
            <w:r>
              <w:rPr>
                <w:rFonts w:hint="eastAsia" w:ascii="宋体" w:hAnsi="宋体"/>
              </w:rPr>
              <w:t>具有独立承担民事责任的能力</w:t>
            </w:r>
          </w:p>
        </w:tc>
        <w:tc>
          <w:tcPr>
            <w:tcW w:w="4110" w:type="dxa"/>
            <w:vAlign w:val="center"/>
          </w:tcPr>
          <w:p w14:paraId="70BCE29B">
            <w:pPr>
              <w:widowControl/>
              <w:spacing w:line="320" w:lineRule="exact"/>
              <w:rPr>
                <w:rFonts w:hint="eastAsia" w:ascii="宋体" w:hAnsi="宋体"/>
              </w:rPr>
            </w:pPr>
            <w:r>
              <w:rPr>
                <w:rFonts w:hint="eastAsia" w:ascii="宋体" w:hAnsi="宋体"/>
              </w:rPr>
              <w:t>提供</w:t>
            </w:r>
            <w:r>
              <w:rPr>
                <w:rFonts w:hint="eastAsia" w:hAnsi="宋体" w:cs="宋体"/>
              </w:rPr>
              <w:t>政府采购投标人信用承诺书</w:t>
            </w:r>
            <w:r>
              <w:rPr>
                <w:rFonts w:hint="eastAsia" w:ascii="宋体" w:hAnsi="宋体"/>
              </w:rPr>
              <w:t>。 以上证明材料须符合要求、有效、完整。否则，响应无效。</w:t>
            </w:r>
          </w:p>
        </w:tc>
      </w:tr>
      <w:tr w14:paraId="2ECD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66" w:type="dxa"/>
            <w:vAlign w:val="center"/>
          </w:tcPr>
          <w:p w14:paraId="6994BF5F">
            <w:pPr>
              <w:widowControl/>
              <w:spacing w:line="320" w:lineRule="exact"/>
              <w:jc w:val="center"/>
              <w:rPr>
                <w:rFonts w:hint="eastAsia" w:ascii="宋体" w:hAnsi="宋体"/>
              </w:rPr>
            </w:pPr>
            <w:r>
              <w:rPr>
                <w:rFonts w:hint="eastAsia" w:ascii="宋体" w:hAnsi="宋体"/>
              </w:rPr>
              <w:t>2</w:t>
            </w:r>
          </w:p>
        </w:tc>
        <w:tc>
          <w:tcPr>
            <w:tcW w:w="1214" w:type="dxa"/>
            <w:vAlign w:val="center"/>
          </w:tcPr>
          <w:p w14:paraId="0A7E8E42">
            <w:pPr>
              <w:widowControl/>
              <w:spacing w:line="320" w:lineRule="exact"/>
              <w:jc w:val="center"/>
              <w:rPr>
                <w:rFonts w:hint="eastAsia" w:ascii="宋体" w:hAnsi="宋体"/>
              </w:rPr>
            </w:pPr>
            <w:r>
              <w:rPr>
                <w:rFonts w:hint="eastAsia" w:ascii="宋体" w:hAnsi="宋体"/>
              </w:rPr>
              <w:t>财务报告</w:t>
            </w:r>
          </w:p>
        </w:tc>
        <w:tc>
          <w:tcPr>
            <w:tcW w:w="3686" w:type="dxa"/>
            <w:vAlign w:val="center"/>
          </w:tcPr>
          <w:p w14:paraId="34243F49">
            <w:pPr>
              <w:widowControl/>
              <w:spacing w:line="320" w:lineRule="exact"/>
              <w:rPr>
                <w:rFonts w:hint="eastAsia" w:ascii="宋体" w:hAnsi="宋体"/>
              </w:rPr>
            </w:pPr>
            <w:r>
              <w:rPr>
                <w:rFonts w:hint="eastAsia" w:ascii="宋体" w:hAnsi="宋体"/>
              </w:rPr>
              <w:t>具有良好的商业信誉和健全的财务会计制度</w:t>
            </w:r>
          </w:p>
        </w:tc>
        <w:tc>
          <w:tcPr>
            <w:tcW w:w="4110" w:type="dxa"/>
            <w:vAlign w:val="center"/>
          </w:tcPr>
          <w:p w14:paraId="6D9CAE08">
            <w:pPr>
              <w:widowControl/>
              <w:spacing w:line="320" w:lineRule="exact"/>
              <w:rPr>
                <w:rFonts w:hint="eastAsia" w:ascii="宋体" w:hAnsi="宋体"/>
              </w:rPr>
            </w:pPr>
            <w:r>
              <w:rPr>
                <w:rFonts w:hint="eastAsia" w:ascii="宋体" w:hAnsi="宋体"/>
              </w:rPr>
              <w:t>提供</w:t>
            </w:r>
            <w:r>
              <w:rPr>
                <w:rFonts w:hint="eastAsia" w:hAnsi="宋体" w:cs="宋体"/>
              </w:rPr>
              <w:t>政府采购投标人信用承诺书</w:t>
            </w:r>
            <w:r>
              <w:rPr>
                <w:rFonts w:hint="eastAsia" w:ascii="宋体" w:hAnsi="宋体"/>
              </w:rPr>
              <w:t>。 以上证明材料须符合要求、有效、完整。否则，响应无效。</w:t>
            </w:r>
          </w:p>
        </w:tc>
      </w:tr>
      <w:tr w14:paraId="6822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66" w:type="dxa"/>
            <w:vAlign w:val="center"/>
          </w:tcPr>
          <w:p w14:paraId="15F34F34">
            <w:pPr>
              <w:widowControl/>
              <w:spacing w:line="320" w:lineRule="exact"/>
              <w:jc w:val="center"/>
              <w:rPr>
                <w:rFonts w:hint="eastAsia" w:ascii="宋体" w:hAnsi="宋体"/>
              </w:rPr>
            </w:pPr>
            <w:r>
              <w:rPr>
                <w:rFonts w:hint="eastAsia" w:ascii="宋体" w:hAnsi="宋体"/>
              </w:rPr>
              <w:t>3</w:t>
            </w:r>
          </w:p>
        </w:tc>
        <w:tc>
          <w:tcPr>
            <w:tcW w:w="1214" w:type="dxa"/>
            <w:vAlign w:val="center"/>
          </w:tcPr>
          <w:p w14:paraId="32323018">
            <w:pPr>
              <w:widowControl/>
              <w:spacing w:line="320" w:lineRule="exact"/>
              <w:jc w:val="center"/>
              <w:rPr>
                <w:rFonts w:hint="eastAsia" w:ascii="宋体" w:hAnsi="宋体"/>
              </w:rPr>
            </w:pPr>
            <w:r>
              <w:rPr>
                <w:rFonts w:hint="eastAsia" w:ascii="宋体" w:hAnsi="宋体"/>
              </w:rPr>
              <w:t>基本资质</w:t>
            </w:r>
          </w:p>
        </w:tc>
        <w:tc>
          <w:tcPr>
            <w:tcW w:w="3686" w:type="dxa"/>
            <w:vAlign w:val="center"/>
          </w:tcPr>
          <w:p w14:paraId="4A6BD705">
            <w:pPr>
              <w:widowControl/>
              <w:spacing w:line="320" w:lineRule="exact"/>
              <w:rPr>
                <w:rFonts w:hint="eastAsia" w:ascii="宋体" w:hAnsi="宋体"/>
              </w:rPr>
            </w:pPr>
            <w:r>
              <w:rPr>
                <w:rFonts w:hint="eastAsia" w:ascii="宋体" w:hAnsi="宋体"/>
              </w:rPr>
              <w:t>具有履行合同所必需的设备和专业技术能力</w:t>
            </w:r>
          </w:p>
        </w:tc>
        <w:tc>
          <w:tcPr>
            <w:tcW w:w="4110" w:type="dxa"/>
            <w:vAlign w:val="center"/>
          </w:tcPr>
          <w:p w14:paraId="2624AD8A">
            <w:pPr>
              <w:widowControl/>
              <w:spacing w:line="320" w:lineRule="exact"/>
              <w:rPr>
                <w:rFonts w:hint="eastAsia" w:ascii="宋体" w:hAnsi="宋体"/>
              </w:rPr>
            </w:pPr>
            <w:r>
              <w:rPr>
                <w:rFonts w:hint="eastAsia" w:ascii="宋体" w:hAnsi="宋体"/>
              </w:rPr>
              <w:t>提供</w:t>
            </w:r>
            <w:r>
              <w:rPr>
                <w:rFonts w:hint="eastAsia" w:hAnsi="宋体" w:cs="宋体"/>
              </w:rPr>
              <w:t>政府采购投标人信用承诺书</w:t>
            </w:r>
            <w:r>
              <w:rPr>
                <w:rFonts w:hint="eastAsia" w:ascii="宋体" w:hAnsi="宋体"/>
              </w:rPr>
              <w:t>。 以上证明材料须符合要求、有效、完整。否则，响应无效。</w:t>
            </w:r>
          </w:p>
        </w:tc>
      </w:tr>
      <w:tr w14:paraId="46C5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66" w:type="dxa"/>
            <w:vAlign w:val="center"/>
          </w:tcPr>
          <w:p w14:paraId="073D212C">
            <w:pPr>
              <w:widowControl/>
              <w:spacing w:line="320" w:lineRule="exact"/>
              <w:jc w:val="center"/>
              <w:rPr>
                <w:rFonts w:hint="eastAsia" w:ascii="宋体" w:hAnsi="宋体"/>
              </w:rPr>
            </w:pPr>
            <w:r>
              <w:rPr>
                <w:rFonts w:hint="eastAsia" w:ascii="宋体" w:hAnsi="宋体"/>
              </w:rPr>
              <w:t>4</w:t>
            </w:r>
          </w:p>
        </w:tc>
        <w:tc>
          <w:tcPr>
            <w:tcW w:w="1214" w:type="dxa"/>
            <w:vAlign w:val="center"/>
          </w:tcPr>
          <w:p w14:paraId="4F2E3F9E">
            <w:pPr>
              <w:widowControl/>
              <w:spacing w:line="320" w:lineRule="exact"/>
              <w:jc w:val="center"/>
              <w:rPr>
                <w:rFonts w:hint="eastAsia" w:ascii="宋体" w:hAnsi="宋体"/>
              </w:rPr>
            </w:pPr>
            <w:r>
              <w:rPr>
                <w:rFonts w:hint="eastAsia" w:ascii="宋体" w:hAnsi="宋体"/>
              </w:rPr>
              <w:t>基本资质</w:t>
            </w:r>
          </w:p>
        </w:tc>
        <w:tc>
          <w:tcPr>
            <w:tcW w:w="3686" w:type="dxa"/>
            <w:vAlign w:val="center"/>
          </w:tcPr>
          <w:p w14:paraId="3C4B77CD">
            <w:pPr>
              <w:widowControl/>
              <w:spacing w:line="320" w:lineRule="exact"/>
              <w:rPr>
                <w:rFonts w:hint="eastAsia" w:ascii="宋体" w:hAnsi="宋体"/>
              </w:rPr>
            </w:pPr>
            <w:r>
              <w:rPr>
                <w:rFonts w:hint="eastAsia" w:ascii="宋体" w:hAnsi="宋体"/>
              </w:rPr>
              <w:t>有依法缴纳税收和社会保障资金的良好记录</w:t>
            </w:r>
          </w:p>
        </w:tc>
        <w:tc>
          <w:tcPr>
            <w:tcW w:w="4110" w:type="dxa"/>
            <w:vAlign w:val="center"/>
          </w:tcPr>
          <w:p w14:paraId="363FC06D">
            <w:pPr>
              <w:widowControl/>
              <w:spacing w:line="320" w:lineRule="exact"/>
              <w:rPr>
                <w:rFonts w:hint="eastAsia" w:ascii="宋体" w:hAnsi="宋体"/>
              </w:rPr>
            </w:pPr>
            <w:r>
              <w:rPr>
                <w:rFonts w:hint="eastAsia" w:ascii="宋体" w:hAnsi="宋体"/>
              </w:rPr>
              <w:t>提供</w:t>
            </w:r>
            <w:r>
              <w:rPr>
                <w:rFonts w:hint="eastAsia" w:hAnsi="宋体" w:cs="宋体"/>
              </w:rPr>
              <w:t>政府采购投标人信用承诺书</w:t>
            </w:r>
            <w:r>
              <w:rPr>
                <w:rFonts w:hint="eastAsia" w:ascii="宋体" w:hAnsi="宋体"/>
              </w:rPr>
              <w:t>。 以上证明材料须符合要求、有效、完整。否则，响应无效。</w:t>
            </w:r>
          </w:p>
        </w:tc>
      </w:tr>
      <w:tr w14:paraId="0780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766" w:type="dxa"/>
            <w:vAlign w:val="center"/>
          </w:tcPr>
          <w:p w14:paraId="2FE1AB7E">
            <w:pPr>
              <w:widowControl/>
              <w:spacing w:line="320" w:lineRule="exact"/>
              <w:jc w:val="center"/>
              <w:rPr>
                <w:rFonts w:hint="eastAsia" w:ascii="宋体" w:hAnsi="宋体"/>
              </w:rPr>
            </w:pPr>
            <w:r>
              <w:rPr>
                <w:rFonts w:hint="eastAsia" w:ascii="宋体" w:hAnsi="宋体"/>
              </w:rPr>
              <w:t>5</w:t>
            </w:r>
          </w:p>
        </w:tc>
        <w:tc>
          <w:tcPr>
            <w:tcW w:w="1214" w:type="dxa"/>
            <w:vAlign w:val="center"/>
          </w:tcPr>
          <w:p w14:paraId="7F7CDB49">
            <w:pPr>
              <w:widowControl/>
              <w:spacing w:line="320" w:lineRule="exact"/>
              <w:jc w:val="center"/>
              <w:rPr>
                <w:rFonts w:hint="eastAsia" w:ascii="宋体" w:hAnsi="宋体"/>
              </w:rPr>
            </w:pPr>
            <w:r>
              <w:rPr>
                <w:rFonts w:hint="eastAsia" w:ascii="宋体" w:hAnsi="宋体"/>
              </w:rPr>
              <w:t>基本资质</w:t>
            </w:r>
          </w:p>
        </w:tc>
        <w:tc>
          <w:tcPr>
            <w:tcW w:w="3686" w:type="dxa"/>
            <w:vAlign w:val="center"/>
          </w:tcPr>
          <w:p w14:paraId="73F5698A">
            <w:pPr>
              <w:widowControl/>
              <w:spacing w:line="320" w:lineRule="exact"/>
              <w:rPr>
                <w:rFonts w:hint="eastAsia" w:ascii="宋体" w:hAnsi="宋体"/>
              </w:rPr>
            </w:pPr>
            <w:r>
              <w:rPr>
                <w:rFonts w:hint="eastAsia" w:ascii="宋体" w:hAnsi="宋体"/>
              </w:rPr>
              <w:t>参加政府采购活动前三年内，在经营活动中没有重大违法记录</w:t>
            </w:r>
          </w:p>
        </w:tc>
        <w:tc>
          <w:tcPr>
            <w:tcW w:w="4110" w:type="dxa"/>
            <w:vAlign w:val="center"/>
          </w:tcPr>
          <w:p w14:paraId="28DED43C">
            <w:pPr>
              <w:widowControl/>
              <w:spacing w:line="320" w:lineRule="exact"/>
              <w:rPr>
                <w:rFonts w:hint="eastAsia" w:ascii="宋体" w:hAnsi="宋体"/>
              </w:rPr>
            </w:pPr>
            <w:r>
              <w:rPr>
                <w:rFonts w:hint="eastAsia" w:ascii="宋体" w:hAnsi="宋体"/>
              </w:rPr>
              <w:t>提供</w:t>
            </w:r>
            <w:r>
              <w:rPr>
                <w:rFonts w:hint="eastAsia" w:hAnsi="宋体" w:cs="宋体"/>
              </w:rPr>
              <w:t>政府采购投标人信用承诺书</w:t>
            </w:r>
            <w:r>
              <w:rPr>
                <w:rFonts w:hint="eastAsia" w:ascii="宋体" w:hAnsi="宋体"/>
              </w:rPr>
              <w:t>。 以上证明材料须符合要求、有效、完整。否则，响应无效。</w:t>
            </w:r>
          </w:p>
        </w:tc>
      </w:tr>
      <w:tr w14:paraId="0FA9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766" w:type="dxa"/>
            <w:vAlign w:val="center"/>
          </w:tcPr>
          <w:p w14:paraId="2203735A">
            <w:pPr>
              <w:widowControl/>
              <w:spacing w:line="320" w:lineRule="exact"/>
              <w:jc w:val="center"/>
              <w:rPr>
                <w:rFonts w:hint="eastAsia" w:ascii="宋体" w:hAnsi="宋体"/>
              </w:rPr>
            </w:pPr>
            <w:r>
              <w:rPr>
                <w:rFonts w:hint="eastAsia" w:ascii="宋体" w:hAnsi="宋体"/>
              </w:rPr>
              <w:t>6</w:t>
            </w:r>
          </w:p>
        </w:tc>
        <w:tc>
          <w:tcPr>
            <w:tcW w:w="1214" w:type="dxa"/>
            <w:vAlign w:val="center"/>
          </w:tcPr>
          <w:p w14:paraId="796D0840">
            <w:pPr>
              <w:widowControl/>
              <w:spacing w:line="320" w:lineRule="exact"/>
              <w:jc w:val="center"/>
              <w:rPr>
                <w:rFonts w:hint="eastAsia" w:ascii="宋体" w:hAnsi="宋体"/>
              </w:rPr>
            </w:pPr>
            <w:r>
              <w:rPr>
                <w:rFonts w:hint="eastAsia" w:ascii="宋体" w:hAnsi="宋体"/>
              </w:rPr>
              <w:t>基本资质</w:t>
            </w:r>
          </w:p>
        </w:tc>
        <w:tc>
          <w:tcPr>
            <w:tcW w:w="3686" w:type="dxa"/>
            <w:vAlign w:val="center"/>
          </w:tcPr>
          <w:p w14:paraId="66E2872B">
            <w:pPr>
              <w:widowControl/>
              <w:spacing w:line="320" w:lineRule="exact"/>
              <w:rPr>
                <w:rFonts w:hint="eastAsia" w:ascii="宋体" w:hAnsi="宋体"/>
              </w:rPr>
            </w:pPr>
            <w:r>
              <w:rPr>
                <w:rFonts w:hint="eastAsia" w:ascii="宋体" w:hAnsi="宋体" w:cs="宋体"/>
                <w:szCs w:val="24"/>
              </w:rPr>
              <w:t>未被“信用中国（www.creditchina.gov.cn）”中国政府采购网（www.ccgp.gov.cn）列入失信被执行人名单、重大税收违法失信主体名单、政府采购严重违法失信行为记录名单的证明材料</w:t>
            </w:r>
          </w:p>
        </w:tc>
        <w:tc>
          <w:tcPr>
            <w:tcW w:w="4110" w:type="dxa"/>
            <w:vAlign w:val="center"/>
          </w:tcPr>
          <w:p w14:paraId="1B6869A5">
            <w:pPr>
              <w:widowControl/>
              <w:spacing w:line="320" w:lineRule="exact"/>
              <w:rPr>
                <w:rFonts w:hint="eastAsia" w:ascii="宋体" w:hAnsi="宋体"/>
              </w:rPr>
            </w:pPr>
            <w:r>
              <w:rPr>
                <w:rFonts w:hint="eastAsia" w:ascii="宋体" w:hAnsi="宋体"/>
                <w:bCs/>
              </w:rPr>
              <w:t>信用信息记录资格审查时由采购人或采购代理机构统一查询后存档；经现场查询，凡是列入失信被执行人、重大税收违法案件当事人名单、政府采购严重违法失信行为记录名单及其他不符合《中华人民共和国政府采购法》第二十二条规定条件的供应商，一律拒绝其参加本次政府采购活动。</w:t>
            </w:r>
          </w:p>
        </w:tc>
      </w:tr>
      <w:tr w14:paraId="56EE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766" w:type="dxa"/>
            <w:vAlign w:val="center"/>
          </w:tcPr>
          <w:p w14:paraId="2754612F">
            <w:pPr>
              <w:widowControl/>
              <w:spacing w:line="320" w:lineRule="exact"/>
              <w:jc w:val="center"/>
              <w:rPr>
                <w:rFonts w:hint="eastAsia" w:ascii="宋体" w:hAnsi="宋体"/>
              </w:rPr>
            </w:pPr>
            <w:r>
              <w:rPr>
                <w:rFonts w:hint="eastAsia" w:ascii="宋体" w:hAnsi="宋体"/>
              </w:rPr>
              <w:t>7</w:t>
            </w:r>
          </w:p>
        </w:tc>
        <w:tc>
          <w:tcPr>
            <w:tcW w:w="1214" w:type="dxa"/>
            <w:vAlign w:val="center"/>
          </w:tcPr>
          <w:p w14:paraId="6B210570">
            <w:pPr>
              <w:widowControl/>
              <w:spacing w:line="320" w:lineRule="exact"/>
              <w:jc w:val="center"/>
              <w:rPr>
                <w:rFonts w:hint="eastAsia" w:ascii="宋体" w:hAnsi="宋体"/>
              </w:rPr>
            </w:pPr>
            <w:r>
              <w:rPr>
                <w:rFonts w:hint="eastAsia" w:ascii="宋体" w:hAnsi="宋体"/>
              </w:rPr>
              <w:t>采购政策</w:t>
            </w:r>
          </w:p>
        </w:tc>
        <w:tc>
          <w:tcPr>
            <w:tcW w:w="3686" w:type="dxa"/>
            <w:vAlign w:val="center"/>
          </w:tcPr>
          <w:p w14:paraId="6CDA90D2">
            <w:pPr>
              <w:widowControl/>
              <w:spacing w:line="320" w:lineRule="exact"/>
              <w:rPr>
                <w:rFonts w:hint="eastAsia" w:ascii="宋体" w:hAnsi="宋体"/>
              </w:rPr>
            </w:pPr>
            <w:r>
              <w:rPr>
                <w:rFonts w:hint="eastAsia" w:ascii="宋体" w:hAnsi="宋体"/>
              </w:rPr>
              <w:t>落实政府采购政策需满足的资格要求：专门面向中小企业</w:t>
            </w:r>
          </w:p>
        </w:tc>
        <w:tc>
          <w:tcPr>
            <w:tcW w:w="4110" w:type="dxa"/>
            <w:vAlign w:val="center"/>
          </w:tcPr>
          <w:p w14:paraId="17F2C14D">
            <w:pPr>
              <w:widowControl/>
              <w:spacing w:line="320" w:lineRule="exact"/>
              <w:rPr>
                <w:rFonts w:hint="eastAsia" w:ascii="宋体" w:hAnsi="宋体"/>
              </w:rPr>
            </w:pPr>
            <w:r>
              <w:rPr>
                <w:rFonts w:hint="eastAsia" w:ascii="宋体" w:hAnsi="宋体"/>
              </w:rPr>
              <w:t>提供《中小企业声明函》或《残疾人福利性单位声明函》或监狱企业证明文件，格式以招标文件要求为准。</w:t>
            </w:r>
          </w:p>
        </w:tc>
      </w:tr>
      <w:tr w14:paraId="049F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766" w:type="dxa"/>
            <w:vAlign w:val="center"/>
          </w:tcPr>
          <w:p w14:paraId="7548CFF4">
            <w:pPr>
              <w:widowControl/>
              <w:spacing w:line="320" w:lineRule="exact"/>
              <w:jc w:val="center"/>
              <w:rPr>
                <w:rFonts w:hint="eastAsia" w:ascii="宋体" w:hAnsi="宋体"/>
              </w:rPr>
            </w:pPr>
            <w:r>
              <w:rPr>
                <w:rFonts w:hint="eastAsia" w:ascii="宋体" w:hAnsi="宋体"/>
              </w:rPr>
              <w:t>8</w:t>
            </w:r>
          </w:p>
        </w:tc>
        <w:tc>
          <w:tcPr>
            <w:tcW w:w="1214" w:type="dxa"/>
            <w:vAlign w:val="center"/>
          </w:tcPr>
          <w:p w14:paraId="055EB89C">
            <w:pPr>
              <w:widowControl/>
              <w:spacing w:line="320" w:lineRule="exact"/>
              <w:jc w:val="center"/>
              <w:rPr>
                <w:rFonts w:hint="eastAsia" w:ascii="宋体" w:hAnsi="宋体"/>
              </w:rPr>
            </w:pPr>
            <w:r>
              <w:rPr>
                <w:rFonts w:hint="eastAsia" w:ascii="宋体" w:hAnsi="宋体"/>
              </w:rPr>
              <w:t>特定资格要求</w:t>
            </w:r>
          </w:p>
        </w:tc>
        <w:tc>
          <w:tcPr>
            <w:tcW w:w="3686" w:type="dxa"/>
            <w:vAlign w:val="center"/>
          </w:tcPr>
          <w:p w14:paraId="1DDCDA9E">
            <w:pPr>
              <w:widowControl/>
              <w:spacing w:line="320" w:lineRule="exact"/>
              <w:rPr>
                <w:rFonts w:hint="eastAsia" w:ascii="宋体" w:hAnsi="宋体"/>
              </w:rPr>
            </w:pPr>
            <w:r>
              <w:rPr>
                <w:rFonts w:hint="eastAsia" w:ascii="宋体" w:hAnsi="宋体"/>
              </w:rPr>
              <w:t>特定资格要求（或者其他强制性资格条件）：供应商须具有有效的《食品经营许可证》</w:t>
            </w:r>
          </w:p>
        </w:tc>
        <w:tc>
          <w:tcPr>
            <w:tcW w:w="4110" w:type="dxa"/>
            <w:vAlign w:val="center"/>
          </w:tcPr>
          <w:p w14:paraId="3CBB9DBD">
            <w:pPr>
              <w:widowControl/>
              <w:spacing w:line="320" w:lineRule="exact"/>
              <w:rPr>
                <w:rFonts w:hint="eastAsia" w:ascii="宋体" w:hAnsi="宋体"/>
              </w:rPr>
            </w:pPr>
            <w:r>
              <w:rPr>
                <w:rFonts w:hint="eastAsia" w:ascii="宋体" w:hAnsi="宋体"/>
              </w:rPr>
              <w:t>提供资质证明材料，证明材料清晰有效。</w:t>
            </w:r>
          </w:p>
        </w:tc>
      </w:tr>
    </w:tbl>
    <w:p w14:paraId="74E48046">
      <w:pPr>
        <w:spacing w:line="360" w:lineRule="auto"/>
        <w:rPr>
          <w:rFonts w:hint="eastAsia" w:ascii="宋体" w:hAnsi="宋体"/>
          <w:b/>
          <w:szCs w:val="28"/>
          <w:shd w:val="clear" w:color="auto" w:fill="FFFFFF"/>
        </w:rPr>
      </w:pPr>
    </w:p>
    <w:p w14:paraId="7D1A05B9">
      <w:pPr>
        <w:spacing w:line="360" w:lineRule="auto"/>
        <w:jc w:val="center"/>
        <w:rPr>
          <w:rFonts w:hint="eastAsia" w:ascii="宋体" w:hAnsi="宋体"/>
          <w:b/>
          <w:szCs w:val="28"/>
          <w:shd w:val="clear" w:color="auto" w:fill="FFFFFF"/>
        </w:rPr>
      </w:pPr>
      <w:r>
        <w:rPr>
          <w:rFonts w:hint="eastAsia" w:ascii="宋体" w:hAnsi="宋体"/>
          <w:b/>
          <w:szCs w:val="28"/>
          <w:shd w:val="clear" w:color="auto" w:fill="FFFFFF"/>
        </w:rPr>
        <w:t>2.投标文件符合性审查内容（由</w:t>
      </w:r>
      <w:r>
        <w:rPr>
          <w:rFonts w:hint="eastAsia" w:ascii="宋体" w:hAnsi="宋体" w:cs="宋体"/>
          <w:b/>
          <w:bCs/>
          <w:spacing w:val="6"/>
          <w:szCs w:val="24"/>
        </w:rPr>
        <w:t>评标委员会评审</w:t>
      </w:r>
      <w:r>
        <w:rPr>
          <w:rFonts w:hint="eastAsia" w:ascii="宋体" w:hAnsi="宋体"/>
          <w:b/>
          <w:szCs w:val="28"/>
          <w:shd w:val="clear" w:color="auto" w:fill="FFFFFF"/>
        </w:rPr>
        <w:t>）</w:t>
      </w:r>
    </w:p>
    <w:p w14:paraId="6A5A73A1">
      <w:pPr>
        <w:autoSpaceDN w:val="0"/>
        <w:snapToGrid w:val="0"/>
        <w:spacing w:line="300" w:lineRule="auto"/>
        <w:jc w:val="center"/>
        <w:rPr>
          <w:rFonts w:hint="eastAsia" w:ascii="宋体" w:hAnsi="宋体" w:cs="仿宋_GB2312"/>
          <w:b/>
          <w:sz w:val="28"/>
          <w:szCs w:val="28"/>
        </w:rPr>
      </w:pPr>
    </w:p>
    <w:tbl>
      <w:tblPr>
        <w:tblStyle w:val="3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1635"/>
        <w:gridCol w:w="2236"/>
        <w:gridCol w:w="4587"/>
      </w:tblGrid>
      <w:tr w14:paraId="1A62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22" w:type="dxa"/>
            <w:vAlign w:val="center"/>
          </w:tcPr>
          <w:p w14:paraId="2B12D735">
            <w:pPr>
              <w:widowControl/>
              <w:spacing w:line="320" w:lineRule="exact"/>
              <w:ind w:left="7" w:hanging="7" w:hangingChars="3"/>
              <w:jc w:val="center"/>
              <w:rPr>
                <w:rFonts w:hint="eastAsia" w:ascii="宋体" w:hAnsi="宋体" w:cs="宋体"/>
                <w:szCs w:val="24"/>
              </w:rPr>
            </w:pPr>
            <w:r>
              <w:rPr>
                <w:rFonts w:hint="eastAsia" w:ascii="宋体" w:hAnsi="宋体"/>
              </w:rPr>
              <w:t>序号</w:t>
            </w:r>
          </w:p>
        </w:tc>
        <w:tc>
          <w:tcPr>
            <w:tcW w:w="1635" w:type="dxa"/>
            <w:vAlign w:val="center"/>
          </w:tcPr>
          <w:p w14:paraId="0CD6DF6E">
            <w:pPr>
              <w:widowControl/>
              <w:spacing w:line="320" w:lineRule="exact"/>
              <w:jc w:val="center"/>
              <w:rPr>
                <w:rFonts w:hint="eastAsia" w:ascii="宋体" w:hAnsi="宋体" w:cs="宋体"/>
                <w:b/>
                <w:bCs/>
                <w:szCs w:val="24"/>
              </w:rPr>
            </w:pPr>
            <w:r>
              <w:rPr>
                <w:rFonts w:hint="eastAsia" w:ascii="宋体" w:hAnsi="宋体"/>
              </w:rPr>
              <w:t>类型</w:t>
            </w:r>
          </w:p>
        </w:tc>
        <w:tc>
          <w:tcPr>
            <w:tcW w:w="2236" w:type="dxa"/>
            <w:vAlign w:val="center"/>
          </w:tcPr>
          <w:p w14:paraId="2A4623E7">
            <w:pPr>
              <w:widowControl/>
              <w:spacing w:line="320" w:lineRule="exact"/>
              <w:jc w:val="center"/>
              <w:rPr>
                <w:rFonts w:hint="eastAsia" w:ascii="宋体" w:hAnsi="宋体" w:cs="宋体"/>
                <w:szCs w:val="24"/>
              </w:rPr>
            </w:pPr>
            <w:r>
              <w:rPr>
                <w:rFonts w:hint="eastAsia" w:ascii="宋体" w:hAnsi="宋体"/>
              </w:rPr>
              <w:t>要求</w:t>
            </w:r>
          </w:p>
        </w:tc>
        <w:tc>
          <w:tcPr>
            <w:tcW w:w="4587" w:type="dxa"/>
            <w:vAlign w:val="center"/>
          </w:tcPr>
          <w:p w14:paraId="5FDC1D72">
            <w:pPr>
              <w:widowControl/>
              <w:spacing w:line="320" w:lineRule="exact"/>
              <w:jc w:val="center"/>
              <w:rPr>
                <w:rFonts w:hint="eastAsia" w:ascii="宋体" w:hAnsi="宋体" w:cs="宋体"/>
                <w:b/>
                <w:bCs/>
                <w:szCs w:val="24"/>
              </w:rPr>
            </w:pPr>
            <w:r>
              <w:rPr>
                <w:rFonts w:hint="eastAsia" w:ascii="宋体" w:hAnsi="宋体"/>
              </w:rPr>
              <w:t>要求说明</w:t>
            </w:r>
          </w:p>
        </w:tc>
      </w:tr>
      <w:tr w14:paraId="6148D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822" w:type="dxa"/>
            <w:vAlign w:val="center"/>
          </w:tcPr>
          <w:p w14:paraId="536EF073">
            <w:pPr>
              <w:widowControl/>
              <w:spacing w:line="320" w:lineRule="exact"/>
              <w:jc w:val="center"/>
              <w:rPr>
                <w:rFonts w:hint="eastAsia" w:ascii="宋体" w:hAnsi="宋体" w:cs="宋体"/>
                <w:szCs w:val="24"/>
              </w:rPr>
            </w:pPr>
            <w:r>
              <w:rPr>
                <w:rFonts w:hint="eastAsia" w:ascii="宋体" w:hAnsi="宋体"/>
              </w:rPr>
              <w:t>1</w:t>
            </w:r>
          </w:p>
        </w:tc>
        <w:tc>
          <w:tcPr>
            <w:tcW w:w="1635" w:type="dxa"/>
            <w:vAlign w:val="center"/>
          </w:tcPr>
          <w:p w14:paraId="620B568C">
            <w:pPr>
              <w:widowControl/>
              <w:spacing w:line="320" w:lineRule="exact"/>
              <w:jc w:val="center"/>
              <w:rPr>
                <w:rFonts w:hint="eastAsia" w:ascii="宋体" w:hAnsi="宋体" w:cs="宋体"/>
                <w:szCs w:val="24"/>
              </w:rPr>
            </w:pPr>
            <w:r>
              <w:rPr>
                <w:rFonts w:hint="eastAsia" w:ascii="宋体" w:hAnsi="宋体"/>
              </w:rPr>
              <w:t>商务资信</w:t>
            </w:r>
          </w:p>
        </w:tc>
        <w:tc>
          <w:tcPr>
            <w:tcW w:w="2236" w:type="dxa"/>
            <w:vAlign w:val="center"/>
          </w:tcPr>
          <w:p w14:paraId="680432D7">
            <w:pPr>
              <w:widowControl/>
              <w:spacing w:line="320" w:lineRule="exact"/>
              <w:rPr>
                <w:rFonts w:hint="eastAsia" w:ascii="宋体" w:hAnsi="宋体" w:cs="宋体"/>
                <w:b/>
                <w:bCs/>
                <w:szCs w:val="24"/>
              </w:rPr>
            </w:pPr>
            <w:r>
              <w:rPr>
                <w:rFonts w:hint="eastAsia" w:ascii="宋体" w:hAnsi="宋体"/>
              </w:rPr>
              <w:t>投标函</w:t>
            </w:r>
          </w:p>
        </w:tc>
        <w:tc>
          <w:tcPr>
            <w:tcW w:w="4587" w:type="dxa"/>
            <w:vAlign w:val="center"/>
          </w:tcPr>
          <w:p w14:paraId="041F5739">
            <w:pPr>
              <w:widowControl/>
              <w:spacing w:line="320" w:lineRule="exact"/>
              <w:rPr>
                <w:rFonts w:hint="eastAsia" w:ascii="宋体" w:hAnsi="宋体"/>
              </w:rPr>
            </w:pPr>
            <w:r>
              <w:rPr>
                <w:rFonts w:hint="eastAsia" w:ascii="宋体" w:hAnsi="宋体"/>
              </w:rPr>
              <w:t>见‘投标文件格式’。</w:t>
            </w:r>
          </w:p>
          <w:p w14:paraId="4161D583">
            <w:pPr>
              <w:widowControl/>
              <w:spacing w:line="320" w:lineRule="exact"/>
              <w:rPr>
                <w:rFonts w:hint="eastAsia" w:ascii="宋体" w:hAnsi="宋体" w:cs="宋体"/>
                <w:szCs w:val="24"/>
              </w:rPr>
            </w:pPr>
            <w:r>
              <w:rPr>
                <w:rFonts w:hint="eastAsia" w:ascii="宋体" w:hAnsi="宋体"/>
              </w:rPr>
              <w:t>证明文件清晰有效、符合要求。</w:t>
            </w:r>
          </w:p>
        </w:tc>
      </w:tr>
      <w:tr w14:paraId="297C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822" w:type="dxa"/>
            <w:vAlign w:val="center"/>
          </w:tcPr>
          <w:p w14:paraId="42968122">
            <w:pPr>
              <w:widowControl/>
              <w:spacing w:line="320" w:lineRule="exact"/>
              <w:jc w:val="center"/>
              <w:rPr>
                <w:rFonts w:hint="eastAsia" w:ascii="宋体" w:hAnsi="宋体" w:cs="宋体"/>
                <w:szCs w:val="24"/>
              </w:rPr>
            </w:pPr>
            <w:r>
              <w:rPr>
                <w:rFonts w:hint="eastAsia" w:ascii="宋体" w:hAnsi="宋体"/>
              </w:rPr>
              <w:t>2</w:t>
            </w:r>
          </w:p>
        </w:tc>
        <w:tc>
          <w:tcPr>
            <w:tcW w:w="1635" w:type="dxa"/>
            <w:vAlign w:val="center"/>
          </w:tcPr>
          <w:p w14:paraId="22E4D796">
            <w:pPr>
              <w:widowControl/>
              <w:spacing w:line="320" w:lineRule="exact"/>
              <w:jc w:val="center"/>
              <w:rPr>
                <w:rFonts w:hint="eastAsia" w:ascii="宋体" w:hAnsi="宋体" w:cs="宋体"/>
                <w:szCs w:val="24"/>
              </w:rPr>
            </w:pPr>
            <w:r>
              <w:rPr>
                <w:rFonts w:hint="eastAsia" w:ascii="宋体" w:hAnsi="宋体"/>
              </w:rPr>
              <w:t>商务资信</w:t>
            </w:r>
          </w:p>
        </w:tc>
        <w:tc>
          <w:tcPr>
            <w:tcW w:w="2236" w:type="dxa"/>
            <w:vAlign w:val="center"/>
          </w:tcPr>
          <w:p w14:paraId="402F4DFD">
            <w:pPr>
              <w:widowControl/>
              <w:spacing w:line="320" w:lineRule="exact"/>
              <w:rPr>
                <w:rFonts w:hint="eastAsia" w:ascii="宋体" w:hAnsi="宋体" w:cs="宋体"/>
                <w:b/>
                <w:bCs/>
                <w:szCs w:val="24"/>
              </w:rPr>
            </w:pPr>
            <w:r>
              <w:rPr>
                <w:rFonts w:hint="eastAsia" w:ascii="宋体" w:hAnsi="宋体"/>
              </w:rPr>
              <w:t>法定代表人身份证明书</w:t>
            </w:r>
          </w:p>
        </w:tc>
        <w:tc>
          <w:tcPr>
            <w:tcW w:w="4587" w:type="dxa"/>
            <w:vAlign w:val="center"/>
          </w:tcPr>
          <w:p w14:paraId="71CFBB19">
            <w:pPr>
              <w:widowControl/>
              <w:spacing w:line="320" w:lineRule="exact"/>
              <w:rPr>
                <w:rFonts w:hint="eastAsia" w:ascii="宋体" w:hAnsi="宋体"/>
              </w:rPr>
            </w:pPr>
            <w:r>
              <w:rPr>
                <w:rFonts w:hint="eastAsia" w:ascii="宋体" w:hAnsi="宋体"/>
              </w:rPr>
              <w:t xml:space="preserve">见‘投标文件格式’。 </w:t>
            </w:r>
          </w:p>
          <w:p w14:paraId="4949A644">
            <w:pPr>
              <w:widowControl/>
              <w:spacing w:line="320" w:lineRule="exact"/>
              <w:rPr>
                <w:rFonts w:hint="eastAsia" w:ascii="宋体" w:hAnsi="宋体" w:cs="宋体"/>
                <w:szCs w:val="24"/>
              </w:rPr>
            </w:pPr>
            <w:r>
              <w:rPr>
                <w:rFonts w:hint="eastAsia" w:ascii="宋体" w:hAnsi="宋体"/>
              </w:rPr>
              <w:t>证明文件清晰有效、符合要求。</w:t>
            </w:r>
          </w:p>
        </w:tc>
      </w:tr>
      <w:tr w14:paraId="6FFB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22" w:type="dxa"/>
            <w:vAlign w:val="center"/>
          </w:tcPr>
          <w:p w14:paraId="246306E4">
            <w:pPr>
              <w:widowControl/>
              <w:spacing w:line="320" w:lineRule="exact"/>
              <w:jc w:val="center"/>
              <w:rPr>
                <w:rFonts w:hint="eastAsia" w:ascii="宋体" w:hAnsi="宋体" w:cs="宋体"/>
                <w:szCs w:val="24"/>
              </w:rPr>
            </w:pPr>
            <w:r>
              <w:rPr>
                <w:rFonts w:hint="eastAsia" w:ascii="宋体" w:hAnsi="宋体"/>
              </w:rPr>
              <w:t>3</w:t>
            </w:r>
          </w:p>
        </w:tc>
        <w:tc>
          <w:tcPr>
            <w:tcW w:w="1635" w:type="dxa"/>
            <w:vAlign w:val="center"/>
          </w:tcPr>
          <w:p w14:paraId="060C2555">
            <w:pPr>
              <w:widowControl/>
              <w:spacing w:line="320" w:lineRule="exact"/>
              <w:jc w:val="center"/>
              <w:rPr>
                <w:rFonts w:hint="eastAsia" w:ascii="宋体" w:hAnsi="宋体" w:cs="宋体"/>
                <w:szCs w:val="24"/>
              </w:rPr>
            </w:pPr>
            <w:r>
              <w:rPr>
                <w:rFonts w:hint="eastAsia" w:ascii="宋体" w:hAnsi="宋体"/>
              </w:rPr>
              <w:t>商务资信</w:t>
            </w:r>
          </w:p>
        </w:tc>
        <w:tc>
          <w:tcPr>
            <w:tcW w:w="2236" w:type="dxa"/>
            <w:vAlign w:val="center"/>
          </w:tcPr>
          <w:p w14:paraId="1B00F2D1">
            <w:pPr>
              <w:widowControl/>
              <w:spacing w:line="320" w:lineRule="exact"/>
              <w:rPr>
                <w:rFonts w:hint="eastAsia" w:ascii="宋体" w:hAnsi="宋体" w:cs="宋体"/>
                <w:b/>
                <w:bCs/>
                <w:szCs w:val="24"/>
              </w:rPr>
            </w:pPr>
            <w:r>
              <w:rPr>
                <w:rFonts w:hint="eastAsia" w:ascii="宋体" w:hAnsi="宋体"/>
              </w:rPr>
              <w:t>法定代表人授权委托书</w:t>
            </w:r>
          </w:p>
        </w:tc>
        <w:tc>
          <w:tcPr>
            <w:tcW w:w="4587" w:type="dxa"/>
            <w:vAlign w:val="center"/>
          </w:tcPr>
          <w:p w14:paraId="0E6FF39A">
            <w:pPr>
              <w:widowControl/>
              <w:spacing w:line="320" w:lineRule="exact"/>
              <w:rPr>
                <w:rFonts w:hint="eastAsia" w:ascii="宋体" w:hAnsi="宋体"/>
              </w:rPr>
            </w:pPr>
            <w:r>
              <w:rPr>
                <w:rFonts w:hint="eastAsia" w:ascii="宋体" w:hAnsi="宋体"/>
              </w:rPr>
              <w:t xml:space="preserve">见‘投标文件格式’。 </w:t>
            </w:r>
          </w:p>
          <w:p w14:paraId="77E10CD8">
            <w:pPr>
              <w:widowControl/>
              <w:spacing w:line="320" w:lineRule="exact"/>
              <w:rPr>
                <w:rFonts w:hint="eastAsia" w:ascii="宋体" w:hAnsi="宋体"/>
              </w:rPr>
            </w:pPr>
            <w:r>
              <w:rPr>
                <w:rFonts w:hint="eastAsia" w:ascii="宋体" w:hAnsi="宋体"/>
              </w:rPr>
              <w:t>若供应商代表为法定代表人的可不提供。</w:t>
            </w:r>
          </w:p>
          <w:p w14:paraId="0FB6B9A0">
            <w:pPr>
              <w:widowControl/>
              <w:spacing w:line="320" w:lineRule="exact"/>
              <w:rPr>
                <w:rFonts w:hint="eastAsia" w:ascii="宋体" w:hAnsi="宋体" w:cs="宋体"/>
                <w:szCs w:val="24"/>
              </w:rPr>
            </w:pPr>
            <w:r>
              <w:rPr>
                <w:rFonts w:hint="eastAsia" w:ascii="宋体" w:hAnsi="宋体"/>
              </w:rPr>
              <w:t>证明文件清晰有效、符合要求。</w:t>
            </w:r>
          </w:p>
        </w:tc>
      </w:tr>
      <w:tr w14:paraId="44F6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822" w:type="dxa"/>
            <w:vAlign w:val="center"/>
          </w:tcPr>
          <w:p w14:paraId="2E9B2F53">
            <w:pPr>
              <w:widowControl/>
              <w:spacing w:line="320" w:lineRule="exact"/>
              <w:jc w:val="center"/>
              <w:rPr>
                <w:rFonts w:hint="eastAsia" w:ascii="宋体" w:hAnsi="宋体" w:cs="宋体"/>
                <w:szCs w:val="24"/>
              </w:rPr>
            </w:pPr>
            <w:r>
              <w:rPr>
                <w:rFonts w:hint="eastAsia" w:ascii="宋体" w:hAnsi="宋体"/>
              </w:rPr>
              <w:t>4</w:t>
            </w:r>
          </w:p>
        </w:tc>
        <w:tc>
          <w:tcPr>
            <w:tcW w:w="1635" w:type="dxa"/>
            <w:vAlign w:val="center"/>
          </w:tcPr>
          <w:p w14:paraId="12734804">
            <w:pPr>
              <w:widowControl/>
              <w:spacing w:line="320" w:lineRule="exact"/>
              <w:jc w:val="center"/>
              <w:rPr>
                <w:rFonts w:hint="eastAsia" w:ascii="宋体" w:hAnsi="宋体" w:cs="宋体"/>
                <w:szCs w:val="24"/>
              </w:rPr>
            </w:pPr>
            <w:r>
              <w:rPr>
                <w:rFonts w:hint="eastAsia" w:ascii="宋体" w:hAnsi="宋体"/>
              </w:rPr>
              <w:t>商务资信</w:t>
            </w:r>
          </w:p>
        </w:tc>
        <w:tc>
          <w:tcPr>
            <w:tcW w:w="2236" w:type="dxa"/>
            <w:vAlign w:val="center"/>
          </w:tcPr>
          <w:p w14:paraId="6B9E7227">
            <w:pPr>
              <w:widowControl/>
              <w:spacing w:line="320" w:lineRule="exact"/>
              <w:rPr>
                <w:rFonts w:hint="eastAsia" w:ascii="宋体" w:hAnsi="宋体"/>
              </w:rPr>
            </w:pPr>
            <w:r>
              <w:rPr>
                <w:rFonts w:hint="eastAsia" w:ascii="宋体" w:hAnsi="宋体"/>
              </w:rPr>
              <w:t>投标文件的签署</w:t>
            </w:r>
          </w:p>
        </w:tc>
        <w:tc>
          <w:tcPr>
            <w:tcW w:w="4587" w:type="dxa"/>
            <w:vAlign w:val="center"/>
          </w:tcPr>
          <w:p w14:paraId="388E44EB">
            <w:pPr>
              <w:widowControl/>
              <w:spacing w:line="320" w:lineRule="exact"/>
              <w:rPr>
                <w:rFonts w:hint="eastAsia" w:ascii="宋体" w:hAnsi="宋体" w:cs="宋体"/>
                <w:b/>
                <w:szCs w:val="24"/>
              </w:rPr>
            </w:pPr>
            <w:r>
              <w:rPr>
                <w:rFonts w:hint="eastAsia" w:ascii="宋体" w:hAnsi="宋体"/>
              </w:rPr>
              <w:t>组成投标投标文件的所有文件的签署，符合招标文件第二部分投标人须知第12条的规定，签署和印章使用完整、有效。</w:t>
            </w:r>
          </w:p>
        </w:tc>
      </w:tr>
      <w:tr w14:paraId="1827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822" w:type="dxa"/>
            <w:vAlign w:val="center"/>
          </w:tcPr>
          <w:p w14:paraId="49C4BC9E">
            <w:pPr>
              <w:widowControl/>
              <w:spacing w:line="320" w:lineRule="exact"/>
              <w:jc w:val="center"/>
              <w:rPr>
                <w:rFonts w:hint="eastAsia" w:ascii="宋体" w:hAnsi="宋体" w:cs="宋体"/>
                <w:szCs w:val="24"/>
              </w:rPr>
            </w:pPr>
            <w:r>
              <w:rPr>
                <w:rFonts w:hint="eastAsia" w:ascii="宋体" w:hAnsi="宋体"/>
              </w:rPr>
              <w:t>5</w:t>
            </w:r>
          </w:p>
        </w:tc>
        <w:tc>
          <w:tcPr>
            <w:tcW w:w="1635" w:type="dxa"/>
            <w:vAlign w:val="center"/>
          </w:tcPr>
          <w:p w14:paraId="1B84D03E">
            <w:pPr>
              <w:widowControl/>
              <w:spacing w:line="320" w:lineRule="exact"/>
              <w:jc w:val="center"/>
              <w:rPr>
                <w:rFonts w:hint="eastAsia" w:ascii="宋体" w:hAnsi="宋体" w:cs="宋体"/>
                <w:szCs w:val="24"/>
              </w:rPr>
            </w:pPr>
            <w:r>
              <w:rPr>
                <w:rFonts w:hint="eastAsia" w:ascii="宋体" w:hAnsi="宋体"/>
              </w:rPr>
              <w:t>商务资信</w:t>
            </w:r>
          </w:p>
        </w:tc>
        <w:tc>
          <w:tcPr>
            <w:tcW w:w="2236" w:type="dxa"/>
            <w:vAlign w:val="center"/>
          </w:tcPr>
          <w:p w14:paraId="5135A201">
            <w:pPr>
              <w:widowControl/>
              <w:spacing w:line="320" w:lineRule="exact"/>
              <w:rPr>
                <w:rFonts w:hint="eastAsia" w:ascii="宋体" w:hAnsi="宋体"/>
              </w:rPr>
            </w:pPr>
            <w:r>
              <w:rPr>
                <w:rFonts w:hint="eastAsia" w:ascii="宋体" w:hAnsi="宋体"/>
              </w:rPr>
              <w:t>投标文件的提供</w:t>
            </w:r>
          </w:p>
        </w:tc>
        <w:tc>
          <w:tcPr>
            <w:tcW w:w="4587" w:type="dxa"/>
            <w:vAlign w:val="center"/>
          </w:tcPr>
          <w:p w14:paraId="1194E525">
            <w:pPr>
              <w:widowControl/>
              <w:spacing w:line="320" w:lineRule="exact"/>
              <w:rPr>
                <w:rFonts w:hint="eastAsia" w:ascii="宋体" w:hAnsi="宋体"/>
              </w:rPr>
            </w:pPr>
            <w:r>
              <w:rPr>
                <w:rFonts w:hint="eastAsia" w:ascii="宋体" w:hAnsi="宋体"/>
              </w:rPr>
              <w:t>投标文件按招标文件第二部分投标人须知的要求完整提交。</w:t>
            </w:r>
          </w:p>
        </w:tc>
      </w:tr>
      <w:tr w14:paraId="5380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22" w:type="dxa"/>
            <w:vAlign w:val="center"/>
          </w:tcPr>
          <w:p w14:paraId="3DC0A7BD">
            <w:pPr>
              <w:widowControl/>
              <w:spacing w:line="320" w:lineRule="exact"/>
              <w:jc w:val="center"/>
              <w:rPr>
                <w:rFonts w:hint="eastAsia" w:ascii="宋体" w:hAnsi="宋体" w:cs="宋体"/>
                <w:szCs w:val="24"/>
              </w:rPr>
            </w:pPr>
            <w:r>
              <w:rPr>
                <w:rFonts w:hint="eastAsia" w:ascii="宋体" w:hAnsi="宋体"/>
              </w:rPr>
              <w:t>6</w:t>
            </w:r>
          </w:p>
        </w:tc>
        <w:tc>
          <w:tcPr>
            <w:tcW w:w="1635" w:type="dxa"/>
            <w:vAlign w:val="center"/>
          </w:tcPr>
          <w:p w14:paraId="22EFDC39">
            <w:pPr>
              <w:widowControl/>
              <w:spacing w:line="320" w:lineRule="exact"/>
              <w:jc w:val="center"/>
              <w:rPr>
                <w:rFonts w:hint="eastAsia" w:ascii="宋体" w:hAnsi="宋体" w:cs="宋体"/>
                <w:szCs w:val="24"/>
              </w:rPr>
            </w:pPr>
            <w:r>
              <w:rPr>
                <w:rFonts w:hint="eastAsia" w:ascii="宋体" w:hAnsi="宋体"/>
              </w:rPr>
              <w:t>商务资信</w:t>
            </w:r>
          </w:p>
        </w:tc>
        <w:tc>
          <w:tcPr>
            <w:tcW w:w="2236" w:type="dxa"/>
            <w:vAlign w:val="center"/>
          </w:tcPr>
          <w:p w14:paraId="66E03306">
            <w:pPr>
              <w:widowControl/>
              <w:spacing w:line="320" w:lineRule="exact"/>
              <w:rPr>
                <w:rFonts w:hint="eastAsia" w:ascii="宋体" w:hAnsi="宋体"/>
              </w:rPr>
            </w:pPr>
            <w:r>
              <w:rPr>
                <w:rFonts w:hint="eastAsia" w:ascii="宋体" w:hAnsi="宋体"/>
              </w:rPr>
              <w:t>投标文件的有效期</w:t>
            </w:r>
          </w:p>
        </w:tc>
        <w:tc>
          <w:tcPr>
            <w:tcW w:w="4587" w:type="dxa"/>
            <w:vAlign w:val="center"/>
          </w:tcPr>
          <w:p w14:paraId="42124F7C">
            <w:pPr>
              <w:widowControl/>
              <w:spacing w:line="320" w:lineRule="exact"/>
              <w:rPr>
                <w:rFonts w:hint="eastAsia" w:ascii="宋体" w:hAnsi="宋体"/>
              </w:rPr>
            </w:pPr>
            <w:r>
              <w:rPr>
                <w:rFonts w:hint="eastAsia" w:ascii="宋体" w:hAnsi="宋体"/>
              </w:rPr>
              <w:t>投标函中承诺的投标文件有效期，符合招标文件的要求。</w:t>
            </w:r>
          </w:p>
        </w:tc>
      </w:tr>
      <w:tr w14:paraId="1D58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822" w:type="dxa"/>
            <w:vAlign w:val="center"/>
          </w:tcPr>
          <w:p w14:paraId="776CBE71">
            <w:pPr>
              <w:widowControl/>
              <w:spacing w:line="320" w:lineRule="exact"/>
              <w:jc w:val="center"/>
              <w:rPr>
                <w:rFonts w:hint="eastAsia" w:ascii="宋体" w:hAnsi="宋体" w:cs="宋体"/>
                <w:szCs w:val="24"/>
              </w:rPr>
            </w:pPr>
            <w:r>
              <w:rPr>
                <w:rFonts w:hint="eastAsia" w:ascii="宋体" w:hAnsi="宋体"/>
              </w:rPr>
              <w:t>7</w:t>
            </w:r>
          </w:p>
        </w:tc>
        <w:tc>
          <w:tcPr>
            <w:tcW w:w="1635" w:type="dxa"/>
            <w:vAlign w:val="center"/>
          </w:tcPr>
          <w:p w14:paraId="21D2ED9D">
            <w:pPr>
              <w:widowControl/>
              <w:spacing w:line="320" w:lineRule="exact"/>
              <w:jc w:val="center"/>
              <w:rPr>
                <w:rFonts w:hint="eastAsia" w:ascii="宋体" w:hAnsi="宋体" w:cs="宋体"/>
                <w:szCs w:val="24"/>
              </w:rPr>
            </w:pPr>
            <w:r>
              <w:rPr>
                <w:rFonts w:hint="eastAsia" w:ascii="宋体" w:hAnsi="宋体"/>
              </w:rPr>
              <w:t>报价</w:t>
            </w:r>
          </w:p>
        </w:tc>
        <w:tc>
          <w:tcPr>
            <w:tcW w:w="2236" w:type="dxa"/>
            <w:vAlign w:val="center"/>
          </w:tcPr>
          <w:p w14:paraId="33F25D8D">
            <w:pPr>
              <w:widowControl/>
              <w:spacing w:line="320" w:lineRule="exact"/>
              <w:rPr>
                <w:rFonts w:hint="eastAsia" w:ascii="宋体" w:hAnsi="宋体"/>
              </w:rPr>
            </w:pPr>
            <w:r>
              <w:rPr>
                <w:rFonts w:hint="eastAsia" w:ascii="宋体" w:hAnsi="宋体"/>
              </w:rPr>
              <w:t>投标文件的报价</w:t>
            </w:r>
          </w:p>
        </w:tc>
        <w:tc>
          <w:tcPr>
            <w:tcW w:w="4587" w:type="dxa"/>
            <w:vAlign w:val="center"/>
          </w:tcPr>
          <w:p w14:paraId="73FBC8EE">
            <w:pPr>
              <w:widowControl/>
              <w:spacing w:line="320" w:lineRule="exact"/>
              <w:rPr>
                <w:rFonts w:hint="eastAsia" w:ascii="宋体" w:hAnsi="宋体"/>
              </w:rPr>
            </w:pPr>
            <w:r>
              <w:rPr>
                <w:rFonts w:hint="eastAsia" w:ascii="宋体" w:hAnsi="宋体"/>
              </w:rPr>
              <w:t>投标文件的报价符合招标文件的规定要求。</w:t>
            </w:r>
          </w:p>
        </w:tc>
      </w:tr>
      <w:tr w14:paraId="71EE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22" w:type="dxa"/>
            <w:vAlign w:val="center"/>
          </w:tcPr>
          <w:p w14:paraId="5E123067">
            <w:pPr>
              <w:widowControl/>
              <w:spacing w:line="240" w:lineRule="auto"/>
              <w:jc w:val="center"/>
              <w:rPr>
                <w:rFonts w:hint="eastAsia" w:ascii="宋体" w:hAnsi="宋体" w:cs="宋体"/>
                <w:szCs w:val="24"/>
              </w:rPr>
            </w:pPr>
            <w:r>
              <w:rPr>
                <w:rFonts w:hint="eastAsia" w:ascii="宋体" w:hAnsi="宋体" w:cs="宋体"/>
                <w:szCs w:val="24"/>
              </w:rPr>
              <w:t>8</w:t>
            </w:r>
          </w:p>
        </w:tc>
        <w:tc>
          <w:tcPr>
            <w:tcW w:w="1635" w:type="dxa"/>
            <w:vAlign w:val="center"/>
          </w:tcPr>
          <w:p w14:paraId="7AD7CCF6">
            <w:pPr>
              <w:widowControl/>
              <w:spacing w:line="320" w:lineRule="exact"/>
              <w:jc w:val="center"/>
              <w:rPr>
                <w:rFonts w:hint="eastAsia" w:ascii="宋体" w:hAnsi="宋体" w:cs="宋体"/>
                <w:szCs w:val="24"/>
              </w:rPr>
            </w:pPr>
            <w:r>
              <w:rPr>
                <w:rFonts w:hint="eastAsia" w:ascii="宋体" w:hAnsi="宋体"/>
              </w:rPr>
              <w:t>技术</w:t>
            </w:r>
          </w:p>
        </w:tc>
        <w:tc>
          <w:tcPr>
            <w:tcW w:w="2236" w:type="dxa"/>
            <w:vAlign w:val="center"/>
          </w:tcPr>
          <w:p w14:paraId="43DEE8A3">
            <w:pPr>
              <w:widowControl/>
              <w:spacing w:line="320" w:lineRule="exact"/>
              <w:rPr>
                <w:rFonts w:hint="eastAsia" w:ascii="宋体" w:hAnsi="宋体"/>
              </w:rPr>
            </w:pPr>
            <w:r>
              <w:rPr>
                <w:rFonts w:hint="eastAsia" w:ascii="宋体" w:hAnsi="宋体"/>
              </w:rPr>
              <w:t>实质性要求</w:t>
            </w:r>
          </w:p>
        </w:tc>
        <w:tc>
          <w:tcPr>
            <w:tcW w:w="4587" w:type="dxa"/>
            <w:vAlign w:val="center"/>
          </w:tcPr>
          <w:p w14:paraId="598F8503">
            <w:pPr>
              <w:widowControl/>
              <w:spacing w:line="320" w:lineRule="exact"/>
              <w:rPr>
                <w:rFonts w:hint="eastAsia" w:ascii="宋体" w:hAnsi="宋体"/>
              </w:rPr>
            </w:pPr>
            <w:r>
              <w:rPr>
                <w:rFonts w:hint="eastAsia" w:ascii="宋体" w:hAnsi="宋体"/>
              </w:rPr>
              <w:t>投标文件对招标文件第三部分商务技术要求中带★部分作出实质响应。</w:t>
            </w:r>
          </w:p>
        </w:tc>
      </w:tr>
      <w:tr w14:paraId="0E0F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822" w:type="dxa"/>
            <w:vAlign w:val="center"/>
          </w:tcPr>
          <w:p w14:paraId="6CBFC784">
            <w:pPr>
              <w:widowControl/>
              <w:spacing w:line="240" w:lineRule="auto"/>
              <w:jc w:val="center"/>
              <w:rPr>
                <w:rFonts w:hint="eastAsia" w:ascii="宋体" w:hAnsi="宋体" w:cs="宋体"/>
                <w:szCs w:val="24"/>
              </w:rPr>
            </w:pPr>
            <w:r>
              <w:rPr>
                <w:rFonts w:hint="eastAsia" w:ascii="宋体" w:hAnsi="宋体" w:cs="宋体"/>
                <w:szCs w:val="24"/>
              </w:rPr>
              <w:t>9</w:t>
            </w:r>
          </w:p>
        </w:tc>
        <w:tc>
          <w:tcPr>
            <w:tcW w:w="1635" w:type="dxa"/>
            <w:vAlign w:val="center"/>
          </w:tcPr>
          <w:p w14:paraId="1455FBC8">
            <w:pPr>
              <w:widowControl/>
              <w:spacing w:line="320" w:lineRule="exact"/>
              <w:jc w:val="center"/>
              <w:rPr>
                <w:rFonts w:hint="eastAsia" w:ascii="宋体" w:hAnsi="宋体" w:cs="宋体"/>
                <w:szCs w:val="24"/>
              </w:rPr>
            </w:pPr>
            <w:r>
              <w:rPr>
                <w:rFonts w:hint="eastAsia" w:ascii="宋体" w:hAnsi="宋体"/>
              </w:rPr>
              <w:t>技术</w:t>
            </w:r>
          </w:p>
        </w:tc>
        <w:tc>
          <w:tcPr>
            <w:tcW w:w="2236" w:type="dxa"/>
            <w:vAlign w:val="center"/>
          </w:tcPr>
          <w:p w14:paraId="41A8DFA1">
            <w:pPr>
              <w:widowControl/>
              <w:spacing w:line="320" w:lineRule="exact"/>
              <w:rPr>
                <w:rFonts w:hint="eastAsia" w:ascii="宋体" w:hAnsi="宋体"/>
              </w:rPr>
            </w:pPr>
            <w:r>
              <w:rPr>
                <w:rFonts w:hint="eastAsia" w:ascii="宋体" w:hAnsi="宋体"/>
              </w:rPr>
              <w:t>其他</w:t>
            </w:r>
          </w:p>
        </w:tc>
        <w:tc>
          <w:tcPr>
            <w:tcW w:w="4587" w:type="dxa"/>
            <w:vAlign w:val="center"/>
          </w:tcPr>
          <w:p w14:paraId="0697F145">
            <w:pPr>
              <w:widowControl/>
              <w:spacing w:line="320" w:lineRule="exact"/>
              <w:rPr>
                <w:rFonts w:hint="eastAsia" w:ascii="宋体" w:hAnsi="宋体"/>
              </w:rPr>
            </w:pPr>
            <w:r>
              <w:rPr>
                <w:rFonts w:hint="eastAsia" w:ascii="宋体" w:hAnsi="宋体"/>
              </w:rPr>
              <w:t>投标服务方案、服务期限、服务承诺等满足招标文件中的相关要求，没有超出采购人可接受的偏差范围，投标文件不存在招标文件不能接受的条件。</w:t>
            </w:r>
          </w:p>
        </w:tc>
      </w:tr>
    </w:tbl>
    <w:p w14:paraId="0494DF6F">
      <w:pPr>
        <w:widowControl/>
        <w:tabs>
          <w:tab w:val="left" w:pos="8757"/>
        </w:tabs>
        <w:snapToGrid w:val="0"/>
        <w:jc w:val="center"/>
        <w:rPr>
          <w:rFonts w:hint="eastAsia" w:ascii="宋体" w:hAnsi="宋体" w:cs="宋体"/>
          <w:spacing w:val="6"/>
          <w:sz w:val="28"/>
          <w:szCs w:val="28"/>
        </w:rPr>
      </w:pPr>
    </w:p>
    <w:p w14:paraId="5E4C5D98">
      <w:pPr>
        <w:snapToGrid w:val="0"/>
        <w:spacing w:line="300" w:lineRule="auto"/>
        <w:rPr>
          <w:rFonts w:hint="eastAsia" w:ascii="宋体" w:hAnsi="宋体"/>
          <w:b/>
          <w:szCs w:val="28"/>
          <w:shd w:val="clear" w:color="auto" w:fill="FFFFFF"/>
        </w:rPr>
      </w:pPr>
      <w:r>
        <w:rPr>
          <w:rFonts w:ascii="宋体" w:hAnsi="宋体"/>
          <w:b/>
          <w:szCs w:val="28"/>
          <w:shd w:val="clear" w:color="auto" w:fill="FFFFFF"/>
        </w:rPr>
        <w:br w:type="page"/>
      </w:r>
    </w:p>
    <w:p w14:paraId="32AF79DE">
      <w:pPr>
        <w:snapToGrid w:val="0"/>
        <w:spacing w:line="300" w:lineRule="auto"/>
        <w:rPr>
          <w:rFonts w:hint="eastAsia" w:ascii="宋体" w:hAnsi="宋体"/>
          <w:b/>
          <w:szCs w:val="28"/>
          <w:shd w:val="clear" w:color="auto" w:fill="FFFFFF"/>
        </w:rPr>
      </w:pPr>
    </w:p>
    <w:p w14:paraId="10E317D6">
      <w:pPr>
        <w:snapToGrid w:val="0"/>
        <w:spacing w:line="300" w:lineRule="auto"/>
        <w:jc w:val="center"/>
        <w:rPr>
          <w:rFonts w:hint="eastAsia" w:ascii="宋体" w:hAnsi="宋体"/>
          <w:b/>
          <w:szCs w:val="28"/>
          <w:shd w:val="clear" w:color="auto" w:fill="FFFFFF"/>
        </w:rPr>
      </w:pPr>
      <w:r>
        <w:rPr>
          <w:rFonts w:hint="eastAsia" w:ascii="宋体" w:hAnsi="宋体"/>
          <w:b/>
          <w:szCs w:val="28"/>
          <w:shd w:val="clear" w:color="auto" w:fill="FFFFFF"/>
        </w:rPr>
        <w:t>3.</w:t>
      </w:r>
      <w:r>
        <w:rPr>
          <w:rFonts w:hint="eastAsia" w:ascii="宋体" w:hAnsi="宋体"/>
          <w:b/>
          <w:szCs w:val="28"/>
          <w:highlight w:val="none"/>
          <w:shd w:val="clear" w:color="auto" w:fill="FFFFFF"/>
        </w:rPr>
        <w:t>评分细则</w:t>
      </w:r>
      <w:bookmarkEnd w:id="77"/>
      <w:r>
        <w:rPr>
          <w:rFonts w:hint="eastAsia" w:ascii="宋体" w:hAnsi="宋体"/>
          <w:b/>
          <w:szCs w:val="28"/>
          <w:highlight w:val="none"/>
          <w:shd w:val="clear" w:color="auto" w:fill="FFFFFF"/>
        </w:rPr>
        <w:t>（由</w:t>
      </w:r>
      <w:r>
        <w:rPr>
          <w:rFonts w:hint="eastAsia" w:ascii="宋体" w:hAnsi="宋体" w:cs="宋体"/>
          <w:b/>
          <w:bCs/>
          <w:spacing w:val="6"/>
          <w:szCs w:val="24"/>
          <w:highlight w:val="none"/>
        </w:rPr>
        <w:t>评标委员会评审</w:t>
      </w:r>
      <w:r>
        <w:rPr>
          <w:rFonts w:hint="eastAsia" w:ascii="宋体" w:hAnsi="宋体"/>
          <w:b/>
          <w:szCs w:val="28"/>
          <w:highlight w:val="none"/>
          <w:shd w:val="clear" w:color="auto" w:fill="FFFFFF"/>
        </w:rPr>
        <w:t>）</w:t>
      </w:r>
    </w:p>
    <w:p w14:paraId="73162C94">
      <w:pPr>
        <w:snapToGrid w:val="0"/>
        <w:spacing w:line="300" w:lineRule="auto"/>
        <w:rPr>
          <w:rFonts w:hint="eastAsia" w:ascii="宋体" w:hAnsi="宋体"/>
          <w:b/>
          <w:szCs w:val="28"/>
          <w:shd w:val="clear" w:color="auto" w:fill="FFFFFF"/>
        </w:rPr>
      </w:pPr>
    </w:p>
    <w:tbl>
      <w:tblPr>
        <w:tblStyle w:val="32"/>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828"/>
        <w:gridCol w:w="6013"/>
      </w:tblGrid>
      <w:tr w14:paraId="0AEF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355" w:type="dxa"/>
            <w:vAlign w:val="center"/>
          </w:tcPr>
          <w:p w14:paraId="0C3741C9">
            <w:pPr>
              <w:adjustRightInd/>
              <w:spacing w:line="240" w:lineRule="auto"/>
              <w:ind w:firstLine="241" w:firstLineChars="100"/>
              <w:jc w:val="both"/>
              <w:textAlignment w:val="auto"/>
              <w:rPr>
                <w:rFonts w:hint="eastAsia" w:ascii="宋体" w:hAnsi="宋体" w:cs="宋体"/>
                <w:b/>
                <w:bCs/>
                <w:szCs w:val="24"/>
              </w:rPr>
            </w:pPr>
            <w:r>
              <w:rPr>
                <w:rFonts w:hint="eastAsia" w:ascii="宋体" w:hAnsi="宋体" w:cs="宋体"/>
                <w:b/>
                <w:bCs/>
                <w:szCs w:val="24"/>
              </w:rPr>
              <w:t>评审因素</w:t>
            </w:r>
          </w:p>
        </w:tc>
        <w:tc>
          <w:tcPr>
            <w:tcW w:w="828" w:type="dxa"/>
            <w:vAlign w:val="center"/>
          </w:tcPr>
          <w:p w14:paraId="3EE38453">
            <w:pPr>
              <w:adjustRightInd/>
              <w:spacing w:line="240" w:lineRule="auto"/>
              <w:jc w:val="both"/>
              <w:textAlignment w:val="auto"/>
              <w:rPr>
                <w:rFonts w:hint="eastAsia" w:ascii="宋体" w:hAnsi="宋体" w:cs="宋体"/>
                <w:b/>
                <w:bCs/>
                <w:szCs w:val="24"/>
              </w:rPr>
            </w:pPr>
            <w:r>
              <w:rPr>
                <w:rFonts w:hint="eastAsia" w:ascii="宋体" w:hAnsi="宋体" w:cs="宋体"/>
                <w:b/>
                <w:bCs/>
                <w:szCs w:val="24"/>
              </w:rPr>
              <w:t>分值</w:t>
            </w:r>
          </w:p>
        </w:tc>
        <w:tc>
          <w:tcPr>
            <w:tcW w:w="6013" w:type="dxa"/>
            <w:vAlign w:val="center"/>
          </w:tcPr>
          <w:p w14:paraId="395848DB">
            <w:pPr>
              <w:adjustRightInd/>
              <w:spacing w:line="240" w:lineRule="auto"/>
              <w:jc w:val="both"/>
              <w:textAlignment w:val="auto"/>
              <w:rPr>
                <w:rFonts w:hint="eastAsia" w:ascii="宋体" w:hAnsi="宋体" w:cs="宋体"/>
                <w:b/>
                <w:bCs/>
                <w:szCs w:val="24"/>
              </w:rPr>
            </w:pPr>
            <w:r>
              <w:rPr>
                <w:rFonts w:hint="eastAsia" w:ascii="宋体" w:hAnsi="宋体" w:cs="宋体"/>
                <w:b/>
                <w:bCs/>
                <w:szCs w:val="24"/>
              </w:rPr>
              <w:t>评审标准</w:t>
            </w:r>
          </w:p>
        </w:tc>
      </w:tr>
      <w:tr w14:paraId="6423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355" w:type="dxa"/>
            <w:vAlign w:val="center"/>
          </w:tcPr>
          <w:p w14:paraId="2E45B973">
            <w:pPr>
              <w:adjustRightInd/>
              <w:spacing w:line="240" w:lineRule="auto"/>
              <w:jc w:val="both"/>
              <w:textAlignment w:val="auto"/>
              <w:rPr>
                <w:rFonts w:hint="eastAsia" w:ascii="宋体" w:hAnsi="宋体" w:cs="宋体"/>
                <w:b/>
                <w:bCs/>
                <w:szCs w:val="24"/>
              </w:rPr>
            </w:pPr>
            <w:r>
              <w:rPr>
                <w:rFonts w:hint="eastAsia" w:ascii="宋体" w:hAnsi="宋体" w:cs="宋体"/>
                <w:b/>
                <w:bCs/>
                <w:szCs w:val="24"/>
              </w:rPr>
              <w:t>一、商务部分</w:t>
            </w:r>
          </w:p>
        </w:tc>
        <w:tc>
          <w:tcPr>
            <w:tcW w:w="828" w:type="dxa"/>
            <w:vAlign w:val="center"/>
          </w:tcPr>
          <w:p w14:paraId="43E84EF6">
            <w:pPr>
              <w:adjustRightInd/>
              <w:spacing w:line="240" w:lineRule="auto"/>
              <w:jc w:val="both"/>
              <w:textAlignment w:val="auto"/>
              <w:rPr>
                <w:rFonts w:hint="eastAsia" w:ascii="宋体" w:hAnsi="宋体" w:cs="宋体"/>
                <w:b/>
                <w:bCs/>
                <w:szCs w:val="24"/>
              </w:rPr>
            </w:pPr>
            <w:r>
              <w:rPr>
                <w:rFonts w:hint="eastAsia" w:ascii="宋体" w:hAnsi="宋体" w:cs="宋体"/>
                <w:b/>
                <w:bCs/>
                <w:szCs w:val="24"/>
              </w:rPr>
              <w:t>13分</w:t>
            </w:r>
          </w:p>
        </w:tc>
        <w:tc>
          <w:tcPr>
            <w:tcW w:w="6013" w:type="dxa"/>
            <w:vAlign w:val="center"/>
          </w:tcPr>
          <w:p w14:paraId="422A1992">
            <w:pPr>
              <w:adjustRightInd/>
              <w:spacing w:line="240" w:lineRule="auto"/>
              <w:jc w:val="both"/>
              <w:textAlignment w:val="auto"/>
              <w:rPr>
                <w:rFonts w:hint="eastAsia" w:ascii="宋体" w:hAnsi="宋体" w:cs="宋体"/>
                <w:b/>
                <w:bCs/>
                <w:szCs w:val="24"/>
              </w:rPr>
            </w:pPr>
            <w:r>
              <w:rPr>
                <w:rFonts w:hint="eastAsia" w:ascii="宋体" w:hAnsi="宋体" w:cs="宋体"/>
                <w:b/>
                <w:szCs w:val="24"/>
              </w:rPr>
              <w:t xml:space="preserve">  (评标委员会共同认定) </w:t>
            </w:r>
          </w:p>
        </w:tc>
      </w:tr>
      <w:tr w14:paraId="3A11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355" w:type="dxa"/>
            <w:vAlign w:val="center"/>
          </w:tcPr>
          <w:p w14:paraId="4B864C72">
            <w:pPr>
              <w:adjustRightInd/>
              <w:spacing w:line="240" w:lineRule="auto"/>
              <w:jc w:val="both"/>
              <w:textAlignment w:val="auto"/>
              <w:rPr>
                <w:rFonts w:hint="eastAsia" w:ascii="宋体" w:hAnsi="宋体" w:cs="宋体"/>
                <w:bCs/>
                <w:szCs w:val="24"/>
              </w:rPr>
            </w:pPr>
            <w:r>
              <w:rPr>
                <w:rFonts w:ascii="宋体" w:hAnsi="宋体" w:cs="宋体"/>
                <w:bCs/>
                <w:szCs w:val="24"/>
              </w:rPr>
              <w:t>1</w:t>
            </w:r>
            <w:r>
              <w:rPr>
                <w:rFonts w:hint="eastAsia" w:ascii="宋体" w:hAnsi="宋体" w:cs="宋体"/>
                <w:bCs/>
                <w:szCs w:val="24"/>
              </w:rPr>
              <w:t>.企业业绩</w:t>
            </w:r>
          </w:p>
        </w:tc>
        <w:tc>
          <w:tcPr>
            <w:tcW w:w="828" w:type="dxa"/>
            <w:vAlign w:val="center"/>
          </w:tcPr>
          <w:p w14:paraId="7A2F9717">
            <w:pPr>
              <w:adjustRightInd/>
              <w:spacing w:line="240" w:lineRule="auto"/>
              <w:jc w:val="center"/>
              <w:textAlignment w:val="auto"/>
              <w:rPr>
                <w:rFonts w:hint="eastAsia" w:ascii="宋体" w:hAnsi="宋体" w:cs="宋体"/>
                <w:bCs/>
                <w:szCs w:val="24"/>
              </w:rPr>
            </w:pPr>
            <w:r>
              <w:rPr>
                <w:rFonts w:hint="eastAsia" w:ascii="宋体" w:hAnsi="宋体" w:cs="宋体"/>
                <w:bCs/>
                <w:szCs w:val="24"/>
              </w:rPr>
              <w:t>10分</w:t>
            </w:r>
          </w:p>
        </w:tc>
        <w:tc>
          <w:tcPr>
            <w:tcW w:w="6013" w:type="dxa"/>
            <w:vAlign w:val="center"/>
          </w:tcPr>
          <w:p w14:paraId="0EC439DB">
            <w:pPr>
              <w:adjustRightInd/>
              <w:spacing w:line="240" w:lineRule="auto"/>
              <w:jc w:val="both"/>
              <w:textAlignment w:val="auto"/>
              <w:rPr>
                <w:rFonts w:hint="eastAsia" w:ascii="宋体" w:hAnsi="宋体" w:cs="宋体"/>
                <w:bCs/>
                <w:szCs w:val="24"/>
              </w:rPr>
            </w:pPr>
            <w:r>
              <w:rPr>
                <w:rFonts w:hint="eastAsia" w:ascii="宋体" w:hAnsi="宋体" w:cs="宋体"/>
                <w:bCs/>
                <w:szCs w:val="24"/>
              </w:rPr>
              <w:t>202</w:t>
            </w:r>
            <w:r>
              <w:rPr>
                <w:rFonts w:hint="eastAsia" w:ascii="宋体" w:hAnsi="宋体" w:cs="宋体"/>
                <w:bCs/>
                <w:szCs w:val="24"/>
                <w:lang w:val="en-US" w:eastAsia="zh-CN"/>
              </w:rPr>
              <w:t>3</w:t>
            </w:r>
            <w:r>
              <w:rPr>
                <w:rFonts w:hint="eastAsia" w:ascii="宋体" w:hAnsi="宋体" w:cs="宋体"/>
                <w:bCs/>
                <w:szCs w:val="24"/>
              </w:rPr>
              <w:t>年</w:t>
            </w:r>
            <w:r>
              <w:rPr>
                <w:rFonts w:hint="eastAsia" w:ascii="宋体" w:hAnsi="宋体" w:cs="宋体"/>
                <w:bCs/>
                <w:szCs w:val="24"/>
                <w:lang w:val="en-US" w:eastAsia="zh-CN"/>
              </w:rPr>
              <w:t>4</w:t>
            </w:r>
            <w:r>
              <w:rPr>
                <w:rFonts w:hint="eastAsia" w:ascii="宋体" w:hAnsi="宋体" w:cs="宋体"/>
                <w:bCs/>
                <w:szCs w:val="24"/>
              </w:rPr>
              <w:t>月</w:t>
            </w:r>
            <w:r>
              <w:rPr>
                <w:rFonts w:hint="eastAsia" w:ascii="宋体" w:hAnsi="宋体" w:cs="宋体"/>
                <w:bCs/>
                <w:szCs w:val="24"/>
                <w:lang w:val="en-US" w:eastAsia="zh-CN"/>
              </w:rPr>
              <w:t>1日</w:t>
            </w:r>
            <w:r>
              <w:rPr>
                <w:rFonts w:hint="eastAsia" w:ascii="宋体" w:hAnsi="宋体" w:cs="宋体"/>
                <w:bCs/>
                <w:szCs w:val="24"/>
              </w:rPr>
              <w:t>至投标截止日，供应商每提供一个类似项目业绩，得2分，最多得10分。</w:t>
            </w:r>
          </w:p>
          <w:p w14:paraId="18EC3AA3">
            <w:pPr>
              <w:adjustRightInd/>
              <w:spacing w:line="240" w:lineRule="auto"/>
              <w:jc w:val="both"/>
              <w:textAlignment w:val="auto"/>
              <w:rPr>
                <w:rFonts w:hint="eastAsia" w:ascii="宋体" w:hAnsi="宋体" w:cs="宋体"/>
                <w:bCs/>
                <w:szCs w:val="24"/>
              </w:rPr>
            </w:pPr>
            <w:r>
              <w:rPr>
                <w:rFonts w:hint="eastAsia" w:ascii="宋体" w:hAnsi="宋体" w:cs="宋体"/>
                <w:bCs/>
                <w:szCs w:val="24"/>
              </w:rPr>
              <w:t>（1）类似项目指的是公用餐厅餐饮服务业绩。</w:t>
            </w:r>
          </w:p>
          <w:p w14:paraId="39923BE8">
            <w:pPr>
              <w:adjustRightInd/>
              <w:spacing w:line="240" w:lineRule="auto"/>
              <w:jc w:val="both"/>
              <w:textAlignment w:val="auto"/>
              <w:rPr>
                <w:rFonts w:hint="eastAsia" w:ascii="宋体" w:hAnsi="宋体" w:cs="宋体"/>
                <w:b/>
                <w:szCs w:val="24"/>
              </w:rPr>
            </w:pPr>
            <w:r>
              <w:rPr>
                <w:rFonts w:hint="eastAsia" w:ascii="宋体" w:hAnsi="宋体" w:cs="宋体"/>
                <w:bCs/>
                <w:szCs w:val="24"/>
              </w:rPr>
              <w:t>（2）一个完整的业绩证明需提供合同首页、签字盖章页、服务内容页，提供的合同必须是其自身合同，以合同签订时间为准，响应文件中须提供合同复印件或扫描件，否则不计分。</w:t>
            </w:r>
          </w:p>
        </w:tc>
      </w:tr>
      <w:tr w14:paraId="355F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2355" w:type="dxa"/>
            <w:vAlign w:val="center"/>
          </w:tcPr>
          <w:p w14:paraId="3BEEE766">
            <w:pPr>
              <w:adjustRightInd/>
              <w:spacing w:line="240" w:lineRule="auto"/>
              <w:jc w:val="both"/>
              <w:textAlignment w:val="auto"/>
              <w:rPr>
                <w:rFonts w:hint="eastAsia" w:ascii="宋体" w:hAnsi="宋体" w:cs="宋体"/>
                <w:bCs/>
                <w:szCs w:val="24"/>
              </w:rPr>
            </w:pPr>
            <w:r>
              <w:rPr>
                <w:rFonts w:hint="eastAsia" w:ascii="宋体" w:hAnsi="宋体" w:cs="宋体"/>
                <w:bCs/>
                <w:szCs w:val="24"/>
              </w:rPr>
              <w:t>2.认证证书</w:t>
            </w:r>
          </w:p>
        </w:tc>
        <w:tc>
          <w:tcPr>
            <w:tcW w:w="828" w:type="dxa"/>
            <w:vAlign w:val="center"/>
          </w:tcPr>
          <w:p w14:paraId="573009FF">
            <w:pPr>
              <w:adjustRightInd/>
              <w:spacing w:line="240" w:lineRule="auto"/>
              <w:jc w:val="center"/>
              <w:textAlignment w:val="auto"/>
              <w:rPr>
                <w:rFonts w:hint="eastAsia" w:ascii="宋体" w:hAnsi="宋体" w:cs="宋体"/>
                <w:bCs/>
                <w:szCs w:val="24"/>
              </w:rPr>
            </w:pPr>
            <w:r>
              <w:rPr>
                <w:rFonts w:hint="eastAsia" w:ascii="宋体" w:hAnsi="宋体" w:cs="宋体"/>
                <w:bCs/>
                <w:szCs w:val="24"/>
              </w:rPr>
              <w:t>3分</w:t>
            </w:r>
          </w:p>
        </w:tc>
        <w:tc>
          <w:tcPr>
            <w:tcW w:w="6013" w:type="dxa"/>
            <w:vAlign w:val="center"/>
          </w:tcPr>
          <w:p w14:paraId="68FC6296">
            <w:pPr>
              <w:adjustRightInd/>
              <w:spacing w:line="240" w:lineRule="auto"/>
              <w:jc w:val="both"/>
              <w:textAlignment w:val="auto"/>
              <w:rPr>
                <w:rFonts w:hint="eastAsia" w:ascii="宋体" w:hAnsi="宋体" w:cs="宋体"/>
                <w:bCs/>
                <w:szCs w:val="24"/>
              </w:rPr>
            </w:pPr>
            <w:r>
              <w:rPr>
                <w:rFonts w:hint="eastAsia" w:ascii="宋体" w:hAnsi="宋体" w:cs="宋体"/>
                <w:bCs/>
                <w:szCs w:val="24"/>
              </w:rPr>
              <w:t>供应商提供有效的质量管理体系认证证书、环境管理体系认证证书、职业健康安全管理体系认证证书，每提供一项得1分，最高得3分，不提供不得分。</w:t>
            </w:r>
          </w:p>
        </w:tc>
      </w:tr>
      <w:tr w14:paraId="6E90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355" w:type="dxa"/>
            <w:vAlign w:val="center"/>
          </w:tcPr>
          <w:p w14:paraId="19371E88">
            <w:pPr>
              <w:adjustRightInd/>
              <w:spacing w:line="240" w:lineRule="auto"/>
              <w:jc w:val="both"/>
              <w:textAlignment w:val="auto"/>
              <w:rPr>
                <w:rFonts w:hint="eastAsia" w:ascii="宋体" w:hAnsi="宋体" w:cs="宋体"/>
                <w:b/>
                <w:bCs/>
                <w:szCs w:val="24"/>
              </w:rPr>
            </w:pPr>
            <w:r>
              <w:rPr>
                <w:rFonts w:hint="eastAsia" w:ascii="宋体" w:hAnsi="宋体" w:cs="宋体"/>
                <w:b/>
                <w:bCs/>
                <w:szCs w:val="24"/>
              </w:rPr>
              <w:t>二、技术部分</w:t>
            </w:r>
          </w:p>
        </w:tc>
        <w:tc>
          <w:tcPr>
            <w:tcW w:w="828" w:type="dxa"/>
            <w:vAlign w:val="center"/>
          </w:tcPr>
          <w:p w14:paraId="729B0A77">
            <w:pPr>
              <w:adjustRightInd/>
              <w:spacing w:line="240" w:lineRule="auto"/>
              <w:jc w:val="both"/>
              <w:textAlignment w:val="auto"/>
              <w:rPr>
                <w:rFonts w:hint="eastAsia" w:ascii="宋体" w:hAnsi="宋体" w:cs="宋体"/>
                <w:b/>
                <w:bCs/>
                <w:szCs w:val="24"/>
              </w:rPr>
            </w:pPr>
            <w:r>
              <w:rPr>
                <w:rFonts w:hint="eastAsia" w:ascii="宋体" w:hAnsi="宋体" w:cs="宋体"/>
                <w:b/>
                <w:bCs/>
                <w:szCs w:val="24"/>
              </w:rPr>
              <w:t>77分</w:t>
            </w:r>
          </w:p>
        </w:tc>
        <w:tc>
          <w:tcPr>
            <w:tcW w:w="6013" w:type="dxa"/>
            <w:vAlign w:val="center"/>
          </w:tcPr>
          <w:p w14:paraId="40ED66E0">
            <w:pPr>
              <w:adjustRightInd/>
              <w:spacing w:line="240" w:lineRule="auto"/>
              <w:jc w:val="both"/>
              <w:textAlignment w:val="auto"/>
              <w:rPr>
                <w:rFonts w:hint="eastAsia" w:ascii="宋体" w:hAnsi="宋体" w:cs="宋体"/>
                <w:b/>
                <w:szCs w:val="24"/>
              </w:rPr>
            </w:pPr>
          </w:p>
        </w:tc>
      </w:tr>
      <w:tr w14:paraId="2FD2C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355" w:type="dxa"/>
            <w:vAlign w:val="center"/>
          </w:tcPr>
          <w:p w14:paraId="35819BEF">
            <w:pPr>
              <w:adjustRightInd/>
              <w:spacing w:line="240" w:lineRule="auto"/>
              <w:jc w:val="both"/>
              <w:textAlignment w:val="auto"/>
              <w:rPr>
                <w:rFonts w:hint="eastAsia" w:ascii="宋体" w:hAnsi="宋体" w:cs="宋体"/>
                <w:szCs w:val="24"/>
              </w:rPr>
            </w:pPr>
            <w:r>
              <w:rPr>
                <w:rFonts w:hint="eastAsia" w:ascii="宋体" w:hAnsi="宋体" w:cs="宋体"/>
                <w:szCs w:val="24"/>
              </w:rPr>
              <w:t>1.运营方案</w:t>
            </w:r>
          </w:p>
        </w:tc>
        <w:tc>
          <w:tcPr>
            <w:tcW w:w="828" w:type="dxa"/>
            <w:vAlign w:val="center"/>
          </w:tcPr>
          <w:p w14:paraId="4847DFE3">
            <w:pPr>
              <w:adjustRightInd/>
              <w:spacing w:line="240" w:lineRule="auto"/>
              <w:jc w:val="center"/>
              <w:textAlignment w:val="auto"/>
              <w:rPr>
                <w:rFonts w:hint="eastAsia" w:ascii="宋体" w:hAnsi="宋体" w:cs="宋体"/>
                <w:szCs w:val="24"/>
              </w:rPr>
            </w:pPr>
            <w:r>
              <w:rPr>
                <w:rFonts w:hint="eastAsia" w:ascii="宋体" w:hAnsi="宋体" w:cs="宋体"/>
                <w:szCs w:val="24"/>
              </w:rPr>
              <w:t>1</w:t>
            </w:r>
            <w:r>
              <w:rPr>
                <w:rFonts w:hint="eastAsia" w:ascii="宋体" w:hAnsi="宋体" w:cs="宋体"/>
                <w:szCs w:val="24"/>
                <w:lang w:val="en-US" w:eastAsia="zh-CN"/>
              </w:rPr>
              <w:t>0</w:t>
            </w:r>
            <w:r>
              <w:rPr>
                <w:rFonts w:hint="eastAsia" w:ascii="宋体" w:hAnsi="宋体" w:cs="宋体"/>
                <w:szCs w:val="24"/>
              </w:rPr>
              <w:t>分</w:t>
            </w:r>
          </w:p>
        </w:tc>
        <w:tc>
          <w:tcPr>
            <w:tcW w:w="6013" w:type="dxa"/>
            <w:vAlign w:val="center"/>
          </w:tcPr>
          <w:p w14:paraId="0864ECEC">
            <w:pPr>
              <w:adjustRightInd/>
              <w:spacing w:line="240" w:lineRule="auto"/>
              <w:jc w:val="both"/>
              <w:textAlignment w:val="auto"/>
              <w:rPr>
                <w:rFonts w:hint="eastAsia" w:ascii="宋体" w:hAnsi="宋体" w:cs="宋体"/>
                <w:bCs/>
                <w:szCs w:val="24"/>
              </w:rPr>
            </w:pPr>
            <w:r>
              <w:rPr>
                <w:rFonts w:hint="eastAsia" w:ascii="宋体" w:hAnsi="宋体" w:cs="宋体"/>
                <w:bCs/>
                <w:szCs w:val="24"/>
              </w:rPr>
              <w:t>评标委员会针对供应商提供的本项目整体运营方案进行打分，方案应包含但不限于：管理模式、经营理念、餐厨方案、窗口设置、菜品设计、就餐区域方案等内容。</w:t>
            </w:r>
          </w:p>
          <w:p w14:paraId="22E1CAF7">
            <w:pPr>
              <w:adjustRightInd/>
              <w:spacing w:line="240" w:lineRule="auto"/>
              <w:jc w:val="both"/>
              <w:textAlignment w:val="auto"/>
              <w:rPr>
                <w:rFonts w:hint="eastAsia" w:ascii="宋体" w:hAnsi="宋体" w:cs="宋体"/>
                <w:bCs/>
                <w:szCs w:val="24"/>
              </w:rPr>
            </w:pPr>
            <w:r>
              <w:rPr>
                <w:rFonts w:hint="eastAsia" w:ascii="宋体" w:hAnsi="宋体" w:cs="宋体"/>
                <w:bCs/>
                <w:szCs w:val="24"/>
              </w:rPr>
              <w:t>（1）管理模式高效，经营理念先进，人性化得2分，管理模式合理可行，经营理念落后得1分，不提供不得分；</w:t>
            </w:r>
          </w:p>
          <w:p w14:paraId="4B34262B">
            <w:pPr>
              <w:adjustRightInd/>
              <w:spacing w:line="240" w:lineRule="auto"/>
              <w:jc w:val="both"/>
              <w:textAlignment w:val="auto"/>
              <w:rPr>
                <w:rFonts w:hint="eastAsia" w:ascii="宋体" w:hAnsi="宋体" w:cs="宋体"/>
                <w:bCs/>
                <w:szCs w:val="24"/>
              </w:rPr>
            </w:pPr>
            <w:r>
              <w:rPr>
                <w:rFonts w:hint="eastAsia" w:ascii="宋体" w:hAnsi="宋体" w:cs="宋体"/>
                <w:bCs/>
                <w:szCs w:val="24"/>
              </w:rPr>
              <w:t>（2）餐厨方案科学全面，窗口设置便利得2分，餐厨方案不完善、窗口设置不合理得1分，不提供不得分；</w:t>
            </w:r>
          </w:p>
          <w:p w14:paraId="2AA9218E">
            <w:pPr>
              <w:adjustRightInd/>
              <w:spacing w:line="240" w:lineRule="auto"/>
              <w:jc w:val="both"/>
              <w:textAlignment w:val="auto"/>
              <w:rPr>
                <w:rFonts w:hint="eastAsia" w:ascii="宋体" w:hAnsi="宋体" w:cs="宋体"/>
                <w:bCs/>
                <w:szCs w:val="24"/>
              </w:rPr>
            </w:pPr>
            <w:r>
              <w:rPr>
                <w:rFonts w:hint="eastAsia" w:ascii="宋体" w:hAnsi="宋体" w:cs="宋体"/>
                <w:bCs/>
                <w:szCs w:val="24"/>
              </w:rPr>
              <w:t>（3）菜系、品种风味化、多样化、营养搭配得3分，口味单一，荤素搭配不合理得1分，不提供不得分；</w:t>
            </w:r>
          </w:p>
          <w:p w14:paraId="7F2454B6">
            <w:pPr>
              <w:adjustRightInd/>
              <w:spacing w:line="240" w:lineRule="auto"/>
              <w:jc w:val="both"/>
              <w:textAlignment w:val="auto"/>
              <w:rPr>
                <w:rFonts w:hint="eastAsia" w:ascii="宋体" w:hAnsi="宋体" w:cs="宋体"/>
                <w:bCs/>
                <w:szCs w:val="24"/>
              </w:rPr>
            </w:pPr>
            <w:r>
              <w:rPr>
                <w:rFonts w:hint="eastAsia" w:ascii="宋体" w:hAnsi="宋体" w:cs="宋体"/>
                <w:bCs/>
                <w:szCs w:val="24"/>
              </w:rPr>
              <w:t>（4）供餐方案科学合理，按时统筹，做到高效供应不浪费得3分，供餐效率不稳定，易产生浪费情况得1分，不提供不得分；</w:t>
            </w:r>
          </w:p>
        </w:tc>
      </w:tr>
      <w:tr w14:paraId="0ABD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355" w:type="dxa"/>
            <w:vAlign w:val="center"/>
          </w:tcPr>
          <w:p w14:paraId="433B6DE3">
            <w:pPr>
              <w:adjustRightInd/>
              <w:spacing w:line="240" w:lineRule="auto"/>
              <w:jc w:val="both"/>
              <w:textAlignment w:val="auto"/>
              <w:rPr>
                <w:rFonts w:hint="eastAsia" w:ascii="宋体" w:hAnsi="宋体" w:cs="宋体"/>
                <w:szCs w:val="24"/>
              </w:rPr>
            </w:pPr>
            <w:r>
              <w:rPr>
                <w:rFonts w:hint="eastAsia" w:ascii="宋体" w:hAnsi="宋体" w:cs="宋体"/>
                <w:szCs w:val="24"/>
              </w:rPr>
              <w:t>2.项目人员配备</w:t>
            </w:r>
          </w:p>
        </w:tc>
        <w:tc>
          <w:tcPr>
            <w:tcW w:w="828" w:type="dxa"/>
            <w:vAlign w:val="center"/>
          </w:tcPr>
          <w:p w14:paraId="59F36924">
            <w:pPr>
              <w:adjustRightInd/>
              <w:spacing w:line="240" w:lineRule="auto"/>
              <w:jc w:val="center"/>
              <w:textAlignment w:val="auto"/>
              <w:rPr>
                <w:rFonts w:hint="eastAsia" w:ascii="宋体" w:hAnsi="宋体" w:cs="宋体"/>
                <w:szCs w:val="24"/>
              </w:rPr>
            </w:pPr>
            <w:r>
              <w:rPr>
                <w:rFonts w:hint="eastAsia" w:ascii="宋体" w:hAnsi="宋体" w:cs="宋体"/>
                <w:szCs w:val="24"/>
              </w:rPr>
              <w:t>10分</w:t>
            </w:r>
          </w:p>
        </w:tc>
        <w:tc>
          <w:tcPr>
            <w:tcW w:w="6013" w:type="dxa"/>
            <w:vAlign w:val="center"/>
          </w:tcPr>
          <w:p w14:paraId="6A157573">
            <w:pPr>
              <w:adjustRightInd/>
              <w:spacing w:line="240" w:lineRule="auto"/>
              <w:jc w:val="both"/>
              <w:textAlignment w:val="auto"/>
              <w:rPr>
                <w:rFonts w:hint="eastAsia" w:ascii="宋体" w:hAnsi="宋体" w:cs="宋体"/>
                <w:bCs/>
                <w:szCs w:val="24"/>
              </w:rPr>
            </w:pPr>
            <w:r>
              <w:rPr>
                <w:rFonts w:hint="eastAsia" w:ascii="宋体" w:hAnsi="宋体" w:cs="宋体"/>
                <w:bCs/>
                <w:szCs w:val="24"/>
              </w:rPr>
              <w:t>评标委员会针对供应商提供的本项目拟派项目团队的组成架构、岗位职责分工、人员素质、人员工作流程、团队人员从业经验等内容进行打分。</w:t>
            </w:r>
          </w:p>
          <w:p w14:paraId="5447A1C8">
            <w:pPr>
              <w:adjustRightInd/>
              <w:spacing w:line="240" w:lineRule="auto"/>
              <w:jc w:val="both"/>
              <w:textAlignment w:val="auto"/>
              <w:rPr>
                <w:rFonts w:hint="eastAsia" w:ascii="宋体" w:hAnsi="宋体" w:cs="宋体"/>
                <w:bCs/>
                <w:szCs w:val="24"/>
              </w:rPr>
            </w:pPr>
            <w:r>
              <w:rPr>
                <w:rFonts w:hint="eastAsia" w:ascii="宋体" w:hAnsi="宋体" w:cs="宋体"/>
                <w:bCs/>
                <w:szCs w:val="24"/>
              </w:rPr>
              <w:t>（1）项目团队组成架构完整详细得3分，组成架构粗略单一得1分，不提供不得分；</w:t>
            </w:r>
          </w:p>
          <w:p w14:paraId="5B1649CD">
            <w:pPr>
              <w:adjustRightInd/>
              <w:spacing w:line="240" w:lineRule="auto"/>
              <w:jc w:val="both"/>
              <w:textAlignment w:val="auto"/>
              <w:rPr>
                <w:rFonts w:hint="eastAsia" w:ascii="宋体" w:hAnsi="宋体" w:cs="宋体"/>
                <w:bCs/>
                <w:szCs w:val="24"/>
              </w:rPr>
            </w:pPr>
            <w:r>
              <w:rPr>
                <w:rFonts w:hint="eastAsia" w:ascii="宋体" w:hAnsi="宋体" w:cs="宋体"/>
                <w:bCs/>
                <w:szCs w:val="24"/>
              </w:rPr>
              <w:t>（2）岗位职责分工明确，人员各司其职得3分，岗位设置不合理，工作内容不清晰得1分，不提供不得分；</w:t>
            </w:r>
          </w:p>
          <w:p w14:paraId="011A16A4">
            <w:pPr>
              <w:adjustRightInd/>
              <w:spacing w:line="240" w:lineRule="auto"/>
              <w:jc w:val="both"/>
              <w:textAlignment w:val="auto"/>
              <w:rPr>
                <w:rFonts w:hint="eastAsia" w:ascii="宋体" w:hAnsi="宋体" w:cs="宋体"/>
                <w:bCs/>
                <w:szCs w:val="24"/>
              </w:rPr>
            </w:pPr>
            <w:r>
              <w:rPr>
                <w:rFonts w:hint="eastAsia" w:ascii="宋体" w:hAnsi="宋体" w:cs="宋体"/>
                <w:bCs/>
                <w:szCs w:val="24"/>
              </w:rPr>
              <w:t>（3）食堂主管具有5年及以上相关从业经验得2分，食堂主管相关从业经验不足5年得1分，不提供不得分；</w:t>
            </w:r>
          </w:p>
          <w:p w14:paraId="60E34AE6">
            <w:pPr>
              <w:adjustRightInd/>
              <w:spacing w:line="240" w:lineRule="auto"/>
              <w:jc w:val="both"/>
              <w:textAlignment w:val="auto"/>
              <w:rPr>
                <w:rFonts w:hint="eastAsia" w:ascii="宋体" w:hAnsi="宋体" w:cs="宋体"/>
                <w:bCs/>
                <w:szCs w:val="24"/>
              </w:rPr>
            </w:pPr>
            <w:r>
              <w:rPr>
                <w:rFonts w:hint="eastAsia" w:ascii="宋体" w:hAnsi="宋体" w:cs="宋体"/>
                <w:bCs/>
                <w:szCs w:val="24"/>
              </w:rPr>
              <w:t>（4）团队人员素质水平高，相关从业证书齐全得2分，团队人员整体水平不足，相关从业证书有缺失得1分，不提供不得分。</w:t>
            </w:r>
          </w:p>
        </w:tc>
      </w:tr>
      <w:tr w14:paraId="4ECF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355" w:type="dxa"/>
            <w:vAlign w:val="center"/>
          </w:tcPr>
          <w:p w14:paraId="172769CE">
            <w:pPr>
              <w:adjustRightInd/>
              <w:spacing w:line="240" w:lineRule="auto"/>
              <w:jc w:val="both"/>
              <w:textAlignment w:val="auto"/>
              <w:rPr>
                <w:rFonts w:hint="eastAsia" w:ascii="宋体" w:hAnsi="宋体" w:cs="宋体"/>
                <w:szCs w:val="24"/>
              </w:rPr>
            </w:pPr>
            <w:r>
              <w:rPr>
                <w:rFonts w:hint="eastAsia" w:ascii="宋体" w:hAnsi="宋体" w:cs="宋体"/>
                <w:szCs w:val="24"/>
              </w:rPr>
              <w:t>3.人员管理方案</w:t>
            </w:r>
          </w:p>
        </w:tc>
        <w:tc>
          <w:tcPr>
            <w:tcW w:w="828" w:type="dxa"/>
            <w:vAlign w:val="center"/>
          </w:tcPr>
          <w:p w14:paraId="5E12C0E7">
            <w:pPr>
              <w:adjustRightInd/>
              <w:spacing w:line="240" w:lineRule="auto"/>
              <w:jc w:val="center"/>
              <w:textAlignment w:val="auto"/>
              <w:rPr>
                <w:rFonts w:hint="eastAsia" w:ascii="宋体" w:hAnsi="宋体" w:cs="宋体"/>
                <w:szCs w:val="24"/>
              </w:rPr>
            </w:pPr>
            <w:r>
              <w:rPr>
                <w:rFonts w:hint="eastAsia" w:ascii="宋体" w:hAnsi="宋体" w:cs="宋体"/>
                <w:szCs w:val="24"/>
              </w:rPr>
              <w:t>9分</w:t>
            </w:r>
          </w:p>
        </w:tc>
        <w:tc>
          <w:tcPr>
            <w:tcW w:w="6013" w:type="dxa"/>
            <w:vAlign w:val="center"/>
          </w:tcPr>
          <w:p w14:paraId="107F392F">
            <w:pPr>
              <w:adjustRightInd/>
              <w:spacing w:line="240" w:lineRule="auto"/>
              <w:jc w:val="both"/>
              <w:textAlignment w:val="auto"/>
              <w:rPr>
                <w:rFonts w:hint="eastAsia" w:ascii="宋体" w:hAnsi="宋体" w:cs="宋体"/>
                <w:bCs/>
                <w:szCs w:val="24"/>
              </w:rPr>
            </w:pPr>
            <w:r>
              <w:rPr>
                <w:rFonts w:hint="eastAsia" w:ascii="宋体" w:hAnsi="宋体" w:cs="宋体"/>
                <w:bCs/>
                <w:szCs w:val="24"/>
              </w:rPr>
              <w:t>评标委员会针对供应商提供的本项目人员管理方案进行打分，应包含但不限于：人员考勤奖惩制度、健康管理方案、培训考核制度、突发事件人员调配等内容。</w:t>
            </w:r>
          </w:p>
          <w:p w14:paraId="7BC17CB0">
            <w:pPr>
              <w:adjustRightInd/>
              <w:spacing w:line="240" w:lineRule="auto"/>
              <w:jc w:val="both"/>
              <w:textAlignment w:val="auto"/>
              <w:rPr>
                <w:rFonts w:hint="eastAsia" w:ascii="宋体" w:hAnsi="宋体" w:cs="宋体"/>
                <w:bCs/>
                <w:szCs w:val="24"/>
              </w:rPr>
            </w:pPr>
            <w:r>
              <w:rPr>
                <w:rFonts w:hint="eastAsia" w:ascii="宋体" w:hAnsi="宋体" w:cs="宋体"/>
                <w:bCs/>
                <w:szCs w:val="24"/>
              </w:rPr>
              <w:t>（1）人员管理规章制度完善、具有合理的考勤制度及奖惩制度得3分，人员管理规章制度可行，贴合本项目实施得1分，不提供不得分；</w:t>
            </w:r>
          </w:p>
          <w:p w14:paraId="48D96A1E">
            <w:pPr>
              <w:adjustRightInd/>
              <w:spacing w:line="240" w:lineRule="auto"/>
              <w:jc w:val="both"/>
              <w:textAlignment w:val="auto"/>
              <w:rPr>
                <w:rFonts w:hint="eastAsia" w:ascii="宋体" w:hAnsi="宋体" w:cs="宋体"/>
                <w:bCs/>
                <w:szCs w:val="24"/>
              </w:rPr>
            </w:pPr>
            <w:r>
              <w:rPr>
                <w:rFonts w:hint="eastAsia" w:ascii="宋体" w:hAnsi="宋体" w:cs="宋体"/>
                <w:bCs/>
                <w:szCs w:val="24"/>
              </w:rPr>
              <w:t>（2）健康管理制度：承诺</w:t>
            </w:r>
            <w:r>
              <w:rPr>
                <w:rFonts w:ascii="宋体" w:hAnsi="宋体" w:cs="宋体"/>
                <w:bCs/>
                <w:szCs w:val="24"/>
              </w:rPr>
              <w:t>工作人员</w:t>
            </w:r>
            <w:r>
              <w:rPr>
                <w:rFonts w:hint="eastAsia" w:ascii="宋体" w:hAnsi="宋体" w:cs="宋体"/>
                <w:bCs/>
                <w:szCs w:val="24"/>
              </w:rPr>
              <w:t>上岗前</w:t>
            </w:r>
            <w:r>
              <w:rPr>
                <w:rFonts w:ascii="宋体" w:hAnsi="宋体" w:cs="宋体"/>
                <w:bCs/>
                <w:szCs w:val="24"/>
              </w:rPr>
              <w:t>必须持有有效的健康证明，并定期进行健康检查，确保无传染病</w:t>
            </w:r>
            <w:r>
              <w:rPr>
                <w:rFonts w:hint="eastAsia" w:ascii="宋体" w:hAnsi="宋体" w:cs="宋体"/>
                <w:bCs/>
                <w:szCs w:val="24"/>
              </w:rPr>
              <w:t>得3分，以上内容缺漏项得1分，不提供不得分；</w:t>
            </w:r>
          </w:p>
          <w:p w14:paraId="57C8D63E">
            <w:pPr>
              <w:adjustRightInd/>
              <w:spacing w:line="240" w:lineRule="auto"/>
              <w:jc w:val="both"/>
              <w:textAlignment w:val="auto"/>
              <w:rPr>
                <w:rFonts w:hint="eastAsia" w:ascii="宋体" w:hAnsi="宋体" w:cs="宋体"/>
                <w:bCs/>
                <w:szCs w:val="24"/>
              </w:rPr>
            </w:pPr>
            <w:r>
              <w:rPr>
                <w:rFonts w:hint="eastAsia" w:ascii="宋体" w:hAnsi="宋体" w:cs="宋体"/>
                <w:bCs/>
                <w:szCs w:val="24"/>
              </w:rPr>
              <w:t>（3）人员培训方案：</w:t>
            </w:r>
            <w:r>
              <w:rPr>
                <w:rFonts w:ascii="宋体" w:hAnsi="宋体" w:cs="宋体"/>
                <w:bCs/>
                <w:szCs w:val="24"/>
              </w:rPr>
              <w:t>定期对食堂工作人员进行食品安全、卫生知识及操作技能的培训和考核</w:t>
            </w:r>
            <w:r>
              <w:rPr>
                <w:rFonts w:hint="eastAsia" w:ascii="宋体" w:hAnsi="宋体" w:cs="宋体"/>
                <w:bCs/>
                <w:szCs w:val="24"/>
              </w:rPr>
              <w:t>得3分，培训组织不到位、知识学习不充分得1分，不提供不得分。</w:t>
            </w:r>
          </w:p>
        </w:tc>
      </w:tr>
      <w:tr w14:paraId="7505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355" w:type="dxa"/>
            <w:vAlign w:val="center"/>
          </w:tcPr>
          <w:p w14:paraId="178802D5">
            <w:pPr>
              <w:adjustRightInd/>
              <w:spacing w:line="240" w:lineRule="auto"/>
              <w:jc w:val="both"/>
              <w:textAlignment w:val="auto"/>
              <w:rPr>
                <w:rFonts w:hint="eastAsia" w:ascii="宋体" w:hAnsi="宋体" w:cs="宋体"/>
                <w:szCs w:val="24"/>
              </w:rPr>
            </w:pPr>
            <w:r>
              <w:rPr>
                <w:rFonts w:hint="eastAsia" w:ascii="宋体" w:hAnsi="宋体" w:cs="宋体"/>
                <w:szCs w:val="24"/>
              </w:rPr>
              <w:t>4.食材管理方案</w:t>
            </w:r>
          </w:p>
        </w:tc>
        <w:tc>
          <w:tcPr>
            <w:tcW w:w="828" w:type="dxa"/>
            <w:vAlign w:val="center"/>
          </w:tcPr>
          <w:p w14:paraId="57E15D20">
            <w:pPr>
              <w:adjustRightInd/>
              <w:spacing w:line="240" w:lineRule="auto"/>
              <w:jc w:val="center"/>
              <w:textAlignment w:val="auto"/>
              <w:rPr>
                <w:rFonts w:hint="eastAsia" w:ascii="宋体" w:hAnsi="宋体" w:cs="宋体"/>
                <w:szCs w:val="24"/>
              </w:rPr>
            </w:pPr>
            <w:r>
              <w:rPr>
                <w:rFonts w:hint="eastAsia" w:ascii="宋体" w:hAnsi="宋体" w:cs="宋体"/>
                <w:szCs w:val="24"/>
              </w:rPr>
              <w:t>10分</w:t>
            </w:r>
          </w:p>
        </w:tc>
        <w:tc>
          <w:tcPr>
            <w:tcW w:w="6013" w:type="dxa"/>
            <w:vAlign w:val="center"/>
          </w:tcPr>
          <w:p w14:paraId="7BBE73DB">
            <w:pPr>
              <w:adjustRightInd/>
              <w:spacing w:line="240" w:lineRule="auto"/>
              <w:jc w:val="both"/>
              <w:textAlignment w:val="auto"/>
              <w:rPr>
                <w:rFonts w:hint="eastAsia" w:ascii="宋体" w:hAnsi="宋体" w:cs="宋体"/>
                <w:bCs/>
                <w:szCs w:val="24"/>
              </w:rPr>
            </w:pPr>
            <w:r>
              <w:rPr>
                <w:rFonts w:hint="eastAsia" w:ascii="宋体" w:hAnsi="宋体" w:cs="宋体"/>
                <w:bCs/>
                <w:szCs w:val="24"/>
              </w:rPr>
              <w:t>评标委员会针对供应商提供的本项目食材管理方案进行打分，方案应包含但不限于：原材料进货方案、加工方案、出入库及保存方案、食材留样、过期食品处理及销毁方案等内容。</w:t>
            </w:r>
          </w:p>
          <w:p w14:paraId="546F9397">
            <w:pPr>
              <w:adjustRightInd/>
              <w:spacing w:line="240" w:lineRule="auto"/>
              <w:jc w:val="both"/>
              <w:textAlignment w:val="auto"/>
              <w:rPr>
                <w:rFonts w:hint="eastAsia" w:ascii="宋体" w:hAnsi="宋体" w:cs="宋体"/>
                <w:bCs/>
                <w:szCs w:val="24"/>
              </w:rPr>
            </w:pPr>
            <w:r>
              <w:rPr>
                <w:rFonts w:hint="eastAsia" w:ascii="宋体" w:hAnsi="宋体" w:cs="宋体"/>
                <w:bCs/>
                <w:szCs w:val="24"/>
              </w:rPr>
              <w:t>（1）进货方案：进货渠道食材新鲜、</w:t>
            </w:r>
            <w:r>
              <w:rPr>
                <w:rFonts w:ascii="宋体" w:hAnsi="宋体" w:cs="宋体"/>
                <w:bCs/>
                <w:szCs w:val="24"/>
              </w:rPr>
              <w:t>制定合理的物资采购计划，避免浪费</w:t>
            </w:r>
            <w:r>
              <w:rPr>
                <w:rFonts w:hint="eastAsia" w:ascii="宋体" w:hAnsi="宋体" w:cs="宋体"/>
                <w:bCs/>
                <w:szCs w:val="24"/>
              </w:rPr>
              <w:t>得2分，进货方案合理可行，有稳定的进货渠道得1分，不提供不得分；</w:t>
            </w:r>
          </w:p>
          <w:p w14:paraId="577DEB95">
            <w:pPr>
              <w:adjustRightInd/>
              <w:spacing w:line="240" w:lineRule="auto"/>
              <w:jc w:val="both"/>
              <w:textAlignment w:val="auto"/>
              <w:rPr>
                <w:rFonts w:hint="eastAsia" w:ascii="宋体" w:hAnsi="宋体" w:cs="宋体"/>
                <w:bCs/>
                <w:szCs w:val="24"/>
              </w:rPr>
            </w:pPr>
            <w:r>
              <w:rPr>
                <w:rFonts w:hint="eastAsia" w:ascii="宋体" w:hAnsi="宋体" w:cs="宋体"/>
                <w:bCs/>
                <w:szCs w:val="24"/>
              </w:rPr>
              <w:t>（2）食材采购及出入库制度完善、交接程序流畅得2分，具有采购及出入库管理制度、保障项目进行得1分，不提供不得分；</w:t>
            </w:r>
          </w:p>
          <w:p w14:paraId="14C3AA45">
            <w:pPr>
              <w:adjustRightInd/>
              <w:spacing w:line="240" w:lineRule="auto"/>
              <w:jc w:val="both"/>
              <w:textAlignment w:val="auto"/>
              <w:rPr>
                <w:rFonts w:hint="eastAsia" w:ascii="宋体" w:hAnsi="宋体" w:cs="宋体"/>
                <w:bCs/>
                <w:szCs w:val="24"/>
              </w:rPr>
            </w:pPr>
            <w:r>
              <w:rPr>
                <w:rFonts w:hint="eastAsia" w:ascii="宋体" w:hAnsi="宋体" w:cs="宋体"/>
                <w:bCs/>
                <w:szCs w:val="24"/>
              </w:rPr>
              <w:t>（3）食材保存方案：</w:t>
            </w:r>
            <w:r>
              <w:rPr>
                <w:rFonts w:ascii="宋体" w:hAnsi="宋体" w:cs="宋体"/>
                <w:bCs/>
                <w:szCs w:val="24"/>
              </w:rPr>
              <w:t>食品分类、分架、离地离墙存放，并保持适宜的温湿度条件</w:t>
            </w:r>
            <w:r>
              <w:rPr>
                <w:rFonts w:hint="eastAsia" w:ascii="宋体" w:hAnsi="宋体" w:cs="宋体"/>
                <w:bCs/>
                <w:szCs w:val="24"/>
              </w:rPr>
              <w:t>，利于食材新鲜保存得2分、储存条件差、食材保存时间短得1分，不提供不得分；</w:t>
            </w:r>
          </w:p>
          <w:p w14:paraId="3167C533">
            <w:pPr>
              <w:adjustRightInd/>
              <w:spacing w:line="240" w:lineRule="auto"/>
              <w:jc w:val="both"/>
              <w:textAlignment w:val="auto"/>
              <w:rPr>
                <w:rFonts w:hint="eastAsia" w:ascii="宋体" w:hAnsi="宋体" w:cs="宋体"/>
                <w:bCs/>
                <w:szCs w:val="24"/>
              </w:rPr>
            </w:pPr>
            <w:r>
              <w:rPr>
                <w:rFonts w:hint="eastAsia" w:ascii="宋体" w:hAnsi="宋体" w:cs="宋体"/>
                <w:bCs/>
                <w:szCs w:val="24"/>
              </w:rPr>
              <w:t>（4）过期食品处理方案全面，及时发现食材是否新鲜、对不新鲜的食材有妥善的处理方案得2分，无法对临期或不新鲜的食材做出及时处理得1分，不提供不得分；（5）留样管理方案完整，样品检测手段先进得2分，具有留样管理措施，出现问题时能对样品进行检测得1分，不提供不得分。</w:t>
            </w:r>
          </w:p>
        </w:tc>
      </w:tr>
      <w:tr w14:paraId="404D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355" w:type="dxa"/>
            <w:vAlign w:val="center"/>
          </w:tcPr>
          <w:p w14:paraId="5E173BB9">
            <w:pPr>
              <w:adjustRightInd/>
              <w:spacing w:line="240" w:lineRule="auto"/>
              <w:jc w:val="both"/>
              <w:textAlignment w:val="auto"/>
              <w:rPr>
                <w:rFonts w:hint="eastAsia" w:ascii="宋体" w:hAnsi="宋体" w:cs="宋体"/>
                <w:szCs w:val="24"/>
              </w:rPr>
            </w:pPr>
            <w:r>
              <w:rPr>
                <w:rFonts w:hint="eastAsia" w:ascii="宋体" w:hAnsi="宋体" w:cs="宋体"/>
                <w:szCs w:val="24"/>
              </w:rPr>
              <w:t>5.卫生保障方案</w:t>
            </w:r>
          </w:p>
        </w:tc>
        <w:tc>
          <w:tcPr>
            <w:tcW w:w="828" w:type="dxa"/>
            <w:vAlign w:val="center"/>
          </w:tcPr>
          <w:p w14:paraId="3C5B1E85">
            <w:pPr>
              <w:adjustRightInd/>
              <w:spacing w:line="240" w:lineRule="auto"/>
              <w:jc w:val="center"/>
              <w:textAlignment w:val="auto"/>
              <w:rPr>
                <w:rFonts w:hint="eastAsia" w:ascii="宋体" w:hAnsi="宋体" w:cs="宋体"/>
                <w:szCs w:val="24"/>
              </w:rPr>
            </w:pPr>
            <w:r>
              <w:rPr>
                <w:rFonts w:hint="eastAsia" w:ascii="宋体" w:hAnsi="宋体" w:cs="宋体"/>
                <w:szCs w:val="24"/>
              </w:rPr>
              <w:t>10分</w:t>
            </w:r>
          </w:p>
        </w:tc>
        <w:tc>
          <w:tcPr>
            <w:tcW w:w="6013" w:type="dxa"/>
            <w:vAlign w:val="center"/>
          </w:tcPr>
          <w:p w14:paraId="0EAEA6E4">
            <w:pPr>
              <w:adjustRightInd/>
              <w:spacing w:line="240" w:lineRule="auto"/>
              <w:jc w:val="both"/>
              <w:textAlignment w:val="auto"/>
              <w:rPr>
                <w:rFonts w:hint="eastAsia" w:ascii="宋体" w:hAnsi="宋体" w:cs="宋体"/>
                <w:bCs/>
                <w:szCs w:val="24"/>
              </w:rPr>
            </w:pPr>
            <w:r>
              <w:rPr>
                <w:rFonts w:hint="eastAsia" w:ascii="宋体" w:hAnsi="宋体" w:cs="宋体"/>
                <w:bCs/>
                <w:szCs w:val="24"/>
              </w:rPr>
              <w:t>评标委员会针对供应商提供的本项目卫生保障方案进行打分，方案应包含但不限于：食堂卫生管理制度、餐厅环境卫生、餐具清洁卫生、餐厨废弃物处置、除四害方案等内容。</w:t>
            </w:r>
          </w:p>
          <w:p w14:paraId="5D4532BF">
            <w:pPr>
              <w:adjustRightInd/>
              <w:spacing w:line="240" w:lineRule="auto"/>
              <w:jc w:val="both"/>
              <w:textAlignment w:val="auto"/>
              <w:rPr>
                <w:rFonts w:hint="eastAsia" w:ascii="宋体" w:hAnsi="宋体" w:cs="宋体"/>
                <w:bCs/>
                <w:szCs w:val="24"/>
              </w:rPr>
            </w:pPr>
            <w:r>
              <w:rPr>
                <w:rFonts w:hint="eastAsia" w:ascii="宋体" w:hAnsi="宋体" w:cs="宋体"/>
                <w:bCs/>
                <w:szCs w:val="24"/>
              </w:rPr>
              <w:t>（1）食堂卫生管理制度健全、具有纠错与改进措施得2分，管理制度不完整、没有具体措施得1分，不提供不得分；</w:t>
            </w:r>
          </w:p>
          <w:p w14:paraId="42B8B2E3">
            <w:pPr>
              <w:adjustRightInd/>
              <w:spacing w:line="240" w:lineRule="auto"/>
              <w:jc w:val="both"/>
              <w:textAlignment w:val="auto"/>
              <w:rPr>
                <w:rFonts w:hint="eastAsia" w:ascii="宋体" w:hAnsi="宋体" w:cs="宋体"/>
                <w:bCs/>
                <w:szCs w:val="24"/>
              </w:rPr>
            </w:pPr>
            <w:r>
              <w:rPr>
                <w:rFonts w:hint="eastAsia" w:ascii="宋体" w:hAnsi="宋体" w:cs="宋体"/>
                <w:bCs/>
                <w:szCs w:val="24"/>
              </w:rPr>
              <w:t>（2）餐厅就餐环境保持干净、</w:t>
            </w:r>
            <w:r>
              <w:rPr>
                <w:rFonts w:ascii="宋体" w:hAnsi="宋体" w:cs="宋体"/>
                <w:bCs/>
                <w:szCs w:val="24"/>
              </w:rPr>
              <w:t>做到每日清扫、每周大扫除</w:t>
            </w:r>
            <w:r>
              <w:rPr>
                <w:rFonts w:hint="eastAsia" w:ascii="宋体" w:hAnsi="宋体" w:cs="宋体"/>
                <w:bCs/>
                <w:szCs w:val="24"/>
              </w:rPr>
              <w:t>得2分，清洁不及时，保洁方案落实不到位得1分，不提供不得分；</w:t>
            </w:r>
          </w:p>
          <w:p w14:paraId="42B37EB7">
            <w:pPr>
              <w:adjustRightInd/>
              <w:spacing w:line="240" w:lineRule="auto"/>
              <w:jc w:val="both"/>
              <w:textAlignment w:val="auto"/>
              <w:rPr>
                <w:rFonts w:hint="eastAsia" w:ascii="宋体" w:hAnsi="宋体" w:cs="宋体"/>
                <w:bCs/>
                <w:szCs w:val="24"/>
              </w:rPr>
            </w:pPr>
            <w:r>
              <w:rPr>
                <w:rFonts w:hint="eastAsia" w:ascii="宋体" w:hAnsi="宋体" w:cs="宋体"/>
                <w:bCs/>
                <w:szCs w:val="24"/>
              </w:rPr>
              <w:t>（3）就餐餐具回收措施妥当，及时清洗得2分，餐具回收方案缺失，清洁效率低得1分，不提供不得分；</w:t>
            </w:r>
          </w:p>
          <w:p w14:paraId="7B10FA8F">
            <w:pPr>
              <w:adjustRightInd/>
              <w:spacing w:line="240" w:lineRule="auto"/>
              <w:jc w:val="both"/>
              <w:textAlignment w:val="auto"/>
              <w:rPr>
                <w:rFonts w:hint="eastAsia" w:ascii="宋体" w:hAnsi="宋体" w:cs="宋体"/>
                <w:bCs/>
                <w:szCs w:val="24"/>
              </w:rPr>
            </w:pPr>
            <w:r>
              <w:rPr>
                <w:rFonts w:hint="eastAsia" w:ascii="宋体" w:hAnsi="宋体" w:cs="宋体"/>
                <w:bCs/>
                <w:szCs w:val="24"/>
              </w:rPr>
              <w:t>（4）餐厨废弃物及垃圾能及时回收清理并做好分类，防止产生异味得2分，垃圾处理方案不完善，处置不妥当得1分，不提供不得分；</w:t>
            </w:r>
          </w:p>
          <w:p w14:paraId="5873C3B3">
            <w:pPr>
              <w:adjustRightInd/>
              <w:spacing w:line="240" w:lineRule="auto"/>
              <w:textAlignment w:val="auto"/>
              <w:rPr>
                <w:rFonts w:hint="eastAsia" w:ascii="宋体" w:hAnsi="宋体" w:cs="宋体"/>
                <w:bCs/>
                <w:szCs w:val="24"/>
              </w:rPr>
            </w:pPr>
            <w:r>
              <w:rPr>
                <w:rFonts w:hint="eastAsia" w:ascii="宋体" w:hAnsi="宋体" w:cs="宋体"/>
                <w:bCs/>
                <w:szCs w:val="24"/>
              </w:rPr>
              <w:t>（5）除四害方案完整，能够按时做好消杀工作，防止虫害得2分，方案片面，消杀不及时得1分，不提供不得分。</w:t>
            </w:r>
          </w:p>
        </w:tc>
      </w:tr>
      <w:tr w14:paraId="003A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355" w:type="dxa"/>
            <w:vAlign w:val="center"/>
          </w:tcPr>
          <w:p w14:paraId="01152905">
            <w:pPr>
              <w:adjustRightInd/>
              <w:spacing w:line="240" w:lineRule="auto"/>
              <w:jc w:val="both"/>
              <w:textAlignment w:val="auto"/>
              <w:rPr>
                <w:rFonts w:hint="eastAsia" w:ascii="宋体" w:hAnsi="宋体" w:cs="宋体"/>
                <w:szCs w:val="24"/>
              </w:rPr>
            </w:pPr>
            <w:r>
              <w:rPr>
                <w:rFonts w:hint="eastAsia" w:ascii="宋体" w:hAnsi="宋体" w:cs="宋体"/>
                <w:szCs w:val="24"/>
              </w:rPr>
              <w:t>6.设备运行及维护方案</w:t>
            </w:r>
          </w:p>
        </w:tc>
        <w:tc>
          <w:tcPr>
            <w:tcW w:w="828" w:type="dxa"/>
            <w:vAlign w:val="center"/>
          </w:tcPr>
          <w:p w14:paraId="23D36315">
            <w:pPr>
              <w:adjustRightInd/>
              <w:spacing w:line="240" w:lineRule="auto"/>
              <w:jc w:val="center"/>
              <w:textAlignment w:val="auto"/>
              <w:rPr>
                <w:rFonts w:hint="eastAsia" w:ascii="宋体" w:hAnsi="宋体" w:cs="宋体"/>
                <w:szCs w:val="24"/>
              </w:rPr>
            </w:pPr>
            <w:r>
              <w:rPr>
                <w:rFonts w:hint="eastAsia" w:ascii="宋体" w:hAnsi="宋体" w:cs="宋体"/>
                <w:szCs w:val="24"/>
                <w:lang w:val="en-US" w:eastAsia="zh-CN"/>
              </w:rPr>
              <w:t>6</w:t>
            </w:r>
            <w:r>
              <w:rPr>
                <w:rFonts w:hint="eastAsia" w:ascii="宋体" w:hAnsi="宋体" w:cs="宋体"/>
                <w:szCs w:val="24"/>
              </w:rPr>
              <w:t>分</w:t>
            </w:r>
          </w:p>
        </w:tc>
        <w:tc>
          <w:tcPr>
            <w:tcW w:w="6013" w:type="dxa"/>
            <w:vAlign w:val="center"/>
          </w:tcPr>
          <w:p w14:paraId="7F8CF44B">
            <w:pPr>
              <w:adjustRightInd/>
              <w:spacing w:line="240" w:lineRule="auto"/>
              <w:textAlignment w:val="auto"/>
              <w:rPr>
                <w:rFonts w:hint="eastAsia" w:ascii="宋体" w:hAnsi="宋体" w:cs="宋体"/>
                <w:bCs/>
                <w:szCs w:val="24"/>
              </w:rPr>
            </w:pPr>
            <w:r>
              <w:rPr>
                <w:rFonts w:hint="eastAsia" w:ascii="宋体" w:hAnsi="宋体" w:cs="宋体"/>
                <w:bCs/>
                <w:szCs w:val="24"/>
              </w:rPr>
              <w:t>评标委员会针对供应商提供的本项目设备运行及维护方案进行打分，方案应包含但不限于：日常运行管理方案、保养方案、设备故障处理、</w:t>
            </w:r>
            <w:r>
              <w:rPr>
                <w:rFonts w:hint="eastAsia" w:ascii="宋体" w:hAnsi="宋体" w:cs="宋体"/>
                <w:bCs/>
                <w:szCs w:val="24"/>
                <w:lang w:val="en-US" w:eastAsia="zh-CN"/>
              </w:rPr>
              <w:t>设备使用</w:t>
            </w:r>
            <w:r>
              <w:rPr>
                <w:rFonts w:hint="eastAsia" w:ascii="宋体" w:hAnsi="宋体" w:cs="宋体"/>
                <w:bCs/>
                <w:szCs w:val="24"/>
              </w:rPr>
              <w:t>培训等内容。</w:t>
            </w:r>
          </w:p>
          <w:p w14:paraId="5D84DA84">
            <w:pPr>
              <w:adjustRightInd/>
              <w:spacing w:line="240" w:lineRule="auto"/>
              <w:textAlignment w:val="auto"/>
              <w:rPr>
                <w:rFonts w:hint="eastAsia" w:ascii="宋体" w:hAnsi="宋体" w:cs="宋体"/>
                <w:bCs/>
                <w:szCs w:val="24"/>
              </w:rPr>
            </w:pPr>
            <w:r>
              <w:rPr>
                <w:rFonts w:hint="eastAsia" w:ascii="宋体" w:hAnsi="宋体" w:cs="宋体"/>
                <w:bCs/>
                <w:szCs w:val="24"/>
              </w:rPr>
              <w:t>（1）运行方案：日常运行维护中</w:t>
            </w:r>
            <w:r>
              <w:rPr>
                <w:rFonts w:ascii="宋体" w:hAnsi="宋体" w:cs="宋体"/>
                <w:bCs/>
                <w:szCs w:val="24"/>
              </w:rPr>
              <w:t>制定详细的设备操作规程</w:t>
            </w:r>
            <w:r>
              <w:rPr>
                <w:rFonts w:hint="eastAsia" w:ascii="宋体" w:hAnsi="宋体" w:cs="宋体"/>
                <w:bCs/>
                <w:szCs w:val="24"/>
              </w:rPr>
              <w:t>、</w:t>
            </w:r>
            <w:r>
              <w:rPr>
                <w:rFonts w:ascii="宋体" w:hAnsi="宋体" w:cs="宋体"/>
                <w:bCs/>
                <w:szCs w:val="24"/>
              </w:rPr>
              <w:t>实时监控设备的运行状态</w:t>
            </w:r>
            <w:r>
              <w:rPr>
                <w:rFonts w:hint="eastAsia" w:ascii="宋体" w:hAnsi="宋体" w:cs="宋体"/>
                <w:bCs/>
                <w:szCs w:val="24"/>
              </w:rPr>
              <w:t>并做好记录得2分，流程不完善得1分，不提供不得分；</w:t>
            </w:r>
          </w:p>
          <w:p w14:paraId="4CBFE686">
            <w:pPr>
              <w:adjustRightInd/>
              <w:spacing w:line="240" w:lineRule="auto"/>
              <w:textAlignment w:val="auto"/>
              <w:rPr>
                <w:rFonts w:hint="eastAsia" w:ascii="宋体" w:hAnsi="宋体" w:cs="宋体"/>
                <w:bCs/>
                <w:szCs w:val="24"/>
              </w:rPr>
            </w:pPr>
            <w:r>
              <w:rPr>
                <w:rFonts w:hint="eastAsia" w:ascii="宋体" w:hAnsi="宋体" w:cs="宋体"/>
                <w:bCs/>
                <w:szCs w:val="24"/>
              </w:rPr>
              <w:t>（2）保养维护方案：</w:t>
            </w:r>
            <w:r>
              <w:rPr>
                <w:rFonts w:ascii="宋体" w:hAnsi="宋体" w:cs="宋体"/>
                <w:bCs/>
                <w:szCs w:val="24"/>
              </w:rPr>
              <w:t>根据设备的使用频率、工作环境及厂家建议，制定定期保养计划</w:t>
            </w:r>
            <w:r>
              <w:rPr>
                <w:rFonts w:hint="eastAsia" w:ascii="宋体" w:hAnsi="宋体" w:cs="宋体"/>
                <w:bCs/>
                <w:szCs w:val="24"/>
              </w:rPr>
              <w:t>得2分，故障设备预案缺失、保养方案不完善得1分，不提供不得分；</w:t>
            </w:r>
          </w:p>
          <w:p w14:paraId="64071EED">
            <w:pPr>
              <w:adjustRightInd/>
              <w:spacing w:line="240" w:lineRule="auto"/>
              <w:textAlignment w:val="auto"/>
              <w:rPr>
                <w:rFonts w:hint="eastAsia" w:ascii="宋体" w:hAnsi="宋体" w:cs="宋体"/>
                <w:bCs/>
                <w:szCs w:val="24"/>
              </w:rPr>
            </w:pPr>
            <w:r>
              <w:rPr>
                <w:rFonts w:hint="eastAsia" w:ascii="宋体" w:hAnsi="宋体" w:cs="宋体"/>
                <w:bCs/>
                <w:szCs w:val="24"/>
              </w:rPr>
              <w:t>（3）</w:t>
            </w:r>
            <w:r>
              <w:rPr>
                <w:rFonts w:hint="eastAsia" w:ascii="宋体" w:hAnsi="宋体" w:cs="宋体"/>
                <w:bCs/>
                <w:szCs w:val="24"/>
                <w:lang w:val="en-US" w:eastAsia="zh-CN"/>
              </w:rPr>
              <w:t>设备使用</w:t>
            </w:r>
            <w:r>
              <w:rPr>
                <w:rFonts w:hint="eastAsia" w:ascii="宋体" w:hAnsi="宋体" w:cs="宋体"/>
                <w:bCs/>
                <w:szCs w:val="24"/>
              </w:rPr>
              <w:t>方案：</w:t>
            </w:r>
            <w:r>
              <w:rPr>
                <w:rFonts w:hint="eastAsia" w:ascii="宋体" w:hAnsi="宋体" w:cs="宋体"/>
                <w:bCs/>
                <w:szCs w:val="24"/>
                <w:lang w:val="en-US" w:eastAsia="zh-CN"/>
              </w:rPr>
              <w:t>设备使用说明详细、</w:t>
            </w:r>
            <w:r>
              <w:rPr>
                <w:rFonts w:ascii="宋体" w:hAnsi="宋体" w:cs="宋体"/>
                <w:bCs/>
                <w:szCs w:val="24"/>
              </w:rPr>
              <w:t>对操作人员进行设备操作培训，确保其熟练掌握设备操作规程</w:t>
            </w:r>
            <w:r>
              <w:rPr>
                <w:rFonts w:hint="eastAsia" w:ascii="宋体" w:hAnsi="宋体" w:cs="宋体"/>
                <w:bCs/>
                <w:szCs w:val="24"/>
              </w:rPr>
              <w:t>得2分，</w:t>
            </w:r>
            <w:r>
              <w:rPr>
                <w:rFonts w:hint="eastAsia" w:ascii="宋体" w:hAnsi="宋体" w:cs="宋体"/>
                <w:bCs/>
                <w:szCs w:val="24"/>
                <w:lang w:val="en-US" w:eastAsia="zh-CN"/>
              </w:rPr>
              <w:t>使用说明简单、</w:t>
            </w:r>
            <w:r>
              <w:rPr>
                <w:rFonts w:hint="eastAsia" w:ascii="宋体" w:hAnsi="宋体" w:cs="宋体"/>
                <w:bCs/>
                <w:szCs w:val="24"/>
              </w:rPr>
              <w:t>培训方案不全面得1分，不提供不得分。</w:t>
            </w:r>
          </w:p>
        </w:tc>
      </w:tr>
      <w:tr w14:paraId="3419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355" w:type="dxa"/>
            <w:vAlign w:val="center"/>
          </w:tcPr>
          <w:p w14:paraId="0660008D">
            <w:pPr>
              <w:adjustRightInd/>
              <w:spacing w:line="240" w:lineRule="auto"/>
              <w:jc w:val="both"/>
              <w:textAlignment w:val="auto"/>
              <w:rPr>
                <w:rFonts w:hint="eastAsia" w:ascii="宋体" w:hAnsi="宋体" w:cs="宋体"/>
                <w:szCs w:val="24"/>
              </w:rPr>
            </w:pPr>
            <w:r>
              <w:rPr>
                <w:rFonts w:hint="eastAsia" w:ascii="宋体" w:hAnsi="宋体" w:cs="宋体"/>
                <w:bCs/>
                <w:szCs w:val="24"/>
                <w:lang w:val="en-US" w:eastAsia="zh-CN"/>
              </w:rPr>
              <w:t>7.</w:t>
            </w:r>
            <w:r>
              <w:rPr>
                <w:rFonts w:hint="eastAsia" w:ascii="宋体" w:hAnsi="宋体" w:cs="宋体"/>
                <w:bCs/>
                <w:szCs w:val="24"/>
              </w:rPr>
              <w:t>节能环保方案</w:t>
            </w:r>
          </w:p>
        </w:tc>
        <w:tc>
          <w:tcPr>
            <w:tcW w:w="828" w:type="dxa"/>
            <w:vAlign w:val="center"/>
          </w:tcPr>
          <w:p w14:paraId="3FF52D67">
            <w:pPr>
              <w:adjustRightInd/>
              <w:spacing w:line="240" w:lineRule="auto"/>
              <w:jc w:val="center"/>
              <w:textAlignment w:val="auto"/>
              <w:rPr>
                <w:rFonts w:hint="default" w:ascii="宋体" w:hAnsi="宋体" w:eastAsia="宋体" w:cs="宋体"/>
                <w:szCs w:val="24"/>
                <w:lang w:val="en-US" w:eastAsia="zh-CN"/>
              </w:rPr>
            </w:pPr>
            <w:r>
              <w:rPr>
                <w:rFonts w:hint="eastAsia" w:ascii="宋体" w:hAnsi="宋体" w:cs="宋体"/>
                <w:szCs w:val="24"/>
                <w:lang w:val="en-US" w:eastAsia="zh-CN"/>
              </w:rPr>
              <w:t>4分</w:t>
            </w:r>
          </w:p>
        </w:tc>
        <w:tc>
          <w:tcPr>
            <w:tcW w:w="6013" w:type="dxa"/>
            <w:vAlign w:val="center"/>
          </w:tcPr>
          <w:p w14:paraId="689556CE">
            <w:pPr>
              <w:adjustRightInd/>
              <w:spacing w:line="240" w:lineRule="auto"/>
              <w:textAlignment w:val="auto"/>
              <w:rPr>
                <w:rFonts w:hint="eastAsia" w:ascii="宋体" w:hAnsi="宋体" w:cs="宋体"/>
                <w:bCs/>
                <w:szCs w:val="24"/>
              </w:rPr>
            </w:pPr>
            <w:r>
              <w:rPr>
                <w:rFonts w:hint="eastAsia" w:ascii="宋体" w:hAnsi="宋体" w:cs="宋体"/>
                <w:bCs/>
                <w:szCs w:val="24"/>
              </w:rPr>
              <w:t>针对供应商提供的节能环保方案进行打分，方案应包含但不限于：节能目标、节能措施、能源管理措施、能源回收利用等内容。</w:t>
            </w:r>
          </w:p>
          <w:p w14:paraId="0DB0EC84">
            <w:pPr>
              <w:adjustRightInd/>
              <w:spacing w:line="240" w:lineRule="auto"/>
              <w:textAlignment w:val="auto"/>
              <w:rPr>
                <w:rFonts w:hint="eastAsia" w:ascii="宋体" w:hAnsi="宋体" w:cs="宋体"/>
                <w:bCs/>
                <w:szCs w:val="24"/>
              </w:rPr>
            </w:pPr>
            <w:r>
              <w:rPr>
                <w:rFonts w:hint="eastAsia" w:ascii="宋体" w:hAnsi="宋体" w:cs="宋体"/>
                <w:bCs/>
                <w:szCs w:val="24"/>
              </w:rPr>
              <w:t>（1）节能措施切实有效，能合理控制损耗，降低运营成本得2分，方案缺乏可操作性得1分，不提供不得分；</w:t>
            </w:r>
          </w:p>
          <w:p w14:paraId="45ECD79D">
            <w:pPr>
              <w:adjustRightInd/>
              <w:spacing w:line="240" w:lineRule="auto"/>
              <w:textAlignment w:val="auto"/>
              <w:rPr>
                <w:rFonts w:hint="eastAsia" w:ascii="宋体" w:hAnsi="宋体" w:cs="宋体"/>
                <w:bCs/>
                <w:szCs w:val="24"/>
              </w:rPr>
            </w:pPr>
            <w:r>
              <w:rPr>
                <w:rFonts w:hint="eastAsia" w:ascii="宋体" w:hAnsi="宋体" w:cs="宋体"/>
                <w:bCs/>
                <w:szCs w:val="24"/>
              </w:rPr>
              <w:t>（2）能源管理措施详细、回收利用方案合理可行得2分，方案缺乏可操作性得1分，不提供不得分。</w:t>
            </w:r>
          </w:p>
        </w:tc>
      </w:tr>
      <w:tr w14:paraId="1144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355" w:type="dxa"/>
            <w:vAlign w:val="center"/>
          </w:tcPr>
          <w:p w14:paraId="571C168C">
            <w:pPr>
              <w:adjustRightInd/>
              <w:spacing w:line="240" w:lineRule="auto"/>
              <w:jc w:val="both"/>
              <w:textAlignment w:val="auto"/>
              <w:rPr>
                <w:rFonts w:hint="eastAsia" w:ascii="宋体" w:hAnsi="宋体" w:cs="宋体"/>
                <w:szCs w:val="24"/>
              </w:rPr>
            </w:pPr>
            <w:r>
              <w:rPr>
                <w:rFonts w:hint="eastAsia" w:ascii="宋体" w:hAnsi="宋体" w:cs="宋体"/>
                <w:szCs w:val="24"/>
                <w:lang w:val="en-US" w:eastAsia="zh-CN"/>
              </w:rPr>
              <w:t>8</w:t>
            </w:r>
            <w:r>
              <w:rPr>
                <w:rFonts w:hint="eastAsia" w:ascii="宋体" w:hAnsi="宋体" w:cs="宋体"/>
                <w:szCs w:val="24"/>
              </w:rPr>
              <w:t>.突发事件应急处理措施</w:t>
            </w:r>
          </w:p>
        </w:tc>
        <w:tc>
          <w:tcPr>
            <w:tcW w:w="828" w:type="dxa"/>
            <w:vAlign w:val="center"/>
          </w:tcPr>
          <w:p w14:paraId="6B99DC70">
            <w:pPr>
              <w:adjustRightInd/>
              <w:spacing w:line="240" w:lineRule="auto"/>
              <w:jc w:val="center"/>
              <w:textAlignment w:val="auto"/>
              <w:rPr>
                <w:rFonts w:hint="eastAsia" w:ascii="宋体" w:hAnsi="宋体" w:cs="宋体"/>
                <w:szCs w:val="24"/>
              </w:rPr>
            </w:pPr>
            <w:r>
              <w:rPr>
                <w:rFonts w:hint="eastAsia" w:ascii="宋体" w:hAnsi="宋体" w:cs="宋体"/>
                <w:szCs w:val="24"/>
              </w:rPr>
              <w:t>8分</w:t>
            </w:r>
          </w:p>
        </w:tc>
        <w:tc>
          <w:tcPr>
            <w:tcW w:w="6013" w:type="dxa"/>
            <w:vAlign w:val="center"/>
          </w:tcPr>
          <w:p w14:paraId="08AAAC47">
            <w:pPr>
              <w:adjustRightInd/>
              <w:spacing w:line="240" w:lineRule="auto"/>
              <w:textAlignment w:val="auto"/>
              <w:rPr>
                <w:rFonts w:hint="eastAsia" w:ascii="宋体" w:hAnsi="宋体" w:cs="宋体"/>
                <w:bCs/>
                <w:szCs w:val="24"/>
              </w:rPr>
            </w:pPr>
            <w:r>
              <w:rPr>
                <w:rFonts w:hint="eastAsia" w:ascii="宋体" w:hAnsi="宋体" w:cs="宋体"/>
                <w:bCs/>
                <w:szCs w:val="24"/>
              </w:rPr>
              <w:t>评标委员会针对供应商提供的突发事件应急处理措施进行打分。方案应包含但不限于：突发事件含义和分类、投诉处理措施、消防预案、食物中毒预案、治安及意外事故处理方案等内容。</w:t>
            </w:r>
          </w:p>
          <w:p w14:paraId="169FCF60">
            <w:pPr>
              <w:adjustRightInd/>
              <w:spacing w:line="240" w:lineRule="auto"/>
              <w:textAlignment w:val="auto"/>
              <w:rPr>
                <w:rFonts w:hint="eastAsia" w:ascii="宋体" w:hAnsi="宋体" w:cs="宋体"/>
                <w:bCs/>
                <w:szCs w:val="24"/>
              </w:rPr>
            </w:pPr>
            <w:r>
              <w:rPr>
                <w:rFonts w:hint="eastAsia" w:ascii="宋体" w:hAnsi="宋体" w:cs="宋体"/>
                <w:bCs/>
                <w:szCs w:val="24"/>
              </w:rPr>
              <w:t>（1）对各种突发事件分析全面，做出预防措施得2分，突发情况分析片面，把握不准确得1分，不提供不得分；</w:t>
            </w:r>
            <w:r>
              <w:rPr>
                <w:rFonts w:ascii="宋体" w:hAnsi="宋体" w:cs="宋体"/>
                <w:bCs/>
                <w:szCs w:val="24"/>
              </w:rPr>
              <w:t xml:space="preserve"> </w:t>
            </w:r>
          </w:p>
          <w:p w14:paraId="0BE35677">
            <w:pPr>
              <w:adjustRightInd/>
              <w:spacing w:line="240" w:lineRule="auto"/>
              <w:textAlignment w:val="auto"/>
              <w:rPr>
                <w:rFonts w:hint="eastAsia" w:ascii="宋体" w:hAnsi="宋体" w:cs="宋体"/>
                <w:bCs/>
                <w:szCs w:val="24"/>
              </w:rPr>
            </w:pPr>
            <w:r>
              <w:rPr>
                <w:rFonts w:hint="eastAsia" w:ascii="宋体" w:hAnsi="宋体" w:cs="宋体"/>
                <w:bCs/>
                <w:szCs w:val="24"/>
              </w:rPr>
              <w:t>（2）消防预案详细全面得2分，预案不完善得1分，不提供不得分；</w:t>
            </w:r>
          </w:p>
          <w:p w14:paraId="2B78DCBD">
            <w:pPr>
              <w:adjustRightInd/>
              <w:spacing w:line="240" w:lineRule="auto"/>
              <w:textAlignment w:val="auto"/>
              <w:rPr>
                <w:rFonts w:hint="eastAsia" w:ascii="宋体" w:hAnsi="宋体" w:cs="宋体"/>
                <w:bCs/>
                <w:szCs w:val="24"/>
              </w:rPr>
            </w:pPr>
            <w:r>
              <w:rPr>
                <w:rFonts w:hint="eastAsia" w:ascii="宋体" w:hAnsi="宋体" w:cs="宋体"/>
                <w:bCs/>
                <w:szCs w:val="24"/>
              </w:rPr>
              <w:t>（3）食物中毒预案详细全面得2分，预案不完善得1分，不提供不得分；</w:t>
            </w:r>
          </w:p>
          <w:p w14:paraId="56B8F967">
            <w:pPr>
              <w:adjustRightInd/>
              <w:spacing w:line="240" w:lineRule="auto"/>
              <w:textAlignment w:val="auto"/>
              <w:rPr>
                <w:rFonts w:hint="eastAsia" w:ascii="宋体" w:hAnsi="宋体" w:cs="宋体"/>
                <w:bCs/>
                <w:szCs w:val="24"/>
              </w:rPr>
            </w:pPr>
            <w:r>
              <w:rPr>
                <w:rFonts w:hint="eastAsia" w:ascii="宋体" w:hAnsi="宋体" w:cs="宋体"/>
                <w:bCs/>
                <w:szCs w:val="24"/>
              </w:rPr>
              <w:t>（4）设有突发应急人员，紧急情况随叫随到,能妥善处理并解决突发事件得2分，不具备不得分。</w:t>
            </w:r>
          </w:p>
        </w:tc>
      </w:tr>
      <w:tr w14:paraId="3C87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355" w:type="dxa"/>
            <w:vAlign w:val="center"/>
          </w:tcPr>
          <w:p w14:paraId="1799A0C0">
            <w:pPr>
              <w:adjustRightInd/>
              <w:spacing w:line="240" w:lineRule="auto"/>
              <w:jc w:val="both"/>
              <w:textAlignment w:val="auto"/>
              <w:rPr>
                <w:rFonts w:hint="eastAsia" w:ascii="宋体" w:hAnsi="宋体" w:cs="宋体"/>
                <w:szCs w:val="24"/>
              </w:rPr>
            </w:pPr>
            <w:r>
              <w:rPr>
                <w:rFonts w:hint="eastAsia" w:ascii="宋体" w:hAnsi="宋体" w:cs="宋体"/>
                <w:szCs w:val="24"/>
                <w:lang w:val="en-US" w:eastAsia="zh-CN"/>
              </w:rPr>
              <w:t>9</w:t>
            </w:r>
            <w:r>
              <w:rPr>
                <w:rFonts w:hint="eastAsia" w:ascii="宋体" w:hAnsi="宋体" w:cs="宋体"/>
                <w:szCs w:val="24"/>
              </w:rPr>
              <w:t>.投诉处理方案</w:t>
            </w:r>
          </w:p>
        </w:tc>
        <w:tc>
          <w:tcPr>
            <w:tcW w:w="828" w:type="dxa"/>
            <w:vAlign w:val="center"/>
          </w:tcPr>
          <w:p w14:paraId="7BB8B1F3">
            <w:pPr>
              <w:adjustRightInd/>
              <w:spacing w:line="240" w:lineRule="auto"/>
              <w:jc w:val="center"/>
              <w:textAlignment w:val="auto"/>
              <w:rPr>
                <w:rFonts w:hint="eastAsia" w:ascii="宋体" w:hAnsi="宋体" w:cs="宋体"/>
                <w:szCs w:val="24"/>
              </w:rPr>
            </w:pPr>
            <w:r>
              <w:rPr>
                <w:rFonts w:hint="eastAsia" w:ascii="宋体" w:hAnsi="宋体" w:cs="宋体"/>
                <w:szCs w:val="24"/>
              </w:rPr>
              <w:t>5分</w:t>
            </w:r>
          </w:p>
        </w:tc>
        <w:tc>
          <w:tcPr>
            <w:tcW w:w="6013" w:type="dxa"/>
            <w:vAlign w:val="center"/>
          </w:tcPr>
          <w:p w14:paraId="778FAD10">
            <w:pPr>
              <w:adjustRightInd/>
              <w:spacing w:line="240" w:lineRule="auto"/>
              <w:jc w:val="both"/>
              <w:textAlignment w:val="auto"/>
              <w:rPr>
                <w:rFonts w:hint="eastAsia" w:ascii="宋体" w:hAnsi="宋体" w:cs="宋体"/>
                <w:bCs/>
                <w:szCs w:val="24"/>
              </w:rPr>
            </w:pPr>
            <w:r>
              <w:rPr>
                <w:rFonts w:hint="eastAsia" w:ascii="宋体" w:hAnsi="宋体" w:cs="宋体"/>
                <w:bCs/>
                <w:szCs w:val="24"/>
              </w:rPr>
              <w:t>评标委员会针对供应商提供的投诉处理方案进行打分。</w:t>
            </w:r>
          </w:p>
          <w:p w14:paraId="5DEF2D55">
            <w:pPr>
              <w:adjustRightInd/>
              <w:spacing w:line="240" w:lineRule="auto"/>
              <w:jc w:val="both"/>
              <w:textAlignment w:val="auto"/>
              <w:rPr>
                <w:rFonts w:hint="eastAsia" w:ascii="宋体" w:hAnsi="宋体" w:cs="宋体"/>
                <w:bCs/>
                <w:szCs w:val="24"/>
              </w:rPr>
            </w:pPr>
            <w:r>
              <w:rPr>
                <w:rFonts w:hint="eastAsia" w:ascii="宋体" w:hAnsi="宋体" w:cs="宋体"/>
                <w:bCs/>
                <w:szCs w:val="24"/>
              </w:rPr>
              <w:t>对收到用餐人员关于菜品口味、卫生情况、服务态度等的投诉建议及反馈时，</w:t>
            </w:r>
            <w:r>
              <w:rPr>
                <w:rFonts w:ascii="宋体" w:hAnsi="宋体" w:cs="宋体"/>
                <w:bCs/>
                <w:szCs w:val="24"/>
              </w:rPr>
              <w:t>设立明确的投诉渠道，如投诉电话、投诉信箱、在线投诉平台等</w:t>
            </w:r>
            <w:r>
              <w:rPr>
                <w:rFonts w:hint="eastAsia" w:ascii="宋体" w:hAnsi="宋体" w:cs="宋体"/>
                <w:bCs/>
                <w:szCs w:val="24"/>
              </w:rPr>
              <w:t>。及时跟进情况，提供解决方案，</w:t>
            </w:r>
            <w:r>
              <w:rPr>
                <w:rFonts w:ascii="宋体" w:hAnsi="宋体" w:cs="宋体"/>
                <w:bCs/>
                <w:szCs w:val="24"/>
              </w:rPr>
              <w:t>确保问题得到及时解决</w:t>
            </w:r>
            <w:r>
              <w:rPr>
                <w:rFonts w:hint="eastAsia" w:ascii="宋体" w:hAnsi="宋体" w:cs="宋体"/>
                <w:bCs/>
                <w:szCs w:val="24"/>
              </w:rPr>
              <w:t>。进行回访，</w:t>
            </w:r>
            <w:r>
              <w:rPr>
                <w:rFonts w:ascii="宋体" w:hAnsi="宋体" w:cs="宋体"/>
                <w:bCs/>
                <w:szCs w:val="24"/>
              </w:rPr>
              <w:t>了解投诉人对处理结果的满意度</w:t>
            </w:r>
            <w:r>
              <w:rPr>
                <w:rFonts w:hint="eastAsia" w:ascii="宋体" w:hAnsi="宋体" w:cs="宋体"/>
                <w:bCs/>
                <w:szCs w:val="24"/>
              </w:rPr>
              <w:t>。定期汇总分析进行改进。</w:t>
            </w:r>
          </w:p>
          <w:p w14:paraId="3BAAECB9">
            <w:pPr>
              <w:adjustRightInd/>
              <w:spacing w:line="240" w:lineRule="auto"/>
              <w:jc w:val="both"/>
              <w:textAlignment w:val="auto"/>
              <w:rPr>
                <w:rFonts w:hint="eastAsia" w:ascii="宋体" w:hAnsi="宋体" w:cs="宋体"/>
                <w:bCs/>
                <w:szCs w:val="24"/>
              </w:rPr>
            </w:pPr>
            <w:r>
              <w:rPr>
                <w:rFonts w:hint="eastAsia" w:ascii="宋体" w:hAnsi="宋体" w:cs="宋体"/>
                <w:bCs/>
                <w:szCs w:val="24"/>
              </w:rPr>
              <w:t>（1）处理方案具体详细，设立渠道和回访，快速解决问题，保证服务满意度得5分；</w:t>
            </w:r>
          </w:p>
          <w:p w14:paraId="27483CB1">
            <w:pPr>
              <w:adjustRightInd/>
              <w:spacing w:line="240" w:lineRule="auto"/>
              <w:jc w:val="both"/>
              <w:textAlignment w:val="auto"/>
              <w:rPr>
                <w:rFonts w:hint="eastAsia" w:ascii="宋体" w:hAnsi="宋体" w:cs="宋体"/>
                <w:bCs/>
                <w:szCs w:val="24"/>
              </w:rPr>
            </w:pPr>
            <w:r>
              <w:rPr>
                <w:rFonts w:hint="eastAsia" w:ascii="宋体" w:hAnsi="宋体" w:cs="宋体"/>
                <w:bCs/>
                <w:szCs w:val="24"/>
              </w:rPr>
              <w:t>（2）处理方案切实可行，时间节点明确、对投诉内容进行整改和调整得3分；</w:t>
            </w:r>
            <w:r>
              <w:rPr>
                <w:rFonts w:ascii="宋体" w:hAnsi="宋体" w:cs="宋体"/>
                <w:bCs/>
                <w:szCs w:val="24"/>
              </w:rPr>
              <w:t xml:space="preserve"> </w:t>
            </w:r>
          </w:p>
          <w:p w14:paraId="194D10B8">
            <w:pPr>
              <w:adjustRightInd/>
              <w:spacing w:line="240" w:lineRule="auto"/>
              <w:jc w:val="both"/>
              <w:textAlignment w:val="auto"/>
              <w:rPr>
                <w:rFonts w:hint="eastAsia" w:ascii="宋体" w:hAnsi="宋体" w:cs="宋体"/>
                <w:bCs/>
                <w:szCs w:val="24"/>
              </w:rPr>
            </w:pPr>
            <w:r>
              <w:rPr>
                <w:rFonts w:hint="eastAsia" w:ascii="宋体" w:hAnsi="宋体" w:cs="宋体"/>
                <w:bCs/>
                <w:szCs w:val="24"/>
              </w:rPr>
              <w:t>（3）处理方案不完善，响应不及时得1分；不提供不得分。</w:t>
            </w:r>
          </w:p>
        </w:tc>
      </w:tr>
      <w:tr w14:paraId="21F3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355" w:type="dxa"/>
            <w:vAlign w:val="center"/>
          </w:tcPr>
          <w:p w14:paraId="27336529">
            <w:pPr>
              <w:adjustRightInd/>
              <w:spacing w:line="240" w:lineRule="auto"/>
              <w:jc w:val="both"/>
              <w:textAlignment w:val="auto"/>
              <w:rPr>
                <w:rFonts w:hint="eastAsia" w:ascii="宋体" w:hAnsi="宋体" w:cs="宋体"/>
                <w:szCs w:val="24"/>
              </w:rPr>
            </w:pPr>
            <w:r>
              <w:rPr>
                <w:rFonts w:hint="eastAsia" w:ascii="宋体" w:hAnsi="宋体" w:cs="宋体"/>
                <w:szCs w:val="24"/>
                <w:lang w:val="en-US" w:eastAsia="zh-CN"/>
              </w:rPr>
              <w:t>10</w:t>
            </w:r>
            <w:r>
              <w:rPr>
                <w:rFonts w:hint="eastAsia" w:ascii="宋体" w:hAnsi="宋体" w:cs="宋体"/>
                <w:szCs w:val="24"/>
              </w:rPr>
              <w:t>.服务承诺</w:t>
            </w:r>
          </w:p>
        </w:tc>
        <w:tc>
          <w:tcPr>
            <w:tcW w:w="828" w:type="dxa"/>
            <w:vAlign w:val="center"/>
          </w:tcPr>
          <w:p w14:paraId="79BC8E16">
            <w:pPr>
              <w:adjustRightInd/>
              <w:spacing w:line="240" w:lineRule="auto"/>
              <w:jc w:val="center"/>
              <w:textAlignment w:val="auto"/>
              <w:rPr>
                <w:rFonts w:hint="eastAsia" w:ascii="宋体" w:hAnsi="宋体" w:cs="宋体"/>
                <w:szCs w:val="24"/>
              </w:rPr>
            </w:pPr>
            <w:r>
              <w:rPr>
                <w:rFonts w:hint="eastAsia" w:ascii="宋体" w:hAnsi="宋体" w:cs="宋体"/>
                <w:szCs w:val="24"/>
              </w:rPr>
              <w:t>5分</w:t>
            </w:r>
          </w:p>
        </w:tc>
        <w:tc>
          <w:tcPr>
            <w:tcW w:w="6013" w:type="dxa"/>
            <w:vAlign w:val="center"/>
          </w:tcPr>
          <w:p w14:paraId="51A3EB09">
            <w:pPr>
              <w:adjustRightInd/>
              <w:spacing w:line="240" w:lineRule="auto"/>
              <w:jc w:val="both"/>
              <w:textAlignment w:val="auto"/>
              <w:rPr>
                <w:rFonts w:hint="eastAsia" w:ascii="宋体" w:hAnsi="宋体" w:cs="宋体"/>
                <w:bCs/>
                <w:szCs w:val="24"/>
              </w:rPr>
            </w:pPr>
            <w:r>
              <w:rPr>
                <w:rFonts w:hint="eastAsia" w:ascii="宋体" w:hAnsi="宋体" w:cs="宋体"/>
                <w:bCs/>
                <w:szCs w:val="24"/>
              </w:rPr>
              <w:t>供应商对针对本项目作出服务承诺，包括但不限于菜品标准、人员调配、运营时效、后续服务承诺等。如食材在验收过程中发现质量问题，承诺无条件退换，并及时补充合格的食材。</w:t>
            </w:r>
          </w:p>
          <w:p w14:paraId="187C9AA7">
            <w:pPr>
              <w:adjustRightInd/>
              <w:spacing w:line="240" w:lineRule="auto"/>
              <w:jc w:val="both"/>
              <w:textAlignment w:val="auto"/>
              <w:rPr>
                <w:rFonts w:hint="eastAsia" w:ascii="宋体" w:hAnsi="宋体" w:cs="宋体"/>
                <w:bCs/>
                <w:szCs w:val="24"/>
              </w:rPr>
            </w:pPr>
            <w:r>
              <w:rPr>
                <w:rFonts w:hint="eastAsia" w:ascii="宋体" w:hAnsi="宋体" w:cs="宋体"/>
                <w:bCs/>
                <w:szCs w:val="24"/>
              </w:rPr>
              <w:t>（1）服务承诺全面、承诺条件合理、利于本项目实施得5分；</w:t>
            </w:r>
          </w:p>
          <w:p w14:paraId="7F45BF19">
            <w:pPr>
              <w:adjustRightInd/>
              <w:spacing w:line="240" w:lineRule="auto"/>
              <w:jc w:val="both"/>
              <w:textAlignment w:val="auto"/>
              <w:rPr>
                <w:rFonts w:hint="eastAsia" w:ascii="宋体" w:hAnsi="宋体" w:cs="宋体"/>
                <w:bCs/>
                <w:szCs w:val="24"/>
              </w:rPr>
            </w:pPr>
            <w:r>
              <w:rPr>
                <w:rFonts w:hint="eastAsia" w:ascii="宋体" w:hAnsi="宋体" w:cs="宋体"/>
                <w:bCs/>
                <w:szCs w:val="24"/>
              </w:rPr>
              <w:t>（2）进行相应的服务承诺、满足本项目实施得3分；</w:t>
            </w:r>
          </w:p>
          <w:p w14:paraId="31C11865">
            <w:pPr>
              <w:adjustRightInd/>
              <w:spacing w:line="240" w:lineRule="auto"/>
              <w:jc w:val="both"/>
              <w:textAlignment w:val="auto"/>
              <w:rPr>
                <w:rFonts w:hint="eastAsia" w:ascii="宋体" w:hAnsi="宋体" w:cs="宋体"/>
                <w:bCs/>
                <w:szCs w:val="24"/>
              </w:rPr>
            </w:pPr>
            <w:r>
              <w:rPr>
                <w:rFonts w:hint="eastAsia" w:ascii="宋体" w:hAnsi="宋体" w:cs="宋体"/>
                <w:bCs/>
                <w:szCs w:val="24"/>
              </w:rPr>
              <w:t>（3）服务承诺片面、不能满足本项目实施得1分；</w:t>
            </w:r>
          </w:p>
          <w:p w14:paraId="57D1AD56">
            <w:pPr>
              <w:adjustRightInd/>
              <w:spacing w:line="240" w:lineRule="auto"/>
              <w:jc w:val="both"/>
              <w:textAlignment w:val="auto"/>
              <w:rPr>
                <w:rFonts w:hint="eastAsia" w:ascii="宋体" w:hAnsi="宋体" w:cs="宋体"/>
                <w:bCs/>
                <w:szCs w:val="24"/>
              </w:rPr>
            </w:pPr>
            <w:r>
              <w:rPr>
                <w:rFonts w:hint="eastAsia" w:ascii="宋体" w:hAnsi="宋体" w:cs="宋体"/>
                <w:bCs/>
                <w:szCs w:val="24"/>
              </w:rPr>
              <w:t>（4）不提供不得分。</w:t>
            </w:r>
          </w:p>
        </w:tc>
      </w:tr>
      <w:tr w14:paraId="24DC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9196" w:type="dxa"/>
            <w:gridSpan w:val="3"/>
            <w:vAlign w:val="center"/>
          </w:tcPr>
          <w:p w14:paraId="1AD3FE27">
            <w:pPr>
              <w:adjustRightInd/>
              <w:spacing w:line="240" w:lineRule="auto"/>
              <w:jc w:val="both"/>
              <w:textAlignment w:val="auto"/>
              <w:rPr>
                <w:rFonts w:hint="eastAsia" w:ascii="宋体" w:hAnsi="宋体" w:cs="宋体"/>
                <w:b/>
                <w:bCs/>
                <w:szCs w:val="24"/>
              </w:rPr>
            </w:pPr>
            <w:r>
              <w:rPr>
                <w:rFonts w:hint="eastAsia" w:ascii="宋体" w:hAnsi="宋体" w:cs="宋体"/>
                <w:b/>
                <w:bCs/>
                <w:szCs w:val="24"/>
              </w:rPr>
              <w:t>三、价格部分（10分）</w:t>
            </w:r>
          </w:p>
          <w:p w14:paraId="31FD20DB">
            <w:pPr>
              <w:adjustRightInd/>
              <w:spacing w:line="240" w:lineRule="auto"/>
              <w:jc w:val="both"/>
              <w:textAlignment w:val="auto"/>
              <w:rPr>
                <w:rFonts w:hint="eastAsia" w:ascii="宋体" w:hAnsi="宋体" w:cs="宋体"/>
                <w:szCs w:val="24"/>
              </w:rPr>
            </w:pPr>
          </w:p>
          <w:p w14:paraId="51C9EECA">
            <w:pPr>
              <w:adjustRightInd/>
              <w:spacing w:line="240" w:lineRule="auto"/>
              <w:jc w:val="both"/>
              <w:textAlignment w:val="auto"/>
              <w:rPr>
                <w:rFonts w:hint="eastAsia" w:ascii="宋体" w:hAnsi="宋体" w:cs="宋体"/>
                <w:szCs w:val="24"/>
              </w:rPr>
            </w:pPr>
            <w:r>
              <w:rPr>
                <w:rFonts w:hint="eastAsia" w:ascii="宋体" w:hAnsi="宋体" w:cs="宋体"/>
                <w:szCs w:val="24"/>
              </w:rPr>
              <w:t>满足招标文件要求且最终报价最低的供应商的价格为评标基准价，其价格分为满分10分。其他供应商的价格得分统一按照下列公式计算：</w:t>
            </w:r>
          </w:p>
          <w:p w14:paraId="4ADAA64E">
            <w:pPr>
              <w:adjustRightInd/>
              <w:spacing w:line="240" w:lineRule="auto"/>
              <w:jc w:val="both"/>
              <w:textAlignment w:val="auto"/>
              <w:rPr>
                <w:rFonts w:hint="eastAsia" w:ascii="宋体" w:hAnsi="宋体" w:cs="宋体"/>
                <w:szCs w:val="24"/>
              </w:rPr>
            </w:pPr>
            <w:r>
              <w:rPr>
                <w:rFonts w:hint="eastAsia" w:ascii="宋体" w:hAnsi="宋体" w:cs="宋体"/>
                <w:szCs w:val="24"/>
              </w:rPr>
              <w:t>报价得分=（评标基准价/最终报价）×10%×100</w:t>
            </w:r>
          </w:p>
          <w:p w14:paraId="412ADFE5">
            <w:pPr>
              <w:adjustRightInd/>
              <w:spacing w:line="240" w:lineRule="auto"/>
              <w:jc w:val="both"/>
              <w:textAlignment w:val="auto"/>
              <w:rPr>
                <w:rFonts w:hint="eastAsia" w:ascii="宋体" w:hAnsi="宋体" w:cs="宋体"/>
                <w:szCs w:val="24"/>
              </w:rPr>
            </w:pPr>
            <w:r>
              <w:rPr>
                <w:rFonts w:hint="eastAsia" w:ascii="宋体" w:hAnsi="宋体" w:cs="宋体"/>
              </w:rPr>
              <w:t>注：本项目为落实政府采购政策专门面向中小企业的项目，不进行价格折扣。</w:t>
            </w:r>
          </w:p>
        </w:tc>
      </w:tr>
    </w:tbl>
    <w:p w14:paraId="3F9FB123">
      <w:pPr>
        <w:snapToGrid w:val="0"/>
        <w:spacing w:line="300" w:lineRule="auto"/>
        <w:rPr>
          <w:rFonts w:hint="eastAsia" w:ascii="宋体" w:hAnsi="宋体"/>
          <w:szCs w:val="28"/>
          <w:shd w:val="clear" w:color="auto" w:fill="FFFFFF"/>
        </w:rPr>
      </w:pPr>
    </w:p>
    <w:p w14:paraId="6C5B63E7">
      <w:pPr>
        <w:rPr>
          <w:rFonts w:hint="eastAsia" w:ascii="宋体" w:hAnsi="宋体"/>
        </w:rPr>
      </w:pPr>
      <w:r>
        <w:rPr>
          <w:rFonts w:ascii="宋体" w:hAnsi="宋体"/>
        </w:rPr>
        <w:br w:type="page"/>
      </w:r>
    </w:p>
    <w:p w14:paraId="09148D1B">
      <w:pPr>
        <w:pStyle w:val="68"/>
        <w:snapToGrid w:val="0"/>
        <w:spacing w:line="360" w:lineRule="auto"/>
        <w:ind w:firstLine="560"/>
        <w:rPr>
          <w:rFonts w:hint="eastAsia" w:ascii="宋体" w:hAnsi="宋体" w:eastAsia="宋体" w:cs="仿宋"/>
          <w:sz w:val="28"/>
          <w:szCs w:val="28"/>
        </w:rPr>
        <w:sectPr>
          <w:pgSz w:w="11907" w:h="16840"/>
          <w:pgMar w:top="1418" w:right="1418" w:bottom="1418" w:left="1418" w:header="851" w:footer="1134" w:gutter="0"/>
          <w:cols w:space="720" w:num="1"/>
          <w:docGrid w:linePitch="326" w:charSpace="0"/>
        </w:sectPr>
      </w:pPr>
      <w:bookmarkStart w:id="78" w:name="_Toc435117840"/>
      <w:bookmarkStart w:id="79" w:name="_Toc175644061"/>
    </w:p>
    <w:p w14:paraId="747605C5">
      <w:pPr>
        <w:pStyle w:val="2"/>
        <w:spacing w:before="120" w:after="120" w:line="360" w:lineRule="auto"/>
        <w:jc w:val="center"/>
        <w:rPr>
          <w:rFonts w:hint="eastAsia" w:ascii="宋体" w:hAnsi="宋体"/>
          <w:sz w:val="32"/>
          <w:szCs w:val="32"/>
        </w:rPr>
      </w:pPr>
      <w:bookmarkStart w:id="80" w:name="_Toc10796"/>
      <w:bookmarkStart w:id="81" w:name="_Toc182215354"/>
      <w:r>
        <w:rPr>
          <w:rFonts w:hint="eastAsia" w:ascii="宋体" w:hAnsi="宋体"/>
          <w:sz w:val="32"/>
          <w:szCs w:val="32"/>
        </w:rPr>
        <w:t>第五部分  合同条款及格式</w:t>
      </w:r>
      <w:bookmarkEnd w:id="78"/>
      <w:bookmarkEnd w:id="80"/>
      <w:bookmarkEnd w:id="81"/>
    </w:p>
    <w:p w14:paraId="6EC842E9">
      <w:pPr>
        <w:adjustRightInd/>
        <w:spacing w:line="480" w:lineRule="exact"/>
        <w:jc w:val="center"/>
        <w:textAlignment w:val="auto"/>
        <w:rPr>
          <w:rFonts w:hint="eastAsia" w:ascii="宋体" w:hAnsi="宋体" w:cs="宋体"/>
          <w:sz w:val="22"/>
          <w:szCs w:val="15"/>
        </w:rPr>
      </w:pPr>
      <w:r>
        <w:rPr>
          <w:rFonts w:hint="eastAsia" w:ascii="宋体" w:hAnsi="宋体" w:cs="宋体"/>
          <w:sz w:val="22"/>
          <w:szCs w:val="15"/>
        </w:rPr>
        <w:t>(格式仅供参考，具体内容在签订合同中确定)</w:t>
      </w:r>
    </w:p>
    <w:p w14:paraId="13BBD7AA">
      <w:pPr>
        <w:ind w:left="851"/>
        <w:jc w:val="center"/>
        <w:rPr>
          <w:b/>
          <w:bCs/>
          <w:kern w:val="44"/>
          <w:sz w:val="32"/>
          <w:szCs w:val="32"/>
        </w:rPr>
      </w:pPr>
    </w:p>
    <w:p w14:paraId="284D4158">
      <w:pPr>
        <w:ind w:left="851"/>
        <w:jc w:val="center"/>
        <w:rPr>
          <w:b/>
          <w:bCs/>
          <w:kern w:val="44"/>
          <w:sz w:val="32"/>
          <w:szCs w:val="32"/>
        </w:rPr>
      </w:pPr>
    </w:p>
    <w:p w14:paraId="7740E0C4">
      <w:pPr>
        <w:spacing w:line="560" w:lineRule="exact"/>
        <w:ind w:firstLine="6080" w:firstLineChars="1900"/>
        <w:rPr>
          <w:rFonts w:hint="eastAsia" w:ascii="宋体" w:hAnsi="宋体"/>
          <w:kern w:val="2"/>
          <w:sz w:val="32"/>
          <w:szCs w:val="24"/>
        </w:rPr>
      </w:pPr>
      <w:r>
        <w:rPr>
          <w:rFonts w:hint="eastAsia" w:ascii="宋体" w:hAnsi="宋体"/>
          <w:kern w:val="2"/>
          <w:sz w:val="32"/>
          <w:szCs w:val="24"/>
        </w:rPr>
        <w:t>合同编号：</w:t>
      </w:r>
    </w:p>
    <w:p w14:paraId="0EFBC182">
      <w:pPr>
        <w:spacing w:line="560" w:lineRule="exact"/>
        <w:jc w:val="center"/>
        <w:rPr>
          <w:rFonts w:hint="eastAsia" w:ascii="宋体" w:hAnsi="宋体"/>
          <w:kern w:val="2"/>
          <w:sz w:val="52"/>
          <w:szCs w:val="24"/>
        </w:rPr>
      </w:pPr>
    </w:p>
    <w:p w14:paraId="6B3B46E8">
      <w:pPr>
        <w:spacing w:line="560" w:lineRule="exact"/>
        <w:jc w:val="center"/>
        <w:rPr>
          <w:rFonts w:hint="eastAsia" w:ascii="宋体" w:hAnsi="宋体"/>
          <w:kern w:val="2"/>
          <w:sz w:val="52"/>
          <w:szCs w:val="24"/>
        </w:rPr>
      </w:pPr>
    </w:p>
    <w:p w14:paraId="5C1C1257">
      <w:pPr>
        <w:spacing w:line="560" w:lineRule="exact"/>
        <w:jc w:val="center"/>
        <w:rPr>
          <w:rFonts w:hint="eastAsia" w:ascii="宋体" w:hAnsi="宋体"/>
          <w:b/>
          <w:kern w:val="2"/>
          <w:sz w:val="44"/>
          <w:szCs w:val="44"/>
        </w:rPr>
      </w:pPr>
      <w:r>
        <w:rPr>
          <w:rFonts w:hint="eastAsia" w:ascii="宋体" w:hAnsi="宋体"/>
          <w:b/>
          <w:kern w:val="2"/>
          <w:sz w:val="44"/>
          <w:szCs w:val="44"/>
        </w:rPr>
        <w:t>技术服务合同</w:t>
      </w:r>
    </w:p>
    <w:p w14:paraId="3BF8685A">
      <w:pPr>
        <w:spacing w:line="560" w:lineRule="exact"/>
        <w:jc w:val="center"/>
        <w:rPr>
          <w:rFonts w:hint="eastAsia" w:ascii="宋体" w:hAnsi="宋体"/>
          <w:kern w:val="2"/>
          <w:sz w:val="36"/>
          <w:szCs w:val="24"/>
        </w:rPr>
      </w:pPr>
    </w:p>
    <w:p w14:paraId="43C808E1">
      <w:pPr>
        <w:spacing w:line="560" w:lineRule="exact"/>
        <w:jc w:val="center"/>
        <w:rPr>
          <w:rFonts w:hint="eastAsia" w:ascii="宋体" w:hAnsi="宋体"/>
          <w:kern w:val="2"/>
          <w:sz w:val="36"/>
          <w:szCs w:val="24"/>
        </w:rPr>
      </w:pPr>
    </w:p>
    <w:p w14:paraId="6C0984D0">
      <w:pPr>
        <w:spacing w:line="560" w:lineRule="exact"/>
        <w:jc w:val="center"/>
        <w:rPr>
          <w:rFonts w:hint="eastAsia" w:ascii="宋体" w:hAnsi="宋体"/>
          <w:kern w:val="2"/>
          <w:sz w:val="32"/>
          <w:szCs w:val="24"/>
        </w:rPr>
      </w:pPr>
    </w:p>
    <w:p w14:paraId="4439210A">
      <w:pPr>
        <w:spacing w:line="560" w:lineRule="exact"/>
        <w:rPr>
          <w:rFonts w:hint="eastAsia" w:ascii="宋体" w:hAnsi="宋体"/>
          <w:kern w:val="2"/>
          <w:sz w:val="32"/>
          <w:szCs w:val="24"/>
          <w:u w:val="single"/>
        </w:rPr>
      </w:pPr>
      <w:r>
        <w:rPr>
          <w:rFonts w:hint="eastAsia" w:ascii="宋体" w:hAnsi="宋体"/>
          <w:kern w:val="2"/>
          <w:sz w:val="32"/>
          <w:szCs w:val="24"/>
        </w:rPr>
        <w:t xml:space="preserve">      项目名称：</w:t>
      </w:r>
      <w:r>
        <w:rPr>
          <w:rFonts w:hint="eastAsia" w:ascii="宋体" w:hAnsi="宋体"/>
          <w:kern w:val="2"/>
          <w:sz w:val="32"/>
          <w:szCs w:val="24"/>
          <w:u w:val="single"/>
        </w:rPr>
        <w:t xml:space="preserve">                         </w:t>
      </w:r>
    </w:p>
    <w:p w14:paraId="5EB551AD">
      <w:pPr>
        <w:spacing w:line="560" w:lineRule="exact"/>
        <w:rPr>
          <w:rFonts w:hint="eastAsia" w:ascii="宋体" w:hAnsi="宋体"/>
          <w:kern w:val="2"/>
          <w:sz w:val="32"/>
          <w:szCs w:val="24"/>
          <w:u w:val="single"/>
        </w:rPr>
      </w:pPr>
    </w:p>
    <w:p w14:paraId="6D0B39E7">
      <w:pPr>
        <w:spacing w:line="560" w:lineRule="exact"/>
        <w:rPr>
          <w:rFonts w:hint="eastAsia" w:ascii="宋体" w:hAnsi="宋体"/>
          <w:kern w:val="2"/>
          <w:sz w:val="32"/>
          <w:szCs w:val="24"/>
          <w:u w:val="single"/>
        </w:rPr>
      </w:pPr>
      <w:r>
        <w:rPr>
          <w:rFonts w:hint="eastAsia" w:ascii="宋体" w:hAnsi="宋体"/>
          <w:kern w:val="2"/>
          <w:sz w:val="32"/>
          <w:szCs w:val="24"/>
        </w:rPr>
        <w:t xml:space="preserve">      委 托 方：</w:t>
      </w:r>
      <w:r>
        <w:rPr>
          <w:rFonts w:hint="eastAsia" w:ascii="宋体" w:hAnsi="宋体"/>
          <w:kern w:val="2"/>
          <w:sz w:val="32"/>
          <w:szCs w:val="24"/>
          <w:u w:val="single"/>
        </w:rPr>
        <w:t xml:space="preserve">                         </w:t>
      </w:r>
    </w:p>
    <w:p w14:paraId="62B94DE0">
      <w:pPr>
        <w:spacing w:line="560" w:lineRule="exact"/>
        <w:rPr>
          <w:rFonts w:hint="eastAsia" w:ascii="宋体" w:hAnsi="宋体"/>
          <w:kern w:val="2"/>
          <w:sz w:val="32"/>
          <w:szCs w:val="24"/>
          <w:u w:val="single"/>
        </w:rPr>
      </w:pPr>
      <w:r>
        <w:rPr>
          <w:rFonts w:hint="eastAsia" w:ascii="宋体" w:hAnsi="宋体"/>
          <w:kern w:val="2"/>
          <w:sz w:val="32"/>
          <w:szCs w:val="24"/>
        </w:rPr>
        <w:t xml:space="preserve">      （甲 方）                          </w:t>
      </w:r>
    </w:p>
    <w:p w14:paraId="79ED670F">
      <w:pPr>
        <w:spacing w:line="560" w:lineRule="exact"/>
        <w:rPr>
          <w:rFonts w:hint="eastAsia" w:ascii="宋体" w:hAnsi="宋体"/>
          <w:kern w:val="2"/>
          <w:sz w:val="32"/>
          <w:szCs w:val="24"/>
          <w:u w:val="single"/>
        </w:rPr>
      </w:pPr>
    </w:p>
    <w:p w14:paraId="23979EBD">
      <w:pPr>
        <w:spacing w:line="560" w:lineRule="exact"/>
        <w:rPr>
          <w:rFonts w:hint="eastAsia" w:ascii="宋体" w:hAnsi="宋体"/>
          <w:kern w:val="2"/>
          <w:sz w:val="32"/>
          <w:szCs w:val="24"/>
        </w:rPr>
      </w:pPr>
      <w:r>
        <w:rPr>
          <w:rFonts w:hint="eastAsia" w:ascii="宋体" w:hAnsi="宋体"/>
          <w:kern w:val="2"/>
          <w:sz w:val="32"/>
          <w:szCs w:val="24"/>
        </w:rPr>
        <w:t xml:space="preserve">      受 托 方：</w:t>
      </w:r>
      <w:r>
        <w:rPr>
          <w:rFonts w:hint="eastAsia" w:ascii="宋体" w:hAnsi="宋体"/>
          <w:kern w:val="2"/>
          <w:sz w:val="32"/>
          <w:szCs w:val="24"/>
          <w:u w:val="single"/>
        </w:rPr>
        <w:t xml:space="preserve">                       </w:t>
      </w:r>
      <w:r>
        <w:rPr>
          <w:rFonts w:ascii="宋体" w:hAnsi="宋体"/>
          <w:kern w:val="2"/>
          <w:sz w:val="32"/>
          <w:szCs w:val="24"/>
          <w:u w:val="single"/>
        </w:rPr>
        <w:t xml:space="preserve"> </w:t>
      </w:r>
      <w:r>
        <w:rPr>
          <w:rFonts w:hint="eastAsia" w:ascii="宋体" w:hAnsi="宋体"/>
          <w:kern w:val="2"/>
          <w:sz w:val="32"/>
          <w:szCs w:val="24"/>
          <w:u w:val="single"/>
        </w:rPr>
        <w:t xml:space="preserve"> </w:t>
      </w:r>
      <w:r>
        <w:rPr>
          <w:rFonts w:hint="eastAsia" w:ascii="宋体" w:hAnsi="宋体"/>
          <w:kern w:val="2"/>
          <w:sz w:val="32"/>
          <w:szCs w:val="24"/>
        </w:rPr>
        <w:t xml:space="preserve">        </w:t>
      </w:r>
    </w:p>
    <w:p w14:paraId="0AB18EE8">
      <w:pPr>
        <w:spacing w:line="560" w:lineRule="exact"/>
        <w:rPr>
          <w:rFonts w:hint="eastAsia" w:ascii="宋体" w:hAnsi="宋体"/>
          <w:kern w:val="2"/>
          <w:sz w:val="32"/>
          <w:szCs w:val="24"/>
          <w:u w:val="single"/>
        </w:rPr>
      </w:pPr>
      <w:r>
        <w:rPr>
          <w:rFonts w:hint="eastAsia" w:ascii="宋体" w:hAnsi="宋体"/>
          <w:kern w:val="2"/>
          <w:sz w:val="32"/>
          <w:szCs w:val="24"/>
        </w:rPr>
        <w:t xml:space="preserve">      （乙 方）                          </w:t>
      </w:r>
    </w:p>
    <w:p w14:paraId="58C41061">
      <w:pPr>
        <w:spacing w:line="560" w:lineRule="exact"/>
        <w:rPr>
          <w:rFonts w:hint="eastAsia" w:ascii="宋体" w:hAnsi="宋体"/>
          <w:kern w:val="2"/>
          <w:sz w:val="32"/>
          <w:szCs w:val="24"/>
          <w:u w:val="single"/>
        </w:rPr>
      </w:pPr>
    </w:p>
    <w:p w14:paraId="74B5389E">
      <w:pPr>
        <w:spacing w:line="560" w:lineRule="exact"/>
        <w:rPr>
          <w:rFonts w:hint="eastAsia" w:ascii="宋体" w:hAnsi="宋体"/>
          <w:kern w:val="2"/>
          <w:sz w:val="32"/>
          <w:szCs w:val="24"/>
          <w:u w:val="single"/>
        </w:rPr>
      </w:pPr>
    </w:p>
    <w:p w14:paraId="674A0E5E">
      <w:pPr>
        <w:spacing w:line="560" w:lineRule="exact"/>
        <w:rPr>
          <w:rFonts w:hint="eastAsia" w:ascii="宋体" w:hAnsi="宋体"/>
          <w:kern w:val="2"/>
          <w:sz w:val="32"/>
          <w:szCs w:val="24"/>
          <w:u w:val="single"/>
        </w:rPr>
      </w:pPr>
      <w:r>
        <w:rPr>
          <w:rFonts w:hint="eastAsia" w:ascii="宋体" w:hAnsi="宋体"/>
          <w:kern w:val="2"/>
          <w:sz w:val="32"/>
          <w:szCs w:val="24"/>
        </w:rPr>
        <w:t xml:space="preserve">      签订时间：</w:t>
      </w:r>
      <w:r>
        <w:rPr>
          <w:rFonts w:hint="eastAsia" w:ascii="宋体" w:hAnsi="宋体"/>
          <w:kern w:val="2"/>
          <w:sz w:val="32"/>
          <w:szCs w:val="24"/>
          <w:u w:val="single"/>
        </w:rPr>
        <w:t xml:space="preserve">                         </w:t>
      </w:r>
    </w:p>
    <w:p w14:paraId="1F16077D">
      <w:pPr>
        <w:spacing w:line="560" w:lineRule="exact"/>
        <w:rPr>
          <w:rFonts w:hint="eastAsia" w:ascii="宋体" w:hAnsi="宋体"/>
          <w:kern w:val="2"/>
          <w:sz w:val="32"/>
          <w:szCs w:val="24"/>
        </w:rPr>
      </w:pPr>
      <w:r>
        <w:rPr>
          <w:rFonts w:hint="eastAsia" w:ascii="宋体" w:hAnsi="宋体"/>
          <w:kern w:val="2"/>
          <w:sz w:val="32"/>
          <w:szCs w:val="24"/>
        </w:rPr>
        <w:t xml:space="preserve">      签订地点：</w:t>
      </w:r>
      <w:r>
        <w:rPr>
          <w:rFonts w:hint="eastAsia" w:ascii="宋体" w:hAnsi="宋体"/>
          <w:kern w:val="2"/>
          <w:sz w:val="32"/>
          <w:szCs w:val="24"/>
          <w:u w:val="single"/>
        </w:rPr>
        <w:t xml:space="preserve">                         </w:t>
      </w:r>
      <w:r>
        <w:rPr>
          <w:rFonts w:hint="eastAsia" w:ascii="宋体" w:hAnsi="宋体"/>
          <w:kern w:val="2"/>
          <w:sz w:val="32"/>
          <w:szCs w:val="24"/>
        </w:rPr>
        <w:t xml:space="preserve">    </w:t>
      </w:r>
    </w:p>
    <w:p w14:paraId="2B2A09FF">
      <w:pPr>
        <w:spacing w:line="560" w:lineRule="exact"/>
        <w:rPr>
          <w:rFonts w:hint="eastAsia" w:ascii="宋体" w:hAnsi="宋体"/>
          <w:kern w:val="2"/>
          <w:sz w:val="32"/>
          <w:szCs w:val="24"/>
        </w:rPr>
      </w:pPr>
      <w:r>
        <w:rPr>
          <w:rFonts w:hint="eastAsia" w:ascii="宋体" w:hAnsi="宋体"/>
          <w:kern w:val="2"/>
          <w:sz w:val="32"/>
          <w:szCs w:val="24"/>
        </w:rPr>
        <w:t xml:space="preserve">      </w:t>
      </w:r>
    </w:p>
    <w:p w14:paraId="06CE4F56">
      <w:pPr>
        <w:spacing w:line="560" w:lineRule="exact"/>
        <w:rPr>
          <w:rFonts w:hint="eastAsia" w:ascii="宋体" w:hAnsi="宋体"/>
          <w:kern w:val="2"/>
          <w:sz w:val="36"/>
          <w:szCs w:val="24"/>
        </w:rPr>
      </w:pPr>
    </w:p>
    <w:p w14:paraId="33C64599">
      <w:pPr>
        <w:spacing w:line="560" w:lineRule="exact"/>
        <w:jc w:val="center"/>
        <w:rPr>
          <w:rFonts w:hint="eastAsia" w:ascii="宋体" w:hAnsi="宋体"/>
          <w:kern w:val="2"/>
          <w:sz w:val="30"/>
          <w:szCs w:val="24"/>
        </w:rPr>
      </w:pPr>
    </w:p>
    <w:p w14:paraId="5868D0A1">
      <w:pPr>
        <w:spacing w:line="560" w:lineRule="exact"/>
        <w:rPr>
          <w:rFonts w:hint="eastAsia" w:ascii="宋体" w:hAnsi="宋体"/>
          <w:b/>
          <w:kern w:val="2"/>
          <w:sz w:val="44"/>
          <w:szCs w:val="24"/>
        </w:rPr>
      </w:pPr>
    </w:p>
    <w:p w14:paraId="4818865B">
      <w:pPr>
        <w:spacing w:line="540" w:lineRule="exact"/>
        <w:jc w:val="center"/>
        <w:rPr>
          <w:rFonts w:hint="eastAsia" w:ascii="宋体" w:hAnsi="宋体"/>
          <w:b/>
          <w:kern w:val="2"/>
          <w:sz w:val="32"/>
          <w:szCs w:val="32"/>
        </w:rPr>
      </w:pPr>
      <w:r>
        <w:rPr>
          <w:rFonts w:hint="eastAsia" w:ascii="宋体" w:hAnsi="宋体"/>
          <w:b/>
          <w:kern w:val="2"/>
          <w:sz w:val="32"/>
          <w:szCs w:val="32"/>
        </w:rPr>
        <w:t>技术服务合同</w:t>
      </w:r>
    </w:p>
    <w:p w14:paraId="6FE7310A">
      <w:pPr>
        <w:spacing w:line="540" w:lineRule="exact"/>
        <w:jc w:val="center"/>
        <w:rPr>
          <w:rFonts w:hint="eastAsia" w:ascii="宋体" w:hAnsi="宋体"/>
          <w:kern w:val="2"/>
          <w:sz w:val="44"/>
          <w:szCs w:val="24"/>
        </w:rPr>
      </w:pPr>
    </w:p>
    <w:p w14:paraId="135140A0">
      <w:pPr>
        <w:spacing w:line="540" w:lineRule="exact"/>
        <w:ind w:left="1"/>
        <w:rPr>
          <w:rFonts w:hint="eastAsia" w:ascii="宋体" w:hAnsi="宋体"/>
          <w:kern w:val="2"/>
          <w:sz w:val="28"/>
          <w:szCs w:val="24"/>
        </w:rPr>
      </w:pPr>
      <w:r>
        <w:rPr>
          <w:rFonts w:hint="eastAsia" w:ascii="宋体" w:hAnsi="宋体"/>
          <w:kern w:val="2"/>
          <w:sz w:val="28"/>
          <w:szCs w:val="24"/>
        </w:rPr>
        <w:tab/>
      </w:r>
      <w:r>
        <w:rPr>
          <w:rFonts w:ascii="宋体" w:hAnsi="宋体"/>
          <w:kern w:val="2"/>
          <w:sz w:val="28"/>
          <w:szCs w:val="24"/>
        </w:rPr>
        <w:t xml:space="preserve"> </w:t>
      </w:r>
      <w:r>
        <w:rPr>
          <w:rFonts w:hint="eastAsia" w:ascii="宋体" w:hAnsi="宋体"/>
          <w:kern w:val="2"/>
          <w:sz w:val="28"/>
          <w:szCs w:val="24"/>
        </w:rPr>
        <w:t>甲方（委托方）：</w:t>
      </w:r>
      <w:r>
        <w:rPr>
          <w:rFonts w:hint="eastAsia" w:ascii="宋体" w:hAnsi="宋体"/>
          <w:kern w:val="2"/>
          <w:sz w:val="28"/>
          <w:szCs w:val="24"/>
          <w:u w:val="single"/>
        </w:rPr>
        <w:t xml:space="preserve">                                  </w:t>
      </w:r>
      <w:r>
        <w:rPr>
          <w:rFonts w:hint="eastAsia" w:ascii="宋体" w:hAnsi="宋体"/>
          <w:kern w:val="2"/>
          <w:sz w:val="28"/>
          <w:szCs w:val="24"/>
        </w:rPr>
        <w:t xml:space="preserve">      </w:t>
      </w:r>
    </w:p>
    <w:p w14:paraId="2F28F47F">
      <w:pPr>
        <w:spacing w:line="540" w:lineRule="exact"/>
        <w:ind w:firstLine="560" w:firstLineChars="200"/>
        <w:rPr>
          <w:rFonts w:hint="eastAsia" w:ascii="宋体" w:hAnsi="宋体"/>
          <w:kern w:val="2"/>
          <w:sz w:val="28"/>
          <w:szCs w:val="24"/>
        </w:rPr>
      </w:pPr>
      <w:r>
        <w:rPr>
          <w:rFonts w:hint="eastAsia" w:ascii="宋体" w:hAnsi="宋体"/>
          <w:kern w:val="2"/>
          <w:sz w:val="28"/>
          <w:szCs w:val="24"/>
        </w:rPr>
        <w:t>法定代表人：</w:t>
      </w:r>
      <w:r>
        <w:rPr>
          <w:rFonts w:hint="eastAsia" w:ascii="宋体" w:hAnsi="宋体"/>
          <w:kern w:val="2"/>
          <w:sz w:val="28"/>
          <w:szCs w:val="24"/>
          <w:u w:val="single"/>
        </w:rPr>
        <w:t xml:space="preserve">                    </w:t>
      </w:r>
      <w:r>
        <w:rPr>
          <w:rFonts w:hint="eastAsia" w:ascii="宋体" w:hAnsi="宋体"/>
          <w:kern w:val="2"/>
          <w:sz w:val="28"/>
          <w:szCs w:val="24"/>
        </w:rPr>
        <w:t xml:space="preserve"> 职务：</w:t>
      </w:r>
      <w:r>
        <w:rPr>
          <w:rFonts w:hint="eastAsia" w:ascii="宋体" w:hAnsi="宋体"/>
          <w:kern w:val="2"/>
          <w:sz w:val="28"/>
          <w:szCs w:val="24"/>
          <w:u w:val="single"/>
        </w:rPr>
        <w:t xml:space="preserve">          </w:t>
      </w:r>
      <w:r>
        <w:rPr>
          <w:rFonts w:hint="eastAsia" w:ascii="宋体" w:hAnsi="宋体"/>
          <w:kern w:val="2"/>
          <w:sz w:val="28"/>
          <w:szCs w:val="24"/>
        </w:rPr>
        <w:t xml:space="preserve">      </w:t>
      </w:r>
    </w:p>
    <w:p w14:paraId="513872B8">
      <w:pPr>
        <w:spacing w:line="540" w:lineRule="exact"/>
        <w:ind w:firstLine="560" w:firstLineChars="200"/>
        <w:rPr>
          <w:rFonts w:hint="eastAsia" w:ascii="宋体" w:hAnsi="宋体"/>
          <w:kern w:val="2"/>
          <w:sz w:val="28"/>
          <w:szCs w:val="24"/>
        </w:rPr>
      </w:pPr>
      <w:r>
        <w:rPr>
          <w:rFonts w:hint="eastAsia" w:ascii="宋体" w:hAnsi="宋体"/>
          <w:kern w:val="2"/>
          <w:sz w:val="28"/>
          <w:szCs w:val="24"/>
        </w:rPr>
        <w:t>乙方（受托方）：</w:t>
      </w:r>
      <w:r>
        <w:rPr>
          <w:rFonts w:hint="eastAsia" w:ascii="宋体" w:hAnsi="宋体"/>
          <w:kern w:val="2"/>
          <w:sz w:val="28"/>
          <w:szCs w:val="24"/>
          <w:u w:val="single"/>
        </w:rPr>
        <w:t xml:space="preserve">                                  </w:t>
      </w:r>
      <w:r>
        <w:rPr>
          <w:rFonts w:hint="eastAsia" w:ascii="宋体" w:hAnsi="宋体"/>
          <w:kern w:val="2"/>
          <w:sz w:val="28"/>
          <w:szCs w:val="24"/>
        </w:rPr>
        <w:t xml:space="preserve">      </w:t>
      </w:r>
    </w:p>
    <w:p w14:paraId="7D95DABA">
      <w:pPr>
        <w:spacing w:line="540" w:lineRule="exact"/>
        <w:ind w:firstLine="560" w:firstLineChars="200"/>
        <w:rPr>
          <w:rFonts w:hint="eastAsia" w:ascii="宋体" w:hAnsi="宋体"/>
          <w:kern w:val="2"/>
          <w:sz w:val="28"/>
          <w:szCs w:val="24"/>
        </w:rPr>
      </w:pPr>
      <w:r>
        <w:rPr>
          <w:rFonts w:hint="eastAsia" w:ascii="宋体" w:hAnsi="宋体"/>
          <w:kern w:val="2"/>
          <w:sz w:val="28"/>
          <w:szCs w:val="24"/>
        </w:rPr>
        <w:t>法定代表人：</w:t>
      </w:r>
      <w:r>
        <w:rPr>
          <w:rFonts w:hint="eastAsia" w:ascii="宋体" w:hAnsi="宋体"/>
          <w:kern w:val="2"/>
          <w:sz w:val="28"/>
          <w:szCs w:val="24"/>
          <w:u w:val="single"/>
        </w:rPr>
        <w:t xml:space="preserve">                    </w:t>
      </w:r>
      <w:r>
        <w:rPr>
          <w:rFonts w:hint="eastAsia" w:ascii="宋体" w:hAnsi="宋体"/>
          <w:kern w:val="2"/>
          <w:sz w:val="28"/>
          <w:szCs w:val="24"/>
        </w:rPr>
        <w:t xml:space="preserve"> 职务：</w:t>
      </w:r>
      <w:r>
        <w:rPr>
          <w:rFonts w:hint="eastAsia" w:ascii="宋体" w:hAnsi="宋体"/>
          <w:kern w:val="2"/>
          <w:sz w:val="28"/>
          <w:szCs w:val="24"/>
          <w:u w:val="single"/>
        </w:rPr>
        <w:t xml:space="preserve">          </w:t>
      </w:r>
      <w:r>
        <w:rPr>
          <w:rFonts w:hint="eastAsia" w:ascii="宋体" w:hAnsi="宋体"/>
          <w:kern w:val="2"/>
          <w:sz w:val="28"/>
          <w:szCs w:val="24"/>
        </w:rPr>
        <w:t xml:space="preserve">      </w:t>
      </w:r>
    </w:p>
    <w:p w14:paraId="78F50242">
      <w:pPr>
        <w:spacing w:line="540" w:lineRule="exact"/>
        <w:ind w:left="1"/>
        <w:rPr>
          <w:rFonts w:hint="eastAsia" w:ascii="宋体" w:hAnsi="宋体"/>
          <w:kern w:val="2"/>
          <w:sz w:val="28"/>
          <w:szCs w:val="24"/>
        </w:rPr>
      </w:pPr>
    </w:p>
    <w:p w14:paraId="6A64A55F">
      <w:pPr>
        <w:spacing w:line="540" w:lineRule="exact"/>
        <w:ind w:firstLine="570"/>
        <w:rPr>
          <w:rFonts w:hint="eastAsia" w:ascii="宋体" w:hAnsi="宋体"/>
          <w:kern w:val="2"/>
          <w:sz w:val="28"/>
          <w:szCs w:val="24"/>
        </w:rPr>
      </w:pPr>
      <w:r>
        <w:rPr>
          <w:rFonts w:hint="eastAsia" w:ascii="宋体" w:hAnsi="宋体"/>
          <w:kern w:val="2"/>
          <w:sz w:val="28"/>
          <w:szCs w:val="24"/>
        </w:rPr>
        <w:t xml:space="preserve">依据《中华人民共和国民法典》的规定，本合同甲方委托乙方就  </w:t>
      </w:r>
      <w:r>
        <w:rPr>
          <w:rFonts w:hint="eastAsia" w:ascii="宋体" w:hAnsi="宋体"/>
          <w:kern w:val="2"/>
          <w:sz w:val="28"/>
          <w:szCs w:val="24"/>
          <w:u w:val="single"/>
        </w:rPr>
        <w:t xml:space="preserve">[据实填写项目全称] </w:t>
      </w:r>
      <w:r>
        <w:rPr>
          <w:rFonts w:hint="eastAsia" w:ascii="宋体" w:hAnsi="宋体"/>
          <w:kern w:val="2"/>
          <w:sz w:val="28"/>
          <w:szCs w:val="24"/>
        </w:rPr>
        <w:t xml:space="preserve">项目提供技术服务，双方经过平等协商，达成如下协议。    </w:t>
      </w:r>
    </w:p>
    <w:p w14:paraId="3229100B">
      <w:pPr>
        <w:spacing w:line="540" w:lineRule="exact"/>
        <w:ind w:firstLine="570"/>
        <w:rPr>
          <w:rFonts w:hint="eastAsia" w:ascii="宋体" w:hAnsi="宋体"/>
          <w:kern w:val="2"/>
          <w:sz w:val="28"/>
          <w:szCs w:val="24"/>
        </w:rPr>
      </w:pPr>
      <w:r>
        <w:rPr>
          <w:rFonts w:hint="eastAsia" w:ascii="宋体" w:hAnsi="宋体"/>
          <w:kern w:val="2"/>
          <w:sz w:val="28"/>
          <w:szCs w:val="24"/>
        </w:rPr>
        <w:t>第一条 甲方委托乙方进行技术服务的内容如下：</w:t>
      </w:r>
    </w:p>
    <w:p w14:paraId="6C594A5D">
      <w:pPr>
        <w:spacing w:line="540" w:lineRule="exact"/>
        <w:ind w:firstLine="560" w:firstLineChars="200"/>
        <w:rPr>
          <w:rFonts w:hint="eastAsia" w:ascii="宋体" w:hAnsi="宋体"/>
          <w:kern w:val="2"/>
          <w:sz w:val="28"/>
          <w:szCs w:val="24"/>
        </w:rPr>
      </w:pPr>
      <w:r>
        <w:rPr>
          <w:rFonts w:hint="eastAsia" w:ascii="宋体" w:hAnsi="宋体"/>
          <w:kern w:val="2"/>
          <w:sz w:val="28"/>
          <w:szCs w:val="24"/>
        </w:rPr>
        <w:t>1.技术服务的目标：</w:t>
      </w:r>
      <w:r>
        <w:rPr>
          <w:rFonts w:hint="eastAsia" w:ascii="宋体" w:hAnsi="宋体"/>
          <w:kern w:val="2"/>
          <w:sz w:val="28"/>
          <w:szCs w:val="24"/>
          <w:u w:val="single"/>
        </w:rPr>
        <w:t xml:space="preserve">[明确服务内容] </w:t>
      </w:r>
      <w:r>
        <w:rPr>
          <w:rFonts w:hint="eastAsia" w:ascii="宋体" w:hAnsi="宋体"/>
          <w:kern w:val="2"/>
          <w:sz w:val="28"/>
          <w:szCs w:val="24"/>
        </w:rPr>
        <w:t>。</w:t>
      </w:r>
    </w:p>
    <w:p w14:paraId="3886BFDB">
      <w:pPr>
        <w:spacing w:line="540" w:lineRule="exact"/>
        <w:ind w:firstLine="560" w:firstLineChars="200"/>
        <w:rPr>
          <w:rFonts w:hint="eastAsia" w:ascii="宋体" w:hAnsi="宋体"/>
          <w:kern w:val="2"/>
          <w:sz w:val="28"/>
          <w:szCs w:val="24"/>
        </w:rPr>
      </w:pPr>
      <w:r>
        <w:rPr>
          <w:rFonts w:hint="eastAsia" w:ascii="宋体" w:hAnsi="宋体"/>
          <w:kern w:val="2"/>
          <w:sz w:val="28"/>
          <w:szCs w:val="24"/>
        </w:rPr>
        <w:t>2.技术服务的内容：</w:t>
      </w:r>
      <w:r>
        <w:rPr>
          <w:rFonts w:hint="eastAsia" w:ascii="宋体" w:hAnsi="宋体"/>
          <w:kern w:val="2"/>
          <w:sz w:val="28"/>
          <w:szCs w:val="24"/>
          <w:u w:val="single"/>
        </w:rPr>
        <w:t xml:space="preserve">[明确具体要求或目标]  </w:t>
      </w:r>
      <w:r>
        <w:rPr>
          <w:rFonts w:hint="eastAsia" w:ascii="宋体" w:hAnsi="宋体"/>
          <w:kern w:val="2"/>
          <w:sz w:val="28"/>
          <w:szCs w:val="24"/>
        </w:rPr>
        <w:t>。</w:t>
      </w:r>
    </w:p>
    <w:p w14:paraId="247B07F5">
      <w:pPr>
        <w:spacing w:line="540" w:lineRule="exact"/>
        <w:ind w:firstLine="560" w:firstLineChars="200"/>
        <w:rPr>
          <w:rFonts w:hint="eastAsia" w:ascii="宋体" w:hAnsi="宋体"/>
          <w:kern w:val="2"/>
          <w:sz w:val="28"/>
          <w:szCs w:val="24"/>
        </w:rPr>
      </w:pPr>
      <w:r>
        <w:rPr>
          <w:rFonts w:hint="eastAsia" w:ascii="宋体" w:hAnsi="宋体"/>
          <w:kern w:val="2"/>
          <w:sz w:val="28"/>
          <w:szCs w:val="24"/>
        </w:rPr>
        <w:t>3.技术服务的方式：</w:t>
      </w:r>
      <w:r>
        <w:rPr>
          <w:rFonts w:hint="eastAsia" w:ascii="宋体" w:hAnsi="宋体"/>
          <w:kern w:val="2"/>
          <w:sz w:val="28"/>
          <w:szCs w:val="24"/>
          <w:u w:val="single"/>
        </w:rPr>
        <w:t xml:space="preserve">[明确方式] </w:t>
      </w:r>
      <w:r>
        <w:rPr>
          <w:rFonts w:hint="eastAsia" w:ascii="宋体" w:hAnsi="宋体"/>
          <w:kern w:val="2"/>
          <w:sz w:val="28"/>
          <w:szCs w:val="24"/>
        </w:rPr>
        <w:t>。</w:t>
      </w:r>
    </w:p>
    <w:p w14:paraId="1EECFBDA">
      <w:pPr>
        <w:spacing w:line="540" w:lineRule="exact"/>
        <w:ind w:firstLine="570"/>
        <w:rPr>
          <w:rFonts w:hint="eastAsia" w:ascii="宋体" w:hAnsi="宋体"/>
          <w:kern w:val="2"/>
          <w:sz w:val="28"/>
          <w:szCs w:val="24"/>
          <w:u w:val="single"/>
        </w:rPr>
      </w:pPr>
      <w:r>
        <w:rPr>
          <w:rFonts w:hint="eastAsia" w:ascii="宋体" w:hAnsi="宋体"/>
          <w:kern w:val="2"/>
          <w:sz w:val="28"/>
          <w:szCs w:val="24"/>
        </w:rPr>
        <w:t>第二条 乙方应按下列要求完成技术服务工作：</w:t>
      </w:r>
      <w:r>
        <w:rPr>
          <w:rFonts w:hint="eastAsia" w:ascii="宋体" w:hAnsi="宋体"/>
          <w:kern w:val="2"/>
          <w:sz w:val="28"/>
          <w:szCs w:val="24"/>
          <w:u w:val="single"/>
        </w:rPr>
        <w:t xml:space="preserve"> [明确项目服务工作进度要求及时限] </w:t>
      </w:r>
      <w:r>
        <w:rPr>
          <w:rFonts w:hint="eastAsia" w:ascii="宋体" w:hAnsi="宋体"/>
          <w:kern w:val="2"/>
          <w:sz w:val="28"/>
          <w:szCs w:val="24"/>
        </w:rPr>
        <w:t>。</w:t>
      </w:r>
    </w:p>
    <w:p w14:paraId="0486965E">
      <w:pPr>
        <w:spacing w:line="540" w:lineRule="exact"/>
        <w:ind w:firstLine="570"/>
        <w:rPr>
          <w:rFonts w:hint="eastAsia" w:ascii="宋体" w:hAnsi="宋体"/>
          <w:kern w:val="2"/>
          <w:sz w:val="28"/>
          <w:szCs w:val="24"/>
          <w:u w:val="single"/>
        </w:rPr>
      </w:pPr>
      <w:r>
        <w:rPr>
          <w:rFonts w:hint="eastAsia" w:ascii="宋体" w:hAnsi="宋体"/>
          <w:kern w:val="2"/>
          <w:sz w:val="28"/>
          <w:szCs w:val="24"/>
        </w:rPr>
        <w:t>1.第一阶段：</w:t>
      </w:r>
      <w:r>
        <w:rPr>
          <w:rFonts w:hint="eastAsia" w:ascii="宋体" w:hAnsi="宋体"/>
          <w:kern w:val="2"/>
          <w:sz w:val="28"/>
          <w:szCs w:val="24"/>
          <w:u w:val="single"/>
        </w:rPr>
        <w:t xml:space="preserve">    </w:t>
      </w:r>
      <w:r>
        <w:rPr>
          <w:rFonts w:hint="eastAsia" w:ascii="宋体" w:hAnsi="宋体"/>
          <w:kern w:val="2"/>
          <w:sz w:val="28"/>
          <w:szCs w:val="24"/>
        </w:rPr>
        <w:t>年</w:t>
      </w:r>
      <w:r>
        <w:rPr>
          <w:rFonts w:hint="eastAsia" w:ascii="宋体" w:hAnsi="宋体"/>
          <w:kern w:val="2"/>
          <w:sz w:val="28"/>
          <w:szCs w:val="24"/>
          <w:u w:val="single"/>
        </w:rPr>
        <w:t xml:space="preserve">   </w:t>
      </w:r>
      <w:r>
        <w:rPr>
          <w:rFonts w:hint="eastAsia" w:ascii="宋体" w:hAnsi="宋体"/>
          <w:kern w:val="2"/>
          <w:sz w:val="28"/>
          <w:szCs w:val="24"/>
        </w:rPr>
        <w:t>月</w:t>
      </w:r>
      <w:r>
        <w:rPr>
          <w:rFonts w:hint="eastAsia" w:ascii="宋体" w:hAnsi="宋体"/>
          <w:kern w:val="2"/>
          <w:sz w:val="28"/>
          <w:szCs w:val="24"/>
          <w:u w:val="single"/>
        </w:rPr>
        <w:t xml:space="preserve">   </w:t>
      </w:r>
      <w:r>
        <w:rPr>
          <w:rFonts w:hint="eastAsia" w:ascii="宋体" w:hAnsi="宋体"/>
          <w:kern w:val="2"/>
          <w:sz w:val="28"/>
          <w:szCs w:val="24"/>
        </w:rPr>
        <w:t>日至</w:t>
      </w:r>
      <w:r>
        <w:rPr>
          <w:rFonts w:hint="eastAsia" w:ascii="宋体" w:hAnsi="宋体"/>
          <w:kern w:val="2"/>
          <w:sz w:val="28"/>
          <w:szCs w:val="24"/>
          <w:u w:val="single"/>
        </w:rPr>
        <w:t xml:space="preserve">    </w:t>
      </w:r>
      <w:r>
        <w:rPr>
          <w:rFonts w:hint="eastAsia" w:ascii="宋体" w:hAnsi="宋体"/>
          <w:kern w:val="2"/>
          <w:sz w:val="28"/>
          <w:szCs w:val="24"/>
        </w:rPr>
        <w:t>年</w:t>
      </w:r>
      <w:r>
        <w:rPr>
          <w:rFonts w:hint="eastAsia" w:ascii="宋体" w:hAnsi="宋体"/>
          <w:kern w:val="2"/>
          <w:sz w:val="28"/>
          <w:szCs w:val="24"/>
          <w:u w:val="single"/>
        </w:rPr>
        <w:t xml:space="preserve">   </w:t>
      </w:r>
      <w:r>
        <w:rPr>
          <w:rFonts w:hint="eastAsia" w:ascii="宋体" w:hAnsi="宋体"/>
          <w:kern w:val="2"/>
          <w:sz w:val="28"/>
          <w:szCs w:val="24"/>
        </w:rPr>
        <w:t>月</w:t>
      </w:r>
      <w:r>
        <w:rPr>
          <w:rFonts w:hint="eastAsia" w:ascii="宋体" w:hAnsi="宋体"/>
          <w:kern w:val="2"/>
          <w:sz w:val="28"/>
          <w:szCs w:val="24"/>
          <w:u w:val="single"/>
        </w:rPr>
        <w:t xml:space="preserve">   </w:t>
      </w:r>
      <w:r>
        <w:rPr>
          <w:rFonts w:hint="eastAsia" w:ascii="宋体" w:hAnsi="宋体"/>
          <w:kern w:val="2"/>
          <w:sz w:val="28"/>
          <w:szCs w:val="24"/>
        </w:rPr>
        <w:t>日，完成的技术咨询服务内容：</w:t>
      </w:r>
      <w:r>
        <w:rPr>
          <w:rFonts w:hint="eastAsia" w:ascii="宋体" w:hAnsi="宋体"/>
          <w:kern w:val="2"/>
          <w:sz w:val="28"/>
          <w:szCs w:val="24"/>
          <w:u w:val="single"/>
        </w:rPr>
        <w:t xml:space="preserve">   [据实填写]   </w:t>
      </w:r>
      <w:r>
        <w:rPr>
          <w:rFonts w:hint="eastAsia" w:ascii="宋体" w:hAnsi="宋体"/>
          <w:kern w:val="2"/>
          <w:sz w:val="28"/>
          <w:szCs w:val="24"/>
        </w:rPr>
        <w:t>；</w:t>
      </w:r>
    </w:p>
    <w:p w14:paraId="3A434228">
      <w:pPr>
        <w:spacing w:line="540" w:lineRule="exact"/>
        <w:ind w:firstLine="570"/>
        <w:rPr>
          <w:rFonts w:hint="eastAsia" w:ascii="宋体" w:hAnsi="宋体"/>
          <w:kern w:val="2"/>
          <w:sz w:val="28"/>
          <w:szCs w:val="24"/>
          <w:u w:val="single"/>
        </w:rPr>
      </w:pPr>
      <w:r>
        <w:rPr>
          <w:rFonts w:hint="eastAsia" w:ascii="宋体" w:hAnsi="宋体"/>
          <w:kern w:val="2"/>
          <w:sz w:val="28"/>
          <w:szCs w:val="24"/>
        </w:rPr>
        <w:t>2.第二阶段：</w:t>
      </w:r>
      <w:r>
        <w:rPr>
          <w:rFonts w:hint="eastAsia" w:ascii="宋体" w:hAnsi="宋体"/>
          <w:kern w:val="2"/>
          <w:sz w:val="28"/>
          <w:szCs w:val="24"/>
          <w:u w:val="single"/>
        </w:rPr>
        <w:t xml:space="preserve">   </w:t>
      </w:r>
      <w:r>
        <w:rPr>
          <w:rFonts w:ascii="宋体" w:hAnsi="宋体"/>
          <w:kern w:val="2"/>
          <w:sz w:val="28"/>
          <w:szCs w:val="24"/>
          <w:u w:val="single"/>
        </w:rPr>
        <w:t xml:space="preserve"> </w:t>
      </w:r>
      <w:r>
        <w:rPr>
          <w:rFonts w:hint="eastAsia" w:ascii="宋体" w:hAnsi="宋体"/>
          <w:kern w:val="2"/>
          <w:sz w:val="28"/>
          <w:szCs w:val="24"/>
        </w:rPr>
        <w:t>年</w:t>
      </w:r>
      <w:r>
        <w:rPr>
          <w:rFonts w:hint="eastAsia" w:ascii="宋体" w:hAnsi="宋体"/>
          <w:kern w:val="2"/>
          <w:sz w:val="28"/>
          <w:szCs w:val="24"/>
          <w:u w:val="single"/>
        </w:rPr>
        <w:t xml:space="preserve">   </w:t>
      </w:r>
      <w:r>
        <w:rPr>
          <w:rFonts w:hint="eastAsia" w:ascii="宋体" w:hAnsi="宋体"/>
          <w:kern w:val="2"/>
          <w:sz w:val="28"/>
          <w:szCs w:val="24"/>
        </w:rPr>
        <w:t>月</w:t>
      </w:r>
      <w:r>
        <w:rPr>
          <w:rFonts w:hint="eastAsia" w:ascii="宋体" w:hAnsi="宋体"/>
          <w:kern w:val="2"/>
          <w:sz w:val="28"/>
          <w:szCs w:val="24"/>
          <w:u w:val="single"/>
        </w:rPr>
        <w:t xml:space="preserve">   </w:t>
      </w:r>
      <w:r>
        <w:rPr>
          <w:rFonts w:hint="eastAsia" w:ascii="宋体" w:hAnsi="宋体"/>
          <w:kern w:val="2"/>
          <w:sz w:val="28"/>
          <w:szCs w:val="24"/>
        </w:rPr>
        <w:t>日至</w:t>
      </w:r>
      <w:r>
        <w:rPr>
          <w:rFonts w:hint="eastAsia" w:ascii="宋体" w:hAnsi="宋体"/>
          <w:kern w:val="2"/>
          <w:sz w:val="28"/>
          <w:szCs w:val="24"/>
          <w:u w:val="single"/>
        </w:rPr>
        <w:t xml:space="preserve">    </w:t>
      </w:r>
      <w:r>
        <w:rPr>
          <w:rFonts w:hint="eastAsia" w:ascii="宋体" w:hAnsi="宋体"/>
          <w:kern w:val="2"/>
          <w:sz w:val="28"/>
          <w:szCs w:val="24"/>
        </w:rPr>
        <w:t>年</w:t>
      </w:r>
      <w:r>
        <w:rPr>
          <w:rFonts w:hint="eastAsia" w:ascii="宋体" w:hAnsi="宋体"/>
          <w:kern w:val="2"/>
          <w:sz w:val="28"/>
          <w:szCs w:val="24"/>
          <w:u w:val="single"/>
        </w:rPr>
        <w:t xml:space="preserve">   </w:t>
      </w:r>
      <w:r>
        <w:rPr>
          <w:rFonts w:hint="eastAsia" w:ascii="宋体" w:hAnsi="宋体"/>
          <w:kern w:val="2"/>
          <w:sz w:val="28"/>
          <w:szCs w:val="24"/>
        </w:rPr>
        <w:t>月</w:t>
      </w:r>
      <w:r>
        <w:rPr>
          <w:rFonts w:hint="eastAsia" w:ascii="宋体" w:hAnsi="宋体"/>
          <w:kern w:val="2"/>
          <w:sz w:val="28"/>
          <w:szCs w:val="24"/>
          <w:u w:val="single"/>
        </w:rPr>
        <w:t xml:space="preserve">   </w:t>
      </w:r>
      <w:r>
        <w:rPr>
          <w:rFonts w:hint="eastAsia" w:ascii="宋体" w:hAnsi="宋体"/>
          <w:kern w:val="2"/>
          <w:sz w:val="28"/>
          <w:szCs w:val="24"/>
        </w:rPr>
        <w:t>日，完成的技术咨询服务内容：</w:t>
      </w:r>
      <w:r>
        <w:rPr>
          <w:rFonts w:hint="eastAsia" w:ascii="宋体" w:hAnsi="宋体"/>
          <w:kern w:val="2"/>
          <w:sz w:val="28"/>
          <w:szCs w:val="24"/>
          <w:u w:val="single"/>
        </w:rPr>
        <w:t xml:space="preserve">  [据实填写]  </w:t>
      </w:r>
      <w:r>
        <w:rPr>
          <w:rFonts w:hint="eastAsia" w:ascii="宋体" w:hAnsi="宋体"/>
          <w:kern w:val="2"/>
          <w:sz w:val="28"/>
          <w:szCs w:val="24"/>
        </w:rPr>
        <w:t>；</w:t>
      </w:r>
    </w:p>
    <w:p w14:paraId="414DC03D">
      <w:pPr>
        <w:spacing w:line="540" w:lineRule="exact"/>
        <w:ind w:firstLine="570"/>
        <w:rPr>
          <w:rFonts w:hint="eastAsia" w:ascii="宋体" w:hAnsi="宋体"/>
          <w:kern w:val="2"/>
          <w:sz w:val="28"/>
          <w:szCs w:val="24"/>
          <w:u w:val="single"/>
        </w:rPr>
      </w:pPr>
      <w:r>
        <w:rPr>
          <w:rFonts w:hint="eastAsia" w:ascii="宋体" w:hAnsi="宋体"/>
          <w:kern w:val="2"/>
          <w:sz w:val="28"/>
          <w:szCs w:val="24"/>
        </w:rPr>
        <w:t>3.第三阶段：</w:t>
      </w:r>
      <w:r>
        <w:rPr>
          <w:rFonts w:hint="eastAsia" w:ascii="宋体" w:hAnsi="宋体"/>
          <w:kern w:val="2"/>
          <w:sz w:val="28"/>
          <w:szCs w:val="24"/>
          <w:u w:val="single"/>
        </w:rPr>
        <w:t xml:space="preserve">    </w:t>
      </w:r>
      <w:r>
        <w:rPr>
          <w:rFonts w:hint="eastAsia" w:ascii="宋体" w:hAnsi="宋体"/>
          <w:kern w:val="2"/>
          <w:sz w:val="28"/>
          <w:szCs w:val="24"/>
        </w:rPr>
        <w:t>年</w:t>
      </w:r>
      <w:r>
        <w:rPr>
          <w:rFonts w:hint="eastAsia" w:ascii="宋体" w:hAnsi="宋体"/>
          <w:kern w:val="2"/>
          <w:sz w:val="28"/>
          <w:szCs w:val="24"/>
          <w:u w:val="single"/>
        </w:rPr>
        <w:t xml:space="preserve">   </w:t>
      </w:r>
      <w:r>
        <w:rPr>
          <w:rFonts w:hint="eastAsia" w:ascii="宋体" w:hAnsi="宋体"/>
          <w:kern w:val="2"/>
          <w:sz w:val="28"/>
          <w:szCs w:val="24"/>
        </w:rPr>
        <w:t>月</w:t>
      </w:r>
      <w:r>
        <w:rPr>
          <w:rFonts w:hint="eastAsia" w:ascii="宋体" w:hAnsi="宋体"/>
          <w:kern w:val="2"/>
          <w:sz w:val="28"/>
          <w:szCs w:val="24"/>
          <w:u w:val="single"/>
        </w:rPr>
        <w:t xml:space="preserve">   </w:t>
      </w:r>
      <w:r>
        <w:rPr>
          <w:rFonts w:hint="eastAsia" w:ascii="宋体" w:hAnsi="宋体"/>
          <w:kern w:val="2"/>
          <w:sz w:val="28"/>
          <w:szCs w:val="24"/>
        </w:rPr>
        <w:t>日至</w:t>
      </w:r>
      <w:r>
        <w:rPr>
          <w:rFonts w:hint="eastAsia" w:ascii="宋体" w:hAnsi="宋体"/>
          <w:kern w:val="2"/>
          <w:sz w:val="28"/>
          <w:szCs w:val="24"/>
          <w:u w:val="single"/>
        </w:rPr>
        <w:t xml:space="preserve">    </w:t>
      </w:r>
      <w:r>
        <w:rPr>
          <w:rFonts w:hint="eastAsia" w:ascii="宋体" w:hAnsi="宋体"/>
          <w:kern w:val="2"/>
          <w:sz w:val="28"/>
          <w:szCs w:val="24"/>
        </w:rPr>
        <w:t>年</w:t>
      </w:r>
      <w:r>
        <w:rPr>
          <w:rFonts w:hint="eastAsia" w:ascii="宋体" w:hAnsi="宋体"/>
          <w:kern w:val="2"/>
          <w:sz w:val="28"/>
          <w:szCs w:val="24"/>
          <w:u w:val="single"/>
        </w:rPr>
        <w:t xml:space="preserve">   </w:t>
      </w:r>
      <w:r>
        <w:rPr>
          <w:rFonts w:hint="eastAsia" w:ascii="宋体" w:hAnsi="宋体"/>
          <w:kern w:val="2"/>
          <w:sz w:val="28"/>
          <w:szCs w:val="24"/>
        </w:rPr>
        <w:t>月</w:t>
      </w:r>
      <w:r>
        <w:rPr>
          <w:rFonts w:hint="eastAsia" w:ascii="宋体" w:hAnsi="宋体"/>
          <w:kern w:val="2"/>
          <w:sz w:val="28"/>
          <w:szCs w:val="24"/>
          <w:u w:val="single"/>
        </w:rPr>
        <w:t xml:space="preserve">   </w:t>
      </w:r>
      <w:r>
        <w:rPr>
          <w:rFonts w:hint="eastAsia" w:ascii="宋体" w:hAnsi="宋体"/>
          <w:kern w:val="2"/>
          <w:sz w:val="28"/>
          <w:szCs w:val="24"/>
        </w:rPr>
        <w:t>日，完成的技术咨询服务内容：</w:t>
      </w:r>
      <w:r>
        <w:rPr>
          <w:rFonts w:hint="eastAsia" w:ascii="宋体" w:hAnsi="宋体"/>
          <w:kern w:val="2"/>
          <w:sz w:val="28"/>
          <w:szCs w:val="24"/>
          <w:u w:val="single"/>
        </w:rPr>
        <w:t xml:space="preserve">   [据实填写]   </w:t>
      </w:r>
      <w:r>
        <w:rPr>
          <w:rFonts w:hint="eastAsia" w:ascii="宋体" w:hAnsi="宋体"/>
          <w:kern w:val="2"/>
          <w:sz w:val="28"/>
          <w:szCs w:val="24"/>
        </w:rPr>
        <w:t>；</w:t>
      </w:r>
    </w:p>
    <w:p w14:paraId="5ED4B77B">
      <w:pPr>
        <w:spacing w:line="540" w:lineRule="exact"/>
        <w:ind w:firstLine="570"/>
        <w:rPr>
          <w:rFonts w:hint="eastAsia" w:ascii="宋体" w:hAnsi="宋体"/>
          <w:kern w:val="2"/>
          <w:sz w:val="28"/>
          <w:szCs w:val="24"/>
          <w:u w:val="single"/>
        </w:rPr>
      </w:pPr>
      <w:r>
        <w:rPr>
          <w:rFonts w:hint="eastAsia" w:ascii="宋体" w:hAnsi="宋体"/>
          <w:kern w:val="2"/>
          <w:sz w:val="28"/>
          <w:szCs w:val="24"/>
          <w:u w:val="single"/>
        </w:rPr>
        <w:t xml:space="preserve">4.…………………………………… </w:t>
      </w:r>
      <w:r>
        <w:rPr>
          <w:rFonts w:hint="eastAsia" w:ascii="宋体" w:hAnsi="宋体"/>
          <w:kern w:val="2"/>
          <w:sz w:val="28"/>
          <w:szCs w:val="24"/>
        </w:rPr>
        <w:t>。</w:t>
      </w:r>
    </w:p>
    <w:p w14:paraId="218FC2ED">
      <w:pPr>
        <w:spacing w:line="540" w:lineRule="exact"/>
        <w:rPr>
          <w:rFonts w:hint="eastAsia" w:ascii="宋体" w:hAnsi="宋体"/>
          <w:kern w:val="2"/>
          <w:sz w:val="28"/>
          <w:szCs w:val="24"/>
        </w:rPr>
      </w:pPr>
      <w:r>
        <w:rPr>
          <w:rFonts w:hint="eastAsia" w:ascii="宋体" w:hAnsi="宋体"/>
          <w:kern w:val="2"/>
          <w:sz w:val="28"/>
          <w:szCs w:val="24"/>
        </w:rPr>
        <w:t xml:space="preserve">    第三条 为保证乙方有效进行技术服务工作，甲方应当向乙方提供下列工作条件和协作事项：</w:t>
      </w:r>
    </w:p>
    <w:p w14:paraId="2335BE63">
      <w:pPr>
        <w:spacing w:line="540" w:lineRule="exact"/>
        <w:rPr>
          <w:rFonts w:hint="eastAsia" w:ascii="宋体" w:hAnsi="宋体"/>
          <w:kern w:val="2"/>
          <w:sz w:val="28"/>
          <w:szCs w:val="24"/>
          <w:u w:val="single"/>
        </w:rPr>
      </w:pPr>
      <w:r>
        <w:rPr>
          <w:rFonts w:hint="eastAsia" w:ascii="宋体" w:hAnsi="宋体"/>
          <w:kern w:val="2"/>
          <w:sz w:val="28"/>
          <w:szCs w:val="24"/>
        </w:rPr>
        <w:t xml:space="preserve">    1.提供技术资料：</w:t>
      </w:r>
      <w:r>
        <w:rPr>
          <w:rFonts w:hint="eastAsia" w:ascii="宋体" w:hAnsi="宋体"/>
          <w:kern w:val="2"/>
          <w:sz w:val="28"/>
          <w:szCs w:val="24"/>
          <w:u w:val="single"/>
        </w:rPr>
        <w:t xml:space="preserve"> </w:t>
      </w:r>
      <w:r>
        <w:rPr>
          <w:rFonts w:ascii="宋体" w:hAnsi="宋体"/>
          <w:kern w:val="2"/>
          <w:sz w:val="28"/>
          <w:szCs w:val="24"/>
          <w:u w:val="single"/>
        </w:rPr>
        <w:t xml:space="preserve"> </w:t>
      </w:r>
      <w:r>
        <w:rPr>
          <w:rFonts w:hint="eastAsia" w:ascii="宋体" w:hAnsi="宋体"/>
          <w:kern w:val="2"/>
          <w:sz w:val="28"/>
          <w:szCs w:val="24"/>
          <w:u w:val="single"/>
        </w:rPr>
        <w:t xml:space="preserve">[列明需要提供的相关技术资料] </w:t>
      </w:r>
      <w:r>
        <w:rPr>
          <w:rFonts w:ascii="宋体" w:hAnsi="宋体"/>
          <w:kern w:val="2"/>
          <w:sz w:val="28"/>
          <w:szCs w:val="24"/>
          <w:u w:val="single"/>
        </w:rPr>
        <w:t xml:space="preserve"> </w:t>
      </w:r>
    </w:p>
    <w:p w14:paraId="5FD5AFF5">
      <w:pPr>
        <w:spacing w:line="540" w:lineRule="exact"/>
        <w:ind w:firstLine="560" w:firstLineChars="200"/>
        <w:rPr>
          <w:rFonts w:hint="eastAsia" w:ascii="宋体" w:hAnsi="宋体"/>
          <w:kern w:val="2"/>
          <w:szCs w:val="24"/>
          <w:u w:val="single"/>
        </w:rPr>
      </w:pPr>
      <w:r>
        <w:rPr>
          <w:rFonts w:hint="eastAsia" w:ascii="宋体" w:hAnsi="宋体"/>
          <w:kern w:val="2"/>
          <w:sz w:val="28"/>
          <w:szCs w:val="24"/>
        </w:rPr>
        <w:t>2.其他：</w:t>
      </w:r>
      <w:r>
        <w:rPr>
          <w:rFonts w:hint="eastAsia" w:ascii="宋体" w:hAnsi="宋体"/>
          <w:kern w:val="2"/>
          <w:sz w:val="28"/>
          <w:szCs w:val="24"/>
          <w:u w:val="single"/>
        </w:rPr>
        <w:t xml:space="preserve">[如有其他协作事项，请在此处说明；如没有，请填写“无”] </w:t>
      </w:r>
    </w:p>
    <w:p w14:paraId="23CC3B99">
      <w:pPr>
        <w:spacing w:line="540" w:lineRule="exact"/>
        <w:rPr>
          <w:rFonts w:hint="eastAsia" w:ascii="宋体" w:hAnsi="宋体"/>
          <w:kern w:val="2"/>
          <w:sz w:val="28"/>
          <w:szCs w:val="24"/>
        </w:rPr>
      </w:pPr>
      <w:r>
        <w:rPr>
          <w:rFonts w:hint="eastAsia" w:ascii="宋体" w:hAnsi="宋体"/>
          <w:kern w:val="2"/>
          <w:sz w:val="28"/>
          <w:szCs w:val="24"/>
        </w:rPr>
        <w:t xml:space="preserve">    甲方提供上述协作事项的时间及方式：</w:t>
      </w:r>
      <w:r>
        <w:rPr>
          <w:rFonts w:hint="eastAsia" w:ascii="宋体" w:hAnsi="宋体"/>
          <w:kern w:val="2"/>
          <w:sz w:val="28"/>
          <w:szCs w:val="24"/>
          <w:u w:val="single"/>
        </w:rPr>
        <w:t xml:space="preserve">  [据实填写]       </w:t>
      </w:r>
      <w:r>
        <w:rPr>
          <w:rFonts w:hint="eastAsia" w:ascii="宋体" w:hAnsi="宋体"/>
          <w:kern w:val="2"/>
          <w:sz w:val="28"/>
          <w:szCs w:val="24"/>
        </w:rPr>
        <w:t xml:space="preserve"> </w:t>
      </w:r>
    </w:p>
    <w:p w14:paraId="6D171E24">
      <w:pPr>
        <w:spacing w:line="540" w:lineRule="exact"/>
        <w:ind w:firstLine="560" w:firstLineChars="200"/>
        <w:rPr>
          <w:rFonts w:hint="eastAsia" w:ascii="宋体" w:hAnsi="宋体"/>
          <w:kern w:val="2"/>
          <w:sz w:val="28"/>
          <w:szCs w:val="24"/>
        </w:rPr>
      </w:pPr>
      <w:r>
        <w:rPr>
          <w:rFonts w:hint="eastAsia" w:ascii="宋体" w:hAnsi="宋体"/>
          <w:kern w:val="2"/>
          <w:sz w:val="28"/>
          <w:szCs w:val="24"/>
        </w:rPr>
        <w:t>本合同履行完毕后，上述技术资料按以下方式处理：</w:t>
      </w:r>
      <w:r>
        <w:rPr>
          <w:rFonts w:hint="eastAsia" w:ascii="宋体" w:hAnsi="宋体"/>
          <w:kern w:val="2"/>
          <w:sz w:val="28"/>
          <w:szCs w:val="24"/>
          <w:u w:val="single"/>
        </w:rPr>
        <w:t xml:space="preserve">[明确后期处理方式，如①退回甲方；②乙方保留，但未经甲方书面同意，不得泄露给第三方；③双方另行商定等]   </w:t>
      </w:r>
      <w:r>
        <w:rPr>
          <w:rFonts w:hint="eastAsia" w:ascii="宋体" w:hAnsi="宋体"/>
          <w:kern w:val="2"/>
          <w:sz w:val="28"/>
          <w:szCs w:val="24"/>
        </w:rPr>
        <w:t>。</w:t>
      </w:r>
    </w:p>
    <w:p w14:paraId="2AEC48CF">
      <w:pPr>
        <w:spacing w:line="540" w:lineRule="exact"/>
        <w:rPr>
          <w:rFonts w:hint="eastAsia" w:ascii="宋体" w:hAnsi="宋体"/>
          <w:kern w:val="2"/>
          <w:sz w:val="28"/>
          <w:szCs w:val="24"/>
        </w:rPr>
      </w:pPr>
      <w:r>
        <w:rPr>
          <w:rFonts w:hint="eastAsia" w:ascii="宋体" w:hAnsi="宋体"/>
          <w:kern w:val="2"/>
          <w:sz w:val="28"/>
          <w:szCs w:val="24"/>
        </w:rPr>
        <w:t xml:space="preserve">    第四条 甲方向乙方支付技术服务报酬及支付方式为：</w:t>
      </w:r>
    </w:p>
    <w:p w14:paraId="45B1FF3F">
      <w:pPr>
        <w:spacing w:line="540" w:lineRule="exact"/>
        <w:rPr>
          <w:rFonts w:hint="eastAsia" w:ascii="宋体" w:hAnsi="宋体"/>
          <w:kern w:val="2"/>
          <w:sz w:val="28"/>
          <w:szCs w:val="24"/>
        </w:rPr>
      </w:pPr>
      <w:r>
        <w:rPr>
          <w:rFonts w:hint="eastAsia" w:ascii="宋体" w:hAnsi="宋体"/>
          <w:kern w:val="2"/>
          <w:sz w:val="28"/>
          <w:szCs w:val="24"/>
        </w:rPr>
        <w:t xml:space="preserve">    1.技术服务报酬总额为：</w:t>
      </w:r>
    </w:p>
    <w:p w14:paraId="5899E9C1">
      <w:pPr>
        <w:spacing w:line="540" w:lineRule="exact"/>
        <w:ind w:firstLine="560" w:firstLineChars="200"/>
        <w:rPr>
          <w:rFonts w:hint="eastAsia" w:ascii="宋体" w:hAnsi="宋体"/>
          <w:kern w:val="2"/>
          <w:sz w:val="28"/>
          <w:szCs w:val="24"/>
        </w:rPr>
      </w:pPr>
      <w:r>
        <w:rPr>
          <w:rFonts w:hint="eastAsia" w:ascii="宋体" w:hAnsi="宋体"/>
          <w:kern w:val="2"/>
          <w:sz w:val="28"/>
          <w:szCs w:val="24"/>
        </w:rPr>
        <w:t>人民币（含税）</w:t>
      </w:r>
      <w:r>
        <w:rPr>
          <w:rFonts w:hint="eastAsia" w:ascii="宋体" w:hAnsi="宋体"/>
          <w:kern w:val="2"/>
          <w:sz w:val="28"/>
          <w:szCs w:val="24"/>
          <w:u w:val="single"/>
        </w:rPr>
        <w:t xml:space="preserve">   </w:t>
      </w:r>
      <w:r>
        <w:rPr>
          <w:rFonts w:ascii="宋体" w:hAnsi="宋体"/>
          <w:kern w:val="2"/>
          <w:sz w:val="28"/>
          <w:szCs w:val="24"/>
          <w:u w:val="single"/>
        </w:rPr>
        <w:t xml:space="preserve"> </w:t>
      </w:r>
      <w:r>
        <w:rPr>
          <w:rFonts w:hint="eastAsia" w:ascii="宋体" w:hAnsi="宋体"/>
          <w:kern w:val="2"/>
          <w:sz w:val="28"/>
          <w:szCs w:val="24"/>
          <w:u w:val="single"/>
        </w:rPr>
        <w:t xml:space="preserve">  </w:t>
      </w:r>
      <w:r>
        <w:rPr>
          <w:rFonts w:hint="eastAsia" w:ascii="宋体" w:hAnsi="宋体"/>
          <w:kern w:val="2"/>
          <w:sz w:val="28"/>
          <w:szCs w:val="24"/>
        </w:rPr>
        <w:t>（小写：￥</w:t>
      </w:r>
      <w:r>
        <w:rPr>
          <w:rFonts w:hint="eastAsia" w:ascii="宋体" w:hAnsi="宋体"/>
          <w:kern w:val="2"/>
          <w:sz w:val="28"/>
          <w:szCs w:val="24"/>
          <w:u w:val="single"/>
        </w:rPr>
        <w:t xml:space="preserve">       </w:t>
      </w:r>
      <w:r>
        <w:rPr>
          <w:rFonts w:hint="eastAsia" w:ascii="宋体" w:hAnsi="宋体"/>
          <w:kern w:val="2"/>
          <w:sz w:val="28"/>
          <w:szCs w:val="24"/>
        </w:rPr>
        <w:t>），含</w:t>
      </w:r>
      <w:r>
        <w:rPr>
          <w:rFonts w:hint="eastAsia" w:ascii="宋体" w:hAnsi="宋体"/>
          <w:kern w:val="2"/>
          <w:sz w:val="28"/>
          <w:szCs w:val="24"/>
          <w:u w:val="single"/>
        </w:rPr>
        <w:t xml:space="preserve">    </w:t>
      </w:r>
      <w:r>
        <w:rPr>
          <w:rFonts w:hint="eastAsia" w:ascii="宋体" w:hAnsi="宋体"/>
          <w:kern w:val="2"/>
          <w:sz w:val="28"/>
          <w:szCs w:val="24"/>
        </w:rPr>
        <w:t>%税及其他所有相关费用；人民币（不含税）</w:t>
      </w:r>
      <w:r>
        <w:rPr>
          <w:rFonts w:hint="eastAsia" w:ascii="宋体" w:hAnsi="宋体"/>
          <w:kern w:val="2"/>
          <w:sz w:val="28"/>
          <w:szCs w:val="24"/>
          <w:u w:val="single"/>
        </w:rPr>
        <w:t xml:space="preserve">      </w:t>
      </w:r>
      <w:r>
        <w:rPr>
          <w:rFonts w:hint="eastAsia" w:ascii="宋体" w:hAnsi="宋体"/>
          <w:kern w:val="2"/>
          <w:sz w:val="28"/>
          <w:szCs w:val="24"/>
        </w:rPr>
        <w:t>（小写：￥</w:t>
      </w:r>
      <w:r>
        <w:rPr>
          <w:rFonts w:hint="eastAsia" w:ascii="宋体" w:hAnsi="宋体"/>
          <w:kern w:val="2"/>
          <w:sz w:val="28"/>
          <w:szCs w:val="24"/>
          <w:u w:val="single"/>
        </w:rPr>
        <w:t xml:space="preserve">       </w:t>
      </w:r>
      <w:r>
        <w:rPr>
          <w:rFonts w:hint="eastAsia" w:ascii="宋体" w:hAnsi="宋体"/>
          <w:kern w:val="2"/>
          <w:sz w:val="28"/>
          <w:szCs w:val="24"/>
        </w:rPr>
        <w:t>）。</w:t>
      </w:r>
    </w:p>
    <w:p w14:paraId="23A97119">
      <w:pPr>
        <w:spacing w:line="540" w:lineRule="exact"/>
        <w:rPr>
          <w:rFonts w:hint="eastAsia" w:ascii="宋体" w:hAnsi="宋体"/>
          <w:kern w:val="2"/>
          <w:sz w:val="28"/>
          <w:szCs w:val="24"/>
          <w:u w:val="single"/>
        </w:rPr>
      </w:pPr>
      <w:r>
        <w:rPr>
          <w:rFonts w:hint="eastAsia" w:ascii="宋体" w:hAnsi="宋体"/>
          <w:kern w:val="2"/>
          <w:sz w:val="28"/>
          <w:szCs w:val="24"/>
        </w:rPr>
        <w:t xml:space="preserve">    </w:t>
      </w:r>
      <w:r>
        <w:rPr>
          <w:rFonts w:ascii="宋体" w:hAnsi="宋体"/>
          <w:kern w:val="2"/>
          <w:sz w:val="28"/>
          <w:szCs w:val="24"/>
        </w:rPr>
        <w:t>2.</w:t>
      </w:r>
      <w:r>
        <w:rPr>
          <w:rFonts w:hint="eastAsia" w:ascii="宋体" w:hAnsi="宋体"/>
          <w:kern w:val="2"/>
          <w:sz w:val="28"/>
          <w:szCs w:val="24"/>
        </w:rPr>
        <w:t>具体支付方式和时间如下：</w:t>
      </w:r>
      <w:r>
        <w:rPr>
          <w:rFonts w:hint="eastAsia" w:ascii="宋体" w:hAnsi="宋体"/>
          <w:kern w:val="2"/>
          <w:sz w:val="28"/>
          <w:szCs w:val="24"/>
          <w:u w:val="single"/>
        </w:rPr>
        <w:t xml:space="preserve"> [明确支付方式及时间，据实填写] </w:t>
      </w:r>
    </w:p>
    <w:p w14:paraId="366499B5">
      <w:pPr>
        <w:spacing w:line="540" w:lineRule="exact"/>
        <w:rPr>
          <w:rFonts w:hint="eastAsia" w:ascii="宋体" w:hAnsi="宋体"/>
          <w:kern w:val="2"/>
          <w:sz w:val="28"/>
          <w:szCs w:val="24"/>
        </w:rPr>
      </w:pPr>
      <w:r>
        <w:rPr>
          <w:rFonts w:hint="eastAsia" w:ascii="宋体" w:hAnsi="宋体"/>
          <w:kern w:val="2"/>
          <w:sz w:val="28"/>
          <w:szCs w:val="24"/>
        </w:rPr>
        <w:t xml:space="preserve">    乙方开户银行名称、地址和帐号为：</w:t>
      </w:r>
    </w:p>
    <w:p w14:paraId="4C69957C">
      <w:pPr>
        <w:spacing w:line="540" w:lineRule="exact"/>
        <w:rPr>
          <w:rFonts w:hint="eastAsia" w:ascii="宋体" w:hAnsi="宋体"/>
          <w:kern w:val="2"/>
          <w:sz w:val="28"/>
          <w:szCs w:val="24"/>
          <w:u w:val="single"/>
        </w:rPr>
      </w:pPr>
      <w:r>
        <w:rPr>
          <w:rFonts w:hint="eastAsia" w:ascii="宋体" w:hAnsi="宋体"/>
          <w:kern w:val="2"/>
          <w:sz w:val="28"/>
          <w:szCs w:val="24"/>
        </w:rPr>
        <w:t xml:space="preserve">    开户银行：</w:t>
      </w:r>
      <w:r>
        <w:rPr>
          <w:rFonts w:hint="eastAsia" w:ascii="宋体" w:hAnsi="宋体"/>
          <w:kern w:val="2"/>
          <w:sz w:val="28"/>
          <w:szCs w:val="24"/>
          <w:u w:val="single"/>
        </w:rPr>
        <w:t xml:space="preserve">    [据实填写]       </w:t>
      </w:r>
    </w:p>
    <w:p w14:paraId="0998A2FF">
      <w:pPr>
        <w:spacing w:line="540" w:lineRule="exact"/>
        <w:rPr>
          <w:rFonts w:hint="eastAsia" w:ascii="宋体" w:hAnsi="宋体"/>
          <w:kern w:val="2"/>
          <w:sz w:val="28"/>
          <w:szCs w:val="24"/>
          <w:u w:val="single"/>
        </w:rPr>
      </w:pPr>
      <w:r>
        <w:rPr>
          <w:rFonts w:hint="eastAsia" w:ascii="宋体" w:hAnsi="宋体"/>
          <w:kern w:val="2"/>
          <w:sz w:val="28"/>
          <w:szCs w:val="24"/>
        </w:rPr>
        <w:t xml:space="preserve">    地 </w:t>
      </w:r>
      <w:r>
        <w:rPr>
          <w:rFonts w:ascii="宋体" w:hAnsi="宋体"/>
          <w:kern w:val="2"/>
          <w:sz w:val="28"/>
          <w:szCs w:val="24"/>
        </w:rPr>
        <w:t xml:space="preserve">   </w:t>
      </w:r>
      <w:r>
        <w:rPr>
          <w:rFonts w:hint="eastAsia" w:ascii="宋体" w:hAnsi="宋体"/>
          <w:kern w:val="2"/>
          <w:sz w:val="28"/>
          <w:szCs w:val="24"/>
        </w:rPr>
        <w:t>址：</w:t>
      </w:r>
      <w:r>
        <w:rPr>
          <w:rFonts w:hint="eastAsia" w:ascii="宋体" w:hAnsi="宋体"/>
          <w:kern w:val="2"/>
          <w:sz w:val="28"/>
          <w:szCs w:val="24"/>
          <w:u w:val="single"/>
        </w:rPr>
        <w:t xml:space="preserve">    [据实填写]      </w:t>
      </w:r>
      <w:r>
        <w:rPr>
          <w:rFonts w:ascii="宋体" w:hAnsi="宋体"/>
          <w:kern w:val="2"/>
          <w:sz w:val="28"/>
          <w:szCs w:val="24"/>
          <w:u w:val="single"/>
        </w:rPr>
        <w:t xml:space="preserve"> </w:t>
      </w:r>
    </w:p>
    <w:p w14:paraId="3FB1C829">
      <w:pPr>
        <w:spacing w:line="540" w:lineRule="exact"/>
        <w:rPr>
          <w:rFonts w:hint="eastAsia" w:ascii="宋体" w:hAnsi="宋体"/>
          <w:kern w:val="2"/>
          <w:sz w:val="28"/>
          <w:szCs w:val="24"/>
          <w:u w:val="single"/>
        </w:rPr>
      </w:pPr>
      <w:r>
        <w:rPr>
          <w:rFonts w:hint="eastAsia" w:ascii="宋体" w:hAnsi="宋体"/>
          <w:kern w:val="2"/>
          <w:sz w:val="28"/>
          <w:szCs w:val="24"/>
        </w:rPr>
        <w:t xml:space="preserve">    帐 </w:t>
      </w:r>
      <w:r>
        <w:rPr>
          <w:rFonts w:ascii="宋体" w:hAnsi="宋体"/>
          <w:kern w:val="2"/>
          <w:sz w:val="28"/>
          <w:szCs w:val="24"/>
        </w:rPr>
        <w:t xml:space="preserve">   </w:t>
      </w:r>
      <w:r>
        <w:rPr>
          <w:rFonts w:hint="eastAsia" w:ascii="宋体" w:hAnsi="宋体"/>
          <w:kern w:val="2"/>
          <w:sz w:val="28"/>
          <w:szCs w:val="24"/>
        </w:rPr>
        <w:t>号：</w:t>
      </w:r>
      <w:r>
        <w:rPr>
          <w:rFonts w:hint="eastAsia" w:ascii="宋体" w:hAnsi="宋体"/>
          <w:kern w:val="2"/>
          <w:sz w:val="28"/>
          <w:szCs w:val="24"/>
          <w:u w:val="single"/>
        </w:rPr>
        <w:t xml:space="preserve">    [据实填写]      </w:t>
      </w:r>
      <w:r>
        <w:rPr>
          <w:rFonts w:ascii="宋体" w:hAnsi="宋体"/>
          <w:kern w:val="2"/>
          <w:sz w:val="28"/>
          <w:szCs w:val="24"/>
          <w:u w:val="single"/>
        </w:rPr>
        <w:t xml:space="preserve"> </w:t>
      </w:r>
    </w:p>
    <w:p w14:paraId="2258973A">
      <w:pPr>
        <w:spacing w:line="540" w:lineRule="exact"/>
        <w:ind w:firstLine="560" w:firstLineChars="200"/>
        <w:rPr>
          <w:rFonts w:hint="eastAsia" w:ascii="宋体" w:hAnsi="宋体"/>
          <w:kern w:val="2"/>
          <w:sz w:val="28"/>
          <w:szCs w:val="24"/>
          <w:u w:val="single"/>
        </w:rPr>
      </w:pPr>
      <w:r>
        <w:rPr>
          <w:rFonts w:hint="eastAsia" w:ascii="宋体" w:hAnsi="宋体"/>
          <w:kern w:val="2"/>
          <w:sz w:val="28"/>
          <w:szCs w:val="24"/>
        </w:rPr>
        <w:t>第五条 双方确定因履行本合同应遵守的保密义务如下：</w:t>
      </w:r>
    </w:p>
    <w:p w14:paraId="3BAE46BD">
      <w:pPr>
        <w:spacing w:line="540" w:lineRule="exact"/>
        <w:ind w:firstLine="560" w:firstLineChars="200"/>
        <w:rPr>
          <w:rFonts w:hint="eastAsia" w:ascii="宋体" w:hAnsi="宋体"/>
          <w:kern w:val="2"/>
          <w:sz w:val="28"/>
          <w:szCs w:val="24"/>
          <w:u w:val="single"/>
        </w:rPr>
      </w:pPr>
      <w:r>
        <w:rPr>
          <w:rFonts w:hint="eastAsia" w:ascii="宋体" w:hAnsi="宋体"/>
          <w:kern w:val="2"/>
          <w:sz w:val="28"/>
          <w:szCs w:val="24"/>
        </w:rPr>
        <w:t>1</w:t>
      </w:r>
      <w:r>
        <w:rPr>
          <w:rFonts w:ascii="宋体" w:hAnsi="宋体"/>
          <w:kern w:val="2"/>
          <w:sz w:val="28"/>
          <w:szCs w:val="24"/>
        </w:rPr>
        <w:t>.</w:t>
      </w:r>
      <w:r>
        <w:rPr>
          <w:rFonts w:hint="eastAsia" w:ascii="宋体" w:hAnsi="宋体"/>
          <w:kern w:val="2"/>
          <w:sz w:val="28"/>
          <w:szCs w:val="24"/>
        </w:rPr>
        <w:t xml:space="preserve">保密内容（包括技术信息和经营信息）: </w:t>
      </w:r>
      <w:r>
        <w:rPr>
          <w:rFonts w:hint="eastAsia" w:ascii="宋体" w:hAnsi="宋体"/>
          <w:kern w:val="2"/>
          <w:sz w:val="28"/>
          <w:szCs w:val="24"/>
          <w:u w:val="single"/>
        </w:rPr>
        <w:t>[根据业务具体情况予以明确]</w:t>
      </w:r>
      <w:r>
        <w:rPr>
          <w:rFonts w:hint="eastAsia" w:ascii="宋体" w:hAnsi="宋体"/>
          <w:kern w:val="2"/>
          <w:sz w:val="28"/>
          <w:szCs w:val="24"/>
        </w:rPr>
        <w:t>。</w:t>
      </w:r>
    </w:p>
    <w:p w14:paraId="27DCA31E">
      <w:pPr>
        <w:spacing w:line="540" w:lineRule="exact"/>
        <w:ind w:firstLine="560" w:firstLineChars="200"/>
        <w:rPr>
          <w:rFonts w:hint="eastAsia" w:ascii="宋体" w:hAnsi="宋体"/>
          <w:kern w:val="2"/>
          <w:sz w:val="28"/>
          <w:szCs w:val="24"/>
        </w:rPr>
      </w:pPr>
      <w:r>
        <w:rPr>
          <w:rFonts w:hint="eastAsia" w:ascii="宋体" w:hAnsi="宋体"/>
          <w:kern w:val="2"/>
          <w:sz w:val="28"/>
          <w:szCs w:val="24"/>
        </w:rPr>
        <w:t>2</w:t>
      </w:r>
      <w:r>
        <w:rPr>
          <w:rFonts w:ascii="宋体" w:hAnsi="宋体"/>
          <w:kern w:val="2"/>
          <w:sz w:val="28"/>
          <w:szCs w:val="24"/>
        </w:rPr>
        <w:t>.</w:t>
      </w:r>
      <w:r>
        <w:rPr>
          <w:rFonts w:hint="eastAsia" w:ascii="宋体" w:hAnsi="宋体"/>
          <w:kern w:val="2"/>
          <w:sz w:val="28"/>
          <w:szCs w:val="24"/>
        </w:rPr>
        <w:t xml:space="preserve">涉密人员范围: </w:t>
      </w:r>
      <w:r>
        <w:rPr>
          <w:rFonts w:hint="eastAsia" w:ascii="宋体" w:hAnsi="宋体"/>
          <w:kern w:val="2"/>
          <w:sz w:val="28"/>
          <w:szCs w:val="24"/>
          <w:u w:val="single"/>
        </w:rPr>
        <w:t>[由双方自行约定]</w:t>
      </w:r>
      <w:r>
        <w:rPr>
          <w:rFonts w:hint="eastAsia" w:ascii="宋体" w:hAnsi="宋体"/>
          <w:kern w:val="2"/>
          <w:sz w:val="28"/>
          <w:szCs w:val="24"/>
        </w:rPr>
        <w:t>。</w:t>
      </w:r>
    </w:p>
    <w:p w14:paraId="566A834C">
      <w:pPr>
        <w:spacing w:line="540" w:lineRule="exact"/>
        <w:ind w:firstLine="560" w:firstLineChars="200"/>
        <w:rPr>
          <w:rFonts w:hint="eastAsia" w:ascii="宋体" w:hAnsi="宋体"/>
          <w:kern w:val="2"/>
          <w:sz w:val="28"/>
          <w:szCs w:val="24"/>
          <w:u w:val="single"/>
        </w:rPr>
      </w:pPr>
      <w:r>
        <w:rPr>
          <w:rFonts w:hint="eastAsia" w:ascii="宋体" w:hAnsi="宋体"/>
          <w:kern w:val="2"/>
          <w:sz w:val="28"/>
          <w:szCs w:val="24"/>
        </w:rPr>
        <w:t>3</w:t>
      </w:r>
      <w:r>
        <w:rPr>
          <w:rFonts w:ascii="宋体" w:hAnsi="宋体"/>
          <w:kern w:val="2"/>
          <w:sz w:val="28"/>
          <w:szCs w:val="24"/>
        </w:rPr>
        <w:t>.</w:t>
      </w:r>
      <w:r>
        <w:rPr>
          <w:rFonts w:hint="eastAsia" w:ascii="宋体" w:hAnsi="宋体"/>
          <w:kern w:val="2"/>
          <w:sz w:val="28"/>
          <w:szCs w:val="24"/>
        </w:rPr>
        <w:t>保密期限：</w:t>
      </w:r>
      <w:r>
        <w:rPr>
          <w:rFonts w:hint="eastAsia" w:ascii="宋体" w:hAnsi="宋体"/>
          <w:kern w:val="2"/>
          <w:sz w:val="28"/>
          <w:szCs w:val="24"/>
          <w:u w:val="single"/>
        </w:rPr>
        <w:t>[由双方自行约定]</w:t>
      </w:r>
      <w:r>
        <w:rPr>
          <w:rFonts w:hint="eastAsia" w:ascii="宋体" w:hAnsi="宋体"/>
          <w:kern w:val="2"/>
          <w:sz w:val="28"/>
          <w:szCs w:val="24"/>
        </w:rPr>
        <w:t>。</w:t>
      </w:r>
    </w:p>
    <w:p w14:paraId="4F3BECCD">
      <w:pPr>
        <w:spacing w:line="540" w:lineRule="exact"/>
        <w:ind w:firstLine="560" w:firstLineChars="200"/>
        <w:rPr>
          <w:rFonts w:hint="eastAsia" w:ascii="宋体" w:hAnsi="宋体"/>
          <w:kern w:val="2"/>
          <w:sz w:val="28"/>
          <w:szCs w:val="24"/>
        </w:rPr>
      </w:pPr>
      <w:r>
        <w:rPr>
          <w:rFonts w:hint="eastAsia" w:ascii="宋体" w:hAnsi="宋体"/>
          <w:kern w:val="2"/>
          <w:sz w:val="28"/>
          <w:szCs w:val="24"/>
        </w:rPr>
        <w:t>4</w:t>
      </w:r>
      <w:r>
        <w:rPr>
          <w:rFonts w:ascii="宋体" w:hAnsi="宋体"/>
          <w:kern w:val="2"/>
          <w:sz w:val="28"/>
          <w:szCs w:val="24"/>
        </w:rPr>
        <w:t>.</w:t>
      </w:r>
      <w:r>
        <w:rPr>
          <w:rFonts w:hint="eastAsia" w:ascii="宋体" w:hAnsi="宋体"/>
          <w:kern w:val="2"/>
          <w:sz w:val="28"/>
          <w:szCs w:val="24"/>
        </w:rPr>
        <w:t>泄密责任：</w:t>
      </w:r>
      <w:r>
        <w:rPr>
          <w:rFonts w:hint="eastAsia" w:ascii="宋体" w:hAnsi="宋体"/>
          <w:kern w:val="2"/>
          <w:sz w:val="28"/>
          <w:szCs w:val="24"/>
          <w:u w:val="single"/>
        </w:rPr>
        <w:t>[无论合同是否成立，不得泄露或者不正当地使用；泄露、不正当地使用该商业秘密或者信息，造成对方损失的，应当承担赔偿责任]</w:t>
      </w:r>
      <w:r>
        <w:rPr>
          <w:rFonts w:hint="eastAsia" w:ascii="宋体" w:hAnsi="宋体"/>
          <w:kern w:val="2"/>
          <w:sz w:val="28"/>
          <w:szCs w:val="24"/>
        </w:rPr>
        <w:t>。</w:t>
      </w:r>
    </w:p>
    <w:p w14:paraId="48F8476B">
      <w:pPr>
        <w:spacing w:line="540" w:lineRule="exact"/>
        <w:ind w:firstLine="560" w:firstLineChars="200"/>
        <w:rPr>
          <w:rFonts w:hint="eastAsia" w:ascii="宋体" w:hAnsi="宋体"/>
          <w:kern w:val="2"/>
          <w:sz w:val="28"/>
          <w:szCs w:val="24"/>
        </w:rPr>
      </w:pPr>
      <w:r>
        <w:rPr>
          <w:rFonts w:hint="eastAsia" w:ascii="宋体" w:hAnsi="宋体"/>
          <w:kern w:val="2"/>
          <w:sz w:val="28"/>
          <w:szCs w:val="24"/>
        </w:rPr>
        <w:t>第六条 本合同内容的变更必须由甲乙双方协商一致，并以书面形式确定。</w:t>
      </w:r>
    </w:p>
    <w:p w14:paraId="77D8B0A1">
      <w:pPr>
        <w:spacing w:line="540" w:lineRule="exact"/>
        <w:ind w:firstLine="560" w:firstLineChars="200"/>
        <w:rPr>
          <w:rFonts w:hint="eastAsia" w:ascii="宋体" w:hAnsi="宋体"/>
          <w:kern w:val="2"/>
          <w:sz w:val="28"/>
          <w:szCs w:val="24"/>
        </w:rPr>
      </w:pPr>
      <w:r>
        <w:rPr>
          <w:rFonts w:hint="eastAsia" w:ascii="宋体" w:hAnsi="宋体"/>
          <w:kern w:val="2"/>
          <w:sz w:val="28"/>
          <w:szCs w:val="24"/>
        </w:rPr>
        <w:t>第七条 双方确定以下列标准和方式对乙方的技术服务工作成果进行验收：</w:t>
      </w:r>
    </w:p>
    <w:p w14:paraId="4EFD0BBF">
      <w:pPr>
        <w:spacing w:line="540" w:lineRule="exact"/>
        <w:ind w:firstLine="560" w:firstLineChars="200"/>
        <w:rPr>
          <w:rFonts w:hint="eastAsia" w:ascii="宋体" w:hAnsi="宋体"/>
          <w:kern w:val="2"/>
          <w:sz w:val="28"/>
          <w:szCs w:val="24"/>
        </w:rPr>
      </w:pPr>
      <w:r>
        <w:rPr>
          <w:rFonts w:hint="eastAsia" w:ascii="宋体" w:hAnsi="宋体"/>
          <w:kern w:val="2"/>
          <w:sz w:val="28"/>
          <w:szCs w:val="24"/>
        </w:rPr>
        <w:t>1.乙方完成技术服务工作的形式：</w:t>
      </w:r>
      <w:r>
        <w:rPr>
          <w:rFonts w:hint="eastAsia" w:ascii="宋体" w:hAnsi="宋体"/>
          <w:kern w:val="2"/>
          <w:sz w:val="28"/>
          <w:szCs w:val="24"/>
          <w:u w:val="single"/>
        </w:rPr>
        <w:t xml:space="preserve">   [据实填写]</w:t>
      </w:r>
      <w:r>
        <w:rPr>
          <w:rFonts w:ascii="宋体" w:hAnsi="宋体"/>
          <w:kern w:val="2"/>
          <w:sz w:val="28"/>
          <w:szCs w:val="24"/>
          <w:u w:val="single"/>
        </w:rPr>
        <w:t xml:space="preserve">   </w:t>
      </w:r>
      <w:r>
        <w:rPr>
          <w:rFonts w:hint="eastAsia" w:ascii="宋体" w:hAnsi="宋体"/>
          <w:kern w:val="2"/>
          <w:sz w:val="28"/>
          <w:szCs w:val="24"/>
        </w:rPr>
        <w:t>。</w:t>
      </w:r>
    </w:p>
    <w:p w14:paraId="5CB87095">
      <w:pPr>
        <w:spacing w:line="540" w:lineRule="exact"/>
        <w:ind w:firstLine="560" w:firstLineChars="200"/>
        <w:rPr>
          <w:rFonts w:hint="eastAsia" w:ascii="宋体" w:hAnsi="宋体"/>
          <w:kern w:val="2"/>
          <w:sz w:val="28"/>
          <w:szCs w:val="24"/>
        </w:rPr>
      </w:pPr>
      <w:r>
        <w:rPr>
          <w:rFonts w:hint="eastAsia" w:ascii="宋体" w:hAnsi="宋体"/>
          <w:kern w:val="2"/>
          <w:sz w:val="28"/>
          <w:szCs w:val="24"/>
        </w:rPr>
        <w:t>2.技术服务工作成果的验收标准：</w:t>
      </w:r>
      <w:r>
        <w:rPr>
          <w:rFonts w:hint="eastAsia" w:ascii="宋体" w:hAnsi="宋体"/>
          <w:kern w:val="2"/>
          <w:sz w:val="28"/>
          <w:szCs w:val="24"/>
          <w:u w:val="single"/>
        </w:rPr>
        <w:t xml:space="preserve">   [据实填写]</w:t>
      </w:r>
      <w:r>
        <w:rPr>
          <w:rFonts w:ascii="宋体" w:hAnsi="宋体"/>
          <w:kern w:val="2"/>
          <w:sz w:val="28"/>
          <w:szCs w:val="24"/>
          <w:u w:val="single"/>
        </w:rPr>
        <w:t xml:space="preserve">   </w:t>
      </w:r>
      <w:r>
        <w:rPr>
          <w:rFonts w:hint="eastAsia" w:ascii="宋体" w:hAnsi="宋体"/>
          <w:kern w:val="2"/>
          <w:sz w:val="28"/>
          <w:szCs w:val="24"/>
        </w:rPr>
        <w:t>。</w:t>
      </w:r>
    </w:p>
    <w:p w14:paraId="2AC3E7EF">
      <w:pPr>
        <w:spacing w:line="540" w:lineRule="exact"/>
        <w:ind w:firstLine="560" w:firstLineChars="200"/>
        <w:rPr>
          <w:rFonts w:hint="eastAsia" w:ascii="宋体" w:hAnsi="宋体"/>
          <w:kern w:val="2"/>
          <w:sz w:val="28"/>
          <w:szCs w:val="24"/>
        </w:rPr>
      </w:pPr>
      <w:r>
        <w:rPr>
          <w:rFonts w:hint="eastAsia" w:ascii="宋体" w:hAnsi="宋体"/>
          <w:kern w:val="2"/>
          <w:sz w:val="28"/>
          <w:szCs w:val="24"/>
        </w:rPr>
        <w:t>3.技术服务工作成果的验收方法：</w:t>
      </w:r>
      <w:r>
        <w:rPr>
          <w:rFonts w:hint="eastAsia" w:ascii="宋体" w:hAnsi="宋体"/>
          <w:kern w:val="2"/>
          <w:sz w:val="28"/>
          <w:szCs w:val="24"/>
          <w:u w:val="single"/>
        </w:rPr>
        <w:t xml:space="preserve">   [据实填写]</w:t>
      </w:r>
      <w:r>
        <w:rPr>
          <w:rFonts w:ascii="宋体" w:hAnsi="宋体"/>
          <w:kern w:val="2"/>
          <w:sz w:val="28"/>
          <w:szCs w:val="24"/>
          <w:u w:val="single"/>
        </w:rPr>
        <w:t xml:space="preserve">   </w:t>
      </w:r>
      <w:r>
        <w:rPr>
          <w:rFonts w:hint="eastAsia" w:ascii="宋体" w:hAnsi="宋体"/>
          <w:kern w:val="2"/>
          <w:sz w:val="28"/>
          <w:szCs w:val="24"/>
        </w:rPr>
        <w:t>。</w:t>
      </w:r>
    </w:p>
    <w:p w14:paraId="38A59391">
      <w:pPr>
        <w:spacing w:line="540" w:lineRule="exact"/>
        <w:ind w:firstLine="560" w:firstLineChars="200"/>
        <w:rPr>
          <w:rFonts w:hint="eastAsia" w:ascii="宋体" w:hAnsi="宋体"/>
          <w:kern w:val="2"/>
          <w:sz w:val="28"/>
          <w:szCs w:val="24"/>
        </w:rPr>
      </w:pPr>
      <w:r>
        <w:rPr>
          <w:rFonts w:hint="eastAsia" w:ascii="宋体" w:hAnsi="宋体"/>
          <w:kern w:val="2"/>
          <w:sz w:val="28"/>
          <w:szCs w:val="24"/>
        </w:rPr>
        <w:t>4.验收的时间和地点：</w:t>
      </w:r>
      <w:r>
        <w:rPr>
          <w:rFonts w:hint="eastAsia" w:ascii="宋体" w:hAnsi="宋体"/>
          <w:kern w:val="2"/>
          <w:sz w:val="28"/>
          <w:szCs w:val="24"/>
          <w:u w:val="single"/>
        </w:rPr>
        <w:t xml:space="preserve">  [据实填写]</w:t>
      </w:r>
      <w:r>
        <w:rPr>
          <w:rFonts w:ascii="宋体" w:hAnsi="宋体"/>
          <w:kern w:val="2"/>
          <w:sz w:val="28"/>
          <w:szCs w:val="24"/>
          <w:u w:val="single"/>
        </w:rPr>
        <w:t xml:space="preserve">   </w:t>
      </w:r>
      <w:r>
        <w:rPr>
          <w:rFonts w:hint="eastAsia" w:ascii="宋体" w:hAnsi="宋体"/>
          <w:kern w:val="2"/>
          <w:sz w:val="28"/>
          <w:szCs w:val="24"/>
        </w:rPr>
        <w:t>。</w:t>
      </w:r>
    </w:p>
    <w:p w14:paraId="431AF00D">
      <w:pPr>
        <w:spacing w:line="540" w:lineRule="exact"/>
        <w:rPr>
          <w:rFonts w:hint="eastAsia" w:ascii="宋体" w:hAnsi="宋体"/>
          <w:kern w:val="2"/>
          <w:sz w:val="28"/>
          <w:szCs w:val="24"/>
        </w:rPr>
      </w:pPr>
      <w:r>
        <w:rPr>
          <w:rFonts w:hint="eastAsia" w:ascii="宋体" w:hAnsi="宋体"/>
          <w:kern w:val="2"/>
          <w:sz w:val="28"/>
          <w:szCs w:val="24"/>
        </w:rPr>
        <w:t xml:space="preserve">    第八条 双方确定：</w:t>
      </w:r>
    </w:p>
    <w:p w14:paraId="7B77FC69">
      <w:pPr>
        <w:spacing w:line="540" w:lineRule="exact"/>
        <w:rPr>
          <w:rFonts w:hint="eastAsia" w:ascii="宋体" w:hAnsi="宋体"/>
          <w:kern w:val="2"/>
          <w:sz w:val="28"/>
          <w:szCs w:val="24"/>
        </w:rPr>
      </w:pPr>
      <w:r>
        <w:rPr>
          <w:rFonts w:hint="eastAsia" w:ascii="宋体" w:hAnsi="宋体"/>
          <w:kern w:val="2"/>
          <w:sz w:val="28"/>
          <w:szCs w:val="24"/>
        </w:rPr>
        <w:t xml:space="preserve">    1.在本合同有效期内，甲方利用乙方提交的技术服务工作成果所完成的新的技术成果，归</w:t>
      </w:r>
      <w:r>
        <w:rPr>
          <w:rFonts w:hint="eastAsia" w:ascii="宋体" w:hAnsi="宋体"/>
          <w:kern w:val="2"/>
          <w:sz w:val="28"/>
          <w:szCs w:val="24"/>
          <w:u w:val="single"/>
        </w:rPr>
        <w:t xml:space="preserve"> [据实填写] </w:t>
      </w:r>
      <w:r>
        <w:rPr>
          <w:rFonts w:hint="eastAsia" w:ascii="宋体" w:hAnsi="宋体"/>
          <w:kern w:val="2"/>
          <w:sz w:val="28"/>
          <w:szCs w:val="24"/>
        </w:rPr>
        <w:t>（甲、双）方所有。</w:t>
      </w:r>
    </w:p>
    <w:p w14:paraId="451B323E">
      <w:pPr>
        <w:spacing w:line="540" w:lineRule="exact"/>
        <w:rPr>
          <w:rFonts w:hint="eastAsia" w:ascii="宋体" w:hAnsi="宋体"/>
          <w:kern w:val="2"/>
          <w:sz w:val="28"/>
          <w:szCs w:val="24"/>
        </w:rPr>
      </w:pPr>
      <w:r>
        <w:rPr>
          <w:rFonts w:hint="eastAsia" w:ascii="宋体" w:hAnsi="宋体"/>
          <w:kern w:val="2"/>
          <w:sz w:val="28"/>
          <w:szCs w:val="24"/>
        </w:rPr>
        <w:t xml:space="preserve">    2.在本合同有效期内，乙方利用甲方提供的技术资料和工作条件所完成的新的技术成果，归</w:t>
      </w:r>
      <w:r>
        <w:rPr>
          <w:rFonts w:hint="eastAsia" w:ascii="宋体" w:hAnsi="宋体"/>
          <w:kern w:val="2"/>
          <w:sz w:val="28"/>
          <w:szCs w:val="24"/>
          <w:u w:val="single"/>
        </w:rPr>
        <w:t xml:space="preserve"> [据实填写] </w:t>
      </w:r>
      <w:r>
        <w:rPr>
          <w:rFonts w:hint="eastAsia" w:ascii="宋体" w:hAnsi="宋体"/>
          <w:kern w:val="2"/>
          <w:sz w:val="28"/>
          <w:szCs w:val="24"/>
        </w:rPr>
        <w:t>（乙、双）方所有。</w:t>
      </w:r>
    </w:p>
    <w:p w14:paraId="3F635628">
      <w:pPr>
        <w:spacing w:line="540" w:lineRule="exact"/>
        <w:rPr>
          <w:rFonts w:hint="eastAsia" w:ascii="宋体" w:hAnsi="宋体"/>
          <w:kern w:val="2"/>
          <w:sz w:val="28"/>
          <w:szCs w:val="24"/>
        </w:rPr>
      </w:pPr>
      <w:r>
        <w:rPr>
          <w:rFonts w:hint="eastAsia" w:ascii="宋体" w:hAnsi="宋体"/>
          <w:kern w:val="2"/>
          <w:sz w:val="28"/>
          <w:szCs w:val="24"/>
        </w:rPr>
        <w:t xml:space="preserve">    第九条 双方确定，按以下约定承担各自的违约责任：</w:t>
      </w:r>
    </w:p>
    <w:p w14:paraId="60ED0A01">
      <w:pPr>
        <w:spacing w:line="540" w:lineRule="exact"/>
        <w:ind w:firstLine="570"/>
        <w:rPr>
          <w:rFonts w:hint="eastAsia" w:ascii="宋体" w:hAnsi="宋体"/>
          <w:kern w:val="2"/>
          <w:sz w:val="28"/>
          <w:szCs w:val="24"/>
        </w:rPr>
      </w:pPr>
      <w:r>
        <w:rPr>
          <w:rFonts w:hint="eastAsia" w:ascii="宋体" w:hAnsi="宋体"/>
          <w:kern w:val="2"/>
          <w:sz w:val="28"/>
          <w:szCs w:val="24"/>
        </w:rPr>
        <w:t>1.乙方未按要求提供技术服务的，甲方有权要求其采取补救措施，乙方逾期</w:t>
      </w:r>
      <w:r>
        <w:rPr>
          <w:rFonts w:hint="eastAsia" w:ascii="宋体" w:hAnsi="宋体"/>
          <w:kern w:val="2"/>
          <w:sz w:val="28"/>
          <w:szCs w:val="24"/>
          <w:u w:val="single"/>
        </w:rPr>
        <w:t xml:space="preserve"> [据实填写] </w:t>
      </w:r>
      <w:r>
        <w:rPr>
          <w:rFonts w:hint="eastAsia" w:ascii="宋体" w:hAnsi="宋体"/>
          <w:kern w:val="2"/>
          <w:sz w:val="28"/>
          <w:szCs w:val="24"/>
        </w:rPr>
        <w:t>个月未按要求提供技术服务的，甲方有权解除合同，乙方应当返还甲方已支付的技术咨询服务报酬，并承担合同总价款</w:t>
      </w:r>
      <w:r>
        <w:rPr>
          <w:rFonts w:ascii="宋体" w:hAnsi="宋体"/>
          <w:kern w:val="2"/>
          <w:sz w:val="28"/>
          <w:szCs w:val="24"/>
          <w:u w:val="single"/>
        </w:rPr>
        <w:t xml:space="preserve">5 </w:t>
      </w:r>
      <w:r>
        <w:rPr>
          <w:rFonts w:hint="eastAsia" w:ascii="宋体" w:hAnsi="宋体"/>
          <w:kern w:val="2"/>
          <w:sz w:val="28"/>
          <w:szCs w:val="24"/>
        </w:rPr>
        <w:t>%的违约金，违约金不足以抵偿甲方实际损失的，乙方还应向甲方支付赔偿金以补偿甲方因此而遭受的损失。</w:t>
      </w:r>
    </w:p>
    <w:p w14:paraId="00A5C187">
      <w:pPr>
        <w:spacing w:line="540" w:lineRule="exact"/>
        <w:ind w:firstLine="570"/>
        <w:rPr>
          <w:rFonts w:hint="eastAsia" w:ascii="宋体" w:hAnsi="宋体"/>
          <w:kern w:val="2"/>
          <w:sz w:val="28"/>
          <w:szCs w:val="24"/>
        </w:rPr>
      </w:pPr>
      <w:r>
        <w:rPr>
          <w:rFonts w:hint="eastAsia" w:ascii="宋体" w:hAnsi="宋体"/>
          <w:kern w:val="2"/>
          <w:sz w:val="28"/>
          <w:szCs w:val="24"/>
        </w:rPr>
        <w:t>2.乙方服务内容及交付的成果不符合合同约定要求的，应无条件返工直至符合本合同约定要求。返工后仍不能满足合同约定要求的，甲方有权解除合同，乙方应当返还甲方已支付的技术服务报酬，并承担合同总价款</w:t>
      </w:r>
      <w:r>
        <w:rPr>
          <w:rFonts w:hint="eastAsia" w:ascii="宋体" w:hAnsi="宋体"/>
          <w:kern w:val="2"/>
          <w:sz w:val="28"/>
          <w:szCs w:val="24"/>
          <w:u w:val="single"/>
        </w:rPr>
        <w:t xml:space="preserve"> </w:t>
      </w:r>
      <w:r>
        <w:rPr>
          <w:rFonts w:ascii="宋体" w:hAnsi="宋体"/>
          <w:kern w:val="2"/>
          <w:sz w:val="28"/>
          <w:szCs w:val="24"/>
          <w:u w:val="single"/>
        </w:rPr>
        <w:t>5</w:t>
      </w:r>
      <w:r>
        <w:rPr>
          <w:rFonts w:hint="eastAsia" w:ascii="宋体" w:hAnsi="宋体"/>
          <w:kern w:val="2"/>
          <w:sz w:val="28"/>
          <w:szCs w:val="24"/>
          <w:u w:val="single"/>
        </w:rPr>
        <w:t xml:space="preserve"> </w:t>
      </w:r>
      <w:r>
        <w:rPr>
          <w:rFonts w:hint="eastAsia" w:ascii="宋体" w:hAnsi="宋体"/>
          <w:kern w:val="2"/>
          <w:sz w:val="28"/>
          <w:szCs w:val="24"/>
        </w:rPr>
        <w:t>%的违约金，违约金不足以抵偿甲方实际损失的，乙方还应向甲方支付赔偿金以补偿甲方因此而遭受的损失。</w:t>
      </w:r>
    </w:p>
    <w:p w14:paraId="71FE0080">
      <w:pPr>
        <w:spacing w:line="540" w:lineRule="exact"/>
        <w:ind w:firstLine="570"/>
        <w:rPr>
          <w:rFonts w:hint="eastAsia" w:ascii="宋体" w:hAnsi="宋体"/>
          <w:kern w:val="2"/>
          <w:sz w:val="28"/>
          <w:szCs w:val="24"/>
        </w:rPr>
      </w:pPr>
      <w:r>
        <w:rPr>
          <w:rFonts w:hint="eastAsia" w:ascii="宋体" w:hAnsi="宋体"/>
          <w:kern w:val="2"/>
          <w:sz w:val="28"/>
          <w:szCs w:val="24"/>
        </w:rPr>
        <w:t>3.未经甲方书面同意，乙方自行将本合同项目部分或全部技术服务工作转让第三人承担的，甲方有权解除合同，乙方应当返还甲方已支付的技术服务报酬，并承担合同总价款</w:t>
      </w:r>
      <w:r>
        <w:rPr>
          <w:rFonts w:hint="eastAsia" w:ascii="宋体" w:hAnsi="宋体"/>
          <w:kern w:val="2"/>
          <w:sz w:val="28"/>
          <w:szCs w:val="24"/>
          <w:u w:val="single"/>
        </w:rPr>
        <w:t xml:space="preserve"> </w:t>
      </w:r>
      <w:r>
        <w:rPr>
          <w:rFonts w:ascii="宋体" w:hAnsi="宋体"/>
          <w:kern w:val="2"/>
          <w:sz w:val="28"/>
          <w:szCs w:val="24"/>
          <w:u w:val="single"/>
        </w:rPr>
        <w:t>5</w:t>
      </w:r>
      <w:r>
        <w:rPr>
          <w:rFonts w:hint="eastAsia" w:ascii="宋体" w:hAnsi="宋体"/>
          <w:kern w:val="2"/>
          <w:sz w:val="28"/>
          <w:szCs w:val="24"/>
          <w:u w:val="single"/>
        </w:rPr>
        <w:t xml:space="preserve"> </w:t>
      </w:r>
      <w:r>
        <w:rPr>
          <w:rFonts w:hint="eastAsia" w:ascii="宋体" w:hAnsi="宋体"/>
          <w:kern w:val="2"/>
          <w:sz w:val="28"/>
          <w:szCs w:val="24"/>
        </w:rPr>
        <w:t>%的违约金，违约金不足以抵偿甲方实际损失的，乙方还应向甲方支付赔偿金以补偿甲方因此而遭受的损失。</w:t>
      </w:r>
    </w:p>
    <w:p w14:paraId="38663200">
      <w:pPr>
        <w:spacing w:line="540" w:lineRule="exact"/>
        <w:ind w:firstLine="560" w:firstLineChars="200"/>
        <w:rPr>
          <w:rFonts w:hint="eastAsia" w:ascii="宋体" w:hAnsi="宋体"/>
          <w:kern w:val="2"/>
          <w:sz w:val="28"/>
          <w:szCs w:val="24"/>
        </w:rPr>
      </w:pPr>
      <w:r>
        <w:rPr>
          <w:rFonts w:ascii="宋体" w:hAnsi="宋体"/>
          <w:kern w:val="2"/>
          <w:sz w:val="28"/>
          <w:szCs w:val="24"/>
        </w:rPr>
        <w:t>4</w:t>
      </w:r>
      <w:r>
        <w:rPr>
          <w:rFonts w:hint="eastAsia" w:ascii="宋体" w:hAnsi="宋体"/>
          <w:kern w:val="2"/>
          <w:sz w:val="28"/>
          <w:szCs w:val="24"/>
        </w:rPr>
        <w:t>.甲方不按本合同要求提供技术资料以及相关协作事项，导致乙方无法按照计划开展或完成技术服务工作的，乙方可相应延迟工作完成时间。</w:t>
      </w:r>
    </w:p>
    <w:p w14:paraId="439906FC">
      <w:pPr>
        <w:spacing w:line="560" w:lineRule="exact"/>
        <w:ind w:firstLine="544" w:firstLineChars="200"/>
        <w:rPr>
          <w:rFonts w:hint="eastAsia" w:ascii="宋体" w:hAnsi="宋体"/>
          <w:kern w:val="2"/>
          <w:sz w:val="28"/>
          <w:szCs w:val="24"/>
        </w:rPr>
      </w:pPr>
      <w:r>
        <w:rPr>
          <w:rFonts w:ascii="宋体" w:hAnsi="宋体"/>
          <w:spacing w:val="-4"/>
          <w:kern w:val="2"/>
          <w:sz w:val="28"/>
          <w:szCs w:val="24"/>
        </w:rPr>
        <w:t>5</w:t>
      </w:r>
      <w:r>
        <w:rPr>
          <w:rFonts w:hint="eastAsia" w:ascii="宋体" w:hAnsi="宋体"/>
          <w:spacing w:val="-4"/>
          <w:kern w:val="2"/>
          <w:sz w:val="28"/>
          <w:szCs w:val="24"/>
        </w:rPr>
        <w:t>.甲乙双方不履行本协议约定的其他义务，违约方须向守约方承担违约责任，按合同总价的</w:t>
      </w:r>
      <w:r>
        <w:rPr>
          <w:rFonts w:hint="eastAsia" w:ascii="宋体" w:hAnsi="宋体"/>
          <w:spacing w:val="-4"/>
          <w:kern w:val="2"/>
          <w:sz w:val="28"/>
          <w:szCs w:val="24"/>
          <w:u w:val="single"/>
        </w:rPr>
        <w:t>5%</w:t>
      </w:r>
      <w:r>
        <w:rPr>
          <w:rFonts w:hint="eastAsia" w:ascii="宋体" w:hAnsi="宋体"/>
          <w:spacing w:val="-4"/>
          <w:kern w:val="2"/>
          <w:sz w:val="28"/>
          <w:szCs w:val="24"/>
        </w:rPr>
        <w:t>支付违约金。违约金不足以抵偿甲方实际损失的，乙方还应向甲方支付赔偿金以补偿甲方因此而遭受的损失。</w:t>
      </w:r>
    </w:p>
    <w:p w14:paraId="60ADDB58">
      <w:pPr>
        <w:spacing w:line="540" w:lineRule="exact"/>
        <w:ind w:firstLine="560" w:firstLineChars="200"/>
        <w:rPr>
          <w:rFonts w:hint="eastAsia" w:ascii="宋体" w:hAnsi="宋体"/>
          <w:kern w:val="2"/>
          <w:sz w:val="28"/>
          <w:szCs w:val="24"/>
        </w:rPr>
      </w:pPr>
      <w:r>
        <w:rPr>
          <w:rFonts w:hint="eastAsia" w:ascii="宋体" w:hAnsi="宋体"/>
          <w:kern w:val="2"/>
          <w:sz w:val="28"/>
          <w:szCs w:val="24"/>
        </w:rPr>
        <w:t>6.</w:t>
      </w:r>
      <w:r>
        <w:rPr>
          <w:rFonts w:hint="eastAsia" w:ascii="宋体" w:hAnsi="宋体"/>
          <w:kern w:val="2"/>
          <w:sz w:val="28"/>
          <w:szCs w:val="24"/>
          <w:u w:val="single"/>
        </w:rPr>
        <w:t xml:space="preserve">[如有其他违约责任，请在此处填写；如没有，请填写“无”]。  </w:t>
      </w:r>
    </w:p>
    <w:p w14:paraId="08C4AB18">
      <w:pPr>
        <w:spacing w:line="540" w:lineRule="exact"/>
        <w:ind w:firstLine="570"/>
        <w:rPr>
          <w:rFonts w:hint="eastAsia" w:ascii="宋体" w:hAnsi="宋体"/>
          <w:kern w:val="2"/>
          <w:sz w:val="28"/>
          <w:szCs w:val="24"/>
        </w:rPr>
      </w:pPr>
      <w:r>
        <w:rPr>
          <w:rFonts w:hint="eastAsia" w:ascii="宋体" w:hAnsi="宋体"/>
          <w:kern w:val="2"/>
          <w:sz w:val="28"/>
          <w:szCs w:val="24"/>
        </w:rPr>
        <w:t>第十条 为有效履行本合同，双方确定，在本合同有效期内，甲方指定</w:t>
      </w:r>
      <w:r>
        <w:rPr>
          <w:rFonts w:hint="eastAsia" w:ascii="宋体" w:hAnsi="宋体"/>
          <w:kern w:val="2"/>
          <w:sz w:val="28"/>
          <w:szCs w:val="24"/>
          <w:u w:val="single"/>
        </w:rPr>
        <w:t xml:space="preserve"> [据实填写] </w:t>
      </w:r>
      <w:r>
        <w:rPr>
          <w:rFonts w:hint="eastAsia" w:ascii="宋体" w:hAnsi="宋体"/>
          <w:kern w:val="2"/>
          <w:sz w:val="28"/>
          <w:szCs w:val="24"/>
        </w:rPr>
        <w:t>为甲方项目联系人，联系电话：</w:t>
      </w:r>
      <w:r>
        <w:rPr>
          <w:rFonts w:hint="eastAsia" w:ascii="宋体" w:hAnsi="宋体"/>
          <w:kern w:val="2"/>
          <w:sz w:val="28"/>
          <w:szCs w:val="24"/>
          <w:u w:val="single"/>
        </w:rPr>
        <w:t xml:space="preserve"> [据实填写]  </w:t>
      </w:r>
      <w:r>
        <w:rPr>
          <w:rFonts w:hint="eastAsia" w:ascii="宋体" w:hAnsi="宋体"/>
          <w:kern w:val="2"/>
          <w:sz w:val="28"/>
          <w:szCs w:val="24"/>
        </w:rPr>
        <w:t>；乙方指定</w:t>
      </w:r>
      <w:r>
        <w:rPr>
          <w:rFonts w:hint="eastAsia" w:ascii="宋体" w:hAnsi="宋体"/>
          <w:kern w:val="2"/>
          <w:sz w:val="28"/>
          <w:szCs w:val="24"/>
          <w:u w:val="single"/>
        </w:rPr>
        <w:t xml:space="preserve"> [据实填写] </w:t>
      </w:r>
      <w:r>
        <w:rPr>
          <w:rFonts w:hint="eastAsia" w:ascii="宋体" w:hAnsi="宋体"/>
          <w:kern w:val="2"/>
          <w:sz w:val="28"/>
          <w:szCs w:val="24"/>
        </w:rPr>
        <w:t>为乙方项目联系人，联系电话：</w:t>
      </w:r>
      <w:r>
        <w:rPr>
          <w:rFonts w:hint="eastAsia" w:ascii="宋体" w:hAnsi="宋体"/>
          <w:kern w:val="2"/>
          <w:sz w:val="28"/>
          <w:szCs w:val="24"/>
          <w:u w:val="single"/>
        </w:rPr>
        <w:t xml:space="preserve"> [据实填写]</w:t>
      </w:r>
      <w:r>
        <w:rPr>
          <w:rFonts w:hint="eastAsia" w:ascii="宋体" w:hAnsi="宋体"/>
          <w:kern w:val="2"/>
          <w:sz w:val="28"/>
          <w:szCs w:val="24"/>
        </w:rPr>
        <w:t>。项目联系人承担以下责任：</w:t>
      </w:r>
    </w:p>
    <w:p w14:paraId="7BE46F50">
      <w:pPr>
        <w:spacing w:line="540" w:lineRule="exact"/>
        <w:ind w:firstLine="570"/>
        <w:rPr>
          <w:rFonts w:hint="eastAsia" w:ascii="宋体" w:hAnsi="宋体"/>
          <w:kern w:val="2"/>
          <w:sz w:val="28"/>
          <w:szCs w:val="24"/>
        </w:rPr>
      </w:pPr>
      <w:r>
        <w:rPr>
          <w:rFonts w:hint="eastAsia" w:ascii="宋体" w:hAnsi="宋体"/>
          <w:kern w:val="2"/>
          <w:sz w:val="28"/>
          <w:szCs w:val="24"/>
        </w:rPr>
        <w:t>1.</w:t>
      </w:r>
      <w:r>
        <w:rPr>
          <w:rFonts w:hint="eastAsia" w:ascii="宋体" w:hAnsi="宋体"/>
          <w:kern w:val="2"/>
          <w:sz w:val="28"/>
          <w:szCs w:val="24"/>
          <w:u w:val="single"/>
        </w:rPr>
        <w:t xml:space="preserve">  [据实填写，如按照约定联系时间、联系方式和联系地点完中标办的相关工作]  </w:t>
      </w:r>
      <w:r>
        <w:rPr>
          <w:rFonts w:hint="eastAsia" w:ascii="宋体" w:hAnsi="宋体"/>
          <w:kern w:val="2"/>
          <w:sz w:val="28"/>
          <w:szCs w:val="24"/>
        </w:rPr>
        <w:t>；</w:t>
      </w:r>
    </w:p>
    <w:p w14:paraId="058F47BA">
      <w:pPr>
        <w:spacing w:line="540" w:lineRule="exact"/>
        <w:ind w:firstLine="570"/>
        <w:rPr>
          <w:rFonts w:hint="eastAsia" w:ascii="宋体" w:hAnsi="宋体"/>
          <w:kern w:val="2"/>
          <w:sz w:val="28"/>
          <w:szCs w:val="24"/>
        </w:rPr>
      </w:pPr>
      <w:r>
        <w:rPr>
          <w:rFonts w:hint="eastAsia" w:ascii="宋体" w:hAnsi="宋体"/>
          <w:kern w:val="2"/>
          <w:sz w:val="28"/>
          <w:szCs w:val="24"/>
        </w:rPr>
        <w:t>2.</w:t>
      </w:r>
      <w:r>
        <w:rPr>
          <w:rFonts w:hint="eastAsia" w:ascii="宋体" w:hAnsi="宋体"/>
          <w:kern w:val="2"/>
          <w:sz w:val="28"/>
          <w:szCs w:val="24"/>
          <w:u w:val="single"/>
        </w:rPr>
        <w:t xml:space="preserve">  [据实填写，如保证以适当的时间、方式、标准履行合同，防止因人事变动使本合同难以履行或无法履行]  </w:t>
      </w:r>
      <w:r>
        <w:rPr>
          <w:rFonts w:hint="eastAsia" w:ascii="宋体" w:hAnsi="宋体"/>
          <w:kern w:val="2"/>
          <w:sz w:val="28"/>
          <w:szCs w:val="24"/>
        </w:rPr>
        <w:t>；</w:t>
      </w:r>
    </w:p>
    <w:p w14:paraId="64BF6131">
      <w:pPr>
        <w:spacing w:line="540" w:lineRule="exact"/>
        <w:ind w:firstLine="570"/>
        <w:rPr>
          <w:rFonts w:hint="eastAsia" w:ascii="宋体" w:hAnsi="宋体"/>
          <w:kern w:val="2"/>
          <w:sz w:val="28"/>
          <w:szCs w:val="24"/>
        </w:rPr>
      </w:pPr>
      <w:r>
        <w:rPr>
          <w:rFonts w:hint="eastAsia" w:ascii="宋体" w:hAnsi="宋体"/>
          <w:kern w:val="2"/>
          <w:sz w:val="28"/>
          <w:szCs w:val="24"/>
        </w:rPr>
        <w:t>3.</w:t>
      </w:r>
      <w:r>
        <w:rPr>
          <w:rFonts w:hint="eastAsia" w:ascii="宋体" w:hAnsi="宋体"/>
          <w:kern w:val="2"/>
          <w:sz w:val="28"/>
          <w:szCs w:val="24"/>
          <w:u w:val="single"/>
        </w:rPr>
        <w:t xml:space="preserve">…………………………   </w:t>
      </w:r>
      <w:r>
        <w:rPr>
          <w:rFonts w:hint="eastAsia" w:ascii="宋体" w:hAnsi="宋体"/>
          <w:kern w:val="2"/>
          <w:sz w:val="28"/>
          <w:szCs w:val="24"/>
        </w:rPr>
        <w:t>。</w:t>
      </w:r>
    </w:p>
    <w:p w14:paraId="1D007E9A">
      <w:pPr>
        <w:spacing w:line="540" w:lineRule="exact"/>
        <w:ind w:firstLine="570"/>
        <w:rPr>
          <w:rFonts w:hint="eastAsia" w:ascii="宋体" w:hAnsi="宋体"/>
          <w:kern w:val="2"/>
          <w:sz w:val="28"/>
          <w:szCs w:val="24"/>
        </w:rPr>
      </w:pPr>
      <w:r>
        <w:rPr>
          <w:rFonts w:hint="eastAsia" w:ascii="宋体" w:hAnsi="宋体"/>
          <w:kern w:val="2"/>
          <w:sz w:val="28"/>
          <w:szCs w:val="24"/>
        </w:rPr>
        <w:t>一方变更项目联系人的，应当及时以书面形式通知其他合作各方。未及时通知并影响本合同履行或造成损失的，应承担相应的责任。</w:t>
      </w:r>
    </w:p>
    <w:p w14:paraId="37059FB4">
      <w:pPr>
        <w:spacing w:line="540" w:lineRule="exact"/>
        <w:ind w:firstLine="560" w:firstLineChars="200"/>
        <w:rPr>
          <w:rFonts w:hint="eastAsia" w:ascii="宋体" w:hAnsi="宋体"/>
          <w:kern w:val="2"/>
          <w:sz w:val="28"/>
          <w:szCs w:val="24"/>
        </w:rPr>
      </w:pPr>
      <w:r>
        <w:rPr>
          <w:rFonts w:hint="eastAsia" w:ascii="宋体" w:hAnsi="宋体"/>
          <w:kern w:val="2"/>
          <w:sz w:val="28"/>
          <w:szCs w:val="24"/>
        </w:rPr>
        <w:t>第十一条 双方确定，出现下列情形，致使本合同的履行成为不必要或不可能的，一方可以通知其他合作方解除本合同：</w:t>
      </w:r>
    </w:p>
    <w:p w14:paraId="6DCC9A59">
      <w:pPr>
        <w:spacing w:line="540" w:lineRule="exact"/>
        <w:ind w:firstLine="560" w:firstLineChars="200"/>
        <w:rPr>
          <w:rFonts w:hint="eastAsia" w:ascii="宋体" w:hAnsi="宋体"/>
          <w:kern w:val="2"/>
          <w:sz w:val="28"/>
          <w:szCs w:val="24"/>
        </w:rPr>
      </w:pPr>
      <w:r>
        <w:rPr>
          <w:rFonts w:hint="eastAsia" w:ascii="宋体" w:hAnsi="宋体"/>
          <w:kern w:val="2"/>
          <w:sz w:val="28"/>
          <w:szCs w:val="24"/>
        </w:rPr>
        <w:t>1.不可抗力；</w:t>
      </w:r>
    </w:p>
    <w:p w14:paraId="5D4A3FFE">
      <w:pPr>
        <w:spacing w:line="540" w:lineRule="exact"/>
        <w:ind w:firstLine="560" w:firstLineChars="200"/>
        <w:rPr>
          <w:rFonts w:hint="eastAsia" w:ascii="宋体" w:hAnsi="宋体"/>
          <w:kern w:val="2"/>
          <w:sz w:val="28"/>
          <w:szCs w:val="24"/>
        </w:rPr>
      </w:pPr>
      <w:r>
        <w:rPr>
          <w:rFonts w:ascii="宋体" w:hAnsi="宋体"/>
          <w:kern w:val="2"/>
          <w:sz w:val="28"/>
          <w:szCs w:val="24"/>
        </w:rPr>
        <w:t>2</w:t>
      </w:r>
      <w:r>
        <w:rPr>
          <w:rFonts w:hint="eastAsia" w:ascii="宋体" w:hAnsi="宋体"/>
          <w:kern w:val="2"/>
          <w:sz w:val="28"/>
          <w:szCs w:val="24"/>
        </w:rPr>
        <w:t>.</w:t>
      </w:r>
      <w:r>
        <w:rPr>
          <w:rFonts w:hint="eastAsia" w:ascii="宋体" w:hAnsi="宋体"/>
          <w:kern w:val="2"/>
          <w:sz w:val="28"/>
          <w:szCs w:val="24"/>
          <w:u w:val="single"/>
        </w:rPr>
        <w:t xml:space="preserve">  无或据实填写</w:t>
      </w:r>
      <w:r>
        <w:rPr>
          <w:rFonts w:hint="eastAsia" w:ascii="宋体" w:hAnsi="宋体"/>
          <w:kern w:val="2"/>
          <w:sz w:val="21"/>
          <w:szCs w:val="24"/>
          <w:u w:val="single"/>
        </w:rPr>
        <w:t xml:space="preserve"> </w:t>
      </w:r>
      <w:r>
        <w:rPr>
          <w:rFonts w:hint="eastAsia" w:ascii="宋体" w:hAnsi="宋体"/>
          <w:kern w:val="2"/>
          <w:sz w:val="28"/>
          <w:szCs w:val="24"/>
          <w:u w:val="single"/>
        </w:rPr>
        <w:t xml:space="preserve">[提示：选择性填写]   </w:t>
      </w:r>
      <w:r>
        <w:rPr>
          <w:rFonts w:hint="eastAsia" w:ascii="宋体" w:hAnsi="宋体"/>
          <w:kern w:val="2"/>
          <w:sz w:val="28"/>
          <w:szCs w:val="24"/>
        </w:rPr>
        <w:t>。</w:t>
      </w:r>
    </w:p>
    <w:p w14:paraId="0485D043">
      <w:pPr>
        <w:spacing w:line="540" w:lineRule="exact"/>
        <w:ind w:firstLine="560" w:firstLineChars="200"/>
        <w:rPr>
          <w:rFonts w:hint="eastAsia" w:ascii="宋体" w:hAnsi="宋体"/>
          <w:kern w:val="2"/>
          <w:sz w:val="28"/>
          <w:szCs w:val="24"/>
        </w:rPr>
      </w:pPr>
      <w:r>
        <w:rPr>
          <w:rFonts w:hint="eastAsia" w:ascii="宋体" w:hAnsi="宋体"/>
          <w:kern w:val="2"/>
          <w:sz w:val="28"/>
          <w:szCs w:val="24"/>
        </w:rPr>
        <w:t>发生上述情形时，一方应在</w:t>
      </w:r>
      <w:r>
        <w:rPr>
          <w:rFonts w:hint="eastAsia" w:ascii="宋体" w:hAnsi="宋体"/>
          <w:kern w:val="2"/>
          <w:sz w:val="28"/>
          <w:szCs w:val="24"/>
          <w:u w:val="single"/>
        </w:rPr>
        <w:t xml:space="preserve"> [据实填写] </w:t>
      </w:r>
      <w:r>
        <w:rPr>
          <w:rFonts w:hint="eastAsia" w:ascii="宋体" w:hAnsi="宋体"/>
          <w:kern w:val="2"/>
          <w:sz w:val="28"/>
          <w:szCs w:val="24"/>
        </w:rPr>
        <w:t>日内通知另一方解除合同。逾期未通知并致使另一方产生损失的，另一方有权要求予以赔偿。</w:t>
      </w:r>
    </w:p>
    <w:p w14:paraId="1C935DC7">
      <w:pPr>
        <w:spacing w:line="540" w:lineRule="exact"/>
        <w:ind w:firstLine="560"/>
        <w:rPr>
          <w:rFonts w:hint="eastAsia" w:ascii="宋体" w:hAnsi="宋体"/>
          <w:kern w:val="2"/>
          <w:sz w:val="28"/>
          <w:szCs w:val="24"/>
        </w:rPr>
      </w:pPr>
      <w:r>
        <w:rPr>
          <w:rFonts w:hint="eastAsia" w:ascii="宋体" w:hAnsi="宋体"/>
          <w:kern w:val="2"/>
          <w:sz w:val="28"/>
          <w:szCs w:val="24"/>
        </w:rPr>
        <w:t>此外，双方经协商一致，可以解除本合同。</w:t>
      </w:r>
    </w:p>
    <w:p w14:paraId="5C81610D">
      <w:pPr>
        <w:spacing w:line="540" w:lineRule="exact"/>
        <w:ind w:firstLine="570"/>
        <w:rPr>
          <w:rFonts w:hint="eastAsia" w:ascii="宋体" w:hAnsi="宋体"/>
          <w:kern w:val="2"/>
          <w:sz w:val="28"/>
          <w:szCs w:val="24"/>
        </w:rPr>
      </w:pPr>
      <w:r>
        <w:rPr>
          <w:rFonts w:hint="eastAsia" w:ascii="宋体" w:hAnsi="宋体"/>
          <w:kern w:val="2"/>
          <w:sz w:val="28"/>
          <w:szCs w:val="24"/>
        </w:rPr>
        <w:t>第十二条</w:t>
      </w:r>
      <w:r>
        <w:rPr>
          <w:rFonts w:hint="eastAsia" w:ascii="宋体" w:hAnsi="宋体"/>
          <w:kern w:val="2"/>
          <w:sz w:val="32"/>
          <w:szCs w:val="24"/>
        </w:rPr>
        <w:t xml:space="preserve"> </w:t>
      </w:r>
      <w:r>
        <w:rPr>
          <w:rFonts w:hint="eastAsia" w:ascii="宋体" w:hAnsi="宋体"/>
          <w:kern w:val="2"/>
          <w:sz w:val="28"/>
          <w:szCs w:val="24"/>
        </w:rPr>
        <w:t>双方因履行本合同而发生的争议，应协商、调解解决。协商、调解不成的，</w:t>
      </w:r>
      <w:r>
        <w:rPr>
          <w:rFonts w:ascii="宋体" w:hAnsi="宋体"/>
          <w:kern w:val="2"/>
          <w:sz w:val="28"/>
          <w:szCs w:val="24"/>
          <w:u w:val="single"/>
        </w:rPr>
        <w:t xml:space="preserve"> </w:t>
      </w:r>
      <w:r>
        <w:rPr>
          <w:rFonts w:hint="eastAsia" w:ascii="宋体" w:hAnsi="宋体"/>
          <w:kern w:val="2"/>
          <w:sz w:val="28"/>
          <w:szCs w:val="24"/>
          <w:u w:val="single"/>
        </w:rPr>
        <w:t>[据实填写]</w:t>
      </w:r>
      <w:r>
        <w:rPr>
          <w:rFonts w:ascii="宋体" w:hAnsi="宋体"/>
          <w:kern w:val="2"/>
          <w:sz w:val="28"/>
          <w:szCs w:val="24"/>
          <w:u w:val="single"/>
        </w:rPr>
        <w:t xml:space="preserve"> </w:t>
      </w:r>
      <w:r>
        <w:rPr>
          <w:rFonts w:hint="eastAsia" w:ascii="宋体" w:hAnsi="宋体"/>
          <w:kern w:val="2"/>
          <w:sz w:val="28"/>
          <w:szCs w:val="24"/>
        </w:rPr>
        <w:t>。[提示：以下三种方式只可择一填写，其余内容删除：1.提交双方共同上级单位协调解决（仅限于内部企业之间）；2.依法向甲方所在地人民法院起诉（适用于外部企业）；3.提交</w:t>
      </w:r>
      <w:r>
        <w:rPr>
          <w:rFonts w:hint="eastAsia" w:ascii="宋体" w:hAnsi="宋体"/>
          <w:kern w:val="2"/>
          <w:sz w:val="28"/>
          <w:szCs w:val="24"/>
          <w:u w:val="single"/>
        </w:rPr>
        <w:t xml:space="preserve"> [甲方住所地仲裁委员会的规范名称] </w:t>
      </w:r>
      <w:r>
        <w:rPr>
          <w:rFonts w:hint="eastAsia" w:ascii="宋体" w:hAnsi="宋体"/>
          <w:kern w:val="2"/>
          <w:sz w:val="28"/>
          <w:szCs w:val="24"/>
        </w:rPr>
        <w:t xml:space="preserve">仲裁委员会进行仲裁（适用于外部企业）]    </w:t>
      </w:r>
    </w:p>
    <w:p w14:paraId="6A750DAE">
      <w:pPr>
        <w:spacing w:line="540" w:lineRule="exact"/>
        <w:ind w:firstLine="570"/>
        <w:rPr>
          <w:rFonts w:hint="eastAsia" w:ascii="宋体" w:hAnsi="宋体"/>
          <w:kern w:val="2"/>
          <w:sz w:val="28"/>
          <w:szCs w:val="24"/>
          <w:u w:val="single"/>
        </w:rPr>
      </w:pPr>
      <w:r>
        <w:rPr>
          <w:rFonts w:hint="eastAsia" w:ascii="宋体" w:hAnsi="宋体"/>
          <w:kern w:val="2"/>
          <w:sz w:val="28"/>
          <w:szCs w:val="24"/>
        </w:rPr>
        <w:t>第十三条 双方确定：本合同及相关附件中所涉及的有关名词和技术术语，其定义和解释如下：</w:t>
      </w:r>
      <w:r>
        <w:rPr>
          <w:rFonts w:hint="eastAsia" w:ascii="宋体" w:hAnsi="宋体"/>
          <w:kern w:val="2"/>
          <w:sz w:val="28"/>
          <w:szCs w:val="24"/>
          <w:u w:val="single"/>
        </w:rPr>
        <w:t xml:space="preserve"> 无或据实填写</w:t>
      </w:r>
      <w:r>
        <w:rPr>
          <w:rFonts w:hint="eastAsia" w:ascii="宋体" w:hAnsi="宋体"/>
          <w:kern w:val="2"/>
          <w:sz w:val="21"/>
          <w:szCs w:val="24"/>
          <w:u w:val="single"/>
        </w:rPr>
        <w:t xml:space="preserve"> </w:t>
      </w:r>
      <w:r>
        <w:rPr>
          <w:rFonts w:hint="eastAsia" w:ascii="宋体" w:hAnsi="宋体"/>
          <w:kern w:val="2"/>
          <w:sz w:val="28"/>
          <w:szCs w:val="24"/>
          <w:u w:val="single"/>
        </w:rPr>
        <w:t>[提示：选择性填写]</w:t>
      </w:r>
      <w:r>
        <w:rPr>
          <w:rFonts w:ascii="宋体" w:hAnsi="宋体"/>
          <w:kern w:val="2"/>
          <w:sz w:val="28"/>
          <w:szCs w:val="24"/>
          <w:u w:val="single"/>
        </w:rPr>
        <w:t xml:space="preserve"> </w:t>
      </w:r>
      <w:r>
        <w:rPr>
          <w:rFonts w:hint="eastAsia" w:ascii="宋体" w:hAnsi="宋体"/>
          <w:kern w:val="2"/>
          <w:sz w:val="28"/>
          <w:szCs w:val="24"/>
        </w:rPr>
        <w:t xml:space="preserve">。  </w:t>
      </w:r>
    </w:p>
    <w:p w14:paraId="279AC3E0">
      <w:pPr>
        <w:spacing w:line="540" w:lineRule="exact"/>
        <w:ind w:firstLine="560"/>
        <w:rPr>
          <w:rFonts w:hint="eastAsia" w:ascii="宋体" w:hAnsi="宋体"/>
          <w:kern w:val="2"/>
          <w:sz w:val="28"/>
          <w:szCs w:val="24"/>
        </w:rPr>
      </w:pPr>
      <w:r>
        <w:rPr>
          <w:rFonts w:hint="eastAsia" w:ascii="宋体" w:hAnsi="宋体"/>
          <w:kern w:val="2"/>
          <w:sz w:val="28"/>
          <w:szCs w:val="24"/>
        </w:rPr>
        <w:t>第十四条</w:t>
      </w:r>
      <w:r>
        <w:rPr>
          <w:rFonts w:hint="eastAsia" w:ascii="宋体" w:hAnsi="宋体"/>
          <w:kern w:val="2"/>
          <w:sz w:val="32"/>
          <w:szCs w:val="24"/>
        </w:rPr>
        <w:t xml:space="preserve"> </w:t>
      </w:r>
      <w:r>
        <w:rPr>
          <w:rFonts w:hint="eastAsia" w:ascii="宋体" w:hAnsi="宋体"/>
          <w:kern w:val="2"/>
          <w:sz w:val="28"/>
          <w:szCs w:val="24"/>
        </w:rPr>
        <w:t>与履行本合同有关的技术文件，经甲乙双方协商确认后，为本合同的组成部分。</w:t>
      </w:r>
    </w:p>
    <w:p w14:paraId="77591EEB">
      <w:pPr>
        <w:spacing w:line="540" w:lineRule="exact"/>
        <w:ind w:firstLine="560"/>
        <w:rPr>
          <w:rFonts w:hint="eastAsia" w:ascii="宋体" w:hAnsi="宋体"/>
          <w:kern w:val="2"/>
          <w:sz w:val="28"/>
          <w:szCs w:val="24"/>
        </w:rPr>
      </w:pPr>
      <w:r>
        <w:rPr>
          <w:rFonts w:hint="eastAsia" w:ascii="宋体" w:hAnsi="宋体"/>
          <w:kern w:val="2"/>
          <w:sz w:val="28"/>
          <w:szCs w:val="24"/>
        </w:rPr>
        <w:t>第十五条 双方约定本合同其他相关事项为：甲乙双方确定，乙方应当保证其交付给甲方的技术服务工作成果不侵犯任何第三人的合法权益。如发生第三人指控甲方实施的技术侵权，乙方应当承担由此而产生的全部责任；因第三人指控导致甲方经济损失的，乙方负责赔付甲方因此产生的所有损失。本条款持续有效，不因合同终止而失效。</w:t>
      </w:r>
    </w:p>
    <w:p w14:paraId="31042691">
      <w:pPr>
        <w:spacing w:line="540" w:lineRule="exact"/>
        <w:ind w:firstLine="560" w:firstLineChars="200"/>
        <w:rPr>
          <w:rFonts w:hint="eastAsia" w:ascii="宋体" w:hAnsi="宋体"/>
          <w:kern w:val="2"/>
          <w:sz w:val="28"/>
          <w:szCs w:val="24"/>
        </w:rPr>
      </w:pPr>
      <w:r>
        <w:rPr>
          <w:rFonts w:hint="eastAsia" w:ascii="宋体" w:hAnsi="宋体"/>
          <w:kern w:val="2"/>
          <w:sz w:val="28"/>
          <w:szCs w:val="24"/>
        </w:rPr>
        <w:t>第十六条 本合同一式</w:t>
      </w:r>
      <w:r>
        <w:rPr>
          <w:rFonts w:hint="eastAsia" w:ascii="宋体" w:hAnsi="宋体"/>
          <w:kern w:val="2"/>
          <w:sz w:val="28"/>
          <w:szCs w:val="24"/>
          <w:u w:val="single"/>
        </w:rPr>
        <w:t xml:space="preserve"> [据实填写] </w:t>
      </w:r>
      <w:r>
        <w:rPr>
          <w:rFonts w:hint="eastAsia" w:ascii="宋体" w:hAnsi="宋体"/>
          <w:kern w:val="2"/>
          <w:sz w:val="28"/>
          <w:szCs w:val="24"/>
        </w:rPr>
        <w:t>份，甲方执</w:t>
      </w:r>
      <w:r>
        <w:rPr>
          <w:rFonts w:hint="eastAsia" w:ascii="宋体" w:hAnsi="宋体"/>
          <w:kern w:val="2"/>
          <w:sz w:val="28"/>
          <w:szCs w:val="24"/>
          <w:u w:val="single"/>
        </w:rPr>
        <w:t xml:space="preserve"> [据实填写] </w:t>
      </w:r>
      <w:r>
        <w:rPr>
          <w:rFonts w:hint="eastAsia" w:ascii="宋体" w:hAnsi="宋体"/>
          <w:kern w:val="2"/>
          <w:sz w:val="28"/>
          <w:szCs w:val="24"/>
        </w:rPr>
        <w:t>份，乙方执</w:t>
      </w:r>
      <w:r>
        <w:rPr>
          <w:rFonts w:hint="eastAsia" w:ascii="宋体" w:hAnsi="宋体"/>
          <w:kern w:val="2"/>
          <w:sz w:val="28"/>
          <w:szCs w:val="24"/>
          <w:u w:val="single"/>
        </w:rPr>
        <w:t xml:space="preserve"> [据实填写] </w:t>
      </w:r>
      <w:r>
        <w:rPr>
          <w:rFonts w:hint="eastAsia" w:ascii="宋体" w:hAnsi="宋体"/>
          <w:kern w:val="2"/>
          <w:sz w:val="28"/>
          <w:szCs w:val="24"/>
        </w:rPr>
        <w:t>份具有同等法律效力。</w:t>
      </w:r>
    </w:p>
    <w:p w14:paraId="074852A2">
      <w:pPr>
        <w:spacing w:line="540" w:lineRule="exact"/>
        <w:ind w:firstLine="560" w:firstLineChars="200"/>
        <w:rPr>
          <w:rFonts w:hint="eastAsia" w:ascii="宋体" w:hAnsi="宋体"/>
          <w:kern w:val="2"/>
          <w:sz w:val="28"/>
          <w:szCs w:val="24"/>
        </w:rPr>
      </w:pPr>
      <w:r>
        <w:rPr>
          <w:rFonts w:hint="eastAsia" w:ascii="宋体" w:hAnsi="宋体"/>
          <w:kern w:val="2"/>
          <w:sz w:val="28"/>
          <w:szCs w:val="24"/>
        </w:rPr>
        <w:t>第十七条 本合同自双方法定代表人或授权代表签名，并加盖单位公章或合同专用章之日起生效。</w:t>
      </w:r>
    </w:p>
    <w:p w14:paraId="7C96CF0A">
      <w:pPr>
        <w:spacing w:line="540" w:lineRule="exact"/>
        <w:rPr>
          <w:rFonts w:hint="eastAsia" w:ascii="宋体" w:hAnsi="宋体"/>
          <w:kern w:val="2"/>
          <w:sz w:val="28"/>
          <w:szCs w:val="24"/>
        </w:rPr>
      </w:pPr>
      <w:r>
        <w:rPr>
          <w:rFonts w:hint="eastAsia" w:ascii="宋体" w:hAnsi="宋体"/>
          <w:kern w:val="2"/>
          <w:sz w:val="28"/>
          <w:szCs w:val="24"/>
        </w:rPr>
        <w:t xml:space="preserve">    （以下无正文）</w:t>
      </w:r>
    </w:p>
    <w:p w14:paraId="4091A9B2">
      <w:pPr>
        <w:spacing w:line="540" w:lineRule="exact"/>
        <w:ind w:firstLine="560" w:firstLineChars="200"/>
        <w:rPr>
          <w:rFonts w:hint="eastAsia" w:ascii="宋体" w:hAnsi="宋体"/>
          <w:kern w:val="2"/>
          <w:sz w:val="28"/>
          <w:szCs w:val="24"/>
        </w:rPr>
      </w:pPr>
    </w:p>
    <w:p w14:paraId="2609AF9B">
      <w:pPr>
        <w:spacing w:line="540" w:lineRule="exact"/>
        <w:ind w:firstLine="560" w:firstLineChars="200"/>
        <w:rPr>
          <w:rFonts w:hint="eastAsia" w:ascii="宋体" w:hAnsi="宋体"/>
          <w:kern w:val="2"/>
          <w:sz w:val="28"/>
          <w:szCs w:val="24"/>
        </w:rPr>
      </w:pPr>
    </w:p>
    <w:p w14:paraId="61644E7E">
      <w:pPr>
        <w:spacing w:line="540" w:lineRule="exact"/>
        <w:ind w:firstLine="560" w:firstLineChars="200"/>
        <w:rPr>
          <w:rFonts w:hint="eastAsia" w:ascii="宋体" w:hAnsi="宋体"/>
          <w:kern w:val="2"/>
          <w:sz w:val="28"/>
          <w:szCs w:val="24"/>
        </w:rPr>
      </w:pPr>
    </w:p>
    <w:p w14:paraId="2F27DD45">
      <w:pPr>
        <w:spacing w:line="540" w:lineRule="exact"/>
        <w:ind w:firstLine="560" w:firstLineChars="200"/>
        <w:rPr>
          <w:rFonts w:hint="eastAsia" w:ascii="宋体" w:hAnsi="宋体"/>
          <w:kern w:val="2"/>
          <w:sz w:val="28"/>
          <w:szCs w:val="24"/>
        </w:rPr>
      </w:pPr>
      <w:r>
        <w:rPr>
          <w:rFonts w:hint="eastAsia" w:ascii="宋体" w:hAnsi="宋体"/>
          <w:kern w:val="2"/>
          <w:sz w:val="28"/>
          <w:szCs w:val="24"/>
        </w:rPr>
        <w:t>（本页无正文，为</w:t>
      </w:r>
      <w:r>
        <w:rPr>
          <w:rFonts w:hint="eastAsia" w:ascii="宋体" w:hAnsi="宋体"/>
          <w:kern w:val="2"/>
          <w:sz w:val="28"/>
          <w:szCs w:val="24"/>
          <w:u w:val="single"/>
        </w:rPr>
        <w:t xml:space="preserve">  [据实填写项目全称]  </w:t>
      </w:r>
      <w:r>
        <w:rPr>
          <w:rFonts w:hint="eastAsia" w:ascii="宋体" w:hAnsi="宋体"/>
          <w:kern w:val="2"/>
          <w:sz w:val="28"/>
          <w:szCs w:val="24"/>
        </w:rPr>
        <w:t>项目的《技术服务合同》签名页）</w:t>
      </w:r>
    </w:p>
    <w:p w14:paraId="27605E1C">
      <w:pPr>
        <w:spacing w:line="540" w:lineRule="exact"/>
        <w:ind w:firstLine="560" w:firstLineChars="200"/>
        <w:rPr>
          <w:rFonts w:hint="eastAsia" w:ascii="宋体" w:hAnsi="宋体"/>
          <w:kern w:val="2"/>
          <w:sz w:val="28"/>
          <w:szCs w:val="24"/>
        </w:rPr>
      </w:pPr>
    </w:p>
    <w:p w14:paraId="37071AEF">
      <w:pPr>
        <w:spacing w:line="540" w:lineRule="exact"/>
        <w:ind w:firstLine="560" w:firstLineChars="200"/>
        <w:rPr>
          <w:rFonts w:hint="eastAsia" w:ascii="宋体" w:hAnsi="宋体"/>
          <w:kern w:val="2"/>
          <w:sz w:val="28"/>
          <w:szCs w:val="24"/>
        </w:rPr>
      </w:pPr>
    </w:p>
    <w:p w14:paraId="26A11699">
      <w:pPr>
        <w:pStyle w:val="3"/>
        <w:rPr>
          <w:rFonts w:hint="eastAsia" w:ascii="宋体" w:hAnsi="宋体"/>
          <w:sz w:val="20"/>
        </w:rPr>
      </w:pPr>
    </w:p>
    <w:p w14:paraId="0CECA1E9">
      <w:pPr>
        <w:spacing w:line="540" w:lineRule="exact"/>
        <w:ind w:firstLine="560" w:firstLineChars="200"/>
        <w:rPr>
          <w:rFonts w:hint="eastAsia" w:ascii="宋体" w:hAnsi="宋体"/>
          <w:kern w:val="2"/>
          <w:sz w:val="28"/>
          <w:szCs w:val="24"/>
        </w:rPr>
      </w:pPr>
      <w:r>
        <w:rPr>
          <w:rFonts w:hint="eastAsia" w:ascii="宋体" w:hAnsi="宋体"/>
          <w:kern w:val="2"/>
          <w:sz w:val="28"/>
          <w:szCs w:val="24"/>
        </w:rPr>
        <w:t>甲方：(盖章)</w:t>
      </w:r>
    </w:p>
    <w:p w14:paraId="6D0C0F34">
      <w:pPr>
        <w:spacing w:line="540" w:lineRule="exact"/>
        <w:ind w:firstLine="560" w:firstLineChars="200"/>
        <w:rPr>
          <w:rFonts w:hint="eastAsia" w:ascii="宋体" w:hAnsi="宋体"/>
          <w:kern w:val="2"/>
          <w:sz w:val="28"/>
          <w:szCs w:val="24"/>
        </w:rPr>
      </w:pPr>
      <w:r>
        <w:rPr>
          <w:rFonts w:hint="eastAsia" w:ascii="宋体" w:hAnsi="宋体"/>
          <w:kern w:val="2"/>
          <w:sz w:val="28"/>
          <w:szCs w:val="24"/>
        </w:rPr>
        <w:t>法定代表人/委托代理人：(签名)</w:t>
      </w:r>
      <w:r>
        <w:rPr>
          <w:rFonts w:hint="eastAsia" w:ascii="宋体" w:hAnsi="宋体"/>
          <w:kern w:val="2"/>
          <w:sz w:val="28"/>
          <w:szCs w:val="24"/>
          <w:u w:val="single"/>
        </w:rPr>
        <w:t xml:space="preserve">                           </w:t>
      </w:r>
      <w:r>
        <w:rPr>
          <w:rFonts w:hint="eastAsia" w:ascii="宋体" w:hAnsi="宋体"/>
          <w:kern w:val="2"/>
          <w:sz w:val="28"/>
          <w:szCs w:val="24"/>
        </w:rPr>
        <w:t xml:space="preserve">       </w:t>
      </w:r>
    </w:p>
    <w:p w14:paraId="02B03A80">
      <w:pPr>
        <w:spacing w:line="540" w:lineRule="exact"/>
        <w:ind w:firstLine="560" w:firstLineChars="200"/>
        <w:rPr>
          <w:rFonts w:hint="eastAsia" w:ascii="宋体" w:hAnsi="宋体"/>
          <w:kern w:val="2"/>
          <w:sz w:val="28"/>
          <w:szCs w:val="24"/>
        </w:rPr>
      </w:pPr>
      <w:r>
        <w:rPr>
          <w:rFonts w:hint="eastAsia" w:ascii="宋体" w:hAnsi="宋体"/>
          <w:kern w:val="2"/>
          <w:sz w:val="28"/>
          <w:szCs w:val="24"/>
        </w:rPr>
        <w:t>住所地：</w:t>
      </w:r>
      <w:r>
        <w:rPr>
          <w:rFonts w:hint="eastAsia" w:ascii="宋体" w:hAnsi="宋体"/>
          <w:kern w:val="2"/>
          <w:sz w:val="28"/>
          <w:szCs w:val="24"/>
          <w:u w:val="single"/>
        </w:rPr>
        <w:t xml:space="preserve">                                               </w:t>
      </w:r>
      <w:r>
        <w:rPr>
          <w:rFonts w:ascii="宋体" w:hAnsi="宋体"/>
          <w:kern w:val="2"/>
          <w:sz w:val="28"/>
          <w:szCs w:val="24"/>
          <w:u w:val="single"/>
        </w:rPr>
        <w:t xml:space="preserve"> </w:t>
      </w:r>
      <w:r>
        <w:rPr>
          <w:rFonts w:hint="eastAsia" w:ascii="宋体" w:hAnsi="宋体"/>
          <w:kern w:val="2"/>
          <w:sz w:val="28"/>
          <w:szCs w:val="24"/>
        </w:rPr>
        <w:t xml:space="preserve">        </w:t>
      </w:r>
    </w:p>
    <w:p w14:paraId="3DC0F6AC">
      <w:pPr>
        <w:spacing w:line="540" w:lineRule="exact"/>
        <w:ind w:firstLine="560" w:firstLineChars="200"/>
        <w:rPr>
          <w:rFonts w:hint="eastAsia" w:ascii="宋体" w:hAnsi="宋体"/>
          <w:kern w:val="2"/>
          <w:sz w:val="28"/>
          <w:szCs w:val="24"/>
        </w:rPr>
      </w:pPr>
      <w:r>
        <w:rPr>
          <w:rFonts w:hint="eastAsia" w:ascii="宋体" w:hAnsi="宋体"/>
          <w:kern w:val="2"/>
          <w:sz w:val="28"/>
          <w:szCs w:val="24"/>
        </w:rPr>
        <w:t>开户银行：</w:t>
      </w:r>
      <w:r>
        <w:rPr>
          <w:rFonts w:hint="eastAsia" w:ascii="宋体" w:hAnsi="宋体"/>
          <w:kern w:val="2"/>
          <w:sz w:val="28"/>
          <w:szCs w:val="24"/>
          <w:u w:val="single"/>
        </w:rPr>
        <w:t xml:space="preserve">                     </w:t>
      </w:r>
      <w:r>
        <w:rPr>
          <w:rFonts w:hint="eastAsia" w:ascii="宋体" w:hAnsi="宋体"/>
          <w:kern w:val="2"/>
          <w:sz w:val="28"/>
          <w:szCs w:val="24"/>
        </w:rPr>
        <w:t xml:space="preserve"> 账号：</w:t>
      </w:r>
      <w:r>
        <w:rPr>
          <w:rFonts w:hint="eastAsia" w:ascii="宋体" w:hAnsi="宋体"/>
          <w:kern w:val="2"/>
          <w:sz w:val="28"/>
          <w:szCs w:val="24"/>
          <w:u w:val="single"/>
        </w:rPr>
        <w:t xml:space="preserve">                 </w:t>
      </w:r>
      <w:r>
        <w:rPr>
          <w:rFonts w:hint="eastAsia" w:ascii="宋体" w:hAnsi="宋体"/>
          <w:kern w:val="2"/>
          <w:sz w:val="28"/>
          <w:szCs w:val="24"/>
        </w:rPr>
        <w:t xml:space="preserve">      </w:t>
      </w:r>
    </w:p>
    <w:p w14:paraId="2EC40AD7">
      <w:pPr>
        <w:spacing w:line="540" w:lineRule="exact"/>
        <w:ind w:firstLine="560" w:firstLineChars="200"/>
        <w:rPr>
          <w:rFonts w:hint="eastAsia" w:ascii="宋体" w:hAnsi="宋体"/>
          <w:kern w:val="2"/>
          <w:sz w:val="28"/>
          <w:szCs w:val="24"/>
        </w:rPr>
      </w:pPr>
      <w:r>
        <w:rPr>
          <w:rFonts w:hint="eastAsia" w:ascii="宋体" w:hAnsi="宋体"/>
          <w:kern w:val="2"/>
          <w:sz w:val="28"/>
          <w:szCs w:val="24"/>
        </w:rPr>
        <w:t>经办人：</w:t>
      </w:r>
      <w:r>
        <w:rPr>
          <w:rFonts w:hint="eastAsia" w:ascii="宋体" w:hAnsi="宋体"/>
          <w:kern w:val="2"/>
          <w:sz w:val="28"/>
          <w:szCs w:val="24"/>
          <w:u w:val="single"/>
        </w:rPr>
        <w:t xml:space="preserve">                   </w:t>
      </w:r>
      <w:r>
        <w:rPr>
          <w:rFonts w:hint="eastAsia" w:ascii="宋体" w:hAnsi="宋体"/>
          <w:kern w:val="2"/>
          <w:sz w:val="28"/>
          <w:szCs w:val="24"/>
        </w:rPr>
        <w:t xml:space="preserve"> 联系电话：</w:t>
      </w:r>
      <w:r>
        <w:rPr>
          <w:rFonts w:hint="eastAsia" w:ascii="宋体" w:hAnsi="宋体"/>
          <w:kern w:val="2"/>
          <w:sz w:val="28"/>
          <w:szCs w:val="24"/>
          <w:u w:val="single"/>
        </w:rPr>
        <w:t xml:space="preserve">             </w:t>
      </w:r>
      <w:r>
        <w:rPr>
          <w:rFonts w:hint="eastAsia" w:ascii="宋体" w:hAnsi="宋体"/>
          <w:kern w:val="2"/>
          <w:sz w:val="28"/>
          <w:szCs w:val="24"/>
        </w:rPr>
        <w:t xml:space="preserve">      </w:t>
      </w:r>
    </w:p>
    <w:p w14:paraId="31E0A93B">
      <w:pPr>
        <w:spacing w:line="540" w:lineRule="exact"/>
        <w:ind w:firstLine="560" w:firstLineChars="200"/>
        <w:rPr>
          <w:rFonts w:hint="eastAsia" w:ascii="宋体" w:hAnsi="宋体"/>
          <w:kern w:val="2"/>
          <w:sz w:val="28"/>
          <w:szCs w:val="24"/>
        </w:rPr>
      </w:pPr>
      <w:r>
        <w:rPr>
          <w:rFonts w:hint="eastAsia" w:ascii="宋体" w:hAnsi="宋体"/>
          <w:kern w:val="2"/>
          <w:sz w:val="28"/>
          <w:szCs w:val="24"/>
        </w:rPr>
        <w:t>传真：</w:t>
      </w:r>
      <w:r>
        <w:rPr>
          <w:rFonts w:hint="eastAsia" w:ascii="宋体" w:hAnsi="宋体"/>
          <w:kern w:val="2"/>
          <w:sz w:val="28"/>
          <w:szCs w:val="24"/>
          <w:u w:val="single"/>
        </w:rPr>
        <w:t xml:space="preserve">           </w:t>
      </w:r>
      <w:r>
        <w:rPr>
          <w:rFonts w:hint="eastAsia" w:ascii="宋体" w:hAnsi="宋体"/>
          <w:kern w:val="2"/>
          <w:sz w:val="28"/>
          <w:szCs w:val="24"/>
        </w:rPr>
        <w:t xml:space="preserve"> 电子信箱：</w:t>
      </w:r>
      <w:r>
        <w:rPr>
          <w:rFonts w:hint="eastAsia" w:ascii="宋体" w:hAnsi="宋体"/>
          <w:kern w:val="2"/>
          <w:sz w:val="28"/>
          <w:szCs w:val="24"/>
          <w:u w:val="single"/>
        </w:rPr>
        <w:t xml:space="preserve">          </w:t>
      </w:r>
      <w:r>
        <w:rPr>
          <w:rFonts w:hint="eastAsia" w:ascii="宋体" w:hAnsi="宋体"/>
          <w:kern w:val="2"/>
          <w:sz w:val="28"/>
          <w:szCs w:val="24"/>
        </w:rPr>
        <w:t xml:space="preserve"> 邮政编码：</w:t>
      </w:r>
      <w:r>
        <w:rPr>
          <w:rFonts w:hint="eastAsia" w:ascii="宋体" w:hAnsi="宋体"/>
          <w:kern w:val="2"/>
          <w:sz w:val="28"/>
          <w:szCs w:val="24"/>
          <w:u w:val="single"/>
        </w:rPr>
        <w:t xml:space="preserve">      </w:t>
      </w:r>
      <w:r>
        <w:rPr>
          <w:rFonts w:hint="eastAsia" w:ascii="宋体" w:hAnsi="宋体"/>
          <w:kern w:val="2"/>
          <w:sz w:val="28"/>
          <w:szCs w:val="24"/>
        </w:rPr>
        <w:t xml:space="preserve">   </w:t>
      </w:r>
    </w:p>
    <w:p w14:paraId="12C90F15">
      <w:pPr>
        <w:spacing w:line="540" w:lineRule="exact"/>
        <w:ind w:firstLine="560" w:firstLineChars="200"/>
        <w:rPr>
          <w:rFonts w:hint="eastAsia" w:ascii="宋体" w:hAnsi="宋体"/>
          <w:kern w:val="2"/>
          <w:sz w:val="28"/>
          <w:szCs w:val="24"/>
        </w:rPr>
      </w:pPr>
      <w:r>
        <w:rPr>
          <w:rFonts w:hint="eastAsia" w:ascii="宋体" w:hAnsi="宋体"/>
          <w:kern w:val="2"/>
          <w:sz w:val="28"/>
          <w:szCs w:val="24"/>
        </w:rPr>
        <w:t>通讯地址：</w:t>
      </w:r>
      <w:r>
        <w:rPr>
          <w:rFonts w:hint="eastAsia" w:ascii="宋体" w:hAnsi="宋体"/>
          <w:kern w:val="2"/>
          <w:sz w:val="28"/>
          <w:szCs w:val="24"/>
          <w:u w:val="single"/>
        </w:rPr>
        <w:t xml:space="preserve">                                             </w:t>
      </w:r>
      <w:r>
        <w:rPr>
          <w:rFonts w:hint="eastAsia" w:ascii="宋体" w:hAnsi="宋体"/>
          <w:kern w:val="2"/>
          <w:sz w:val="28"/>
          <w:szCs w:val="24"/>
        </w:rPr>
        <w:t xml:space="preserve">        </w:t>
      </w:r>
    </w:p>
    <w:p w14:paraId="46545984">
      <w:pPr>
        <w:spacing w:line="540" w:lineRule="exact"/>
        <w:ind w:firstLine="560" w:firstLineChars="200"/>
        <w:rPr>
          <w:rFonts w:hint="eastAsia" w:ascii="宋体" w:hAnsi="宋体"/>
          <w:kern w:val="2"/>
          <w:sz w:val="28"/>
          <w:szCs w:val="24"/>
        </w:rPr>
      </w:pPr>
    </w:p>
    <w:p w14:paraId="2CFB0255">
      <w:pPr>
        <w:spacing w:line="540" w:lineRule="exact"/>
        <w:ind w:firstLine="560" w:firstLineChars="200"/>
        <w:rPr>
          <w:rFonts w:hint="eastAsia" w:ascii="宋体" w:hAnsi="宋体"/>
          <w:kern w:val="2"/>
          <w:sz w:val="28"/>
          <w:szCs w:val="24"/>
        </w:rPr>
      </w:pPr>
      <w:r>
        <w:rPr>
          <w:rFonts w:hint="eastAsia" w:ascii="宋体" w:hAnsi="宋体"/>
          <w:kern w:val="2"/>
          <w:sz w:val="28"/>
          <w:szCs w:val="24"/>
        </w:rPr>
        <w:t xml:space="preserve">                                            年  月   日</w:t>
      </w:r>
    </w:p>
    <w:p w14:paraId="34954781">
      <w:pPr>
        <w:spacing w:line="540" w:lineRule="exact"/>
        <w:ind w:firstLine="560" w:firstLineChars="200"/>
        <w:rPr>
          <w:rFonts w:hint="eastAsia" w:ascii="宋体" w:hAnsi="宋体"/>
          <w:kern w:val="2"/>
          <w:sz w:val="28"/>
          <w:szCs w:val="24"/>
        </w:rPr>
      </w:pPr>
    </w:p>
    <w:p w14:paraId="5DE4E46C">
      <w:pPr>
        <w:spacing w:line="540" w:lineRule="exact"/>
        <w:ind w:firstLine="560" w:firstLineChars="200"/>
        <w:rPr>
          <w:rFonts w:hint="eastAsia" w:ascii="宋体" w:hAnsi="宋体"/>
          <w:kern w:val="2"/>
          <w:sz w:val="28"/>
          <w:szCs w:val="24"/>
        </w:rPr>
      </w:pPr>
    </w:p>
    <w:p w14:paraId="311BE4CB">
      <w:pPr>
        <w:spacing w:line="540" w:lineRule="exact"/>
        <w:ind w:firstLine="560" w:firstLineChars="200"/>
        <w:rPr>
          <w:rFonts w:hint="eastAsia" w:ascii="宋体" w:hAnsi="宋体"/>
          <w:kern w:val="2"/>
          <w:sz w:val="28"/>
          <w:szCs w:val="24"/>
        </w:rPr>
      </w:pPr>
      <w:r>
        <w:rPr>
          <w:rFonts w:hint="eastAsia" w:ascii="宋体" w:hAnsi="宋体"/>
          <w:kern w:val="2"/>
          <w:sz w:val="28"/>
          <w:szCs w:val="24"/>
        </w:rPr>
        <w:t>乙方：(盖章)</w:t>
      </w:r>
    </w:p>
    <w:p w14:paraId="16250642">
      <w:pPr>
        <w:spacing w:line="540" w:lineRule="exact"/>
        <w:ind w:firstLine="560" w:firstLineChars="200"/>
        <w:rPr>
          <w:rFonts w:hint="eastAsia" w:ascii="宋体" w:hAnsi="宋体"/>
          <w:kern w:val="2"/>
          <w:sz w:val="28"/>
          <w:szCs w:val="24"/>
        </w:rPr>
      </w:pPr>
      <w:r>
        <w:rPr>
          <w:rFonts w:hint="eastAsia" w:ascii="宋体" w:hAnsi="宋体"/>
          <w:kern w:val="2"/>
          <w:sz w:val="28"/>
          <w:szCs w:val="24"/>
        </w:rPr>
        <w:t>法定代表人/委托代理人：(签名)</w:t>
      </w:r>
      <w:r>
        <w:rPr>
          <w:rFonts w:hint="eastAsia" w:ascii="宋体" w:hAnsi="宋体"/>
          <w:kern w:val="2"/>
          <w:sz w:val="28"/>
          <w:szCs w:val="24"/>
          <w:u w:val="single"/>
        </w:rPr>
        <w:t xml:space="preserve">                          </w:t>
      </w:r>
      <w:r>
        <w:rPr>
          <w:rFonts w:hint="eastAsia" w:ascii="宋体" w:hAnsi="宋体"/>
          <w:kern w:val="2"/>
          <w:sz w:val="28"/>
          <w:szCs w:val="24"/>
        </w:rPr>
        <w:t xml:space="preserve">        </w:t>
      </w:r>
    </w:p>
    <w:p w14:paraId="256DC288">
      <w:pPr>
        <w:spacing w:line="540" w:lineRule="exact"/>
        <w:ind w:firstLine="560" w:firstLineChars="200"/>
        <w:rPr>
          <w:rFonts w:hint="eastAsia" w:ascii="宋体" w:hAnsi="宋体"/>
          <w:kern w:val="2"/>
          <w:sz w:val="28"/>
          <w:szCs w:val="24"/>
        </w:rPr>
      </w:pPr>
      <w:r>
        <w:rPr>
          <w:rFonts w:hint="eastAsia" w:ascii="宋体" w:hAnsi="宋体"/>
          <w:kern w:val="2"/>
          <w:sz w:val="28"/>
          <w:szCs w:val="24"/>
        </w:rPr>
        <w:t>住所地：</w:t>
      </w:r>
      <w:r>
        <w:rPr>
          <w:rFonts w:hint="eastAsia" w:ascii="宋体" w:hAnsi="宋体"/>
          <w:kern w:val="2"/>
          <w:sz w:val="28"/>
          <w:szCs w:val="24"/>
          <w:u w:val="single"/>
        </w:rPr>
        <w:t xml:space="preserve">                                               </w:t>
      </w:r>
      <w:r>
        <w:rPr>
          <w:rFonts w:hint="eastAsia" w:ascii="宋体" w:hAnsi="宋体"/>
          <w:kern w:val="2"/>
          <w:sz w:val="28"/>
          <w:szCs w:val="24"/>
        </w:rPr>
        <w:t xml:space="preserve">        </w:t>
      </w:r>
    </w:p>
    <w:p w14:paraId="7ECCA9DA">
      <w:pPr>
        <w:spacing w:line="540" w:lineRule="exact"/>
        <w:ind w:firstLine="560" w:firstLineChars="200"/>
        <w:rPr>
          <w:rFonts w:hint="eastAsia" w:ascii="宋体" w:hAnsi="宋体"/>
          <w:kern w:val="2"/>
          <w:sz w:val="28"/>
          <w:szCs w:val="24"/>
        </w:rPr>
      </w:pPr>
      <w:r>
        <w:rPr>
          <w:rFonts w:hint="eastAsia" w:ascii="宋体" w:hAnsi="宋体"/>
          <w:kern w:val="2"/>
          <w:sz w:val="28"/>
          <w:szCs w:val="24"/>
        </w:rPr>
        <w:t>开户银行：</w:t>
      </w:r>
      <w:r>
        <w:rPr>
          <w:rFonts w:hint="eastAsia" w:ascii="宋体" w:hAnsi="宋体"/>
          <w:kern w:val="2"/>
          <w:sz w:val="28"/>
          <w:szCs w:val="24"/>
          <w:u w:val="single"/>
        </w:rPr>
        <w:t xml:space="preserve">                     </w:t>
      </w:r>
      <w:r>
        <w:rPr>
          <w:rFonts w:hint="eastAsia" w:ascii="宋体" w:hAnsi="宋体"/>
          <w:kern w:val="2"/>
          <w:sz w:val="28"/>
          <w:szCs w:val="24"/>
        </w:rPr>
        <w:t xml:space="preserve"> 账号：</w:t>
      </w:r>
      <w:r>
        <w:rPr>
          <w:rFonts w:hint="eastAsia" w:ascii="宋体" w:hAnsi="宋体"/>
          <w:kern w:val="2"/>
          <w:sz w:val="28"/>
          <w:szCs w:val="24"/>
          <w:u w:val="single"/>
        </w:rPr>
        <w:t xml:space="preserve">                 </w:t>
      </w:r>
      <w:r>
        <w:rPr>
          <w:rFonts w:hint="eastAsia" w:ascii="宋体" w:hAnsi="宋体"/>
          <w:kern w:val="2"/>
          <w:sz w:val="28"/>
          <w:szCs w:val="24"/>
        </w:rPr>
        <w:t xml:space="preserve">      </w:t>
      </w:r>
    </w:p>
    <w:p w14:paraId="0C9D1738">
      <w:pPr>
        <w:spacing w:line="540" w:lineRule="exact"/>
        <w:ind w:firstLine="560" w:firstLineChars="200"/>
        <w:rPr>
          <w:rFonts w:hint="eastAsia" w:ascii="宋体" w:hAnsi="宋体"/>
          <w:kern w:val="2"/>
          <w:sz w:val="28"/>
          <w:szCs w:val="24"/>
        </w:rPr>
      </w:pPr>
      <w:r>
        <w:rPr>
          <w:rFonts w:hint="eastAsia" w:ascii="宋体" w:hAnsi="宋体"/>
          <w:kern w:val="2"/>
          <w:sz w:val="28"/>
          <w:szCs w:val="24"/>
        </w:rPr>
        <w:t>经办人：</w:t>
      </w:r>
      <w:r>
        <w:rPr>
          <w:rFonts w:hint="eastAsia" w:ascii="宋体" w:hAnsi="宋体"/>
          <w:kern w:val="2"/>
          <w:sz w:val="28"/>
          <w:szCs w:val="24"/>
          <w:u w:val="single"/>
        </w:rPr>
        <w:t xml:space="preserve">                   </w:t>
      </w:r>
      <w:r>
        <w:rPr>
          <w:rFonts w:hint="eastAsia" w:ascii="宋体" w:hAnsi="宋体"/>
          <w:kern w:val="2"/>
          <w:sz w:val="28"/>
          <w:szCs w:val="24"/>
        </w:rPr>
        <w:t xml:space="preserve"> 联系电话：</w:t>
      </w:r>
      <w:r>
        <w:rPr>
          <w:rFonts w:hint="eastAsia" w:ascii="宋体" w:hAnsi="宋体"/>
          <w:kern w:val="2"/>
          <w:sz w:val="28"/>
          <w:szCs w:val="24"/>
          <w:u w:val="single"/>
        </w:rPr>
        <w:t xml:space="preserve">             </w:t>
      </w:r>
      <w:r>
        <w:rPr>
          <w:rFonts w:hint="eastAsia" w:ascii="宋体" w:hAnsi="宋体"/>
          <w:kern w:val="2"/>
          <w:sz w:val="28"/>
          <w:szCs w:val="24"/>
        </w:rPr>
        <w:t xml:space="preserve">      </w:t>
      </w:r>
    </w:p>
    <w:p w14:paraId="01907F1D">
      <w:pPr>
        <w:spacing w:line="540" w:lineRule="exact"/>
        <w:ind w:firstLine="560" w:firstLineChars="200"/>
        <w:rPr>
          <w:rFonts w:hint="eastAsia" w:ascii="宋体" w:hAnsi="宋体"/>
          <w:kern w:val="2"/>
          <w:sz w:val="28"/>
          <w:szCs w:val="24"/>
        </w:rPr>
      </w:pPr>
      <w:r>
        <w:rPr>
          <w:rFonts w:hint="eastAsia" w:ascii="宋体" w:hAnsi="宋体"/>
          <w:kern w:val="2"/>
          <w:sz w:val="28"/>
          <w:szCs w:val="24"/>
        </w:rPr>
        <w:t>传真：</w:t>
      </w:r>
      <w:r>
        <w:rPr>
          <w:rFonts w:hint="eastAsia" w:ascii="宋体" w:hAnsi="宋体"/>
          <w:kern w:val="2"/>
          <w:sz w:val="28"/>
          <w:szCs w:val="24"/>
          <w:u w:val="single"/>
        </w:rPr>
        <w:t xml:space="preserve">           </w:t>
      </w:r>
      <w:r>
        <w:rPr>
          <w:rFonts w:hint="eastAsia" w:ascii="宋体" w:hAnsi="宋体"/>
          <w:kern w:val="2"/>
          <w:sz w:val="28"/>
          <w:szCs w:val="24"/>
        </w:rPr>
        <w:t xml:space="preserve"> 电子信箱：</w:t>
      </w:r>
      <w:r>
        <w:rPr>
          <w:rFonts w:hint="eastAsia" w:ascii="宋体" w:hAnsi="宋体"/>
          <w:kern w:val="2"/>
          <w:sz w:val="28"/>
          <w:szCs w:val="24"/>
          <w:u w:val="single"/>
        </w:rPr>
        <w:t xml:space="preserve">           </w:t>
      </w:r>
      <w:r>
        <w:rPr>
          <w:rFonts w:hint="eastAsia" w:ascii="宋体" w:hAnsi="宋体"/>
          <w:kern w:val="2"/>
          <w:sz w:val="28"/>
          <w:szCs w:val="24"/>
        </w:rPr>
        <w:t xml:space="preserve"> 邮政编码：</w:t>
      </w:r>
      <w:r>
        <w:rPr>
          <w:rFonts w:hint="eastAsia" w:ascii="宋体" w:hAnsi="宋体"/>
          <w:kern w:val="2"/>
          <w:sz w:val="28"/>
          <w:szCs w:val="24"/>
          <w:u w:val="single"/>
        </w:rPr>
        <w:t xml:space="preserve">     </w:t>
      </w:r>
      <w:r>
        <w:rPr>
          <w:rFonts w:hint="eastAsia" w:ascii="宋体" w:hAnsi="宋体"/>
          <w:kern w:val="2"/>
          <w:sz w:val="28"/>
          <w:szCs w:val="24"/>
        </w:rPr>
        <w:t xml:space="preserve">    </w:t>
      </w:r>
    </w:p>
    <w:p w14:paraId="1F691EC1">
      <w:pPr>
        <w:spacing w:line="540" w:lineRule="exact"/>
        <w:ind w:firstLine="560" w:firstLineChars="200"/>
        <w:rPr>
          <w:rFonts w:hint="eastAsia" w:ascii="宋体" w:hAnsi="宋体"/>
          <w:kern w:val="2"/>
          <w:sz w:val="28"/>
          <w:szCs w:val="24"/>
        </w:rPr>
      </w:pPr>
      <w:r>
        <w:rPr>
          <w:rFonts w:hint="eastAsia" w:ascii="宋体" w:hAnsi="宋体"/>
          <w:kern w:val="2"/>
          <w:sz w:val="28"/>
          <w:szCs w:val="24"/>
        </w:rPr>
        <w:t>通讯地址：</w:t>
      </w:r>
      <w:r>
        <w:rPr>
          <w:rFonts w:hint="eastAsia" w:ascii="宋体" w:hAnsi="宋体"/>
          <w:kern w:val="2"/>
          <w:sz w:val="28"/>
          <w:szCs w:val="24"/>
          <w:u w:val="single"/>
        </w:rPr>
        <w:t xml:space="preserve">                                             </w:t>
      </w:r>
      <w:r>
        <w:rPr>
          <w:rFonts w:hint="eastAsia" w:ascii="宋体" w:hAnsi="宋体"/>
          <w:kern w:val="2"/>
          <w:sz w:val="28"/>
          <w:szCs w:val="24"/>
        </w:rPr>
        <w:t xml:space="preserve">        </w:t>
      </w:r>
    </w:p>
    <w:p w14:paraId="1ECD93D4">
      <w:pPr>
        <w:spacing w:line="540" w:lineRule="exact"/>
        <w:ind w:firstLine="560" w:firstLineChars="200"/>
        <w:rPr>
          <w:rFonts w:hint="eastAsia" w:ascii="宋体" w:hAnsi="宋体"/>
          <w:kern w:val="2"/>
          <w:sz w:val="28"/>
          <w:szCs w:val="24"/>
        </w:rPr>
      </w:pPr>
    </w:p>
    <w:p w14:paraId="4FACF675">
      <w:pPr>
        <w:ind w:firstLine="280" w:firstLineChars="100"/>
        <w:jc w:val="right"/>
        <w:rPr>
          <w:rFonts w:hint="eastAsia" w:ascii="宋体" w:hAnsi="宋体"/>
          <w:kern w:val="2"/>
          <w:sz w:val="32"/>
          <w:szCs w:val="32"/>
        </w:rPr>
      </w:pPr>
      <w:r>
        <w:rPr>
          <w:rFonts w:hint="eastAsia" w:ascii="宋体" w:hAnsi="宋体"/>
          <w:kern w:val="2"/>
          <w:sz w:val="28"/>
          <w:szCs w:val="24"/>
        </w:rPr>
        <w:t>年  月   日</w:t>
      </w:r>
    </w:p>
    <w:p w14:paraId="0445B904">
      <w:pPr>
        <w:snapToGrid w:val="0"/>
        <w:spacing w:line="360" w:lineRule="auto"/>
        <w:jc w:val="both"/>
      </w:pPr>
    </w:p>
    <w:p w14:paraId="79B02696">
      <w:pPr>
        <w:snapToGrid w:val="0"/>
        <w:spacing w:line="360" w:lineRule="auto"/>
        <w:jc w:val="both"/>
      </w:pPr>
    </w:p>
    <w:p w14:paraId="3BF2D00F">
      <w:pPr>
        <w:snapToGrid w:val="0"/>
        <w:spacing w:line="360" w:lineRule="auto"/>
        <w:jc w:val="both"/>
      </w:pPr>
    </w:p>
    <w:p w14:paraId="35966F0E">
      <w:pPr>
        <w:snapToGrid w:val="0"/>
        <w:spacing w:line="360" w:lineRule="auto"/>
        <w:jc w:val="both"/>
      </w:pPr>
    </w:p>
    <w:p w14:paraId="20C93B18">
      <w:pPr>
        <w:pStyle w:val="2"/>
        <w:spacing w:before="120" w:after="120" w:line="360" w:lineRule="auto"/>
        <w:jc w:val="center"/>
        <w:rPr>
          <w:rFonts w:hint="eastAsia" w:ascii="宋体" w:hAnsi="宋体"/>
          <w:sz w:val="32"/>
          <w:szCs w:val="32"/>
        </w:rPr>
      </w:pPr>
      <w:bookmarkStart w:id="82" w:name="_Toc182215355"/>
      <w:bookmarkStart w:id="83" w:name="_Toc10544"/>
      <w:r>
        <w:rPr>
          <w:rFonts w:hint="eastAsia" w:ascii="宋体" w:hAnsi="宋体"/>
          <w:sz w:val="32"/>
          <w:szCs w:val="32"/>
        </w:rPr>
        <w:t xml:space="preserve">第六部分  </w:t>
      </w:r>
      <w:bookmarkStart w:id="84" w:name="_Toc86202632"/>
      <w:r>
        <w:rPr>
          <w:rFonts w:hint="eastAsia" w:ascii="宋体" w:hAnsi="宋体"/>
          <w:sz w:val="32"/>
          <w:szCs w:val="32"/>
        </w:rPr>
        <w:t>投标文件格式</w:t>
      </w:r>
      <w:bookmarkEnd w:id="79"/>
      <w:bookmarkEnd w:id="82"/>
      <w:bookmarkEnd w:id="83"/>
      <w:bookmarkEnd w:id="84"/>
    </w:p>
    <w:p w14:paraId="62ECBA72">
      <w:pPr>
        <w:snapToGrid w:val="0"/>
        <w:spacing w:line="300" w:lineRule="auto"/>
        <w:ind w:right="640"/>
        <w:rPr>
          <w:rFonts w:hint="eastAsia" w:ascii="宋体" w:hAnsi="宋体"/>
          <w:sz w:val="32"/>
          <w:szCs w:val="32"/>
        </w:rPr>
      </w:pPr>
    </w:p>
    <w:p w14:paraId="2EB98021">
      <w:pPr>
        <w:pStyle w:val="19"/>
        <w:wordWrap w:val="0"/>
        <w:adjustRightInd w:val="0"/>
        <w:snapToGrid w:val="0"/>
        <w:spacing w:line="300" w:lineRule="auto"/>
        <w:jc w:val="right"/>
        <w:rPr>
          <w:rFonts w:hint="eastAsia" w:hAnsi="宋体"/>
          <w:sz w:val="32"/>
          <w:szCs w:val="32"/>
        </w:rPr>
      </w:pPr>
      <w:r>
        <w:rPr>
          <w:rFonts w:hint="eastAsia" w:hAnsi="宋体"/>
          <w:b/>
          <w:bCs/>
          <w:sz w:val="32"/>
          <w:szCs w:val="32"/>
        </w:rPr>
        <w:t xml:space="preserve">      </w:t>
      </w:r>
      <w:r>
        <w:rPr>
          <w:rFonts w:hint="eastAsia" w:hAnsi="宋体"/>
          <w:bCs/>
          <w:sz w:val="32"/>
          <w:szCs w:val="32"/>
        </w:rPr>
        <w:t>（正/副本）</w:t>
      </w:r>
    </w:p>
    <w:p w14:paraId="1D754E3A">
      <w:pPr>
        <w:pStyle w:val="19"/>
        <w:spacing w:line="300" w:lineRule="auto"/>
        <w:jc w:val="center"/>
        <w:rPr>
          <w:rFonts w:hint="eastAsia" w:hAnsi="宋体"/>
          <w:bCs/>
          <w:sz w:val="32"/>
          <w:szCs w:val="32"/>
        </w:rPr>
      </w:pPr>
      <w:r>
        <w:rPr>
          <w:rFonts w:hint="eastAsia" w:hAnsi="宋体"/>
          <w:bCs/>
          <w:sz w:val="32"/>
          <w:szCs w:val="32"/>
        </w:rPr>
        <w:t xml:space="preserve"> </w:t>
      </w:r>
    </w:p>
    <w:p w14:paraId="3846D18D">
      <w:pPr>
        <w:pStyle w:val="19"/>
        <w:spacing w:line="300" w:lineRule="auto"/>
        <w:jc w:val="center"/>
        <w:rPr>
          <w:rFonts w:hint="eastAsia" w:hAnsi="宋体"/>
          <w:bCs/>
          <w:sz w:val="44"/>
          <w:szCs w:val="44"/>
        </w:rPr>
      </w:pPr>
    </w:p>
    <w:p w14:paraId="0FE1D6D5">
      <w:pPr>
        <w:spacing w:line="480" w:lineRule="auto"/>
        <w:jc w:val="center"/>
        <w:rPr>
          <w:rFonts w:hint="eastAsia" w:ascii="宋体" w:hAnsi="宋体" w:cs="Arial"/>
          <w:sz w:val="44"/>
          <w:szCs w:val="44"/>
        </w:rPr>
      </w:pPr>
      <w:r>
        <w:rPr>
          <w:rFonts w:hint="eastAsia" w:ascii="宋体" w:hAnsi="宋体" w:cs="Arial"/>
          <w:sz w:val="44"/>
          <w:szCs w:val="44"/>
        </w:rPr>
        <w:t>（项目名称）</w:t>
      </w:r>
    </w:p>
    <w:p w14:paraId="5CD3F0D6">
      <w:pPr>
        <w:pStyle w:val="16"/>
      </w:pPr>
      <w:r>
        <w:rPr>
          <w:rFonts w:hint="eastAsia"/>
        </w:rPr>
        <w:t>（项目编号）</w:t>
      </w:r>
    </w:p>
    <w:p w14:paraId="65FB5D3A">
      <w:pPr>
        <w:spacing w:line="300" w:lineRule="auto"/>
        <w:rPr>
          <w:rFonts w:hint="eastAsia" w:ascii="宋体" w:hAnsi="宋体"/>
          <w:szCs w:val="21"/>
        </w:rPr>
      </w:pPr>
    </w:p>
    <w:p w14:paraId="77346E95">
      <w:pPr>
        <w:spacing w:line="300" w:lineRule="auto"/>
        <w:rPr>
          <w:rFonts w:hint="eastAsia" w:ascii="宋体" w:hAnsi="宋体"/>
          <w:szCs w:val="21"/>
        </w:rPr>
      </w:pPr>
    </w:p>
    <w:p w14:paraId="31833547">
      <w:pPr>
        <w:spacing w:line="300" w:lineRule="auto"/>
        <w:rPr>
          <w:rFonts w:hint="eastAsia" w:ascii="宋体" w:hAnsi="宋体"/>
          <w:szCs w:val="21"/>
        </w:rPr>
      </w:pPr>
    </w:p>
    <w:p w14:paraId="119FB50B">
      <w:pPr>
        <w:spacing w:line="300" w:lineRule="auto"/>
        <w:jc w:val="center"/>
        <w:rPr>
          <w:rFonts w:hint="eastAsia" w:ascii="宋体" w:hAnsi="宋体"/>
          <w:sz w:val="84"/>
          <w:szCs w:val="84"/>
        </w:rPr>
      </w:pPr>
      <w:r>
        <w:rPr>
          <w:rFonts w:hint="eastAsia" w:ascii="宋体" w:hAnsi="宋体"/>
          <w:sz w:val="84"/>
          <w:szCs w:val="84"/>
        </w:rPr>
        <w:t>投  标  文  件</w:t>
      </w:r>
    </w:p>
    <w:p w14:paraId="36F12F14">
      <w:pPr>
        <w:spacing w:line="420" w:lineRule="exact"/>
        <w:jc w:val="center"/>
        <w:rPr>
          <w:rFonts w:hint="eastAsia" w:ascii="宋体" w:hAnsi="宋体"/>
          <w:b/>
          <w:sz w:val="32"/>
          <w:szCs w:val="32"/>
        </w:rPr>
      </w:pPr>
    </w:p>
    <w:p w14:paraId="5DA7E210">
      <w:pPr>
        <w:spacing w:line="420" w:lineRule="exact"/>
        <w:jc w:val="center"/>
        <w:rPr>
          <w:rFonts w:hint="eastAsia" w:ascii="宋体" w:hAnsi="宋体"/>
          <w:b/>
          <w:sz w:val="32"/>
          <w:szCs w:val="32"/>
        </w:rPr>
      </w:pPr>
    </w:p>
    <w:p w14:paraId="0C986AD0">
      <w:pPr>
        <w:spacing w:line="420" w:lineRule="exact"/>
        <w:jc w:val="center"/>
        <w:rPr>
          <w:rFonts w:hint="eastAsia" w:ascii="宋体" w:hAnsi="宋体"/>
          <w:b/>
          <w:sz w:val="32"/>
          <w:szCs w:val="32"/>
        </w:rPr>
      </w:pPr>
    </w:p>
    <w:p w14:paraId="4E466FB9">
      <w:pPr>
        <w:widowControl/>
        <w:ind w:firstLine="1285" w:firstLineChars="400"/>
        <w:rPr>
          <w:rFonts w:hint="eastAsia" w:ascii="宋体" w:hAnsi="宋体"/>
          <w:b/>
          <w:sz w:val="32"/>
          <w:szCs w:val="32"/>
        </w:rPr>
      </w:pPr>
    </w:p>
    <w:p w14:paraId="7F38F4F4">
      <w:pPr>
        <w:spacing w:line="420" w:lineRule="exact"/>
        <w:jc w:val="center"/>
        <w:rPr>
          <w:rFonts w:hint="eastAsia" w:ascii="宋体" w:hAnsi="宋体"/>
          <w:b/>
          <w:sz w:val="32"/>
          <w:szCs w:val="32"/>
        </w:rPr>
      </w:pPr>
    </w:p>
    <w:p w14:paraId="471A324C">
      <w:pPr>
        <w:spacing w:line="300" w:lineRule="auto"/>
        <w:ind w:left="1440" w:leftChars="600"/>
        <w:rPr>
          <w:rFonts w:hint="eastAsia" w:ascii="宋体" w:hAnsi="宋体"/>
          <w:b/>
          <w:bCs/>
          <w:sz w:val="32"/>
          <w:szCs w:val="32"/>
        </w:rPr>
      </w:pPr>
    </w:p>
    <w:p w14:paraId="5308589D">
      <w:pPr>
        <w:spacing w:line="300" w:lineRule="auto"/>
        <w:ind w:left="1440" w:leftChars="600"/>
        <w:rPr>
          <w:rFonts w:hint="eastAsia" w:ascii="宋体" w:hAnsi="宋体"/>
          <w:b/>
          <w:bCs/>
          <w:sz w:val="32"/>
          <w:szCs w:val="32"/>
        </w:rPr>
      </w:pPr>
    </w:p>
    <w:p w14:paraId="023C520F">
      <w:pPr>
        <w:spacing w:line="300" w:lineRule="auto"/>
        <w:ind w:left="1440" w:leftChars="600"/>
        <w:rPr>
          <w:rFonts w:hint="eastAsia" w:ascii="宋体" w:hAnsi="宋体"/>
          <w:b/>
          <w:bCs/>
          <w:sz w:val="32"/>
          <w:szCs w:val="32"/>
        </w:rPr>
      </w:pPr>
    </w:p>
    <w:p w14:paraId="5F24C6D0">
      <w:pPr>
        <w:widowControl/>
        <w:jc w:val="center"/>
        <w:rPr>
          <w:rFonts w:hint="eastAsia" w:ascii="宋体" w:hAnsi="宋体" w:cs="宋体"/>
        </w:rPr>
      </w:pPr>
      <w:r>
        <w:rPr>
          <w:rFonts w:hint="eastAsia" w:ascii="宋体" w:hAnsi="宋体" w:cs="宋体"/>
          <w:spacing w:val="20"/>
          <w:sz w:val="32"/>
          <w:szCs w:val="32"/>
        </w:rPr>
        <w:t>投标单位全称:</w:t>
      </w:r>
      <w:r>
        <w:rPr>
          <w:rFonts w:ascii="宋体" w:hAnsi="宋体" w:cs="宋体"/>
          <w:spacing w:val="20"/>
          <w:sz w:val="32"/>
          <w:szCs w:val="32"/>
          <w:u w:val="single"/>
        </w:rPr>
        <w:t xml:space="preserve">         </w:t>
      </w:r>
      <w:r>
        <w:rPr>
          <w:rFonts w:hint="eastAsia" w:ascii="宋体" w:hAnsi="宋体" w:cs="宋体"/>
          <w:spacing w:val="20"/>
          <w:sz w:val="32"/>
          <w:szCs w:val="32"/>
          <w:u w:val="single"/>
        </w:rPr>
        <w:t xml:space="preserve"> </w:t>
      </w:r>
      <w:r>
        <w:rPr>
          <w:rFonts w:hint="eastAsia" w:ascii="宋体" w:hAnsi="宋体" w:cs="宋体"/>
          <w:spacing w:val="20"/>
          <w:szCs w:val="21"/>
          <w:u w:val="single"/>
        </w:rPr>
        <w:t>（单位电子签章）　</w:t>
      </w:r>
    </w:p>
    <w:p w14:paraId="20EC10B4">
      <w:pPr>
        <w:widowControl/>
        <w:ind w:firstLine="360" w:firstLineChars="100"/>
        <w:rPr>
          <w:rFonts w:hint="eastAsia" w:ascii="宋体" w:hAnsi="宋体" w:cs="宋体"/>
          <w:spacing w:val="20"/>
          <w:sz w:val="32"/>
          <w:szCs w:val="32"/>
        </w:rPr>
      </w:pPr>
    </w:p>
    <w:p w14:paraId="1B498C87">
      <w:pPr>
        <w:pStyle w:val="19"/>
        <w:spacing w:line="300" w:lineRule="auto"/>
        <w:jc w:val="center"/>
        <w:rPr>
          <w:rFonts w:hint="eastAsia" w:hAnsi="宋体"/>
          <w:b/>
          <w:bCs/>
          <w:sz w:val="32"/>
          <w:szCs w:val="32"/>
          <w:u w:val="single"/>
        </w:rPr>
      </w:pPr>
    </w:p>
    <w:p w14:paraId="6FA0E74A">
      <w:pPr>
        <w:widowControl/>
        <w:ind w:firstLine="1080" w:firstLineChars="300"/>
        <w:rPr>
          <w:rFonts w:hint="eastAsia" w:ascii="宋体" w:hAnsi="宋体" w:cs="宋体"/>
          <w:spacing w:val="20"/>
          <w:sz w:val="32"/>
          <w:szCs w:val="32"/>
        </w:rPr>
      </w:pPr>
      <w:r>
        <w:rPr>
          <w:rFonts w:hint="eastAsia" w:ascii="宋体" w:hAnsi="宋体" w:cs="宋体"/>
          <w:spacing w:val="20"/>
          <w:sz w:val="32"/>
          <w:szCs w:val="32"/>
        </w:rPr>
        <w:t xml:space="preserve">     </w:t>
      </w:r>
    </w:p>
    <w:p w14:paraId="0AD5F055">
      <w:pPr>
        <w:widowControl/>
        <w:jc w:val="center"/>
        <w:rPr>
          <w:rFonts w:hint="eastAsia" w:ascii="宋体" w:hAnsi="宋体"/>
          <w:b/>
          <w:bCs/>
          <w:sz w:val="32"/>
          <w:szCs w:val="32"/>
        </w:rPr>
      </w:pPr>
      <w:r>
        <w:rPr>
          <w:rFonts w:hint="eastAsia" w:ascii="宋体" w:hAnsi="宋体" w:cs="宋体"/>
          <w:spacing w:val="20"/>
          <w:sz w:val="32"/>
          <w:szCs w:val="32"/>
        </w:rPr>
        <w:t>二Ｏ二</w:t>
      </w:r>
      <w:r>
        <w:rPr>
          <w:rFonts w:hint="eastAsia" w:ascii="宋体" w:hAnsi="宋体" w:cs="宋体"/>
          <w:spacing w:val="20"/>
          <w:sz w:val="32"/>
          <w:szCs w:val="32"/>
          <w:lang w:val="en-US" w:eastAsia="zh-CN"/>
        </w:rPr>
        <w:t>六</w:t>
      </w:r>
      <w:r>
        <w:rPr>
          <w:rFonts w:hint="eastAsia" w:ascii="宋体" w:hAnsi="宋体" w:cs="宋体"/>
          <w:spacing w:val="20"/>
          <w:sz w:val="32"/>
          <w:szCs w:val="32"/>
        </w:rPr>
        <w:t>年 月  日</w:t>
      </w:r>
    </w:p>
    <w:p w14:paraId="4C719677">
      <w:pPr>
        <w:tabs>
          <w:tab w:val="left" w:pos="-737"/>
        </w:tabs>
        <w:snapToGrid w:val="0"/>
        <w:spacing w:line="520" w:lineRule="exact"/>
        <w:rPr>
          <w:rFonts w:hint="eastAsia" w:ascii="宋体" w:hAnsi="宋体"/>
          <w:spacing w:val="20"/>
          <w:szCs w:val="24"/>
        </w:rPr>
      </w:pPr>
      <w:r>
        <w:rPr>
          <w:rFonts w:hint="eastAsia" w:ascii="宋体" w:hAnsi="宋体"/>
          <w:spacing w:val="20"/>
          <w:szCs w:val="24"/>
        </w:rPr>
        <w:br w:type="page"/>
      </w:r>
    </w:p>
    <w:p w14:paraId="3CA625CD">
      <w:pPr>
        <w:tabs>
          <w:tab w:val="left" w:pos="-737"/>
        </w:tabs>
        <w:snapToGrid w:val="0"/>
        <w:spacing w:line="520" w:lineRule="exact"/>
        <w:jc w:val="center"/>
        <w:rPr>
          <w:rFonts w:hint="eastAsia" w:ascii="宋体" w:hAnsi="宋体" w:cs="宋体"/>
          <w:b/>
          <w:bCs/>
          <w:sz w:val="32"/>
          <w:szCs w:val="32"/>
        </w:rPr>
      </w:pPr>
      <w:r>
        <w:rPr>
          <w:rFonts w:hint="eastAsia" w:ascii="宋体" w:hAnsi="宋体" w:cs="宋体"/>
          <w:b/>
          <w:bCs/>
          <w:sz w:val="32"/>
          <w:szCs w:val="32"/>
        </w:rPr>
        <w:t>目  录</w:t>
      </w:r>
    </w:p>
    <w:p w14:paraId="3F26C14D">
      <w:pPr>
        <w:pStyle w:val="88"/>
        <w:spacing w:line="520" w:lineRule="exact"/>
        <w:rPr>
          <w:rFonts w:hint="eastAsia" w:cs="宋体"/>
          <w:b/>
          <w:bCs/>
          <w:sz w:val="24"/>
          <w:szCs w:val="20"/>
        </w:rPr>
      </w:pPr>
    </w:p>
    <w:p w14:paraId="4D0509C1">
      <w:pPr>
        <w:pStyle w:val="88"/>
        <w:spacing w:line="520" w:lineRule="exact"/>
        <w:rPr>
          <w:rFonts w:hint="eastAsia" w:cs="宋体"/>
          <w:b/>
          <w:bCs/>
          <w:sz w:val="24"/>
          <w:szCs w:val="20"/>
        </w:rPr>
      </w:pPr>
      <w:r>
        <w:rPr>
          <w:rFonts w:hint="eastAsia" w:cs="宋体"/>
          <w:b/>
          <w:bCs/>
          <w:sz w:val="24"/>
          <w:szCs w:val="20"/>
        </w:rPr>
        <w:t>资格证明文件</w:t>
      </w:r>
    </w:p>
    <w:p w14:paraId="55541A9D">
      <w:pPr>
        <w:pStyle w:val="88"/>
        <w:spacing w:line="520" w:lineRule="exact"/>
        <w:rPr>
          <w:rFonts w:hint="eastAsia"/>
        </w:rPr>
      </w:pPr>
      <w:r>
        <w:rPr>
          <w:rFonts w:hint="eastAsia" w:cs="宋体"/>
          <w:sz w:val="24"/>
          <w:szCs w:val="20"/>
        </w:rPr>
        <w:t>一、</w:t>
      </w:r>
      <w:r>
        <w:rPr>
          <w:rFonts w:hint="eastAsia" w:cs="宋体"/>
          <w:bCs/>
          <w:sz w:val="24"/>
        </w:rPr>
        <w:t>投标人</w:t>
      </w:r>
      <w:r>
        <w:rPr>
          <w:rFonts w:cs="宋体"/>
          <w:bCs/>
          <w:sz w:val="24"/>
        </w:rPr>
        <w:t>有效的营业执照，或事业单位法人证书，或自然人身份证明，或其他非企业组织证明独立承担民事责任能力的文件</w:t>
      </w:r>
      <w:r>
        <w:rPr>
          <w:rFonts w:hint="eastAsia"/>
        </w:rPr>
        <w:t>…………………………………………………………</w:t>
      </w:r>
    </w:p>
    <w:p w14:paraId="168DC949">
      <w:pPr>
        <w:pStyle w:val="88"/>
        <w:spacing w:line="520" w:lineRule="exact"/>
        <w:rPr>
          <w:rFonts w:hint="eastAsia" w:cs="宋体"/>
          <w:sz w:val="24"/>
          <w:szCs w:val="20"/>
        </w:rPr>
      </w:pPr>
      <w:r>
        <w:rPr>
          <w:rFonts w:hint="eastAsia" w:cs="宋体"/>
          <w:sz w:val="24"/>
          <w:szCs w:val="20"/>
        </w:rPr>
        <w:t>★二、政府采购投标人信用承诺书</w:t>
      </w:r>
      <w:r>
        <w:rPr>
          <w:rFonts w:hint="eastAsia"/>
        </w:rPr>
        <w:t>…………………………………………………………………</w:t>
      </w:r>
    </w:p>
    <w:p w14:paraId="7C94599C">
      <w:pPr>
        <w:tabs>
          <w:tab w:val="left" w:pos="-737"/>
        </w:tabs>
        <w:snapToGrid w:val="0"/>
        <w:spacing w:line="520" w:lineRule="exact"/>
        <w:rPr>
          <w:rFonts w:cs="宋体"/>
        </w:rPr>
      </w:pPr>
      <w:r>
        <w:rPr>
          <w:rFonts w:hint="eastAsia" w:cs="宋体"/>
        </w:rPr>
        <w:t>★三、落实政府采购政策资格要求的证明文件……………………………………………</w:t>
      </w:r>
    </w:p>
    <w:p w14:paraId="328DB09F">
      <w:pPr>
        <w:tabs>
          <w:tab w:val="left" w:pos="-737"/>
        </w:tabs>
        <w:snapToGrid w:val="0"/>
        <w:spacing w:line="520" w:lineRule="exact"/>
        <w:rPr>
          <w:rFonts w:hint="eastAsia" w:ascii="宋体" w:hAnsi="宋体"/>
          <w:szCs w:val="24"/>
        </w:rPr>
      </w:pPr>
      <w:r>
        <w:rPr>
          <w:rFonts w:hint="eastAsia" w:ascii="宋体" w:hAnsi="宋体"/>
          <w:szCs w:val="24"/>
        </w:rPr>
        <w:t>★四、特定资格要求证明材料………………………………………………………………</w:t>
      </w:r>
    </w:p>
    <w:p w14:paraId="586FBD99">
      <w:pPr>
        <w:tabs>
          <w:tab w:val="left" w:pos="-737"/>
        </w:tabs>
        <w:snapToGrid w:val="0"/>
        <w:spacing w:line="520" w:lineRule="exact"/>
        <w:rPr>
          <w:rFonts w:hint="eastAsia" w:ascii="宋体" w:hAnsi="宋体"/>
        </w:rPr>
      </w:pPr>
      <w:r>
        <w:rPr>
          <w:rFonts w:hint="eastAsia" w:ascii="宋体" w:hAnsi="宋体"/>
          <w:szCs w:val="24"/>
        </w:rPr>
        <w:t>五、投标人认为需要提供的其他资格证明材料</w:t>
      </w:r>
      <w:r>
        <w:rPr>
          <w:rFonts w:hint="eastAsia"/>
        </w:rPr>
        <w:t>……………………………………</w:t>
      </w:r>
      <w:r>
        <w:rPr>
          <w:rFonts w:hint="eastAsia" w:ascii="宋体" w:hAnsi="宋体"/>
        </w:rPr>
        <w:t>……</w:t>
      </w:r>
    </w:p>
    <w:p w14:paraId="51C98CBE">
      <w:pPr>
        <w:pStyle w:val="88"/>
        <w:spacing w:line="520" w:lineRule="exact"/>
        <w:rPr>
          <w:rFonts w:hint="eastAsia" w:cs="宋体"/>
          <w:b/>
          <w:bCs/>
          <w:sz w:val="24"/>
          <w:szCs w:val="20"/>
        </w:rPr>
      </w:pPr>
    </w:p>
    <w:p w14:paraId="3C294006">
      <w:pPr>
        <w:pStyle w:val="88"/>
        <w:spacing w:line="520" w:lineRule="exact"/>
        <w:rPr>
          <w:rFonts w:hint="eastAsia" w:cs="宋体"/>
          <w:b/>
          <w:bCs/>
          <w:sz w:val="24"/>
          <w:szCs w:val="20"/>
        </w:rPr>
      </w:pPr>
      <w:r>
        <w:rPr>
          <w:rFonts w:hint="eastAsia" w:cs="宋体"/>
          <w:b/>
          <w:bCs/>
          <w:sz w:val="24"/>
          <w:szCs w:val="20"/>
        </w:rPr>
        <w:t>商务、技术服务文件</w:t>
      </w:r>
    </w:p>
    <w:p w14:paraId="1589E858">
      <w:pPr>
        <w:pStyle w:val="88"/>
        <w:spacing w:line="520" w:lineRule="exact"/>
        <w:rPr>
          <w:rFonts w:hint="eastAsia" w:cs="宋体"/>
          <w:b/>
          <w:bCs/>
          <w:sz w:val="24"/>
          <w:szCs w:val="20"/>
        </w:rPr>
      </w:pPr>
      <w:r>
        <w:rPr>
          <w:rFonts w:hint="eastAsia" w:cs="宋体"/>
          <w:b/>
          <w:bCs/>
          <w:sz w:val="24"/>
          <w:szCs w:val="20"/>
        </w:rPr>
        <w:t>（一）商务部分</w:t>
      </w:r>
    </w:p>
    <w:p w14:paraId="66A33A5A">
      <w:pPr>
        <w:pStyle w:val="88"/>
        <w:spacing w:line="520" w:lineRule="exact"/>
        <w:rPr>
          <w:rFonts w:hint="eastAsia" w:cs="宋体"/>
          <w:sz w:val="24"/>
          <w:szCs w:val="20"/>
        </w:rPr>
      </w:pPr>
      <w:r>
        <w:rPr>
          <w:rFonts w:hint="eastAsia" w:cs="宋体"/>
          <w:sz w:val="24"/>
          <w:szCs w:val="20"/>
        </w:rPr>
        <w:t>★一、投标函……………………………………………………………………………………</w:t>
      </w:r>
    </w:p>
    <w:p w14:paraId="1F028C5A">
      <w:pPr>
        <w:pStyle w:val="88"/>
        <w:spacing w:line="520" w:lineRule="exact"/>
        <w:rPr>
          <w:rFonts w:hint="eastAsia" w:cs="宋体"/>
          <w:sz w:val="24"/>
          <w:szCs w:val="20"/>
        </w:rPr>
      </w:pPr>
      <w:r>
        <w:rPr>
          <w:rFonts w:hint="eastAsia" w:cs="宋体"/>
          <w:sz w:val="24"/>
          <w:szCs w:val="20"/>
        </w:rPr>
        <w:t>★二</w:t>
      </w:r>
      <w:r>
        <w:rPr>
          <w:rFonts w:cs="宋体"/>
          <w:sz w:val="24"/>
          <w:szCs w:val="20"/>
        </w:rPr>
        <w:t>、</w:t>
      </w:r>
      <w:r>
        <w:rPr>
          <w:rFonts w:hint="eastAsia" w:cs="宋体"/>
          <w:sz w:val="24"/>
          <w:szCs w:val="20"/>
        </w:rPr>
        <w:t>法定代表人或负责人身份证明</w:t>
      </w:r>
      <w:r>
        <w:rPr>
          <w:rFonts w:hint="eastAsia"/>
        </w:rPr>
        <w:t>…………………………………………………………………</w:t>
      </w:r>
    </w:p>
    <w:p w14:paraId="3FCF23A0">
      <w:pPr>
        <w:pStyle w:val="88"/>
        <w:spacing w:line="520" w:lineRule="exact"/>
        <w:rPr>
          <w:rFonts w:hint="eastAsia" w:cs="宋体"/>
          <w:sz w:val="24"/>
          <w:szCs w:val="20"/>
        </w:rPr>
      </w:pPr>
      <w:r>
        <w:rPr>
          <w:rFonts w:hint="eastAsia" w:cs="宋体"/>
          <w:sz w:val="24"/>
          <w:szCs w:val="20"/>
        </w:rPr>
        <w:t xml:space="preserve">★三、法定代表人或负责人授权委托书 </w:t>
      </w:r>
      <w:r>
        <w:rPr>
          <w:rFonts w:hint="eastAsia"/>
        </w:rPr>
        <w:t>……………………………………………………………</w:t>
      </w:r>
    </w:p>
    <w:p w14:paraId="08967D2E">
      <w:pPr>
        <w:pStyle w:val="88"/>
        <w:spacing w:line="520" w:lineRule="exact"/>
        <w:rPr>
          <w:rFonts w:hint="eastAsia" w:cs="宋体"/>
          <w:sz w:val="24"/>
          <w:szCs w:val="20"/>
        </w:rPr>
      </w:pPr>
      <w:r>
        <w:rPr>
          <w:rFonts w:hint="eastAsia" w:cs="宋体"/>
          <w:sz w:val="24"/>
          <w:szCs w:val="20"/>
        </w:rPr>
        <w:t>★四、开标一览表………………………………………………………………………………</w:t>
      </w:r>
    </w:p>
    <w:p w14:paraId="104D0F34">
      <w:pPr>
        <w:pStyle w:val="88"/>
        <w:spacing w:line="520" w:lineRule="exact"/>
        <w:rPr>
          <w:rFonts w:hint="eastAsia" w:cs="宋体"/>
          <w:sz w:val="24"/>
          <w:szCs w:val="20"/>
        </w:rPr>
      </w:pPr>
      <w:r>
        <w:rPr>
          <w:rFonts w:hint="eastAsia" w:cs="宋体"/>
          <w:sz w:val="24"/>
          <w:szCs w:val="20"/>
        </w:rPr>
        <w:t>五、投标人企业简况……………………………………………………………………………</w:t>
      </w:r>
    </w:p>
    <w:p w14:paraId="774CE7EC">
      <w:pPr>
        <w:pStyle w:val="88"/>
        <w:spacing w:line="520" w:lineRule="exact"/>
        <w:rPr>
          <w:rFonts w:hint="eastAsia" w:cs="宋体"/>
          <w:sz w:val="24"/>
          <w:szCs w:val="20"/>
        </w:rPr>
      </w:pPr>
      <w:r>
        <w:rPr>
          <w:rFonts w:hint="eastAsia" w:cs="宋体"/>
          <w:sz w:val="24"/>
          <w:szCs w:val="20"/>
        </w:rPr>
        <w:t>六、已完成项目案例及相关证明资料…………………………………………………………</w:t>
      </w:r>
    </w:p>
    <w:p w14:paraId="5C6A451D">
      <w:pPr>
        <w:pStyle w:val="88"/>
        <w:spacing w:line="520" w:lineRule="exact"/>
        <w:rPr>
          <w:rFonts w:hint="eastAsia" w:cs="宋体"/>
          <w:sz w:val="24"/>
          <w:szCs w:val="20"/>
        </w:rPr>
      </w:pPr>
      <w:r>
        <w:rPr>
          <w:rFonts w:hint="eastAsia" w:cs="宋体"/>
          <w:sz w:val="24"/>
          <w:szCs w:val="20"/>
        </w:rPr>
        <w:t>七、投标人认为需要提供的其他商务证明材料………………………………………………</w:t>
      </w:r>
    </w:p>
    <w:p w14:paraId="73EA5774">
      <w:pPr>
        <w:pStyle w:val="88"/>
        <w:spacing w:line="520" w:lineRule="exact"/>
        <w:rPr>
          <w:rFonts w:hint="eastAsia" w:cs="宋体"/>
          <w:b/>
          <w:bCs/>
          <w:sz w:val="24"/>
          <w:szCs w:val="20"/>
        </w:rPr>
      </w:pPr>
      <w:r>
        <w:rPr>
          <w:rFonts w:hint="eastAsia" w:cs="宋体"/>
          <w:b/>
          <w:bCs/>
          <w:sz w:val="24"/>
        </w:rPr>
        <w:t>（二）技术服务部分</w:t>
      </w:r>
    </w:p>
    <w:p w14:paraId="0029E8E4">
      <w:pPr>
        <w:pStyle w:val="88"/>
        <w:spacing w:line="520" w:lineRule="exact"/>
        <w:rPr>
          <w:rFonts w:hint="eastAsia" w:cs="宋体"/>
          <w:sz w:val="24"/>
          <w:szCs w:val="20"/>
        </w:rPr>
      </w:pPr>
      <w:r>
        <w:rPr>
          <w:rFonts w:hint="eastAsia" w:cs="宋体"/>
          <w:sz w:val="24"/>
          <w:szCs w:val="20"/>
        </w:rPr>
        <w:t>一、服务方案及承诺……………………………………………………………………………</w:t>
      </w:r>
    </w:p>
    <w:p w14:paraId="62D82E18">
      <w:pPr>
        <w:pStyle w:val="88"/>
        <w:spacing w:line="520" w:lineRule="exact"/>
        <w:rPr>
          <w:rFonts w:hint="eastAsia" w:cs="宋体"/>
          <w:sz w:val="24"/>
          <w:szCs w:val="20"/>
        </w:rPr>
      </w:pPr>
      <w:r>
        <w:rPr>
          <w:rFonts w:hint="eastAsia" w:cs="宋体"/>
          <w:sz w:val="24"/>
          <w:szCs w:val="20"/>
        </w:rPr>
        <w:t>二、商务技术偏离表……………………………………………………………………………</w:t>
      </w:r>
    </w:p>
    <w:p w14:paraId="6C9F4921">
      <w:pPr>
        <w:pStyle w:val="88"/>
        <w:spacing w:line="520" w:lineRule="exact"/>
        <w:rPr>
          <w:rFonts w:hint="eastAsia" w:cs="宋体"/>
          <w:sz w:val="24"/>
          <w:szCs w:val="20"/>
        </w:rPr>
      </w:pPr>
      <w:r>
        <w:rPr>
          <w:rFonts w:hint="eastAsia" w:cs="宋体"/>
          <w:sz w:val="24"/>
          <w:szCs w:val="20"/>
        </w:rPr>
        <w:t>三、对政府采购相关政策要求的响应情况………………………………………………</w:t>
      </w:r>
      <w:r>
        <w:rPr>
          <w:rFonts w:cs="宋体"/>
          <w:sz w:val="24"/>
          <w:szCs w:val="20"/>
        </w:rPr>
        <w:br w:type="textWrapping"/>
      </w:r>
      <w:r>
        <w:rPr>
          <w:rFonts w:hint="eastAsia" w:cs="宋体"/>
          <w:sz w:val="24"/>
          <w:szCs w:val="20"/>
        </w:rPr>
        <w:t>四、投标人认为需要提供的其他技术服务文件………………………………………………</w:t>
      </w:r>
    </w:p>
    <w:p w14:paraId="35C56762">
      <w:pPr>
        <w:snapToGrid w:val="0"/>
        <w:spacing w:line="520" w:lineRule="exact"/>
        <w:jc w:val="center"/>
        <w:rPr>
          <w:rFonts w:hint="eastAsia" w:ascii="宋体" w:hAnsi="宋体" w:cs="宋体"/>
          <w:b/>
          <w:sz w:val="28"/>
          <w:szCs w:val="28"/>
        </w:rPr>
      </w:pPr>
    </w:p>
    <w:p w14:paraId="711BDFC2">
      <w:pPr>
        <w:snapToGrid w:val="0"/>
        <w:spacing w:line="520" w:lineRule="exact"/>
        <w:jc w:val="center"/>
        <w:rPr>
          <w:rFonts w:hint="eastAsia" w:ascii="宋体" w:hAnsi="宋体" w:cs="宋体"/>
          <w:b/>
          <w:sz w:val="28"/>
          <w:szCs w:val="28"/>
        </w:rPr>
      </w:pPr>
    </w:p>
    <w:p w14:paraId="5564086A">
      <w:pPr>
        <w:widowControl/>
        <w:spacing w:line="240" w:lineRule="auto"/>
      </w:pPr>
      <w:r>
        <w:br w:type="page"/>
      </w:r>
      <w:bookmarkStart w:id="85" w:name="_Toc38552312"/>
    </w:p>
    <w:p w14:paraId="79A3BCEC">
      <w:pPr>
        <w:spacing w:before="120" w:beforeLines="50" w:line="360" w:lineRule="auto"/>
        <w:jc w:val="center"/>
        <w:outlineLvl w:val="1"/>
        <w:rPr>
          <w:rFonts w:hint="eastAsia" w:ascii="宋体" w:hAnsi="宋体" w:cs="宋体"/>
          <w:b/>
          <w:bCs/>
          <w:sz w:val="28"/>
          <w:szCs w:val="28"/>
        </w:rPr>
      </w:pPr>
      <w:bookmarkStart w:id="86" w:name="_Toc22668"/>
      <w:bookmarkStart w:id="87" w:name="_Toc25336"/>
      <w:bookmarkStart w:id="88" w:name="_Toc15390"/>
      <w:bookmarkStart w:id="89" w:name="_Toc9689"/>
    </w:p>
    <w:p w14:paraId="19939196">
      <w:pPr>
        <w:spacing w:before="120" w:beforeLines="50" w:line="360" w:lineRule="auto"/>
        <w:jc w:val="center"/>
        <w:outlineLvl w:val="1"/>
        <w:rPr>
          <w:b/>
          <w:bCs/>
        </w:rPr>
      </w:pPr>
      <w:bookmarkStart w:id="90" w:name="_Toc182215356"/>
      <w:r>
        <w:rPr>
          <w:rFonts w:hint="eastAsia" w:ascii="宋体" w:hAnsi="宋体" w:cs="宋体"/>
          <w:b/>
          <w:bCs/>
          <w:sz w:val="28"/>
          <w:szCs w:val="28"/>
        </w:rPr>
        <w:t>评标索引一览表</w:t>
      </w:r>
      <w:bookmarkEnd w:id="86"/>
      <w:bookmarkEnd w:id="87"/>
      <w:bookmarkEnd w:id="88"/>
      <w:bookmarkEnd w:id="90"/>
    </w:p>
    <w:p w14:paraId="4D44F80A">
      <w:pPr>
        <w:pStyle w:val="16"/>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2251"/>
        <w:gridCol w:w="2251"/>
        <w:gridCol w:w="2251"/>
      </w:tblGrid>
      <w:tr w14:paraId="7E76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shd w:val="clear" w:color="auto" w:fill="D7D7D7"/>
            <w:vAlign w:val="center"/>
          </w:tcPr>
          <w:p w14:paraId="69EC7B96">
            <w:pPr>
              <w:spacing w:before="120" w:beforeLines="50"/>
              <w:jc w:val="center"/>
              <w:rPr>
                <w:rFonts w:hint="eastAsia" w:ascii="宋体" w:hAnsi="宋体" w:cs="宋体"/>
                <w:b/>
                <w:bCs/>
                <w:szCs w:val="21"/>
              </w:rPr>
            </w:pPr>
            <w:r>
              <w:rPr>
                <w:rFonts w:hint="eastAsia" w:ascii="宋体" w:hAnsi="宋体" w:cs="宋体"/>
                <w:b/>
                <w:bCs/>
                <w:szCs w:val="21"/>
              </w:rPr>
              <w:t>类别</w:t>
            </w:r>
          </w:p>
        </w:tc>
        <w:tc>
          <w:tcPr>
            <w:tcW w:w="2251" w:type="dxa"/>
            <w:shd w:val="clear" w:color="auto" w:fill="D7D7D7"/>
            <w:vAlign w:val="center"/>
          </w:tcPr>
          <w:p w14:paraId="304E0F2C">
            <w:pPr>
              <w:spacing w:before="120" w:beforeLines="50"/>
              <w:jc w:val="center"/>
              <w:rPr>
                <w:rFonts w:hint="eastAsia" w:ascii="宋体" w:hAnsi="宋体" w:cs="宋体"/>
                <w:b/>
                <w:bCs/>
                <w:szCs w:val="21"/>
              </w:rPr>
            </w:pPr>
            <w:r>
              <w:rPr>
                <w:rFonts w:hint="eastAsia" w:ascii="宋体" w:hAnsi="宋体" w:cs="宋体"/>
                <w:b/>
                <w:bCs/>
                <w:szCs w:val="21"/>
              </w:rPr>
              <w:t>评审要点</w:t>
            </w:r>
          </w:p>
        </w:tc>
        <w:tc>
          <w:tcPr>
            <w:tcW w:w="2251" w:type="dxa"/>
            <w:shd w:val="clear" w:color="auto" w:fill="D7D7D7"/>
            <w:vAlign w:val="center"/>
          </w:tcPr>
          <w:p w14:paraId="3DA8D11E">
            <w:pPr>
              <w:spacing w:before="120" w:beforeLines="50"/>
              <w:jc w:val="center"/>
              <w:rPr>
                <w:rFonts w:hint="eastAsia" w:ascii="宋体" w:hAnsi="宋体" w:cs="宋体"/>
                <w:b/>
                <w:bCs/>
                <w:szCs w:val="21"/>
              </w:rPr>
            </w:pPr>
            <w:r>
              <w:rPr>
                <w:rFonts w:hint="eastAsia" w:ascii="宋体" w:hAnsi="宋体" w:cs="宋体"/>
                <w:b/>
                <w:bCs/>
                <w:szCs w:val="21"/>
              </w:rPr>
              <w:t>投标文件相应      内容页码</w:t>
            </w:r>
          </w:p>
        </w:tc>
        <w:tc>
          <w:tcPr>
            <w:tcW w:w="2251" w:type="dxa"/>
            <w:shd w:val="clear" w:color="auto" w:fill="D7D7D7"/>
            <w:vAlign w:val="center"/>
          </w:tcPr>
          <w:p w14:paraId="106B4657">
            <w:pPr>
              <w:spacing w:before="120" w:beforeLines="50"/>
              <w:jc w:val="center"/>
              <w:rPr>
                <w:rFonts w:hint="eastAsia" w:ascii="宋体" w:hAnsi="宋体" w:cs="宋体"/>
                <w:b/>
                <w:bCs/>
                <w:szCs w:val="21"/>
              </w:rPr>
            </w:pPr>
            <w:r>
              <w:rPr>
                <w:rFonts w:hint="eastAsia" w:ascii="宋体" w:hAnsi="宋体" w:cs="宋体"/>
                <w:b/>
                <w:bCs/>
                <w:szCs w:val="21"/>
              </w:rPr>
              <w:t>备注</w:t>
            </w:r>
          </w:p>
        </w:tc>
      </w:tr>
      <w:tr w14:paraId="2219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vMerge w:val="restart"/>
            <w:vAlign w:val="center"/>
          </w:tcPr>
          <w:p w14:paraId="17C12665">
            <w:pPr>
              <w:spacing w:before="120" w:beforeLines="50"/>
              <w:jc w:val="center"/>
              <w:rPr>
                <w:rFonts w:hint="eastAsia" w:ascii="宋体" w:hAnsi="宋体" w:cs="宋体"/>
                <w:szCs w:val="21"/>
              </w:rPr>
            </w:pPr>
            <w:r>
              <w:rPr>
                <w:rFonts w:hint="eastAsia" w:ascii="宋体" w:hAnsi="宋体" w:cs="宋体"/>
                <w:szCs w:val="21"/>
              </w:rPr>
              <w:t>资格评审要求</w:t>
            </w:r>
          </w:p>
        </w:tc>
        <w:tc>
          <w:tcPr>
            <w:tcW w:w="2251" w:type="dxa"/>
          </w:tcPr>
          <w:p w14:paraId="67EAC1FD">
            <w:pPr>
              <w:spacing w:before="120" w:beforeLines="50"/>
              <w:rPr>
                <w:rFonts w:hint="eastAsia" w:ascii="宋体" w:hAnsi="宋体" w:cs="宋体"/>
                <w:szCs w:val="21"/>
              </w:rPr>
            </w:pPr>
            <w:r>
              <w:rPr>
                <w:rFonts w:hint="eastAsia" w:ascii="宋体" w:hAnsi="宋体" w:cs="宋体"/>
                <w:szCs w:val="21"/>
              </w:rPr>
              <w:t>......</w:t>
            </w:r>
          </w:p>
        </w:tc>
        <w:tc>
          <w:tcPr>
            <w:tcW w:w="2251" w:type="dxa"/>
          </w:tcPr>
          <w:p w14:paraId="3420E3D3">
            <w:pPr>
              <w:spacing w:before="120" w:beforeLines="50"/>
              <w:rPr>
                <w:rFonts w:hint="eastAsia" w:ascii="宋体" w:hAnsi="宋体" w:cs="宋体"/>
                <w:szCs w:val="21"/>
              </w:rPr>
            </w:pPr>
          </w:p>
        </w:tc>
        <w:tc>
          <w:tcPr>
            <w:tcW w:w="2251" w:type="dxa"/>
          </w:tcPr>
          <w:p w14:paraId="6CD0D21E">
            <w:pPr>
              <w:spacing w:before="120" w:beforeLines="50"/>
              <w:rPr>
                <w:rFonts w:hint="eastAsia" w:ascii="宋体" w:hAnsi="宋体" w:cs="宋体"/>
                <w:szCs w:val="21"/>
              </w:rPr>
            </w:pPr>
          </w:p>
        </w:tc>
      </w:tr>
      <w:tr w14:paraId="78C5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vMerge w:val="continue"/>
            <w:vAlign w:val="center"/>
          </w:tcPr>
          <w:p w14:paraId="4FE077D0">
            <w:pPr>
              <w:spacing w:before="120" w:beforeLines="50"/>
              <w:jc w:val="center"/>
              <w:rPr>
                <w:rFonts w:hint="eastAsia" w:ascii="宋体" w:hAnsi="宋体" w:cs="宋体"/>
                <w:szCs w:val="21"/>
              </w:rPr>
            </w:pPr>
          </w:p>
        </w:tc>
        <w:tc>
          <w:tcPr>
            <w:tcW w:w="2251" w:type="dxa"/>
          </w:tcPr>
          <w:p w14:paraId="71614951">
            <w:pPr>
              <w:spacing w:before="120" w:beforeLines="50"/>
              <w:rPr>
                <w:rFonts w:hint="eastAsia" w:ascii="宋体" w:hAnsi="宋体" w:cs="宋体"/>
                <w:szCs w:val="21"/>
              </w:rPr>
            </w:pPr>
            <w:r>
              <w:rPr>
                <w:rFonts w:hint="eastAsia" w:ascii="宋体" w:hAnsi="宋体" w:cs="宋体"/>
                <w:szCs w:val="21"/>
              </w:rPr>
              <w:t>......</w:t>
            </w:r>
          </w:p>
        </w:tc>
        <w:tc>
          <w:tcPr>
            <w:tcW w:w="2251" w:type="dxa"/>
          </w:tcPr>
          <w:p w14:paraId="3C4691B3">
            <w:pPr>
              <w:spacing w:before="120" w:beforeLines="50"/>
              <w:rPr>
                <w:rFonts w:hint="eastAsia" w:ascii="宋体" w:hAnsi="宋体" w:cs="宋体"/>
                <w:szCs w:val="21"/>
              </w:rPr>
            </w:pPr>
          </w:p>
        </w:tc>
        <w:tc>
          <w:tcPr>
            <w:tcW w:w="2251" w:type="dxa"/>
          </w:tcPr>
          <w:p w14:paraId="7A5061CE">
            <w:pPr>
              <w:spacing w:before="120" w:beforeLines="50"/>
              <w:rPr>
                <w:rFonts w:hint="eastAsia" w:ascii="宋体" w:hAnsi="宋体" w:cs="宋体"/>
                <w:szCs w:val="21"/>
              </w:rPr>
            </w:pPr>
          </w:p>
        </w:tc>
      </w:tr>
      <w:tr w14:paraId="78EA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vMerge w:val="continue"/>
            <w:vAlign w:val="center"/>
          </w:tcPr>
          <w:p w14:paraId="3D0DDA97">
            <w:pPr>
              <w:spacing w:before="120" w:beforeLines="50"/>
              <w:jc w:val="center"/>
              <w:rPr>
                <w:rFonts w:hint="eastAsia" w:ascii="宋体" w:hAnsi="宋体" w:cs="宋体"/>
                <w:szCs w:val="21"/>
              </w:rPr>
            </w:pPr>
          </w:p>
        </w:tc>
        <w:tc>
          <w:tcPr>
            <w:tcW w:w="2251" w:type="dxa"/>
          </w:tcPr>
          <w:p w14:paraId="5787A281">
            <w:pPr>
              <w:spacing w:before="120" w:beforeLines="50"/>
              <w:rPr>
                <w:rFonts w:hint="eastAsia" w:ascii="宋体" w:hAnsi="宋体" w:cs="宋体"/>
                <w:szCs w:val="21"/>
              </w:rPr>
            </w:pPr>
            <w:r>
              <w:rPr>
                <w:rFonts w:hint="eastAsia" w:ascii="宋体" w:hAnsi="宋体" w:cs="宋体"/>
                <w:szCs w:val="21"/>
              </w:rPr>
              <w:t>......</w:t>
            </w:r>
          </w:p>
        </w:tc>
        <w:tc>
          <w:tcPr>
            <w:tcW w:w="2251" w:type="dxa"/>
          </w:tcPr>
          <w:p w14:paraId="09720BEE">
            <w:pPr>
              <w:spacing w:before="120" w:beforeLines="50"/>
              <w:rPr>
                <w:rFonts w:hint="eastAsia" w:ascii="宋体" w:hAnsi="宋体" w:cs="宋体"/>
                <w:szCs w:val="21"/>
              </w:rPr>
            </w:pPr>
          </w:p>
        </w:tc>
        <w:tc>
          <w:tcPr>
            <w:tcW w:w="2251" w:type="dxa"/>
          </w:tcPr>
          <w:p w14:paraId="77404D80">
            <w:pPr>
              <w:spacing w:before="120" w:beforeLines="50"/>
              <w:rPr>
                <w:rFonts w:hint="eastAsia" w:ascii="宋体" w:hAnsi="宋体" w:cs="宋体"/>
                <w:szCs w:val="21"/>
              </w:rPr>
            </w:pPr>
          </w:p>
        </w:tc>
      </w:tr>
      <w:tr w14:paraId="1DE8C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vMerge w:val="restart"/>
            <w:vAlign w:val="center"/>
          </w:tcPr>
          <w:p w14:paraId="46617FD6">
            <w:pPr>
              <w:spacing w:before="120" w:beforeLines="50"/>
              <w:jc w:val="center"/>
              <w:rPr>
                <w:rFonts w:hint="eastAsia" w:ascii="宋体" w:hAnsi="宋体" w:cs="宋体"/>
                <w:szCs w:val="21"/>
              </w:rPr>
            </w:pPr>
            <w:r>
              <w:rPr>
                <w:rFonts w:hint="eastAsia" w:ascii="宋体" w:hAnsi="宋体" w:cs="宋体"/>
                <w:szCs w:val="21"/>
              </w:rPr>
              <w:t>符合性评审要求</w:t>
            </w:r>
          </w:p>
        </w:tc>
        <w:tc>
          <w:tcPr>
            <w:tcW w:w="2251" w:type="dxa"/>
          </w:tcPr>
          <w:p w14:paraId="25720298">
            <w:pPr>
              <w:spacing w:before="120" w:beforeLines="50"/>
              <w:rPr>
                <w:rFonts w:hint="eastAsia" w:ascii="宋体" w:hAnsi="宋体" w:cs="宋体"/>
                <w:szCs w:val="21"/>
              </w:rPr>
            </w:pPr>
            <w:r>
              <w:rPr>
                <w:rFonts w:hint="eastAsia" w:ascii="宋体" w:hAnsi="宋体" w:cs="宋体"/>
                <w:szCs w:val="21"/>
              </w:rPr>
              <w:t>......</w:t>
            </w:r>
          </w:p>
        </w:tc>
        <w:tc>
          <w:tcPr>
            <w:tcW w:w="2251" w:type="dxa"/>
          </w:tcPr>
          <w:p w14:paraId="21DA507F">
            <w:pPr>
              <w:spacing w:before="120" w:beforeLines="50"/>
              <w:rPr>
                <w:rFonts w:hint="eastAsia" w:ascii="宋体" w:hAnsi="宋体" w:cs="宋体"/>
                <w:szCs w:val="21"/>
              </w:rPr>
            </w:pPr>
          </w:p>
        </w:tc>
        <w:tc>
          <w:tcPr>
            <w:tcW w:w="2251" w:type="dxa"/>
          </w:tcPr>
          <w:p w14:paraId="4F4ED25B">
            <w:pPr>
              <w:spacing w:before="120" w:beforeLines="50"/>
              <w:rPr>
                <w:rFonts w:hint="eastAsia" w:ascii="宋体" w:hAnsi="宋体" w:cs="宋体"/>
                <w:szCs w:val="21"/>
              </w:rPr>
            </w:pPr>
          </w:p>
        </w:tc>
      </w:tr>
      <w:tr w14:paraId="19D1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vMerge w:val="continue"/>
            <w:vAlign w:val="center"/>
          </w:tcPr>
          <w:p w14:paraId="06E98E4F">
            <w:pPr>
              <w:spacing w:before="120" w:beforeLines="50"/>
              <w:jc w:val="center"/>
              <w:rPr>
                <w:rFonts w:hint="eastAsia" w:ascii="宋体" w:hAnsi="宋体" w:cs="宋体"/>
                <w:szCs w:val="21"/>
              </w:rPr>
            </w:pPr>
          </w:p>
        </w:tc>
        <w:tc>
          <w:tcPr>
            <w:tcW w:w="2251" w:type="dxa"/>
          </w:tcPr>
          <w:p w14:paraId="49050FEA">
            <w:pPr>
              <w:spacing w:before="120" w:beforeLines="50"/>
              <w:rPr>
                <w:rFonts w:hint="eastAsia" w:ascii="宋体" w:hAnsi="宋体" w:cs="宋体"/>
                <w:szCs w:val="21"/>
              </w:rPr>
            </w:pPr>
            <w:r>
              <w:rPr>
                <w:rFonts w:hint="eastAsia" w:ascii="宋体" w:hAnsi="宋体" w:cs="宋体"/>
                <w:szCs w:val="21"/>
              </w:rPr>
              <w:t>......</w:t>
            </w:r>
          </w:p>
        </w:tc>
        <w:tc>
          <w:tcPr>
            <w:tcW w:w="2251" w:type="dxa"/>
          </w:tcPr>
          <w:p w14:paraId="62406C15">
            <w:pPr>
              <w:spacing w:before="120" w:beforeLines="50"/>
              <w:rPr>
                <w:rFonts w:hint="eastAsia" w:ascii="宋体" w:hAnsi="宋体" w:cs="宋体"/>
                <w:szCs w:val="21"/>
              </w:rPr>
            </w:pPr>
          </w:p>
        </w:tc>
        <w:tc>
          <w:tcPr>
            <w:tcW w:w="2251" w:type="dxa"/>
          </w:tcPr>
          <w:p w14:paraId="5C7F46EE">
            <w:pPr>
              <w:spacing w:before="120" w:beforeLines="50"/>
              <w:rPr>
                <w:rFonts w:hint="eastAsia" w:ascii="宋体" w:hAnsi="宋体" w:cs="宋体"/>
                <w:szCs w:val="21"/>
              </w:rPr>
            </w:pPr>
          </w:p>
        </w:tc>
      </w:tr>
      <w:tr w14:paraId="2CC2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vMerge w:val="continue"/>
            <w:vAlign w:val="center"/>
          </w:tcPr>
          <w:p w14:paraId="033F1F5E">
            <w:pPr>
              <w:spacing w:before="120" w:beforeLines="50"/>
              <w:jc w:val="center"/>
              <w:rPr>
                <w:rFonts w:hint="eastAsia" w:ascii="宋体" w:hAnsi="宋体" w:cs="宋体"/>
                <w:szCs w:val="21"/>
              </w:rPr>
            </w:pPr>
          </w:p>
        </w:tc>
        <w:tc>
          <w:tcPr>
            <w:tcW w:w="2251" w:type="dxa"/>
          </w:tcPr>
          <w:p w14:paraId="27A313F8">
            <w:pPr>
              <w:spacing w:before="120" w:beforeLines="50"/>
              <w:rPr>
                <w:rFonts w:hint="eastAsia" w:ascii="宋体" w:hAnsi="宋体" w:cs="宋体"/>
                <w:szCs w:val="21"/>
              </w:rPr>
            </w:pPr>
            <w:r>
              <w:rPr>
                <w:rFonts w:hint="eastAsia" w:ascii="宋体" w:hAnsi="宋体" w:cs="宋体"/>
                <w:szCs w:val="21"/>
              </w:rPr>
              <w:t>......</w:t>
            </w:r>
          </w:p>
        </w:tc>
        <w:tc>
          <w:tcPr>
            <w:tcW w:w="2251" w:type="dxa"/>
          </w:tcPr>
          <w:p w14:paraId="3641DB20">
            <w:pPr>
              <w:spacing w:before="120" w:beforeLines="50"/>
              <w:rPr>
                <w:rFonts w:hint="eastAsia" w:ascii="宋体" w:hAnsi="宋体" w:cs="宋体"/>
                <w:szCs w:val="21"/>
              </w:rPr>
            </w:pPr>
          </w:p>
        </w:tc>
        <w:tc>
          <w:tcPr>
            <w:tcW w:w="2251" w:type="dxa"/>
          </w:tcPr>
          <w:p w14:paraId="178036CA">
            <w:pPr>
              <w:spacing w:before="120" w:beforeLines="50"/>
              <w:rPr>
                <w:rFonts w:hint="eastAsia" w:ascii="宋体" w:hAnsi="宋体" w:cs="宋体"/>
                <w:szCs w:val="21"/>
              </w:rPr>
            </w:pPr>
          </w:p>
        </w:tc>
      </w:tr>
      <w:tr w14:paraId="1F4F1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vAlign w:val="center"/>
          </w:tcPr>
          <w:p w14:paraId="42896BEB">
            <w:pPr>
              <w:spacing w:before="120" w:beforeLines="50"/>
              <w:jc w:val="center"/>
              <w:rPr>
                <w:rFonts w:hint="eastAsia" w:ascii="宋体" w:hAnsi="宋体" w:cs="宋体"/>
                <w:szCs w:val="21"/>
              </w:rPr>
            </w:pPr>
            <w:r>
              <w:rPr>
                <w:rFonts w:hint="eastAsia" w:ascii="宋体" w:hAnsi="宋体" w:cs="宋体"/>
                <w:szCs w:val="21"/>
              </w:rPr>
              <w:t>评分办法</w:t>
            </w:r>
          </w:p>
        </w:tc>
        <w:tc>
          <w:tcPr>
            <w:tcW w:w="2251" w:type="dxa"/>
          </w:tcPr>
          <w:p w14:paraId="2CFDF036">
            <w:pPr>
              <w:spacing w:before="120" w:beforeLines="50"/>
              <w:rPr>
                <w:rFonts w:hint="eastAsia" w:ascii="宋体" w:hAnsi="宋体" w:cs="宋体"/>
                <w:szCs w:val="21"/>
              </w:rPr>
            </w:pPr>
            <w:r>
              <w:rPr>
                <w:rFonts w:hint="eastAsia" w:ascii="宋体" w:hAnsi="宋体" w:cs="宋体"/>
                <w:szCs w:val="21"/>
              </w:rPr>
              <w:t>......</w:t>
            </w:r>
          </w:p>
        </w:tc>
        <w:tc>
          <w:tcPr>
            <w:tcW w:w="2251" w:type="dxa"/>
          </w:tcPr>
          <w:p w14:paraId="24F5194A">
            <w:pPr>
              <w:spacing w:before="120" w:beforeLines="50"/>
              <w:rPr>
                <w:rFonts w:hint="eastAsia" w:ascii="宋体" w:hAnsi="宋体" w:cs="宋体"/>
                <w:szCs w:val="21"/>
              </w:rPr>
            </w:pPr>
          </w:p>
        </w:tc>
        <w:tc>
          <w:tcPr>
            <w:tcW w:w="2251" w:type="dxa"/>
          </w:tcPr>
          <w:p w14:paraId="69D80545">
            <w:pPr>
              <w:spacing w:before="120" w:beforeLines="50"/>
              <w:rPr>
                <w:rFonts w:hint="eastAsia" w:ascii="宋体" w:hAnsi="宋体" w:cs="宋体"/>
                <w:szCs w:val="21"/>
              </w:rPr>
            </w:pPr>
          </w:p>
        </w:tc>
      </w:tr>
      <w:tr w14:paraId="0935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vAlign w:val="center"/>
          </w:tcPr>
          <w:p w14:paraId="390B24C9">
            <w:pPr>
              <w:spacing w:before="120" w:beforeLines="50"/>
              <w:jc w:val="center"/>
              <w:rPr>
                <w:rFonts w:hint="eastAsia" w:ascii="宋体" w:hAnsi="宋体" w:cs="宋体"/>
                <w:szCs w:val="21"/>
              </w:rPr>
            </w:pPr>
            <w:r>
              <w:rPr>
                <w:rFonts w:hint="eastAsia" w:ascii="宋体" w:hAnsi="宋体" w:cs="宋体"/>
                <w:szCs w:val="21"/>
              </w:rPr>
              <w:t>......</w:t>
            </w:r>
          </w:p>
        </w:tc>
        <w:tc>
          <w:tcPr>
            <w:tcW w:w="2251" w:type="dxa"/>
          </w:tcPr>
          <w:p w14:paraId="7B8EFEFE">
            <w:pPr>
              <w:spacing w:before="120" w:beforeLines="50"/>
              <w:rPr>
                <w:rFonts w:hint="eastAsia" w:ascii="宋体" w:hAnsi="宋体" w:cs="宋体"/>
                <w:szCs w:val="21"/>
              </w:rPr>
            </w:pPr>
            <w:r>
              <w:rPr>
                <w:rFonts w:hint="eastAsia" w:ascii="宋体" w:hAnsi="宋体" w:cs="宋体"/>
                <w:szCs w:val="21"/>
              </w:rPr>
              <w:t>......</w:t>
            </w:r>
          </w:p>
        </w:tc>
        <w:tc>
          <w:tcPr>
            <w:tcW w:w="2251" w:type="dxa"/>
          </w:tcPr>
          <w:p w14:paraId="37D95D85">
            <w:pPr>
              <w:spacing w:before="120" w:beforeLines="50"/>
              <w:rPr>
                <w:rFonts w:hint="eastAsia" w:ascii="宋体" w:hAnsi="宋体" w:cs="宋体"/>
                <w:szCs w:val="21"/>
              </w:rPr>
            </w:pPr>
          </w:p>
        </w:tc>
        <w:tc>
          <w:tcPr>
            <w:tcW w:w="2251" w:type="dxa"/>
          </w:tcPr>
          <w:p w14:paraId="28E58BEA">
            <w:pPr>
              <w:spacing w:before="120" w:beforeLines="50"/>
              <w:rPr>
                <w:rFonts w:hint="eastAsia" w:ascii="宋体" w:hAnsi="宋体" w:cs="宋体"/>
                <w:szCs w:val="21"/>
              </w:rPr>
            </w:pPr>
          </w:p>
        </w:tc>
      </w:tr>
      <w:tr w14:paraId="524A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Pr>
          <w:p w14:paraId="5BD518EF">
            <w:pPr>
              <w:spacing w:before="120" w:beforeLines="50"/>
              <w:rPr>
                <w:rFonts w:hint="eastAsia" w:ascii="宋体" w:hAnsi="宋体" w:cs="宋体"/>
                <w:szCs w:val="21"/>
              </w:rPr>
            </w:pPr>
          </w:p>
        </w:tc>
        <w:tc>
          <w:tcPr>
            <w:tcW w:w="2251" w:type="dxa"/>
          </w:tcPr>
          <w:p w14:paraId="192A6331">
            <w:pPr>
              <w:spacing w:before="120" w:beforeLines="50"/>
              <w:rPr>
                <w:rFonts w:hint="eastAsia" w:ascii="宋体" w:hAnsi="宋体" w:cs="宋体"/>
                <w:szCs w:val="21"/>
              </w:rPr>
            </w:pPr>
          </w:p>
        </w:tc>
        <w:tc>
          <w:tcPr>
            <w:tcW w:w="2251" w:type="dxa"/>
          </w:tcPr>
          <w:p w14:paraId="0A2C0487">
            <w:pPr>
              <w:spacing w:before="120" w:beforeLines="50"/>
              <w:rPr>
                <w:rFonts w:hint="eastAsia" w:ascii="宋体" w:hAnsi="宋体" w:cs="宋体"/>
                <w:szCs w:val="21"/>
              </w:rPr>
            </w:pPr>
          </w:p>
        </w:tc>
        <w:tc>
          <w:tcPr>
            <w:tcW w:w="2251" w:type="dxa"/>
          </w:tcPr>
          <w:p w14:paraId="55B66B96">
            <w:pPr>
              <w:spacing w:before="120" w:beforeLines="50"/>
              <w:rPr>
                <w:rFonts w:hint="eastAsia" w:ascii="宋体" w:hAnsi="宋体" w:cs="宋体"/>
                <w:szCs w:val="21"/>
              </w:rPr>
            </w:pPr>
          </w:p>
        </w:tc>
      </w:tr>
    </w:tbl>
    <w:p w14:paraId="02472513">
      <w:pPr>
        <w:spacing w:before="120" w:beforeLines="50"/>
        <w:rPr>
          <w:rFonts w:ascii="黑体" w:eastAsia="黑体"/>
          <w:szCs w:val="21"/>
        </w:rPr>
      </w:pPr>
    </w:p>
    <w:p w14:paraId="7E65F8BB">
      <w:pPr>
        <w:spacing w:line="360" w:lineRule="auto"/>
      </w:pPr>
      <w:r>
        <w:rPr>
          <w:rFonts w:hint="eastAsia"/>
        </w:rPr>
        <w:t>注：投标人根据</w:t>
      </w:r>
      <w:r>
        <w:rPr>
          <w:rFonts w:hint="eastAsia" w:ascii="宋体" w:hAnsi="宋体" w:cs="宋体"/>
          <w:szCs w:val="21"/>
        </w:rPr>
        <w:t>资格评审要求</w:t>
      </w:r>
      <w:r>
        <w:rPr>
          <w:rFonts w:hint="eastAsia"/>
        </w:rPr>
        <w:t>、</w:t>
      </w:r>
      <w:r>
        <w:rPr>
          <w:rFonts w:hint="eastAsia" w:ascii="宋体" w:hAnsi="宋体" w:cs="宋体"/>
          <w:szCs w:val="21"/>
        </w:rPr>
        <w:t>符合性评审要求</w:t>
      </w:r>
      <w:r>
        <w:rPr>
          <w:rFonts w:hint="eastAsia"/>
        </w:rPr>
        <w:t>及第四部分“评标标准和评标方法”所要求的内容，逐项填写，便于评委评标，以免遗漏。</w:t>
      </w:r>
    </w:p>
    <w:p w14:paraId="29040BEF">
      <w:pPr>
        <w:pStyle w:val="16"/>
      </w:pPr>
    </w:p>
    <w:p w14:paraId="1B4A8CE5">
      <w:pPr>
        <w:widowControl/>
        <w:spacing w:line="240" w:lineRule="auto"/>
      </w:pPr>
    </w:p>
    <w:p w14:paraId="160BE218">
      <w:pPr>
        <w:widowControl/>
        <w:spacing w:line="240" w:lineRule="auto"/>
      </w:pPr>
    </w:p>
    <w:p w14:paraId="60ED6F56">
      <w:pPr>
        <w:widowControl/>
        <w:spacing w:line="240" w:lineRule="auto"/>
      </w:pPr>
    </w:p>
    <w:p w14:paraId="0FD50E10">
      <w:pPr>
        <w:widowControl/>
        <w:spacing w:line="240" w:lineRule="auto"/>
      </w:pPr>
    </w:p>
    <w:p w14:paraId="7B892ACA">
      <w:pPr>
        <w:widowControl/>
        <w:spacing w:line="240" w:lineRule="auto"/>
      </w:pPr>
    </w:p>
    <w:p w14:paraId="583B8350">
      <w:pPr>
        <w:widowControl/>
        <w:spacing w:line="240" w:lineRule="auto"/>
      </w:pPr>
    </w:p>
    <w:p w14:paraId="7E297EAF">
      <w:pPr>
        <w:widowControl/>
        <w:spacing w:line="240" w:lineRule="auto"/>
      </w:pPr>
    </w:p>
    <w:p w14:paraId="18EDEBA0">
      <w:pPr>
        <w:widowControl/>
        <w:spacing w:line="240" w:lineRule="auto"/>
      </w:pPr>
    </w:p>
    <w:p w14:paraId="7A7509E6">
      <w:pPr>
        <w:widowControl/>
        <w:spacing w:line="240" w:lineRule="auto"/>
      </w:pPr>
    </w:p>
    <w:p w14:paraId="7709C645">
      <w:pPr>
        <w:widowControl/>
        <w:spacing w:line="240" w:lineRule="auto"/>
      </w:pPr>
    </w:p>
    <w:p w14:paraId="4D083FE0">
      <w:pPr>
        <w:widowControl/>
        <w:spacing w:line="240" w:lineRule="auto"/>
      </w:pPr>
    </w:p>
    <w:p w14:paraId="50874320">
      <w:pPr>
        <w:widowControl/>
        <w:spacing w:line="240" w:lineRule="auto"/>
      </w:pPr>
    </w:p>
    <w:p w14:paraId="7026F8CA">
      <w:pPr>
        <w:widowControl/>
        <w:spacing w:line="240" w:lineRule="auto"/>
      </w:pPr>
    </w:p>
    <w:p w14:paraId="2223593E">
      <w:pPr>
        <w:widowControl/>
        <w:spacing w:line="240" w:lineRule="auto"/>
      </w:pPr>
    </w:p>
    <w:p w14:paraId="41235CBD">
      <w:pPr>
        <w:pStyle w:val="16"/>
      </w:pPr>
    </w:p>
    <w:p w14:paraId="04A9A7DD">
      <w:pPr>
        <w:pStyle w:val="16"/>
      </w:pPr>
    </w:p>
    <w:p w14:paraId="7B997DA8">
      <w:pPr>
        <w:pStyle w:val="16"/>
      </w:pPr>
    </w:p>
    <w:p w14:paraId="4A7694F6">
      <w:pPr>
        <w:widowControl/>
        <w:spacing w:line="240" w:lineRule="auto"/>
      </w:pPr>
    </w:p>
    <w:p w14:paraId="423D6FD1">
      <w:pPr>
        <w:widowControl/>
        <w:spacing w:line="240" w:lineRule="auto"/>
      </w:pPr>
    </w:p>
    <w:p w14:paraId="49F78595">
      <w:pPr>
        <w:widowControl/>
        <w:snapToGrid w:val="0"/>
        <w:spacing w:line="300" w:lineRule="auto"/>
        <w:jc w:val="center"/>
        <w:outlineLvl w:val="1"/>
        <w:rPr>
          <w:rFonts w:hint="eastAsia" w:ascii="宋体" w:hAnsi="宋体" w:cs="宋体"/>
          <w:b/>
          <w:bCs/>
          <w:sz w:val="32"/>
          <w:szCs w:val="32"/>
        </w:rPr>
      </w:pPr>
      <w:bookmarkStart w:id="91" w:name="_Toc182215357"/>
      <w:r>
        <w:rPr>
          <w:rFonts w:hint="eastAsia" w:ascii="宋体" w:hAnsi="宋体" w:cs="宋体"/>
          <w:b/>
          <w:bCs/>
          <w:sz w:val="32"/>
          <w:szCs w:val="32"/>
        </w:rPr>
        <w:t>资格证明文件</w:t>
      </w:r>
      <w:bookmarkEnd w:id="85"/>
      <w:bookmarkEnd w:id="89"/>
      <w:bookmarkEnd w:id="91"/>
    </w:p>
    <w:p w14:paraId="3D016CD1">
      <w:pPr>
        <w:snapToGrid w:val="0"/>
        <w:spacing w:line="400" w:lineRule="exact"/>
        <w:jc w:val="both"/>
        <w:rPr>
          <w:rFonts w:hint="eastAsia" w:ascii="宋体" w:hAnsi="宋体"/>
        </w:rPr>
      </w:pPr>
    </w:p>
    <w:p w14:paraId="7AB857E0">
      <w:pPr>
        <w:pStyle w:val="3"/>
        <w:spacing w:before="240" w:after="120" w:line="240" w:lineRule="auto"/>
        <w:jc w:val="center"/>
        <w:rPr>
          <w:rFonts w:hint="eastAsia" w:ascii="宋体" w:hAnsi="宋体" w:eastAsia="宋体"/>
          <w:sz w:val="28"/>
          <w:szCs w:val="28"/>
        </w:rPr>
      </w:pPr>
      <w:bookmarkStart w:id="92" w:name="_Toc182215358"/>
      <w:bookmarkStart w:id="93" w:name="_Toc3166"/>
      <w:r>
        <w:rPr>
          <w:rFonts w:hint="eastAsia" w:ascii="宋体" w:hAnsi="宋体" w:eastAsia="宋体"/>
          <w:sz w:val="28"/>
          <w:szCs w:val="28"/>
        </w:rPr>
        <w:t>一、投标人</w:t>
      </w:r>
      <w:r>
        <w:rPr>
          <w:rFonts w:ascii="宋体" w:hAnsi="宋体" w:eastAsia="宋体"/>
          <w:sz w:val="28"/>
          <w:szCs w:val="28"/>
        </w:rPr>
        <w:t>有效的营业执照，或事业单位法人证书，或自然人身份证明，或其他非企业组织证明独立承担民事责任能力的文件</w:t>
      </w:r>
      <w:bookmarkEnd w:id="92"/>
      <w:bookmarkEnd w:id="93"/>
    </w:p>
    <w:p w14:paraId="0D10374C">
      <w:pPr>
        <w:widowControl/>
        <w:tabs>
          <w:tab w:val="left" w:pos="730"/>
        </w:tabs>
        <w:snapToGrid w:val="0"/>
        <w:spacing w:line="360" w:lineRule="auto"/>
        <w:rPr>
          <w:rFonts w:hint="eastAsia" w:ascii="宋体" w:hAnsi="宋体" w:cs="宋体"/>
          <w:spacing w:val="10"/>
        </w:rPr>
      </w:pPr>
    </w:p>
    <w:p w14:paraId="42260918">
      <w:pPr>
        <w:widowControl/>
        <w:tabs>
          <w:tab w:val="left" w:pos="730"/>
        </w:tabs>
        <w:snapToGrid w:val="0"/>
        <w:spacing w:line="360" w:lineRule="auto"/>
        <w:jc w:val="center"/>
        <w:rPr>
          <w:rFonts w:hint="eastAsia" w:ascii="宋体" w:hAnsi="宋体" w:cs="宋体"/>
          <w:spacing w:val="10"/>
        </w:rPr>
      </w:pPr>
    </w:p>
    <w:p w14:paraId="4837B72F">
      <w:pPr>
        <w:widowControl/>
        <w:tabs>
          <w:tab w:val="left" w:pos="730"/>
        </w:tabs>
        <w:snapToGrid w:val="0"/>
        <w:spacing w:line="360" w:lineRule="auto"/>
        <w:jc w:val="center"/>
        <w:rPr>
          <w:rFonts w:hint="eastAsia" w:ascii="宋体" w:hAnsi="宋体" w:cs="宋体"/>
          <w:spacing w:val="10"/>
        </w:rPr>
      </w:pPr>
    </w:p>
    <w:p w14:paraId="1C7B5B45">
      <w:pPr>
        <w:pStyle w:val="11"/>
        <w:ind w:left="480"/>
        <w:rPr>
          <w:rFonts w:hint="eastAsia" w:ascii="宋体" w:hAnsi="宋体" w:cs="宋体"/>
          <w:spacing w:val="10"/>
        </w:rPr>
      </w:pPr>
    </w:p>
    <w:p w14:paraId="43692DB3">
      <w:pPr>
        <w:rPr>
          <w:rFonts w:hint="eastAsia" w:ascii="宋体" w:hAnsi="宋体" w:cs="宋体"/>
          <w:spacing w:val="10"/>
        </w:rPr>
      </w:pPr>
    </w:p>
    <w:p w14:paraId="350AF861">
      <w:pPr>
        <w:pStyle w:val="11"/>
        <w:ind w:left="480"/>
        <w:rPr>
          <w:rFonts w:hint="eastAsia" w:ascii="宋体" w:hAnsi="宋体" w:cs="宋体"/>
          <w:spacing w:val="10"/>
        </w:rPr>
      </w:pPr>
    </w:p>
    <w:p w14:paraId="00E77E9A">
      <w:pPr>
        <w:rPr>
          <w:rFonts w:hint="eastAsia" w:ascii="宋体" w:hAnsi="宋体" w:cs="宋体"/>
          <w:spacing w:val="10"/>
        </w:rPr>
      </w:pPr>
    </w:p>
    <w:p w14:paraId="4BF099DC">
      <w:pPr>
        <w:pStyle w:val="11"/>
        <w:ind w:left="480"/>
        <w:rPr>
          <w:rFonts w:hint="eastAsia" w:ascii="宋体" w:hAnsi="宋体" w:cs="宋体"/>
          <w:spacing w:val="10"/>
        </w:rPr>
      </w:pPr>
    </w:p>
    <w:p w14:paraId="684B6470">
      <w:pPr>
        <w:rPr>
          <w:rFonts w:hint="eastAsia" w:ascii="宋体" w:hAnsi="宋体" w:cs="宋体"/>
          <w:spacing w:val="10"/>
        </w:rPr>
      </w:pPr>
    </w:p>
    <w:p w14:paraId="2F5907FC">
      <w:pPr>
        <w:pStyle w:val="11"/>
        <w:ind w:left="480"/>
        <w:rPr>
          <w:rFonts w:hint="eastAsia" w:ascii="宋体" w:hAnsi="宋体" w:cs="宋体"/>
          <w:spacing w:val="10"/>
        </w:rPr>
      </w:pPr>
    </w:p>
    <w:p w14:paraId="05942C96">
      <w:pPr>
        <w:rPr>
          <w:rFonts w:hint="eastAsia" w:ascii="宋体" w:hAnsi="宋体" w:cs="宋体"/>
          <w:spacing w:val="10"/>
        </w:rPr>
      </w:pPr>
    </w:p>
    <w:p w14:paraId="207F2866">
      <w:pPr>
        <w:pStyle w:val="11"/>
        <w:ind w:left="480"/>
        <w:rPr>
          <w:rFonts w:hint="eastAsia" w:ascii="宋体" w:hAnsi="宋体" w:cs="宋体"/>
          <w:spacing w:val="10"/>
        </w:rPr>
      </w:pPr>
    </w:p>
    <w:p w14:paraId="493D837B">
      <w:pPr>
        <w:rPr>
          <w:rFonts w:hint="eastAsia" w:ascii="宋体" w:hAnsi="宋体" w:cs="宋体"/>
          <w:spacing w:val="10"/>
        </w:rPr>
      </w:pPr>
    </w:p>
    <w:p w14:paraId="57E9E8E3">
      <w:pPr>
        <w:pStyle w:val="11"/>
        <w:ind w:left="480"/>
        <w:rPr>
          <w:rFonts w:hint="eastAsia" w:ascii="宋体" w:hAnsi="宋体" w:cs="宋体"/>
          <w:spacing w:val="10"/>
        </w:rPr>
      </w:pPr>
    </w:p>
    <w:p w14:paraId="43983930">
      <w:pPr>
        <w:rPr>
          <w:rFonts w:hint="eastAsia" w:ascii="宋体" w:hAnsi="宋体" w:cs="宋体"/>
          <w:spacing w:val="10"/>
        </w:rPr>
      </w:pPr>
    </w:p>
    <w:p w14:paraId="41D6AF6B">
      <w:pPr>
        <w:pStyle w:val="11"/>
        <w:ind w:left="480"/>
        <w:rPr>
          <w:rFonts w:hint="eastAsia" w:ascii="宋体" w:hAnsi="宋体" w:cs="宋体"/>
          <w:spacing w:val="10"/>
        </w:rPr>
      </w:pPr>
    </w:p>
    <w:p w14:paraId="64147290">
      <w:pPr>
        <w:rPr>
          <w:rFonts w:hint="eastAsia" w:ascii="宋体" w:hAnsi="宋体" w:cs="宋体"/>
          <w:spacing w:val="10"/>
        </w:rPr>
      </w:pPr>
    </w:p>
    <w:p w14:paraId="7F7BDE38">
      <w:pPr>
        <w:pStyle w:val="11"/>
        <w:ind w:left="480"/>
        <w:rPr>
          <w:rFonts w:hint="eastAsia" w:ascii="宋体" w:hAnsi="宋体" w:cs="宋体"/>
          <w:spacing w:val="10"/>
        </w:rPr>
      </w:pPr>
    </w:p>
    <w:p w14:paraId="4E08F75D">
      <w:pPr>
        <w:rPr>
          <w:rFonts w:hint="eastAsia" w:ascii="宋体" w:hAnsi="宋体" w:cs="宋体"/>
          <w:spacing w:val="10"/>
        </w:rPr>
      </w:pPr>
    </w:p>
    <w:p w14:paraId="49068FB7">
      <w:pPr>
        <w:pStyle w:val="11"/>
        <w:ind w:left="480"/>
        <w:rPr>
          <w:rFonts w:hint="eastAsia" w:ascii="宋体" w:hAnsi="宋体" w:cs="宋体"/>
          <w:spacing w:val="10"/>
        </w:rPr>
      </w:pPr>
    </w:p>
    <w:p w14:paraId="1BC42CA9">
      <w:pPr>
        <w:rPr>
          <w:rFonts w:hint="eastAsia" w:ascii="宋体" w:hAnsi="宋体" w:cs="宋体"/>
          <w:spacing w:val="10"/>
        </w:rPr>
      </w:pPr>
    </w:p>
    <w:p w14:paraId="4FF20651">
      <w:pPr>
        <w:pStyle w:val="11"/>
        <w:ind w:left="480"/>
        <w:rPr>
          <w:rFonts w:hint="eastAsia" w:ascii="宋体" w:hAnsi="宋体" w:cs="宋体"/>
          <w:spacing w:val="10"/>
        </w:rPr>
      </w:pPr>
    </w:p>
    <w:p w14:paraId="12E930BD">
      <w:pPr>
        <w:rPr>
          <w:rFonts w:hint="eastAsia" w:ascii="宋体" w:hAnsi="宋体" w:cs="宋体"/>
          <w:spacing w:val="10"/>
        </w:rPr>
      </w:pPr>
    </w:p>
    <w:p w14:paraId="16FF77F0">
      <w:pPr>
        <w:pStyle w:val="11"/>
        <w:ind w:left="480"/>
        <w:rPr>
          <w:rFonts w:hint="eastAsia" w:ascii="宋体" w:hAnsi="宋体" w:cs="宋体"/>
          <w:spacing w:val="10"/>
        </w:rPr>
      </w:pPr>
    </w:p>
    <w:p w14:paraId="61A8EB48">
      <w:pPr>
        <w:rPr>
          <w:rFonts w:hint="eastAsia" w:ascii="宋体" w:hAnsi="宋体" w:cs="宋体"/>
          <w:spacing w:val="10"/>
        </w:rPr>
      </w:pPr>
    </w:p>
    <w:p w14:paraId="285712BB">
      <w:pPr>
        <w:pStyle w:val="11"/>
        <w:ind w:left="480"/>
        <w:rPr>
          <w:rFonts w:hint="eastAsia" w:ascii="宋体" w:hAnsi="宋体" w:cs="宋体"/>
          <w:spacing w:val="10"/>
        </w:rPr>
      </w:pPr>
    </w:p>
    <w:p w14:paraId="2F766727">
      <w:pPr>
        <w:rPr>
          <w:rFonts w:hint="eastAsia" w:ascii="宋体" w:hAnsi="宋体"/>
          <w:sz w:val="28"/>
          <w:szCs w:val="28"/>
        </w:rPr>
      </w:pPr>
      <w:bookmarkStart w:id="94" w:name="_Toc6708"/>
      <w:r>
        <w:rPr>
          <w:rFonts w:hint="eastAsia" w:ascii="宋体" w:hAnsi="宋体"/>
          <w:sz w:val="28"/>
          <w:szCs w:val="28"/>
        </w:rPr>
        <w:br w:type="page"/>
      </w:r>
    </w:p>
    <w:p w14:paraId="6C600720">
      <w:pPr>
        <w:pStyle w:val="3"/>
        <w:spacing w:before="240" w:after="120" w:line="240" w:lineRule="auto"/>
        <w:jc w:val="center"/>
        <w:rPr>
          <w:rFonts w:hint="eastAsia" w:ascii="宋体" w:hAnsi="宋体" w:eastAsia="宋体"/>
          <w:sz w:val="28"/>
          <w:szCs w:val="28"/>
        </w:rPr>
      </w:pPr>
      <w:bookmarkStart w:id="95" w:name="_Toc182215359"/>
      <w:r>
        <w:rPr>
          <w:rFonts w:hint="eastAsia" w:ascii="宋体" w:hAnsi="宋体" w:eastAsia="宋体"/>
          <w:sz w:val="28"/>
          <w:szCs w:val="28"/>
        </w:rPr>
        <w:t>二、政府采购投标人信用承诺书</w:t>
      </w:r>
      <w:bookmarkEnd w:id="94"/>
      <w:bookmarkEnd w:id="95"/>
    </w:p>
    <w:p w14:paraId="3AFE4D2A">
      <w:pPr>
        <w:widowControl/>
        <w:snapToGrid w:val="0"/>
        <w:spacing w:line="420" w:lineRule="exact"/>
        <w:ind w:firstLine="482" w:firstLineChars="200"/>
        <w:jc w:val="center"/>
        <w:rPr>
          <w:rFonts w:hint="eastAsia" w:ascii="宋体" w:hAnsi="宋体" w:cs="宋体"/>
          <w:b/>
          <w:bCs/>
        </w:rPr>
      </w:pPr>
      <w:r>
        <w:rPr>
          <w:rFonts w:hint="eastAsia" w:ascii="宋体" w:hAnsi="宋体" w:cs="宋体"/>
          <w:b/>
          <w:bCs/>
        </w:rPr>
        <w:t>政府采购投标人信用承诺书</w:t>
      </w:r>
    </w:p>
    <w:p w14:paraId="48E30585">
      <w:pPr>
        <w:widowControl/>
        <w:snapToGrid w:val="0"/>
        <w:spacing w:line="420" w:lineRule="exact"/>
        <w:ind w:firstLine="480" w:firstLineChars="200"/>
        <w:rPr>
          <w:rFonts w:hint="eastAsia" w:ascii="宋体" w:hAnsi="宋体" w:cs="宋体"/>
        </w:rPr>
      </w:pPr>
      <w:r>
        <w:rPr>
          <w:rFonts w:hint="eastAsia" w:ascii="宋体" w:hAnsi="宋体" w:cs="宋体"/>
        </w:rPr>
        <w:t>项目名称：</w:t>
      </w:r>
    </w:p>
    <w:p w14:paraId="4857A12C">
      <w:pPr>
        <w:widowControl/>
        <w:snapToGrid w:val="0"/>
        <w:spacing w:line="420" w:lineRule="exact"/>
        <w:ind w:firstLine="480" w:firstLineChars="200"/>
        <w:rPr>
          <w:rFonts w:hint="eastAsia" w:ascii="宋体" w:hAnsi="宋体" w:cs="宋体"/>
        </w:rPr>
      </w:pPr>
      <w:r>
        <w:rPr>
          <w:rFonts w:hint="eastAsia" w:ascii="宋体" w:hAnsi="宋体" w:cs="宋体"/>
        </w:rPr>
        <w:t>项目编号：</w:t>
      </w:r>
    </w:p>
    <w:p w14:paraId="64CEF75D">
      <w:pPr>
        <w:widowControl/>
        <w:snapToGrid w:val="0"/>
        <w:spacing w:line="420" w:lineRule="exact"/>
        <w:ind w:firstLine="480" w:firstLineChars="200"/>
        <w:rPr>
          <w:rFonts w:hint="eastAsia" w:ascii="宋体" w:hAnsi="宋体" w:cs="宋体"/>
        </w:rPr>
      </w:pPr>
      <w:r>
        <w:rPr>
          <w:rFonts w:hint="eastAsia" w:ascii="宋体" w:hAnsi="宋体" w:cs="宋体"/>
        </w:rPr>
        <w:t>为维护政府采购市场秩序,遵循公开透明、公平竞争、公正原则和诚实信用原则,（  投标人名称    ）自愿做出以下承诺:</w:t>
      </w:r>
    </w:p>
    <w:p w14:paraId="72F49794">
      <w:pPr>
        <w:widowControl/>
        <w:snapToGrid w:val="0"/>
        <w:spacing w:line="400" w:lineRule="exact"/>
        <w:ind w:firstLine="480" w:firstLineChars="200"/>
        <w:rPr>
          <w:rFonts w:hint="eastAsia" w:ascii="宋体" w:hAnsi="宋体" w:cs="宋体"/>
        </w:rPr>
      </w:pPr>
      <w:r>
        <w:rPr>
          <w:rFonts w:hint="eastAsia" w:ascii="宋体" w:hAnsi="宋体" w:cs="宋体"/>
        </w:rPr>
        <w:t>1.承诺本单位/本人严格遵守国家法律、法规和规章,全面履行应尽的责任和义务,全面做到履约守信；</w:t>
      </w:r>
    </w:p>
    <w:p w14:paraId="2C67FF14">
      <w:pPr>
        <w:widowControl/>
        <w:snapToGrid w:val="0"/>
        <w:spacing w:line="400" w:lineRule="exact"/>
        <w:ind w:firstLine="480" w:firstLineChars="200"/>
        <w:rPr>
          <w:rFonts w:hint="eastAsia" w:ascii="宋体" w:hAnsi="宋体" w:cs="宋体"/>
        </w:rPr>
      </w:pPr>
      <w:r>
        <w:rPr>
          <w:rFonts w:hint="eastAsia" w:ascii="宋体" w:hAnsi="宋体" w:cs="宋体"/>
        </w:rPr>
        <w:t>2.承诺本单位/本人具有独立承担民事责任的能力；</w:t>
      </w:r>
    </w:p>
    <w:p w14:paraId="2CB174EA">
      <w:pPr>
        <w:widowControl/>
        <w:snapToGrid w:val="0"/>
        <w:spacing w:line="400" w:lineRule="exact"/>
        <w:ind w:firstLine="480" w:firstLineChars="200"/>
        <w:rPr>
          <w:rFonts w:hint="eastAsia" w:ascii="宋体" w:hAnsi="宋体" w:cs="宋体"/>
        </w:rPr>
      </w:pPr>
      <w:r>
        <w:rPr>
          <w:rFonts w:hint="eastAsia" w:ascii="宋体" w:hAnsi="宋体" w:cs="宋体"/>
        </w:rPr>
        <w:t>3.承诺本单位/本人具有良好的商业信誉和健全的财务会计制度（具有投标截止日前18个月内会计师事务所出具的审计报告，或投标截止日前18个月内经审计的财务报告，或基本开户银行出具的资信证明，或财政部门认可的政府采购专业担保机构出具的投标担保函）；</w:t>
      </w:r>
    </w:p>
    <w:p w14:paraId="2EDEF5E6">
      <w:pPr>
        <w:widowControl/>
        <w:snapToGrid w:val="0"/>
        <w:spacing w:line="400" w:lineRule="exact"/>
        <w:ind w:firstLine="480" w:firstLineChars="200"/>
        <w:rPr>
          <w:rFonts w:hint="eastAsia" w:ascii="宋体" w:hAnsi="宋体" w:cs="宋体"/>
        </w:rPr>
      </w:pPr>
      <w:r>
        <w:rPr>
          <w:rFonts w:hint="eastAsia" w:ascii="宋体" w:hAnsi="宋体" w:cs="宋体"/>
        </w:rPr>
        <w:t>4.承诺本单位/本人具有履行合同所必需的设备和专业技术能力；</w:t>
      </w:r>
    </w:p>
    <w:p w14:paraId="3A8C3792">
      <w:pPr>
        <w:widowControl/>
        <w:snapToGrid w:val="0"/>
        <w:spacing w:line="400" w:lineRule="exact"/>
        <w:ind w:firstLine="480" w:firstLineChars="200"/>
        <w:rPr>
          <w:rFonts w:hint="eastAsia" w:ascii="宋体" w:hAnsi="宋体" w:cs="宋体"/>
        </w:rPr>
      </w:pPr>
      <w:r>
        <w:rPr>
          <w:rFonts w:hint="eastAsia" w:ascii="宋体" w:hAnsi="宋体" w:cs="宋体"/>
        </w:rPr>
        <w:t>5.承诺本单位/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303CACAA">
      <w:pPr>
        <w:widowControl/>
        <w:snapToGrid w:val="0"/>
        <w:spacing w:line="400" w:lineRule="exact"/>
        <w:ind w:firstLine="480" w:firstLineChars="200"/>
        <w:rPr>
          <w:rFonts w:hint="eastAsia" w:ascii="宋体" w:hAnsi="宋体" w:cs="宋体"/>
        </w:rPr>
      </w:pPr>
      <w:r>
        <w:rPr>
          <w:rFonts w:hint="eastAsia" w:ascii="宋体" w:hAnsi="宋体" w:cs="宋体"/>
        </w:rPr>
        <w:t>6.承诺本单位/本人参加本政府采购活动前三年内，在经营活动中没有因违法经营受到刑事处罚或者责令停产停业、吊销许可证或者执照、较大数额罚款等行政处罚；在投标前查询了在信用中国网中的信用信息，本公司/本人未列入失信被执行人、重大税收违法失信主体名单；查询了在中国政府采购网中的政府采购严重违法失信行为信息，本公司未列入政府采购严重违法失信行为记录名单；</w:t>
      </w:r>
    </w:p>
    <w:p w14:paraId="22B8BA52">
      <w:pPr>
        <w:widowControl/>
        <w:snapToGrid w:val="0"/>
        <w:spacing w:line="400" w:lineRule="exact"/>
        <w:ind w:firstLine="480" w:firstLineChars="200"/>
        <w:rPr>
          <w:rFonts w:hint="eastAsia" w:ascii="宋体" w:hAnsi="宋体" w:cs="宋体"/>
        </w:rPr>
      </w:pPr>
      <w:r>
        <w:rPr>
          <w:rFonts w:hint="eastAsia" w:ascii="宋体" w:hAnsi="宋体" w:cs="宋体"/>
        </w:rPr>
        <w:t>7.承诺本单位/本人提供的所有投标（响应）资料均合法、真实、有效,无任何伪造、篡改、虚假成份,并对所提供资料的真实性负责；</w:t>
      </w:r>
    </w:p>
    <w:p w14:paraId="23D096FC">
      <w:pPr>
        <w:widowControl/>
        <w:snapToGrid w:val="0"/>
        <w:spacing w:line="420" w:lineRule="exact"/>
        <w:ind w:firstLine="480" w:firstLineChars="200"/>
        <w:rPr>
          <w:rFonts w:hint="eastAsia" w:ascii="宋体" w:hAnsi="宋体" w:cs="宋体"/>
        </w:rPr>
      </w:pPr>
      <w:r>
        <w:rPr>
          <w:rFonts w:hint="eastAsia" w:ascii="宋体" w:hAnsi="宋体" w:cs="宋体"/>
        </w:rPr>
        <w:t>8.承诺本单位/本人若以上承诺不实或违背承诺约定,采购人可取消本单位/本人任何资格（投标/谈判/磋商/中标/成交/签订合同），本单位/本人对此无任何异议，愿意依法承担相应的法律责任,并同意将不良行为在信用中国或中国政府采购网公示。</w:t>
      </w:r>
    </w:p>
    <w:p w14:paraId="143D080F">
      <w:pPr>
        <w:widowControl/>
        <w:snapToGrid w:val="0"/>
        <w:spacing w:line="420" w:lineRule="exact"/>
        <w:ind w:firstLine="480" w:firstLineChars="200"/>
        <w:rPr>
          <w:rFonts w:hint="eastAsia" w:ascii="宋体" w:hAnsi="宋体" w:cs="宋体"/>
        </w:rPr>
      </w:pPr>
    </w:p>
    <w:p w14:paraId="046AD802">
      <w:pPr>
        <w:widowControl/>
        <w:snapToGrid w:val="0"/>
        <w:spacing w:line="420" w:lineRule="exact"/>
        <w:ind w:firstLine="3600" w:firstLineChars="1500"/>
        <w:rPr>
          <w:rFonts w:hint="eastAsia" w:ascii="宋体" w:hAnsi="宋体" w:cs="宋体"/>
        </w:rPr>
      </w:pPr>
      <w:r>
        <w:rPr>
          <w:rFonts w:hint="eastAsia" w:ascii="宋体" w:hAnsi="宋体" w:cs="宋体"/>
        </w:rPr>
        <w:t xml:space="preserve">投标人（单位电子签章）：                 </w:t>
      </w:r>
    </w:p>
    <w:p w14:paraId="11ED6CD1">
      <w:pPr>
        <w:widowControl/>
        <w:snapToGrid w:val="0"/>
        <w:spacing w:line="420" w:lineRule="exact"/>
        <w:ind w:firstLine="3600" w:firstLineChars="1500"/>
        <w:rPr>
          <w:rFonts w:hint="eastAsia" w:ascii="宋体" w:hAnsi="宋体" w:cs="宋体"/>
        </w:rPr>
      </w:pPr>
      <w:r>
        <w:rPr>
          <w:rFonts w:hint="eastAsia" w:ascii="宋体" w:hAnsi="宋体" w:cs="宋体"/>
        </w:rPr>
        <w:t>法定代表人或</w:t>
      </w:r>
      <w:r>
        <w:rPr>
          <w:rFonts w:hint="eastAsia" w:ascii="宋体" w:hAnsi="宋体"/>
          <w:szCs w:val="24"/>
        </w:rPr>
        <w:t>委托代理人</w:t>
      </w:r>
      <w:r>
        <w:rPr>
          <w:rFonts w:hint="eastAsia" w:ascii="宋体" w:hAnsi="宋体" w:cs="宋体"/>
        </w:rPr>
        <w:t>（</w:t>
      </w:r>
      <w:r>
        <w:rPr>
          <w:rFonts w:hint="eastAsia" w:ascii="宋体" w:hAnsi="宋体" w:cs="宋体"/>
          <w:szCs w:val="24"/>
        </w:rPr>
        <w:t>签字或盖章</w:t>
      </w:r>
      <w:r>
        <w:rPr>
          <w:rFonts w:hint="eastAsia" w:ascii="宋体" w:hAnsi="宋体" w:cs="宋体"/>
        </w:rPr>
        <w:t xml:space="preserve">）：     </w:t>
      </w:r>
    </w:p>
    <w:p w14:paraId="5C744838">
      <w:pPr>
        <w:widowControl/>
        <w:snapToGrid w:val="0"/>
        <w:spacing w:line="420" w:lineRule="exact"/>
        <w:ind w:firstLine="3600" w:firstLineChars="1500"/>
        <w:rPr>
          <w:rFonts w:hint="eastAsia" w:ascii="宋体" w:hAnsi="宋体" w:cs="宋体"/>
          <w:spacing w:val="10"/>
        </w:rPr>
      </w:pPr>
      <w:r>
        <w:rPr>
          <w:rFonts w:hint="eastAsia" w:ascii="宋体" w:hAnsi="宋体" w:cs="宋体"/>
        </w:rPr>
        <w:t>日　期：</w:t>
      </w:r>
    </w:p>
    <w:p w14:paraId="74037251">
      <w:pPr>
        <w:pStyle w:val="11"/>
        <w:ind w:left="480"/>
        <w:rPr>
          <w:rFonts w:hint="eastAsia" w:ascii="宋体" w:hAnsi="宋体" w:cs="宋体"/>
          <w:spacing w:val="10"/>
        </w:rPr>
      </w:pPr>
    </w:p>
    <w:p w14:paraId="434595CC"/>
    <w:p w14:paraId="5F907D10">
      <w:pPr>
        <w:pStyle w:val="3"/>
        <w:spacing w:before="240" w:after="120" w:line="240" w:lineRule="auto"/>
        <w:jc w:val="center"/>
        <w:rPr>
          <w:rFonts w:hint="eastAsia" w:ascii="宋体" w:hAnsi="宋体" w:eastAsia="宋体"/>
          <w:sz w:val="28"/>
          <w:szCs w:val="28"/>
        </w:rPr>
      </w:pPr>
      <w:bookmarkStart w:id="96" w:name="_Toc2928"/>
      <w:bookmarkStart w:id="97" w:name="_Toc182215360"/>
      <w:r>
        <w:rPr>
          <w:rFonts w:hint="eastAsia" w:ascii="宋体" w:hAnsi="宋体" w:eastAsia="宋体"/>
          <w:sz w:val="28"/>
          <w:szCs w:val="28"/>
        </w:rPr>
        <w:t>三、</w:t>
      </w:r>
      <w:bookmarkEnd w:id="96"/>
      <w:r>
        <w:rPr>
          <w:rFonts w:hint="eastAsia" w:ascii="宋体" w:hAnsi="宋体" w:eastAsia="宋体"/>
          <w:sz w:val="28"/>
          <w:szCs w:val="28"/>
        </w:rPr>
        <w:t>落实政府采购政策资格要求的证明文件</w:t>
      </w:r>
      <w:bookmarkEnd w:id="97"/>
    </w:p>
    <w:p w14:paraId="451AB35E">
      <w:pPr>
        <w:widowControl/>
        <w:tabs>
          <w:tab w:val="left" w:pos="730"/>
        </w:tabs>
        <w:snapToGrid w:val="0"/>
        <w:spacing w:line="360" w:lineRule="auto"/>
        <w:jc w:val="center"/>
        <w:rPr>
          <w:rFonts w:hint="eastAsia" w:ascii="宋体" w:hAnsi="宋体" w:cs="宋体"/>
          <w:spacing w:val="10"/>
        </w:rPr>
      </w:pPr>
    </w:p>
    <w:p w14:paraId="2EB1674E">
      <w:pPr>
        <w:tabs>
          <w:tab w:val="left" w:pos="1680"/>
        </w:tabs>
        <w:adjustRightInd/>
        <w:snapToGrid w:val="0"/>
        <w:spacing w:line="360" w:lineRule="auto"/>
        <w:jc w:val="center"/>
        <w:textAlignment w:val="auto"/>
        <w:rPr>
          <w:rFonts w:hint="eastAsia" w:ascii="宋体" w:hAnsi="宋体" w:cs="宋体"/>
          <w:sz w:val="20"/>
        </w:rPr>
      </w:pPr>
      <w:r>
        <w:rPr>
          <w:rFonts w:hint="eastAsia" w:ascii="宋体" w:hAnsi="宋体" w:cs="宋体"/>
          <w:sz w:val="20"/>
        </w:rPr>
        <w:t>（格式见附表）</w:t>
      </w:r>
    </w:p>
    <w:p w14:paraId="66D4EC1B">
      <w:pPr>
        <w:tabs>
          <w:tab w:val="left" w:pos="1680"/>
        </w:tabs>
        <w:adjustRightInd/>
        <w:snapToGrid w:val="0"/>
        <w:spacing w:line="360" w:lineRule="auto"/>
        <w:jc w:val="both"/>
        <w:textAlignment w:val="auto"/>
        <w:rPr>
          <w:rFonts w:hint="eastAsia" w:ascii="宋体" w:hAnsi="宋体" w:cs="宋体"/>
          <w:sz w:val="20"/>
        </w:rPr>
      </w:pPr>
    </w:p>
    <w:p w14:paraId="1172C0AC">
      <w:pPr>
        <w:adjustRightInd/>
        <w:spacing w:line="240" w:lineRule="auto"/>
        <w:jc w:val="both"/>
        <w:textAlignment w:val="auto"/>
        <w:rPr>
          <w:rFonts w:hint="eastAsia" w:ascii="宋体" w:hAnsi="宋体" w:cs="宋体"/>
          <w:sz w:val="20"/>
        </w:rPr>
      </w:pPr>
    </w:p>
    <w:p w14:paraId="7A56396F">
      <w:pPr>
        <w:tabs>
          <w:tab w:val="left" w:pos="1230"/>
        </w:tabs>
        <w:adjustRightInd/>
        <w:snapToGrid w:val="0"/>
        <w:spacing w:line="360" w:lineRule="auto"/>
        <w:jc w:val="both"/>
        <w:textAlignment w:val="auto"/>
        <w:rPr>
          <w:rFonts w:hint="eastAsia" w:ascii="宋体" w:hAnsi="宋体" w:cs="宋体"/>
          <w:sz w:val="20"/>
        </w:rPr>
      </w:pPr>
      <w:r>
        <w:rPr>
          <w:rFonts w:hint="eastAsia" w:ascii="宋体" w:hAnsi="宋体" w:cs="宋体"/>
          <w:sz w:val="20"/>
        </w:rPr>
        <w:t>1、供应商为中小微企业须填写中小企业声明函（附表一）；如供应商为监狱企业应当提供由省级以上监狱管理局、戒毒管理局（含新疆生产建设兵团）出具的属于监狱企业的证明文件。</w:t>
      </w:r>
    </w:p>
    <w:p w14:paraId="58E644F1">
      <w:pPr>
        <w:tabs>
          <w:tab w:val="left" w:pos="1230"/>
        </w:tabs>
        <w:adjustRightInd/>
        <w:snapToGrid w:val="0"/>
        <w:spacing w:line="360" w:lineRule="auto"/>
        <w:jc w:val="both"/>
        <w:textAlignment w:val="auto"/>
        <w:rPr>
          <w:rFonts w:hint="eastAsia" w:ascii="宋体" w:hAnsi="宋体" w:cs="宋体"/>
          <w:sz w:val="20"/>
        </w:rPr>
      </w:pPr>
      <w:r>
        <w:rPr>
          <w:rFonts w:hint="eastAsia" w:ascii="宋体" w:hAnsi="宋体" w:cs="宋体"/>
          <w:sz w:val="20"/>
        </w:rPr>
        <w:t>2、如供应商属于残疾人福利性单位的须按照财库【2017】141号《关于促进残疾人就业政府采购政策的通知》的标准如实填写《残疾人福利性单位声明函》（附表二）</w:t>
      </w:r>
    </w:p>
    <w:p w14:paraId="14EFC7DE">
      <w:pPr>
        <w:tabs>
          <w:tab w:val="left" w:pos="1680"/>
        </w:tabs>
        <w:adjustRightInd/>
        <w:snapToGrid w:val="0"/>
        <w:spacing w:line="360" w:lineRule="auto"/>
        <w:jc w:val="both"/>
        <w:textAlignment w:val="auto"/>
        <w:rPr>
          <w:rFonts w:hint="eastAsia" w:ascii="宋体" w:hAnsi="宋体" w:cs="宋体"/>
          <w:sz w:val="20"/>
        </w:rPr>
      </w:pPr>
      <w:r>
        <w:rPr>
          <w:rFonts w:hint="eastAsia" w:ascii="宋体" w:hAnsi="宋体" w:cs="宋体"/>
          <w:sz w:val="20"/>
        </w:rPr>
        <w:br w:type="page"/>
      </w:r>
      <w:r>
        <w:rPr>
          <w:rFonts w:hint="eastAsia" w:ascii="宋体" w:hAnsi="宋体" w:cs="宋体"/>
          <w:sz w:val="20"/>
        </w:rPr>
        <w:t>附表一</w:t>
      </w:r>
    </w:p>
    <w:p w14:paraId="4DD33BDB">
      <w:pPr>
        <w:widowControl/>
        <w:adjustRightInd/>
        <w:spacing w:before="100" w:beforeAutospacing="1" w:after="100" w:afterAutospacing="1" w:line="502" w:lineRule="atLeast"/>
        <w:jc w:val="center"/>
        <w:textAlignment w:val="auto"/>
        <w:rPr>
          <w:rFonts w:hint="eastAsia" w:ascii="宋体" w:hAnsi="宋体" w:cs="宋体"/>
          <w:b/>
          <w:sz w:val="20"/>
          <w:szCs w:val="21"/>
        </w:rPr>
      </w:pPr>
      <w:r>
        <w:rPr>
          <w:rFonts w:hint="eastAsia" w:ascii="宋体" w:hAnsi="宋体" w:cs="宋体"/>
          <w:b/>
          <w:sz w:val="20"/>
          <w:szCs w:val="21"/>
        </w:rPr>
        <w:t>中小企业声明函（工程、服务）</w:t>
      </w:r>
    </w:p>
    <w:p w14:paraId="3BAC20D8">
      <w:pPr>
        <w:widowControl/>
        <w:adjustRightInd/>
        <w:spacing w:before="100" w:beforeAutospacing="1" w:after="100" w:afterAutospacing="1" w:line="435" w:lineRule="atLeast"/>
        <w:ind w:firstLine="480"/>
        <w:jc w:val="both"/>
        <w:textAlignment w:val="auto"/>
        <w:rPr>
          <w:rFonts w:hint="eastAsia" w:ascii="宋体" w:hAnsi="宋体" w:cs="Arial"/>
          <w:color w:val="333333"/>
          <w:sz w:val="21"/>
          <w:szCs w:val="21"/>
        </w:rPr>
      </w:pPr>
      <w:r>
        <w:rPr>
          <w:rFonts w:hint="eastAsia" w:ascii="宋体" w:hAnsi="宋体" w:cs="Arial"/>
          <w:color w:val="333333"/>
          <w:sz w:val="20"/>
          <w:szCs w:val="24"/>
        </w:rPr>
        <w:t>本公司（联合体）郑重声明，根据《政府采购促进中小企业发展管理办法》（财库﹝2020﹞46 号）的规定，本公司（联合体）参加</w:t>
      </w:r>
      <w:r>
        <w:rPr>
          <w:rFonts w:hint="eastAsia" w:ascii="宋体" w:hAnsi="宋体" w:cs="Arial"/>
          <w:color w:val="333333"/>
          <w:sz w:val="20"/>
          <w:szCs w:val="24"/>
          <w:u w:val="single"/>
        </w:rPr>
        <w:t>    （单位名称）</w:t>
      </w:r>
      <w:r>
        <w:rPr>
          <w:rFonts w:hint="eastAsia" w:ascii="宋体" w:hAnsi="宋体" w:cs="Arial"/>
          <w:color w:val="333333"/>
          <w:sz w:val="20"/>
          <w:szCs w:val="24"/>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5574C19B">
      <w:pPr>
        <w:widowControl/>
        <w:adjustRightInd/>
        <w:spacing w:before="100" w:beforeAutospacing="1" w:after="100" w:afterAutospacing="1" w:line="435" w:lineRule="atLeast"/>
        <w:ind w:firstLine="480"/>
        <w:jc w:val="both"/>
        <w:textAlignment w:val="auto"/>
        <w:rPr>
          <w:rFonts w:hint="eastAsia" w:ascii="宋体" w:hAnsi="宋体" w:cs="Arial"/>
          <w:color w:val="333333"/>
          <w:sz w:val="21"/>
          <w:szCs w:val="21"/>
        </w:rPr>
      </w:pPr>
      <w:r>
        <w:rPr>
          <w:rFonts w:hint="eastAsia" w:ascii="宋体" w:hAnsi="宋体" w:cs="Arial"/>
          <w:color w:val="333333"/>
          <w:sz w:val="20"/>
          <w:szCs w:val="24"/>
          <w:u w:val="single"/>
        </w:rPr>
        <w:t>1.   （标的名称）</w:t>
      </w:r>
      <w:r>
        <w:rPr>
          <w:rFonts w:hint="eastAsia" w:ascii="宋体" w:hAnsi="宋体" w:cs="Arial"/>
          <w:color w:val="333333"/>
          <w:sz w:val="20"/>
          <w:szCs w:val="24"/>
        </w:rPr>
        <w:t>，属于</w:t>
      </w:r>
      <w:r>
        <w:rPr>
          <w:rFonts w:hint="eastAsia" w:ascii="宋体" w:hAnsi="宋体" w:cs="Arial"/>
          <w:color w:val="333333"/>
          <w:sz w:val="20"/>
          <w:szCs w:val="24"/>
          <w:u w:val="single"/>
        </w:rPr>
        <w:t>    （采购文件中明确的所属行业）</w:t>
      </w:r>
      <w:r>
        <w:rPr>
          <w:rFonts w:hint="eastAsia" w:ascii="宋体" w:hAnsi="宋体" w:cs="Arial"/>
          <w:color w:val="333333"/>
          <w:sz w:val="20"/>
          <w:szCs w:val="24"/>
        </w:rPr>
        <w:t>；承建（承接）企业为</w:t>
      </w:r>
      <w:r>
        <w:rPr>
          <w:rFonts w:hint="eastAsia" w:ascii="宋体" w:hAnsi="宋体" w:cs="Arial"/>
          <w:color w:val="333333"/>
          <w:sz w:val="20"/>
          <w:szCs w:val="24"/>
          <w:u w:val="single"/>
        </w:rPr>
        <w:t>    （企业名称）</w:t>
      </w:r>
      <w:r>
        <w:rPr>
          <w:rFonts w:hint="eastAsia" w:ascii="宋体" w:hAnsi="宋体" w:cs="Arial"/>
          <w:color w:val="333333"/>
          <w:sz w:val="20"/>
          <w:szCs w:val="24"/>
        </w:rPr>
        <w:t>，从业人员</w:t>
      </w:r>
      <w:r>
        <w:rPr>
          <w:rFonts w:hint="eastAsia" w:ascii="宋体" w:hAnsi="宋体" w:cs="Arial"/>
          <w:color w:val="333333"/>
          <w:sz w:val="20"/>
          <w:szCs w:val="24"/>
          <w:u w:val="single"/>
        </w:rPr>
        <w:t>    </w:t>
      </w:r>
      <w:r>
        <w:rPr>
          <w:rFonts w:hint="eastAsia" w:ascii="宋体" w:hAnsi="宋体" w:cs="Arial"/>
          <w:color w:val="333333"/>
          <w:sz w:val="20"/>
          <w:szCs w:val="24"/>
        </w:rPr>
        <w:t>人，营业收入为</w:t>
      </w:r>
      <w:r>
        <w:rPr>
          <w:rFonts w:hint="eastAsia" w:ascii="宋体" w:hAnsi="宋体" w:cs="Arial"/>
          <w:color w:val="333333"/>
          <w:sz w:val="20"/>
          <w:szCs w:val="24"/>
          <w:u w:val="single"/>
        </w:rPr>
        <w:t>    </w:t>
      </w:r>
      <w:r>
        <w:rPr>
          <w:rFonts w:hint="eastAsia" w:ascii="宋体" w:hAnsi="宋体" w:cs="Arial"/>
          <w:color w:val="333333"/>
          <w:sz w:val="20"/>
          <w:szCs w:val="24"/>
        </w:rPr>
        <w:t>万元，资产总额为</w:t>
      </w:r>
      <w:r>
        <w:rPr>
          <w:rFonts w:hint="eastAsia" w:ascii="宋体" w:hAnsi="宋体" w:cs="Arial"/>
          <w:color w:val="333333"/>
          <w:sz w:val="20"/>
          <w:szCs w:val="24"/>
          <w:u w:val="single"/>
        </w:rPr>
        <w:t>    </w:t>
      </w:r>
      <w:r>
        <w:rPr>
          <w:rFonts w:hint="eastAsia" w:ascii="宋体" w:hAnsi="宋体" w:cs="Arial"/>
          <w:color w:val="333333"/>
          <w:sz w:val="20"/>
          <w:szCs w:val="24"/>
        </w:rPr>
        <w:t>万元，属于</w:t>
      </w:r>
      <w:r>
        <w:rPr>
          <w:rFonts w:hint="eastAsia" w:ascii="宋体" w:hAnsi="宋体" w:cs="Arial"/>
          <w:color w:val="333333"/>
          <w:sz w:val="20"/>
          <w:szCs w:val="24"/>
          <w:u w:val="single"/>
        </w:rPr>
        <w:t>     （中型企业、小型企业、微型企业）</w:t>
      </w:r>
      <w:r>
        <w:rPr>
          <w:rFonts w:hint="eastAsia" w:ascii="宋体" w:hAnsi="宋体" w:cs="Arial"/>
          <w:color w:val="333333"/>
          <w:sz w:val="20"/>
          <w:szCs w:val="24"/>
        </w:rPr>
        <w:t>；</w:t>
      </w:r>
    </w:p>
    <w:p w14:paraId="7B34278E">
      <w:pPr>
        <w:widowControl/>
        <w:adjustRightInd/>
        <w:spacing w:before="100" w:beforeAutospacing="1" w:after="100" w:afterAutospacing="1" w:line="435" w:lineRule="atLeast"/>
        <w:ind w:firstLine="480"/>
        <w:jc w:val="both"/>
        <w:textAlignment w:val="auto"/>
        <w:rPr>
          <w:rFonts w:hint="eastAsia" w:ascii="宋体" w:hAnsi="宋体" w:cs="Arial"/>
          <w:color w:val="333333"/>
          <w:sz w:val="21"/>
          <w:szCs w:val="21"/>
        </w:rPr>
      </w:pPr>
      <w:r>
        <w:rPr>
          <w:rFonts w:hint="eastAsia" w:ascii="宋体" w:hAnsi="宋体" w:cs="Arial"/>
          <w:color w:val="333333"/>
          <w:sz w:val="20"/>
          <w:szCs w:val="24"/>
        </w:rPr>
        <w:t>2.</w:t>
      </w:r>
      <w:r>
        <w:rPr>
          <w:rFonts w:hint="eastAsia" w:ascii="宋体" w:hAnsi="宋体" w:cs="Arial"/>
          <w:color w:val="333333"/>
          <w:sz w:val="20"/>
          <w:szCs w:val="24"/>
          <w:u w:val="single"/>
        </w:rPr>
        <w:t>     （标的名称）</w:t>
      </w:r>
      <w:r>
        <w:rPr>
          <w:rFonts w:hint="eastAsia" w:ascii="宋体" w:hAnsi="宋体" w:cs="Arial"/>
          <w:color w:val="333333"/>
          <w:sz w:val="20"/>
          <w:szCs w:val="24"/>
        </w:rPr>
        <w:t>，属于</w:t>
      </w:r>
      <w:r>
        <w:rPr>
          <w:rFonts w:hint="eastAsia" w:ascii="宋体" w:hAnsi="宋体" w:cs="Arial"/>
          <w:color w:val="333333"/>
          <w:sz w:val="20"/>
          <w:szCs w:val="24"/>
          <w:u w:val="single"/>
        </w:rPr>
        <w:t>     （采购文件中明确的所属行业）</w:t>
      </w:r>
      <w:r>
        <w:rPr>
          <w:rFonts w:hint="eastAsia" w:ascii="宋体" w:hAnsi="宋体" w:cs="Arial"/>
          <w:color w:val="333333"/>
          <w:sz w:val="20"/>
          <w:szCs w:val="24"/>
        </w:rPr>
        <w:t>行业；制造商为</w:t>
      </w:r>
      <w:r>
        <w:rPr>
          <w:rFonts w:hint="eastAsia" w:ascii="宋体" w:hAnsi="宋体" w:cs="Arial"/>
          <w:color w:val="333333"/>
          <w:sz w:val="20"/>
          <w:szCs w:val="24"/>
          <w:u w:val="single"/>
        </w:rPr>
        <w:t>       （企业名称）</w:t>
      </w:r>
      <w:r>
        <w:rPr>
          <w:rFonts w:hint="eastAsia" w:ascii="宋体" w:hAnsi="宋体" w:cs="Arial"/>
          <w:color w:val="333333"/>
          <w:sz w:val="20"/>
          <w:szCs w:val="24"/>
        </w:rPr>
        <w:t>，从业人员</w:t>
      </w:r>
      <w:r>
        <w:rPr>
          <w:rFonts w:hint="eastAsia" w:ascii="宋体" w:hAnsi="宋体" w:cs="Arial"/>
          <w:color w:val="333333"/>
          <w:sz w:val="20"/>
          <w:szCs w:val="24"/>
          <w:u w:val="single"/>
        </w:rPr>
        <w:t>    </w:t>
      </w:r>
      <w:r>
        <w:rPr>
          <w:rFonts w:hint="eastAsia" w:ascii="宋体" w:hAnsi="宋体" w:cs="Arial"/>
          <w:color w:val="333333"/>
          <w:sz w:val="20"/>
          <w:szCs w:val="24"/>
        </w:rPr>
        <w:t>人，营业收入为</w:t>
      </w:r>
      <w:r>
        <w:rPr>
          <w:rFonts w:hint="eastAsia" w:ascii="宋体" w:hAnsi="宋体" w:cs="Arial"/>
          <w:color w:val="333333"/>
          <w:sz w:val="20"/>
          <w:szCs w:val="24"/>
          <w:u w:val="single"/>
        </w:rPr>
        <w:t>    </w:t>
      </w:r>
      <w:r>
        <w:rPr>
          <w:rFonts w:hint="eastAsia" w:ascii="宋体" w:hAnsi="宋体" w:cs="Arial"/>
          <w:color w:val="333333"/>
          <w:sz w:val="20"/>
          <w:szCs w:val="24"/>
        </w:rPr>
        <w:t>万元，资产总额为</w:t>
      </w:r>
      <w:r>
        <w:rPr>
          <w:rFonts w:hint="eastAsia" w:ascii="宋体" w:hAnsi="宋体" w:cs="Arial"/>
          <w:color w:val="333333"/>
          <w:sz w:val="20"/>
          <w:szCs w:val="24"/>
          <w:u w:val="single"/>
        </w:rPr>
        <w:t>   </w:t>
      </w:r>
      <w:r>
        <w:rPr>
          <w:rFonts w:hint="eastAsia" w:ascii="宋体" w:hAnsi="宋体" w:cs="Arial"/>
          <w:color w:val="333333"/>
          <w:sz w:val="20"/>
          <w:szCs w:val="24"/>
        </w:rPr>
        <w:t>万元，属于</w:t>
      </w:r>
      <w:r>
        <w:rPr>
          <w:rFonts w:hint="eastAsia" w:ascii="宋体" w:hAnsi="宋体" w:cs="Arial"/>
          <w:color w:val="333333"/>
          <w:sz w:val="20"/>
          <w:szCs w:val="24"/>
          <w:u w:val="single"/>
        </w:rPr>
        <w:t>     （中型企业、小型企业、微型企业）</w:t>
      </w:r>
      <w:r>
        <w:rPr>
          <w:rFonts w:hint="eastAsia" w:ascii="宋体" w:hAnsi="宋体" w:cs="Arial"/>
          <w:color w:val="333333"/>
          <w:sz w:val="20"/>
          <w:szCs w:val="24"/>
        </w:rPr>
        <w:t>；</w:t>
      </w:r>
    </w:p>
    <w:p w14:paraId="1ADE6108">
      <w:pPr>
        <w:widowControl/>
        <w:adjustRightInd/>
        <w:spacing w:before="100" w:beforeAutospacing="1" w:after="100" w:afterAutospacing="1" w:line="435" w:lineRule="atLeast"/>
        <w:ind w:firstLine="480"/>
        <w:jc w:val="both"/>
        <w:textAlignment w:val="auto"/>
        <w:rPr>
          <w:rFonts w:hint="eastAsia" w:ascii="宋体" w:hAnsi="宋体" w:cs="Arial"/>
          <w:color w:val="333333"/>
          <w:sz w:val="21"/>
          <w:szCs w:val="21"/>
        </w:rPr>
      </w:pPr>
      <w:r>
        <w:rPr>
          <w:rFonts w:hint="eastAsia" w:ascii="宋体" w:hAnsi="宋体" w:cs="Arial"/>
          <w:color w:val="333333"/>
          <w:sz w:val="20"/>
          <w:szCs w:val="24"/>
        </w:rPr>
        <w:t>……</w:t>
      </w:r>
    </w:p>
    <w:p w14:paraId="603D3FDA">
      <w:pPr>
        <w:widowControl/>
        <w:adjustRightInd/>
        <w:spacing w:before="100" w:beforeAutospacing="1" w:after="100" w:afterAutospacing="1" w:line="435" w:lineRule="atLeast"/>
        <w:ind w:firstLine="480"/>
        <w:jc w:val="both"/>
        <w:textAlignment w:val="auto"/>
        <w:rPr>
          <w:rFonts w:hint="eastAsia" w:ascii="宋体" w:hAnsi="宋体" w:cs="Arial"/>
          <w:color w:val="333333"/>
          <w:sz w:val="21"/>
          <w:szCs w:val="21"/>
        </w:rPr>
      </w:pPr>
      <w:r>
        <w:rPr>
          <w:rFonts w:hint="eastAsia" w:ascii="宋体" w:hAnsi="宋体" w:cs="Arial"/>
          <w:color w:val="333333"/>
          <w:sz w:val="20"/>
          <w:szCs w:val="24"/>
        </w:rPr>
        <w:t>以上企业，不属于大企业的分支机构，不存在控股股东为大企业的情形，也不存在与大企业的负责人为同一人的情形。</w:t>
      </w:r>
    </w:p>
    <w:p w14:paraId="28C78722">
      <w:pPr>
        <w:widowControl/>
        <w:adjustRightInd/>
        <w:spacing w:before="100" w:beforeAutospacing="1" w:after="100" w:afterAutospacing="1" w:line="435" w:lineRule="atLeast"/>
        <w:ind w:firstLine="480"/>
        <w:jc w:val="both"/>
        <w:textAlignment w:val="auto"/>
        <w:rPr>
          <w:rFonts w:hint="eastAsia" w:ascii="宋体" w:hAnsi="宋体" w:cs="Arial"/>
          <w:color w:val="333333"/>
          <w:sz w:val="21"/>
          <w:szCs w:val="21"/>
        </w:rPr>
      </w:pPr>
      <w:r>
        <w:rPr>
          <w:rFonts w:hint="eastAsia" w:ascii="宋体" w:hAnsi="宋体" w:cs="Arial"/>
          <w:color w:val="333333"/>
          <w:sz w:val="20"/>
          <w:szCs w:val="24"/>
        </w:rPr>
        <w:t>本企业对上述声明内容的真实性负责。如有虚假，将依法承担相应责任。</w:t>
      </w:r>
    </w:p>
    <w:p w14:paraId="0997DD46">
      <w:pPr>
        <w:adjustRightInd/>
        <w:spacing w:line="360" w:lineRule="auto"/>
        <w:ind w:firstLine="422" w:firstLineChars="200"/>
        <w:jc w:val="both"/>
        <w:textAlignment w:val="auto"/>
        <w:rPr>
          <w:rFonts w:hint="eastAsia" w:ascii="宋体" w:hAnsi="宋体" w:cs="宋体"/>
          <w:b/>
          <w:sz w:val="21"/>
          <w:szCs w:val="18"/>
        </w:rPr>
      </w:pPr>
      <w:r>
        <w:rPr>
          <w:rFonts w:hint="eastAsia" w:ascii="宋体" w:hAnsi="宋体" w:cs="宋体"/>
          <w:b/>
          <w:sz w:val="21"/>
          <w:szCs w:val="18"/>
        </w:rPr>
        <w:t>注：（1）从业人员、营业收入、资产总额填报上一年度数据，无上一年度数据的新成立企业可不填报。</w:t>
      </w:r>
    </w:p>
    <w:p w14:paraId="22108991">
      <w:pPr>
        <w:adjustRightInd/>
        <w:spacing w:line="360" w:lineRule="auto"/>
        <w:ind w:firstLine="422" w:firstLineChars="200"/>
        <w:jc w:val="both"/>
        <w:textAlignment w:val="auto"/>
        <w:rPr>
          <w:rFonts w:hint="eastAsia" w:ascii="宋体" w:hAnsi="宋体" w:cs="宋体"/>
          <w:b/>
          <w:sz w:val="21"/>
          <w:szCs w:val="18"/>
        </w:rPr>
      </w:pPr>
      <w:r>
        <w:rPr>
          <w:rFonts w:hint="eastAsia" w:ascii="宋体" w:hAnsi="宋体" w:cs="宋体"/>
          <w:b/>
          <w:sz w:val="21"/>
          <w:szCs w:val="18"/>
        </w:rPr>
        <w:t>（2）成交人享受中小企业扶持政策的，采购代理机构随成交结果同时公告成交人的《中小企业声明函》。</w:t>
      </w:r>
    </w:p>
    <w:p w14:paraId="6F7A4FEC">
      <w:pPr>
        <w:adjustRightInd/>
        <w:spacing w:line="360" w:lineRule="auto"/>
        <w:ind w:firstLine="400" w:firstLineChars="200"/>
        <w:jc w:val="both"/>
        <w:textAlignment w:val="auto"/>
        <w:rPr>
          <w:rFonts w:hint="eastAsia" w:ascii="宋体" w:hAnsi="宋体" w:cs="宋体"/>
          <w:sz w:val="20"/>
          <w:szCs w:val="21"/>
        </w:rPr>
      </w:pPr>
    </w:p>
    <w:p w14:paraId="4258FF2E">
      <w:pPr>
        <w:adjustRightInd/>
        <w:spacing w:line="360" w:lineRule="auto"/>
        <w:ind w:firstLine="3200" w:firstLineChars="1600"/>
        <w:jc w:val="both"/>
        <w:textAlignment w:val="auto"/>
        <w:rPr>
          <w:rFonts w:hint="eastAsia" w:ascii="宋体" w:hAnsi="宋体"/>
          <w:sz w:val="20"/>
          <w:szCs w:val="24"/>
        </w:rPr>
      </w:pPr>
      <w:r>
        <w:rPr>
          <w:rFonts w:hint="eastAsia" w:ascii="宋体" w:hAnsi="宋体"/>
          <w:sz w:val="20"/>
          <w:szCs w:val="24"/>
        </w:rPr>
        <w:t xml:space="preserve">   </w:t>
      </w:r>
      <w:r>
        <w:rPr>
          <w:rFonts w:ascii="宋体" w:hAnsi="宋体"/>
          <w:sz w:val="20"/>
          <w:szCs w:val="24"/>
        </w:rPr>
        <w:t xml:space="preserve">  </w:t>
      </w:r>
      <w:r>
        <w:rPr>
          <w:rFonts w:hint="eastAsia" w:ascii="宋体" w:hAnsi="宋体"/>
          <w:sz w:val="20"/>
          <w:szCs w:val="24"/>
        </w:rPr>
        <w:t xml:space="preserve"> </w:t>
      </w:r>
      <w:r>
        <w:rPr>
          <w:rFonts w:ascii="宋体" w:hAnsi="宋体"/>
          <w:sz w:val="20"/>
          <w:szCs w:val="24"/>
        </w:rPr>
        <w:t xml:space="preserve"> </w:t>
      </w:r>
      <w:r>
        <w:rPr>
          <w:rFonts w:hint="eastAsia" w:ascii="宋体" w:hAnsi="宋体"/>
          <w:sz w:val="20"/>
          <w:szCs w:val="24"/>
        </w:rPr>
        <w:t>供应商全称：</w:t>
      </w:r>
      <w:r>
        <w:rPr>
          <w:rFonts w:hint="eastAsia" w:ascii="宋体" w:hAnsi="宋体"/>
          <w:sz w:val="20"/>
          <w:szCs w:val="24"/>
          <w:u w:val="single"/>
        </w:rPr>
        <w:t xml:space="preserve"> （单位电子签章）</w:t>
      </w:r>
    </w:p>
    <w:p w14:paraId="6B4257A8">
      <w:pPr>
        <w:widowControl/>
        <w:adjustRightInd/>
        <w:snapToGrid w:val="0"/>
        <w:spacing w:after="100" w:afterAutospacing="1" w:line="502" w:lineRule="atLeast"/>
        <w:ind w:firstLine="3900" w:firstLineChars="1950"/>
        <w:jc w:val="both"/>
        <w:textAlignment w:val="auto"/>
        <w:rPr>
          <w:rFonts w:hint="eastAsia" w:ascii="宋体" w:hAnsi="宋体" w:cs="宋体"/>
          <w:sz w:val="20"/>
          <w:szCs w:val="21"/>
        </w:rPr>
      </w:pPr>
      <w:r>
        <w:rPr>
          <w:rFonts w:hint="eastAsia" w:ascii="宋体" w:hAnsi="宋体" w:cs="宋体"/>
          <w:sz w:val="20"/>
          <w:szCs w:val="21"/>
        </w:rPr>
        <w:t>日期</w:t>
      </w:r>
      <w:r>
        <w:rPr>
          <w:rFonts w:hint="eastAsia" w:ascii="宋体" w:hAnsi="宋体"/>
          <w:sz w:val="20"/>
          <w:szCs w:val="24"/>
        </w:rPr>
        <w:t>：</w:t>
      </w:r>
    </w:p>
    <w:p w14:paraId="6B29C0F7">
      <w:pPr>
        <w:tabs>
          <w:tab w:val="left" w:pos="1680"/>
        </w:tabs>
        <w:adjustRightInd/>
        <w:snapToGrid w:val="0"/>
        <w:spacing w:line="360" w:lineRule="auto"/>
        <w:jc w:val="both"/>
        <w:textAlignment w:val="auto"/>
        <w:rPr>
          <w:rFonts w:hint="eastAsia" w:ascii="宋体" w:hAnsi="宋体"/>
          <w:sz w:val="20"/>
        </w:rPr>
      </w:pPr>
    </w:p>
    <w:p w14:paraId="3BDCA42A">
      <w:pPr>
        <w:spacing w:line="360" w:lineRule="auto"/>
        <w:jc w:val="both"/>
        <w:textAlignment w:val="auto"/>
        <w:rPr>
          <w:rFonts w:hint="eastAsia" w:ascii="宋体" w:hAnsi="宋体" w:cs="宋体"/>
          <w:b/>
          <w:bCs/>
          <w:szCs w:val="28"/>
        </w:rPr>
      </w:pPr>
      <w:r>
        <w:rPr>
          <w:rFonts w:hint="eastAsia" w:ascii="宋体" w:hAnsi="宋体" w:cs="宋体"/>
          <w:b/>
          <w:bCs/>
          <w:szCs w:val="28"/>
        </w:rPr>
        <w:t>注：本项目所属行业为“餐饮业”</w:t>
      </w:r>
    </w:p>
    <w:p w14:paraId="1A92B068">
      <w:pPr>
        <w:tabs>
          <w:tab w:val="left" w:pos="1680"/>
        </w:tabs>
        <w:adjustRightInd/>
        <w:snapToGrid w:val="0"/>
        <w:spacing w:line="360" w:lineRule="auto"/>
        <w:jc w:val="both"/>
        <w:textAlignment w:val="auto"/>
        <w:rPr>
          <w:rFonts w:hint="eastAsia" w:ascii="宋体" w:hAnsi="宋体" w:cs="宋体"/>
          <w:sz w:val="20"/>
        </w:rPr>
      </w:pPr>
      <w:r>
        <w:rPr>
          <w:rFonts w:ascii="宋体" w:hAnsi="宋体"/>
          <w:sz w:val="20"/>
        </w:rPr>
        <w:br w:type="column"/>
      </w:r>
      <w:r>
        <w:rPr>
          <w:rFonts w:hint="eastAsia" w:ascii="宋体" w:hAnsi="宋体" w:cs="宋体"/>
          <w:sz w:val="20"/>
        </w:rPr>
        <w:t>附表二</w:t>
      </w:r>
    </w:p>
    <w:p w14:paraId="088654C2">
      <w:pPr>
        <w:adjustRightInd/>
        <w:snapToGrid w:val="0"/>
        <w:spacing w:line="588" w:lineRule="exact"/>
        <w:jc w:val="center"/>
        <w:textAlignment w:val="auto"/>
        <w:rPr>
          <w:rFonts w:hint="eastAsia" w:ascii="宋体" w:hAnsi="宋体" w:cs="宋体"/>
          <w:b/>
          <w:spacing w:val="6"/>
          <w:sz w:val="32"/>
        </w:rPr>
      </w:pPr>
      <w:bookmarkStart w:id="98" w:name="OLE_LINK13"/>
      <w:r>
        <w:rPr>
          <w:rFonts w:hint="eastAsia" w:ascii="宋体" w:hAnsi="宋体" w:cs="宋体"/>
          <w:b/>
          <w:sz w:val="30"/>
        </w:rPr>
        <w:t>残疾人福利性单位声明函</w:t>
      </w:r>
      <w:bookmarkEnd w:id="98"/>
    </w:p>
    <w:p w14:paraId="246E5B30">
      <w:pPr>
        <w:adjustRightInd/>
        <w:snapToGrid w:val="0"/>
        <w:spacing w:line="588" w:lineRule="exact"/>
        <w:jc w:val="both"/>
        <w:textAlignment w:val="auto"/>
        <w:rPr>
          <w:rFonts w:hint="eastAsia" w:ascii="宋体" w:hAnsi="宋体" w:cs="宋体"/>
          <w:b/>
          <w:spacing w:val="6"/>
          <w:sz w:val="30"/>
        </w:rPr>
      </w:pPr>
    </w:p>
    <w:p w14:paraId="38AD0991">
      <w:pPr>
        <w:adjustRightInd/>
        <w:spacing w:line="360" w:lineRule="auto"/>
        <w:ind w:firstLine="400" w:firstLineChars="200"/>
        <w:jc w:val="both"/>
        <w:textAlignment w:val="auto"/>
        <w:rPr>
          <w:rFonts w:hint="eastAsia" w:ascii="宋体" w:hAnsi="宋体" w:cs="宋体"/>
          <w:sz w:val="20"/>
          <w:szCs w:val="21"/>
        </w:rPr>
      </w:pPr>
      <w:r>
        <w:rPr>
          <w:rFonts w:hint="eastAsia" w:ascii="宋体" w:hAnsi="宋体" w:cs="宋体"/>
          <w:sz w:val="20"/>
          <w:szCs w:val="21"/>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6154E44E">
      <w:pPr>
        <w:adjustRightInd/>
        <w:spacing w:line="360" w:lineRule="auto"/>
        <w:ind w:firstLine="400" w:firstLineChars="200"/>
        <w:jc w:val="both"/>
        <w:textAlignment w:val="auto"/>
        <w:rPr>
          <w:rFonts w:hint="eastAsia" w:ascii="宋体" w:hAnsi="宋体" w:cs="宋体"/>
          <w:sz w:val="20"/>
          <w:szCs w:val="21"/>
        </w:rPr>
      </w:pPr>
      <w:r>
        <w:rPr>
          <w:rFonts w:hint="eastAsia" w:ascii="宋体" w:hAnsi="宋体" w:cs="宋体"/>
          <w:sz w:val="20"/>
          <w:szCs w:val="21"/>
        </w:rPr>
        <w:t>本单位对上述声明的真实性负责。如有虚假，将依法承担相应责任。</w:t>
      </w:r>
    </w:p>
    <w:p w14:paraId="10C75C01">
      <w:pPr>
        <w:adjustRightInd/>
        <w:spacing w:line="360" w:lineRule="auto"/>
        <w:ind w:firstLine="3200" w:firstLineChars="1600"/>
        <w:jc w:val="both"/>
        <w:textAlignment w:val="auto"/>
        <w:rPr>
          <w:rFonts w:hint="eastAsia" w:ascii="宋体" w:hAnsi="宋体"/>
          <w:sz w:val="20"/>
          <w:szCs w:val="24"/>
        </w:rPr>
      </w:pPr>
      <w:r>
        <w:rPr>
          <w:rFonts w:hint="eastAsia" w:ascii="宋体" w:hAnsi="宋体"/>
          <w:sz w:val="20"/>
          <w:szCs w:val="24"/>
        </w:rPr>
        <w:t xml:space="preserve">    </w:t>
      </w:r>
    </w:p>
    <w:p w14:paraId="4B2159C5">
      <w:pPr>
        <w:adjustRightInd/>
        <w:spacing w:line="360" w:lineRule="auto"/>
        <w:ind w:firstLine="3600" w:firstLineChars="1800"/>
        <w:jc w:val="both"/>
        <w:textAlignment w:val="auto"/>
        <w:rPr>
          <w:rFonts w:hint="eastAsia" w:ascii="宋体" w:hAnsi="宋体"/>
          <w:sz w:val="20"/>
          <w:szCs w:val="24"/>
        </w:rPr>
      </w:pPr>
      <w:r>
        <w:rPr>
          <w:rFonts w:hint="eastAsia" w:ascii="宋体" w:hAnsi="宋体"/>
          <w:sz w:val="20"/>
          <w:szCs w:val="24"/>
        </w:rPr>
        <w:t>供应商全称：</w:t>
      </w:r>
      <w:r>
        <w:rPr>
          <w:rFonts w:hint="eastAsia" w:ascii="宋体" w:hAnsi="宋体"/>
          <w:sz w:val="20"/>
          <w:szCs w:val="24"/>
          <w:u w:val="single"/>
        </w:rPr>
        <w:t xml:space="preserve"> （单位电子签章）</w:t>
      </w:r>
    </w:p>
    <w:p w14:paraId="597DB860">
      <w:pPr>
        <w:tabs>
          <w:tab w:val="left" w:pos="4860"/>
        </w:tabs>
        <w:adjustRightInd/>
        <w:spacing w:line="360" w:lineRule="auto"/>
        <w:ind w:right="2040" w:firstLine="3600" w:firstLineChars="1800"/>
        <w:jc w:val="both"/>
        <w:textAlignment w:val="auto"/>
        <w:rPr>
          <w:rFonts w:hint="eastAsia" w:ascii="宋体" w:hAnsi="宋体" w:cs="宋体"/>
          <w:sz w:val="20"/>
          <w:szCs w:val="21"/>
        </w:rPr>
      </w:pPr>
      <w:r>
        <w:rPr>
          <w:rFonts w:hint="eastAsia" w:ascii="宋体" w:hAnsi="宋体" w:cs="宋体"/>
          <w:sz w:val="20"/>
          <w:szCs w:val="21"/>
        </w:rPr>
        <w:t>日期</w:t>
      </w:r>
      <w:r>
        <w:rPr>
          <w:rFonts w:hint="eastAsia" w:ascii="宋体" w:hAnsi="宋体"/>
          <w:sz w:val="20"/>
          <w:szCs w:val="24"/>
        </w:rPr>
        <w:t>：</w:t>
      </w:r>
    </w:p>
    <w:p w14:paraId="47172499">
      <w:pPr>
        <w:tabs>
          <w:tab w:val="left" w:pos="4860"/>
        </w:tabs>
        <w:adjustRightInd/>
        <w:spacing w:line="360" w:lineRule="auto"/>
        <w:ind w:right="2040" w:firstLine="3614" w:firstLineChars="1800"/>
        <w:jc w:val="both"/>
        <w:textAlignment w:val="auto"/>
        <w:rPr>
          <w:rFonts w:hint="eastAsia" w:ascii="宋体" w:hAnsi="宋体" w:cs="宋体"/>
          <w:b/>
          <w:sz w:val="20"/>
          <w:szCs w:val="24"/>
        </w:rPr>
      </w:pPr>
    </w:p>
    <w:p w14:paraId="5DE3E6BC">
      <w:pPr>
        <w:adjustRightInd/>
        <w:spacing w:line="360" w:lineRule="auto"/>
        <w:ind w:firstLine="422" w:firstLineChars="200"/>
        <w:jc w:val="both"/>
        <w:textAlignment w:val="auto"/>
        <w:rPr>
          <w:rFonts w:hint="eastAsia" w:ascii="宋体" w:hAnsi="宋体" w:cs="宋体"/>
          <w:b/>
          <w:sz w:val="21"/>
          <w:szCs w:val="18"/>
        </w:rPr>
      </w:pPr>
      <w:r>
        <w:rPr>
          <w:rFonts w:hint="eastAsia" w:ascii="宋体" w:hAnsi="宋体" w:cs="宋体"/>
          <w:b/>
          <w:sz w:val="21"/>
          <w:szCs w:val="18"/>
        </w:rPr>
        <w:t>注：</w:t>
      </w:r>
      <w:r>
        <w:rPr>
          <w:rFonts w:hint="eastAsia" w:ascii="宋体" w:hAnsi="宋体" w:cs="宋体"/>
          <w:b/>
          <w:sz w:val="21"/>
          <w:szCs w:val="16"/>
        </w:rPr>
        <w:t>成交人为残疾人福利性单位的，采购代理机构随成交结果同时公告成交人的《残疾人福利性单位声明函》。</w:t>
      </w:r>
    </w:p>
    <w:p w14:paraId="691B4159">
      <w:pPr>
        <w:pStyle w:val="88"/>
        <w:spacing w:line="520" w:lineRule="exact"/>
        <w:ind w:firstLine="602"/>
        <w:rPr>
          <w:rFonts w:hint="eastAsia"/>
          <w:b/>
          <w:sz w:val="30"/>
          <w:szCs w:val="30"/>
        </w:rPr>
      </w:pPr>
    </w:p>
    <w:p w14:paraId="007DA496"/>
    <w:p w14:paraId="2D13FECA"/>
    <w:p w14:paraId="08D455EB"/>
    <w:p w14:paraId="353C1055"/>
    <w:p w14:paraId="51EA46F3"/>
    <w:p w14:paraId="4C747D28"/>
    <w:p w14:paraId="088BE222"/>
    <w:p w14:paraId="3125A8A7"/>
    <w:p w14:paraId="4E324925"/>
    <w:p w14:paraId="41336687">
      <w:pPr>
        <w:pStyle w:val="3"/>
        <w:spacing w:before="240" w:after="120" w:line="240" w:lineRule="auto"/>
        <w:jc w:val="center"/>
        <w:rPr>
          <w:b w:val="0"/>
          <w:sz w:val="30"/>
          <w:szCs w:val="30"/>
        </w:rPr>
      </w:pPr>
      <w:r>
        <w:rPr>
          <w:rFonts w:hint="eastAsia"/>
          <w:b w:val="0"/>
          <w:sz w:val="30"/>
          <w:szCs w:val="30"/>
        </w:rPr>
        <w:tab/>
      </w:r>
    </w:p>
    <w:p w14:paraId="1A41C764">
      <w:pPr>
        <w:pStyle w:val="3"/>
        <w:spacing w:before="240" w:after="120" w:line="240" w:lineRule="auto"/>
        <w:jc w:val="center"/>
        <w:rPr>
          <w:b w:val="0"/>
          <w:sz w:val="30"/>
          <w:szCs w:val="30"/>
        </w:rPr>
      </w:pPr>
    </w:p>
    <w:p w14:paraId="3A289B74">
      <w:pPr>
        <w:pStyle w:val="3"/>
        <w:spacing w:before="240" w:after="120" w:line="240" w:lineRule="auto"/>
        <w:jc w:val="center"/>
        <w:rPr>
          <w:b w:val="0"/>
          <w:sz w:val="30"/>
          <w:szCs w:val="30"/>
        </w:rPr>
      </w:pPr>
    </w:p>
    <w:p w14:paraId="38A5AEDC">
      <w:pPr>
        <w:pStyle w:val="3"/>
        <w:spacing w:before="240" w:after="120" w:line="240" w:lineRule="auto"/>
        <w:jc w:val="center"/>
        <w:rPr>
          <w:b w:val="0"/>
          <w:sz w:val="30"/>
          <w:szCs w:val="30"/>
        </w:rPr>
      </w:pPr>
    </w:p>
    <w:p w14:paraId="4B901294">
      <w:pPr>
        <w:widowControl/>
        <w:adjustRightInd/>
        <w:spacing w:line="240" w:lineRule="auto"/>
        <w:textAlignment w:val="auto"/>
        <w:rPr>
          <w:rFonts w:ascii="Arial" w:hAnsi="Arial" w:eastAsia="黑体"/>
          <w:bCs/>
          <w:sz w:val="30"/>
          <w:szCs w:val="30"/>
        </w:rPr>
      </w:pPr>
      <w:r>
        <w:rPr>
          <w:b/>
          <w:sz w:val="30"/>
          <w:szCs w:val="30"/>
        </w:rPr>
        <w:br w:type="page"/>
      </w:r>
    </w:p>
    <w:p w14:paraId="3EA91E8A">
      <w:pPr>
        <w:pStyle w:val="3"/>
        <w:spacing w:before="240" w:after="120" w:line="240" w:lineRule="auto"/>
        <w:jc w:val="center"/>
        <w:rPr>
          <w:rFonts w:hint="eastAsia" w:ascii="宋体" w:hAnsi="宋体" w:eastAsia="宋体"/>
          <w:sz w:val="28"/>
          <w:szCs w:val="28"/>
        </w:rPr>
      </w:pPr>
      <w:bookmarkStart w:id="99" w:name="_Toc182215361"/>
      <w:r>
        <w:rPr>
          <w:rFonts w:hint="eastAsia" w:ascii="宋体" w:hAnsi="宋体" w:eastAsia="宋体"/>
          <w:sz w:val="28"/>
          <w:szCs w:val="28"/>
        </w:rPr>
        <w:t>四、特定资格要求证明材料</w:t>
      </w:r>
      <w:bookmarkEnd w:id="99"/>
    </w:p>
    <w:p w14:paraId="6D3DED55">
      <w:pPr>
        <w:pStyle w:val="88"/>
        <w:spacing w:line="520" w:lineRule="exact"/>
        <w:ind w:firstLine="602"/>
        <w:rPr>
          <w:rFonts w:hint="eastAsia"/>
        </w:rPr>
      </w:pPr>
    </w:p>
    <w:p w14:paraId="11D40636">
      <w:pPr>
        <w:jc w:val="center"/>
      </w:pPr>
      <w:r>
        <w:rPr>
          <w:rFonts w:hint="eastAsia"/>
        </w:rPr>
        <w:t>供应商须具有有效的《食品经营许可证》，提供证明材料，证明材料清晰有效。</w:t>
      </w:r>
    </w:p>
    <w:p w14:paraId="08CC6939"/>
    <w:p w14:paraId="42E309A9"/>
    <w:p w14:paraId="794A5355"/>
    <w:p w14:paraId="4A11AE4B"/>
    <w:p w14:paraId="0E91EB28"/>
    <w:p w14:paraId="39C9CF14">
      <w:pPr>
        <w:pStyle w:val="88"/>
        <w:spacing w:line="520" w:lineRule="exact"/>
        <w:ind w:firstLine="602"/>
        <w:rPr>
          <w:rFonts w:hint="eastAsia"/>
        </w:rPr>
      </w:pPr>
    </w:p>
    <w:p w14:paraId="4E87B681">
      <w:pPr>
        <w:pStyle w:val="3"/>
        <w:spacing w:before="240" w:after="120" w:line="240" w:lineRule="auto"/>
        <w:jc w:val="center"/>
      </w:pPr>
      <w:r>
        <w:rPr>
          <w:rFonts w:hint="eastAsia"/>
        </w:rPr>
        <w:tab/>
      </w:r>
    </w:p>
    <w:p w14:paraId="6210F61E">
      <w:pPr>
        <w:pStyle w:val="16"/>
        <w:rPr>
          <w:rFonts w:ascii="Arial" w:hAnsi="Arial" w:eastAsia="黑体"/>
          <w:sz w:val="32"/>
          <w:szCs w:val="32"/>
        </w:rPr>
      </w:pPr>
      <w:r>
        <w:br w:type="page"/>
      </w:r>
    </w:p>
    <w:p w14:paraId="1538BD0C">
      <w:pPr>
        <w:pStyle w:val="3"/>
        <w:spacing w:before="240" w:after="120" w:line="240" w:lineRule="auto"/>
        <w:jc w:val="center"/>
        <w:rPr>
          <w:rFonts w:hint="eastAsia" w:ascii="宋体" w:hAnsi="宋体" w:eastAsia="宋体"/>
          <w:sz w:val="28"/>
          <w:szCs w:val="28"/>
        </w:rPr>
      </w:pPr>
      <w:bookmarkStart w:id="100" w:name="_Toc182215362"/>
      <w:r>
        <w:rPr>
          <w:rFonts w:hint="eastAsia" w:ascii="宋体" w:hAnsi="宋体" w:eastAsia="宋体"/>
          <w:sz w:val="28"/>
          <w:szCs w:val="28"/>
        </w:rPr>
        <w:t>五、投标人认为需要提供的其他资格证明材料</w:t>
      </w:r>
      <w:bookmarkEnd w:id="100"/>
    </w:p>
    <w:p w14:paraId="093E5C18">
      <w:pPr>
        <w:pStyle w:val="88"/>
        <w:spacing w:line="520" w:lineRule="exact"/>
        <w:rPr>
          <w:rFonts w:hint="eastAsia" w:cs="宋体"/>
          <w:sz w:val="24"/>
          <w:szCs w:val="20"/>
          <w:highlight w:val="yellow"/>
        </w:rPr>
      </w:pPr>
      <w:r>
        <w:br w:type="page"/>
      </w:r>
    </w:p>
    <w:p w14:paraId="2C5FEDD9">
      <w:pPr>
        <w:rPr>
          <w:rFonts w:hint="eastAsia" w:ascii="宋体" w:hAnsi="宋体"/>
          <w:b/>
          <w:sz w:val="30"/>
          <w:szCs w:val="30"/>
        </w:rPr>
      </w:pPr>
    </w:p>
    <w:p w14:paraId="7734695B">
      <w:pPr>
        <w:widowControl/>
        <w:snapToGrid w:val="0"/>
        <w:spacing w:line="300" w:lineRule="auto"/>
        <w:jc w:val="center"/>
        <w:outlineLvl w:val="1"/>
        <w:rPr>
          <w:rFonts w:hint="eastAsia" w:ascii="宋体" w:hAnsi="宋体" w:cs="宋体"/>
          <w:b/>
          <w:bCs/>
          <w:sz w:val="32"/>
          <w:szCs w:val="32"/>
        </w:rPr>
      </w:pPr>
      <w:bookmarkStart w:id="101" w:name="_Toc435601019"/>
      <w:bookmarkStart w:id="102" w:name="_Toc400696301"/>
      <w:bookmarkStart w:id="103" w:name="_Toc182215363"/>
      <w:bookmarkStart w:id="104" w:name="_Toc375264013"/>
      <w:bookmarkStart w:id="105" w:name="_Toc400693716"/>
      <w:bookmarkStart w:id="106" w:name="_Toc20610"/>
      <w:r>
        <w:rPr>
          <w:rFonts w:hint="eastAsia" w:ascii="宋体" w:hAnsi="宋体" w:cs="宋体"/>
          <w:b/>
          <w:bCs/>
          <w:sz w:val="32"/>
          <w:szCs w:val="32"/>
        </w:rPr>
        <w:t>商务部分</w:t>
      </w:r>
      <w:bookmarkEnd w:id="101"/>
      <w:bookmarkEnd w:id="102"/>
      <w:bookmarkEnd w:id="103"/>
      <w:bookmarkEnd w:id="104"/>
      <w:bookmarkEnd w:id="105"/>
      <w:bookmarkEnd w:id="106"/>
      <w:bookmarkStart w:id="107" w:name="_Toc375264014"/>
      <w:bookmarkStart w:id="108" w:name="_Toc435601020"/>
      <w:bookmarkStart w:id="109" w:name="_Toc386643871"/>
    </w:p>
    <w:p w14:paraId="30BACBDC">
      <w:pPr>
        <w:pStyle w:val="3"/>
        <w:spacing w:before="240" w:after="120" w:line="240" w:lineRule="auto"/>
        <w:jc w:val="center"/>
        <w:rPr>
          <w:rFonts w:hint="eastAsia" w:ascii="宋体" w:hAnsi="宋体" w:eastAsia="宋体"/>
          <w:b w:val="0"/>
          <w:spacing w:val="20"/>
          <w:sz w:val="36"/>
          <w:szCs w:val="36"/>
        </w:rPr>
      </w:pPr>
      <w:bookmarkStart w:id="110" w:name="_Toc182215364"/>
      <w:bookmarkStart w:id="111" w:name="_Toc17535"/>
      <w:r>
        <w:rPr>
          <w:rFonts w:hint="eastAsia" w:ascii="宋体" w:hAnsi="宋体" w:eastAsia="宋体"/>
          <w:sz w:val="28"/>
          <w:szCs w:val="28"/>
        </w:rPr>
        <w:t>一、投标函</w:t>
      </w:r>
      <w:bookmarkEnd w:id="107"/>
      <w:bookmarkEnd w:id="108"/>
      <w:bookmarkEnd w:id="109"/>
      <w:bookmarkEnd w:id="110"/>
      <w:bookmarkEnd w:id="111"/>
    </w:p>
    <w:p w14:paraId="092B7DE2">
      <w:pPr>
        <w:tabs>
          <w:tab w:val="left" w:pos="4860"/>
        </w:tabs>
        <w:snapToGrid w:val="0"/>
        <w:spacing w:line="300" w:lineRule="auto"/>
        <w:rPr>
          <w:rFonts w:hint="eastAsia" w:ascii="宋体" w:hAnsi="宋体"/>
          <w:bCs/>
          <w:spacing w:val="20"/>
        </w:rPr>
      </w:pPr>
    </w:p>
    <w:p w14:paraId="6488FB1A">
      <w:pPr>
        <w:tabs>
          <w:tab w:val="left" w:pos="4860"/>
        </w:tabs>
        <w:snapToGrid w:val="0"/>
        <w:spacing w:line="300" w:lineRule="auto"/>
        <w:rPr>
          <w:rFonts w:hint="eastAsia" w:ascii="宋体" w:hAnsi="宋体"/>
          <w:b/>
          <w:bCs/>
          <w:spacing w:val="20"/>
        </w:rPr>
      </w:pPr>
      <w:r>
        <w:rPr>
          <w:rFonts w:hint="eastAsia" w:ascii="宋体" w:hAnsi="宋体"/>
          <w:spacing w:val="20"/>
        </w:rPr>
        <w:t>致:</w:t>
      </w:r>
      <w:r>
        <w:rPr>
          <w:rFonts w:hint="eastAsia" w:ascii="宋体" w:hAnsi="宋体"/>
          <w:spacing w:val="20"/>
          <w:u w:val="single"/>
        </w:rPr>
        <w:t xml:space="preserve">                    </w:t>
      </w:r>
      <w:r>
        <w:rPr>
          <w:rFonts w:hint="eastAsia" w:ascii="宋体" w:hAnsi="宋体"/>
          <w:spacing w:val="20"/>
        </w:rPr>
        <w:t>(采购人全称)</w:t>
      </w:r>
    </w:p>
    <w:p w14:paraId="7615F087">
      <w:pPr>
        <w:tabs>
          <w:tab w:val="left" w:pos="4860"/>
        </w:tabs>
        <w:snapToGrid w:val="0"/>
        <w:spacing w:line="300" w:lineRule="auto"/>
        <w:rPr>
          <w:rFonts w:hint="eastAsia" w:ascii="宋体" w:hAnsi="宋体"/>
          <w:spacing w:val="20"/>
        </w:rPr>
      </w:pPr>
    </w:p>
    <w:p w14:paraId="42B97450">
      <w:pPr>
        <w:snapToGrid w:val="0"/>
        <w:spacing w:line="360" w:lineRule="auto"/>
        <w:rPr>
          <w:rFonts w:hint="eastAsia" w:ascii="宋体" w:hAnsi="宋体"/>
        </w:rPr>
      </w:pPr>
      <w:r>
        <w:rPr>
          <w:rFonts w:hint="eastAsia" w:ascii="宋体" w:hAnsi="宋体"/>
        </w:rPr>
        <w:t xml:space="preserve">    </w:t>
      </w:r>
      <w:r>
        <w:rPr>
          <w:rFonts w:hint="eastAsia" w:ascii="宋体" w:hAnsi="宋体"/>
          <w:u w:val="single"/>
        </w:rPr>
        <w:t xml:space="preserve">                     </w:t>
      </w:r>
      <w:r>
        <w:rPr>
          <w:rFonts w:hint="eastAsia" w:ascii="宋体" w:hAnsi="宋体"/>
        </w:rPr>
        <w:t>(投标人全称)授权</w:t>
      </w:r>
      <w:r>
        <w:rPr>
          <w:rFonts w:hint="eastAsia" w:ascii="宋体" w:hAnsi="宋体"/>
          <w:u w:val="single"/>
        </w:rPr>
        <w:t xml:space="preserve">         </w:t>
      </w:r>
      <w:r>
        <w:rPr>
          <w:rFonts w:hint="eastAsia" w:ascii="宋体" w:hAnsi="宋体"/>
        </w:rPr>
        <w:t>(投标人代表姓名)</w:t>
      </w:r>
      <w:r>
        <w:rPr>
          <w:rFonts w:hint="eastAsia" w:ascii="宋体" w:hAnsi="宋体"/>
          <w:u w:val="single"/>
        </w:rPr>
        <w:t xml:space="preserve">         </w:t>
      </w:r>
      <w:r>
        <w:rPr>
          <w:rFonts w:hint="eastAsia" w:ascii="宋体" w:hAnsi="宋体"/>
        </w:rPr>
        <w:t>(职务、身份证号码)为我方代表，参加贵方组织的</w:t>
      </w:r>
      <w:r>
        <w:rPr>
          <w:rFonts w:hint="eastAsia" w:ascii="宋体" w:hAnsi="宋体"/>
          <w:u w:val="single"/>
        </w:rPr>
        <w:t xml:space="preserve">                    </w:t>
      </w:r>
      <w:r>
        <w:rPr>
          <w:rFonts w:hint="eastAsia" w:ascii="宋体" w:hAnsi="宋体"/>
        </w:rPr>
        <w:t>(项目名称、招标编号)招标的有关活动，并对此项目进行投标。为此：</w:t>
      </w:r>
    </w:p>
    <w:p w14:paraId="5FAFF1E9">
      <w:pPr>
        <w:snapToGrid w:val="0"/>
        <w:spacing w:line="360" w:lineRule="auto"/>
        <w:ind w:firstLine="480" w:firstLineChars="200"/>
        <w:rPr>
          <w:rFonts w:hint="eastAsia" w:ascii="宋体" w:hAnsi="宋体"/>
        </w:rPr>
      </w:pPr>
      <w:r>
        <w:rPr>
          <w:rFonts w:hint="eastAsia" w:ascii="宋体" w:hAnsi="宋体"/>
        </w:rPr>
        <w:t>1、我方同意在本项目招标文件中规定的开标日起的有效期内（90个日历天）遵守本投标文件中的承诺且在此期限期满之前均具有约束力。</w:t>
      </w:r>
    </w:p>
    <w:p w14:paraId="7BE0511B">
      <w:pPr>
        <w:snapToGrid w:val="0"/>
        <w:spacing w:line="360" w:lineRule="auto"/>
        <w:ind w:firstLine="480" w:firstLineChars="200"/>
        <w:rPr>
          <w:rFonts w:hint="eastAsia" w:ascii="宋体" w:hAnsi="宋体"/>
        </w:rPr>
      </w:pPr>
      <w:r>
        <w:rPr>
          <w:rFonts w:hint="eastAsia" w:ascii="宋体" w:hAnsi="宋体"/>
        </w:rPr>
        <w:t>2、我方承诺已经具备《中华人民共和国政府采购法》中规定的参加政府采购活动的投标人应当具备的全部条件。</w:t>
      </w:r>
    </w:p>
    <w:p w14:paraId="6794745D">
      <w:pPr>
        <w:snapToGrid w:val="0"/>
        <w:spacing w:line="360" w:lineRule="auto"/>
        <w:ind w:firstLine="480" w:firstLineChars="200"/>
        <w:rPr>
          <w:rFonts w:hint="eastAsia" w:ascii="宋体" w:hAnsi="宋体"/>
        </w:rPr>
      </w:pPr>
      <w:r>
        <w:rPr>
          <w:rFonts w:hint="eastAsia" w:ascii="宋体" w:hAnsi="宋体"/>
        </w:rPr>
        <w:t>3、提供投标须知规定的全部投标文件，包括投标文件正本、副本、开标一览表。</w:t>
      </w:r>
    </w:p>
    <w:p w14:paraId="454101DB">
      <w:pPr>
        <w:snapToGrid w:val="0"/>
        <w:spacing w:line="360" w:lineRule="auto"/>
        <w:ind w:firstLine="480" w:firstLineChars="200"/>
        <w:rPr>
          <w:rFonts w:hint="eastAsia" w:ascii="宋体" w:hAnsi="宋体"/>
        </w:rPr>
      </w:pPr>
      <w:r>
        <w:rPr>
          <w:rFonts w:hint="eastAsia" w:ascii="宋体" w:hAnsi="宋体"/>
        </w:rPr>
        <w:t>4、按招标文件要求提供服务的投标报价详见报价一览表。</w:t>
      </w:r>
    </w:p>
    <w:p w14:paraId="69F101E0">
      <w:pPr>
        <w:snapToGrid w:val="0"/>
        <w:spacing w:line="360" w:lineRule="auto"/>
        <w:ind w:firstLine="480" w:firstLineChars="200"/>
        <w:rPr>
          <w:rFonts w:hint="eastAsia" w:ascii="宋体" w:hAnsi="宋体"/>
        </w:rPr>
      </w:pPr>
      <w:r>
        <w:rPr>
          <w:rFonts w:hint="eastAsia" w:ascii="宋体" w:hAnsi="宋体"/>
        </w:rPr>
        <w:t>5、我方承诺：完全理解投标报价超过开标时公布的预算金额时，投标将被拒绝。</w:t>
      </w:r>
    </w:p>
    <w:p w14:paraId="5DE1EDFA">
      <w:pPr>
        <w:tabs>
          <w:tab w:val="left" w:pos="1680"/>
        </w:tabs>
        <w:snapToGrid w:val="0"/>
        <w:spacing w:line="360" w:lineRule="auto"/>
        <w:ind w:firstLine="480" w:firstLineChars="200"/>
        <w:rPr>
          <w:rFonts w:hint="eastAsia" w:ascii="宋体" w:hAnsi="宋体"/>
        </w:rPr>
      </w:pPr>
      <w:r>
        <w:rPr>
          <w:rFonts w:hint="eastAsia" w:ascii="宋体" w:hAnsi="宋体"/>
        </w:rPr>
        <w:t>6、保证忠实地执行双方所签订的合同，并承担合同规定的责任和义务。</w:t>
      </w:r>
    </w:p>
    <w:p w14:paraId="3F737679">
      <w:pPr>
        <w:snapToGrid w:val="0"/>
        <w:spacing w:line="360" w:lineRule="auto"/>
        <w:ind w:firstLine="480" w:firstLineChars="200"/>
        <w:rPr>
          <w:rFonts w:hint="eastAsia" w:ascii="宋体" w:hAnsi="宋体"/>
        </w:rPr>
      </w:pPr>
      <w:r>
        <w:rPr>
          <w:rFonts w:hint="eastAsia" w:ascii="宋体" w:hAnsi="宋体"/>
        </w:rPr>
        <w:t>7、承诺完全满足和响应招标文件中的各项商务和技术服务要求，若有偏差，已在投标文件商务条款偏离表中予以明确特别说明。</w:t>
      </w:r>
    </w:p>
    <w:p w14:paraId="4B94D3F4">
      <w:pPr>
        <w:snapToGrid w:val="0"/>
        <w:spacing w:line="360" w:lineRule="auto"/>
        <w:ind w:firstLine="480" w:firstLineChars="200"/>
        <w:rPr>
          <w:rFonts w:hint="eastAsia" w:ascii="宋体" w:hAnsi="宋体"/>
        </w:rPr>
      </w:pPr>
      <w:r>
        <w:rPr>
          <w:rFonts w:hint="eastAsia" w:ascii="宋体" w:hAnsi="宋体"/>
        </w:rPr>
        <w:t>8、保证遵守招标文件的规定。</w:t>
      </w:r>
    </w:p>
    <w:p w14:paraId="279402DF">
      <w:pPr>
        <w:snapToGrid w:val="0"/>
        <w:spacing w:line="360" w:lineRule="auto"/>
        <w:ind w:firstLine="480" w:firstLineChars="200"/>
        <w:rPr>
          <w:rFonts w:hint="eastAsia" w:ascii="宋体" w:hAnsi="宋体"/>
        </w:rPr>
      </w:pPr>
      <w:r>
        <w:rPr>
          <w:rFonts w:hint="eastAsia" w:ascii="宋体" w:hAnsi="宋体"/>
        </w:rPr>
        <w:t>9、如果在开标后规定的投标有效期内撤回投标，我方的投标保证金可不退。</w:t>
      </w:r>
    </w:p>
    <w:p w14:paraId="743EE692">
      <w:pPr>
        <w:snapToGrid w:val="0"/>
        <w:spacing w:line="360" w:lineRule="auto"/>
        <w:ind w:firstLine="480" w:firstLineChars="200"/>
        <w:rPr>
          <w:rFonts w:hint="eastAsia" w:ascii="宋体" w:hAnsi="宋体"/>
        </w:rPr>
      </w:pPr>
      <w:r>
        <w:rPr>
          <w:rFonts w:hint="eastAsia" w:ascii="宋体" w:hAnsi="宋体"/>
        </w:rPr>
        <w:t>10、我方完全理解贵方不一定接受最低价的投标或收到的任何投标。</w:t>
      </w:r>
    </w:p>
    <w:p w14:paraId="2C206CC5">
      <w:pPr>
        <w:snapToGrid w:val="0"/>
        <w:spacing w:line="360" w:lineRule="auto"/>
        <w:ind w:firstLine="480" w:firstLineChars="200"/>
        <w:rPr>
          <w:rFonts w:hint="eastAsia" w:ascii="宋体" w:hAnsi="宋体"/>
        </w:rPr>
      </w:pPr>
      <w:r>
        <w:rPr>
          <w:rFonts w:hint="eastAsia" w:ascii="宋体" w:hAnsi="宋体"/>
        </w:rPr>
        <w:t>11、我方愿意向贵方提供任何与本项投标有关的数据、情况和技术资料。若贵方需要，我方愿意提供我方做出的一切承诺的证明材料。</w:t>
      </w:r>
    </w:p>
    <w:p w14:paraId="72F9939C">
      <w:pPr>
        <w:snapToGrid w:val="0"/>
        <w:spacing w:line="360" w:lineRule="auto"/>
        <w:ind w:firstLine="480" w:firstLineChars="200"/>
        <w:rPr>
          <w:rFonts w:hint="eastAsia" w:ascii="宋体" w:hAnsi="宋体"/>
        </w:rPr>
      </w:pPr>
      <w:r>
        <w:rPr>
          <w:rFonts w:hint="eastAsia" w:ascii="宋体" w:hAnsi="宋体"/>
        </w:rPr>
        <w:t>12、我方已详细审核全部投标文件，包括投标文件修改书（如有的话）、参考资料及有关附件，确认无误。</w:t>
      </w:r>
    </w:p>
    <w:p w14:paraId="6BA0C3E7">
      <w:pPr>
        <w:snapToGrid w:val="0"/>
        <w:spacing w:line="360" w:lineRule="auto"/>
        <w:ind w:firstLine="480" w:firstLineChars="200"/>
        <w:rPr>
          <w:rFonts w:hint="eastAsia" w:ascii="宋体" w:hAnsi="宋体"/>
        </w:rPr>
      </w:pPr>
      <w:r>
        <w:rPr>
          <w:rFonts w:hint="eastAsia" w:ascii="宋体" w:hAnsi="宋体"/>
        </w:rPr>
        <w:t>13、我方承诺：采购人若需追加采购本项目招标文件所列相关服务的，在不改变合同其他实质性条款的前提下，按相同或更优惠的折扣率保证供货。</w:t>
      </w:r>
    </w:p>
    <w:p w14:paraId="1188550E">
      <w:pPr>
        <w:snapToGrid w:val="0"/>
        <w:spacing w:line="360" w:lineRule="auto"/>
        <w:ind w:firstLine="480" w:firstLineChars="200"/>
        <w:rPr>
          <w:rFonts w:hint="eastAsia" w:ascii="宋体" w:hAnsi="宋体"/>
        </w:rPr>
      </w:pPr>
      <w:r>
        <w:rPr>
          <w:rFonts w:hint="eastAsia" w:ascii="宋体" w:hAnsi="宋体"/>
        </w:rPr>
        <w:t>14、我方承诺接受招标文件中《合同条款》的全部条款且无任何异议。</w:t>
      </w:r>
    </w:p>
    <w:p w14:paraId="3633AF5C">
      <w:pPr>
        <w:snapToGrid w:val="0"/>
        <w:spacing w:line="360" w:lineRule="auto"/>
        <w:ind w:firstLine="480" w:firstLineChars="200"/>
        <w:rPr>
          <w:rFonts w:hint="eastAsia" w:ascii="宋体" w:hAnsi="宋体"/>
        </w:rPr>
      </w:pPr>
      <w:r>
        <w:rPr>
          <w:rFonts w:hint="eastAsia" w:ascii="宋体" w:hAnsi="宋体"/>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77DB3BE1">
      <w:pPr>
        <w:snapToGrid w:val="0"/>
        <w:spacing w:line="360" w:lineRule="auto"/>
        <w:ind w:firstLine="480" w:firstLineChars="200"/>
        <w:rPr>
          <w:rFonts w:hint="eastAsia" w:ascii="宋体" w:hAnsi="宋体"/>
        </w:rPr>
      </w:pPr>
      <w:r>
        <w:rPr>
          <w:rFonts w:hint="eastAsia" w:ascii="宋体" w:hAnsi="宋体"/>
        </w:rPr>
        <w:t>（1）提供虚假材料谋取中标、成交的；</w:t>
      </w:r>
    </w:p>
    <w:p w14:paraId="30951050">
      <w:pPr>
        <w:snapToGrid w:val="0"/>
        <w:spacing w:line="360" w:lineRule="auto"/>
        <w:ind w:firstLine="480" w:firstLineChars="200"/>
        <w:rPr>
          <w:rFonts w:hint="eastAsia" w:ascii="宋体" w:hAnsi="宋体"/>
        </w:rPr>
      </w:pPr>
      <w:r>
        <w:rPr>
          <w:rFonts w:hint="eastAsia" w:ascii="宋体" w:hAnsi="宋体"/>
        </w:rPr>
        <w:t>（2）采取不正当手段诋毁、排挤其他投标人的；</w:t>
      </w:r>
    </w:p>
    <w:p w14:paraId="619FA45A">
      <w:pPr>
        <w:snapToGrid w:val="0"/>
        <w:spacing w:line="360" w:lineRule="auto"/>
        <w:ind w:firstLine="480" w:firstLineChars="200"/>
        <w:rPr>
          <w:rFonts w:hint="eastAsia" w:ascii="宋体" w:hAnsi="宋体"/>
        </w:rPr>
      </w:pPr>
      <w:r>
        <w:rPr>
          <w:rFonts w:hint="eastAsia" w:ascii="宋体" w:hAnsi="宋体"/>
        </w:rPr>
        <w:t>（3）与采购人、其它投标人或者采购代理机构工作人员恶意串通的；</w:t>
      </w:r>
    </w:p>
    <w:p w14:paraId="447101FD">
      <w:pPr>
        <w:snapToGrid w:val="0"/>
        <w:spacing w:line="360" w:lineRule="auto"/>
        <w:ind w:firstLine="480" w:firstLineChars="200"/>
        <w:rPr>
          <w:rFonts w:hint="eastAsia" w:ascii="宋体" w:hAnsi="宋体"/>
        </w:rPr>
      </w:pPr>
      <w:r>
        <w:rPr>
          <w:rFonts w:hint="eastAsia" w:ascii="宋体" w:hAnsi="宋体"/>
        </w:rPr>
        <w:t>（4）向采购人、采购代理机构工作人员行贿或者提供其他不正当利益的；</w:t>
      </w:r>
    </w:p>
    <w:p w14:paraId="3E6612F6">
      <w:pPr>
        <w:snapToGrid w:val="0"/>
        <w:spacing w:line="360" w:lineRule="auto"/>
        <w:ind w:firstLine="480" w:firstLineChars="200"/>
        <w:rPr>
          <w:rFonts w:hint="eastAsia" w:ascii="宋体" w:hAnsi="宋体"/>
        </w:rPr>
      </w:pPr>
      <w:r>
        <w:rPr>
          <w:rFonts w:hint="eastAsia" w:ascii="宋体" w:hAnsi="宋体"/>
        </w:rPr>
        <w:t>（5）未经采购代理机构同意，在采购过程中与采购人进行协商谈判的；</w:t>
      </w:r>
    </w:p>
    <w:p w14:paraId="6CF24F37">
      <w:pPr>
        <w:snapToGrid w:val="0"/>
        <w:spacing w:line="360" w:lineRule="auto"/>
        <w:ind w:firstLine="480" w:firstLineChars="200"/>
        <w:rPr>
          <w:rFonts w:hint="eastAsia" w:ascii="宋体" w:hAnsi="宋体"/>
        </w:rPr>
      </w:pPr>
      <w:r>
        <w:rPr>
          <w:rFonts w:hint="eastAsia" w:ascii="宋体" w:hAnsi="宋体"/>
        </w:rPr>
        <w:t>（6）拒绝有关部门监督检查或提供虚假情况的。</w:t>
      </w:r>
    </w:p>
    <w:p w14:paraId="26D5E7BE">
      <w:pPr>
        <w:snapToGrid w:val="0"/>
        <w:spacing w:line="360" w:lineRule="auto"/>
        <w:rPr>
          <w:rFonts w:hint="eastAsia" w:ascii="宋体" w:hAnsi="宋体"/>
        </w:rPr>
      </w:pPr>
    </w:p>
    <w:p w14:paraId="77283A1D">
      <w:pPr>
        <w:snapToGrid w:val="0"/>
        <w:spacing w:line="360" w:lineRule="auto"/>
        <w:rPr>
          <w:rFonts w:hint="eastAsia" w:ascii="宋体" w:hAnsi="宋体"/>
        </w:rPr>
      </w:pPr>
      <w:r>
        <w:rPr>
          <w:rFonts w:hint="eastAsia" w:ascii="宋体" w:hAnsi="宋体"/>
        </w:rPr>
        <w:t>所有有关本投标的一切往来联系方式为：</w:t>
      </w:r>
    </w:p>
    <w:p w14:paraId="5D4A5F6C">
      <w:pPr>
        <w:snapToGrid w:val="0"/>
        <w:spacing w:line="300" w:lineRule="auto"/>
        <w:rPr>
          <w:rFonts w:hint="eastAsia" w:ascii="宋体" w:hAnsi="宋体"/>
          <w:spacing w:val="20"/>
        </w:rPr>
      </w:pPr>
    </w:p>
    <w:p w14:paraId="093B99DD">
      <w:pPr>
        <w:snapToGrid w:val="0"/>
        <w:spacing w:line="300" w:lineRule="auto"/>
        <w:rPr>
          <w:rFonts w:hint="eastAsia" w:ascii="宋体" w:hAnsi="宋体"/>
        </w:rPr>
      </w:pPr>
      <w:r>
        <w:rPr>
          <w:rFonts w:hint="eastAsia" w:ascii="宋体" w:hAnsi="宋体"/>
        </w:rPr>
        <w:t>地址：</w:t>
      </w:r>
      <w:r>
        <w:rPr>
          <w:rFonts w:hint="eastAsia" w:ascii="宋体" w:hAnsi="宋体"/>
        </w:rPr>
        <w:tab/>
      </w:r>
      <w:r>
        <w:rPr>
          <w:rFonts w:hint="eastAsia" w:ascii="宋体" w:hAnsi="宋体"/>
        </w:rPr>
        <w:t xml:space="preserve">                            </w:t>
      </w:r>
      <w:r>
        <w:rPr>
          <w:rFonts w:hint="eastAsia" w:ascii="宋体" w:hAnsi="宋体"/>
        </w:rPr>
        <w:tab/>
      </w:r>
    </w:p>
    <w:p w14:paraId="4E8A6EC7">
      <w:pPr>
        <w:snapToGrid w:val="0"/>
        <w:spacing w:line="300" w:lineRule="auto"/>
        <w:rPr>
          <w:rFonts w:hint="eastAsia" w:ascii="宋体" w:hAnsi="宋体"/>
        </w:rPr>
      </w:pPr>
      <w:r>
        <w:rPr>
          <w:rFonts w:hint="eastAsia" w:ascii="宋体" w:hAnsi="宋体"/>
        </w:rPr>
        <w:t>电话：</w:t>
      </w:r>
      <w:r>
        <w:rPr>
          <w:rFonts w:hint="eastAsia" w:ascii="宋体" w:hAnsi="宋体"/>
        </w:rPr>
        <w:tab/>
      </w:r>
      <w:r>
        <w:rPr>
          <w:rFonts w:hint="eastAsia" w:ascii="宋体" w:hAnsi="宋体"/>
        </w:rPr>
        <w:t xml:space="preserve">                            </w:t>
      </w:r>
    </w:p>
    <w:p w14:paraId="2FC8AAAD">
      <w:pPr>
        <w:tabs>
          <w:tab w:val="left" w:pos="480"/>
        </w:tabs>
        <w:snapToGrid w:val="0"/>
        <w:spacing w:line="300" w:lineRule="auto"/>
        <w:rPr>
          <w:rFonts w:hint="eastAsia" w:ascii="宋体" w:hAnsi="宋体"/>
        </w:rPr>
      </w:pPr>
      <w:r>
        <w:rPr>
          <w:rFonts w:hint="eastAsia" w:ascii="宋体" w:hAnsi="宋体"/>
        </w:rPr>
        <w:t>投标人代表姓名：</w:t>
      </w:r>
    </w:p>
    <w:p w14:paraId="40487548">
      <w:pPr>
        <w:tabs>
          <w:tab w:val="left" w:pos="480"/>
        </w:tabs>
        <w:snapToGrid w:val="0"/>
        <w:spacing w:line="300" w:lineRule="auto"/>
        <w:rPr>
          <w:rFonts w:hint="eastAsia" w:ascii="宋体" w:hAnsi="宋体"/>
        </w:rPr>
      </w:pPr>
      <w:r>
        <w:rPr>
          <w:rFonts w:hint="eastAsia" w:ascii="宋体" w:hAnsi="宋体"/>
        </w:rPr>
        <w:t>投标人代表联系电话：        （办公）          （移动）</w:t>
      </w:r>
    </w:p>
    <w:p w14:paraId="36C81B1B">
      <w:pPr>
        <w:tabs>
          <w:tab w:val="left" w:pos="480"/>
        </w:tabs>
        <w:snapToGrid w:val="0"/>
        <w:spacing w:line="300" w:lineRule="auto"/>
        <w:rPr>
          <w:rFonts w:hint="eastAsia" w:ascii="宋体" w:hAnsi="宋体"/>
        </w:rPr>
      </w:pPr>
      <w:r>
        <w:rPr>
          <w:rFonts w:hint="eastAsia" w:ascii="宋体" w:hAnsi="宋体"/>
        </w:rPr>
        <w:t>E-mail：</w:t>
      </w:r>
    </w:p>
    <w:p w14:paraId="35C4AD61">
      <w:pPr>
        <w:snapToGrid w:val="0"/>
        <w:spacing w:line="300" w:lineRule="auto"/>
        <w:ind w:firstLine="3958"/>
        <w:rPr>
          <w:rFonts w:hint="eastAsia" w:ascii="宋体" w:hAnsi="宋体"/>
        </w:rPr>
      </w:pPr>
    </w:p>
    <w:p w14:paraId="553C4285">
      <w:pPr>
        <w:widowControl/>
        <w:snapToGrid w:val="0"/>
        <w:spacing w:line="420" w:lineRule="exact"/>
        <w:ind w:firstLine="3600" w:firstLineChars="1500"/>
        <w:rPr>
          <w:rFonts w:hint="eastAsia" w:ascii="宋体" w:hAnsi="宋体" w:cs="宋体"/>
        </w:rPr>
      </w:pPr>
      <w:r>
        <w:rPr>
          <w:rFonts w:hint="eastAsia" w:ascii="宋体" w:hAnsi="宋体" w:cs="宋体"/>
        </w:rPr>
        <w:t xml:space="preserve">投标人（单位电子签章）：                 </w:t>
      </w:r>
    </w:p>
    <w:p w14:paraId="03D0D1D2">
      <w:pPr>
        <w:widowControl/>
        <w:snapToGrid w:val="0"/>
        <w:spacing w:line="420" w:lineRule="exact"/>
        <w:ind w:firstLine="3600" w:firstLineChars="1500"/>
        <w:rPr>
          <w:rFonts w:hint="eastAsia" w:ascii="宋体" w:hAnsi="宋体" w:cs="宋体"/>
        </w:rPr>
      </w:pPr>
      <w:r>
        <w:rPr>
          <w:rFonts w:hint="eastAsia" w:ascii="宋体" w:hAnsi="宋体" w:cs="宋体"/>
        </w:rPr>
        <w:t>法定代表人或</w:t>
      </w:r>
      <w:r>
        <w:rPr>
          <w:rFonts w:hint="eastAsia" w:ascii="宋体" w:hAnsi="宋体"/>
          <w:szCs w:val="24"/>
        </w:rPr>
        <w:t>委托代理人</w:t>
      </w:r>
      <w:r>
        <w:rPr>
          <w:rFonts w:hint="eastAsia" w:ascii="宋体" w:hAnsi="宋体" w:cs="宋体"/>
        </w:rPr>
        <w:t>（</w:t>
      </w:r>
      <w:r>
        <w:rPr>
          <w:rFonts w:hint="eastAsia" w:ascii="宋体" w:hAnsi="宋体" w:cs="宋体"/>
          <w:szCs w:val="24"/>
        </w:rPr>
        <w:t>签字或盖章</w:t>
      </w:r>
      <w:r>
        <w:rPr>
          <w:rFonts w:hint="eastAsia" w:ascii="宋体" w:hAnsi="宋体" w:cs="宋体"/>
        </w:rPr>
        <w:t xml:space="preserve">）：     </w:t>
      </w:r>
    </w:p>
    <w:p w14:paraId="7D0E0F2C">
      <w:pPr>
        <w:widowControl/>
        <w:snapToGrid w:val="0"/>
        <w:spacing w:line="420" w:lineRule="exact"/>
        <w:ind w:firstLine="3600" w:firstLineChars="1500"/>
        <w:rPr>
          <w:rFonts w:hint="eastAsia" w:ascii="宋体" w:hAnsi="宋体" w:cs="宋体"/>
          <w:spacing w:val="10"/>
        </w:rPr>
      </w:pPr>
      <w:r>
        <w:rPr>
          <w:rFonts w:hint="eastAsia" w:ascii="宋体" w:hAnsi="宋体" w:cs="宋体"/>
        </w:rPr>
        <w:t>日　期：</w:t>
      </w:r>
    </w:p>
    <w:p w14:paraId="1F68F96E">
      <w:pPr>
        <w:snapToGrid w:val="0"/>
        <w:spacing w:line="300" w:lineRule="auto"/>
        <w:ind w:firstLine="562" w:firstLineChars="200"/>
        <w:rPr>
          <w:rFonts w:hint="eastAsia" w:ascii="宋体" w:hAnsi="宋体"/>
          <w:b/>
          <w:spacing w:val="20"/>
        </w:rPr>
      </w:pPr>
    </w:p>
    <w:p w14:paraId="1935C0EA">
      <w:pPr>
        <w:snapToGrid w:val="0"/>
        <w:spacing w:line="300" w:lineRule="auto"/>
        <w:ind w:firstLine="562" w:firstLineChars="200"/>
        <w:rPr>
          <w:rFonts w:hint="eastAsia" w:ascii="宋体" w:hAnsi="宋体"/>
          <w:b/>
          <w:spacing w:val="20"/>
        </w:rPr>
        <w:sectPr>
          <w:pgSz w:w="11907" w:h="16840"/>
          <w:pgMar w:top="1418" w:right="1418" w:bottom="1418" w:left="1418" w:header="851" w:footer="1134" w:gutter="0"/>
          <w:cols w:space="720" w:num="1"/>
          <w:docGrid w:linePitch="326" w:charSpace="0"/>
        </w:sectPr>
      </w:pPr>
    </w:p>
    <w:p w14:paraId="3E367D37">
      <w:pPr>
        <w:pStyle w:val="3"/>
        <w:spacing w:before="240" w:after="120" w:line="240" w:lineRule="auto"/>
        <w:jc w:val="center"/>
        <w:rPr>
          <w:rFonts w:hint="eastAsia" w:ascii="宋体" w:hAnsi="宋体" w:eastAsia="宋体"/>
          <w:sz w:val="28"/>
          <w:szCs w:val="28"/>
        </w:rPr>
      </w:pPr>
      <w:bookmarkStart w:id="112" w:name="_Toc182215365"/>
      <w:r>
        <w:rPr>
          <w:rFonts w:hint="eastAsia" w:ascii="宋体" w:hAnsi="宋体" w:eastAsia="宋体"/>
          <w:sz w:val="28"/>
          <w:szCs w:val="28"/>
        </w:rPr>
        <w:t>二、法定代表人或负责人身份证明</w:t>
      </w:r>
      <w:bookmarkEnd w:id="112"/>
    </w:p>
    <w:p w14:paraId="4B6E8743">
      <w:pPr>
        <w:tabs>
          <w:tab w:val="left" w:pos="5760"/>
        </w:tabs>
        <w:snapToGrid w:val="0"/>
        <w:spacing w:line="300" w:lineRule="auto"/>
        <w:rPr>
          <w:rFonts w:hint="eastAsia" w:ascii="宋体" w:hAnsi="宋体"/>
          <w:szCs w:val="24"/>
        </w:rPr>
      </w:pPr>
      <w:r>
        <w:rPr>
          <w:rFonts w:hint="eastAsia" w:ascii="宋体" w:hAnsi="宋体"/>
        </w:rPr>
        <w:t> </w:t>
      </w:r>
    </w:p>
    <w:p w14:paraId="6A47FED6">
      <w:pPr>
        <w:spacing w:line="480" w:lineRule="exact"/>
        <w:ind w:firstLine="480" w:firstLineChars="200"/>
        <w:rPr>
          <w:rFonts w:hint="eastAsia" w:ascii="宋体" w:hAnsi="宋体"/>
          <w:szCs w:val="24"/>
          <w:u w:val="single"/>
        </w:rPr>
      </w:pPr>
      <w:r>
        <w:rPr>
          <w:rFonts w:hint="eastAsia" w:ascii="宋体" w:hAnsi="宋体"/>
          <w:szCs w:val="24"/>
        </w:rPr>
        <w:t>单位名称：</w:t>
      </w:r>
      <w:r>
        <w:rPr>
          <w:rFonts w:hint="eastAsia" w:ascii="宋体" w:hAnsi="宋体"/>
          <w:szCs w:val="24"/>
          <w:u w:val="single"/>
        </w:rPr>
        <w:t xml:space="preserve">                                                </w:t>
      </w:r>
    </w:p>
    <w:p w14:paraId="67084E5A">
      <w:pPr>
        <w:spacing w:line="480" w:lineRule="exact"/>
        <w:rPr>
          <w:rFonts w:hint="eastAsia" w:ascii="宋体" w:hAnsi="宋体"/>
          <w:szCs w:val="24"/>
        </w:rPr>
      </w:pPr>
      <w:r>
        <w:rPr>
          <w:rFonts w:hint="eastAsia" w:ascii="宋体" w:hAnsi="宋体"/>
          <w:szCs w:val="24"/>
        </w:rPr>
        <w:t xml:space="preserve">    单位性质：</w:t>
      </w:r>
      <w:r>
        <w:rPr>
          <w:rFonts w:hint="eastAsia" w:ascii="宋体" w:hAnsi="宋体"/>
          <w:szCs w:val="24"/>
          <w:u w:val="single"/>
        </w:rPr>
        <w:t xml:space="preserve">                                                </w:t>
      </w:r>
      <w:r>
        <w:rPr>
          <w:rFonts w:hint="eastAsia" w:ascii="宋体" w:hAnsi="宋体"/>
          <w:szCs w:val="24"/>
        </w:rPr>
        <w:t xml:space="preserve"> </w:t>
      </w:r>
    </w:p>
    <w:p w14:paraId="44B2C124">
      <w:pPr>
        <w:spacing w:line="480" w:lineRule="exact"/>
        <w:ind w:firstLine="480" w:firstLineChars="200"/>
        <w:rPr>
          <w:rFonts w:hint="eastAsia" w:ascii="宋体" w:hAnsi="宋体"/>
          <w:szCs w:val="24"/>
          <w:u w:val="single"/>
        </w:rPr>
      </w:pPr>
      <w:r>
        <w:rPr>
          <w:rFonts w:hint="eastAsia" w:ascii="宋体" w:hAnsi="宋体"/>
          <w:szCs w:val="24"/>
        </w:rPr>
        <w:t>地    址：</w:t>
      </w:r>
      <w:r>
        <w:rPr>
          <w:rFonts w:hint="eastAsia" w:ascii="宋体" w:hAnsi="宋体"/>
          <w:szCs w:val="24"/>
          <w:u w:val="single"/>
        </w:rPr>
        <w:t xml:space="preserve">                                                </w:t>
      </w:r>
    </w:p>
    <w:p w14:paraId="18A851E1">
      <w:pPr>
        <w:spacing w:line="480" w:lineRule="exact"/>
        <w:rPr>
          <w:rFonts w:hint="eastAsia" w:ascii="宋体" w:hAnsi="宋体"/>
          <w:szCs w:val="24"/>
        </w:rPr>
      </w:pPr>
      <w:r>
        <w:rPr>
          <w:rFonts w:hint="eastAsia" w:ascii="宋体" w:hAnsi="宋体"/>
          <w:szCs w:val="24"/>
        </w:rPr>
        <w:t xml:space="preserve">    成立时间：</w:t>
      </w:r>
      <w:r>
        <w:rPr>
          <w:rFonts w:hint="eastAsia" w:ascii="宋体" w:hAnsi="宋体"/>
          <w:szCs w:val="24"/>
          <w:u w:val="single"/>
        </w:rPr>
        <w:t xml:space="preserve">           </w:t>
      </w:r>
      <w:r>
        <w:rPr>
          <w:rFonts w:hint="eastAsia" w:ascii="宋体" w:hAnsi="宋体"/>
          <w:szCs w:val="24"/>
        </w:rPr>
        <w:t>年</w:t>
      </w:r>
      <w:r>
        <w:rPr>
          <w:rFonts w:hint="eastAsia" w:ascii="宋体" w:hAnsi="宋体"/>
          <w:szCs w:val="24"/>
          <w:u w:val="single"/>
        </w:rPr>
        <w:t xml:space="preserve">      </w:t>
      </w:r>
      <w:r>
        <w:rPr>
          <w:rFonts w:hint="eastAsia" w:ascii="宋体" w:hAnsi="宋体"/>
          <w:szCs w:val="24"/>
        </w:rPr>
        <w:t>月</w:t>
      </w:r>
      <w:r>
        <w:rPr>
          <w:rFonts w:hint="eastAsia" w:ascii="宋体" w:hAnsi="宋体"/>
          <w:szCs w:val="24"/>
          <w:u w:val="single"/>
        </w:rPr>
        <w:t xml:space="preserve">     </w:t>
      </w:r>
      <w:r>
        <w:rPr>
          <w:rFonts w:hint="eastAsia" w:ascii="宋体" w:hAnsi="宋体"/>
          <w:szCs w:val="24"/>
        </w:rPr>
        <w:t>日</w:t>
      </w:r>
    </w:p>
    <w:p w14:paraId="0C59E960">
      <w:pPr>
        <w:spacing w:line="480" w:lineRule="exact"/>
        <w:ind w:firstLine="480" w:firstLineChars="200"/>
        <w:rPr>
          <w:rFonts w:hint="eastAsia" w:ascii="宋体" w:hAnsi="宋体"/>
          <w:szCs w:val="24"/>
          <w:u w:val="single"/>
        </w:rPr>
      </w:pPr>
      <w:r>
        <w:rPr>
          <w:rFonts w:hint="eastAsia" w:ascii="宋体" w:hAnsi="宋体"/>
          <w:szCs w:val="24"/>
        </w:rPr>
        <w:t xml:space="preserve">经营期限： </w:t>
      </w:r>
      <w:r>
        <w:rPr>
          <w:rFonts w:hint="eastAsia" w:ascii="宋体" w:hAnsi="宋体"/>
          <w:szCs w:val="24"/>
          <w:u w:val="single"/>
        </w:rPr>
        <w:t xml:space="preserve">                                                </w:t>
      </w:r>
    </w:p>
    <w:p w14:paraId="705ACA09">
      <w:pPr>
        <w:spacing w:line="480" w:lineRule="exact"/>
        <w:ind w:firstLine="480" w:firstLineChars="200"/>
        <w:rPr>
          <w:rFonts w:hint="eastAsia" w:ascii="宋体" w:hAnsi="宋体"/>
          <w:szCs w:val="24"/>
        </w:rPr>
      </w:pPr>
      <w:r>
        <w:rPr>
          <w:rFonts w:hint="eastAsia" w:ascii="宋体" w:hAnsi="宋体"/>
          <w:szCs w:val="24"/>
        </w:rPr>
        <w:t>姓    名：</w:t>
      </w:r>
      <w:r>
        <w:rPr>
          <w:rFonts w:hint="eastAsia" w:ascii="宋体" w:hAnsi="宋体"/>
          <w:szCs w:val="24"/>
          <w:u w:val="single"/>
        </w:rPr>
        <w:t xml:space="preserve">                            </w:t>
      </w:r>
      <w:r>
        <w:rPr>
          <w:rFonts w:hint="eastAsia" w:ascii="宋体" w:hAnsi="宋体"/>
          <w:szCs w:val="24"/>
        </w:rPr>
        <w:t>性  别：</w:t>
      </w:r>
      <w:r>
        <w:rPr>
          <w:rFonts w:hint="eastAsia" w:ascii="宋体" w:hAnsi="宋体"/>
          <w:szCs w:val="24"/>
          <w:u w:val="single"/>
        </w:rPr>
        <w:t xml:space="preserve">             </w:t>
      </w:r>
      <w:r>
        <w:rPr>
          <w:rFonts w:hint="eastAsia" w:ascii="宋体" w:hAnsi="宋体"/>
          <w:szCs w:val="24"/>
        </w:rPr>
        <w:t xml:space="preserve"> </w:t>
      </w:r>
    </w:p>
    <w:p w14:paraId="6605A404">
      <w:pPr>
        <w:spacing w:line="480" w:lineRule="exact"/>
        <w:ind w:firstLine="144" w:firstLineChars="60"/>
        <w:rPr>
          <w:rFonts w:hint="eastAsia" w:ascii="宋体" w:hAnsi="宋体"/>
          <w:szCs w:val="24"/>
        </w:rPr>
      </w:pPr>
      <w:r>
        <w:rPr>
          <w:rFonts w:hint="eastAsia" w:ascii="宋体" w:hAnsi="宋体"/>
          <w:szCs w:val="24"/>
        </w:rPr>
        <w:t xml:space="preserve">   身份证号：</w:t>
      </w:r>
      <w:r>
        <w:rPr>
          <w:rFonts w:hint="eastAsia" w:ascii="宋体" w:hAnsi="宋体"/>
          <w:szCs w:val="24"/>
          <w:u w:val="single"/>
        </w:rPr>
        <w:t xml:space="preserve">                            </w:t>
      </w:r>
      <w:r>
        <w:rPr>
          <w:rFonts w:hint="eastAsia" w:ascii="宋体" w:hAnsi="宋体"/>
          <w:szCs w:val="24"/>
        </w:rPr>
        <w:t>职  务：</w:t>
      </w:r>
      <w:r>
        <w:rPr>
          <w:rFonts w:hint="eastAsia" w:ascii="宋体" w:hAnsi="宋体"/>
          <w:szCs w:val="24"/>
          <w:u w:val="single"/>
        </w:rPr>
        <w:t xml:space="preserve">             </w:t>
      </w:r>
    </w:p>
    <w:p w14:paraId="01722B43">
      <w:pPr>
        <w:spacing w:line="480" w:lineRule="exact"/>
        <w:rPr>
          <w:rFonts w:hint="eastAsia" w:ascii="宋体" w:hAnsi="宋体"/>
          <w:szCs w:val="24"/>
        </w:rPr>
      </w:pPr>
      <w:r>
        <w:rPr>
          <w:rFonts w:hint="eastAsia" w:ascii="宋体" w:hAnsi="宋体"/>
          <w:szCs w:val="24"/>
        </w:rPr>
        <w:t xml:space="preserve">    系</w:t>
      </w:r>
      <w:r>
        <w:rPr>
          <w:rFonts w:hint="eastAsia" w:ascii="宋体" w:hAnsi="宋体"/>
          <w:szCs w:val="24"/>
          <w:u w:val="single"/>
        </w:rPr>
        <w:t xml:space="preserve">       （投标人名称）                   </w:t>
      </w:r>
      <w:r>
        <w:rPr>
          <w:rFonts w:hint="eastAsia" w:ascii="宋体" w:hAnsi="宋体"/>
          <w:szCs w:val="24"/>
        </w:rPr>
        <w:t>的法定代表人。</w:t>
      </w:r>
    </w:p>
    <w:p w14:paraId="13F25BD8">
      <w:pPr>
        <w:spacing w:line="480" w:lineRule="exact"/>
        <w:rPr>
          <w:rFonts w:hint="eastAsia" w:ascii="宋体" w:hAnsi="宋体"/>
          <w:szCs w:val="24"/>
        </w:rPr>
      </w:pPr>
      <w:r>
        <w:rPr>
          <w:rFonts w:hint="eastAsia" w:ascii="宋体" w:hAnsi="宋体"/>
          <w:szCs w:val="24"/>
        </w:rPr>
        <w:t xml:space="preserve">     </w:t>
      </w:r>
    </w:p>
    <w:p w14:paraId="53BA3147">
      <w:pPr>
        <w:spacing w:line="480" w:lineRule="exact"/>
        <w:ind w:firstLine="960" w:firstLineChars="400"/>
        <w:rPr>
          <w:rFonts w:hint="eastAsia" w:ascii="宋体" w:hAnsi="宋体"/>
          <w:szCs w:val="21"/>
        </w:rPr>
      </w:pPr>
      <w:r>
        <w:rPr>
          <w:rFonts w:hint="eastAsia" w:ascii="宋体" w:hAnsi="宋体"/>
          <w:szCs w:val="24"/>
        </w:rPr>
        <w:t xml:space="preserve"> 特此证明。</w:t>
      </w:r>
      <w:r>
        <w:rPr>
          <w:rFonts w:hint="eastAsia" w:ascii="宋体" w:hAnsi="宋体"/>
          <w:szCs w:val="21"/>
        </w:rPr>
        <w:t xml:space="preserve">  </w:t>
      </w:r>
    </w:p>
    <w:p w14:paraId="290164E5">
      <w:pPr>
        <w:spacing w:line="460" w:lineRule="exact"/>
        <w:ind w:firstLine="480" w:firstLineChars="200"/>
        <w:rPr>
          <w:rFonts w:hint="eastAsia" w:ascii="宋体" w:hAnsi="宋体"/>
        </w:rPr>
      </w:pPr>
      <w:r>
        <w:rPr>
          <w:rFonts w:hint="eastAsia" w:ascii="宋体" w:hAnsi="宋体"/>
          <w:szCs w:val="21"/>
        </w:rPr>
        <w:t xml:space="preserve">                                 </w:t>
      </w:r>
      <w:r>
        <w:rPr>
          <w:rFonts w:hint="eastAsia" w:ascii="宋体" w:hAnsi="宋体"/>
        </w:rPr>
        <w:t>投标人(单位电子签章)：</w:t>
      </w:r>
    </w:p>
    <w:p w14:paraId="35887D28">
      <w:pPr>
        <w:spacing w:before="240" w:beforeLines="100" w:after="240" w:afterLines="100" w:line="460" w:lineRule="exact"/>
        <w:ind w:firstLine="480" w:firstLineChars="200"/>
        <w:rPr>
          <w:rFonts w:hint="eastAsia" w:ascii="宋体" w:hAnsi="宋体"/>
        </w:rPr>
      </w:pPr>
      <w:r>
        <w:rPr>
          <w:rFonts w:hint="eastAsia" w:ascii="宋体" w:hAnsi="宋体"/>
        </w:rPr>
        <w:tab/>
      </w:r>
      <w:r>
        <w:rPr>
          <w:rFonts w:hint="eastAsia" w:ascii="宋体" w:hAnsi="宋体"/>
        </w:rPr>
        <w:t xml:space="preserve">                              法定代表人(</w:t>
      </w:r>
      <w:r>
        <w:rPr>
          <w:rFonts w:hint="eastAsia" w:ascii="宋体" w:hAnsi="宋体" w:cs="宋体"/>
          <w:szCs w:val="24"/>
        </w:rPr>
        <w:t>签字或盖章</w:t>
      </w:r>
      <w:r>
        <w:rPr>
          <w:rFonts w:hint="eastAsia" w:ascii="宋体" w:hAnsi="宋体"/>
        </w:rPr>
        <w:t>)：</w:t>
      </w:r>
    </w:p>
    <w:p w14:paraId="50364AD0">
      <w:pPr>
        <w:spacing w:line="460" w:lineRule="exact"/>
        <w:ind w:firstLine="480" w:firstLineChars="200"/>
        <w:rPr>
          <w:rFonts w:hint="eastAsia" w:ascii="宋体" w:hAnsi="宋体"/>
        </w:rPr>
      </w:pPr>
      <w:r>
        <w:rPr>
          <w:rFonts w:hint="eastAsia" w:ascii="宋体" w:hAnsi="宋体"/>
        </w:rPr>
        <w:tab/>
      </w:r>
      <w:r>
        <w:rPr>
          <w:rFonts w:hint="eastAsia" w:ascii="宋体" w:hAnsi="宋体"/>
        </w:rPr>
        <w:t xml:space="preserve">                              日　期：</w:t>
      </w:r>
    </w:p>
    <w:p w14:paraId="4DE0DAE3">
      <w:pPr>
        <w:spacing w:line="460" w:lineRule="exact"/>
        <w:ind w:firstLine="480" w:firstLineChars="200"/>
        <w:rPr>
          <w:rFonts w:hint="eastAsia" w:ascii="宋体" w:hAnsi="宋体"/>
        </w:rPr>
      </w:pPr>
      <w:r>
        <w:rPr>
          <w:rFonts w:hint="eastAsia" w:ascii="宋体" w:hAnsi="宋体"/>
        </w:rPr>
        <w:t>说明：（1）应附法定代表人有效的身份证正反两面复印件；（2）自然人参与投标可不填本表。</w:t>
      </w:r>
    </w:p>
    <w:tbl>
      <w:tblPr>
        <w:tblStyle w:val="32"/>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5"/>
      </w:tblGrid>
      <w:tr w14:paraId="277F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7" w:hRule="atLeast"/>
        </w:trPr>
        <w:tc>
          <w:tcPr>
            <w:tcW w:w="7485" w:type="dxa"/>
            <w:vAlign w:val="center"/>
          </w:tcPr>
          <w:p w14:paraId="463A21B0">
            <w:pPr>
              <w:spacing w:line="360" w:lineRule="auto"/>
              <w:jc w:val="center"/>
              <w:rPr>
                <w:rFonts w:hint="eastAsia" w:ascii="宋体" w:hAnsi="宋体"/>
                <w:szCs w:val="28"/>
              </w:rPr>
            </w:pPr>
          </w:p>
          <w:p w14:paraId="3F2B3401">
            <w:pPr>
              <w:spacing w:line="360" w:lineRule="auto"/>
              <w:jc w:val="center"/>
              <w:rPr>
                <w:rFonts w:hint="eastAsia" w:ascii="宋体" w:hAnsi="宋体"/>
                <w:szCs w:val="28"/>
              </w:rPr>
            </w:pPr>
            <w:r>
              <w:rPr>
                <w:rFonts w:hint="eastAsia" w:ascii="宋体" w:hAnsi="宋体"/>
              </w:rPr>
              <w:t>法定代表人身份证（正反两面）复印件</w:t>
            </w:r>
          </w:p>
          <w:p w14:paraId="7776E6BF">
            <w:pPr>
              <w:spacing w:line="360" w:lineRule="auto"/>
              <w:jc w:val="center"/>
              <w:rPr>
                <w:rFonts w:hint="eastAsia" w:ascii="宋体" w:hAnsi="宋体"/>
                <w:szCs w:val="28"/>
              </w:rPr>
            </w:pPr>
          </w:p>
        </w:tc>
      </w:tr>
    </w:tbl>
    <w:p w14:paraId="54CE2DFC">
      <w:pPr>
        <w:keepNext/>
        <w:keepLines/>
        <w:spacing w:before="240" w:after="120" w:line="240" w:lineRule="auto"/>
        <w:rPr>
          <w:rFonts w:hint="eastAsia" w:ascii="宋体" w:hAnsi="宋体"/>
          <w:sz w:val="28"/>
          <w:szCs w:val="28"/>
        </w:rPr>
      </w:pPr>
    </w:p>
    <w:p w14:paraId="04C6F784">
      <w:pPr>
        <w:pStyle w:val="16"/>
      </w:pPr>
    </w:p>
    <w:p w14:paraId="601223B2">
      <w:pPr>
        <w:pStyle w:val="3"/>
        <w:spacing w:before="240" w:after="120" w:line="240" w:lineRule="auto"/>
        <w:jc w:val="center"/>
        <w:rPr>
          <w:rFonts w:hint="eastAsia" w:ascii="宋体" w:hAnsi="宋体" w:eastAsia="宋体"/>
          <w:sz w:val="28"/>
          <w:szCs w:val="28"/>
        </w:rPr>
      </w:pPr>
      <w:bookmarkStart w:id="113" w:name="_Toc182215366"/>
      <w:r>
        <w:rPr>
          <w:rFonts w:hint="eastAsia" w:ascii="宋体" w:hAnsi="宋体" w:eastAsia="宋体"/>
          <w:sz w:val="28"/>
          <w:szCs w:val="28"/>
        </w:rPr>
        <w:t>三、法定代表人或负责人授权委托书</w:t>
      </w:r>
      <w:bookmarkEnd w:id="113"/>
    </w:p>
    <w:p w14:paraId="32F04BF7">
      <w:pPr>
        <w:snapToGrid w:val="0"/>
        <w:spacing w:line="460" w:lineRule="exact"/>
        <w:rPr>
          <w:rFonts w:hint="eastAsia" w:ascii="宋体" w:hAnsi="宋体"/>
          <w:szCs w:val="24"/>
        </w:rPr>
      </w:pPr>
    </w:p>
    <w:p w14:paraId="479F1693">
      <w:pPr>
        <w:snapToGrid w:val="0"/>
        <w:spacing w:line="460" w:lineRule="exact"/>
        <w:rPr>
          <w:rFonts w:hint="eastAsia" w:ascii="宋体" w:hAnsi="宋体"/>
          <w:szCs w:val="24"/>
          <w:u w:val="single"/>
        </w:rPr>
      </w:pPr>
      <w:r>
        <w:rPr>
          <w:rFonts w:hint="eastAsia" w:ascii="宋体" w:hAnsi="宋体"/>
          <w:szCs w:val="24"/>
          <w:u w:val="single"/>
        </w:rPr>
        <w:t xml:space="preserve">           （采购人全称）：</w:t>
      </w:r>
    </w:p>
    <w:p w14:paraId="3D31E90F">
      <w:pPr>
        <w:snapToGrid w:val="0"/>
        <w:spacing w:line="460" w:lineRule="exact"/>
        <w:rPr>
          <w:rFonts w:hint="eastAsia" w:ascii="宋体" w:hAnsi="宋体"/>
          <w:szCs w:val="24"/>
        </w:rPr>
      </w:pPr>
      <w:r>
        <w:rPr>
          <w:rFonts w:hint="eastAsia" w:ascii="宋体" w:hAnsi="宋体"/>
          <w:szCs w:val="24"/>
        </w:rPr>
        <w:t xml:space="preserve">    </w:t>
      </w:r>
    </w:p>
    <w:p w14:paraId="3EC6AE41">
      <w:pPr>
        <w:snapToGrid w:val="0"/>
        <w:spacing w:line="460" w:lineRule="exact"/>
        <w:ind w:firstLine="480" w:firstLineChars="200"/>
        <w:rPr>
          <w:rFonts w:hint="eastAsia" w:ascii="宋体" w:hAnsi="宋体"/>
          <w:szCs w:val="24"/>
        </w:rPr>
      </w:pPr>
      <w:r>
        <w:rPr>
          <w:rFonts w:hint="eastAsia" w:ascii="宋体" w:hAnsi="宋体"/>
          <w:szCs w:val="24"/>
        </w:rPr>
        <w:t>本授权委托书声明：注册于</w:t>
      </w:r>
      <w:r>
        <w:rPr>
          <w:rFonts w:hint="eastAsia" w:ascii="宋体" w:hAnsi="宋体"/>
          <w:szCs w:val="24"/>
          <w:u w:val="single"/>
        </w:rPr>
        <w:t xml:space="preserve">             </w:t>
      </w:r>
      <w:r>
        <w:rPr>
          <w:rFonts w:hint="eastAsia" w:ascii="宋体" w:hAnsi="宋体"/>
          <w:szCs w:val="24"/>
        </w:rPr>
        <w:t>（投标人住址）的</w:t>
      </w:r>
      <w:r>
        <w:rPr>
          <w:rFonts w:hint="eastAsia" w:ascii="宋体" w:hAnsi="宋体"/>
          <w:szCs w:val="24"/>
          <w:u w:val="single"/>
        </w:rPr>
        <w:t xml:space="preserve">               </w:t>
      </w:r>
      <w:r>
        <w:rPr>
          <w:rFonts w:hint="eastAsia" w:ascii="宋体" w:hAnsi="宋体"/>
          <w:szCs w:val="24"/>
        </w:rPr>
        <w:t>（投标人名称）法定代表人</w:t>
      </w:r>
      <w:r>
        <w:rPr>
          <w:rFonts w:hint="eastAsia" w:ascii="宋体" w:hAnsi="宋体"/>
          <w:szCs w:val="24"/>
          <w:u w:val="single"/>
        </w:rPr>
        <w:t xml:space="preserve">                   </w:t>
      </w:r>
      <w:r>
        <w:rPr>
          <w:rFonts w:hint="eastAsia" w:ascii="宋体" w:hAnsi="宋体"/>
          <w:szCs w:val="24"/>
        </w:rPr>
        <w:t>（法定代表人姓名、职务、身份证号）代表本公司授权</w:t>
      </w:r>
      <w:r>
        <w:rPr>
          <w:rFonts w:hint="eastAsia" w:ascii="宋体" w:hAnsi="宋体"/>
          <w:szCs w:val="24"/>
          <w:u w:val="single"/>
        </w:rPr>
        <w:t xml:space="preserve">          </w:t>
      </w:r>
      <w:r>
        <w:rPr>
          <w:rFonts w:hint="eastAsia" w:ascii="宋体" w:hAnsi="宋体"/>
          <w:szCs w:val="24"/>
        </w:rPr>
        <w:t xml:space="preserve">（投标人代表姓名、职务、身份证号）为本公司的合法代理人，就贵方组织的 </w:t>
      </w:r>
      <w:r>
        <w:rPr>
          <w:rFonts w:hint="eastAsia" w:ascii="宋体" w:hAnsi="宋体"/>
          <w:szCs w:val="24"/>
          <w:u w:val="single"/>
        </w:rPr>
        <w:t xml:space="preserve">                 </w:t>
      </w:r>
      <w:r>
        <w:rPr>
          <w:rFonts w:hint="eastAsia" w:ascii="宋体" w:hAnsi="宋体"/>
          <w:szCs w:val="24"/>
        </w:rPr>
        <w:t>项目，项目编号：</w:t>
      </w:r>
      <w:r>
        <w:rPr>
          <w:rFonts w:hint="eastAsia" w:ascii="宋体" w:hAnsi="宋体"/>
          <w:szCs w:val="24"/>
          <w:u w:val="single"/>
        </w:rPr>
        <w:t xml:space="preserve">        </w:t>
      </w:r>
      <w:r>
        <w:rPr>
          <w:rFonts w:hint="eastAsia" w:ascii="宋体" w:hAnsi="宋体"/>
          <w:szCs w:val="24"/>
        </w:rPr>
        <w:t>，以本公司名义处理一切与之有关的事务。</w:t>
      </w:r>
    </w:p>
    <w:p w14:paraId="6717CA3A">
      <w:pPr>
        <w:snapToGrid w:val="0"/>
        <w:spacing w:line="460" w:lineRule="exact"/>
        <w:rPr>
          <w:rFonts w:hint="eastAsia" w:ascii="宋体" w:hAnsi="宋体"/>
          <w:szCs w:val="24"/>
        </w:rPr>
      </w:pPr>
      <w:r>
        <w:rPr>
          <w:rFonts w:hint="eastAsia" w:ascii="宋体" w:hAnsi="宋体"/>
          <w:szCs w:val="24"/>
        </w:rPr>
        <w:t xml:space="preserve">    本授权书于    年   月   日签字生效，特此声明。</w:t>
      </w:r>
    </w:p>
    <w:p w14:paraId="16B61260">
      <w:pPr>
        <w:spacing w:line="360" w:lineRule="auto"/>
        <w:ind w:firstLine="840" w:firstLineChars="350"/>
        <w:rPr>
          <w:rFonts w:hint="eastAsia" w:ascii="宋体" w:hAnsi="宋体"/>
          <w:szCs w:val="24"/>
        </w:rPr>
      </w:pPr>
    </w:p>
    <w:p w14:paraId="61EBB7A7">
      <w:pPr>
        <w:spacing w:line="360" w:lineRule="auto"/>
        <w:ind w:firstLine="4320" w:firstLineChars="1800"/>
        <w:rPr>
          <w:rFonts w:hint="eastAsia" w:ascii="宋体" w:hAnsi="宋体"/>
          <w:szCs w:val="24"/>
          <w:u w:val="single"/>
        </w:rPr>
      </w:pPr>
      <w:r>
        <w:rPr>
          <w:rFonts w:hint="eastAsia" w:ascii="宋体" w:hAnsi="宋体"/>
          <w:szCs w:val="24"/>
        </w:rPr>
        <w:t>法定代表人：</w:t>
      </w:r>
      <w:r>
        <w:rPr>
          <w:rFonts w:hint="eastAsia" w:ascii="宋体" w:hAnsi="宋体"/>
          <w:szCs w:val="24"/>
          <w:u w:val="single"/>
        </w:rPr>
        <w:t xml:space="preserve">  </w:t>
      </w:r>
      <w:r>
        <w:rPr>
          <w:rFonts w:hint="eastAsia" w:ascii="宋体" w:hAnsi="宋体"/>
          <w:u w:val="single"/>
        </w:rPr>
        <w:t>(</w:t>
      </w:r>
      <w:r>
        <w:rPr>
          <w:rFonts w:hint="eastAsia" w:ascii="宋体" w:hAnsi="宋体" w:cs="宋体"/>
          <w:szCs w:val="24"/>
          <w:u w:val="single"/>
        </w:rPr>
        <w:t>签字或盖章</w:t>
      </w:r>
      <w:r>
        <w:rPr>
          <w:rFonts w:hint="eastAsia" w:ascii="宋体" w:hAnsi="宋体"/>
          <w:u w:val="single"/>
        </w:rPr>
        <w:t xml:space="preserve">) </w:t>
      </w:r>
      <w:r>
        <w:rPr>
          <w:rFonts w:hint="eastAsia" w:ascii="宋体" w:hAnsi="宋体"/>
          <w:szCs w:val="24"/>
          <w:u w:val="single"/>
        </w:rPr>
        <w:t xml:space="preserve"> </w:t>
      </w:r>
    </w:p>
    <w:p w14:paraId="2AF16626">
      <w:pPr>
        <w:spacing w:before="120" w:beforeLines="50" w:after="120" w:afterLines="50" w:line="360" w:lineRule="auto"/>
        <w:ind w:firstLine="2040" w:firstLineChars="850"/>
        <w:rPr>
          <w:rFonts w:hint="eastAsia" w:ascii="宋体" w:hAnsi="宋体"/>
          <w:szCs w:val="24"/>
        </w:rPr>
      </w:pPr>
      <w:r>
        <w:rPr>
          <w:rFonts w:hint="eastAsia" w:ascii="宋体" w:hAnsi="宋体"/>
          <w:szCs w:val="24"/>
        </w:rPr>
        <w:t xml:space="preserve">                   委托代理人：</w:t>
      </w:r>
      <w:r>
        <w:rPr>
          <w:rFonts w:hint="eastAsia" w:ascii="宋体" w:hAnsi="宋体"/>
          <w:szCs w:val="24"/>
          <w:u w:val="single"/>
        </w:rPr>
        <w:t xml:space="preserve">  </w:t>
      </w:r>
      <w:r>
        <w:rPr>
          <w:rFonts w:hint="eastAsia" w:ascii="宋体" w:hAnsi="宋体"/>
          <w:u w:val="single"/>
        </w:rPr>
        <w:t>(</w:t>
      </w:r>
      <w:r>
        <w:rPr>
          <w:rFonts w:hint="eastAsia" w:ascii="宋体" w:hAnsi="宋体" w:cs="宋体"/>
          <w:szCs w:val="24"/>
          <w:u w:val="single"/>
        </w:rPr>
        <w:t>签字或盖章</w:t>
      </w:r>
      <w:r>
        <w:rPr>
          <w:rFonts w:hint="eastAsia" w:ascii="宋体" w:hAnsi="宋体"/>
          <w:u w:val="single"/>
        </w:rPr>
        <w:t>)</w:t>
      </w:r>
      <w:r>
        <w:rPr>
          <w:rFonts w:hint="eastAsia" w:ascii="宋体" w:hAnsi="宋体"/>
          <w:szCs w:val="24"/>
          <w:u w:val="single"/>
        </w:rPr>
        <w:t xml:space="preserve">   </w:t>
      </w:r>
    </w:p>
    <w:p w14:paraId="09E8898A">
      <w:pPr>
        <w:spacing w:line="360" w:lineRule="auto"/>
        <w:ind w:firstLine="3840" w:firstLineChars="1600"/>
        <w:rPr>
          <w:rFonts w:hint="eastAsia" w:ascii="宋体" w:hAnsi="宋体"/>
          <w:szCs w:val="24"/>
        </w:rPr>
      </w:pPr>
      <w:r>
        <w:rPr>
          <w:rFonts w:hint="eastAsia" w:ascii="宋体" w:hAnsi="宋体"/>
          <w:szCs w:val="24"/>
        </w:rPr>
        <w:t xml:space="preserve">    投标单位全称：</w:t>
      </w:r>
      <w:r>
        <w:rPr>
          <w:rFonts w:hint="eastAsia" w:ascii="宋体" w:hAnsi="宋体"/>
          <w:szCs w:val="24"/>
          <w:u w:val="single"/>
        </w:rPr>
        <w:t xml:space="preserve"> （单位电子签章）</w:t>
      </w:r>
    </w:p>
    <w:p w14:paraId="38F11C6B">
      <w:pPr>
        <w:spacing w:before="120" w:beforeLines="50" w:line="360" w:lineRule="auto"/>
        <w:ind w:right="482" w:firstLine="4348" w:firstLineChars="1812"/>
        <w:rPr>
          <w:rFonts w:hint="eastAsia" w:ascii="宋体" w:hAnsi="宋体"/>
          <w:szCs w:val="24"/>
        </w:rPr>
      </w:pPr>
      <w:r>
        <w:rPr>
          <w:rFonts w:hint="eastAsia" w:ascii="宋体" w:hAnsi="宋体"/>
          <w:szCs w:val="24"/>
        </w:rPr>
        <w:t xml:space="preserve">日  期： </w:t>
      </w:r>
    </w:p>
    <w:p w14:paraId="14DC11EF">
      <w:pPr>
        <w:spacing w:line="460" w:lineRule="exact"/>
        <w:ind w:firstLine="480" w:firstLineChars="200"/>
        <w:rPr>
          <w:rFonts w:hint="eastAsia" w:ascii="宋体" w:hAnsi="宋体"/>
        </w:rPr>
      </w:pPr>
      <w:r>
        <w:rPr>
          <w:rFonts w:hint="eastAsia" w:ascii="宋体" w:hAnsi="宋体"/>
        </w:rPr>
        <w:t>说明：（1）应附委托代理人身份证复印件；（2）自然人参与投标可不填本表。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0"/>
      </w:tblGrid>
      <w:tr w14:paraId="3B16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2" w:hRule="atLeast"/>
          <w:jc w:val="center"/>
        </w:trPr>
        <w:tc>
          <w:tcPr>
            <w:tcW w:w="7630" w:type="dxa"/>
            <w:vAlign w:val="center"/>
          </w:tcPr>
          <w:p w14:paraId="59A8C83A">
            <w:pPr>
              <w:spacing w:line="360" w:lineRule="auto"/>
              <w:ind w:firstLine="240" w:firstLineChars="100"/>
              <w:jc w:val="center"/>
              <w:rPr>
                <w:rFonts w:hint="eastAsia" w:ascii="宋体" w:hAnsi="宋体"/>
                <w:szCs w:val="28"/>
              </w:rPr>
            </w:pPr>
            <w:r>
              <w:rPr>
                <w:rFonts w:hint="eastAsia" w:ascii="宋体" w:hAnsi="宋体"/>
                <w:szCs w:val="24"/>
              </w:rPr>
              <w:t>委托代理人</w:t>
            </w:r>
            <w:r>
              <w:rPr>
                <w:rFonts w:hint="eastAsia" w:ascii="宋体" w:hAnsi="宋体"/>
                <w:szCs w:val="28"/>
              </w:rPr>
              <w:t>身份证（正反两面）复印件</w:t>
            </w:r>
          </w:p>
        </w:tc>
      </w:tr>
    </w:tbl>
    <w:p w14:paraId="5FCB2DDF">
      <w:pPr>
        <w:pStyle w:val="16"/>
      </w:pPr>
      <w:r>
        <w:br w:type="column"/>
      </w:r>
      <w:bookmarkStart w:id="114" w:name="_Toc435601021"/>
    </w:p>
    <w:p w14:paraId="10ABB827">
      <w:pPr>
        <w:pStyle w:val="3"/>
        <w:spacing w:before="240" w:after="120" w:line="240" w:lineRule="auto"/>
        <w:jc w:val="center"/>
        <w:rPr>
          <w:rFonts w:hint="eastAsia" w:ascii="宋体" w:hAnsi="宋体" w:eastAsia="宋体"/>
          <w:sz w:val="28"/>
          <w:szCs w:val="28"/>
        </w:rPr>
      </w:pPr>
      <w:bookmarkStart w:id="115" w:name="_Toc10156"/>
      <w:bookmarkStart w:id="116" w:name="_Toc182215367"/>
      <w:r>
        <w:rPr>
          <w:rFonts w:hint="eastAsia" w:ascii="宋体" w:hAnsi="宋体" w:eastAsia="宋体"/>
          <w:sz w:val="28"/>
          <w:szCs w:val="28"/>
        </w:rPr>
        <w:t>四、开标一览表</w:t>
      </w:r>
      <w:bookmarkEnd w:id="114"/>
      <w:bookmarkEnd w:id="115"/>
      <w:bookmarkEnd w:id="116"/>
    </w:p>
    <w:p w14:paraId="5EFECADB">
      <w:pPr>
        <w:spacing w:line="480" w:lineRule="exact"/>
        <w:rPr>
          <w:rFonts w:hint="eastAsia" w:ascii="宋体" w:hAnsi="宋体" w:cs="宋体"/>
        </w:rPr>
      </w:pPr>
    </w:p>
    <w:p w14:paraId="26C4787A">
      <w:pPr>
        <w:spacing w:line="480" w:lineRule="exact"/>
        <w:rPr>
          <w:rFonts w:hint="eastAsia" w:ascii="宋体" w:hAnsi="宋体" w:cs="宋体"/>
          <w:u w:val="single"/>
        </w:rPr>
      </w:pPr>
      <w:r>
        <w:rPr>
          <w:rFonts w:hint="eastAsia" w:ascii="宋体" w:hAnsi="宋体" w:cs="宋体"/>
        </w:rPr>
        <w:t xml:space="preserve">项目名称：    </w:t>
      </w:r>
      <w:r>
        <w:rPr>
          <w:rFonts w:hint="eastAsia" w:ascii="宋体" w:hAnsi="宋体" w:cs="宋体"/>
          <w:u w:val="single"/>
        </w:rPr>
        <w:t xml:space="preserve">                                   </w:t>
      </w:r>
    </w:p>
    <w:p w14:paraId="5A4E9EA9">
      <w:pPr>
        <w:spacing w:line="480" w:lineRule="exact"/>
        <w:rPr>
          <w:rFonts w:hint="eastAsia" w:ascii="宋体" w:hAnsi="宋体" w:cs="宋体"/>
          <w:u w:val="single"/>
        </w:rPr>
      </w:pPr>
      <w:r>
        <w:rPr>
          <w:rFonts w:hint="eastAsia" w:ascii="宋体" w:hAnsi="宋体" w:cs="宋体"/>
        </w:rPr>
        <w:t xml:space="preserve">项目编号：    </w:t>
      </w:r>
      <w:r>
        <w:rPr>
          <w:rFonts w:hint="eastAsia" w:ascii="宋体" w:hAnsi="宋体" w:cs="宋体"/>
          <w:u w:val="single"/>
        </w:rPr>
        <w:t xml:space="preserve">                                   </w:t>
      </w:r>
    </w:p>
    <w:p w14:paraId="15299808">
      <w:pPr>
        <w:spacing w:line="480" w:lineRule="exact"/>
        <w:rPr>
          <w:rFonts w:hint="eastAsia" w:ascii="宋体" w:hAnsi="宋体" w:cs="宋体"/>
        </w:rPr>
      </w:pPr>
      <w:r>
        <w:rPr>
          <w:rFonts w:hint="eastAsia" w:ascii="宋体" w:hAnsi="宋体" w:cs="宋体"/>
        </w:rPr>
        <w:t xml:space="preserve">投标人名称：  </w:t>
      </w:r>
      <w:r>
        <w:rPr>
          <w:rFonts w:hint="eastAsia" w:ascii="宋体" w:hAnsi="宋体" w:cs="宋体"/>
          <w:u w:val="single"/>
        </w:rPr>
        <w:t xml:space="preserve">                                   </w:t>
      </w:r>
      <w:r>
        <w:rPr>
          <w:rFonts w:hint="eastAsia" w:ascii="宋体" w:hAnsi="宋体" w:cs="宋体"/>
        </w:rPr>
        <w:t xml:space="preserve"> </w:t>
      </w:r>
    </w:p>
    <w:p w14:paraId="4404E216">
      <w:pPr>
        <w:wordWrap w:val="0"/>
        <w:spacing w:line="480" w:lineRule="exact"/>
        <w:ind w:right="510"/>
        <w:jc w:val="right"/>
        <w:rPr>
          <w:rFonts w:hint="eastAsia" w:ascii="宋体" w:hAnsi="宋体" w:cs="宋体"/>
          <w:bCs/>
        </w:rPr>
      </w:pPr>
      <w:r>
        <w:rPr>
          <w:rFonts w:hint="eastAsia" w:ascii="宋体" w:hAnsi="宋体" w:cs="宋体"/>
        </w:rPr>
        <w:t xml:space="preserve">                                               </w:t>
      </w:r>
    </w:p>
    <w:p w14:paraId="2462E7D0">
      <w:pPr>
        <w:wordWrap w:val="0"/>
        <w:adjustRightInd/>
        <w:spacing w:line="480" w:lineRule="exact"/>
        <w:ind w:right="510"/>
        <w:jc w:val="right"/>
        <w:textAlignment w:val="auto"/>
        <w:rPr>
          <w:rFonts w:hint="eastAsia" w:ascii="宋体" w:hAnsi="宋体"/>
        </w:rPr>
      </w:pPr>
      <w:r>
        <w:rPr>
          <w:rFonts w:hint="eastAsia" w:ascii="宋体" w:hAnsi="宋体"/>
        </w:rPr>
        <w:t>货币：人民币/万元</w:t>
      </w:r>
    </w:p>
    <w:tbl>
      <w:tblPr>
        <w:tblStyle w:val="32"/>
        <w:tblW w:w="8698" w:type="dxa"/>
        <w:jc w:val="center"/>
        <w:tblLayout w:type="fixed"/>
        <w:tblCellMar>
          <w:top w:w="0" w:type="dxa"/>
          <w:left w:w="0" w:type="dxa"/>
          <w:bottom w:w="0" w:type="dxa"/>
          <w:right w:w="0" w:type="dxa"/>
        </w:tblCellMar>
      </w:tblPr>
      <w:tblGrid>
        <w:gridCol w:w="650"/>
        <w:gridCol w:w="4318"/>
        <w:gridCol w:w="2947"/>
        <w:gridCol w:w="783"/>
      </w:tblGrid>
      <w:tr w14:paraId="637D51BA">
        <w:tblPrEx>
          <w:tblCellMar>
            <w:top w:w="0" w:type="dxa"/>
            <w:left w:w="0" w:type="dxa"/>
            <w:bottom w:w="0" w:type="dxa"/>
            <w:right w:w="0" w:type="dxa"/>
          </w:tblCellMar>
        </w:tblPrEx>
        <w:trPr>
          <w:trHeight w:val="760" w:hRule="atLeast"/>
          <w:jc w:val="center"/>
        </w:trPr>
        <w:tc>
          <w:tcPr>
            <w:tcW w:w="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63E1F2">
            <w:pPr>
              <w:adjustRightInd/>
              <w:spacing w:line="240" w:lineRule="auto"/>
              <w:jc w:val="center"/>
              <w:textAlignment w:val="auto"/>
              <w:rPr>
                <w:rFonts w:hint="eastAsia" w:ascii="宋体" w:hAnsi="宋体"/>
              </w:rPr>
            </w:pPr>
            <w:r>
              <w:rPr>
                <w:rFonts w:hint="eastAsia" w:ascii="宋体" w:hAnsi="宋体"/>
              </w:rPr>
              <w:t>序号</w:t>
            </w:r>
          </w:p>
        </w:tc>
        <w:tc>
          <w:tcPr>
            <w:tcW w:w="43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DFAA0C">
            <w:pPr>
              <w:adjustRightInd/>
              <w:spacing w:line="240" w:lineRule="auto"/>
              <w:jc w:val="center"/>
              <w:textAlignment w:val="auto"/>
              <w:rPr>
                <w:rFonts w:hint="eastAsia" w:ascii="宋体" w:hAnsi="宋体"/>
              </w:rPr>
            </w:pPr>
            <w:r>
              <w:rPr>
                <w:rFonts w:hint="eastAsia" w:ascii="宋体" w:hAnsi="宋体"/>
              </w:rPr>
              <w:t>项目名称</w:t>
            </w:r>
          </w:p>
        </w:tc>
        <w:tc>
          <w:tcPr>
            <w:tcW w:w="2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8B83D8">
            <w:pPr>
              <w:adjustRightInd/>
              <w:spacing w:line="240" w:lineRule="auto"/>
              <w:jc w:val="center"/>
              <w:textAlignment w:val="auto"/>
              <w:rPr>
                <w:rFonts w:hint="eastAsia" w:ascii="宋体" w:hAnsi="宋体"/>
                <w:sz w:val="20"/>
              </w:rPr>
            </w:pPr>
            <w:r>
              <w:rPr>
                <w:rFonts w:hint="eastAsia" w:ascii="宋体" w:hAnsi="宋体"/>
              </w:rPr>
              <w:t>报价</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4DFA04">
            <w:pPr>
              <w:adjustRightInd/>
              <w:spacing w:line="240" w:lineRule="auto"/>
              <w:jc w:val="center"/>
              <w:textAlignment w:val="auto"/>
              <w:rPr>
                <w:rFonts w:hint="eastAsia" w:ascii="宋体" w:hAnsi="宋体"/>
              </w:rPr>
            </w:pPr>
            <w:r>
              <w:rPr>
                <w:rFonts w:hint="eastAsia" w:ascii="宋体" w:hAnsi="宋体"/>
              </w:rPr>
              <w:t>备注</w:t>
            </w:r>
          </w:p>
        </w:tc>
      </w:tr>
      <w:tr w14:paraId="14226948">
        <w:tblPrEx>
          <w:tblCellMar>
            <w:top w:w="0" w:type="dxa"/>
            <w:left w:w="0" w:type="dxa"/>
            <w:bottom w:w="0" w:type="dxa"/>
            <w:right w:w="0" w:type="dxa"/>
          </w:tblCellMar>
        </w:tblPrEx>
        <w:trPr>
          <w:trHeight w:val="883" w:hRule="atLeast"/>
          <w:jc w:val="center"/>
        </w:trPr>
        <w:tc>
          <w:tcPr>
            <w:tcW w:w="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B54A86">
            <w:pPr>
              <w:adjustRightInd/>
              <w:spacing w:line="240" w:lineRule="auto"/>
              <w:jc w:val="center"/>
              <w:textAlignment w:val="auto"/>
              <w:rPr>
                <w:rFonts w:hint="eastAsia" w:ascii="宋体" w:hAnsi="宋体"/>
              </w:rPr>
            </w:pPr>
            <w:r>
              <w:rPr>
                <w:rFonts w:hint="eastAsia" w:ascii="宋体" w:hAnsi="宋体"/>
              </w:rPr>
              <w:t>1</w:t>
            </w:r>
          </w:p>
        </w:tc>
        <w:tc>
          <w:tcPr>
            <w:tcW w:w="43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F8DD7C">
            <w:pPr>
              <w:adjustRightInd/>
              <w:spacing w:line="240" w:lineRule="auto"/>
              <w:jc w:val="center"/>
              <w:textAlignment w:val="auto"/>
              <w:rPr>
                <w:rFonts w:hint="eastAsia" w:ascii="宋体" w:hAnsi="宋体" w:eastAsia="宋体"/>
                <w:lang w:eastAsia="zh-CN"/>
              </w:rPr>
            </w:pPr>
            <w:r>
              <w:rPr>
                <w:rFonts w:hint="eastAsia" w:ascii="宋体" w:hAnsi="宋体"/>
                <w:lang w:eastAsia="zh-CN"/>
              </w:rPr>
              <w:t>山西省政务服务中心2026年食堂运行项目</w:t>
            </w:r>
          </w:p>
        </w:tc>
        <w:tc>
          <w:tcPr>
            <w:tcW w:w="2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55999D">
            <w:pPr>
              <w:adjustRightInd/>
              <w:spacing w:line="240" w:lineRule="auto"/>
              <w:jc w:val="center"/>
              <w:textAlignment w:val="auto"/>
              <w:rPr>
                <w:rFonts w:hint="eastAsia" w:ascii="宋体" w:hAnsi="宋体"/>
              </w:rPr>
            </w:pP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F30562">
            <w:pPr>
              <w:adjustRightInd/>
              <w:spacing w:line="240" w:lineRule="auto"/>
              <w:jc w:val="center"/>
              <w:textAlignment w:val="auto"/>
              <w:rPr>
                <w:rFonts w:hint="eastAsia" w:ascii="宋体" w:hAnsi="宋体"/>
              </w:rPr>
            </w:pPr>
          </w:p>
        </w:tc>
      </w:tr>
      <w:tr w14:paraId="7B57E2F2">
        <w:tblPrEx>
          <w:tblCellMar>
            <w:top w:w="0" w:type="dxa"/>
            <w:left w:w="0" w:type="dxa"/>
            <w:bottom w:w="0" w:type="dxa"/>
            <w:right w:w="0" w:type="dxa"/>
          </w:tblCellMar>
        </w:tblPrEx>
        <w:trPr>
          <w:trHeight w:val="824" w:hRule="atLeast"/>
          <w:jc w:val="center"/>
        </w:trPr>
        <w:tc>
          <w:tcPr>
            <w:tcW w:w="8698"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2D991F">
            <w:pPr>
              <w:adjustRightInd/>
              <w:spacing w:line="240" w:lineRule="auto"/>
              <w:jc w:val="both"/>
              <w:textAlignment w:val="auto"/>
              <w:rPr>
                <w:rFonts w:hint="eastAsia" w:ascii="宋体" w:hAnsi="宋体"/>
              </w:rPr>
            </w:pPr>
            <w:r>
              <w:rPr>
                <w:rFonts w:hint="eastAsia" w:ascii="宋体" w:hAnsi="宋体"/>
              </w:rPr>
              <w:t xml:space="preserve">报价（大写）：                     </w:t>
            </w:r>
            <w:r>
              <w:rPr>
                <w:rFonts w:hint="eastAsia" w:ascii="宋体" w:hAnsi="宋体"/>
                <w:sz w:val="20"/>
              </w:rPr>
              <w:t>¥</w:t>
            </w:r>
            <w:r>
              <w:rPr>
                <w:rFonts w:hint="eastAsia" w:ascii="宋体" w:hAnsi="宋体"/>
              </w:rPr>
              <w:t>：</w:t>
            </w:r>
          </w:p>
        </w:tc>
      </w:tr>
      <w:tr w14:paraId="21CA2F2A">
        <w:tblPrEx>
          <w:tblCellMar>
            <w:top w:w="0" w:type="dxa"/>
            <w:left w:w="0" w:type="dxa"/>
            <w:bottom w:w="0" w:type="dxa"/>
            <w:right w:w="0" w:type="dxa"/>
          </w:tblCellMar>
        </w:tblPrEx>
        <w:trPr>
          <w:trHeight w:val="836" w:hRule="atLeast"/>
          <w:jc w:val="center"/>
        </w:trPr>
        <w:tc>
          <w:tcPr>
            <w:tcW w:w="8698"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AA4FF4">
            <w:pPr>
              <w:adjustRightInd/>
              <w:spacing w:line="240" w:lineRule="auto"/>
              <w:jc w:val="both"/>
              <w:textAlignment w:val="auto"/>
              <w:rPr>
                <w:rFonts w:hint="eastAsia" w:ascii="宋体" w:hAnsi="宋体"/>
                <w:b/>
              </w:rPr>
            </w:pPr>
            <w:r>
              <w:rPr>
                <w:rFonts w:hint="eastAsia" w:ascii="宋体" w:hAnsi="宋体"/>
              </w:rPr>
              <w:t>合同履行期限：</w:t>
            </w:r>
          </w:p>
        </w:tc>
      </w:tr>
    </w:tbl>
    <w:p w14:paraId="64802AE8">
      <w:pPr>
        <w:wordWrap w:val="0"/>
        <w:adjustRightInd/>
        <w:spacing w:line="480" w:lineRule="exact"/>
        <w:ind w:right="630"/>
        <w:jc w:val="right"/>
        <w:textAlignment w:val="auto"/>
        <w:rPr>
          <w:rFonts w:hint="eastAsia" w:ascii="宋体" w:hAnsi="宋体"/>
        </w:rPr>
      </w:pPr>
    </w:p>
    <w:p w14:paraId="23FAFF84">
      <w:pPr>
        <w:adjustRightInd/>
        <w:spacing w:line="360" w:lineRule="auto"/>
        <w:ind w:firstLine="482" w:firstLineChars="200"/>
        <w:jc w:val="both"/>
        <w:textAlignment w:val="auto"/>
        <w:rPr>
          <w:rFonts w:hint="eastAsia" w:ascii="宋体" w:hAnsi="宋体" w:cs="宋体"/>
          <w:b/>
          <w:bCs/>
          <w:szCs w:val="24"/>
        </w:rPr>
      </w:pPr>
      <w:r>
        <w:rPr>
          <w:rFonts w:ascii="宋体" w:hAnsi="宋体" w:cs="宋体"/>
          <w:b/>
          <w:bCs/>
          <w:szCs w:val="24"/>
        </w:rPr>
        <w:t>备注：</w:t>
      </w:r>
      <w:r>
        <w:rPr>
          <w:rFonts w:hint="eastAsia" w:ascii="宋体" w:hAnsi="宋体" w:cs="宋体"/>
          <w:b/>
          <w:bCs/>
          <w:szCs w:val="24"/>
        </w:rPr>
        <w:t>供应商的报价应包括税金、管理费等，能保证完成本项工作的全部内容。</w:t>
      </w:r>
    </w:p>
    <w:p w14:paraId="0A623771">
      <w:pPr>
        <w:widowControl/>
        <w:tabs>
          <w:tab w:val="left" w:pos="4000"/>
        </w:tabs>
        <w:snapToGrid w:val="0"/>
        <w:spacing w:line="300" w:lineRule="auto"/>
        <w:ind w:right="560" w:firstLine="3500" w:firstLineChars="1250"/>
        <w:rPr>
          <w:rFonts w:hint="eastAsia" w:ascii="宋体" w:hAnsi="宋体" w:cs="宋体"/>
          <w:sz w:val="28"/>
          <w:szCs w:val="28"/>
        </w:rPr>
      </w:pPr>
    </w:p>
    <w:p w14:paraId="74F5AE88">
      <w:pPr>
        <w:widowControl/>
        <w:tabs>
          <w:tab w:val="left" w:pos="4000"/>
        </w:tabs>
        <w:snapToGrid w:val="0"/>
        <w:spacing w:line="300" w:lineRule="auto"/>
        <w:ind w:right="560" w:firstLine="3500" w:firstLineChars="1250"/>
        <w:rPr>
          <w:rFonts w:hint="eastAsia" w:ascii="宋体" w:hAnsi="宋体" w:cs="宋体"/>
          <w:sz w:val="28"/>
          <w:szCs w:val="28"/>
        </w:rPr>
      </w:pPr>
    </w:p>
    <w:p w14:paraId="1035985C">
      <w:pPr>
        <w:snapToGrid w:val="0"/>
        <w:spacing w:line="300" w:lineRule="auto"/>
        <w:ind w:firstLine="3958"/>
        <w:rPr>
          <w:rFonts w:hint="eastAsia" w:ascii="宋体" w:hAnsi="宋体"/>
        </w:rPr>
      </w:pPr>
    </w:p>
    <w:p w14:paraId="7322CC1F">
      <w:pPr>
        <w:widowControl/>
        <w:snapToGrid w:val="0"/>
        <w:spacing w:line="420" w:lineRule="exact"/>
        <w:ind w:firstLine="3600" w:firstLineChars="1500"/>
        <w:rPr>
          <w:rFonts w:hint="eastAsia" w:ascii="宋体" w:hAnsi="宋体" w:cs="宋体"/>
        </w:rPr>
      </w:pPr>
      <w:r>
        <w:rPr>
          <w:rFonts w:hint="eastAsia" w:ascii="宋体" w:hAnsi="宋体" w:cs="宋体"/>
        </w:rPr>
        <w:t xml:space="preserve">投标人（单位电子签章）：                 </w:t>
      </w:r>
    </w:p>
    <w:p w14:paraId="18FDC523">
      <w:pPr>
        <w:widowControl/>
        <w:snapToGrid w:val="0"/>
        <w:spacing w:line="420" w:lineRule="exact"/>
        <w:ind w:firstLine="3600" w:firstLineChars="1500"/>
        <w:rPr>
          <w:rFonts w:hint="eastAsia" w:ascii="宋体" w:hAnsi="宋体" w:cs="宋体"/>
        </w:rPr>
      </w:pPr>
      <w:r>
        <w:rPr>
          <w:rFonts w:hint="eastAsia" w:ascii="宋体" w:hAnsi="宋体" w:cs="宋体"/>
        </w:rPr>
        <w:t>法定代表人或</w:t>
      </w:r>
      <w:r>
        <w:rPr>
          <w:rFonts w:hint="eastAsia" w:ascii="宋体" w:hAnsi="宋体"/>
          <w:szCs w:val="24"/>
        </w:rPr>
        <w:t>委托代理人</w:t>
      </w:r>
      <w:r>
        <w:rPr>
          <w:rFonts w:hint="eastAsia" w:ascii="宋体" w:hAnsi="宋体" w:cs="宋体"/>
        </w:rPr>
        <w:t>（</w:t>
      </w:r>
      <w:r>
        <w:rPr>
          <w:rFonts w:hint="eastAsia" w:ascii="宋体" w:hAnsi="宋体" w:cs="宋体"/>
          <w:szCs w:val="24"/>
        </w:rPr>
        <w:t>签字或盖章</w:t>
      </w:r>
      <w:r>
        <w:rPr>
          <w:rFonts w:hint="eastAsia" w:ascii="宋体" w:hAnsi="宋体" w:cs="宋体"/>
        </w:rPr>
        <w:t xml:space="preserve">）：     </w:t>
      </w:r>
    </w:p>
    <w:p w14:paraId="5A809D90">
      <w:pPr>
        <w:widowControl/>
        <w:snapToGrid w:val="0"/>
        <w:spacing w:line="420" w:lineRule="exact"/>
        <w:ind w:firstLine="3600" w:firstLineChars="1500"/>
        <w:rPr>
          <w:rFonts w:hint="eastAsia" w:ascii="宋体" w:hAnsi="宋体" w:cs="宋体"/>
          <w:spacing w:val="10"/>
        </w:rPr>
      </w:pPr>
      <w:r>
        <w:rPr>
          <w:rFonts w:hint="eastAsia" w:ascii="宋体" w:hAnsi="宋体" w:cs="宋体"/>
        </w:rPr>
        <w:t>日　期：</w:t>
      </w:r>
    </w:p>
    <w:p w14:paraId="132992F4">
      <w:pPr>
        <w:pStyle w:val="11"/>
        <w:ind w:left="480"/>
      </w:pPr>
    </w:p>
    <w:p w14:paraId="3CF754DC"/>
    <w:p w14:paraId="777F5AEE">
      <w:pPr>
        <w:pStyle w:val="11"/>
        <w:ind w:left="480"/>
      </w:pPr>
    </w:p>
    <w:p w14:paraId="6BD04296"/>
    <w:p w14:paraId="2F976483">
      <w:pPr>
        <w:pStyle w:val="11"/>
        <w:ind w:left="480"/>
      </w:pPr>
    </w:p>
    <w:p w14:paraId="5DF7BE58"/>
    <w:p w14:paraId="044E1E1F">
      <w:pPr>
        <w:rPr>
          <w:rFonts w:hint="eastAsia" w:ascii="宋体" w:hAnsi="宋体" w:cs="宋体"/>
        </w:rPr>
      </w:pPr>
    </w:p>
    <w:p w14:paraId="43E6512B">
      <w:pPr>
        <w:spacing w:line="500" w:lineRule="exact"/>
        <w:ind w:firstLine="5160" w:firstLineChars="2150"/>
        <w:rPr>
          <w:rFonts w:hint="eastAsia" w:ascii="宋体" w:hAnsi="宋体" w:cs="宋体"/>
          <w:bCs/>
        </w:rPr>
        <w:sectPr>
          <w:pgSz w:w="11907" w:h="16840"/>
          <w:pgMar w:top="1418" w:right="1418" w:bottom="1418" w:left="1418" w:header="851" w:footer="1134" w:gutter="0"/>
          <w:cols w:space="720" w:num="1"/>
          <w:docGrid w:linePitch="326" w:charSpace="0"/>
        </w:sectPr>
      </w:pPr>
      <w:r>
        <w:rPr>
          <w:rFonts w:hint="eastAsia" w:ascii="宋体" w:hAnsi="宋体" w:cs="宋体"/>
        </w:rPr>
        <w:t xml:space="preserve">                                        　　　　　　　</w:t>
      </w:r>
    </w:p>
    <w:p w14:paraId="75C4CA84">
      <w:pPr>
        <w:pStyle w:val="3"/>
        <w:spacing w:before="240" w:after="120" w:line="240" w:lineRule="auto"/>
        <w:jc w:val="center"/>
        <w:rPr>
          <w:rFonts w:hint="eastAsia" w:ascii="宋体" w:hAnsi="宋体" w:eastAsia="宋体"/>
          <w:sz w:val="28"/>
          <w:szCs w:val="28"/>
        </w:rPr>
      </w:pPr>
      <w:bookmarkStart w:id="117" w:name="_Toc182215368"/>
      <w:bookmarkStart w:id="118" w:name="_Toc2602"/>
      <w:bookmarkStart w:id="119" w:name="_Toc435601033"/>
      <w:r>
        <w:rPr>
          <w:rFonts w:hint="eastAsia" w:ascii="宋体" w:hAnsi="宋体" w:eastAsia="宋体"/>
          <w:sz w:val="28"/>
          <w:szCs w:val="28"/>
        </w:rPr>
        <w:t>五、投标人企业简况</w:t>
      </w:r>
      <w:bookmarkEnd w:id="117"/>
      <w:bookmarkEnd w:id="118"/>
    </w:p>
    <w:p w14:paraId="7ABA2B28"/>
    <w:tbl>
      <w:tblPr>
        <w:tblStyle w:val="32"/>
        <w:tblW w:w="9061" w:type="dxa"/>
        <w:jc w:val="center"/>
        <w:tblLayout w:type="fixed"/>
        <w:tblCellMar>
          <w:top w:w="0" w:type="dxa"/>
          <w:left w:w="0" w:type="dxa"/>
          <w:bottom w:w="0" w:type="dxa"/>
          <w:right w:w="0" w:type="dxa"/>
        </w:tblCellMar>
      </w:tblPr>
      <w:tblGrid>
        <w:gridCol w:w="2264"/>
        <w:gridCol w:w="993"/>
        <w:gridCol w:w="1059"/>
        <w:gridCol w:w="892"/>
        <w:gridCol w:w="463"/>
        <w:gridCol w:w="1271"/>
        <w:gridCol w:w="185"/>
        <w:gridCol w:w="666"/>
        <w:gridCol w:w="1268"/>
      </w:tblGrid>
      <w:tr w14:paraId="47FC5B9D">
        <w:tblPrEx>
          <w:tblCellMar>
            <w:top w:w="0" w:type="dxa"/>
            <w:left w:w="0" w:type="dxa"/>
            <w:bottom w:w="0" w:type="dxa"/>
            <w:right w:w="0" w:type="dxa"/>
          </w:tblCellMar>
        </w:tblPrEx>
        <w:trPr>
          <w:trHeight w:val="563" w:hRule="atLeast"/>
          <w:jc w:val="center"/>
        </w:trPr>
        <w:tc>
          <w:tcPr>
            <w:tcW w:w="22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8A7236">
            <w:pPr>
              <w:snapToGrid w:val="0"/>
              <w:spacing w:line="440" w:lineRule="exact"/>
              <w:jc w:val="center"/>
              <w:rPr>
                <w:rFonts w:hint="eastAsia" w:ascii="宋体" w:hAnsi="宋体"/>
              </w:rPr>
            </w:pPr>
            <w:r>
              <w:rPr>
                <w:rFonts w:hint="eastAsia" w:ascii="宋体" w:hAnsi="宋体"/>
              </w:rPr>
              <w:t>供应商名称</w:t>
            </w:r>
          </w:p>
        </w:tc>
        <w:tc>
          <w:tcPr>
            <w:tcW w:w="6797" w:type="dxa"/>
            <w:gridSpan w:val="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4C3E3C">
            <w:pPr>
              <w:snapToGrid w:val="0"/>
              <w:spacing w:line="440" w:lineRule="exact"/>
              <w:jc w:val="center"/>
              <w:rPr>
                <w:rFonts w:hint="eastAsia" w:ascii="宋体" w:hAnsi="宋体"/>
              </w:rPr>
            </w:pPr>
          </w:p>
        </w:tc>
      </w:tr>
      <w:tr w14:paraId="3BC34A6F">
        <w:tblPrEx>
          <w:tblCellMar>
            <w:top w:w="0" w:type="dxa"/>
            <w:left w:w="0" w:type="dxa"/>
            <w:bottom w:w="0" w:type="dxa"/>
            <w:right w:w="0" w:type="dxa"/>
          </w:tblCellMar>
        </w:tblPrEx>
        <w:trPr>
          <w:trHeight w:val="550" w:hRule="atLeast"/>
          <w:jc w:val="center"/>
        </w:trPr>
        <w:tc>
          <w:tcPr>
            <w:tcW w:w="22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536B61">
            <w:pPr>
              <w:snapToGrid w:val="0"/>
              <w:spacing w:line="440" w:lineRule="exact"/>
              <w:jc w:val="center"/>
              <w:rPr>
                <w:rFonts w:hint="eastAsia" w:ascii="宋体" w:hAnsi="宋体"/>
              </w:rPr>
            </w:pPr>
            <w:r>
              <w:rPr>
                <w:rFonts w:hint="eastAsia" w:ascii="宋体" w:hAnsi="宋体"/>
              </w:rPr>
              <w:t>注册地址</w:t>
            </w:r>
          </w:p>
        </w:tc>
        <w:tc>
          <w:tcPr>
            <w:tcW w:w="340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4B3DCF">
            <w:pPr>
              <w:snapToGrid w:val="0"/>
              <w:spacing w:line="440" w:lineRule="exact"/>
              <w:jc w:val="center"/>
              <w:rPr>
                <w:rFonts w:hint="eastAsia" w:ascii="宋体" w:hAnsi="宋体"/>
              </w:rPr>
            </w:pPr>
          </w:p>
        </w:tc>
        <w:tc>
          <w:tcPr>
            <w:tcW w:w="145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8EF24F">
            <w:pPr>
              <w:snapToGrid w:val="0"/>
              <w:spacing w:line="440" w:lineRule="exact"/>
              <w:jc w:val="center"/>
              <w:rPr>
                <w:rFonts w:hint="eastAsia" w:ascii="宋体" w:hAnsi="宋体"/>
              </w:rPr>
            </w:pPr>
            <w:r>
              <w:rPr>
                <w:rFonts w:hint="eastAsia" w:ascii="宋体" w:hAnsi="宋体"/>
              </w:rPr>
              <w:t>邮政编码</w:t>
            </w:r>
          </w:p>
        </w:tc>
        <w:tc>
          <w:tcPr>
            <w:tcW w:w="193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F29ED0">
            <w:pPr>
              <w:snapToGrid w:val="0"/>
              <w:spacing w:line="440" w:lineRule="exact"/>
              <w:jc w:val="center"/>
              <w:rPr>
                <w:rFonts w:hint="eastAsia" w:ascii="宋体" w:hAnsi="宋体"/>
              </w:rPr>
            </w:pPr>
          </w:p>
        </w:tc>
      </w:tr>
      <w:tr w14:paraId="1E04F17F">
        <w:tblPrEx>
          <w:tblCellMar>
            <w:top w:w="0" w:type="dxa"/>
            <w:left w:w="0" w:type="dxa"/>
            <w:bottom w:w="0" w:type="dxa"/>
            <w:right w:w="0" w:type="dxa"/>
          </w:tblCellMar>
        </w:tblPrEx>
        <w:trPr>
          <w:trHeight w:val="600" w:hRule="atLeast"/>
          <w:jc w:val="center"/>
        </w:trPr>
        <w:tc>
          <w:tcPr>
            <w:tcW w:w="2264"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0B58FE">
            <w:pPr>
              <w:snapToGrid w:val="0"/>
              <w:spacing w:line="440" w:lineRule="exact"/>
              <w:jc w:val="center"/>
              <w:rPr>
                <w:rFonts w:hint="eastAsia" w:ascii="宋体" w:hAnsi="宋体"/>
              </w:rPr>
            </w:pPr>
            <w:r>
              <w:rPr>
                <w:rFonts w:hint="eastAsia" w:ascii="宋体" w:hAnsi="宋体"/>
              </w:rPr>
              <w:t>联系方式</w:t>
            </w: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61EBDB">
            <w:pPr>
              <w:snapToGrid w:val="0"/>
              <w:spacing w:line="440" w:lineRule="exact"/>
              <w:jc w:val="center"/>
              <w:rPr>
                <w:rFonts w:hint="eastAsia" w:ascii="宋体" w:hAnsi="宋体"/>
              </w:rPr>
            </w:pPr>
            <w:r>
              <w:rPr>
                <w:rFonts w:hint="eastAsia" w:ascii="宋体" w:hAnsi="宋体"/>
              </w:rPr>
              <w:t>联系人</w:t>
            </w:r>
          </w:p>
        </w:tc>
        <w:tc>
          <w:tcPr>
            <w:tcW w:w="2414"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A1F365">
            <w:pPr>
              <w:snapToGrid w:val="0"/>
              <w:spacing w:line="440" w:lineRule="exact"/>
              <w:jc w:val="center"/>
              <w:rPr>
                <w:rFonts w:hint="eastAsia" w:ascii="宋体" w:hAnsi="宋体"/>
              </w:rPr>
            </w:pPr>
          </w:p>
        </w:tc>
        <w:tc>
          <w:tcPr>
            <w:tcW w:w="145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03446D">
            <w:pPr>
              <w:snapToGrid w:val="0"/>
              <w:spacing w:line="440" w:lineRule="exact"/>
              <w:jc w:val="center"/>
              <w:rPr>
                <w:rFonts w:hint="eastAsia" w:ascii="宋体" w:hAnsi="宋体"/>
              </w:rPr>
            </w:pPr>
            <w:r>
              <w:rPr>
                <w:rFonts w:hint="eastAsia" w:ascii="宋体" w:hAnsi="宋体"/>
              </w:rPr>
              <w:t>电 话</w:t>
            </w:r>
          </w:p>
        </w:tc>
        <w:tc>
          <w:tcPr>
            <w:tcW w:w="193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B650886">
            <w:pPr>
              <w:snapToGrid w:val="0"/>
              <w:spacing w:line="440" w:lineRule="exact"/>
              <w:jc w:val="center"/>
              <w:rPr>
                <w:rFonts w:hint="eastAsia" w:ascii="宋体" w:hAnsi="宋体"/>
              </w:rPr>
            </w:pPr>
          </w:p>
        </w:tc>
      </w:tr>
      <w:tr w14:paraId="554585D2">
        <w:tblPrEx>
          <w:tblCellMar>
            <w:top w:w="0" w:type="dxa"/>
            <w:left w:w="0" w:type="dxa"/>
            <w:bottom w:w="0" w:type="dxa"/>
            <w:right w:w="0" w:type="dxa"/>
          </w:tblCellMar>
        </w:tblPrEx>
        <w:trPr>
          <w:trHeight w:val="620" w:hRule="atLeast"/>
          <w:jc w:val="center"/>
        </w:trPr>
        <w:tc>
          <w:tcPr>
            <w:tcW w:w="226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B14F82">
            <w:pPr>
              <w:snapToGrid w:val="0"/>
              <w:spacing w:line="440" w:lineRule="exact"/>
              <w:jc w:val="center"/>
              <w:rPr>
                <w:rFonts w:hint="eastAsia" w:ascii="宋体" w:hAnsi="宋体"/>
              </w:rPr>
            </w:pP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43F4CF">
            <w:pPr>
              <w:snapToGrid w:val="0"/>
              <w:spacing w:line="440" w:lineRule="exact"/>
              <w:jc w:val="center"/>
              <w:rPr>
                <w:rFonts w:hint="eastAsia" w:ascii="宋体" w:hAnsi="宋体"/>
              </w:rPr>
            </w:pPr>
            <w:r>
              <w:rPr>
                <w:rFonts w:hint="eastAsia" w:ascii="宋体" w:hAnsi="宋体"/>
              </w:rPr>
              <w:t>传  真</w:t>
            </w:r>
          </w:p>
        </w:tc>
        <w:tc>
          <w:tcPr>
            <w:tcW w:w="2414"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138715">
            <w:pPr>
              <w:snapToGrid w:val="0"/>
              <w:spacing w:line="440" w:lineRule="exact"/>
              <w:jc w:val="center"/>
              <w:rPr>
                <w:rFonts w:hint="eastAsia" w:ascii="宋体" w:hAnsi="宋体"/>
              </w:rPr>
            </w:pPr>
          </w:p>
        </w:tc>
        <w:tc>
          <w:tcPr>
            <w:tcW w:w="145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322151">
            <w:pPr>
              <w:snapToGrid w:val="0"/>
              <w:spacing w:line="440" w:lineRule="exact"/>
              <w:jc w:val="center"/>
              <w:rPr>
                <w:rFonts w:hint="eastAsia" w:ascii="宋体" w:hAnsi="宋体"/>
              </w:rPr>
            </w:pPr>
            <w:r>
              <w:rPr>
                <w:rFonts w:hint="eastAsia" w:ascii="宋体" w:hAnsi="宋体"/>
              </w:rPr>
              <w:t>网 址</w:t>
            </w:r>
          </w:p>
        </w:tc>
        <w:tc>
          <w:tcPr>
            <w:tcW w:w="193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3527D3">
            <w:pPr>
              <w:snapToGrid w:val="0"/>
              <w:spacing w:line="440" w:lineRule="exact"/>
              <w:jc w:val="center"/>
              <w:rPr>
                <w:rFonts w:hint="eastAsia" w:ascii="宋体" w:hAnsi="宋体"/>
              </w:rPr>
            </w:pPr>
          </w:p>
        </w:tc>
      </w:tr>
      <w:tr w14:paraId="3EE8FB14">
        <w:tblPrEx>
          <w:tblCellMar>
            <w:top w:w="0" w:type="dxa"/>
            <w:left w:w="0" w:type="dxa"/>
            <w:bottom w:w="0" w:type="dxa"/>
            <w:right w:w="0" w:type="dxa"/>
          </w:tblCellMar>
        </w:tblPrEx>
        <w:trPr>
          <w:trHeight w:val="619" w:hRule="atLeast"/>
          <w:jc w:val="center"/>
        </w:trPr>
        <w:tc>
          <w:tcPr>
            <w:tcW w:w="22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2B9DA8">
            <w:pPr>
              <w:snapToGrid w:val="0"/>
              <w:spacing w:line="440" w:lineRule="exact"/>
              <w:jc w:val="center"/>
              <w:rPr>
                <w:rFonts w:hint="eastAsia" w:ascii="宋体" w:hAnsi="宋体"/>
              </w:rPr>
            </w:pPr>
            <w:r>
              <w:rPr>
                <w:rFonts w:hint="eastAsia" w:ascii="宋体" w:hAnsi="宋体"/>
              </w:rPr>
              <w:t>法定代表人</w:t>
            </w: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4C241B">
            <w:pPr>
              <w:snapToGrid w:val="0"/>
              <w:spacing w:line="440" w:lineRule="exact"/>
              <w:jc w:val="center"/>
              <w:rPr>
                <w:rFonts w:hint="eastAsia" w:ascii="宋体" w:hAnsi="宋体"/>
              </w:rPr>
            </w:pPr>
            <w:r>
              <w:rPr>
                <w:rFonts w:hint="eastAsia" w:ascii="宋体" w:hAnsi="宋体"/>
              </w:rPr>
              <w:t>姓名</w:t>
            </w:r>
          </w:p>
        </w:tc>
        <w:tc>
          <w:tcPr>
            <w:tcW w:w="10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11CCC3">
            <w:pPr>
              <w:snapToGrid w:val="0"/>
              <w:spacing w:line="440" w:lineRule="exact"/>
              <w:jc w:val="center"/>
              <w:rPr>
                <w:rFonts w:hint="eastAsia" w:ascii="宋体" w:hAnsi="宋体"/>
              </w:rPr>
            </w:pPr>
          </w:p>
        </w:tc>
        <w:tc>
          <w:tcPr>
            <w:tcW w:w="135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E95472">
            <w:pPr>
              <w:snapToGrid w:val="0"/>
              <w:spacing w:line="440" w:lineRule="exact"/>
              <w:jc w:val="center"/>
              <w:rPr>
                <w:rFonts w:hint="eastAsia" w:ascii="宋体" w:hAnsi="宋体"/>
              </w:rPr>
            </w:pPr>
            <w:r>
              <w:rPr>
                <w:rFonts w:hint="eastAsia" w:ascii="宋体" w:hAnsi="宋体"/>
              </w:rPr>
              <w:t>技术职称</w:t>
            </w: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5959C8">
            <w:pPr>
              <w:snapToGrid w:val="0"/>
              <w:spacing w:line="440" w:lineRule="exact"/>
              <w:jc w:val="center"/>
              <w:rPr>
                <w:rFonts w:hint="eastAsia" w:ascii="宋体" w:hAnsi="宋体"/>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8D60243">
            <w:pPr>
              <w:snapToGrid w:val="0"/>
              <w:spacing w:line="440" w:lineRule="exact"/>
              <w:jc w:val="center"/>
              <w:rPr>
                <w:rFonts w:hint="eastAsia" w:ascii="宋体" w:hAnsi="宋体"/>
              </w:rPr>
            </w:pPr>
            <w:r>
              <w:rPr>
                <w:rFonts w:hint="eastAsia" w:ascii="宋体" w:hAnsi="宋体"/>
              </w:rPr>
              <w:t>电话</w:t>
            </w:r>
          </w:p>
        </w:tc>
        <w:tc>
          <w:tcPr>
            <w:tcW w:w="12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217097">
            <w:pPr>
              <w:snapToGrid w:val="0"/>
              <w:spacing w:line="440" w:lineRule="exact"/>
              <w:jc w:val="center"/>
              <w:rPr>
                <w:rFonts w:hint="eastAsia" w:ascii="宋体" w:hAnsi="宋体"/>
              </w:rPr>
            </w:pPr>
          </w:p>
        </w:tc>
      </w:tr>
      <w:tr w14:paraId="6A25914B">
        <w:tblPrEx>
          <w:tblCellMar>
            <w:top w:w="0" w:type="dxa"/>
            <w:left w:w="0" w:type="dxa"/>
            <w:bottom w:w="0" w:type="dxa"/>
            <w:right w:w="0" w:type="dxa"/>
          </w:tblCellMar>
        </w:tblPrEx>
        <w:trPr>
          <w:trHeight w:val="610" w:hRule="atLeast"/>
          <w:jc w:val="center"/>
        </w:trPr>
        <w:tc>
          <w:tcPr>
            <w:tcW w:w="22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F50287">
            <w:pPr>
              <w:snapToGrid w:val="0"/>
              <w:spacing w:line="440" w:lineRule="exact"/>
              <w:jc w:val="center"/>
              <w:rPr>
                <w:rFonts w:hint="eastAsia" w:ascii="宋体" w:hAnsi="宋体"/>
              </w:rPr>
            </w:pPr>
            <w:r>
              <w:rPr>
                <w:rFonts w:hint="eastAsia" w:ascii="宋体" w:hAnsi="宋体"/>
              </w:rPr>
              <w:t>技术负责人</w:t>
            </w: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6E9F26">
            <w:pPr>
              <w:snapToGrid w:val="0"/>
              <w:spacing w:line="440" w:lineRule="exact"/>
              <w:jc w:val="center"/>
              <w:rPr>
                <w:rFonts w:hint="eastAsia" w:ascii="宋体" w:hAnsi="宋体"/>
              </w:rPr>
            </w:pPr>
            <w:r>
              <w:rPr>
                <w:rFonts w:hint="eastAsia" w:ascii="宋体" w:hAnsi="宋体"/>
              </w:rPr>
              <w:t>姓名</w:t>
            </w:r>
          </w:p>
        </w:tc>
        <w:tc>
          <w:tcPr>
            <w:tcW w:w="10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DC7827">
            <w:pPr>
              <w:snapToGrid w:val="0"/>
              <w:spacing w:line="440" w:lineRule="exact"/>
              <w:jc w:val="center"/>
              <w:rPr>
                <w:rFonts w:hint="eastAsia" w:ascii="宋体" w:hAnsi="宋体"/>
              </w:rPr>
            </w:pPr>
          </w:p>
        </w:tc>
        <w:tc>
          <w:tcPr>
            <w:tcW w:w="135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FA5A0A">
            <w:pPr>
              <w:snapToGrid w:val="0"/>
              <w:spacing w:line="440" w:lineRule="exact"/>
              <w:jc w:val="center"/>
              <w:rPr>
                <w:rFonts w:hint="eastAsia" w:ascii="宋体" w:hAnsi="宋体"/>
              </w:rPr>
            </w:pPr>
            <w:r>
              <w:rPr>
                <w:rFonts w:hint="eastAsia" w:ascii="宋体" w:hAnsi="宋体"/>
              </w:rPr>
              <w:t>技术职称</w:t>
            </w: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5D24BA">
            <w:pPr>
              <w:snapToGrid w:val="0"/>
              <w:spacing w:line="440" w:lineRule="exact"/>
              <w:jc w:val="center"/>
              <w:rPr>
                <w:rFonts w:hint="eastAsia" w:ascii="宋体" w:hAnsi="宋体"/>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56A70C">
            <w:pPr>
              <w:snapToGrid w:val="0"/>
              <w:spacing w:line="440" w:lineRule="exact"/>
              <w:jc w:val="center"/>
              <w:rPr>
                <w:rFonts w:hint="eastAsia" w:ascii="宋体" w:hAnsi="宋体"/>
              </w:rPr>
            </w:pPr>
            <w:r>
              <w:rPr>
                <w:rFonts w:hint="eastAsia" w:ascii="宋体" w:hAnsi="宋体"/>
              </w:rPr>
              <w:t>电话</w:t>
            </w:r>
          </w:p>
        </w:tc>
        <w:tc>
          <w:tcPr>
            <w:tcW w:w="12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534908">
            <w:pPr>
              <w:snapToGrid w:val="0"/>
              <w:spacing w:line="440" w:lineRule="exact"/>
              <w:jc w:val="center"/>
              <w:rPr>
                <w:rFonts w:hint="eastAsia" w:ascii="宋体" w:hAnsi="宋体"/>
              </w:rPr>
            </w:pPr>
          </w:p>
        </w:tc>
      </w:tr>
      <w:tr w14:paraId="3E3F186B">
        <w:tblPrEx>
          <w:tblCellMar>
            <w:top w:w="0" w:type="dxa"/>
            <w:left w:w="0" w:type="dxa"/>
            <w:bottom w:w="0" w:type="dxa"/>
            <w:right w:w="0" w:type="dxa"/>
          </w:tblCellMar>
        </w:tblPrEx>
        <w:trPr>
          <w:trHeight w:val="616" w:hRule="atLeast"/>
          <w:jc w:val="center"/>
        </w:trPr>
        <w:tc>
          <w:tcPr>
            <w:tcW w:w="22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43DED6">
            <w:pPr>
              <w:snapToGrid w:val="0"/>
              <w:spacing w:line="440" w:lineRule="exact"/>
              <w:jc w:val="center"/>
              <w:rPr>
                <w:rFonts w:hint="eastAsia" w:ascii="宋体" w:hAnsi="宋体"/>
              </w:rPr>
            </w:pPr>
            <w:r>
              <w:rPr>
                <w:rFonts w:hint="eastAsia" w:ascii="宋体" w:hAnsi="宋体"/>
              </w:rPr>
              <w:t>成立时间</w:t>
            </w:r>
          </w:p>
        </w:tc>
        <w:tc>
          <w:tcPr>
            <w:tcW w:w="20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C8837F">
            <w:pPr>
              <w:snapToGrid w:val="0"/>
              <w:spacing w:line="440" w:lineRule="exact"/>
              <w:jc w:val="center"/>
              <w:rPr>
                <w:rFonts w:hint="eastAsia" w:ascii="宋体" w:hAnsi="宋体"/>
              </w:rPr>
            </w:pPr>
          </w:p>
        </w:tc>
        <w:tc>
          <w:tcPr>
            <w:tcW w:w="4745"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696B1D">
            <w:pPr>
              <w:snapToGrid w:val="0"/>
              <w:spacing w:line="440" w:lineRule="exact"/>
              <w:ind w:firstLine="120"/>
              <w:jc w:val="center"/>
              <w:rPr>
                <w:rFonts w:hint="eastAsia" w:ascii="宋体" w:hAnsi="宋体"/>
              </w:rPr>
            </w:pPr>
            <w:r>
              <w:rPr>
                <w:rFonts w:hint="eastAsia" w:ascii="宋体" w:hAnsi="宋体"/>
              </w:rPr>
              <w:t>员工总人数：</w:t>
            </w:r>
          </w:p>
        </w:tc>
      </w:tr>
      <w:tr w14:paraId="36984924">
        <w:tblPrEx>
          <w:tblCellMar>
            <w:top w:w="0" w:type="dxa"/>
            <w:left w:w="0" w:type="dxa"/>
            <w:bottom w:w="0" w:type="dxa"/>
            <w:right w:w="0" w:type="dxa"/>
          </w:tblCellMar>
        </w:tblPrEx>
        <w:trPr>
          <w:trHeight w:val="608" w:hRule="atLeast"/>
          <w:jc w:val="center"/>
        </w:trPr>
        <w:tc>
          <w:tcPr>
            <w:tcW w:w="22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989565">
            <w:pPr>
              <w:snapToGrid w:val="0"/>
              <w:spacing w:line="440" w:lineRule="exact"/>
              <w:jc w:val="center"/>
              <w:rPr>
                <w:rFonts w:hint="eastAsia" w:ascii="宋体" w:hAnsi="宋体"/>
              </w:rPr>
            </w:pPr>
            <w:r>
              <w:rPr>
                <w:rFonts w:hint="eastAsia" w:ascii="宋体" w:hAnsi="宋体"/>
              </w:rPr>
              <w:t>企业资质等级</w:t>
            </w:r>
          </w:p>
        </w:tc>
        <w:tc>
          <w:tcPr>
            <w:tcW w:w="20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A7F2F9">
            <w:pPr>
              <w:snapToGrid w:val="0"/>
              <w:spacing w:line="440" w:lineRule="exact"/>
              <w:jc w:val="center"/>
              <w:rPr>
                <w:rFonts w:hint="eastAsia" w:ascii="宋体" w:hAnsi="宋体"/>
              </w:rPr>
            </w:pPr>
          </w:p>
        </w:tc>
        <w:tc>
          <w:tcPr>
            <w:tcW w:w="89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210589">
            <w:pPr>
              <w:snapToGrid w:val="0"/>
              <w:spacing w:line="440" w:lineRule="exact"/>
              <w:jc w:val="center"/>
              <w:rPr>
                <w:rFonts w:hint="eastAsia" w:ascii="宋体" w:hAnsi="宋体"/>
              </w:rPr>
            </w:pPr>
            <w:r>
              <w:rPr>
                <w:rFonts w:hint="eastAsia" w:ascii="宋体" w:hAnsi="宋体"/>
              </w:rPr>
              <w:t>其中</w:t>
            </w:r>
          </w:p>
        </w:tc>
        <w:tc>
          <w:tcPr>
            <w:tcW w:w="173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DE32C3">
            <w:pPr>
              <w:snapToGrid w:val="0"/>
              <w:spacing w:line="440" w:lineRule="exact"/>
              <w:jc w:val="center"/>
              <w:rPr>
                <w:rFonts w:hint="eastAsia" w:ascii="宋体" w:hAnsi="宋体"/>
              </w:rPr>
            </w:pPr>
            <w:r>
              <w:rPr>
                <w:rFonts w:hint="eastAsia" w:ascii="宋体" w:hAnsi="宋体"/>
              </w:rPr>
              <w:t>项目经理</w:t>
            </w:r>
          </w:p>
        </w:tc>
        <w:tc>
          <w:tcPr>
            <w:tcW w:w="211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34E1C17">
            <w:pPr>
              <w:snapToGrid w:val="0"/>
              <w:spacing w:line="440" w:lineRule="exact"/>
              <w:jc w:val="center"/>
              <w:rPr>
                <w:rFonts w:hint="eastAsia" w:ascii="宋体" w:hAnsi="宋体"/>
              </w:rPr>
            </w:pPr>
          </w:p>
        </w:tc>
      </w:tr>
      <w:tr w14:paraId="3D720421">
        <w:tblPrEx>
          <w:tblCellMar>
            <w:top w:w="0" w:type="dxa"/>
            <w:left w:w="0" w:type="dxa"/>
            <w:bottom w:w="0" w:type="dxa"/>
            <w:right w:w="0" w:type="dxa"/>
          </w:tblCellMar>
        </w:tblPrEx>
        <w:trPr>
          <w:trHeight w:val="615" w:hRule="atLeast"/>
          <w:jc w:val="center"/>
        </w:trPr>
        <w:tc>
          <w:tcPr>
            <w:tcW w:w="22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3AB90E">
            <w:pPr>
              <w:snapToGrid w:val="0"/>
              <w:spacing w:line="440" w:lineRule="exact"/>
              <w:jc w:val="center"/>
              <w:rPr>
                <w:rFonts w:hint="eastAsia" w:ascii="宋体" w:hAnsi="宋体"/>
              </w:rPr>
            </w:pPr>
            <w:r>
              <w:rPr>
                <w:rFonts w:hint="eastAsia" w:ascii="宋体" w:hAnsi="宋体"/>
              </w:rPr>
              <w:t>统一社会信用代码</w:t>
            </w:r>
          </w:p>
        </w:tc>
        <w:tc>
          <w:tcPr>
            <w:tcW w:w="20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DA12CB">
            <w:pPr>
              <w:snapToGrid w:val="0"/>
              <w:spacing w:line="440" w:lineRule="exact"/>
              <w:jc w:val="center"/>
              <w:rPr>
                <w:rFonts w:hint="eastAsia" w:ascii="宋体" w:hAnsi="宋体"/>
              </w:rPr>
            </w:pPr>
          </w:p>
        </w:tc>
        <w:tc>
          <w:tcPr>
            <w:tcW w:w="89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70FE53D">
            <w:pPr>
              <w:snapToGrid w:val="0"/>
              <w:spacing w:line="440" w:lineRule="exact"/>
              <w:jc w:val="center"/>
              <w:rPr>
                <w:rFonts w:hint="eastAsia" w:ascii="宋体" w:hAnsi="宋体"/>
              </w:rPr>
            </w:pPr>
          </w:p>
        </w:tc>
        <w:tc>
          <w:tcPr>
            <w:tcW w:w="173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DA39CB">
            <w:pPr>
              <w:snapToGrid w:val="0"/>
              <w:spacing w:line="440" w:lineRule="exact"/>
              <w:jc w:val="center"/>
              <w:rPr>
                <w:rFonts w:hint="eastAsia" w:ascii="宋体" w:hAnsi="宋体"/>
              </w:rPr>
            </w:pPr>
            <w:r>
              <w:rPr>
                <w:rFonts w:hint="eastAsia" w:ascii="宋体" w:hAnsi="宋体"/>
              </w:rPr>
              <w:t>高级职称人员</w:t>
            </w:r>
          </w:p>
        </w:tc>
        <w:tc>
          <w:tcPr>
            <w:tcW w:w="211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E7D20D">
            <w:pPr>
              <w:snapToGrid w:val="0"/>
              <w:spacing w:line="440" w:lineRule="exact"/>
              <w:jc w:val="center"/>
              <w:rPr>
                <w:rFonts w:hint="eastAsia" w:ascii="宋体" w:hAnsi="宋体"/>
              </w:rPr>
            </w:pPr>
          </w:p>
        </w:tc>
      </w:tr>
      <w:tr w14:paraId="6DB86A3E">
        <w:tblPrEx>
          <w:tblCellMar>
            <w:top w:w="0" w:type="dxa"/>
            <w:left w:w="0" w:type="dxa"/>
            <w:bottom w:w="0" w:type="dxa"/>
            <w:right w:w="0" w:type="dxa"/>
          </w:tblCellMar>
        </w:tblPrEx>
        <w:trPr>
          <w:trHeight w:val="607" w:hRule="atLeast"/>
          <w:jc w:val="center"/>
        </w:trPr>
        <w:tc>
          <w:tcPr>
            <w:tcW w:w="22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1543CC">
            <w:pPr>
              <w:snapToGrid w:val="0"/>
              <w:spacing w:line="440" w:lineRule="exact"/>
              <w:jc w:val="center"/>
              <w:rPr>
                <w:rFonts w:hint="eastAsia" w:ascii="宋体" w:hAnsi="宋体"/>
              </w:rPr>
            </w:pPr>
            <w:r>
              <w:rPr>
                <w:rFonts w:hint="eastAsia" w:ascii="宋体" w:hAnsi="宋体"/>
              </w:rPr>
              <w:t>注册资金</w:t>
            </w:r>
          </w:p>
        </w:tc>
        <w:tc>
          <w:tcPr>
            <w:tcW w:w="20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D6D2D4">
            <w:pPr>
              <w:snapToGrid w:val="0"/>
              <w:spacing w:line="440" w:lineRule="exact"/>
              <w:jc w:val="center"/>
              <w:rPr>
                <w:rFonts w:hint="eastAsia" w:ascii="宋体" w:hAnsi="宋体"/>
              </w:rPr>
            </w:pPr>
          </w:p>
        </w:tc>
        <w:tc>
          <w:tcPr>
            <w:tcW w:w="89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631A88">
            <w:pPr>
              <w:snapToGrid w:val="0"/>
              <w:spacing w:line="440" w:lineRule="exact"/>
              <w:jc w:val="center"/>
              <w:rPr>
                <w:rFonts w:hint="eastAsia" w:ascii="宋体" w:hAnsi="宋体"/>
              </w:rPr>
            </w:pPr>
          </w:p>
        </w:tc>
        <w:tc>
          <w:tcPr>
            <w:tcW w:w="173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FDB5A3">
            <w:pPr>
              <w:snapToGrid w:val="0"/>
              <w:spacing w:line="440" w:lineRule="exact"/>
              <w:jc w:val="center"/>
              <w:rPr>
                <w:rFonts w:hint="eastAsia" w:ascii="宋体" w:hAnsi="宋体"/>
              </w:rPr>
            </w:pPr>
            <w:r>
              <w:rPr>
                <w:rFonts w:hint="eastAsia" w:ascii="宋体" w:hAnsi="宋体"/>
              </w:rPr>
              <w:t>中级职称人员</w:t>
            </w:r>
          </w:p>
        </w:tc>
        <w:tc>
          <w:tcPr>
            <w:tcW w:w="211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2E0D13">
            <w:pPr>
              <w:snapToGrid w:val="0"/>
              <w:spacing w:line="440" w:lineRule="exact"/>
              <w:jc w:val="center"/>
              <w:rPr>
                <w:rFonts w:hint="eastAsia" w:ascii="宋体" w:hAnsi="宋体"/>
              </w:rPr>
            </w:pPr>
          </w:p>
        </w:tc>
      </w:tr>
      <w:tr w14:paraId="0BB8B075">
        <w:tblPrEx>
          <w:tblCellMar>
            <w:top w:w="0" w:type="dxa"/>
            <w:left w:w="0" w:type="dxa"/>
            <w:bottom w:w="0" w:type="dxa"/>
            <w:right w:w="0" w:type="dxa"/>
          </w:tblCellMar>
        </w:tblPrEx>
        <w:trPr>
          <w:trHeight w:val="599" w:hRule="atLeast"/>
          <w:jc w:val="center"/>
        </w:trPr>
        <w:tc>
          <w:tcPr>
            <w:tcW w:w="22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D0AC48">
            <w:pPr>
              <w:snapToGrid w:val="0"/>
              <w:spacing w:line="440" w:lineRule="exact"/>
              <w:jc w:val="center"/>
              <w:rPr>
                <w:rFonts w:hint="eastAsia" w:ascii="宋体" w:hAnsi="宋体"/>
              </w:rPr>
            </w:pPr>
            <w:r>
              <w:rPr>
                <w:rFonts w:hint="eastAsia" w:ascii="宋体" w:hAnsi="宋体"/>
              </w:rPr>
              <w:t>开户银行</w:t>
            </w:r>
          </w:p>
        </w:tc>
        <w:tc>
          <w:tcPr>
            <w:tcW w:w="20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6E2564">
            <w:pPr>
              <w:snapToGrid w:val="0"/>
              <w:spacing w:line="440" w:lineRule="exact"/>
              <w:jc w:val="center"/>
              <w:rPr>
                <w:rFonts w:hint="eastAsia" w:ascii="宋体" w:hAnsi="宋体"/>
              </w:rPr>
            </w:pPr>
          </w:p>
        </w:tc>
        <w:tc>
          <w:tcPr>
            <w:tcW w:w="89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9D4200">
            <w:pPr>
              <w:snapToGrid w:val="0"/>
              <w:spacing w:line="440" w:lineRule="exact"/>
              <w:jc w:val="center"/>
              <w:rPr>
                <w:rFonts w:hint="eastAsia" w:ascii="宋体" w:hAnsi="宋体"/>
              </w:rPr>
            </w:pPr>
          </w:p>
        </w:tc>
        <w:tc>
          <w:tcPr>
            <w:tcW w:w="173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F9B737">
            <w:pPr>
              <w:snapToGrid w:val="0"/>
              <w:spacing w:line="440" w:lineRule="exact"/>
              <w:jc w:val="center"/>
              <w:rPr>
                <w:rFonts w:hint="eastAsia" w:ascii="宋体" w:hAnsi="宋体"/>
              </w:rPr>
            </w:pPr>
            <w:r>
              <w:rPr>
                <w:rFonts w:hint="eastAsia" w:ascii="宋体" w:hAnsi="宋体"/>
              </w:rPr>
              <w:t>初级职称人员</w:t>
            </w:r>
          </w:p>
        </w:tc>
        <w:tc>
          <w:tcPr>
            <w:tcW w:w="211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F6A22F">
            <w:pPr>
              <w:snapToGrid w:val="0"/>
              <w:spacing w:line="440" w:lineRule="exact"/>
              <w:jc w:val="center"/>
              <w:rPr>
                <w:rFonts w:hint="eastAsia" w:ascii="宋体" w:hAnsi="宋体"/>
              </w:rPr>
            </w:pPr>
          </w:p>
        </w:tc>
      </w:tr>
      <w:tr w14:paraId="48E8EF49">
        <w:tblPrEx>
          <w:tblCellMar>
            <w:top w:w="0" w:type="dxa"/>
            <w:left w:w="0" w:type="dxa"/>
            <w:bottom w:w="0" w:type="dxa"/>
            <w:right w:w="0" w:type="dxa"/>
          </w:tblCellMar>
        </w:tblPrEx>
        <w:trPr>
          <w:trHeight w:val="618" w:hRule="atLeast"/>
          <w:jc w:val="center"/>
        </w:trPr>
        <w:tc>
          <w:tcPr>
            <w:tcW w:w="22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5621A4">
            <w:pPr>
              <w:snapToGrid w:val="0"/>
              <w:spacing w:line="440" w:lineRule="exact"/>
              <w:jc w:val="center"/>
              <w:rPr>
                <w:rFonts w:hint="eastAsia" w:ascii="宋体" w:hAnsi="宋体"/>
              </w:rPr>
            </w:pPr>
            <w:r>
              <w:rPr>
                <w:rFonts w:hint="eastAsia" w:ascii="宋体" w:hAnsi="宋体"/>
              </w:rPr>
              <w:t>账号</w:t>
            </w:r>
          </w:p>
        </w:tc>
        <w:tc>
          <w:tcPr>
            <w:tcW w:w="20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555FB4">
            <w:pPr>
              <w:snapToGrid w:val="0"/>
              <w:spacing w:line="440" w:lineRule="exact"/>
              <w:jc w:val="center"/>
              <w:rPr>
                <w:rFonts w:hint="eastAsia" w:ascii="宋体" w:hAnsi="宋体"/>
              </w:rPr>
            </w:pPr>
          </w:p>
        </w:tc>
        <w:tc>
          <w:tcPr>
            <w:tcW w:w="89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454F09">
            <w:pPr>
              <w:snapToGrid w:val="0"/>
              <w:spacing w:line="440" w:lineRule="exact"/>
              <w:jc w:val="center"/>
              <w:rPr>
                <w:rFonts w:hint="eastAsia" w:ascii="宋体" w:hAnsi="宋体"/>
              </w:rPr>
            </w:pPr>
          </w:p>
        </w:tc>
        <w:tc>
          <w:tcPr>
            <w:tcW w:w="173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F5F385">
            <w:pPr>
              <w:snapToGrid w:val="0"/>
              <w:spacing w:line="440" w:lineRule="exact"/>
              <w:jc w:val="center"/>
              <w:rPr>
                <w:rFonts w:hint="eastAsia" w:ascii="宋体" w:hAnsi="宋体"/>
              </w:rPr>
            </w:pPr>
            <w:r>
              <w:rPr>
                <w:rFonts w:hint="eastAsia" w:ascii="宋体" w:hAnsi="宋体"/>
              </w:rPr>
              <w:t>技  工</w:t>
            </w:r>
          </w:p>
        </w:tc>
        <w:tc>
          <w:tcPr>
            <w:tcW w:w="211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8C1AB1">
            <w:pPr>
              <w:snapToGrid w:val="0"/>
              <w:spacing w:line="440" w:lineRule="exact"/>
              <w:jc w:val="center"/>
              <w:rPr>
                <w:rFonts w:hint="eastAsia" w:ascii="宋体" w:hAnsi="宋体"/>
              </w:rPr>
            </w:pPr>
          </w:p>
        </w:tc>
      </w:tr>
      <w:tr w14:paraId="0D87552F">
        <w:tblPrEx>
          <w:tblCellMar>
            <w:top w:w="0" w:type="dxa"/>
            <w:left w:w="0" w:type="dxa"/>
            <w:bottom w:w="0" w:type="dxa"/>
            <w:right w:w="0" w:type="dxa"/>
          </w:tblCellMar>
        </w:tblPrEx>
        <w:trPr>
          <w:trHeight w:val="530" w:hRule="atLeast"/>
          <w:jc w:val="center"/>
        </w:trPr>
        <w:tc>
          <w:tcPr>
            <w:tcW w:w="2264"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2B30AE72">
            <w:pPr>
              <w:snapToGrid w:val="0"/>
              <w:spacing w:line="440" w:lineRule="exact"/>
              <w:ind w:firstLine="240"/>
              <w:jc w:val="center"/>
              <w:rPr>
                <w:rFonts w:hint="eastAsia" w:ascii="宋体" w:hAnsi="宋体"/>
              </w:rPr>
            </w:pPr>
            <w:r>
              <w:rPr>
                <w:rFonts w:hint="eastAsia" w:ascii="宋体" w:hAnsi="宋体"/>
              </w:rPr>
              <w:t>经营范围</w:t>
            </w:r>
          </w:p>
        </w:tc>
        <w:tc>
          <w:tcPr>
            <w:tcW w:w="6797" w:type="dxa"/>
            <w:gridSpan w:val="8"/>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05A1069C">
            <w:pPr>
              <w:snapToGrid w:val="0"/>
              <w:spacing w:line="440" w:lineRule="exact"/>
              <w:rPr>
                <w:rFonts w:hint="eastAsia" w:ascii="宋体" w:hAnsi="宋体"/>
              </w:rPr>
            </w:pPr>
          </w:p>
        </w:tc>
      </w:tr>
      <w:tr w14:paraId="5888C9D8">
        <w:tblPrEx>
          <w:tblCellMar>
            <w:top w:w="0" w:type="dxa"/>
            <w:left w:w="0" w:type="dxa"/>
            <w:bottom w:w="0" w:type="dxa"/>
            <w:right w:w="0" w:type="dxa"/>
          </w:tblCellMar>
        </w:tblPrEx>
        <w:trPr>
          <w:trHeight w:val="590" w:hRule="atLeast"/>
          <w:jc w:val="center"/>
        </w:trPr>
        <w:tc>
          <w:tcPr>
            <w:tcW w:w="2264"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1BDB9CA1">
            <w:pPr>
              <w:snapToGrid w:val="0"/>
              <w:spacing w:line="440" w:lineRule="exact"/>
              <w:ind w:firstLine="240"/>
              <w:rPr>
                <w:rFonts w:hint="eastAsia" w:ascii="宋体" w:hAnsi="宋体"/>
              </w:rPr>
            </w:pPr>
            <w:r>
              <w:rPr>
                <w:rFonts w:hint="eastAsia" w:ascii="宋体" w:hAnsi="宋体"/>
              </w:rPr>
              <w:t>控股及关联关系</w:t>
            </w:r>
          </w:p>
        </w:tc>
        <w:tc>
          <w:tcPr>
            <w:tcW w:w="6797" w:type="dxa"/>
            <w:gridSpan w:val="8"/>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53149AF0">
            <w:pPr>
              <w:snapToGrid w:val="0"/>
              <w:spacing w:line="440" w:lineRule="exact"/>
              <w:rPr>
                <w:rFonts w:hint="eastAsia" w:ascii="宋体" w:hAnsi="宋体"/>
              </w:rPr>
            </w:pPr>
          </w:p>
        </w:tc>
      </w:tr>
      <w:tr w14:paraId="281C0531">
        <w:tblPrEx>
          <w:tblCellMar>
            <w:top w:w="0" w:type="dxa"/>
            <w:left w:w="0" w:type="dxa"/>
            <w:bottom w:w="0" w:type="dxa"/>
            <w:right w:w="0" w:type="dxa"/>
          </w:tblCellMar>
        </w:tblPrEx>
        <w:trPr>
          <w:trHeight w:val="1144" w:hRule="atLeast"/>
          <w:jc w:val="center"/>
        </w:trPr>
        <w:tc>
          <w:tcPr>
            <w:tcW w:w="22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B44973">
            <w:pPr>
              <w:snapToGrid w:val="0"/>
              <w:spacing w:line="440" w:lineRule="exact"/>
              <w:jc w:val="center"/>
              <w:rPr>
                <w:rFonts w:hint="eastAsia" w:ascii="宋体" w:hAnsi="宋体"/>
              </w:rPr>
            </w:pPr>
            <w:r>
              <w:rPr>
                <w:rFonts w:hint="eastAsia" w:ascii="宋体" w:hAnsi="宋体"/>
              </w:rPr>
              <w:t>备注</w:t>
            </w:r>
          </w:p>
        </w:tc>
        <w:tc>
          <w:tcPr>
            <w:tcW w:w="6797" w:type="dxa"/>
            <w:gridSpan w:val="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727C6C">
            <w:pPr>
              <w:snapToGrid w:val="0"/>
              <w:spacing w:line="500" w:lineRule="exact"/>
              <w:ind w:firstLine="480"/>
              <w:rPr>
                <w:rFonts w:hint="eastAsia" w:ascii="宋体" w:hAnsi="宋体"/>
              </w:rPr>
            </w:pPr>
          </w:p>
        </w:tc>
      </w:tr>
    </w:tbl>
    <w:p w14:paraId="3F1302C6"/>
    <w:p w14:paraId="575E3C65">
      <w:pPr>
        <w:widowControl/>
        <w:snapToGrid w:val="0"/>
        <w:spacing w:line="300" w:lineRule="auto"/>
        <w:ind w:left="482" w:hanging="482" w:hangingChars="200"/>
        <w:jc w:val="center"/>
        <w:rPr>
          <w:rFonts w:hint="eastAsia" w:ascii="宋体" w:hAnsi="宋体"/>
          <w:b/>
        </w:rPr>
      </w:pPr>
    </w:p>
    <w:bookmarkEnd w:id="119"/>
    <w:p w14:paraId="1494A133">
      <w:pPr>
        <w:widowControl/>
        <w:adjustRightInd/>
        <w:spacing w:line="240" w:lineRule="auto"/>
        <w:textAlignment w:val="auto"/>
        <w:rPr>
          <w:sz w:val="28"/>
        </w:rPr>
      </w:pPr>
      <w:bookmarkStart w:id="120" w:name="_Toc257"/>
      <w:bookmarkStart w:id="121" w:name="_Toc46077531"/>
      <w:bookmarkStart w:id="122" w:name="_Toc8784"/>
      <w:bookmarkStart w:id="123" w:name="_Toc81213499"/>
      <w:bookmarkStart w:id="124" w:name="_Toc435601037"/>
      <w:bookmarkStart w:id="125" w:name="_Toc251236140"/>
      <w:r>
        <w:rPr>
          <w:rFonts w:hint="eastAsia" w:ascii="宋体" w:hAnsi="宋体"/>
          <w:sz w:val="21"/>
          <w:szCs w:val="21"/>
        </w:rPr>
        <w:t>注：不涉及的内容打“/”，非固定格式，对供应商有利的可自行进行扩展。</w:t>
      </w:r>
      <w:r>
        <w:rPr>
          <w:sz w:val="28"/>
        </w:rPr>
        <w:br w:type="page"/>
      </w:r>
    </w:p>
    <w:p w14:paraId="4B2448FF">
      <w:pPr>
        <w:widowControl/>
        <w:snapToGrid w:val="0"/>
        <w:spacing w:before="120" w:beforeLines="50" w:after="120" w:afterLines="50"/>
        <w:jc w:val="center"/>
        <w:outlineLvl w:val="1"/>
        <w:rPr>
          <w:rFonts w:hint="eastAsia" w:ascii="宋体" w:hAnsi="宋体"/>
          <w:b/>
          <w:sz w:val="28"/>
          <w:szCs w:val="28"/>
        </w:rPr>
      </w:pPr>
      <w:bookmarkStart w:id="126" w:name="_Toc182215369"/>
      <w:r>
        <w:rPr>
          <w:rFonts w:hint="eastAsia" w:ascii="宋体" w:hAnsi="宋体"/>
          <w:b/>
          <w:sz w:val="28"/>
          <w:szCs w:val="28"/>
        </w:rPr>
        <w:t>六、已完成项目案例及相关证明资料</w:t>
      </w:r>
      <w:bookmarkEnd w:id="120"/>
      <w:bookmarkEnd w:id="121"/>
      <w:bookmarkEnd w:id="122"/>
      <w:bookmarkEnd w:id="123"/>
      <w:bookmarkEnd w:id="126"/>
    </w:p>
    <w:p w14:paraId="4A113A80">
      <w:pPr>
        <w:tabs>
          <w:tab w:val="left" w:pos="730"/>
        </w:tabs>
        <w:snapToGrid w:val="0"/>
        <w:spacing w:before="100" w:beforeAutospacing="1"/>
        <w:rPr>
          <w:rFonts w:hint="eastAsia" w:ascii="宋体" w:hAnsi="宋体"/>
          <w:szCs w:val="24"/>
        </w:rPr>
      </w:pPr>
    </w:p>
    <w:tbl>
      <w:tblPr>
        <w:tblStyle w:val="32"/>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433"/>
        <w:gridCol w:w="1261"/>
        <w:gridCol w:w="1273"/>
        <w:gridCol w:w="1276"/>
        <w:gridCol w:w="1134"/>
        <w:gridCol w:w="850"/>
      </w:tblGrid>
      <w:tr w14:paraId="5048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09" w:type="dxa"/>
            <w:vAlign w:val="center"/>
          </w:tcPr>
          <w:p w14:paraId="11FE0E81">
            <w:pPr>
              <w:spacing w:line="500" w:lineRule="exact"/>
              <w:jc w:val="center"/>
              <w:rPr>
                <w:rFonts w:hint="eastAsia" w:ascii="宋体" w:hAnsi="宋体"/>
                <w:szCs w:val="24"/>
              </w:rPr>
            </w:pPr>
            <w:r>
              <w:rPr>
                <w:rFonts w:hint="eastAsia" w:ascii="宋体" w:hAnsi="宋体"/>
                <w:szCs w:val="24"/>
              </w:rPr>
              <w:t>序号</w:t>
            </w:r>
          </w:p>
        </w:tc>
        <w:tc>
          <w:tcPr>
            <w:tcW w:w="1233" w:type="dxa"/>
            <w:vAlign w:val="center"/>
          </w:tcPr>
          <w:p w14:paraId="5A7F21B6">
            <w:pPr>
              <w:spacing w:line="500" w:lineRule="exact"/>
              <w:jc w:val="center"/>
              <w:rPr>
                <w:rFonts w:hint="eastAsia" w:ascii="宋体" w:hAnsi="宋体"/>
                <w:szCs w:val="24"/>
              </w:rPr>
            </w:pPr>
            <w:r>
              <w:rPr>
                <w:rFonts w:hint="eastAsia" w:ascii="宋体" w:hAnsi="宋体"/>
                <w:szCs w:val="24"/>
              </w:rPr>
              <w:t>项目名称</w:t>
            </w:r>
          </w:p>
        </w:tc>
        <w:tc>
          <w:tcPr>
            <w:tcW w:w="1433" w:type="dxa"/>
            <w:vAlign w:val="center"/>
          </w:tcPr>
          <w:p w14:paraId="5A3D1B75">
            <w:pPr>
              <w:spacing w:line="500" w:lineRule="exact"/>
              <w:jc w:val="center"/>
              <w:rPr>
                <w:rFonts w:hint="eastAsia" w:ascii="宋体" w:hAnsi="宋体"/>
                <w:szCs w:val="24"/>
              </w:rPr>
            </w:pPr>
            <w:r>
              <w:rPr>
                <w:rFonts w:hint="eastAsia" w:ascii="宋体" w:hAnsi="宋体"/>
                <w:szCs w:val="24"/>
              </w:rPr>
              <w:t>服务周期</w:t>
            </w:r>
          </w:p>
        </w:tc>
        <w:tc>
          <w:tcPr>
            <w:tcW w:w="1261" w:type="dxa"/>
            <w:vAlign w:val="center"/>
          </w:tcPr>
          <w:p w14:paraId="75533742">
            <w:pPr>
              <w:spacing w:line="500" w:lineRule="exact"/>
              <w:jc w:val="center"/>
              <w:rPr>
                <w:rFonts w:hint="eastAsia" w:ascii="宋体" w:hAnsi="宋体"/>
                <w:szCs w:val="24"/>
              </w:rPr>
            </w:pPr>
            <w:r>
              <w:rPr>
                <w:rFonts w:hint="eastAsia" w:ascii="宋体" w:hAnsi="宋体"/>
                <w:szCs w:val="24"/>
              </w:rPr>
              <w:t>服务内容</w:t>
            </w:r>
          </w:p>
        </w:tc>
        <w:tc>
          <w:tcPr>
            <w:tcW w:w="1273" w:type="dxa"/>
            <w:vAlign w:val="center"/>
          </w:tcPr>
          <w:p w14:paraId="147BE46D">
            <w:pPr>
              <w:spacing w:line="500" w:lineRule="exact"/>
              <w:jc w:val="center"/>
              <w:rPr>
                <w:rFonts w:hint="eastAsia" w:ascii="宋体" w:hAnsi="宋体"/>
                <w:szCs w:val="24"/>
              </w:rPr>
            </w:pPr>
            <w:r>
              <w:rPr>
                <w:rFonts w:hint="eastAsia" w:ascii="宋体" w:hAnsi="宋体"/>
                <w:szCs w:val="24"/>
              </w:rPr>
              <w:t>合同金额</w:t>
            </w:r>
          </w:p>
        </w:tc>
        <w:tc>
          <w:tcPr>
            <w:tcW w:w="1276" w:type="dxa"/>
            <w:vAlign w:val="center"/>
          </w:tcPr>
          <w:p w14:paraId="6FF6F067">
            <w:pPr>
              <w:spacing w:line="500" w:lineRule="exact"/>
              <w:jc w:val="center"/>
              <w:rPr>
                <w:rFonts w:hint="eastAsia" w:ascii="宋体" w:hAnsi="宋体"/>
                <w:szCs w:val="24"/>
              </w:rPr>
            </w:pPr>
            <w:r>
              <w:rPr>
                <w:rFonts w:hint="eastAsia" w:ascii="宋体" w:hAnsi="宋体"/>
                <w:szCs w:val="24"/>
              </w:rPr>
              <w:t>完成时间</w:t>
            </w:r>
          </w:p>
        </w:tc>
        <w:tc>
          <w:tcPr>
            <w:tcW w:w="1134" w:type="dxa"/>
            <w:vAlign w:val="center"/>
          </w:tcPr>
          <w:p w14:paraId="6F719235">
            <w:pPr>
              <w:spacing w:line="500" w:lineRule="exact"/>
              <w:jc w:val="center"/>
              <w:rPr>
                <w:rFonts w:hint="eastAsia" w:ascii="宋体" w:hAnsi="宋体"/>
                <w:szCs w:val="24"/>
              </w:rPr>
            </w:pPr>
            <w:r>
              <w:rPr>
                <w:rFonts w:hint="eastAsia" w:ascii="宋体" w:hAnsi="宋体"/>
                <w:szCs w:val="24"/>
              </w:rPr>
              <w:t>联系人</w:t>
            </w:r>
          </w:p>
        </w:tc>
        <w:tc>
          <w:tcPr>
            <w:tcW w:w="850" w:type="dxa"/>
            <w:vAlign w:val="center"/>
          </w:tcPr>
          <w:p w14:paraId="7302DF95">
            <w:pPr>
              <w:spacing w:line="500" w:lineRule="exact"/>
              <w:jc w:val="center"/>
              <w:rPr>
                <w:rFonts w:hint="eastAsia" w:ascii="宋体" w:hAnsi="宋体"/>
                <w:szCs w:val="24"/>
              </w:rPr>
            </w:pPr>
            <w:r>
              <w:rPr>
                <w:rFonts w:hint="eastAsia" w:ascii="宋体" w:hAnsi="宋体"/>
                <w:szCs w:val="24"/>
              </w:rPr>
              <w:t>备注</w:t>
            </w:r>
          </w:p>
        </w:tc>
      </w:tr>
      <w:tr w14:paraId="0D15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09" w:type="dxa"/>
            <w:vAlign w:val="center"/>
          </w:tcPr>
          <w:p w14:paraId="7DCD5D5A">
            <w:pPr>
              <w:spacing w:line="500" w:lineRule="exact"/>
              <w:jc w:val="center"/>
              <w:rPr>
                <w:rFonts w:hint="eastAsia" w:ascii="宋体" w:hAnsi="宋体"/>
                <w:szCs w:val="24"/>
              </w:rPr>
            </w:pPr>
            <w:r>
              <w:rPr>
                <w:rFonts w:hint="eastAsia" w:ascii="宋体" w:hAnsi="宋体"/>
                <w:szCs w:val="24"/>
              </w:rPr>
              <w:t>1</w:t>
            </w:r>
          </w:p>
        </w:tc>
        <w:tc>
          <w:tcPr>
            <w:tcW w:w="1233" w:type="dxa"/>
            <w:vAlign w:val="center"/>
          </w:tcPr>
          <w:p w14:paraId="4A834B38">
            <w:pPr>
              <w:spacing w:line="500" w:lineRule="exact"/>
              <w:jc w:val="center"/>
              <w:rPr>
                <w:rFonts w:hint="eastAsia" w:ascii="宋体" w:hAnsi="宋体"/>
                <w:szCs w:val="24"/>
              </w:rPr>
            </w:pPr>
          </w:p>
        </w:tc>
        <w:tc>
          <w:tcPr>
            <w:tcW w:w="1433" w:type="dxa"/>
          </w:tcPr>
          <w:p w14:paraId="29E97132">
            <w:pPr>
              <w:spacing w:line="500" w:lineRule="exact"/>
              <w:jc w:val="center"/>
              <w:rPr>
                <w:rFonts w:hint="eastAsia" w:ascii="宋体" w:hAnsi="宋体"/>
                <w:b/>
                <w:szCs w:val="24"/>
              </w:rPr>
            </w:pPr>
          </w:p>
        </w:tc>
        <w:tc>
          <w:tcPr>
            <w:tcW w:w="1261" w:type="dxa"/>
            <w:vAlign w:val="center"/>
          </w:tcPr>
          <w:p w14:paraId="7BA85A6F">
            <w:pPr>
              <w:spacing w:line="500" w:lineRule="exact"/>
              <w:jc w:val="center"/>
              <w:rPr>
                <w:rFonts w:hint="eastAsia" w:ascii="宋体" w:hAnsi="宋体"/>
                <w:b/>
                <w:szCs w:val="24"/>
              </w:rPr>
            </w:pPr>
          </w:p>
        </w:tc>
        <w:tc>
          <w:tcPr>
            <w:tcW w:w="1273" w:type="dxa"/>
            <w:vAlign w:val="center"/>
          </w:tcPr>
          <w:p w14:paraId="04A25B46">
            <w:pPr>
              <w:spacing w:line="500" w:lineRule="exact"/>
              <w:jc w:val="center"/>
              <w:rPr>
                <w:rFonts w:hint="eastAsia" w:ascii="宋体" w:hAnsi="宋体"/>
                <w:b/>
                <w:szCs w:val="24"/>
              </w:rPr>
            </w:pPr>
          </w:p>
        </w:tc>
        <w:tc>
          <w:tcPr>
            <w:tcW w:w="1276" w:type="dxa"/>
            <w:vAlign w:val="center"/>
          </w:tcPr>
          <w:p w14:paraId="63944526">
            <w:pPr>
              <w:spacing w:line="500" w:lineRule="exact"/>
              <w:jc w:val="center"/>
              <w:rPr>
                <w:rFonts w:hint="eastAsia" w:ascii="宋体" w:hAnsi="宋体"/>
                <w:b/>
                <w:szCs w:val="24"/>
              </w:rPr>
            </w:pPr>
          </w:p>
        </w:tc>
        <w:tc>
          <w:tcPr>
            <w:tcW w:w="1134" w:type="dxa"/>
            <w:vAlign w:val="center"/>
          </w:tcPr>
          <w:p w14:paraId="4A2DAFE6">
            <w:pPr>
              <w:spacing w:line="500" w:lineRule="exact"/>
              <w:jc w:val="center"/>
              <w:rPr>
                <w:rFonts w:hint="eastAsia" w:ascii="宋体" w:hAnsi="宋体"/>
                <w:b/>
                <w:szCs w:val="24"/>
              </w:rPr>
            </w:pPr>
          </w:p>
        </w:tc>
        <w:tc>
          <w:tcPr>
            <w:tcW w:w="850" w:type="dxa"/>
            <w:vAlign w:val="center"/>
          </w:tcPr>
          <w:p w14:paraId="55C1F660">
            <w:pPr>
              <w:spacing w:line="500" w:lineRule="exact"/>
              <w:jc w:val="center"/>
              <w:rPr>
                <w:rFonts w:hint="eastAsia" w:ascii="宋体" w:hAnsi="宋体"/>
                <w:b/>
                <w:szCs w:val="24"/>
              </w:rPr>
            </w:pPr>
          </w:p>
        </w:tc>
      </w:tr>
      <w:tr w14:paraId="2414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9" w:type="dxa"/>
            <w:vAlign w:val="center"/>
          </w:tcPr>
          <w:p w14:paraId="130DB6F0">
            <w:pPr>
              <w:spacing w:line="500" w:lineRule="exact"/>
              <w:jc w:val="center"/>
              <w:rPr>
                <w:rFonts w:hint="eastAsia" w:ascii="宋体" w:hAnsi="宋体"/>
                <w:b/>
                <w:szCs w:val="24"/>
              </w:rPr>
            </w:pPr>
            <w:r>
              <w:rPr>
                <w:rFonts w:hint="eastAsia" w:ascii="宋体" w:hAnsi="宋体"/>
                <w:szCs w:val="24"/>
              </w:rPr>
              <w:t>2</w:t>
            </w:r>
          </w:p>
        </w:tc>
        <w:tc>
          <w:tcPr>
            <w:tcW w:w="1233" w:type="dxa"/>
            <w:vAlign w:val="center"/>
          </w:tcPr>
          <w:p w14:paraId="102FCA3D">
            <w:pPr>
              <w:spacing w:line="500" w:lineRule="exact"/>
              <w:jc w:val="center"/>
              <w:rPr>
                <w:rFonts w:hint="eastAsia" w:ascii="宋体" w:hAnsi="宋体"/>
                <w:b/>
                <w:szCs w:val="24"/>
              </w:rPr>
            </w:pPr>
          </w:p>
        </w:tc>
        <w:tc>
          <w:tcPr>
            <w:tcW w:w="1433" w:type="dxa"/>
          </w:tcPr>
          <w:p w14:paraId="146E50B7">
            <w:pPr>
              <w:spacing w:line="500" w:lineRule="exact"/>
              <w:jc w:val="center"/>
              <w:rPr>
                <w:rFonts w:hint="eastAsia" w:ascii="宋体" w:hAnsi="宋体"/>
                <w:b/>
                <w:szCs w:val="24"/>
              </w:rPr>
            </w:pPr>
          </w:p>
        </w:tc>
        <w:tc>
          <w:tcPr>
            <w:tcW w:w="1261" w:type="dxa"/>
            <w:vAlign w:val="center"/>
          </w:tcPr>
          <w:p w14:paraId="671B4C0D">
            <w:pPr>
              <w:spacing w:line="500" w:lineRule="exact"/>
              <w:jc w:val="center"/>
              <w:rPr>
                <w:rFonts w:hint="eastAsia" w:ascii="宋体" w:hAnsi="宋体"/>
                <w:b/>
                <w:szCs w:val="24"/>
              </w:rPr>
            </w:pPr>
          </w:p>
        </w:tc>
        <w:tc>
          <w:tcPr>
            <w:tcW w:w="1273" w:type="dxa"/>
            <w:vAlign w:val="center"/>
          </w:tcPr>
          <w:p w14:paraId="1D418B2E">
            <w:pPr>
              <w:spacing w:line="500" w:lineRule="exact"/>
              <w:jc w:val="center"/>
              <w:rPr>
                <w:rFonts w:hint="eastAsia" w:ascii="宋体" w:hAnsi="宋体"/>
                <w:b/>
                <w:szCs w:val="24"/>
              </w:rPr>
            </w:pPr>
          </w:p>
        </w:tc>
        <w:tc>
          <w:tcPr>
            <w:tcW w:w="1276" w:type="dxa"/>
            <w:vAlign w:val="center"/>
          </w:tcPr>
          <w:p w14:paraId="7685323C">
            <w:pPr>
              <w:spacing w:line="500" w:lineRule="exact"/>
              <w:jc w:val="center"/>
              <w:rPr>
                <w:rFonts w:hint="eastAsia" w:ascii="宋体" w:hAnsi="宋体"/>
                <w:b/>
                <w:szCs w:val="24"/>
              </w:rPr>
            </w:pPr>
          </w:p>
        </w:tc>
        <w:tc>
          <w:tcPr>
            <w:tcW w:w="1134" w:type="dxa"/>
            <w:vAlign w:val="center"/>
          </w:tcPr>
          <w:p w14:paraId="6EE50F6C">
            <w:pPr>
              <w:spacing w:line="500" w:lineRule="exact"/>
              <w:jc w:val="center"/>
              <w:rPr>
                <w:rFonts w:hint="eastAsia" w:ascii="宋体" w:hAnsi="宋体"/>
                <w:b/>
                <w:szCs w:val="24"/>
              </w:rPr>
            </w:pPr>
          </w:p>
        </w:tc>
        <w:tc>
          <w:tcPr>
            <w:tcW w:w="850" w:type="dxa"/>
            <w:vAlign w:val="center"/>
          </w:tcPr>
          <w:p w14:paraId="648D842A">
            <w:pPr>
              <w:spacing w:line="500" w:lineRule="exact"/>
              <w:jc w:val="center"/>
              <w:rPr>
                <w:rFonts w:hint="eastAsia" w:ascii="宋体" w:hAnsi="宋体"/>
                <w:b/>
                <w:szCs w:val="24"/>
              </w:rPr>
            </w:pPr>
          </w:p>
        </w:tc>
      </w:tr>
      <w:tr w14:paraId="553E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9" w:type="dxa"/>
            <w:vAlign w:val="center"/>
          </w:tcPr>
          <w:p w14:paraId="34698ADB">
            <w:pPr>
              <w:spacing w:line="500" w:lineRule="exact"/>
              <w:jc w:val="center"/>
              <w:rPr>
                <w:rFonts w:hint="eastAsia" w:ascii="宋体" w:hAnsi="宋体"/>
                <w:szCs w:val="24"/>
              </w:rPr>
            </w:pPr>
            <w:r>
              <w:rPr>
                <w:rFonts w:hint="eastAsia" w:ascii="宋体" w:hAnsi="宋体"/>
                <w:szCs w:val="24"/>
              </w:rPr>
              <w:t>3</w:t>
            </w:r>
          </w:p>
        </w:tc>
        <w:tc>
          <w:tcPr>
            <w:tcW w:w="1233" w:type="dxa"/>
            <w:vAlign w:val="center"/>
          </w:tcPr>
          <w:p w14:paraId="5000BFC3">
            <w:pPr>
              <w:spacing w:line="500" w:lineRule="exact"/>
              <w:jc w:val="center"/>
              <w:rPr>
                <w:rFonts w:hint="eastAsia" w:ascii="宋体" w:hAnsi="宋体"/>
                <w:b/>
                <w:szCs w:val="24"/>
              </w:rPr>
            </w:pPr>
          </w:p>
        </w:tc>
        <w:tc>
          <w:tcPr>
            <w:tcW w:w="1433" w:type="dxa"/>
          </w:tcPr>
          <w:p w14:paraId="47C96B44">
            <w:pPr>
              <w:spacing w:line="500" w:lineRule="exact"/>
              <w:jc w:val="center"/>
              <w:rPr>
                <w:rFonts w:hint="eastAsia" w:ascii="宋体" w:hAnsi="宋体"/>
                <w:b/>
                <w:szCs w:val="24"/>
              </w:rPr>
            </w:pPr>
          </w:p>
        </w:tc>
        <w:tc>
          <w:tcPr>
            <w:tcW w:w="1261" w:type="dxa"/>
            <w:vAlign w:val="center"/>
          </w:tcPr>
          <w:p w14:paraId="1524D7DD">
            <w:pPr>
              <w:spacing w:line="500" w:lineRule="exact"/>
              <w:jc w:val="center"/>
              <w:rPr>
                <w:rFonts w:hint="eastAsia" w:ascii="宋体" w:hAnsi="宋体"/>
                <w:b/>
                <w:szCs w:val="24"/>
              </w:rPr>
            </w:pPr>
          </w:p>
        </w:tc>
        <w:tc>
          <w:tcPr>
            <w:tcW w:w="1273" w:type="dxa"/>
            <w:vAlign w:val="center"/>
          </w:tcPr>
          <w:p w14:paraId="4179E9B0">
            <w:pPr>
              <w:spacing w:line="500" w:lineRule="exact"/>
              <w:jc w:val="center"/>
              <w:rPr>
                <w:rFonts w:hint="eastAsia" w:ascii="宋体" w:hAnsi="宋体"/>
                <w:b/>
                <w:szCs w:val="24"/>
              </w:rPr>
            </w:pPr>
          </w:p>
        </w:tc>
        <w:tc>
          <w:tcPr>
            <w:tcW w:w="1276" w:type="dxa"/>
            <w:vAlign w:val="center"/>
          </w:tcPr>
          <w:p w14:paraId="7D06EBD0">
            <w:pPr>
              <w:spacing w:line="500" w:lineRule="exact"/>
              <w:jc w:val="center"/>
              <w:rPr>
                <w:rFonts w:hint="eastAsia" w:ascii="宋体" w:hAnsi="宋体"/>
                <w:b/>
                <w:szCs w:val="24"/>
              </w:rPr>
            </w:pPr>
          </w:p>
        </w:tc>
        <w:tc>
          <w:tcPr>
            <w:tcW w:w="1134" w:type="dxa"/>
            <w:vAlign w:val="center"/>
          </w:tcPr>
          <w:p w14:paraId="0D917377">
            <w:pPr>
              <w:spacing w:line="500" w:lineRule="exact"/>
              <w:jc w:val="center"/>
              <w:rPr>
                <w:rFonts w:hint="eastAsia" w:ascii="宋体" w:hAnsi="宋体"/>
                <w:b/>
                <w:szCs w:val="24"/>
              </w:rPr>
            </w:pPr>
          </w:p>
        </w:tc>
        <w:tc>
          <w:tcPr>
            <w:tcW w:w="850" w:type="dxa"/>
            <w:vAlign w:val="center"/>
          </w:tcPr>
          <w:p w14:paraId="20075B19">
            <w:pPr>
              <w:spacing w:line="500" w:lineRule="exact"/>
              <w:jc w:val="center"/>
              <w:rPr>
                <w:rFonts w:hint="eastAsia" w:ascii="宋体" w:hAnsi="宋体"/>
                <w:b/>
                <w:szCs w:val="24"/>
              </w:rPr>
            </w:pPr>
          </w:p>
        </w:tc>
      </w:tr>
      <w:tr w14:paraId="50DE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9" w:type="dxa"/>
            <w:vAlign w:val="center"/>
          </w:tcPr>
          <w:p w14:paraId="5C44A25E">
            <w:pPr>
              <w:spacing w:line="500" w:lineRule="exact"/>
              <w:jc w:val="center"/>
              <w:rPr>
                <w:rFonts w:hint="eastAsia" w:ascii="宋体" w:hAnsi="宋体"/>
                <w:szCs w:val="24"/>
              </w:rPr>
            </w:pPr>
          </w:p>
        </w:tc>
        <w:tc>
          <w:tcPr>
            <w:tcW w:w="1233" w:type="dxa"/>
            <w:vAlign w:val="center"/>
          </w:tcPr>
          <w:p w14:paraId="5015D0F5">
            <w:pPr>
              <w:spacing w:line="500" w:lineRule="exact"/>
              <w:jc w:val="center"/>
              <w:rPr>
                <w:rFonts w:hint="eastAsia" w:ascii="宋体" w:hAnsi="宋体"/>
                <w:b/>
                <w:szCs w:val="24"/>
              </w:rPr>
            </w:pPr>
          </w:p>
        </w:tc>
        <w:tc>
          <w:tcPr>
            <w:tcW w:w="1433" w:type="dxa"/>
          </w:tcPr>
          <w:p w14:paraId="6FFE148D">
            <w:pPr>
              <w:spacing w:line="500" w:lineRule="exact"/>
              <w:jc w:val="center"/>
              <w:rPr>
                <w:rFonts w:hint="eastAsia" w:ascii="宋体" w:hAnsi="宋体"/>
                <w:b/>
                <w:szCs w:val="24"/>
              </w:rPr>
            </w:pPr>
          </w:p>
        </w:tc>
        <w:tc>
          <w:tcPr>
            <w:tcW w:w="1261" w:type="dxa"/>
            <w:vAlign w:val="center"/>
          </w:tcPr>
          <w:p w14:paraId="0167655B">
            <w:pPr>
              <w:spacing w:line="500" w:lineRule="exact"/>
              <w:jc w:val="center"/>
              <w:rPr>
                <w:rFonts w:hint="eastAsia" w:ascii="宋体" w:hAnsi="宋体"/>
                <w:b/>
                <w:szCs w:val="24"/>
              </w:rPr>
            </w:pPr>
          </w:p>
        </w:tc>
        <w:tc>
          <w:tcPr>
            <w:tcW w:w="1273" w:type="dxa"/>
            <w:vAlign w:val="center"/>
          </w:tcPr>
          <w:p w14:paraId="76A7F88C">
            <w:pPr>
              <w:spacing w:line="500" w:lineRule="exact"/>
              <w:jc w:val="center"/>
              <w:rPr>
                <w:rFonts w:hint="eastAsia" w:ascii="宋体" w:hAnsi="宋体"/>
                <w:b/>
                <w:szCs w:val="24"/>
              </w:rPr>
            </w:pPr>
          </w:p>
        </w:tc>
        <w:tc>
          <w:tcPr>
            <w:tcW w:w="1276" w:type="dxa"/>
            <w:vAlign w:val="center"/>
          </w:tcPr>
          <w:p w14:paraId="24F6FE4F">
            <w:pPr>
              <w:spacing w:line="500" w:lineRule="exact"/>
              <w:jc w:val="center"/>
              <w:rPr>
                <w:rFonts w:hint="eastAsia" w:ascii="宋体" w:hAnsi="宋体"/>
                <w:b/>
                <w:szCs w:val="24"/>
              </w:rPr>
            </w:pPr>
          </w:p>
        </w:tc>
        <w:tc>
          <w:tcPr>
            <w:tcW w:w="1134" w:type="dxa"/>
            <w:vAlign w:val="center"/>
          </w:tcPr>
          <w:p w14:paraId="3286EDD9">
            <w:pPr>
              <w:spacing w:line="500" w:lineRule="exact"/>
              <w:jc w:val="center"/>
              <w:rPr>
                <w:rFonts w:hint="eastAsia" w:ascii="宋体" w:hAnsi="宋体"/>
                <w:b/>
                <w:szCs w:val="24"/>
              </w:rPr>
            </w:pPr>
          </w:p>
        </w:tc>
        <w:tc>
          <w:tcPr>
            <w:tcW w:w="850" w:type="dxa"/>
            <w:vAlign w:val="center"/>
          </w:tcPr>
          <w:p w14:paraId="7D5F6CCE">
            <w:pPr>
              <w:spacing w:line="500" w:lineRule="exact"/>
              <w:jc w:val="center"/>
              <w:rPr>
                <w:rFonts w:hint="eastAsia" w:ascii="宋体" w:hAnsi="宋体"/>
                <w:b/>
                <w:szCs w:val="24"/>
              </w:rPr>
            </w:pPr>
          </w:p>
        </w:tc>
      </w:tr>
      <w:tr w14:paraId="5B0C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9" w:type="dxa"/>
            <w:vAlign w:val="center"/>
          </w:tcPr>
          <w:p w14:paraId="709584D9">
            <w:pPr>
              <w:spacing w:line="500" w:lineRule="exact"/>
              <w:jc w:val="center"/>
              <w:rPr>
                <w:rFonts w:hint="eastAsia" w:ascii="宋体" w:hAnsi="宋体"/>
                <w:szCs w:val="24"/>
              </w:rPr>
            </w:pPr>
            <w:r>
              <w:rPr>
                <w:rFonts w:hint="eastAsia" w:ascii="宋体" w:hAnsi="宋体"/>
                <w:b/>
                <w:szCs w:val="24"/>
              </w:rPr>
              <w:t>……</w:t>
            </w:r>
          </w:p>
        </w:tc>
        <w:tc>
          <w:tcPr>
            <w:tcW w:w="1233" w:type="dxa"/>
            <w:vAlign w:val="center"/>
          </w:tcPr>
          <w:p w14:paraId="3316646E">
            <w:pPr>
              <w:spacing w:line="500" w:lineRule="exact"/>
              <w:jc w:val="center"/>
              <w:rPr>
                <w:rFonts w:hint="eastAsia" w:ascii="宋体" w:hAnsi="宋体"/>
                <w:b/>
                <w:szCs w:val="24"/>
              </w:rPr>
            </w:pPr>
            <w:r>
              <w:rPr>
                <w:rFonts w:hint="eastAsia" w:ascii="宋体" w:hAnsi="宋体"/>
                <w:b/>
                <w:szCs w:val="24"/>
              </w:rPr>
              <w:t>……</w:t>
            </w:r>
          </w:p>
        </w:tc>
        <w:tc>
          <w:tcPr>
            <w:tcW w:w="1433" w:type="dxa"/>
          </w:tcPr>
          <w:p w14:paraId="7D17A381">
            <w:pPr>
              <w:spacing w:line="500" w:lineRule="exact"/>
              <w:jc w:val="center"/>
              <w:rPr>
                <w:rFonts w:hint="eastAsia" w:ascii="宋体" w:hAnsi="宋体"/>
                <w:b/>
                <w:szCs w:val="24"/>
              </w:rPr>
            </w:pPr>
            <w:r>
              <w:rPr>
                <w:rFonts w:hint="eastAsia" w:ascii="宋体" w:hAnsi="宋体"/>
                <w:b/>
                <w:szCs w:val="24"/>
              </w:rPr>
              <w:t>……</w:t>
            </w:r>
          </w:p>
        </w:tc>
        <w:tc>
          <w:tcPr>
            <w:tcW w:w="1261" w:type="dxa"/>
            <w:vAlign w:val="center"/>
          </w:tcPr>
          <w:p w14:paraId="0EE87A03">
            <w:pPr>
              <w:spacing w:line="500" w:lineRule="exact"/>
              <w:jc w:val="center"/>
              <w:rPr>
                <w:rFonts w:hint="eastAsia" w:ascii="宋体" w:hAnsi="宋体"/>
                <w:b/>
                <w:szCs w:val="24"/>
              </w:rPr>
            </w:pPr>
            <w:r>
              <w:rPr>
                <w:rFonts w:hint="eastAsia" w:ascii="宋体" w:hAnsi="宋体"/>
                <w:b/>
                <w:szCs w:val="24"/>
              </w:rPr>
              <w:t>……</w:t>
            </w:r>
          </w:p>
        </w:tc>
        <w:tc>
          <w:tcPr>
            <w:tcW w:w="1273" w:type="dxa"/>
            <w:vAlign w:val="center"/>
          </w:tcPr>
          <w:p w14:paraId="079D792B">
            <w:pPr>
              <w:spacing w:line="500" w:lineRule="exact"/>
              <w:jc w:val="center"/>
              <w:rPr>
                <w:rFonts w:hint="eastAsia" w:ascii="宋体" w:hAnsi="宋体"/>
                <w:b/>
                <w:szCs w:val="24"/>
              </w:rPr>
            </w:pPr>
            <w:r>
              <w:rPr>
                <w:rFonts w:hint="eastAsia" w:ascii="宋体" w:hAnsi="宋体"/>
                <w:b/>
                <w:szCs w:val="24"/>
              </w:rPr>
              <w:t>……</w:t>
            </w:r>
          </w:p>
        </w:tc>
        <w:tc>
          <w:tcPr>
            <w:tcW w:w="1276" w:type="dxa"/>
            <w:vAlign w:val="center"/>
          </w:tcPr>
          <w:p w14:paraId="3F3E2350">
            <w:pPr>
              <w:spacing w:line="500" w:lineRule="exact"/>
              <w:jc w:val="center"/>
              <w:rPr>
                <w:rFonts w:hint="eastAsia" w:ascii="宋体" w:hAnsi="宋体"/>
                <w:b/>
                <w:szCs w:val="24"/>
              </w:rPr>
            </w:pPr>
            <w:r>
              <w:rPr>
                <w:rFonts w:hint="eastAsia" w:ascii="宋体" w:hAnsi="宋体"/>
                <w:b/>
                <w:szCs w:val="24"/>
              </w:rPr>
              <w:t>……</w:t>
            </w:r>
          </w:p>
        </w:tc>
        <w:tc>
          <w:tcPr>
            <w:tcW w:w="1134" w:type="dxa"/>
            <w:vAlign w:val="center"/>
          </w:tcPr>
          <w:p w14:paraId="4DDD92D9">
            <w:pPr>
              <w:spacing w:line="500" w:lineRule="exact"/>
              <w:jc w:val="center"/>
              <w:rPr>
                <w:rFonts w:hint="eastAsia" w:ascii="宋体" w:hAnsi="宋体"/>
                <w:b/>
                <w:szCs w:val="24"/>
              </w:rPr>
            </w:pPr>
            <w:r>
              <w:rPr>
                <w:rFonts w:hint="eastAsia" w:ascii="宋体" w:hAnsi="宋体"/>
                <w:b/>
                <w:szCs w:val="24"/>
              </w:rPr>
              <w:t>……</w:t>
            </w:r>
          </w:p>
        </w:tc>
        <w:tc>
          <w:tcPr>
            <w:tcW w:w="850" w:type="dxa"/>
            <w:vAlign w:val="center"/>
          </w:tcPr>
          <w:p w14:paraId="4857600E">
            <w:pPr>
              <w:spacing w:line="500" w:lineRule="exact"/>
              <w:jc w:val="center"/>
              <w:rPr>
                <w:rFonts w:hint="eastAsia" w:ascii="宋体" w:hAnsi="宋体"/>
                <w:b/>
                <w:szCs w:val="24"/>
              </w:rPr>
            </w:pPr>
          </w:p>
        </w:tc>
      </w:tr>
    </w:tbl>
    <w:p w14:paraId="156F267F">
      <w:pPr>
        <w:tabs>
          <w:tab w:val="left" w:pos="730"/>
        </w:tabs>
        <w:snapToGrid w:val="0"/>
        <w:spacing w:before="100" w:beforeAutospacing="1"/>
        <w:ind w:firstLine="482" w:firstLineChars="200"/>
        <w:rPr>
          <w:rFonts w:hint="eastAsia" w:ascii="宋体" w:hAnsi="宋体"/>
          <w:b/>
          <w:szCs w:val="21"/>
        </w:rPr>
      </w:pPr>
      <w:r>
        <w:rPr>
          <w:rFonts w:hint="eastAsia" w:ascii="宋体" w:hAnsi="宋体"/>
          <w:b/>
          <w:szCs w:val="21"/>
        </w:rPr>
        <w:t>注：按序号附所有材料复印件并加盖公章。</w:t>
      </w:r>
    </w:p>
    <w:p w14:paraId="64249FA4">
      <w:pPr>
        <w:tabs>
          <w:tab w:val="left" w:pos="1680"/>
        </w:tabs>
        <w:snapToGrid w:val="0"/>
        <w:spacing w:line="360" w:lineRule="auto"/>
        <w:jc w:val="center"/>
      </w:pPr>
    </w:p>
    <w:p w14:paraId="6C0D37AF">
      <w:pPr>
        <w:pStyle w:val="3"/>
        <w:spacing w:before="240" w:after="120" w:line="240" w:lineRule="auto"/>
        <w:jc w:val="center"/>
        <w:rPr>
          <w:rFonts w:hint="eastAsia" w:ascii="宋体" w:hAnsi="宋体" w:eastAsia="宋体"/>
          <w:sz w:val="28"/>
          <w:szCs w:val="28"/>
        </w:rPr>
      </w:pPr>
      <w:bookmarkStart w:id="127" w:name="_Toc12268"/>
    </w:p>
    <w:p w14:paraId="521E1DFF">
      <w:pPr>
        <w:pStyle w:val="3"/>
        <w:spacing w:before="240" w:after="120" w:line="240" w:lineRule="auto"/>
        <w:jc w:val="center"/>
        <w:rPr>
          <w:rFonts w:hint="eastAsia" w:ascii="宋体" w:hAnsi="宋体" w:eastAsia="宋体"/>
          <w:sz w:val="28"/>
          <w:szCs w:val="28"/>
        </w:rPr>
      </w:pPr>
    </w:p>
    <w:p w14:paraId="6871AF5A">
      <w:pPr>
        <w:pStyle w:val="3"/>
        <w:spacing w:before="240" w:after="120" w:line="240" w:lineRule="auto"/>
        <w:jc w:val="center"/>
        <w:rPr>
          <w:rFonts w:hint="eastAsia" w:ascii="宋体" w:hAnsi="宋体" w:eastAsia="宋体"/>
          <w:sz w:val="28"/>
          <w:szCs w:val="28"/>
        </w:rPr>
      </w:pPr>
    </w:p>
    <w:p w14:paraId="6C61093A">
      <w:pPr>
        <w:pStyle w:val="3"/>
        <w:spacing w:before="240" w:after="120" w:line="240" w:lineRule="auto"/>
        <w:jc w:val="center"/>
        <w:rPr>
          <w:rFonts w:hint="eastAsia" w:ascii="宋体" w:hAnsi="宋体" w:eastAsia="宋体"/>
          <w:sz w:val="28"/>
          <w:szCs w:val="28"/>
        </w:rPr>
      </w:pPr>
      <w:bookmarkStart w:id="128" w:name="_Toc182215370"/>
      <w:r>
        <w:rPr>
          <w:rFonts w:hint="eastAsia" w:ascii="宋体" w:hAnsi="宋体" w:eastAsia="宋体"/>
          <w:sz w:val="28"/>
          <w:szCs w:val="28"/>
        </w:rPr>
        <w:t>七、</w:t>
      </w:r>
      <w:bookmarkEnd w:id="127"/>
      <w:bookmarkStart w:id="129" w:name="_Toc1565"/>
      <w:r>
        <w:rPr>
          <w:rFonts w:hint="eastAsia" w:ascii="宋体" w:hAnsi="宋体" w:eastAsia="宋体"/>
          <w:sz w:val="28"/>
          <w:szCs w:val="28"/>
        </w:rPr>
        <w:t>投标人认为需要提供的其他商务证明材料</w:t>
      </w:r>
      <w:bookmarkEnd w:id="128"/>
      <w:bookmarkEnd w:id="129"/>
    </w:p>
    <w:p w14:paraId="61ABE7BC">
      <w:pPr>
        <w:jc w:val="center"/>
        <w:rPr>
          <w:rFonts w:hint="eastAsia" w:ascii="宋体" w:hAnsi="宋体" w:cs="宋体"/>
          <w:spacing w:val="10"/>
        </w:rPr>
      </w:pPr>
      <w:r>
        <w:rPr>
          <w:rFonts w:hint="eastAsia" w:ascii="宋体" w:hAnsi="宋体" w:cs="宋体"/>
          <w:spacing w:val="10"/>
        </w:rPr>
        <w:t>（格式自拟）</w:t>
      </w:r>
    </w:p>
    <w:p w14:paraId="1AE60645">
      <w:pPr>
        <w:rPr>
          <w:rFonts w:hint="eastAsia" w:ascii="宋体" w:hAnsi="宋体"/>
        </w:rPr>
      </w:pPr>
      <w:r>
        <w:rPr>
          <w:rFonts w:ascii="宋体" w:hAnsi="宋体"/>
        </w:rPr>
        <w:br w:type="page"/>
      </w:r>
    </w:p>
    <w:p w14:paraId="058B38EC">
      <w:pPr>
        <w:widowControl/>
        <w:snapToGrid w:val="0"/>
        <w:spacing w:line="300" w:lineRule="auto"/>
        <w:jc w:val="center"/>
        <w:outlineLvl w:val="1"/>
        <w:rPr>
          <w:rFonts w:hint="eastAsia" w:ascii="宋体" w:hAnsi="宋体" w:cs="宋体"/>
          <w:b/>
          <w:bCs/>
          <w:sz w:val="32"/>
          <w:szCs w:val="32"/>
        </w:rPr>
      </w:pPr>
      <w:bookmarkStart w:id="130" w:name="_Toc17133"/>
      <w:bookmarkStart w:id="131" w:name="_Toc182215371"/>
      <w:r>
        <w:rPr>
          <w:rFonts w:hint="eastAsia" w:ascii="宋体" w:hAnsi="宋体" w:cs="宋体"/>
          <w:b/>
          <w:bCs/>
          <w:sz w:val="32"/>
          <w:szCs w:val="32"/>
        </w:rPr>
        <w:t>技术服务部分</w:t>
      </w:r>
      <w:bookmarkEnd w:id="124"/>
      <w:bookmarkEnd w:id="130"/>
      <w:bookmarkEnd w:id="131"/>
    </w:p>
    <w:p w14:paraId="49135D85">
      <w:pPr>
        <w:widowControl/>
        <w:snapToGrid w:val="0"/>
        <w:spacing w:before="120" w:beforeLines="50" w:after="120" w:afterLines="50"/>
        <w:jc w:val="center"/>
        <w:outlineLvl w:val="1"/>
        <w:rPr>
          <w:rFonts w:hint="eastAsia" w:ascii="宋体" w:hAnsi="宋体" w:cs="仿宋_GB2312"/>
          <w:b/>
          <w:bCs/>
          <w:spacing w:val="20"/>
          <w:sz w:val="28"/>
          <w:szCs w:val="36"/>
        </w:rPr>
      </w:pPr>
      <w:bookmarkStart w:id="132" w:name="_Toc22787"/>
      <w:bookmarkStart w:id="133" w:name="_Toc182215372"/>
      <w:r>
        <w:rPr>
          <w:rFonts w:hint="eastAsia" w:ascii="宋体" w:hAnsi="宋体" w:cs="仿宋_GB2312"/>
          <w:b/>
          <w:bCs/>
          <w:spacing w:val="20"/>
          <w:sz w:val="28"/>
          <w:szCs w:val="36"/>
        </w:rPr>
        <w:t>一、服务方案及承诺</w:t>
      </w:r>
      <w:bookmarkEnd w:id="132"/>
      <w:bookmarkEnd w:id="133"/>
    </w:p>
    <w:p w14:paraId="06F7A278">
      <w:pPr>
        <w:widowControl/>
        <w:snapToGrid w:val="0"/>
        <w:spacing w:line="460" w:lineRule="exact"/>
        <w:ind w:firstLine="480" w:firstLineChars="200"/>
        <w:jc w:val="center"/>
        <w:rPr>
          <w:rFonts w:hint="eastAsia" w:ascii="宋体" w:hAnsi="宋体"/>
          <w:kern w:val="2"/>
          <w:szCs w:val="22"/>
        </w:rPr>
      </w:pPr>
      <w:r>
        <w:rPr>
          <w:rFonts w:hint="eastAsia" w:ascii="宋体" w:hAnsi="宋体"/>
          <w:kern w:val="2"/>
          <w:szCs w:val="22"/>
        </w:rPr>
        <w:t>（格式自拟）</w:t>
      </w:r>
    </w:p>
    <w:p w14:paraId="65207F54">
      <w:pPr>
        <w:widowControl/>
        <w:snapToGrid w:val="0"/>
        <w:spacing w:before="120" w:beforeLines="50" w:after="120" w:afterLines="50"/>
        <w:jc w:val="center"/>
        <w:rPr>
          <w:rFonts w:hint="eastAsia" w:ascii="宋体" w:hAnsi="宋体" w:cs="仿宋_GB2312"/>
          <w:b/>
          <w:bCs/>
          <w:spacing w:val="20"/>
          <w:sz w:val="28"/>
          <w:szCs w:val="36"/>
        </w:rPr>
      </w:pPr>
    </w:p>
    <w:p w14:paraId="7CF87CA8">
      <w:pPr>
        <w:autoSpaceDE w:val="0"/>
        <w:autoSpaceDN w:val="0"/>
        <w:adjustRightInd/>
        <w:spacing w:line="560" w:lineRule="exact"/>
        <w:ind w:firstLine="482" w:firstLineChars="200"/>
        <w:jc w:val="both"/>
        <w:textAlignment w:val="auto"/>
        <w:rPr>
          <w:rFonts w:hint="eastAsia" w:ascii="宋体" w:hAnsi="宋体" w:cs="宋体"/>
          <w:b/>
          <w:bCs/>
          <w:szCs w:val="24"/>
        </w:rPr>
      </w:pPr>
      <w:r>
        <w:rPr>
          <w:rFonts w:hint="eastAsia" w:ascii="宋体" w:hAnsi="宋体" w:cs="宋体"/>
          <w:b/>
          <w:bCs/>
          <w:szCs w:val="24"/>
        </w:rPr>
        <w:t>服务企业应根据项目需求、针对本项目的实际情况及过往经验，提供项目服务方案。</w:t>
      </w:r>
    </w:p>
    <w:p w14:paraId="63D3381C">
      <w:pPr>
        <w:autoSpaceDE w:val="0"/>
        <w:autoSpaceDN w:val="0"/>
        <w:adjustRightInd/>
        <w:spacing w:line="560" w:lineRule="exact"/>
        <w:ind w:firstLine="482" w:firstLineChars="200"/>
        <w:jc w:val="both"/>
        <w:textAlignment w:val="auto"/>
        <w:rPr>
          <w:rFonts w:hint="eastAsia" w:ascii="宋体" w:hAnsi="宋体" w:cs="宋体"/>
          <w:b/>
          <w:bCs/>
          <w:szCs w:val="24"/>
        </w:rPr>
      </w:pPr>
      <w:r>
        <w:rPr>
          <w:rFonts w:hint="eastAsia" w:ascii="宋体" w:hAnsi="宋体" w:cs="宋体"/>
          <w:b/>
          <w:bCs/>
          <w:szCs w:val="24"/>
        </w:rPr>
        <w:t>包括但不限于：</w:t>
      </w:r>
    </w:p>
    <w:p w14:paraId="391C6669">
      <w:pPr>
        <w:autoSpaceDE w:val="0"/>
        <w:autoSpaceDN w:val="0"/>
        <w:adjustRightInd/>
        <w:spacing w:line="360" w:lineRule="auto"/>
        <w:ind w:firstLine="480" w:firstLineChars="200"/>
        <w:jc w:val="both"/>
        <w:textAlignment w:val="auto"/>
        <w:rPr>
          <w:rFonts w:hint="eastAsia" w:ascii="宋体" w:hAnsi="宋体" w:cs="宋体"/>
          <w:szCs w:val="24"/>
        </w:rPr>
      </w:pPr>
    </w:p>
    <w:p w14:paraId="65DEA10E">
      <w:pPr>
        <w:autoSpaceDE w:val="0"/>
        <w:autoSpaceDN w:val="0"/>
        <w:adjustRightInd/>
        <w:spacing w:line="360" w:lineRule="auto"/>
        <w:ind w:firstLine="480" w:firstLineChars="200"/>
        <w:jc w:val="both"/>
        <w:textAlignment w:val="auto"/>
        <w:rPr>
          <w:rFonts w:hint="eastAsia" w:ascii="宋体" w:hAnsi="宋体" w:cs="宋体"/>
          <w:szCs w:val="24"/>
        </w:rPr>
      </w:pPr>
      <w:r>
        <w:rPr>
          <w:rFonts w:hint="eastAsia" w:ascii="宋体" w:hAnsi="宋体" w:cs="宋体"/>
          <w:szCs w:val="24"/>
        </w:rPr>
        <w:t>1、运营方案</w:t>
      </w:r>
    </w:p>
    <w:p w14:paraId="35C49FCB">
      <w:pPr>
        <w:autoSpaceDE w:val="0"/>
        <w:autoSpaceDN w:val="0"/>
        <w:adjustRightInd/>
        <w:spacing w:line="360" w:lineRule="auto"/>
        <w:ind w:firstLine="480" w:firstLineChars="200"/>
        <w:jc w:val="both"/>
        <w:textAlignment w:val="auto"/>
        <w:rPr>
          <w:rFonts w:hint="eastAsia" w:ascii="宋体" w:hAnsi="宋体" w:cs="宋体"/>
          <w:szCs w:val="24"/>
        </w:rPr>
      </w:pPr>
      <w:r>
        <w:rPr>
          <w:rFonts w:hint="eastAsia" w:ascii="宋体" w:hAnsi="宋体" w:cs="宋体"/>
          <w:szCs w:val="24"/>
        </w:rPr>
        <w:t>2、项目人员配备</w:t>
      </w:r>
    </w:p>
    <w:p w14:paraId="54C1A155">
      <w:pPr>
        <w:autoSpaceDE w:val="0"/>
        <w:autoSpaceDN w:val="0"/>
        <w:adjustRightInd/>
        <w:spacing w:line="360" w:lineRule="auto"/>
        <w:ind w:firstLine="480" w:firstLineChars="200"/>
        <w:jc w:val="both"/>
        <w:textAlignment w:val="auto"/>
        <w:rPr>
          <w:rFonts w:hint="eastAsia" w:ascii="宋体" w:hAnsi="宋体" w:cs="宋体"/>
          <w:szCs w:val="24"/>
        </w:rPr>
      </w:pPr>
      <w:r>
        <w:rPr>
          <w:rFonts w:hint="eastAsia" w:ascii="宋体" w:hAnsi="宋体" w:cs="宋体"/>
          <w:szCs w:val="24"/>
        </w:rPr>
        <w:t>（要求方案具体、明确，对本项目具有履约指导作用。）</w:t>
      </w:r>
    </w:p>
    <w:p w14:paraId="6C91FB3A">
      <w:pPr>
        <w:autoSpaceDE w:val="0"/>
        <w:autoSpaceDN w:val="0"/>
        <w:adjustRightInd/>
        <w:spacing w:line="360" w:lineRule="auto"/>
        <w:ind w:firstLine="480" w:firstLineChars="200"/>
        <w:jc w:val="both"/>
        <w:textAlignment w:val="auto"/>
        <w:rPr>
          <w:rFonts w:hint="eastAsia" w:ascii="宋体" w:hAnsi="宋体" w:cs="宋体"/>
          <w:szCs w:val="24"/>
        </w:rPr>
      </w:pPr>
      <w:r>
        <w:rPr>
          <w:rFonts w:hint="eastAsia" w:ascii="宋体" w:hAnsi="宋体" w:cs="宋体"/>
          <w:szCs w:val="24"/>
        </w:rPr>
        <w:t>3、人员管理方案</w:t>
      </w:r>
    </w:p>
    <w:p w14:paraId="3E95049F">
      <w:pPr>
        <w:autoSpaceDE w:val="0"/>
        <w:autoSpaceDN w:val="0"/>
        <w:adjustRightInd/>
        <w:spacing w:line="360" w:lineRule="auto"/>
        <w:ind w:firstLine="480" w:firstLineChars="200"/>
        <w:jc w:val="both"/>
        <w:textAlignment w:val="auto"/>
        <w:rPr>
          <w:rFonts w:hint="eastAsia" w:ascii="宋体" w:hAnsi="宋体" w:cs="宋体"/>
          <w:szCs w:val="24"/>
        </w:rPr>
      </w:pPr>
      <w:r>
        <w:rPr>
          <w:rFonts w:hint="eastAsia" w:ascii="宋体" w:hAnsi="宋体" w:cs="宋体"/>
          <w:szCs w:val="24"/>
        </w:rPr>
        <w:t>4、食材管理方案</w:t>
      </w:r>
    </w:p>
    <w:p w14:paraId="739EAD20">
      <w:pPr>
        <w:autoSpaceDE w:val="0"/>
        <w:autoSpaceDN w:val="0"/>
        <w:adjustRightInd/>
        <w:spacing w:line="360" w:lineRule="auto"/>
        <w:ind w:firstLine="480" w:firstLineChars="200"/>
        <w:jc w:val="both"/>
        <w:textAlignment w:val="auto"/>
        <w:rPr>
          <w:rFonts w:hint="eastAsia" w:ascii="宋体" w:hAnsi="宋体" w:cs="宋体"/>
          <w:szCs w:val="24"/>
        </w:rPr>
      </w:pPr>
      <w:r>
        <w:rPr>
          <w:rFonts w:hint="eastAsia" w:ascii="宋体" w:hAnsi="宋体" w:cs="宋体"/>
          <w:szCs w:val="24"/>
        </w:rPr>
        <w:t>5、卫生保障方案</w:t>
      </w:r>
    </w:p>
    <w:p w14:paraId="0A8BC58F">
      <w:pPr>
        <w:autoSpaceDE w:val="0"/>
        <w:autoSpaceDN w:val="0"/>
        <w:adjustRightInd/>
        <w:spacing w:line="360" w:lineRule="auto"/>
        <w:ind w:firstLine="480" w:firstLineChars="200"/>
        <w:jc w:val="both"/>
        <w:textAlignment w:val="auto"/>
        <w:rPr>
          <w:rFonts w:hint="eastAsia" w:ascii="宋体" w:hAnsi="宋体" w:cs="宋体"/>
          <w:szCs w:val="24"/>
        </w:rPr>
      </w:pPr>
      <w:r>
        <w:rPr>
          <w:rFonts w:hint="eastAsia" w:ascii="宋体" w:hAnsi="宋体" w:cs="宋体"/>
          <w:szCs w:val="24"/>
        </w:rPr>
        <w:t>6、设备运行及维护方案</w:t>
      </w:r>
    </w:p>
    <w:p w14:paraId="2499BA9B">
      <w:pPr>
        <w:autoSpaceDE w:val="0"/>
        <w:autoSpaceDN w:val="0"/>
        <w:adjustRightInd/>
        <w:spacing w:line="360" w:lineRule="auto"/>
        <w:ind w:firstLine="480" w:firstLineChars="200"/>
        <w:jc w:val="both"/>
        <w:textAlignment w:val="auto"/>
        <w:rPr>
          <w:rFonts w:hint="eastAsia" w:ascii="宋体" w:hAnsi="宋体" w:cs="宋体"/>
          <w:szCs w:val="24"/>
          <w:lang w:val="en-US" w:eastAsia="zh-CN"/>
        </w:rPr>
      </w:pPr>
      <w:r>
        <w:rPr>
          <w:rFonts w:hint="eastAsia" w:ascii="宋体" w:hAnsi="宋体" w:cs="宋体"/>
          <w:szCs w:val="24"/>
        </w:rPr>
        <w:t>7、</w:t>
      </w:r>
      <w:r>
        <w:rPr>
          <w:rFonts w:hint="eastAsia" w:ascii="宋体" w:hAnsi="宋体" w:cs="宋体"/>
          <w:szCs w:val="24"/>
          <w:lang w:val="en-US" w:eastAsia="zh-CN"/>
        </w:rPr>
        <w:t>节能环保方案</w:t>
      </w:r>
    </w:p>
    <w:p w14:paraId="1E59F48B">
      <w:pPr>
        <w:autoSpaceDE w:val="0"/>
        <w:autoSpaceDN w:val="0"/>
        <w:adjustRightInd/>
        <w:spacing w:line="360" w:lineRule="auto"/>
        <w:ind w:firstLine="480" w:firstLineChars="200"/>
        <w:jc w:val="both"/>
        <w:textAlignment w:val="auto"/>
        <w:rPr>
          <w:rFonts w:hint="eastAsia" w:ascii="宋体" w:hAnsi="宋体" w:cs="宋体"/>
          <w:szCs w:val="24"/>
        </w:rPr>
      </w:pPr>
      <w:r>
        <w:rPr>
          <w:rFonts w:hint="eastAsia" w:ascii="宋体" w:hAnsi="宋体" w:cs="宋体"/>
          <w:szCs w:val="24"/>
          <w:lang w:val="en-US" w:eastAsia="zh-CN"/>
        </w:rPr>
        <w:t>8、</w:t>
      </w:r>
      <w:r>
        <w:rPr>
          <w:rFonts w:hint="eastAsia" w:ascii="宋体" w:hAnsi="宋体" w:cs="宋体"/>
          <w:szCs w:val="24"/>
        </w:rPr>
        <w:t>突发事件应急处理措施</w:t>
      </w:r>
    </w:p>
    <w:p w14:paraId="4AB5292D">
      <w:pPr>
        <w:autoSpaceDE w:val="0"/>
        <w:autoSpaceDN w:val="0"/>
        <w:adjustRightInd/>
        <w:spacing w:line="360" w:lineRule="auto"/>
        <w:ind w:firstLine="480" w:firstLineChars="200"/>
        <w:jc w:val="both"/>
        <w:textAlignment w:val="auto"/>
        <w:rPr>
          <w:rFonts w:hint="eastAsia" w:ascii="宋体" w:hAnsi="宋体" w:cs="宋体"/>
          <w:szCs w:val="24"/>
        </w:rPr>
      </w:pPr>
      <w:r>
        <w:rPr>
          <w:rFonts w:hint="eastAsia" w:ascii="宋体" w:hAnsi="宋体" w:cs="宋体"/>
          <w:szCs w:val="24"/>
          <w:lang w:val="en-US" w:eastAsia="zh-CN"/>
        </w:rPr>
        <w:t>9</w:t>
      </w:r>
      <w:r>
        <w:rPr>
          <w:rFonts w:hint="eastAsia" w:ascii="宋体" w:hAnsi="宋体" w:cs="宋体"/>
          <w:szCs w:val="24"/>
        </w:rPr>
        <w:t>、投诉处理方案</w:t>
      </w:r>
    </w:p>
    <w:p w14:paraId="1F6BA426">
      <w:pPr>
        <w:autoSpaceDE w:val="0"/>
        <w:autoSpaceDN w:val="0"/>
        <w:adjustRightIn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cs="宋体"/>
          <w:szCs w:val="24"/>
          <w:lang w:val="en-US" w:eastAsia="zh-CN"/>
        </w:rPr>
        <w:t>10</w:t>
      </w:r>
      <w:r>
        <w:rPr>
          <w:rFonts w:hint="eastAsia" w:ascii="宋体" w:hAnsi="宋体" w:cs="宋体"/>
          <w:szCs w:val="24"/>
        </w:rPr>
        <w:t>、服务</w:t>
      </w:r>
      <w:r>
        <w:rPr>
          <w:rFonts w:hint="eastAsia" w:ascii="宋体" w:hAnsi="宋体" w:cs="宋体"/>
          <w:szCs w:val="24"/>
          <w:lang w:val="en-US" w:eastAsia="zh-CN"/>
        </w:rPr>
        <w:t>承诺</w:t>
      </w:r>
    </w:p>
    <w:p w14:paraId="7F85075D">
      <w:pPr>
        <w:rPr>
          <w:rFonts w:hint="eastAsia" w:ascii="宋体" w:hAnsi="宋体"/>
        </w:rPr>
      </w:pPr>
    </w:p>
    <w:p w14:paraId="2D787884">
      <w:pPr>
        <w:pStyle w:val="11"/>
        <w:ind w:left="480"/>
        <w:rPr>
          <w:rFonts w:hint="eastAsia" w:ascii="宋体" w:hAnsi="宋体"/>
        </w:rPr>
      </w:pPr>
    </w:p>
    <w:p w14:paraId="01B43201">
      <w:pPr>
        <w:rPr>
          <w:rFonts w:hint="eastAsia" w:ascii="宋体" w:hAnsi="宋体"/>
        </w:rPr>
      </w:pPr>
    </w:p>
    <w:p w14:paraId="78EEFFDD">
      <w:pPr>
        <w:pStyle w:val="11"/>
        <w:ind w:left="480"/>
        <w:rPr>
          <w:rFonts w:hint="eastAsia" w:ascii="宋体" w:hAnsi="宋体"/>
        </w:rPr>
      </w:pPr>
    </w:p>
    <w:p w14:paraId="03DAC7A3">
      <w:pPr>
        <w:pStyle w:val="11"/>
        <w:ind w:left="480"/>
        <w:rPr>
          <w:rFonts w:hint="eastAsia" w:ascii="宋体" w:hAnsi="宋体"/>
        </w:rPr>
      </w:pPr>
    </w:p>
    <w:p w14:paraId="7B29767A">
      <w:pPr>
        <w:rPr>
          <w:rFonts w:hint="eastAsia" w:ascii="宋体" w:hAnsi="宋体"/>
        </w:rPr>
      </w:pPr>
    </w:p>
    <w:p w14:paraId="00B3245B">
      <w:pPr>
        <w:pStyle w:val="11"/>
        <w:ind w:left="480"/>
        <w:rPr>
          <w:rFonts w:hint="eastAsia" w:ascii="宋体" w:hAnsi="宋体"/>
        </w:rPr>
      </w:pPr>
    </w:p>
    <w:p w14:paraId="73865840"/>
    <w:p w14:paraId="03F47B01">
      <w:pPr>
        <w:autoSpaceDE w:val="0"/>
        <w:autoSpaceDN w:val="0"/>
        <w:spacing w:line="360" w:lineRule="auto"/>
        <w:ind w:firstLine="480" w:firstLineChars="200"/>
        <w:textAlignment w:val="bottom"/>
        <w:rPr>
          <w:rFonts w:hint="eastAsia" w:ascii="宋体" w:hAnsi="宋体"/>
          <w:szCs w:val="24"/>
        </w:rPr>
      </w:pPr>
    </w:p>
    <w:p w14:paraId="551F75A8">
      <w:pPr>
        <w:rPr>
          <w:rFonts w:hint="eastAsia" w:ascii="宋体" w:hAnsi="宋体" w:cs="宋体"/>
          <w:b/>
          <w:szCs w:val="28"/>
        </w:rPr>
      </w:pPr>
      <w:r>
        <w:rPr>
          <w:rFonts w:ascii="宋体" w:hAnsi="宋体"/>
          <w:szCs w:val="24"/>
        </w:rPr>
        <w:br w:type="column"/>
      </w:r>
      <w:bookmarkEnd w:id="125"/>
    </w:p>
    <w:p w14:paraId="32F192E3">
      <w:pPr>
        <w:pStyle w:val="3"/>
        <w:spacing w:before="240" w:after="120" w:line="240" w:lineRule="auto"/>
        <w:jc w:val="center"/>
        <w:rPr>
          <w:rFonts w:hint="eastAsia" w:ascii="宋体" w:hAnsi="宋体" w:eastAsia="宋体"/>
          <w:sz w:val="28"/>
          <w:szCs w:val="28"/>
        </w:rPr>
      </w:pPr>
      <w:bookmarkStart w:id="134" w:name="_Toc10687"/>
      <w:bookmarkStart w:id="135" w:name="_Toc182215373"/>
      <w:r>
        <w:rPr>
          <w:rFonts w:hint="eastAsia" w:ascii="宋体" w:hAnsi="宋体" w:eastAsia="宋体"/>
          <w:sz w:val="28"/>
          <w:szCs w:val="28"/>
        </w:rPr>
        <w:t>二、商务技术偏离表</w:t>
      </w:r>
      <w:bookmarkEnd w:id="134"/>
      <w:bookmarkEnd w:id="135"/>
    </w:p>
    <w:p w14:paraId="789CD4AB"/>
    <w:tbl>
      <w:tblPr>
        <w:tblStyle w:val="32"/>
        <w:tblW w:w="0" w:type="auto"/>
        <w:jc w:val="center"/>
        <w:tblLayout w:type="fixed"/>
        <w:tblCellMar>
          <w:top w:w="0" w:type="dxa"/>
          <w:left w:w="0" w:type="dxa"/>
          <w:bottom w:w="0" w:type="dxa"/>
          <w:right w:w="0" w:type="dxa"/>
        </w:tblCellMar>
      </w:tblPr>
      <w:tblGrid>
        <w:gridCol w:w="809"/>
        <w:gridCol w:w="2835"/>
        <w:gridCol w:w="2649"/>
        <w:gridCol w:w="1418"/>
        <w:gridCol w:w="1275"/>
      </w:tblGrid>
      <w:tr w14:paraId="512E6F65">
        <w:tblPrEx>
          <w:tblCellMar>
            <w:top w:w="0" w:type="dxa"/>
            <w:left w:w="0" w:type="dxa"/>
            <w:bottom w:w="0" w:type="dxa"/>
            <w:right w:w="0" w:type="dxa"/>
          </w:tblCellMar>
        </w:tblPrEx>
        <w:trPr>
          <w:trHeight w:val="752" w:hRule="atLeast"/>
          <w:jc w:val="center"/>
        </w:trPr>
        <w:tc>
          <w:tcPr>
            <w:tcW w:w="809" w:type="dxa"/>
            <w:tcBorders>
              <w:top w:val="single" w:color="000000" w:sz="6" w:space="0"/>
              <w:left w:val="single" w:color="000000" w:sz="6" w:space="0"/>
              <w:bottom w:val="single" w:color="000000" w:sz="6" w:space="0"/>
              <w:right w:val="single" w:color="000000" w:sz="4" w:space="0"/>
            </w:tcBorders>
            <w:tcMar>
              <w:top w:w="0" w:type="dxa"/>
              <w:left w:w="28" w:type="dxa"/>
              <w:bottom w:w="0" w:type="dxa"/>
              <w:right w:w="28" w:type="dxa"/>
            </w:tcMar>
            <w:vAlign w:val="center"/>
          </w:tcPr>
          <w:p w14:paraId="3397ABE4">
            <w:pPr>
              <w:widowControl/>
              <w:snapToGrid w:val="0"/>
              <w:spacing w:line="400" w:lineRule="exact"/>
              <w:jc w:val="center"/>
              <w:rPr>
                <w:rFonts w:hint="eastAsia" w:ascii="宋体" w:hAnsi="宋体" w:cs="宋体"/>
              </w:rPr>
            </w:pPr>
            <w:r>
              <w:rPr>
                <w:rFonts w:hint="eastAsia" w:ascii="宋体" w:hAnsi="宋体" w:cs="宋体"/>
                <w:sz w:val="21"/>
              </w:rPr>
              <w:t>序号</w:t>
            </w:r>
          </w:p>
        </w:tc>
        <w:tc>
          <w:tcPr>
            <w:tcW w:w="2835"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CAA28C3">
            <w:pPr>
              <w:widowControl/>
              <w:snapToGrid w:val="0"/>
              <w:spacing w:line="400" w:lineRule="exact"/>
              <w:jc w:val="center"/>
              <w:rPr>
                <w:rFonts w:hint="eastAsia" w:ascii="宋体" w:hAnsi="宋体" w:cs="宋体"/>
              </w:rPr>
            </w:pPr>
            <w:r>
              <w:rPr>
                <w:rFonts w:hint="eastAsia" w:ascii="宋体" w:hAnsi="宋体" w:cs="宋体"/>
                <w:sz w:val="21"/>
              </w:rPr>
              <w:t>招标文件商务、技术要求</w:t>
            </w:r>
          </w:p>
        </w:tc>
        <w:tc>
          <w:tcPr>
            <w:tcW w:w="2649"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6EAA001">
            <w:pPr>
              <w:widowControl/>
              <w:snapToGrid w:val="0"/>
              <w:spacing w:line="400" w:lineRule="exact"/>
              <w:jc w:val="center"/>
              <w:rPr>
                <w:rFonts w:hint="eastAsia" w:ascii="宋体" w:hAnsi="宋体" w:cs="宋体"/>
              </w:rPr>
            </w:pPr>
            <w:r>
              <w:rPr>
                <w:rFonts w:hint="eastAsia" w:ascii="宋体" w:hAnsi="宋体" w:cs="宋体"/>
                <w:sz w:val="21"/>
              </w:rPr>
              <w:t>投标文件对应内容</w:t>
            </w: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208EDB3">
            <w:pPr>
              <w:widowControl/>
              <w:snapToGrid w:val="0"/>
              <w:spacing w:line="400" w:lineRule="exact"/>
              <w:jc w:val="center"/>
              <w:rPr>
                <w:rFonts w:hint="eastAsia" w:ascii="宋体" w:hAnsi="宋体" w:cs="宋体"/>
              </w:rPr>
            </w:pPr>
            <w:r>
              <w:rPr>
                <w:rFonts w:hint="eastAsia" w:ascii="宋体" w:hAnsi="宋体" w:cs="宋体"/>
                <w:sz w:val="21"/>
              </w:rPr>
              <w:t>偏离情况</w:t>
            </w:r>
          </w:p>
        </w:tc>
        <w:tc>
          <w:tcPr>
            <w:tcW w:w="1275"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B93D3BA">
            <w:pPr>
              <w:widowControl/>
              <w:snapToGrid w:val="0"/>
              <w:spacing w:line="400" w:lineRule="exact"/>
              <w:jc w:val="center"/>
              <w:rPr>
                <w:rFonts w:hint="eastAsia" w:ascii="宋体" w:hAnsi="宋体" w:cs="宋体"/>
              </w:rPr>
            </w:pPr>
            <w:r>
              <w:rPr>
                <w:rFonts w:hint="eastAsia" w:ascii="宋体" w:hAnsi="宋体" w:cs="宋体"/>
                <w:sz w:val="21"/>
              </w:rPr>
              <w:t>备注</w:t>
            </w:r>
          </w:p>
        </w:tc>
      </w:tr>
      <w:tr w14:paraId="24059B7D">
        <w:tblPrEx>
          <w:tblCellMar>
            <w:top w:w="0" w:type="dxa"/>
            <w:left w:w="0" w:type="dxa"/>
            <w:bottom w:w="0" w:type="dxa"/>
            <w:right w:w="0" w:type="dxa"/>
          </w:tblCellMar>
        </w:tblPrEx>
        <w:trPr>
          <w:trHeight w:val="752" w:hRule="atLeast"/>
          <w:jc w:val="center"/>
        </w:trPr>
        <w:tc>
          <w:tcPr>
            <w:tcW w:w="809" w:type="dxa"/>
            <w:tcBorders>
              <w:top w:val="single" w:color="000000" w:sz="6" w:space="0"/>
              <w:left w:val="single" w:color="000000" w:sz="6" w:space="0"/>
              <w:bottom w:val="single" w:color="000000" w:sz="6" w:space="0"/>
              <w:right w:val="single" w:color="000000" w:sz="4" w:space="0"/>
            </w:tcBorders>
            <w:tcMar>
              <w:top w:w="0" w:type="dxa"/>
              <w:left w:w="28" w:type="dxa"/>
              <w:bottom w:w="0" w:type="dxa"/>
              <w:right w:w="28" w:type="dxa"/>
            </w:tcMar>
            <w:vAlign w:val="center"/>
          </w:tcPr>
          <w:p w14:paraId="7D7453F3">
            <w:pPr>
              <w:widowControl/>
              <w:snapToGrid w:val="0"/>
              <w:spacing w:line="400" w:lineRule="exact"/>
              <w:jc w:val="center"/>
              <w:rPr>
                <w:rFonts w:hint="eastAsia" w:ascii="宋体" w:hAnsi="宋体" w:cs="宋体"/>
              </w:rPr>
            </w:pPr>
            <w:r>
              <w:rPr>
                <w:rFonts w:hint="eastAsia" w:ascii="宋体" w:hAnsi="宋体" w:cs="宋体"/>
                <w:sz w:val="21"/>
              </w:rPr>
              <w:t>1</w:t>
            </w:r>
          </w:p>
        </w:tc>
        <w:tc>
          <w:tcPr>
            <w:tcW w:w="2835"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2C57E72">
            <w:pPr>
              <w:widowControl/>
              <w:snapToGrid w:val="0"/>
              <w:spacing w:line="400" w:lineRule="exact"/>
              <w:jc w:val="center"/>
              <w:rPr>
                <w:rFonts w:hint="eastAsia" w:ascii="宋体" w:hAnsi="宋体" w:cs="宋体"/>
              </w:rPr>
            </w:pPr>
            <w:r>
              <w:rPr>
                <w:rFonts w:hint="eastAsia" w:ascii="宋体" w:hAnsi="宋体" w:cs="宋体"/>
                <w:sz w:val="21"/>
              </w:rPr>
              <w:t> </w:t>
            </w:r>
          </w:p>
        </w:tc>
        <w:tc>
          <w:tcPr>
            <w:tcW w:w="2649"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D90CE48">
            <w:pPr>
              <w:widowControl/>
              <w:snapToGrid w:val="0"/>
              <w:spacing w:line="400" w:lineRule="exact"/>
              <w:jc w:val="center"/>
              <w:rPr>
                <w:rFonts w:hint="eastAsia" w:ascii="宋体" w:hAnsi="宋体" w:cs="宋体"/>
              </w:rPr>
            </w:pPr>
            <w:r>
              <w:rPr>
                <w:rFonts w:hint="eastAsia" w:ascii="宋体" w:hAnsi="宋体" w:cs="宋体"/>
                <w:sz w:val="21"/>
              </w:rPr>
              <w:t> </w:t>
            </w: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746652A">
            <w:pPr>
              <w:widowControl/>
              <w:snapToGrid w:val="0"/>
              <w:spacing w:line="400" w:lineRule="exact"/>
              <w:jc w:val="center"/>
              <w:rPr>
                <w:rFonts w:hint="eastAsia" w:ascii="宋体" w:hAnsi="宋体" w:cs="宋体"/>
              </w:rPr>
            </w:pPr>
            <w:r>
              <w:rPr>
                <w:rFonts w:hint="eastAsia" w:ascii="宋体" w:hAnsi="宋体" w:cs="宋体"/>
                <w:sz w:val="21"/>
              </w:rPr>
              <w:t> </w:t>
            </w:r>
          </w:p>
        </w:tc>
        <w:tc>
          <w:tcPr>
            <w:tcW w:w="1275"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2A3E143">
            <w:pPr>
              <w:widowControl/>
              <w:snapToGrid w:val="0"/>
              <w:spacing w:line="400" w:lineRule="exact"/>
              <w:jc w:val="center"/>
              <w:rPr>
                <w:rFonts w:hint="eastAsia" w:ascii="宋体" w:hAnsi="宋体" w:cs="宋体"/>
              </w:rPr>
            </w:pPr>
            <w:r>
              <w:rPr>
                <w:rFonts w:hint="eastAsia" w:ascii="宋体" w:hAnsi="宋体" w:cs="宋体"/>
                <w:sz w:val="21"/>
              </w:rPr>
              <w:t> </w:t>
            </w:r>
          </w:p>
        </w:tc>
      </w:tr>
      <w:tr w14:paraId="1E14F9DF">
        <w:tblPrEx>
          <w:tblCellMar>
            <w:top w:w="0" w:type="dxa"/>
            <w:left w:w="0" w:type="dxa"/>
            <w:bottom w:w="0" w:type="dxa"/>
            <w:right w:w="0" w:type="dxa"/>
          </w:tblCellMar>
        </w:tblPrEx>
        <w:trPr>
          <w:trHeight w:val="752" w:hRule="atLeast"/>
          <w:jc w:val="center"/>
        </w:trPr>
        <w:tc>
          <w:tcPr>
            <w:tcW w:w="809" w:type="dxa"/>
            <w:tcBorders>
              <w:top w:val="single" w:color="000000" w:sz="6" w:space="0"/>
              <w:left w:val="single" w:color="000000" w:sz="6" w:space="0"/>
              <w:bottom w:val="single" w:color="000000" w:sz="6" w:space="0"/>
              <w:right w:val="single" w:color="000000" w:sz="4" w:space="0"/>
            </w:tcBorders>
            <w:tcMar>
              <w:top w:w="0" w:type="dxa"/>
              <w:left w:w="28" w:type="dxa"/>
              <w:bottom w:w="0" w:type="dxa"/>
              <w:right w:w="28" w:type="dxa"/>
            </w:tcMar>
            <w:vAlign w:val="center"/>
          </w:tcPr>
          <w:p w14:paraId="062ABD37">
            <w:pPr>
              <w:widowControl/>
              <w:snapToGrid w:val="0"/>
              <w:spacing w:line="400" w:lineRule="exact"/>
              <w:jc w:val="center"/>
              <w:rPr>
                <w:rFonts w:hint="eastAsia" w:ascii="宋体" w:hAnsi="宋体" w:cs="宋体"/>
              </w:rPr>
            </w:pPr>
            <w:r>
              <w:rPr>
                <w:rFonts w:hint="eastAsia" w:ascii="宋体" w:hAnsi="宋体" w:cs="宋体"/>
                <w:sz w:val="21"/>
              </w:rPr>
              <w:t>2</w:t>
            </w:r>
          </w:p>
        </w:tc>
        <w:tc>
          <w:tcPr>
            <w:tcW w:w="2835"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0A9A04D">
            <w:pPr>
              <w:widowControl/>
              <w:snapToGrid w:val="0"/>
              <w:spacing w:line="400" w:lineRule="exact"/>
              <w:jc w:val="center"/>
              <w:rPr>
                <w:rFonts w:hint="eastAsia" w:ascii="宋体" w:hAnsi="宋体" w:cs="宋体"/>
              </w:rPr>
            </w:pPr>
            <w:r>
              <w:rPr>
                <w:rFonts w:hint="eastAsia" w:ascii="宋体" w:hAnsi="宋体" w:cs="宋体"/>
                <w:sz w:val="21"/>
              </w:rPr>
              <w:t> </w:t>
            </w:r>
          </w:p>
        </w:tc>
        <w:tc>
          <w:tcPr>
            <w:tcW w:w="2649"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6778216">
            <w:pPr>
              <w:widowControl/>
              <w:snapToGrid w:val="0"/>
              <w:spacing w:line="400" w:lineRule="exact"/>
              <w:jc w:val="center"/>
              <w:rPr>
                <w:rFonts w:hint="eastAsia" w:ascii="宋体" w:hAnsi="宋体" w:cs="宋体"/>
              </w:rPr>
            </w:pPr>
            <w:r>
              <w:rPr>
                <w:rFonts w:hint="eastAsia" w:ascii="宋体" w:hAnsi="宋体" w:cs="宋体"/>
                <w:sz w:val="21"/>
              </w:rPr>
              <w:t> </w:t>
            </w: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1C67735">
            <w:pPr>
              <w:widowControl/>
              <w:snapToGrid w:val="0"/>
              <w:spacing w:line="400" w:lineRule="exact"/>
              <w:jc w:val="center"/>
              <w:rPr>
                <w:rFonts w:hint="eastAsia" w:ascii="宋体" w:hAnsi="宋体" w:cs="宋体"/>
              </w:rPr>
            </w:pPr>
            <w:r>
              <w:rPr>
                <w:rFonts w:hint="eastAsia" w:ascii="宋体" w:hAnsi="宋体" w:cs="宋体"/>
                <w:sz w:val="21"/>
              </w:rPr>
              <w:t> </w:t>
            </w:r>
          </w:p>
        </w:tc>
        <w:tc>
          <w:tcPr>
            <w:tcW w:w="1275"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5D817C7">
            <w:pPr>
              <w:widowControl/>
              <w:snapToGrid w:val="0"/>
              <w:spacing w:line="400" w:lineRule="exact"/>
              <w:jc w:val="center"/>
              <w:rPr>
                <w:rFonts w:hint="eastAsia" w:ascii="宋体" w:hAnsi="宋体" w:cs="宋体"/>
              </w:rPr>
            </w:pPr>
            <w:r>
              <w:rPr>
                <w:rFonts w:hint="eastAsia" w:ascii="宋体" w:hAnsi="宋体" w:cs="宋体"/>
                <w:sz w:val="21"/>
              </w:rPr>
              <w:t> </w:t>
            </w:r>
          </w:p>
        </w:tc>
      </w:tr>
      <w:tr w14:paraId="64FD7F3A">
        <w:tblPrEx>
          <w:tblCellMar>
            <w:top w:w="0" w:type="dxa"/>
            <w:left w:w="0" w:type="dxa"/>
            <w:bottom w:w="0" w:type="dxa"/>
            <w:right w:w="0" w:type="dxa"/>
          </w:tblCellMar>
        </w:tblPrEx>
        <w:trPr>
          <w:trHeight w:val="752" w:hRule="atLeast"/>
          <w:jc w:val="center"/>
        </w:trPr>
        <w:tc>
          <w:tcPr>
            <w:tcW w:w="809" w:type="dxa"/>
            <w:tcBorders>
              <w:top w:val="single" w:color="000000" w:sz="6" w:space="0"/>
              <w:left w:val="single" w:color="000000" w:sz="6" w:space="0"/>
              <w:bottom w:val="single" w:color="000000" w:sz="6" w:space="0"/>
              <w:right w:val="single" w:color="000000" w:sz="4" w:space="0"/>
            </w:tcBorders>
            <w:tcMar>
              <w:top w:w="0" w:type="dxa"/>
              <w:left w:w="28" w:type="dxa"/>
              <w:bottom w:w="0" w:type="dxa"/>
              <w:right w:w="28" w:type="dxa"/>
            </w:tcMar>
            <w:vAlign w:val="center"/>
          </w:tcPr>
          <w:p w14:paraId="25C2ABEA">
            <w:pPr>
              <w:widowControl/>
              <w:snapToGrid w:val="0"/>
              <w:spacing w:line="400" w:lineRule="exact"/>
              <w:jc w:val="center"/>
              <w:rPr>
                <w:rFonts w:hint="eastAsia" w:ascii="宋体" w:hAnsi="宋体" w:cs="宋体"/>
              </w:rPr>
            </w:pPr>
            <w:r>
              <w:rPr>
                <w:rFonts w:hint="eastAsia" w:ascii="宋体" w:hAnsi="宋体" w:cs="宋体"/>
                <w:sz w:val="21"/>
              </w:rPr>
              <w:t>…</w:t>
            </w:r>
          </w:p>
        </w:tc>
        <w:tc>
          <w:tcPr>
            <w:tcW w:w="2835"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84A09EC">
            <w:pPr>
              <w:widowControl/>
              <w:snapToGrid w:val="0"/>
              <w:spacing w:line="400" w:lineRule="exact"/>
              <w:jc w:val="center"/>
              <w:rPr>
                <w:rFonts w:hint="eastAsia" w:ascii="宋体" w:hAnsi="宋体" w:cs="宋体"/>
              </w:rPr>
            </w:pPr>
            <w:r>
              <w:rPr>
                <w:rFonts w:hint="eastAsia" w:ascii="宋体" w:hAnsi="宋体" w:cs="宋体"/>
                <w:sz w:val="21"/>
              </w:rPr>
              <w:t> </w:t>
            </w:r>
          </w:p>
        </w:tc>
        <w:tc>
          <w:tcPr>
            <w:tcW w:w="2649"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B6B7B61">
            <w:pPr>
              <w:widowControl/>
              <w:snapToGrid w:val="0"/>
              <w:spacing w:line="400" w:lineRule="exact"/>
              <w:jc w:val="center"/>
              <w:rPr>
                <w:rFonts w:hint="eastAsia" w:ascii="宋体" w:hAnsi="宋体" w:cs="宋体"/>
              </w:rPr>
            </w:pPr>
            <w:r>
              <w:rPr>
                <w:rFonts w:hint="eastAsia" w:ascii="宋体" w:hAnsi="宋体" w:cs="宋体"/>
                <w:sz w:val="21"/>
              </w:rPr>
              <w:t> </w:t>
            </w:r>
          </w:p>
        </w:tc>
        <w:tc>
          <w:tcPr>
            <w:tcW w:w="141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568E725">
            <w:pPr>
              <w:widowControl/>
              <w:snapToGrid w:val="0"/>
              <w:spacing w:line="400" w:lineRule="exact"/>
              <w:jc w:val="center"/>
              <w:rPr>
                <w:rFonts w:hint="eastAsia" w:ascii="宋体" w:hAnsi="宋体" w:cs="宋体"/>
              </w:rPr>
            </w:pPr>
            <w:r>
              <w:rPr>
                <w:rFonts w:hint="eastAsia" w:ascii="宋体" w:hAnsi="宋体" w:cs="宋体"/>
                <w:sz w:val="21"/>
              </w:rPr>
              <w:t> </w:t>
            </w:r>
          </w:p>
        </w:tc>
        <w:tc>
          <w:tcPr>
            <w:tcW w:w="1275"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478450B">
            <w:pPr>
              <w:widowControl/>
              <w:snapToGrid w:val="0"/>
              <w:spacing w:line="400" w:lineRule="exact"/>
              <w:jc w:val="center"/>
              <w:rPr>
                <w:rFonts w:hint="eastAsia" w:ascii="宋体" w:hAnsi="宋体" w:cs="宋体"/>
              </w:rPr>
            </w:pPr>
            <w:r>
              <w:rPr>
                <w:rFonts w:hint="eastAsia" w:ascii="宋体" w:hAnsi="宋体" w:cs="宋体"/>
                <w:sz w:val="21"/>
              </w:rPr>
              <w:t> </w:t>
            </w:r>
          </w:p>
        </w:tc>
      </w:tr>
    </w:tbl>
    <w:p w14:paraId="6C06B1CE">
      <w:pPr>
        <w:widowControl/>
        <w:snapToGrid w:val="0"/>
        <w:spacing w:line="600" w:lineRule="exact"/>
        <w:rPr>
          <w:rFonts w:hint="eastAsia" w:ascii="宋体" w:hAnsi="宋体" w:cs="宋体"/>
          <w:sz w:val="21"/>
        </w:rPr>
      </w:pPr>
      <w:r>
        <w:rPr>
          <w:rFonts w:hint="eastAsia" w:ascii="宋体" w:hAnsi="宋体" w:cs="宋体"/>
          <w:sz w:val="21"/>
        </w:rPr>
        <w:t>说明:</w:t>
      </w:r>
    </w:p>
    <w:p w14:paraId="57E00E97">
      <w:pPr>
        <w:widowControl/>
        <w:snapToGrid w:val="0"/>
        <w:spacing w:line="600" w:lineRule="exact"/>
        <w:rPr>
          <w:rFonts w:hint="eastAsia" w:ascii="宋体" w:hAnsi="宋体" w:cs="宋体"/>
          <w:sz w:val="21"/>
        </w:rPr>
      </w:pPr>
      <w:r>
        <w:rPr>
          <w:rFonts w:hint="eastAsia" w:ascii="宋体" w:hAnsi="宋体" w:cs="宋体"/>
          <w:sz w:val="21"/>
        </w:rPr>
        <w:t>1.“招标文件商务技术要求"栏应详细列明招标文件中的商务、技术要求。</w:t>
      </w:r>
    </w:p>
    <w:p w14:paraId="499CA048">
      <w:pPr>
        <w:widowControl/>
        <w:snapToGrid w:val="0"/>
        <w:spacing w:line="600" w:lineRule="exact"/>
        <w:rPr>
          <w:rFonts w:hint="eastAsia" w:ascii="宋体" w:hAnsi="宋体" w:cs="宋体"/>
          <w:sz w:val="21"/>
        </w:rPr>
      </w:pPr>
      <w:r>
        <w:rPr>
          <w:rFonts w:hint="eastAsia" w:ascii="宋体" w:hAnsi="宋体" w:cs="宋体"/>
          <w:sz w:val="21"/>
        </w:rPr>
        <w:t>2.“投标文件对应内容"栏填写投标人对招标文件提出的商务、技术要求作出的明确响应，并列明具体对应内容和页码，只注明符合、满足等无具体内容表述的，将视为未实质性满足招标文件要求。</w:t>
      </w:r>
    </w:p>
    <w:p w14:paraId="18BDB370">
      <w:pPr>
        <w:widowControl/>
        <w:snapToGrid w:val="0"/>
        <w:spacing w:line="600" w:lineRule="exact"/>
        <w:rPr>
          <w:rFonts w:hint="eastAsia" w:ascii="宋体" w:hAnsi="宋体" w:cs="宋体"/>
          <w:sz w:val="21"/>
        </w:rPr>
      </w:pPr>
      <w:r>
        <w:rPr>
          <w:rFonts w:hint="eastAsia" w:ascii="宋体" w:hAnsi="宋体" w:cs="宋体"/>
          <w:sz w:val="21"/>
        </w:rPr>
        <w:t>3.“偏离程度"栏填写满足或正偏离、负偏离。</w:t>
      </w:r>
    </w:p>
    <w:p w14:paraId="40999BE4">
      <w:pPr>
        <w:widowControl/>
        <w:snapToGrid w:val="0"/>
        <w:spacing w:line="600" w:lineRule="exact"/>
        <w:rPr>
          <w:rFonts w:hint="eastAsia" w:ascii="宋体" w:hAnsi="宋体" w:cs="宋体"/>
          <w:sz w:val="21"/>
        </w:rPr>
      </w:pPr>
      <w:r>
        <w:rPr>
          <w:rFonts w:hint="eastAsia" w:ascii="宋体" w:hAnsi="宋体" w:cs="宋体"/>
          <w:sz w:val="21"/>
        </w:rPr>
        <w:t>4.“备注"栏填写偏离情况的具体说明。</w:t>
      </w:r>
    </w:p>
    <w:p w14:paraId="5FFE4940">
      <w:pPr>
        <w:pStyle w:val="11"/>
        <w:ind w:left="480"/>
        <w:rPr>
          <w:rFonts w:hint="eastAsia" w:ascii="宋体" w:hAnsi="宋体" w:cs="宋体"/>
          <w:sz w:val="21"/>
        </w:rPr>
      </w:pPr>
    </w:p>
    <w:p w14:paraId="394D0AC5">
      <w:pPr>
        <w:pStyle w:val="11"/>
        <w:ind w:left="480"/>
        <w:rPr>
          <w:rFonts w:hint="eastAsia" w:ascii="宋体" w:hAnsi="宋体" w:cs="宋体"/>
          <w:sz w:val="21"/>
        </w:rPr>
      </w:pPr>
    </w:p>
    <w:p w14:paraId="5BA2FE55">
      <w:pPr>
        <w:rPr>
          <w:rFonts w:hint="eastAsia" w:ascii="宋体" w:hAnsi="宋体" w:cs="宋体"/>
          <w:sz w:val="21"/>
        </w:rPr>
      </w:pPr>
    </w:p>
    <w:p w14:paraId="1703E9C2">
      <w:pPr>
        <w:pStyle w:val="11"/>
        <w:ind w:left="480"/>
        <w:rPr>
          <w:rFonts w:hint="eastAsia" w:ascii="宋体" w:hAnsi="宋体" w:cs="宋体"/>
          <w:sz w:val="21"/>
        </w:rPr>
      </w:pPr>
    </w:p>
    <w:p w14:paraId="0C2B7A04">
      <w:pPr>
        <w:rPr>
          <w:rFonts w:hint="eastAsia" w:ascii="宋体" w:hAnsi="宋体" w:cs="宋体"/>
          <w:sz w:val="21"/>
        </w:rPr>
      </w:pPr>
    </w:p>
    <w:p w14:paraId="7AF4AA51">
      <w:pPr>
        <w:pStyle w:val="11"/>
        <w:ind w:left="480"/>
      </w:pPr>
    </w:p>
    <w:p w14:paraId="1736CE7A">
      <w:pPr>
        <w:widowControl/>
        <w:snapToGrid w:val="0"/>
        <w:spacing w:line="420" w:lineRule="exact"/>
        <w:ind w:firstLine="3600" w:firstLineChars="1500"/>
        <w:rPr>
          <w:rFonts w:hint="eastAsia" w:ascii="宋体" w:hAnsi="宋体" w:cs="宋体"/>
        </w:rPr>
      </w:pPr>
      <w:r>
        <w:rPr>
          <w:rFonts w:hint="eastAsia" w:ascii="宋体" w:hAnsi="宋体" w:cs="宋体"/>
        </w:rPr>
        <w:t xml:space="preserve">投标人（单位电子签章）：                 </w:t>
      </w:r>
    </w:p>
    <w:p w14:paraId="2C9BEB46">
      <w:pPr>
        <w:widowControl/>
        <w:snapToGrid w:val="0"/>
        <w:spacing w:line="420" w:lineRule="exact"/>
        <w:ind w:firstLine="3600" w:firstLineChars="1500"/>
        <w:rPr>
          <w:rFonts w:hint="eastAsia" w:ascii="宋体" w:hAnsi="宋体" w:cs="宋体"/>
        </w:rPr>
      </w:pPr>
      <w:r>
        <w:rPr>
          <w:rFonts w:hint="eastAsia" w:ascii="宋体" w:hAnsi="宋体" w:cs="宋体"/>
        </w:rPr>
        <w:t>法定代表人或</w:t>
      </w:r>
      <w:r>
        <w:rPr>
          <w:rFonts w:hint="eastAsia" w:ascii="宋体" w:hAnsi="宋体"/>
          <w:szCs w:val="24"/>
        </w:rPr>
        <w:t>委托代理人</w:t>
      </w:r>
      <w:r>
        <w:rPr>
          <w:rFonts w:hint="eastAsia" w:ascii="宋体" w:hAnsi="宋体" w:cs="宋体"/>
        </w:rPr>
        <w:t>（</w:t>
      </w:r>
      <w:r>
        <w:rPr>
          <w:rFonts w:hint="eastAsia" w:ascii="宋体" w:hAnsi="宋体" w:cs="宋体"/>
          <w:szCs w:val="24"/>
        </w:rPr>
        <w:t>签字或盖章</w:t>
      </w:r>
      <w:r>
        <w:rPr>
          <w:rFonts w:hint="eastAsia" w:ascii="宋体" w:hAnsi="宋体" w:cs="宋体"/>
        </w:rPr>
        <w:t xml:space="preserve">）：     </w:t>
      </w:r>
    </w:p>
    <w:p w14:paraId="749DA4CF">
      <w:pPr>
        <w:widowControl/>
        <w:snapToGrid w:val="0"/>
        <w:spacing w:line="420" w:lineRule="exact"/>
        <w:ind w:firstLine="3600" w:firstLineChars="1500"/>
        <w:rPr>
          <w:rFonts w:hint="eastAsia" w:ascii="宋体" w:hAnsi="宋体" w:cs="宋体"/>
          <w:spacing w:val="10"/>
        </w:rPr>
      </w:pPr>
      <w:r>
        <w:rPr>
          <w:rFonts w:hint="eastAsia" w:ascii="宋体" w:hAnsi="宋体" w:cs="宋体"/>
        </w:rPr>
        <w:t>日　期：</w:t>
      </w:r>
    </w:p>
    <w:p w14:paraId="5EC884DF">
      <w:pPr>
        <w:widowControl/>
        <w:ind w:firstLine="3132" w:firstLineChars="1300"/>
        <w:rPr>
          <w:rFonts w:hint="eastAsia" w:ascii="宋体" w:hAnsi="宋体" w:cs="宋体"/>
          <w:b/>
        </w:rPr>
      </w:pPr>
    </w:p>
    <w:p w14:paraId="4D9E3999">
      <w:pPr>
        <w:rPr>
          <w:rFonts w:hint="eastAsia" w:ascii="宋体" w:hAnsi="宋体"/>
          <w:b/>
          <w:bCs/>
          <w:sz w:val="28"/>
          <w:szCs w:val="28"/>
        </w:rPr>
      </w:pPr>
      <w:bookmarkStart w:id="136" w:name="_Toc468698248"/>
      <w:bookmarkStart w:id="137" w:name="_Toc462841336"/>
      <w:bookmarkStart w:id="138" w:name="_Toc38552333"/>
      <w:r>
        <w:rPr>
          <w:rFonts w:hint="eastAsia" w:ascii="宋体" w:hAnsi="宋体"/>
          <w:b/>
          <w:bCs/>
          <w:sz w:val="28"/>
          <w:szCs w:val="28"/>
        </w:rPr>
        <w:br w:type="page"/>
      </w:r>
    </w:p>
    <w:p w14:paraId="4A149393">
      <w:pPr>
        <w:pStyle w:val="3"/>
        <w:spacing w:before="240" w:after="120" w:line="240" w:lineRule="auto"/>
        <w:jc w:val="center"/>
        <w:rPr>
          <w:rFonts w:hint="eastAsia" w:ascii="宋体" w:hAnsi="宋体" w:eastAsia="宋体"/>
          <w:sz w:val="28"/>
          <w:szCs w:val="28"/>
        </w:rPr>
      </w:pPr>
      <w:bookmarkStart w:id="139" w:name="_Toc182215374"/>
      <w:r>
        <w:rPr>
          <w:rFonts w:hint="eastAsia" w:ascii="宋体" w:hAnsi="宋体" w:eastAsia="宋体"/>
          <w:sz w:val="28"/>
          <w:szCs w:val="28"/>
        </w:rPr>
        <w:t>三、</w:t>
      </w:r>
      <w:bookmarkStart w:id="140" w:name="_Toc31841"/>
      <w:r>
        <w:rPr>
          <w:rFonts w:hint="eastAsia" w:ascii="宋体" w:hAnsi="宋体" w:eastAsia="宋体"/>
          <w:sz w:val="28"/>
          <w:szCs w:val="28"/>
        </w:rPr>
        <w:t>对政府采购相关政策要求的响应情况</w:t>
      </w:r>
      <w:bookmarkEnd w:id="136"/>
      <w:bookmarkEnd w:id="137"/>
      <w:bookmarkEnd w:id="138"/>
      <w:bookmarkEnd w:id="139"/>
      <w:bookmarkEnd w:id="140"/>
    </w:p>
    <w:p w14:paraId="126E44F3">
      <w:pPr>
        <w:jc w:val="center"/>
      </w:pPr>
      <w:r>
        <w:rPr>
          <w:rFonts w:hint="eastAsia"/>
        </w:rPr>
        <w:t>（如涉及则提供）</w:t>
      </w:r>
    </w:p>
    <w:p w14:paraId="2B57C9E3">
      <w:pPr>
        <w:tabs>
          <w:tab w:val="left" w:pos="1680"/>
        </w:tabs>
        <w:snapToGrid w:val="0"/>
        <w:spacing w:line="480" w:lineRule="exact"/>
        <w:jc w:val="center"/>
        <w:rPr>
          <w:rFonts w:hint="eastAsia" w:ascii="宋体" w:hAnsi="宋体"/>
        </w:rPr>
      </w:pPr>
    </w:p>
    <w:p w14:paraId="61E8D85D">
      <w:pPr>
        <w:tabs>
          <w:tab w:val="left" w:pos="1680"/>
        </w:tabs>
        <w:snapToGrid w:val="0"/>
        <w:spacing w:line="480" w:lineRule="exact"/>
        <w:rPr>
          <w:rFonts w:hint="eastAsia" w:ascii="宋体" w:hAnsi="宋体"/>
        </w:rPr>
      </w:pPr>
      <w:r>
        <w:rPr>
          <w:rFonts w:hint="eastAsia" w:ascii="宋体" w:hAnsi="宋体"/>
        </w:rPr>
        <w:t>1、节能产品明细表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216"/>
        <w:gridCol w:w="1216"/>
        <w:gridCol w:w="2068"/>
        <w:gridCol w:w="2347"/>
      </w:tblGrid>
      <w:tr w14:paraId="01F1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216" w:type="dxa"/>
            <w:vAlign w:val="center"/>
          </w:tcPr>
          <w:p w14:paraId="3CC14BE4">
            <w:pPr>
              <w:spacing w:line="480" w:lineRule="exact"/>
              <w:jc w:val="center"/>
              <w:rPr>
                <w:rFonts w:hint="eastAsia" w:ascii="宋体" w:hAnsi="宋体"/>
              </w:rPr>
            </w:pPr>
            <w:r>
              <w:rPr>
                <w:rFonts w:hint="eastAsia" w:ascii="宋体" w:hAnsi="宋体"/>
              </w:rPr>
              <w:t>产品名称</w:t>
            </w:r>
          </w:p>
        </w:tc>
        <w:tc>
          <w:tcPr>
            <w:tcW w:w="1216" w:type="dxa"/>
            <w:vAlign w:val="center"/>
          </w:tcPr>
          <w:p w14:paraId="5E893714">
            <w:pPr>
              <w:spacing w:line="480" w:lineRule="exact"/>
              <w:jc w:val="center"/>
              <w:rPr>
                <w:rFonts w:hint="eastAsia" w:ascii="宋体" w:hAnsi="宋体"/>
              </w:rPr>
            </w:pPr>
            <w:r>
              <w:rPr>
                <w:rFonts w:hint="eastAsia" w:ascii="宋体" w:hAnsi="宋体"/>
              </w:rPr>
              <w:t>制造商</w:t>
            </w:r>
          </w:p>
        </w:tc>
        <w:tc>
          <w:tcPr>
            <w:tcW w:w="1216" w:type="dxa"/>
            <w:vAlign w:val="center"/>
          </w:tcPr>
          <w:p w14:paraId="5112DE85">
            <w:pPr>
              <w:spacing w:line="480" w:lineRule="exact"/>
              <w:jc w:val="center"/>
              <w:rPr>
                <w:rFonts w:hint="eastAsia" w:ascii="宋体" w:hAnsi="宋体"/>
              </w:rPr>
            </w:pPr>
            <w:r>
              <w:rPr>
                <w:rFonts w:hint="eastAsia" w:ascii="宋体" w:hAnsi="宋体"/>
              </w:rPr>
              <w:t>产品型号</w:t>
            </w:r>
          </w:p>
        </w:tc>
        <w:tc>
          <w:tcPr>
            <w:tcW w:w="2068" w:type="dxa"/>
            <w:vAlign w:val="center"/>
          </w:tcPr>
          <w:p w14:paraId="5BEF6F81">
            <w:pPr>
              <w:spacing w:line="480" w:lineRule="exact"/>
              <w:jc w:val="center"/>
              <w:rPr>
                <w:rFonts w:hint="eastAsia" w:ascii="宋体" w:hAnsi="宋体"/>
              </w:rPr>
            </w:pPr>
            <w:r>
              <w:rPr>
                <w:rFonts w:hint="eastAsia" w:ascii="宋体" w:hAnsi="宋体"/>
              </w:rPr>
              <w:t>节能产品认证证书号</w:t>
            </w:r>
          </w:p>
        </w:tc>
        <w:tc>
          <w:tcPr>
            <w:tcW w:w="2347" w:type="dxa"/>
            <w:vAlign w:val="center"/>
          </w:tcPr>
          <w:p w14:paraId="0B9583E1">
            <w:pPr>
              <w:spacing w:line="480" w:lineRule="exact"/>
              <w:jc w:val="center"/>
              <w:rPr>
                <w:rFonts w:hint="eastAsia" w:ascii="宋体" w:hAnsi="宋体"/>
              </w:rPr>
            </w:pPr>
            <w:r>
              <w:rPr>
                <w:rFonts w:hint="eastAsia" w:ascii="宋体" w:hAnsi="宋体"/>
              </w:rPr>
              <w:t>认证证书有效截止日期</w:t>
            </w:r>
          </w:p>
        </w:tc>
      </w:tr>
      <w:tr w14:paraId="138A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16" w:type="dxa"/>
          </w:tcPr>
          <w:p w14:paraId="163F4609">
            <w:pPr>
              <w:spacing w:line="480" w:lineRule="exact"/>
              <w:rPr>
                <w:rFonts w:hint="eastAsia" w:ascii="宋体" w:hAnsi="宋体"/>
              </w:rPr>
            </w:pPr>
          </w:p>
        </w:tc>
        <w:tc>
          <w:tcPr>
            <w:tcW w:w="1216" w:type="dxa"/>
          </w:tcPr>
          <w:p w14:paraId="146E7A00">
            <w:pPr>
              <w:spacing w:line="480" w:lineRule="exact"/>
              <w:rPr>
                <w:rFonts w:hint="eastAsia" w:ascii="宋体" w:hAnsi="宋体"/>
              </w:rPr>
            </w:pPr>
          </w:p>
        </w:tc>
        <w:tc>
          <w:tcPr>
            <w:tcW w:w="1216" w:type="dxa"/>
          </w:tcPr>
          <w:p w14:paraId="6D4B1B5A">
            <w:pPr>
              <w:spacing w:line="480" w:lineRule="exact"/>
              <w:rPr>
                <w:rFonts w:hint="eastAsia" w:ascii="宋体" w:hAnsi="宋体"/>
              </w:rPr>
            </w:pPr>
          </w:p>
        </w:tc>
        <w:tc>
          <w:tcPr>
            <w:tcW w:w="2068" w:type="dxa"/>
          </w:tcPr>
          <w:p w14:paraId="7565453A">
            <w:pPr>
              <w:spacing w:line="480" w:lineRule="exact"/>
              <w:rPr>
                <w:rFonts w:hint="eastAsia" w:ascii="宋体" w:hAnsi="宋体"/>
              </w:rPr>
            </w:pPr>
          </w:p>
        </w:tc>
        <w:tc>
          <w:tcPr>
            <w:tcW w:w="2347" w:type="dxa"/>
          </w:tcPr>
          <w:p w14:paraId="491DB3E3">
            <w:pPr>
              <w:spacing w:line="480" w:lineRule="exact"/>
              <w:rPr>
                <w:rFonts w:hint="eastAsia" w:ascii="宋体" w:hAnsi="宋体"/>
              </w:rPr>
            </w:pPr>
          </w:p>
        </w:tc>
      </w:tr>
      <w:tr w14:paraId="10A7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16" w:type="dxa"/>
          </w:tcPr>
          <w:p w14:paraId="520D38B3">
            <w:pPr>
              <w:spacing w:line="480" w:lineRule="exact"/>
              <w:rPr>
                <w:rFonts w:hint="eastAsia" w:ascii="宋体" w:hAnsi="宋体"/>
              </w:rPr>
            </w:pPr>
          </w:p>
        </w:tc>
        <w:tc>
          <w:tcPr>
            <w:tcW w:w="1216" w:type="dxa"/>
          </w:tcPr>
          <w:p w14:paraId="6044F9ED">
            <w:pPr>
              <w:spacing w:line="480" w:lineRule="exact"/>
              <w:rPr>
                <w:rFonts w:hint="eastAsia" w:ascii="宋体" w:hAnsi="宋体"/>
              </w:rPr>
            </w:pPr>
          </w:p>
        </w:tc>
        <w:tc>
          <w:tcPr>
            <w:tcW w:w="1216" w:type="dxa"/>
          </w:tcPr>
          <w:p w14:paraId="5134DD33">
            <w:pPr>
              <w:spacing w:line="480" w:lineRule="exact"/>
              <w:rPr>
                <w:rFonts w:hint="eastAsia" w:ascii="宋体" w:hAnsi="宋体"/>
              </w:rPr>
            </w:pPr>
          </w:p>
        </w:tc>
        <w:tc>
          <w:tcPr>
            <w:tcW w:w="2068" w:type="dxa"/>
          </w:tcPr>
          <w:p w14:paraId="7416E124">
            <w:pPr>
              <w:spacing w:line="480" w:lineRule="exact"/>
              <w:rPr>
                <w:rFonts w:hint="eastAsia" w:ascii="宋体" w:hAnsi="宋体"/>
              </w:rPr>
            </w:pPr>
          </w:p>
        </w:tc>
        <w:tc>
          <w:tcPr>
            <w:tcW w:w="2347" w:type="dxa"/>
          </w:tcPr>
          <w:p w14:paraId="2CC80655">
            <w:pPr>
              <w:spacing w:line="480" w:lineRule="exact"/>
              <w:rPr>
                <w:rFonts w:hint="eastAsia" w:ascii="宋体" w:hAnsi="宋体"/>
              </w:rPr>
            </w:pPr>
          </w:p>
        </w:tc>
      </w:tr>
      <w:tr w14:paraId="0D41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16" w:type="dxa"/>
          </w:tcPr>
          <w:p w14:paraId="0F6C15EF">
            <w:pPr>
              <w:spacing w:line="480" w:lineRule="exact"/>
              <w:rPr>
                <w:rFonts w:hint="eastAsia" w:ascii="宋体" w:hAnsi="宋体"/>
              </w:rPr>
            </w:pPr>
          </w:p>
        </w:tc>
        <w:tc>
          <w:tcPr>
            <w:tcW w:w="1216" w:type="dxa"/>
          </w:tcPr>
          <w:p w14:paraId="40921F28">
            <w:pPr>
              <w:spacing w:line="480" w:lineRule="exact"/>
              <w:rPr>
                <w:rFonts w:hint="eastAsia" w:ascii="宋体" w:hAnsi="宋体"/>
              </w:rPr>
            </w:pPr>
          </w:p>
        </w:tc>
        <w:tc>
          <w:tcPr>
            <w:tcW w:w="1216" w:type="dxa"/>
          </w:tcPr>
          <w:p w14:paraId="40C21740">
            <w:pPr>
              <w:spacing w:line="480" w:lineRule="exact"/>
              <w:rPr>
                <w:rFonts w:hint="eastAsia" w:ascii="宋体" w:hAnsi="宋体"/>
              </w:rPr>
            </w:pPr>
          </w:p>
        </w:tc>
        <w:tc>
          <w:tcPr>
            <w:tcW w:w="2068" w:type="dxa"/>
          </w:tcPr>
          <w:p w14:paraId="7102C44B">
            <w:pPr>
              <w:spacing w:line="480" w:lineRule="exact"/>
              <w:rPr>
                <w:rFonts w:hint="eastAsia" w:ascii="宋体" w:hAnsi="宋体"/>
              </w:rPr>
            </w:pPr>
          </w:p>
        </w:tc>
        <w:tc>
          <w:tcPr>
            <w:tcW w:w="2347" w:type="dxa"/>
          </w:tcPr>
          <w:p w14:paraId="12316D7B">
            <w:pPr>
              <w:spacing w:line="480" w:lineRule="exact"/>
              <w:rPr>
                <w:rFonts w:hint="eastAsia" w:ascii="宋体" w:hAnsi="宋体"/>
              </w:rPr>
            </w:pPr>
          </w:p>
        </w:tc>
      </w:tr>
      <w:tr w14:paraId="2A6B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216" w:type="dxa"/>
            <w:vAlign w:val="center"/>
          </w:tcPr>
          <w:p w14:paraId="2EA75AB4">
            <w:pPr>
              <w:spacing w:line="480" w:lineRule="exact"/>
              <w:jc w:val="center"/>
              <w:rPr>
                <w:rFonts w:hint="eastAsia" w:ascii="宋体" w:hAnsi="宋体"/>
              </w:rPr>
            </w:pPr>
          </w:p>
        </w:tc>
        <w:tc>
          <w:tcPr>
            <w:tcW w:w="1216" w:type="dxa"/>
            <w:vAlign w:val="center"/>
          </w:tcPr>
          <w:p w14:paraId="654F83E1">
            <w:pPr>
              <w:spacing w:line="480" w:lineRule="exact"/>
              <w:jc w:val="center"/>
              <w:rPr>
                <w:rFonts w:hint="eastAsia" w:ascii="宋体" w:hAnsi="宋体"/>
              </w:rPr>
            </w:pPr>
          </w:p>
        </w:tc>
        <w:tc>
          <w:tcPr>
            <w:tcW w:w="1216" w:type="dxa"/>
            <w:vAlign w:val="center"/>
          </w:tcPr>
          <w:p w14:paraId="36833C6F">
            <w:pPr>
              <w:spacing w:line="480" w:lineRule="exact"/>
              <w:jc w:val="center"/>
              <w:rPr>
                <w:rFonts w:hint="eastAsia" w:ascii="宋体" w:hAnsi="宋体"/>
              </w:rPr>
            </w:pPr>
          </w:p>
        </w:tc>
        <w:tc>
          <w:tcPr>
            <w:tcW w:w="2068" w:type="dxa"/>
            <w:vAlign w:val="center"/>
          </w:tcPr>
          <w:p w14:paraId="63B2452A">
            <w:pPr>
              <w:spacing w:line="480" w:lineRule="exact"/>
              <w:jc w:val="center"/>
              <w:rPr>
                <w:rFonts w:hint="eastAsia" w:ascii="宋体" w:hAnsi="宋体"/>
              </w:rPr>
            </w:pPr>
          </w:p>
        </w:tc>
        <w:tc>
          <w:tcPr>
            <w:tcW w:w="2347" w:type="dxa"/>
            <w:vAlign w:val="center"/>
          </w:tcPr>
          <w:p w14:paraId="49144A1A">
            <w:pPr>
              <w:spacing w:line="480" w:lineRule="exact"/>
              <w:jc w:val="center"/>
              <w:rPr>
                <w:rFonts w:hint="eastAsia" w:ascii="宋体" w:hAnsi="宋体"/>
              </w:rPr>
            </w:pPr>
          </w:p>
        </w:tc>
      </w:tr>
    </w:tbl>
    <w:p w14:paraId="7FBAEC4E">
      <w:pPr>
        <w:spacing w:line="480" w:lineRule="exact"/>
        <w:rPr>
          <w:rFonts w:hint="eastAsia" w:ascii="宋体" w:hAnsi="宋体"/>
        </w:rPr>
      </w:pPr>
      <w:r>
        <w:rPr>
          <w:rFonts w:hint="eastAsia" w:ascii="宋体" w:hAnsi="宋体"/>
        </w:rPr>
        <w:t>2、环境标志产品明细表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878"/>
        <w:gridCol w:w="1050"/>
        <w:gridCol w:w="1353"/>
        <w:gridCol w:w="2292"/>
        <w:gridCol w:w="1469"/>
      </w:tblGrid>
      <w:tr w14:paraId="7296E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050" w:type="dxa"/>
            <w:vAlign w:val="center"/>
          </w:tcPr>
          <w:p w14:paraId="4108783A">
            <w:pPr>
              <w:spacing w:line="480" w:lineRule="exact"/>
              <w:rPr>
                <w:rFonts w:hint="eastAsia" w:ascii="宋体" w:hAnsi="宋体"/>
              </w:rPr>
            </w:pPr>
            <w:r>
              <w:rPr>
                <w:rFonts w:hint="eastAsia" w:ascii="宋体" w:hAnsi="宋体"/>
              </w:rPr>
              <w:t>产品</w:t>
            </w:r>
          </w:p>
          <w:p w14:paraId="7CF927B4">
            <w:pPr>
              <w:spacing w:line="480" w:lineRule="exact"/>
              <w:rPr>
                <w:rFonts w:hint="eastAsia" w:ascii="宋体" w:hAnsi="宋体"/>
              </w:rPr>
            </w:pPr>
            <w:r>
              <w:rPr>
                <w:rFonts w:hint="eastAsia" w:ascii="宋体" w:hAnsi="宋体"/>
              </w:rPr>
              <w:t>名称</w:t>
            </w:r>
          </w:p>
        </w:tc>
        <w:tc>
          <w:tcPr>
            <w:tcW w:w="878" w:type="dxa"/>
            <w:vAlign w:val="center"/>
          </w:tcPr>
          <w:p w14:paraId="7D750E09">
            <w:pPr>
              <w:spacing w:line="480" w:lineRule="exact"/>
              <w:jc w:val="center"/>
              <w:rPr>
                <w:rFonts w:hint="eastAsia" w:ascii="宋体" w:hAnsi="宋体"/>
              </w:rPr>
            </w:pPr>
            <w:r>
              <w:rPr>
                <w:rFonts w:hint="eastAsia" w:ascii="宋体" w:hAnsi="宋体"/>
              </w:rPr>
              <w:t>制造商</w:t>
            </w:r>
          </w:p>
        </w:tc>
        <w:tc>
          <w:tcPr>
            <w:tcW w:w="1050" w:type="dxa"/>
            <w:vAlign w:val="center"/>
          </w:tcPr>
          <w:p w14:paraId="0EA873F9">
            <w:pPr>
              <w:spacing w:line="480" w:lineRule="exact"/>
              <w:jc w:val="center"/>
              <w:rPr>
                <w:rFonts w:hint="eastAsia" w:ascii="宋体" w:hAnsi="宋体"/>
              </w:rPr>
            </w:pPr>
            <w:r>
              <w:rPr>
                <w:rFonts w:hint="eastAsia" w:ascii="宋体" w:hAnsi="宋体"/>
              </w:rPr>
              <w:t>注册</w:t>
            </w:r>
          </w:p>
          <w:p w14:paraId="6F75BEF1">
            <w:pPr>
              <w:spacing w:line="480" w:lineRule="exact"/>
              <w:jc w:val="center"/>
              <w:rPr>
                <w:rFonts w:hint="eastAsia" w:ascii="宋体" w:hAnsi="宋体"/>
              </w:rPr>
            </w:pPr>
            <w:r>
              <w:rPr>
                <w:rFonts w:hint="eastAsia" w:ascii="宋体" w:hAnsi="宋体"/>
              </w:rPr>
              <w:t>商标</w:t>
            </w:r>
          </w:p>
        </w:tc>
        <w:tc>
          <w:tcPr>
            <w:tcW w:w="1353" w:type="dxa"/>
            <w:vAlign w:val="center"/>
          </w:tcPr>
          <w:p w14:paraId="132B1931">
            <w:pPr>
              <w:spacing w:line="480" w:lineRule="exact"/>
              <w:jc w:val="center"/>
              <w:rPr>
                <w:rFonts w:hint="eastAsia" w:ascii="宋体" w:hAnsi="宋体"/>
              </w:rPr>
            </w:pPr>
            <w:r>
              <w:rPr>
                <w:rFonts w:hint="eastAsia" w:ascii="宋体" w:hAnsi="宋体"/>
              </w:rPr>
              <w:t>产品</w:t>
            </w:r>
          </w:p>
          <w:p w14:paraId="7772272B">
            <w:pPr>
              <w:spacing w:line="480" w:lineRule="exact"/>
              <w:jc w:val="center"/>
              <w:rPr>
                <w:rFonts w:hint="eastAsia" w:ascii="宋体" w:hAnsi="宋体"/>
              </w:rPr>
            </w:pPr>
            <w:r>
              <w:rPr>
                <w:rFonts w:hint="eastAsia" w:ascii="宋体" w:hAnsi="宋体"/>
              </w:rPr>
              <w:t>型号</w:t>
            </w:r>
          </w:p>
        </w:tc>
        <w:tc>
          <w:tcPr>
            <w:tcW w:w="2292" w:type="dxa"/>
            <w:vAlign w:val="center"/>
          </w:tcPr>
          <w:p w14:paraId="71558990">
            <w:pPr>
              <w:spacing w:line="480" w:lineRule="exact"/>
              <w:jc w:val="center"/>
              <w:rPr>
                <w:rFonts w:hint="eastAsia" w:ascii="宋体" w:hAnsi="宋体"/>
              </w:rPr>
            </w:pPr>
            <w:r>
              <w:rPr>
                <w:rFonts w:hint="eastAsia" w:ascii="宋体" w:hAnsi="宋体"/>
              </w:rPr>
              <w:t>环境标志产品认证证书号</w:t>
            </w:r>
          </w:p>
        </w:tc>
        <w:tc>
          <w:tcPr>
            <w:tcW w:w="1469" w:type="dxa"/>
            <w:vAlign w:val="center"/>
          </w:tcPr>
          <w:p w14:paraId="798B5DB5">
            <w:pPr>
              <w:spacing w:line="480" w:lineRule="exact"/>
              <w:jc w:val="center"/>
              <w:rPr>
                <w:rFonts w:hint="eastAsia" w:ascii="宋体" w:hAnsi="宋体"/>
              </w:rPr>
            </w:pPr>
            <w:r>
              <w:rPr>
                <w:rFonts w:hint="eastAsia" w:ascii="宋体" w:hAnsi="宋体"/>
              </w:rPr>
              <w:t>认证证书有效截止日期</w:t>
            </w:r>
          </w:p>
        </w:tc>
      </w:tr>
      <w:tr w14:paraId="6FF6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50" w:type="dxa"/>
          </w:tcPr>
          <w:p w14:paraId="223A5357">
            <w:pPr>
              <w:widowControl/>
              <w:spacing w:line="480" w:lineRule="exact"/>
              <w:jc w:val="center"/>
              <w:rPr>
                <w:rFonts w:hint="eastAsia" w:ascii="宋体" w:hAnsi="宋体" w:cs="宋体"/>
              </w:rPr>
            </w:pPr>
          </w:p>
        </w:tc>
        <w:tc>
          <w:tcPr>
            <w:tcW w:w="878" w:type="dxa"/>
          </w:tcPr>
          <w:p w14:paraId="329BF05F">
            <w:pPr>
              <w:widowControl/>
              <w:spacing w:line="480" w:lineRule="exact"/>
              <w:jc w:val="center"/>
              <w:rPr>
                <w:rFonts w:hint="eastAsia" w:ascii="宋体" w:hAnsi="宋体" w:cs="宋体"/>
              </w:rPr>
            </w:pPr>
          </w:p>
        </w:tc>
        <w:tc>
          <w:tcPr>
            <w:tcW w:w="1050" w:type="dxa"/>
          </w:tcPr>
          <w:p w14:paraId="23613618">
            <w:pPr>
              <w:widowControl/>
              <w:spacing w:line="480" w:lineRule="exact"/>
              <w:jc w:val="center"/>
              <w:rPr>
                <w:rFonts w:hint="eastAsia" w:ascii="宋体" w:hAnsi="宋体" w:cs="宋体"/>
              </w:rPr>
            </w:pPr>
          </w:p>
        </w:tc>
        <w:tc>
          <w:tcPr>
            <w:tcW w:w="1353" w:type="dxa"/>
          </w:tcPr>
          <w:p w14:paraId="6364F86E">
            <w:pPr>
              <w:widowControl/>
              <w:spacing w:line="480" w:lineRule="exact"/>
              <w:jc w:val="center"/>
              <w:rPr>
                <w:rFonts w:hint="eastAsia" w:ascii="宋体" w:hAnsi="宋体" w:cs="宋体"/>
              </w:rPr>
            </w:pPr>
          </w:p>
        </w:tc>
        <w:tc>
          <w:tcPr>
            <w:tcW w:w="2292" w:type="dxa"/>
          </w:tcPr>
          <w:p w14:paraId="339B7944">
            <w:pPr>
              <w:widowControl/>
              <w:spacing w:line="480" w:lineRule="exact"/>
              <w:jc w:val="center"/>
              <w:rPr>
                <w:rFonts w:hint="eastAsia" w:ascii="宋体" w:hAnsi="宋体" w:cs="宋体"/>
              </w:rPr>
            </w:pPr>
          </w:p>
        </w:tc>
        <w:tc>
          <w:tcPr>
            <w:tcW w:w="1469" w:type="dxa"/>
          </w:tcPr>
          <w:p w14:paraId="6E87EF5B">
            <w:pPr>
              <w:spacing w:line="480" w:lineRule="exact"/>
              <w:rPr>
                <w:rFonts w:hint="eastAsia" w:ascii="宋体" w:hAnsi="宋体"/>
              </w:rPr>
            </w:pPr>
          </w:p>
        </w:tc>
      </w:tr>
      <w:tr w14:paraId="0DB0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50" w:type="dxa"/>
          </w:tcPr>
          <w:p w14:paraId="5A9177C7">
            <w:pPr>
              <w:widowControl/>
              <w:spacing w:line="480" w:lineRule="exact"/>
              <w:jc w:val="center"/>
              <w:rPr>
                <w:rFonts w:hint="eastAsia" w:ascii="宋体" w:hAnsi="宋体" w:cs="宋体"/>
              </w:rPr>
            </w:pPr>
          </w:p>
        </w:tc>
        <w:tc>
          <w:tcPr>
            <w:tcW w:w="878" w:type="dxa"/>
          </w:tcPr>
          <w:p w14:paraId="19ACE556">
            <w:pPr>
              <w:widowControl/>
              <w:spacing w:line="480" w:lineRule="exact"/>
              <w:jc w:val="center"/>
              <w:rPr>
                <w:rFonts w:hint="eastAsia" w:ascii="宋体" w:hAnsi="宋体" w:cs="宋体"/>
              </w:rPr>
            </w:pPr>
          </w:p>
        </w:tc>
        <w:tc>
          <w:tcPr>
            <w:tcW w:w="1050" w:type="dxa"/>
          </w:tcPr>
          <w:p w14:paraId="18E6D821">
            <w:pPr>
              <w:widowControl/>
              <w:spacing w:line="480" w:lineRule="exact"/>
              <w:jc w:val="center"/>
              <w:rPr>
                <w:rFonts w:hint="eastAsia" w:ascii="宋体" w:hAnsi="宋体" w:cs="宋体"/>
              </w:rPr>
            </w:pPr>
          </w:p>
        </w:tc>
        <w:tc>
          <w:tcPr>
            <w:tcW w:w="1353" w:type="dxa"/>
          </w:tcPr>
          <w:p w14:paraId="6AFE3331">
            <w:pPr>
              <w:widowControl/>
              <w:spacing w:line="480" w:lineRule="exact"/>
              <w:jc w:val="center"/>
              <w:rPr>
                <w:rFonts w:hint="eastAsia" w:ascii="宋体" w:hAnsi="宋体" w:cs="宋体"/>
              </w:rPr>
            </w:pPr>
          </w:p>
        </w:tc>
        <w:tc>
          <w:tcPr>
            <w:tcW w:w="2292" w:type="dxa"/>
          </w:tcPr>
          <w:p w14:paraId="34FECA66">
            <w:pPr>
              <w:widowControl/>
              <w:spacing w:line="480" w:lineRule="exact"/>
              <w:jc w:val="center"/>
              <w:rPr>
                <w:rFonts w:hint="eastAsia" w:ascii="宋体" w:hAnsi="宋体" w:cs="宋体"/>
              </w:rPr>
            </w:pPr>
          </w:p>
        </w:tc>
        <w:tc>
          <w:tcPr>
            <w:tcW w:w="1469" w:type="dxa"/>
          </w:tcPr>
          <w:p w14:paraId="2DA77E9A">
            <w:pPr>
              <w:spacing w:line="480" w:lineRule="exact"/>
              <w:rPr>
                <w:rFonts w:hint="eastAsia" w:ascii="宋体" w:hAnsi="宋体"/>
              </w:rPr>
            </w:pPr>
          </w:p>
        </w:tc>
      </w:tr>
      <w:tr w14:paraId="6CA82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50" w:type="dxa"/>
          </w:tcPr>
          <w:p w14:paraId="4C3936DC">
            <w:pPr>
              <w:widowControl/>
              <w:spacing w:line="480" w:lineRule="exact"/>
              <w:jc w:val="center"/>
              <w:rPr>
                <w:rFonts w:hint="eastAsia" w:ascii="宋体" w:hAnsi="宋体" w:cs="宋体"/>
              </w:rPr>
            </w:pPr>
          </w:p>
        </w:tc>
        <w:tc>
          <w:tcPr>
            <w:tcW w:w="878" w:type="dxa"/>
          </w:tcPr>
          <w:p w14:paraId="49FA6B0A">
            <w:pPr>
              <w:widowControl/>
              <w:spacing w:line="480" w:lineRule="exact"/>
              <w:jc w:val="center"/>
              <w:rPr>
                <w:rFonts w:hint="eastAsia" w:ascii="宋体" w:hAnsi="宋体" w:cs="宋体"/>
              </w:rPr>
            </w:pPr>
          </w:p>
        </w:tc>
        <w:tc>
          <w:tcPr>
            <w:tcW w:w="1050" w:type="dxa"/>
          </w:tcPr>
          <w:p w14:paraId="26E945A9">
            <w:pPr>
              <w:widowControl/>
              <w:spacing w:line="480" w:lineRule="exact"/>
              <w:jc w:val="center"/>
              <w:rPr>
                <w:rFonts w:hint="eastAsia" w:ascii="宋体" w:hAnsi="宋体" w:cs="宋体"/>
              </w:rPr>
            </w:pPr>
          </w:p>
        </w:tc>
        <w:tc>
          <w:tcPr>
            <w:tcW w:w="1353" w:type="dxa"/>
          </w:tcPr>
          <w:p w14:paraId="5E2234DE">
            <w:pPr>
              <w:widowControl/>
              <w:spacing w:line="480" w:lineRule="exact"/>
              <w:jc w:val="center"/>
              <w:rPr>
                <w:rFonts w:hint="eastAsia" w:ascii="宋体" w:hAnsi="宋体" w:cs="宋体"/>
              </w:rPr>
            </w:pPr>
          </w:p>
        </w:tc>
        <w:tc>
          <w:tcPr>
            <w:tcW w:w="2292" w:type="dxa"/>
          </w:tcPr>
          <w:p w14:paraId="615305A2">
            <w:pPr>
              <w:widowControl/>
              <w:spacing w:line="480" w:lineRule="exact"/>
              <w:jc w:val="center"/>
              <w:rPr>
                <w:rFonts w:hint="eastAsia" w:ascii="宋体" w:hAnsi="宋体" w:cs="宋体"/>
              </w:rPr>
            </w:pPr>
          </w:p>
        </w:tc>
        <w:tc>
          <w:tcPr>
            <w:tcW w:w="1469" w:type="dxa"/>
          </w:tcPr>
          <w:p w14:paraId="490C01A6">
            <w:pPr>
              <w:spacing w:line="480" w:lineRule="exact"/>
              <w:rPr>
                <w:rFonts w:hint="eastAsia" w:ascii="宋体" w:hAnsi="宋体"/>
              </w:rPr>
            </w:pPr>
          </w:p>
        </w:tc>
      </w:tr>
      <w:tr w14:paraId="3E1B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50" w:type="dxa"/>
          </w:tcPr>
          <w:p w14:paraId="0A4A1890">
            <w:pPr>
              <w:widowControl/>
              <w:spacing w:line="480" w:lineRule="exact"/>
              <w:jc w:val="center"/>
              <w:rPr>
                <w:rFonts w:hint="eastAsia" w:ascii="宋体" w:hAnsi="宋体" w:cs="宋体"/>
              </w:rPr>
            </w:pPr>
          </w:p>
        </w:tc>
        <w:tc>
          <w:tcPr>
            <w:tcW w:w="878" w:type="dxa"/>
          </w:tcPr>
          <w:p w14:paraId="579CF765">
            <w:pPr>
              <w:widowControl/>
              <w:spacing w:line="480" w:lineRule="exact"/>
              <w:jc w:val="center"/>
              <w:rPr>
                <w:rFonts w:hint="eastAsia" w:ascii="宋体" w:hAnsi="宋体" w:cs="宋体"/>
              </w:rPr>
            </w:pPr>
          </w:p>
        </w:tc>
        <w:tc>
          <w:tcPr>
            <w:tcW w:w="1050" w:type="dxa"/>
          </w:tcPr>
          <w:p w14:paraId="3BCBC88A">
            <w:pPr>
              <w:widowControl/>
              <w:spacing w:line="480" w:lineRule="exact"/>
              <w:jc w:val="center"/>
              <w:rPr>
                <w:rFonts w:hint="eastAsia" w:ascii="宋体" w:hAnsi="宋体" w:cs="宋体"/>
              </w:rPr>
            </w:pPr>
          </w:p>
        </w:tc>
        <w:tc>
          <w:tcPr>
            <w:tcW w:w="1353" w:type="dxa"/>
          </w:tcPr>
          <w:p w14:paraId="13D930B9">
            <w:pPr>
              <w:widowControl/>
              <w:spacing w:line="480" w:lineRule="exact"/>
              <w:jc w:val="center"/>
              <w:rPr>
                <w:rFonts w:hint="eastAsia" w:ascii="宋体" w:hAnsi="宋体" w:cs="宋体"/>
              </w:rPr>
            </w:pPr>
          </w:p>
        </w:tc>
        <w:tc>
          <w:tcPr>
            <w:tcW w:w="2292" w:type="dxa"/>
          </w:tcPr>
          <w:p w14:paraId="0E2EF3D7">
            <w:pPr>
              <w:widowControl/>
              <w:spacing w:line="480" w:lineRule="exact"/>
              <w:jc w:val="center"/>
              <w:rPr>
                <w:rFonts w:hint="eastAsia" w:ascii="宋体" w:hAnsi="宋体" w:cs="宋体"/>
              </w:rPr>
            </w:pPr>
          </w:p>
        </w:tc>
        <w:tc>
          <w:tcPr>
            <w:tcW w:w="1469" w:type="dxa"/>
          </w:tcPr>
          <w:p w14:paraId="3A4D2F49">
            <w:pPr>
              <w:spacing w:line="480" w:lineRule="exact"/>
              <w:jc w:val="center"/>
              <w:rPr>
                <w:rFonts w:hint="eastAsia" w:ascii="宋体" w:hAnsi="宋体"/>
              </w:rPr>
            </w:pPr>
          </w:p>
        </w:tc>
      </w:tr>
    </w:tbl>
    <w:p w14:paraId="4CDA11AC">
      <w:pPr>
        <w:spacing w:line="480" w:lineRule="exact"/>
        <w:rPr>
          <w:rFonts w:hint="eastAsia" w:ascii="宋体" w:hAnsi="宋体"/>
        </w:rPr>
      </w:pPr>
      <w:r>
        <w:rPr>
          <w:rFonts w:hint="eastAsia" w:ascii="宋体" w:hAnsi="宋体"/>
        </w:rPr>
        <w:t>3、承诺所投报的计算机预装正版操作系统，软件产品为正版软件。</w:t>
      </w:r>
    </w:p>
    <w:p w14:paraId="64E4D796">
      <w:pPr>
        <w:spacing w:line="480" w:lineRule="exact"/>
        <w:rPr>
          <w:rFonts w:hint="eastAsia" w:ascii="宋体" w:hAnsi="宋体"/>
        </w:rPr>
      </w:pPr>
      <w:r>
        <w:rPr>
          <w:rFonts w:hint="eastAsia" w:ascii="宋体" w:hAnsi="宋体"/>
        </w:rPr>
        <w:t>4、报价货物中如含有工信部会同有关部门制定下发的《网络关键设备和网络安全专用产品目录》中的网络安全专用产品，须提供由具备资格的机构安全认证合格或者安全检测符合要求的有效证明材料扫描件。</w:t>
      </w:r>
    </w:p>
    <w:p w14:paraId="3A2F891B">
      <w:pPr>
        <w:widowControl/>
        <w:tabs>
          <w:tab w:val="left" w:pos="4000"/>
        </w:tabs>
        <w:snapToGrid w:val="0"/>
        <w:spacing w:line="300" w:lineRule="auto"/>
        <w:ind w:right="560" w:firstLine="3500" w:firstLineChars="1250"/>
        <w:rPr>
          <w:rFonts w:hint="eastAsia" w:ascii="宋体" w:hAnsi="宋体" w:cs="宋体"/>
          <w:sz w:val="28"/>
          <w:szCs w:val="28"/>
        </w:rPr>
      </w:pPr>
    </w:p>
    <w:p w14:paraId="4CABB510">
      <w:pPr>
        <w:widowControl/>
        <w:snapToGrid w:val="0"/>
        <w:spacing w:line="420" w:lineRule="exact"/>
        <w:ind w:firstLine="3600" w:firstLineChars="1500"/>
        <w:rPr>
          <w:rFonts w:hint="eastAsia" w:ascii="宋体" w:hAnsi="宋体" w:cs="宋体"/>
        </w:rPr>
      </w:pPr>
      <w:r>
        <w:rPr>
          <w:rFonts w:hint="eastAsia" w:ascii="宋体" w:hAnsi="宋体" w:cs="宋体"/>
        </w:rPr>
        <w:t xml:space="preserve">投标人（单位电子签章）：                 </w:t>
      </w:r>
    </w:p>
    <w:p w14:paraId="724E01FF">
      <w:pPr>
        <w:widowControl/>
        <w:snapToGrid w:val="0"/>
        <w:spacing w:line="420" w:lineRule="exact"/>
        <w:ind w:firstLine="3600" w:firstLineChars="1500"/>
        <w:rPr>
          <w:rFonts w:hint="eastAsia" w:ascii="宋体" w:hAnsi="宋体" w:cs="宋体"/>
        </w:rPr>
      </w:pPr>
      <w:r>
        <w:rPr>
          <w:rFonts w:hint="eastAsia" w:ascii="宋体" w:hAnsi="宋体" w:cs="宋体"/>
        </w:rPr>
        <w:t>法定代表人或</w:t>
      </w:r>
      <w:r>
        <w:rPr>
          <w:rFonts w:hint="eastAsia" w:ascii="宋体" w:hAnsi="宋体"/>
          <w:szCs w:val="24"/>
        </w:rPr>
        <w:t>委托代理人</w:t>
      </w:r>
      <w:r>
        <w:rPr>
          <w:rFonts w:hint="eastAsia" w:ascii="宋体" w:hAnsi="宋体" w:cs="宋体"/>
        </w:rPr>
        <w:t>（</w:t>
      </w:r>
      <w:r>
        <w:rPr>
          <w:rFonts w:hint="eastAsia" w:ascii="宋体" w:hAnsi="宋体" w:cs="宋体"/>
          <w:szCs w:val="24"/>
        </w:rPr>
        <w:t>签字或盖章</w:t>
      </w:r>
      <w:r>
        <w:rPr>
          <w:rFonts w:hint="eastAsia" w:ascii="宋体" w:hAnsi="宋体" w:cs="宋体"/>
        </w:rPr>
        <w:t xml:space="preserve">）：     </w:t>
      </w:r>
    </w:p>
    <w:p w14:paraId="35AF9603">
      <w:pPr>
        <w:widowControl/>
        <w:snapToGrid w:val="0"/>
        <w:spacing w:line="420" w:lineRule="exact"/>
        <w:ind w:firstLine="3600" w:firstLineChars="1500"/>
        <w:rPr>
          <w:rFonts w:hint="eastAsia" w:ascii="宋体" w:hAnsi="宋体" w:cs="宋体"/>
          <w:spacing w:val="10"/>
        </w:rPr>
      </w:pPr>
      <w:r>
        <w:rPr>
          <w:rFonts w:hint="eastAsia" w:ascii="宋体" w:hAnsi="宋体" w:cs="宋体"/>
        </w:rPr>
        <w:t>日　期：</w:t>
      </w:r>
    </w:p>
    <w:p w14:paraId="2C1ACD07">
      <w:pPr>
        <w:widowControl/>
        <w:snapToGrid w:val="0"/>
        <w:spacing w:line="300" w:lineRule="auto"/>
        <w:ind w:right="640"/>
        <w:rPr>
          <w:rFonts w:hint="eastAsia" w:ascii="宋体" w:hAnsi="宋体"/>
        </w:rPr>
      </w:pPr>
    </w:p>
    <w:p w14:paraId="1B385A84">
      <w:pPr>
        <w:widowControl/>
        <w:rPr>
          <w:rFonts w:hint="eastAsia" w:ascii="宋体" w:hAnsi="宋体"/>
          <w:b/>
          <w:sz w:val="30"/>
        </w:rPr>
      </w:pPr>
    </w:p>
    <w:p w14:paraId="59265C29">
      <w:pPr>
        <w:pStyle w:val="16"/>
      </w:pPr>
    </w:p>
    <w:p w14:paraId="5BF52CAE">
      <w:pPr>
        <w:pStyle w:val="3"/>
        <w:numPr>
          <w:ilvl w:val="0"/>
          <w:numId w:val="3"/>
        </w:numPr>
        <w:spacing w:before="240" w:after="120" w:line="240" w:lineRule="auto"/>
        <w:jc w:val="center"/>
        <w:rPr>
          <w:rFonts w:hint="eastAsia" w:ascii="宋体" w:hAnsi="宋体" w:eastAsia="宋体"/>
          <w:sz w:val="28"/>
          <w:szCs w:val="28"/>
        </w:rPr>
      </w:pPr>
      <w:bookmarkStart w:id="141" w:name="_Toc182215375"/>
      <w:bookmarkStart w:id="142" w:name="_Toc12126"/>
      <w:r>
        <w:rPr>
          <w:rFonts w:hint="eastAsia" w:ascii="宋体" w:hAnsi="宋体" w:eastAsia="宋体"/>
          <w:sz w:val="28"/>
          <w:szCs w:val="28"/>
        </w:rPr>
        <w:t>投标人认为需要提供的其他技术服务证明材料</w:t>
      </w:r>
      <w:bookmarkEnd w:id="141"/>
      <w:bookmarkEnd w:id="142"/>
    </w:p>
    <w:p w14:paraId="67BFE7ED">
      <w:pPr>
        <w:numPr>
          <w:ilvl w:val="255"/>
          <w:numId w:val="0"/>
        </w:numPr>
        <w:jc w:val="center"/>
        <w:rPr>
          <w:sz w:val="22"/>
          <w:szCs w:val="18"/>
        </w:rPr>
      </w:pPr>
      <w:r>
        <w:rPr>
          <w:rFonts w:hint="eastAsia" w:ascii="宋体" w:hAnsi="宋体"/>
          <w:szCs w:val="24"/>
        </w:rPr>
        <w:t>（格式自拟）</w:t>
      </w:r>
    </w:p>
    <w:sectPr>
      <w:pgSz w:w="11907" w:h="16840"/>
      <w:pgMar w:top="1418" w:right="1418" w:bottom="1418" w:left="1418" w:header="851" w:footer="1134"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2A071">
    <w:pPr>
      <w:pBdr>
        <w:top w:val="single" w:color="auto" w:sz="4" w:space="1"/>
      </w:pBdr>
      <w:tabs>
        <w:tab w:val="center" w:pos="4153"/>
        <w:tab w:val="right" w:pos="8306"/>
      </w:tabs>
      <w:snapToGrid w:val="0"/>
      <w:spacing w:line="240" w:lineRule="auto"/>
      <w:ind w:right="360"/>
      <w:rPr>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20955</wp:posOffset>
              </wp:positionV>
              <wp:extent cx="576580" cy="280035"/>
              <wp:effectExtent l="0" t="0" r="13970" b="6350"/>
              <wp:wrapNone/>
              <wp:docPr id="99525821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76869" cy="279862"/>
                      </a:xfrm>
                      <a:prstGeom prst="rect">
                        <a:avLst/>
                      </a:prstGeom>
                      <a:noFill/>
                      <a:ln>
                        <a:noFill/>
                      </a:ln>
                    </wps:spPr>
                    <wps:txbx>
                      <w:txbxContent>
                        <w:p w14:paraId="630764AF">
                          <w:pPr>
                            <w:pStyle w:val="2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vert="horz" wrap="square" lIns="0" tIns="0" rIns="0" bIns="0" anchor="t" anchorCtr="0" upright="1">
                      <a:noAutofit/>
                    </wps:bodyPr>
                  </wps:wsp>
                </a:graphicData>
              </a:graphic>
            </wp:anchor>
          </w:drawing>
        </mc:Choice>
        <mc:Fallback>
          <w:pict>
            <v:shape id="文本框 4" o:spid="_x0000_s1026" o:spt="202" type="#_x0000_t202" style="position:absolute;left:0pt;margin-top:1.65pt;height:22.05pt;width:45.4pt;mso-position-horizontal:right;mso-position-horizontal-relative:margin;z-index:251661312;mso-width-relative:page;mso-height-relative:page;" filled="f" stroked="f" coordsize="21600,21600" o:gfxdata="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wSxSDUAAAABAEAAA8AAAAAAAAA&#10;AQAgAAAAIgAAAGRycy9kb3ducmV2LnhtbFBLAQIUABQAAAAIAIdO4kATnZUHFQIAAAwEAAAOAAAA&#10;AAAAAAEAIAAAACMBAABkcnMvZTJvRG9jLnhtbFBLBQYAAAAABgAGAFkBAACqBQAAAAA=&#10;">
              <v:fill on="f" focussize="0,0"/>
              <v:stroke on="f"/>
              <v:imagedata o:title=""/>
              <o:lock v:ext="edit" aspectratio="f"/>
              <v:textbox inset="0mm,0mm,0mm,0mm">
                <w:txbxContent>
                  <w:p w14:paraId="630764AF">
                    <w:pPr>
                      <w:pStyle w:val="2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sz w:val="18"/>
      </w:rPr>
      <w:t>山西省招标有限公司编制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A2583">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4C4EB">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09544">
    <w:pPr>
      <w:widowControl/>
      <w:pBdr>
        <w:bottom w:val="single" w:color="auto" w:sz="4" w:space="1"/>
      </w:pBdr>
      <w:snapToGrid w:val="0"/>
      <w:spacing w:line="240" w:lineRule="auto"/>
      <w:ind w:firstLine="560"/>
      <w:jc w:val="center"/>
    </w:pPr>
    <w:r>
      <w:rPr>
        <w:rFonts w:hint="eastAsia" w:ascii="宋体" w:hAnsi="宋体" w:cs="Arial"/>
        <w:sz w:val="18"/>
        <w:szCs w:val="18"/>
        <w:lang w:eastAsia="zh-CN"/>
      </w:rPr>
      <w:t>山西省政务服务中心2026年食堂运行项目</w:t>
    </w:r>
    <w:r>
      <w:rPr>
        <w:rFonts w:hint="eastAsia" w:ascii="宋体" w:hAnsi="宋体" w:cs="Arial"/>
        <w:sz w:val="18"/>
        <w:szCs w:val="18"/>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C1B85">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538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44713"/>
    <w:multiLevelType w:val="singleLevel"/>
    <w:tmpl w:val="B9B44713"/>
    <w:lvl w:ilvl="0" w:tentative="0">
      <w:start w:val="4"/>
      <w:numFmt w:val="chineseCounting"/>
      <w:suff w:val="nothing"/>
      <w:lvlText w:val="%1、"/>
      <w:lvlJc w:val="left"/>
      <w:rPr>
        <w:rFonts w:hint="eastAsia"/>
      </w:rPr>
    </w:lvl>
  </w:abstractNum>
  <w:abstractNum w:abstractNumId="1">
    <w:nsid w:val="0000000A"/>
    <w:multiLevelType w:val="multilevel"/>
    <w:tmpl w:val="0000000A"/>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75" w:firstLine="177"/>
      </w:pPr>
      <w:rPr>
        <w:rFonts w:hint="eastAsia" w:ascii="宋体" w:hAnsi="宋体" w:eastAsia="宋体"/>
        <w:sz w:val="24"/>
        <w:szCs w:val="24"/>
        <w:lang w:val="en-US"/>
      </w:rPr>
    </w:lvl>
    <w:lvl w:ilvl="2" w:tentative="0">
      <w:start w:val="1"/>
      <w:numFmt w:val="chineseCountingThousand"/>
      <w:pStyle w:val="4"/>
      <w:suff w:val="nothing"/>
      <w:lvlText w:val="(%3)"/>
      <w:lvlJc w:val="left"/>
      <w:pPr>
        <w:ind w:left="-288"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288" w:firstLine="0"/>
      </w:pPr>
      <w:rPr>
        <w:rFonts w:hint="eastAsia"/>
      </w:rPr>
    </w:lvl>
    <w:lvl w:ilvl="4" w:tentative="0">
      <w:start w:val="1"/>
      <w:numFmt w:val="upperLetter"/>
      <w:pStyle w:val="6"/>
      <w:suff w:val="nothing"/>
      <w:lvlText w:val="%5、"/>
      <w:lvlJc w:val="left"/>
      <w:pPr>
        <w:ind w:left="-288" w:firstLine="0"/>
      </w:pPr>
      <w:rPr>
        <w:rFonts w:hint="eastAsia"/>
      </w:rPr>
    </w:lvl>
    <w:lvl w:ilvl="5" w:tentative="0">
      <w:start w:val="1"/>
      <w:numFmt w:val="none"/>
      <w:pStyle w:val="7"/>
      <w:suff w:val="nothing"/>
      <w:lvlText w:val=""/>
      <w:lvlJc w:val="left"/>
      <w:pPr>
        <w:ind w:left="-288" w:firstLine="0"/>
      </w:pPr>
      <w:rPr>
        <w:rFonts w:hint="eastAsia"/>
      </w:rPr>
    </w:lvl>
    <w:lvl w:ilvl="6" w:tentative="0">
      <w:start w:val="1"/>
      <w:numFmt w:val="none"/>
      <w:pStyle w:val="8"/>
      <w:suff w:val="nothing"/>
      <w:lvlText w:val=""/>
      <w:lvlJc w:val="left"/>
      <w:pPr>
        <w:ind w:left="-288" w:firstLine="0"/>
      </w:pPr>
      <w:rPr>
        <w:rFonts w:hint="eastAsia"/>
      </w:rPr>
    </w:lvl>
    <w:lvl w:ilvl="7" w:tentative="0">
      <w:start w:val="1"/>
      <w:numFmt w:val="none"/>
      <w:pStyle w:val="9"/>
      <w:suff w:val="nothing"/>
      <w:lvlText w:val=""/>
      <w:lvlJc w:val="left"/>
      <w:pPr>
        <w:ind w:left="-288" w:firstLine="0"/>
      </w:pPr>
      <w:rPr>
        <w:rFonts w:hint="eastAsia"/>
      </w:rPr>
    </w:lvl>
    <w:lvl w:ilvl="8" w:tentative="0">
      <w:start w:val="1"/>
      <w:numFmt w:val="none"/>
      <w:pStyle w:val="10"/>
      <w:suff w:val="nothing"/>
      <w:lvlText w:val=""/>
      <w:lvlJc w:val="left"/>
      <w:pPr>
        <w:ind w:left="-288" w:firstLine="0"/>
      </w:pPr>
      <w:rPr>
        <w:rFonts w:hint="eastAsia"/>
      </w:rPr>
    </w:lvl>
  </w:abstractNum>
  <w:abstractNum w:abstractNumId="2">
    <w:nsid w:val="0000000D"/>
    <w:multiLevelType w:val="multilevel"/>
    <w:tmpl w:val="0000000D"/>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98"/>
      <w:suff w:val="nothing"/>
      <w:lvlText w:val="%2、"/>
      <w:lvlJc w:val="left"/>
      <w:pPr>
        <w:ind w:left="210" w:firstLine="51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4ZmE4ZTg4NzczMmRhYmZkNzBjZGE3ODc0OGE4YjUifQ=="/>
  </w:docVars>
  <w:rsids>
    <w:rsidRoot w:val="00172A27"/>
    <w:rsid w:val="000027C9"/>
    <w:rsid w:val="000041B4"/>
    <w:rsid w:val="000042E0"/>
    <w:rsid w:val="00006B70"/>
    <w:rsid w:val="00010332"/>
    <w:rsid w:val="00011426"/>
    <w:rsid w:val="00011435"/>
    <w:rsid w:val="00011FC8"/>
    <w:rsid w:val="000138AA"/>
    <w:rsid w:val="000157A3"/>
    <w:rsid w:val="000160DC"/>
    <w:rsid w:val="0001707A"/>
    <w:rsid w:val="00017370"/>
    <w:rsid w:val="000202FB"/>
    <w:rsid w:val="000219B8"/>
    <w:rsid w:val="00024525"/>
    <w:rsid w:val="0002490E"/>
    <w:rsid w:val="00024E75"/>
    <w:rsid w:val="00025FC4"/>
    <w:rsid w:val="00026416"/>
    <w:rsid w:val="0002662B"/>
    <w:rsid w:val="00030C9E"/>
    <w:rsid w:val="00031583"/>
    <w:rsid w:val="000327E1"/>
    <w:rsid w:val="00033292"/>
    <w:rsid w:val="0003424F"/>
    <w:rsid w:val="00034561"/>
    <w:rsid w:val="000345AD"/>
    <w:rsid w:val="00034862"/>
    <w:rsid w:val="00035F39"/>
    <w:rsid w:val="000373F8"/>
    <w:rsid w:val="00040925"/>
    <w:rsid w:val="00040992"/>
    <w:rsid w:val="00042EFE"/>
    <w:rsid w:val="00043C82"/>
    <w:rsid w:val="00044095"/>
    <w:rsid w:val="00044128"/>
    <w:rsid w:val="00045954"/>
    <w:rsid w:val="000477E5"/>
    <w:rsid w:val="00051C43"/>
    <w:rsid w:val="000524F7"/>
    <w:rsid w:val="00052D07"/>
    <w:rsid w:val="00055E5C"/>
    <w:rsid w:val="00057C20"/>
    <w:rsid w:val="00057FD7"/>
    <w:rsid w:val="00060500"/>
    <w:rsid w:val="000628F2"/>
    <w:rsid w:val="00064913"/>
    <w:rsid w:val="0006677D"/>
    <w:rsid w:val="00066E21"/>
    <w:rsid w:val="00067C26"/>
    <w:rsid w:val="00071B80"/>
    <w:rsid w:val="000721B9"/>
    <w:rsid w:val="00072B72"/>
    <w:rsid w:val="00072BC0"/>
    <w:rsid w:val="00074584"/>
    <w:rsid w:val="00074BDF"/>
    <w:rsid w:val="0007569C"/>
    <w:rsid w:val="00075FA9"/>
    <w:rsid w:val="00075FC5"/>
    <w:rsid w:val="000764A0"/>
    <w:rsid w:val="0007766D"/>
    <w:rsid w:val="000802A0"/>
    <w:rsid w:val="000803A2"/>
    <w:rsid w:val="00080CE1"/>
    <w:rsid w:val="000815B6"/>
    <w:rsid w:val="000829F5"/>
    <w:rsid w:val="00083B2C"/>
    <w:rsid w:val="000848D3"/>
    <w:rsid w:val="00085103"/>
    <w:rsid w:val="00086138"/>
    <w:rsid w:val="00086ACA"/>
    <w:rsid w:val="000874BD"/>
    <w:rsid w:val="00087B12"/>
    <w:rsid w:val="00090BF7"/>
    <w:rsid w:val="00090E84"/>
    <w:rsid w:val="00092CFD"/>
    <w:rsid w:val="00093E2C"/>
    <w:rsid w:val="00094185"/>
    <w:rsid w:val="00094BA2"/>
    <w:rsid w:val="00095103"/>
    <w:rsid w:val="00096FE2"/>
    <w:rsid w:val="000A00D2"/>
    <w:rsid w:val="000A1071"/>
    <w:rsid w:val="000A21D6"/>
    <w:rsid w:val="000A3CA3"/>
    <w:rsid w:val="000A4AAA"/>
    <w:rsid w:val="000A4FDF"/>
    <w:rsid w:val="000A602F"/>
    <w:rsid w:val="000A705B"/>
    <w:rsid w:val="000B0067"/>
    <w:rsid w:val="000B307E"/>
    <w:rsid w:val="000B3ADC"/>
    <w:rsid w:val="000B3D77"/>
    <w:rsid w:val="000B41DB"/>
    <w:rsid w:val="000B4CDE"/>
    <w:rsid w:val="000B607E"/>
    <w:rsid w:val="000C0002"/>
    <w:rsid w:val="000C179D"/>
    <w:rsid w:val="000C38BD"/>
    <w:rsid w:val="000C59DC"/>
    <w:rsid w:val="000C7374"/>
    <w:rsid w:val="000D36DE"/>
    <w:rsid w:val="000D5E97"/>
    <w:rsid w:val="000D64CC"/>
    <w:rsid w:val="000D6588"/>
    <w:rsid w:val="000D7F34"/>
    <w:rsid w:val="000E115B"/>
    <w:rsid w:val="000E1B0D"/>
    <w:rsid w:val="000E2C99"/>
    <w:rsid w:val="000E32B4"/>
    <w:rsid w:val="000E3EB6"/>
    <w:rsid w:val="000F100D"/>
    <w:rsid w:val="000F1563"/>
    <w:rsid w:val="000F387D"/>
    <w:rsid w:val="00101244"/>
    <w:rsid w:val="001030C2"/>
    <w:rsid w:val="0010429E"/>
    <w:rsid w:val="00106478"/>
    <w:rsid w:val="00107A3D"/>
    <w:rsid w:val="00107C99"/>
    <w:rsid w:val="00111B2A"/>
    <w:rsid w:val="00114005"/>
    <w:rsid w:val="001144C5"/>
    <w:rsid w:val="001157CC"/>
    <w:rsid w:val="0011679B"/>
    <w:rsid w:val="00117CDC"/>
    <w:rsid w:val="001208A1"/>
    <w:rsid w:val="00121738"/>
    <w:rsid w:val="001218A2"/>
    <w:rsid w:val="00121AD0"/>
    <w:rsid w:val="001237B6"/>
    <w:rsid w:val="00125098"/>
    <w:rsid w:val="001250BA"/>
    <w:rsid w:val="00127400"/>
    <w:rsid w:val="00127E75"/>
    <w:rsid w:val="001309AD"/>
    <w:rsid w:val="001317CC"/>
    <w:rsid w:val="00132F6E"/>
    <w:rsid w:val="00133D06"/>
    <w:rsid w:val="00134A56"/>
    <w:rsid w:val="00134F55"/>
    <w:rsid w:val="001355CC"/>
    <w:rsid w:val="001357A6"/>
    <w:rsid w:val="00135A62"/>
    <w:rsid w:val="001409CB"/>
    <w:rsid w:val="00140BDA"/>
    <w:rsid w:val="001419EE"/>
    <w:rsid w:val="0014243A"/>
    <w:rsid w:val="00142AA7"/>
    <w:rsid w:val="00142CD7"/>
    <w:rsid w:val="00144182"/>
    <w:rsid w:val="001466C1"/>
    <w:rsid w:val="001472B6"/>
    <w:rsid w:val="00147338"/>
    <w:rsid w:val="001475FA"/>
    <w:rsid w:val="00150F5F"/>
    <w:rsid w:val="00151002"/>
    <w:rsid w:val="0015373F"/>
    <w:rsid w:val="00154EF4"/>
    <w:rsid w:val="0016173B"/>
    <w:rsid w:val="00163E78"/>
    <w:rsid w:val="00164EA9"/>
    <w:rsid w:val="0017274B"/>
    <w:rsid w:val="00172A27"/>
    <w:rsid w:val="00172DAA"/>
    <w:rsid w:val="00172E53"/>
    <w:rsid w:val="00173AED"/>
    <w:rsid w:val="0017494A"/>
    <w:rsid w:val="00180E41"/>
    <w:rsid w:val="0018252D"/>
    <w:rsid w:val="00182E23"/>
    <w:rsid w:val="00183034"/>
    <w:rsid w:val="001844FA"/>
    <w:rsid w:val="001867F7"/>
    <w:rsid w:val="00186DF9"/>
    <w:rsid w:val="001870BC"/>
    <w:rsid w:val="001871F8"/>
    <w:rsid w:val="00187D64"/>
    <w:rsid w:val="001910E6"/>
    <w:rsid w:val="001912BD"/>
    <w:rsid w:val="0019167D"/>
    <w:rsid w:val="0019381E"/>
    <w:rsid w:val="001A0C68"/>
    <w:rsid w:val="001A2045"/>
    <w:rsid w:val="001A2BE4"/>
    <w:rsid w:val="001A4381"/>
    <w:rsid w:val="001A4416"/>
    <w:rsid w:val="001A564F"/>
    <w:rsid w:val="001A6023"/>
    <w:rsid w:val="001A7C4C"/>
    <w:rsid w:val="001A7F19"/>
    <w:rsid w:val="001B0FF5"/>
    <w:rsid w:val="001B1506"/>
    <w:rsid w:val="001B16F5"/>
    <w:rsid w:val="001B1D1D"/>
    <w:rsid w:val="001B2081"/>
    <w:rsid w:val="001B20D6"/>
    <w:rsid w:val="001B4927"/>
    <w:rsid w:val="001B7799"/>
    <w:rsid w:val="001B7EDD"/>
    <w:rsid w:val="001B7F35"/>
    <w:rsid w:val="001C1C3C"/>
    <w:rsid w:val="001C20BD"/>
    <w:rsid w:val="001C2872"/>
    <w:rsid w:val="001C3689"/>
    <w:rsid w:val="001C68D9"/>
    <w:rsid w:val="001D0473"/>
    <w:rsid w:val="001D04EA"/>
    <w:rsid w:val="001D0877"/>
    <w:rsid w:val="001D161B"/>
    <w:rsid w:val="001D1DA2"/>
    <w:rsid w:val="001D318A"/>
    <w:rsid w:val="001D32C4"/>
    <w:rsid w:val="001E3758"/>
    <w:rsid w:val="001E4252"/>
    <w:rsid w:val="001E680C"/>
    <w:rsid w:val="001E6BE8"/>
    <w:rsid w:val="001F093E"/>
    <w:rsid w:val="001F5011"/>
    <w:rsid w:val="002001DE"/>
    <w:rsid w:val="00206F0D"/>
    <w:rsid w:val="00210A30"/>
    <w:rsid w:val="002112DF"/>
    <w:rsid w:val="002118F2"/>
    <w:rsid w:val="002124A0"/>
    <w:rsid w:val="0021295A"/>
    <w:rsid w:val="00214FC4"/>
    <w:rsid w:val="002162CE"/>
    <w:rsid w:val="00216648"/>
    <w:rsid w:val="00216C62"/>
    <w:rsid w:val="0022082D"/>
    <w:rsid w:val="00220FD7"/>
    <w:rsid w:val="002217DE"/>
    <w:rsid w:val="002233C8"/>
    <w:rsid w:val="0022512E"/>
    <w:rsid w:val="00225958"/>
    <w:rsid w:val="0022652F"/>
    <w:rsid w:val="00226752"/>
    <w:rsid w:val="0022700F"/>
    <w:rsid w:val="0022722A"/>
    <w:rsid w:val="00230630"/>
    <w:rsid w:val="00232394"/>
    <w:rsid w:val="00232693"/>
    <w:rsid w:val="00232C07"/>
    <w:rsid w:val="002334F8"/>
    <w:rsid w:val="00234AF3"/>
    <w:rsid w:val="00234BD3"/>
    <w:rsid w:val="002370D1"/>
    <w:rsid w:val="00237419"/>
    <w:rsid w:val="0023757D"/>
    <w:rsid w:val="0024125C"/>
    <w:rsid w:val="002414AD"/>
    <w:rsid w:val="00242E89"/>
    <w:rsid w:val="002438EB"/>
    <w:rsid w:val="00243997"/>
    <w:rsid w:val="00244364"/>
    <w:rsid w:val="00244530"/>
    <w:rsid w:val="002446E0"/>
    <w:rsid w:val="00244B40"/>
    <w:rsid w:val="00245CB0"/>
    <w:rsid w:val="00246757"/>
    <w:rsid w:val="00246B00"/>
    <w:rsid w:val="00247667"/>
    <w:rsid w:val="00250C6B"/>
    <w:rsid w:val="00250D6D"/>
    <w:rsid w:val="00252B47"/>
    <w:rsid w:val="00254225"/>
    <w:rsid w:val="00254BD9"/>
    <w:rsid w:val="00254CC6"/>
    <w:rsid w:val="00257CA9"/>
    <w:rsid w:val="002612A1"/>
    <w:rsid w:val="00262819"/>
    <w:rsid w:val="00262D3C"/>
    <w:rsid w:val="00262DDA"/>
    <w:rsid w:val="002643C7"/>
    <w:rsid w:val="002658FF"/>
    <w:rsid w:val="00267D61"/>
    <w:rsid w:val="00267FE1"/>
    <w:rsid w:val="002749A6"/>
    <w:rsid w:val="002913AE"/>
    <w:rsid w:val="00291BC9"/>
    <w:rsid w:val="002921FB"/>
    <w:rsid w:val="002926CE"/>
    <w:rsid w:val="002928BF"/>
    <w:rsid w:val="00292C26"/>
    <w:rsid w:val="002957EB"/>
    <w:rsid w:val="0029734B"/>
    <w:rsid w:val="002A17BA"/>
    <w:rsid w:val="002A2C8C"/>
    <w:rsid w:val="002A3304"/>
    <w:rsid w:val="002A3A32"/>
    <w:rsid w:val="002A5497"/>
    <w:rsid w:val="002A66E1"/>
    <w:rsid w:val="002B0CCD"/>
    <w:rsid w:val="002B1D39"/>
    <w:rsid w:val="002B1E04"/>
    <w:rsid w:val="002B539D"/>
    <w:rsid w:val="002B670B"/>
    <w:rsid w:val="002B7C2B"/>
    <w:rsid w:val="002C2469"/>
    <w:rsid w:val="002C395D"/>
    <w:rsid w:val="002C3EAE"/>
    <w:rsid w:val="002C44A1"/>
    <w:rsid w:val="002C4F2A"/>
    <w:rsid w:val="002C547B"/>
    <w:rsid w:val="002C6036"/>
    <w:rsid w:val="002C6517"/>
    <w:rsid w:val="002C7DA7"/>
    <w:rsid w:val="002D0C24"/>
    <w:rsid w:val="002D1337"/>
    <w:rsid w:val="002D5153"/>
    <w:rsid w:val="002D5BC8"/>
    <w:rsid w:val="002D655A"/>
    <w:rsid w:val="002E08E0"/>
    <w:rsid w:val="002E0E3F"/>
    <w:rsid w:val="002E1340"/>
    <w:rsid w:val="002E1EE0"/>
    <w:rsid w:val="002E207F"/>
    <w:rsid w:val="002E21A1"/>
    <w:rsid w:val="002E4D2F"/>
    <w:rsid w:val="002E56A9"/>
    <w:rsid w:val="002E6DBE"/>
    <w:rsid w:val="002F0669"/>
    <w:rsid w:val="002F0931"/>
    <w:rsid w:val="002F125A"/>
    <w:rsid w:val="002F1D99"/>
    <w:rsid w:val="002F1E14"/>
    <w:rsid w:val="002F206C"/>
    <w:rsid w:val="002F277B"/>
    <w:rsid w:val="002F29B5"/>
    <w:rsid w:val="002F2A17"/>
    <w:rsid w:val="002F3A33"/>
    <w:rsid w:val="002F4138"/>
    <w:rsid w:val="002F43D4"/>
    <w:rsid w:val="002F4DDA"/>
    <w:rsid w:val="002F5AB9"/>
    <w:rsid w:val="002F6A13"/>
    <w:rsid w:val="00300483"/>
    <w:rsid w:val="00300861"/>
    <w:rsid w:val="003022A5"/>
    <w:rsid w:val="003067B1"/>
    <w:rsid w:val="003072BF"/>
    <w:rsid w:val="003076A0"/>
    <w:rsid w:val="00307A1A"/>
    <w:rsid w:val="00307DD1"/>
    <w:rsid w:val="00310157"/>
    <w:rsid w:val="00312C95"/>
    <w:rsid w:val="00313EE3"/>
    <w:rsid w:val="00314416"/>
    <w:rsid w:val="003152FE"/>
    <w:rsid w:val="00316A7A"/>
    <w:rsid w:val="00317329"/>
    <w:rsid w:val="003235B3"/>
    <w:rsid w:val="003264B5"/>
    <w:rsid w:val="00326EEF"/>
    <w:rsid w:val="0032798D"/>
    <w:rsid w:val="00330361"/>
    <w:rsid w:val="003315B5"/>
    <w:rsid w:val="00331C44"/>
    <w:rsid w:val="003337D6"/>
    <w:rsid w:val="00333ECC"/>
    <w:rsid w:val="00335924"/>
    <w:rsid w:val="00337F0D"/>
    <w:rsid w:val="00337F4C"/>
    <w:rsid w:val="00340B1E"/>
    <w:rsid w:val="003411D4"/>
    <w:rsid w:val="00341754"/>
    <w:rsid w:val="00341804"/>
    <w:rsid w:val="0034245C"/>
    <w:rsid w:val="00342B27"/>
    <w:rsid w:val="003472B4"/>
    <w:rsid w:val="00351186"/>
    <w:rsid w:val="00352B13"/>
    <w:rsid w:val="00353F6C"/>
    <w:rsid w:val="00354260"/>
    <w:rsid w:val="00354800"/>
    <w:rsid w:val="00354C52"/>
    <w:rsid w:val="0035543C"/>
    <w:rsid w:val="00360B07"/>
    <w:rsid w:val="00361425"/>
    <w:rsid w:val="00362389"/>
    <w:rsid w:val="003638F3"/>
    <w:rsid w:val="003647BB"/>
    <w:rsid w:val="0036719D"/>
    <w:rsid w:val="00367EEB"/>
    <w:rsid w:val="00370386"/>
    <w:rsid w:val="00370684"/>
    <w:rsid w:val="0037387E"/>
    <w:rsid w:val="003767C0"/>
    <w:rsid w:val="00376D34"/>
    <w:rsid w:val="00376FA2"/>
    <w:rsid w:val="00377047"/>
    <w:rsid w:val="00377752"/>
    <w:rsid w:val="003805E0"/>
    <w:rsid w:val="00382176"/>
    <w:rsid w:val="003831DB"/>
    <w:rsid w:val="0038369C"/>
    <w:rsid w:val="003847EA"/>
    <w:rsid w:val="00384AF3"/>
    <w:rsid w:val="00384D6C"/>
    <w:rsid w:val="00387053"/>
    <w:rsid w:val="0038766B"/>
    <w:rsid w:val="0039035F"/>
    <w:rsid w:val="003909C7"/>
    <w:rsid w:val="00393D51"/>
    <w:rsid w:val="00395658"/>
    <w:rsid w:val="00395F15"/>
    <w:rsid w:val="0039688E"/>
    <w:rsid w:val="0039774A"/>
    <w:rsid w:val="003A0411"/>
    <w:rsid w:val="003A144A"/>
    <w:rsid w:val="003A1547"/>
    <w:rsid w:val="003A18F2"/>
    <w:rsid w:val="003A1A17"/>
    <w:rsid w:val="003A2176"/>
    <w:rsid w:val="003A2768"/>
    <w:rsid w:val="003A3601"/>
    <w:rsid w:val="003A4B21"/>
    <w:rsid w:val="003A7D09"/>
    <w:rsid w:val="003B1211"/>
    <w:rsid w:val="003B4E5C"/>
    <w:rsid w:val="003B576A"/>
    <w:rsid w:val="003B58EA"/>
    <w:rsid w:val="003B6FA2"/>
    <w:rsid w:val="003B7C5B"/>
    <w:rsid w:val="003C0ADB"/>
    <w:rsid w:val="003C119A"/>
    <w:rsid w:val="003C15F2"/>
    <w:rsid w:val="003C18E2"/>
    <w:rsid w:val="003C2819"/>
    <w:rsid w:val="003C2850"/>
    <w:rsid w:val="003C403B"/>
    <w:rsid w:val="003C46B0"/>
    <w:rsid w:val="003C53F7"/>
    <w:rsid w:val="003C63C8"/>
    <w:rsid w:val="003C6BBD"/>
    <w:rsid w:val="003C75F2"/>
    <w:rsid w:val="003D1E9E"/>
    <w:rsid w:val="003D4281"/>
    <w:rsid w:val="003D4DDF"/>
    <w:rsid w:val="003D64C1"/>
    <w:rsid w:val="003D6A67"/>
    <w:rsid w:val="003D7911"/>
    <w:rsid w:val="003E01B7"/>
    <w:rsid w:val="003E099F"/>
    <w:rsid w:val="003E6C23"/>
    <w:rsid w:val="003F3124"/>
    <w:rsid w:val="003F4B9F"/>
    <w:rsid w:val="003F5646"/>
    <w:rsid w:val="003F5F2A"/>
    <w:rsid w:val="003F5FA1"/>
    <w:rsid w:val="003F6E3D"/>
    <w:rsid w:val="00401112"/>
    <w:rsid w:val="004020F9"/>
    <w:rsid w:val="00403C43"/>
    <w:rsid w:val="00404AAF"/>
    <w:rsid w:val="004060C9"/>
    <w:rsid w:val="00406A0E"/>
    <w:rsid w:val="00412CB5"/>
    <w:rsid w:val="00414385"/>
    <w:rsid w:val="00414410"/>
    <w:rsid w:val="00415193"/>
    <w:rsid w:val="00416347"/>
    <w:rsid w:val="0042419A"/>
    <w:rsid w:val="00425273"/>
    <w:rsid w:val="004252F9"/>
    <w:rsid w:val="00425564"/>
    <w:rsid w:val="004267A4"/>
    <w:rsid w:val="00427BF0"/>
    <w:rsid w:val="00427C4A"/>
    <w:rsid w:val="00431096"/>
    <w:rsid w:val="0043183C"/>
    <w:rsid w:val="00431D7F"/>
    <w:rsid w:val="00433918"/>
    <w:rsid w:val="00434184"/>
    <w:rsid w:val="004350E3"/>
    <w:rsid w:val="0043539A"/>
    <w:rsid w:val="00437418"/>
    <w:rsid w:val="00441378"/>
    <w:rsid w:val="004416B6"/>
    <w:rsid w:val="004418F3"/>
    <w:rsid w:val="004420DD"/>
    <w:rsid w:val="00443849"/>
    <w:rsid w:val="00444E34"/>
    <w:rsid w:val="00444E8D"/>
    <w:rsid w:val="0044623C"/>
    <w:rsid w:val="00450A95"/>
    <w:rsid w:val="00452891"/>
    <w:rsid w:val="00454512"/>
    <w:rsid w:val="00455798"/>
    <w:rsid w:val="00455D03"/>
    <w:rsid w:val="004562AB"/>
    <w:rsid w:val="00461329"/>
    <w:rsid w:val="0046153E"/>
    <w:rsid w:val="0046375D"/>
    <w:rsid w:val="004663C9"/>
    <w:rsid w:val="00466451"/>
    <w:rsid w:val="00470EEB"/>
    <w:rsid w:val="00471420"/>
    <w:rsid w:val="004716D5"/>
    <w:rsid w:val="00471E51"/>
    <w:rsid w:val="00473A48"/>
    <w:rsid w:val="00473B9F"/>
    <w:rsid w:val="00475333"/>
    <w:rsid w:val="00475A72"/>
    <w:rsid w:val="004770A1"/>
    <w:rsid w:val="00477737"/>
    <w:rsid w:val="00481016"/>
    <w:rsid w:val="00481488"/>
    <w:rsid w:val="00481588"/>
    <w:rsid w:val="00482185"/>
    <w:rsid w:val="00482CB8"/>
    <w:rsid w:val="004838C8"/>
    <w:rsid w:val="0048398B"/>
    <w:rsid w:val="004851BE"/>
    <w:rsid w:val="00493557"/>
    <w:rsid w:val="00495A4A"/>
    <w:rsid w:val="004A0195"/>
    <w:rsid w:val="004A0B5A"/>
    <w:rsid w:val="004A0F98"/>
    <w:rsid w:val="004A1D04"/>
    <w:rsid w:val="004A2D2F"/>
    <w:rsid w:val="004A30C4"/>
    <w:rsid w:val="004A390A"/>
    <w:rsid w:val="004A3A1F"/>
    <w:rsid w:val="004A575F"/>
    <w:rsid w:val="004A68F0"/>
    <w:rsid w:val="004A78E0"/>
    <w:rsid w:val="004A7925"/>
    <w:rsid w:val="004B1B2D"/>
    <w:rsid w:val="004B2559"/>
    <w:rsid w:val="004B4018"/>
    <w:rsid w:val="004B46D7"/>
    <w:rsid w:val="004B6F36"/>
    <w:rsid w:val="004B7D90"/>
    <w:rsid w:val="004C1418"/>
    <w:rsid w:val="004C1D80"/>
    <w:rsid w:val="004C351A"/>
    <w:rsid w:val="004C3814"/>
    <w:rsid w:val="004C60EF"/>
    <w:rsid w:val="004C74EA"/>
    <w:rsid w:val="004C77B7"/>
    <w:rsid w:val="004C79F4"/>
    <w:rsid w:val="004C7D12"/>
    <w:rsid w:val="004D0073"/>
    <w:rsid w:val="004D55BE"/>
    <w:rsid w:val="004D6AF9"/>
    <w:rsid w:val="004E116F"/>
    <w:rsid w:val="004E1ECE"/>
    <w:rsid w:val="004E514A"/>
    <w:rsid w:val="004F0E51"/>
    <w:rsid w:val="004F1357"/>
    <w:rsid w:val="004F1442"/>
    <w:rsid w:val="004F1A56"/>
    <w:rsid w:val="004F21BE"/>
    <w:rsid w:val="004F6125"/>
    <w:rsid w:val="004F747C"/>
    <w:rsid w:val="004F7D65"/>
    <w:rsid w:val="0050081C"/>
    <w:rsid w:val="00500B6D"/>
    <w:rsid w:val="00503E6E"/>
    <w:rsid w:val="0050497A"/>
    <w:rsid w:val="005053CB"/>
    <w:rsid w:val="005059AA"/>
    <w:rsid w:val="00505B0B"/>
    <w:rsid w:val="00506005"/>
    <w:rsid w:val="00506B3D"/>
    <w:rsid w:val="00515138"/>
    <w:rsid w:val="0051753C"/>
    <w:rsid w:val="00517DB2"/>
    <w:rsid w:val="005234A1"/>
    <w:rsid w:val="00523CDA"/>
    <w:rsid w:val="005258AC"/>
    <w:rsid w:val="00525E8A"/>
    <w:rsid w:val="00532473"/>
    <w:rsid w:val="005330E6"/>
    <w:rsid w:val="0053367A"/>
    <w:rsid w:val="005337C5"/>
    <w:rsid w:val="00534292"/>
    <w:rsid w:val="00534853"/>
    <w:rsid w:val="005406F6"/>
    <w:rsid w:val="00540FA3"/>
    <w:rsid w:val="00540FEA"/>
    <w:rsid w:val="0054298D"/>
    <w:rsid w:val="00542EC2"/>
    <w:rsid w:val="0054392A"/>
    <w:rsid w:val="00546FC6"/>
    <w:rsid w:val="005478F7"/>
    <w:rsid w:val="005501A0"/>
    <w:rsid w:val="00551F3D"/>
    <w:rsid w:val="0055213C"/>
    <w:rsid w:val="005531D3"/>
    <w:rsid w:val="00555E9B"/>
    <w:rsid w:val="00560A17"/>
    <w:rsid w:val="00560DF6"/>
    <w:rsid w:val="00561FC4"/>
    <w:rsid w:val="0056291B"/>
    <w:rsid w:val="00563BA7"/>
    <w:rsid w:val="0056549E"/>
    <w:rsid w:val="005655F8"/>
    <w:rsid w:val="00565F62"/>
    <w:rsid w:val="00572CB0"/>
    <w:rsid w:val="00572E90"/>
    <w:rsid w:val="00572F8D"/>
    <w:rsid w:val="00573CD8"/>
    <w:rsid w:val="00575070"/>
    <w:rsid w:val="005762E6"/>
    <w:rsid w:val="0057678A"/>
    <w:rsid w:val="0057737E"/>
    <w:rsid w:val="005806DB"/>
    <w:rsid w:val="005813BE"/>
    <w:rsid w:val="005837FB"/>
    <w:rsid w:val="00584E1A"/>
    <w:rsid w:val="005902E4"/>
    <w:rsid w:val="00590407"/>
    <w:rsid w:val="00590C8E"/>
    <w:rsid w:val="00590CAB"/>
    <w:rsid w:val="00591942"/>
    <w:rsid w:val="00593F5B"/>
    <w:rsid w:val="00594AE6"/>
    <w:rsid w:val="00594FB6"/>
    <w:rsid w:val="00595BBA"/>
    <w:rsid w:val="00597604"/>
    <w:rsid w:val="005A1C25"/>
    <w:rsid w:val="005A22CF"/>
    <w:rsid w:val="005A329D"/>
    <w:rsid w:val="005A409C"/>
    <w:rsid w:val="005A7D95"/>
    <w:rsid w:val="005B1B12"/>
    <w:rsid w:val="005B336D"/>
    <w:rsid w:val="005B3CAE"/>
    <w:rsid w:val="005B4D7F"/>
    <w:rsid w:val="005B58AE"/>
    <w:rsid w:val="005B68CE"/>
    <w:rsid w:val="005C0B07"/>
    <w:rsid w:val="005C1DCC"/>
    <w:rsid w:val="005C45C3"/>
    <w:rsid w:val="005C4935"/>
    <w:rsid w:val="005D20B5"/>
    <w:rsid w:val="005D32CE"/>
    <w:rsid w:val="005D3761"/>
    <w:rsid w:val="005D47B2"/>
    <w:rsid w:val="005D5E28"/>
    <w:rsid w:val="005D6133"/>
    <w:rsid w:val="005D7E29"/>
    <w:rsid w:val="005E0C45"/>
    <w:rsid w:val="005E0E1D"/>
    <w:rsid w:val="005E1131"/>
    <w:rsid w:val="005E1EF4"/>
    <w:rsid w:val="005E3081"/>
    <w:rsid w:val="005E3B4C"/>
    <w:rsid w:val="005E416D"/>
    <w:rsid w:val="005E5969"/>
    <w:rsid w:val="005E67CD"/>
    <w:rsid w:val="005F005E"/>
    <w:rsid w:val="005F00C6"/>
    <w:rsid w:val="005F01E3"/>
    <w:rsid w:val="005F0911"/>
    <w:rsid w:val="005F3ACC"/>
    <w:rsid w:val="005F40BE"/>
    <w:rsid w:val="005F4FA9"/>
    <w:rsid w:val="005F57E8"/>
    <w:rsid w:val="005F5977"/>
    <w:rsid w:val="005F645B"/>
    <w:rsid w:val="00600375"/>
    <w:rsid w:val="00600C33"/>
    <w:rsid w:val="00601255"/>
    <w:rsid w:val="00603A3D"/>
    <w:rsid w:val="00603ED6"/>
    <w:rsid w:val="006065D1"/>
    <w:rsid w:val="006065E4"/>
    <w:rsid w:val="00607A7F"/>
    <w:rsid w:val="0061057B"/>
    <w:rsid w:val="0061168D"/>
    <w:rsid w:val="006119A5"/>
    <w:rsid w:val="00612FF6"/>
    <w:rsid w:val="00613B75"/>
    <w:rsid w:val="00613BFC"/>
    <w:rsid w:val="00615086"/>
    <w:rsid w:val="0061615F"/>
    <w:rsid w:val="00617627"/>
    <w:rsid w:val="00620E9B"/>
    <w:rsid w:val="00622350"/>
    <w:rsid w:val="006224AD"/>
    <w:rsid w:val="0062371A"/>
    <w:rsid w:val="00623F94"/>
    <w:rsid w:val="0062404E"/>
    <w:rsid w:val="006255D9"/>
    <w:rsid w:val="00625A85"/>
    <w:rsid w:val="0062613C"/>
    <w:rsid w:val="00632EF0"/>
    <w:rsid w:val="00634FE9"/>
    <w:rsid w:val="006357BC"/>
    <w:rsid w:val="00636DD3"/>
    <w:rsid w:val="00640A5B"/>
    <w:rsid w:val="0064162C"/>
    <w:rsid w:val="006440A2"/>
    <w:rsid w:val="0064442A"/>
    <w:rsid w:val="00644BE0"/>
    <w:rsid w:val="00644F6F"/>
    <w:rsid w:val="00645549"/>
    <w:rsid w:val="00645648"/>
    <w:rsid w:val="00646668"/>
    <w:rsid w:val="00647485"/>
    <w:rsid w:val="00647680"/>
    <w:rsid w:val="00647FBD"/>
    <w:rsid w:val="00652AFF"/>
    <w:rsid w:val="00654831"/>
    <w:rsid w:val="00655722"/>
    <w:rsid w:val="00655FE0"/>
    <w:rsid w:val="006564D8"/>
    <w:rsid w:val="0066046C"/>
    <w:rsid w:val="006623FF"/>
    <w:rsid w:val="00663E3E"/>
    <w:rsid w:val="00663EDC"/>
    <w:rsid w:val="00664756"/>
    <w:rsid w:val="0066520D"/>
    <w:rsid w:val="00665A00"/>
    <w:rsid w:val="00665F7C"/>
    <w:rsid w:val="006670D9"/>
    <w:rsid w:val="00667C5C"/>
    <w:rsid w:val="0067195B"/>
    <w:rsid w:val="00674692"/>
    <w:rsid w:val="00677F5F"/>
    <w:rsid w:val="00683046"/>
    <w:rsid w:val="00683724"/>
    <w:rsid w:val="006841C6"/>
    <w:rsid w:val="00685D93"/>
    <w:rsid w:val="00685ECA"/>
    <w:rsid w:val="0068676C"/>
    <w:rsid w:val="00686E9B"/>
    <w:rsid w:val="006904D2"/>
    <w:rsid w:val="00690ACD"/>
    <w:rsid w:val="006920F7"/>
    <w:rsid w:val="00692D82"/>
    <w:rsid w:val="006940A3"/>
    <w:rsid w:val="006941F7"/>
    <w:rsid w:val="006946C7"/>
    <w:rsid w:val="00697BE1"/>
    <w:rsid w:val="006A0759"/>
    <w:rsid w:val="006A0ABB"/>
    <w:rsid w:val="006A19F4"/>
    <w:rsid w:val="006A264C"/>
    <w:rsid w:val="006A2708"/>
    <w:rsid w:val="006A3D1D"/>
    <w:rsid w:val="006A43AE"/>
    <w:rsid w:val="006A6176"/>
    <w:rsid w:val="006A7395"/>
    <w:rsid w:val="006A7A84"/>
    <w:rsid w:val="006B11E9"/>
    <w:rsid w:val="006B1750"/>
    <w:rsid w:val="006B4FCA"/>
    <w:rsid w:val="006B5272"/>
    <w:rsid w:val="006B540F"/>
    <w:rsid w:val="006B5E5B"/>
    <w:rsid w:val="006B6A69"/>
    <w:rsid w:val="006C27F0"/>
    <w:rsid w:val="006C4027"/>
    <w:rsid w:val="006C4EA3"/>
    <w:rsid w:val="006C75B7"/>
    <w:rsid w:val="006C76BD"/>
    <w:rsid w:val="006D115D"/>
    <w:rsid w:val="006D24C0"/>
    <w:rsid w:val="006D2BB1"/>
    <w:rsid w:val="006D2C38"/>
    <w:rsid w:val="006D31D0"/>
    <w:rsid w:val="006D4185"/>
    <w:rsid w:val="006D712F"/>
    <w:rsid w:val="006D7426"/>
    <w:rsid w:val="006E01AD"/>
    <w:rsid w:val="006E26C6"/>
    <w:rsid w:val="006E2EB0"/>
    <w:rsid w:val="006E3157"/>
    <w:rsid w:val="006E542D"/>
    <w:rsid w:val="006E7812"/>
    <w:rsid w:val="006F0DD3"/>
    <w:rsid w:val="006F18DA"/>
    <w:rsid w:val="006F4D3C"/>
    <w:rsid w:val="006F5BB2"/>
    <w:rsid w:val="006F61A5"/>
    <w:rsid w:val="006F7F7D"/>
    <w:rsid w:val="007008DA"/>
    <w:rsid w:val="00703455"/>
    <w:rsid w:val="00703EEE"/>
    <w:rsid w:val="007060FD"/>
    <w:rsid w:val="00706781"/>
    <w:rsid w:val="00706F03"/>
    <w:rsid w:val="0071053A"/>
    <w:rsid w:val="0071068B"/>
    <w:rsid w:val="00710AF3"/>
    <w:rsid w:val="00710F03"/>
    <w:rsid w:val="00711272"/>
    <w:rsid w:val="0071278F"/>
    <w:rsid w:val="0071286D"/>
    <w:rsid w:val="007129E4"/>
    <w:rsid w:val="00713843"/>
    <w:rsid w:val="00720EBF"/>
    <w:rsid w:val="007210FE"/>
    <w:rsid w:val="00721334"/>
    <w:rsid w:val="00721A67"/>
    <w:rsid w:val="0072425A"/>
    <w:rsid w:val="007254C1"/>
    <w:rsid w:val="00726561"/>
    <w:rsid w:val="00726F57"/>
    <w:rsid w:val="0072712B"/>
    <w:rsid w:val="0073253B"/>
    <w:rsid w:val="007333F7"/>
    <w:rsid w:val="00734D5B"/>
    <w:rsid w:val="0073664C"/>
    <w:rsid w:val="00736751"/>
    <w:rsid w:val="0073697B"/>
    <w:rsid w:val="00737135"/>
    <w:rsid w:val="0074006A"/>
    <w:rsid w:val="00740805"/>
    <w:rsid w:val="007414A4"/>
    <w:rsid w:val="0074228C"/>
    <w:rsid w:val="00743EC3"/>
    <w:rsid w:val="0074721C"/>
    <w:rsid w:val="0074769A"/>
    <w:rsid w:val="00751076"/>
    <w:rsid w:val="0075219A"/>
    <w:rsid w:val="00753749"/>
    <w:rsid w:val="00760228"/>
    <w:rsid w:val="007617A3"/>
    <w:rsid w:val="00762EEA"/>
    <w:rsid w:val="00764AA0"/>
    <w:rsid w:val="00766D90"/>
    <w:rsid w:val="00770D07"/>
    <w:rsid w:val="00771871"/>
    <w:rsid w:val="00771E99"/>
    <w:rsid w:val="00772196"/>
    <w:rsid w:val="00772375"/>
    <w:rsid w:val="00772792"/>
    <w:rsid w:val="007731C2"/>
    <w:rsid w:val="00773C45"/>
    <w:rsid w:val="007808DB"/>
    <w:rsid w:val="00781477"/>
    <w:rsid w:val="00782902"/>
    <w:rsid w:val="007830D0"/>
    <w:rsid w:val="00783701"/>
    <w:rsid w:val="00783B62"/>
    <w:rsid w:val="007849BC"/>
    <w:rsid w:val="00784DD8"/>
    <w:rsid w:val="00784E5A"/>
    <w:rsid w:val="00787A93"/>
    <w:rsid w:val="00790153"/>
    <w:rsid w:val="00792D4A"/>
    <w:rsid w:val="00792DFF"/>
    <w:rsid w:val="00793CEE"/>
    <w:rsid w:val="007959E8"/>
    <w:rsid w:val="00797202"/>
    <w:rsid w:val="007A2AD2"/>
    <w:rsid w:val="007A3514"/>
    <w:rsid w:val="007A46AB"/>
    <w:rsid w:val="007A5482"/>
    <w:rsid w:val="007A5963"/>
    <w:rsid w:val="007A72B1"/>
    <w:rsid w:val="007B179E"/>
    <w:rsid w:val="007B2B39"/>
    <w:rsid w:val="007B2B8B"/>
    <w:rsid w:val="007B3909"/>
    <w:rsid w:val="007B46D7"/>
    <w:rsid w:val="007B4788"/>
    <w:rsid w:val="007B593E"/>
    <w:rsid w:val="007B7271"/>
    <w:rsid w:val="007C0212"/>
    <w:rsid w:val="007C31F2"/>
    <w:rsid w:val="007C3E89"/>
    <w:rsid w:val="007C7C6C"/>
    <w:rsid w:val="007D013F"/>
    <w:rsid w:val="007D0A19"/>
    <w:rsid w:val="007D130B"/>
    <w:rsid w:val="007D178B"/>
    <w:rsid w:val="007D220D"/>
    <w:rsid w:val="007D2FA2"/>
    <w:rsid w:val="007D3080"/>
    <w:rsid w:val="007D4711"/>
    <w:rsid w:val="007D5E3A"/>
    <w:rsid w:val="007D7AAD"/>
    <w:rsid w:val="007D7D3E"/>
    <w:rsid w:val="007E0F7F"/>
    <w:rsid w:val="007E2EF7"/>
    <w:rsid w:val="007E5B15"/>
    <w:rsid w:val="007E74CB"/>
    <w:rsid w:val="007F0673"/>
    <w:rsid w:val="007F1F61"/>
    <w:rsid w:val="007F4DE1"/>
    <w:rsid w:val="007F5913"/>
    <w:rsid w:val="007F5EBC"/>
    <w:rsid w:val="007F64BD"/>
    <w:rsid w:val="007F769D"/>
    <w:rsid w:val="008017D6"/>
    <w:rsid w:val="00802284"/>
    <w:rsid w:val="00803467"/>
    <w:rsid w:val="00804A32"/>
    <w:rsid w:val="008058F0"/>
    <w:rsid w:val="00805A39"/>
    <w:rsid w:val="008076E6"/>
    <w:rsid w:val="00807D2E"/>
    <w:rsid w:val="008114FF"/>
    <w:rsid w:val="00811BA1"/>
    <w:rsid w:val="00812ABE"/>
    <w:rsid w:val="00814058"/>
    <w:rsid w:val="008143E7"/>
    <w:rsid w:val="00814EFB"/>
    <w:rsid w:val="008169DF"/>
    <w:rsid w:val="00817476"/>
    <w:rsid w:val="00822774"/>
    <w:rsid w:val="00824D95"/>
    <w:rsid w:val="0082605C"/>
    <w:rsid w:val="00826E57"/>
    <w:rsid w:val="008271DD"/>
    <w:rsid w:val="00827382"/>
    <w:rsid w:val="00830AFD"/>
    <w:rsid w:val="00832E20"/>
    <w:rsid w:val="008375E6"/>
    <w:rsid w:val="00841339"/>
    <w:rsid w:val="0084190E"/>
    <w:rsid w:val="00841B5C"/>
    <w:rsid w:val="00842247"/>
    <w:rsid w:val="00842BC3"/>
    <w:rsid w:val="00842C09"/>
    <w:rsid w:val="008435F1"/>
    <w:rsid w:val="008436EE"/>
    <w:rsid w:val="00844EFC"/>
    <w:rsid w:val="0084513C"/>
    <w:rsid w:val="008475A8"/>
    <w:rsid w:val="0084769B"/>
    <w:rsid w:val="00847FDD"/>
    <w:rsid w:val="008539DA"/>
    <w:rsid w:val="00853CAD"/>
    <w:rsid w:val="00854000"/>
    <w:rsid w:val="00854096"/>
    <w:rsid w:val="00855165"/>
    <w:rsid w:val="00855798"/>
    <w:rsid w:val="00857241"/>
    <w:rsid w:val="00863595"/>
    <w:rsid w:val="00864247"/>
    <w:rsid w:val="00871613"/>
    <w:rsid w:val="008742EE"/>
    <w:rsid w:val="0087781F"/>
    <w:rsid w:val="00877DB7"/>
    <w:rsid w:val="00884AE5"/>
    <w:rsid w:val="00885172"/>
    <w:rsid w:val="0088750C"/>
    <w:rsid w:val="00887527"/>
    <w:rsid w:val="008926FA"/>
    <w:rsid w:val="00893AFE"/>
    <w:rsid w:val="0089549B"/>
    <w:rsid w:val="00896308"/>
    <w:rsid w:val="00896F2E"/>
    <w:rsid w:val="00897CD6"/>
    <w:rsid w:val="008A2B1C"/>
    <w:rsid w:val="008A38F1"/>
    <w:rsid w:val="008A3C2C"/>
    <w:rsid w:val="008A6199"/>
    <w:rsid w:val="008A781A"/>
    <w:rsid w:val="008A79EE"/>
    <w:rsid w:val="008A7CC9"/>
    <w:rsid w:val="008B060D"/>
    <w:rsid w:val="008B42E7"/>
    <w:rsid w:val="008B6D33"/>
    <w:rsid w:val="008B7294"/>
    <w:rsid w:val="008B7917"/>
    <w:rsid w:val="008C0B50"/>
    <w:rsid w:val="008C20FC"/>
    <w:rsid w:val="008C45E8"/>
    <w:rsid w:val="008C57F0"/>
    <w:rsid w:val="008C63E3"/>
    <w:rsid w:val="008C6945"/>
    <w:rsid w:val="008D0698"/>
    <w:rsid w:val="008D0BE6"/>
    <w:rsid w:val="008D4ACA"/>
    <w:rsid w:val="008D4C8B"/>
    <w:rsid w:val="008D4F18"/>
    <w:rsid w:val="008D7220"/>
    <w:rsid w:val="008D7635"/>
    <w:rsid w:val="008D7D58"/>
    <w:rsid w:val="008E260B"/>
    <w:rsid w:val="008E2FAB"/>
    <w:rsid w:val="008E3ED2"/>
    <w:rsid w:val="008E6103"/>
    <w:rsid w:val="008E6A42"/>
    <w:rsid w:val="008E7245"/>
    <w:rsid w:val="008E7356"/>
    <w:rsid w:val="008E7C0E"/>
    <w:rsid w:val="008F1185"/>
    <w:rsid w:val="008F1702"/>
    <w:rsid w:val="008F3118"/>
    <w:rsid w:val="008F4DB3"/>
    <w:rsid w:val="008F5BF7"/>
    <w:rsid w:val="008F6860"/>
    <w:rsid w:val="008F71AB"/>
    <w:rsid w:val="008F7368"/>
    <w:rsid w:val="0090134E"/>
    <w:rsid w:val="00902D01"/>
    <w:rsid w:val="009037D5"/>
    <w:rsid w:val="00905C33"/>
    <w:rsid w:val="009066DD"/>
    <w:rsid w:val="00910A36"/>
    <w:rsid w:val="009124DA"/>
    <w:rsid w:val="00912631"/>
    <w:rsid w:val="00912802"/>
    <w:rsid w:val="00913B56"/>
    <w:rsid w:val="009140B7"/>
    <w:rsid w:val="009163DE"/>
    <w:rsid w:val="00920CB3"/>
    <w:rsid w:val="009229A1"/>
    <w:rsid w:val="009230EF"/>
    <w:rsid w:val="00924638"/>
    <w:rsid w:val="0092757F"/>
    <w:rsid w:val="009302C1"/>
    <w:rsid w:val="00930F8D"/>
    <w:rsid w:val="00931845"/>
    <w:rsid w:val="00931ABD"/>
    <w:rsid w:val="00931F60"/>
    <w:rsid w:val="009335E0"/>
    <w:rsid w:val="009339F6"/>
    <w:rsid w:val="009345F2"/>
    <w:rsid w:val="00934BC2"/>
    <w:rsid w:val="00936164"/>
    <w:rsid w:val="009367D5"/>
    <w:rsid w:val="00937E23"/>
    <w:rsid w:val="00942C96"/>
    <w:rsid w:val="00944DDB"/>
    <w:rsid w:val="00945349"/>
    <w:rsid w:val="0094559E"/>
    <w:rsid w:val="00951825"/>
    <w:rsid w:val="0095438E"/>
    <w:rsid w:val="00956527"/>
    <w:rsid w:val="0095779C"/>
    <w:rsid w:val="00957932"/>
    <w:rsid w:val="009604FD"/>
    <w:rsid w:val="009610A4"/>
    <w:rsid w:val="00961810"/>
    <w:rsid w:val="0096194F"/>
    <w:rsid w:val="009636ED"/>
    <w:rsid w:val="00963F9E"/>
    <w:rsid w:val="00963FB2"/>
    <w:rsid w:val="00964AFE"/>
    <w:rsid w:val="00965E49"/>
    <w:rsid w:val="00970F08"/>
    <w:rsid w:val="009711CF"/>
    <w:rsid w:val="00972E84"/>
    <w:rsid w:val="009738AE"/>
    <w:rsid w:val="0097390C"/>
    <w:rsid w:val="00973AE7"/>
    <w:rsid w:val="00974173"/>
    <w:rsid w:val="00974B1C"/>
    <w:rsid w:val="00974BBE"/>
    <w:rsid w:val="00975736"/>
    <w:rsid w:val="009763ED"/>
    <w:rsid w:val="00976DFC"/>
    <w:rsid w:val="0097729F"/>
    <w:rsid w:val="00980431"/>
    <w:rsid w:val="009807F7"/>
    <w:rsid w:val="00981AA5"/>
    <w:rsid w:val="00982F58"/>
    <w:rsid w:val="009836CA"/>
    <w:rsid w:val="0098402C"/>
    <w:rsid w:val="009842F0"/>
    <w:rsid w:val="00984F33"/>
    <w:rsid w:val="00985125"/>
    <w:rsid w:val="00985B3E"/>
    <w:rsid w:val="00987E24"/>
    <w:rsid w:val="009927E0"/>
    <w:rsid w:val="0099414D"/>
    <w:rsid w:val="00995C1C"/>
    <w:rsid w:val="009978A4"/>
    <w:rsid w:val="009A120A"/>
    <w:rsid w:val="009A1393"/>
    <w:rsid w:val="009A2116"/>
    <w:rsid w:val="009A3820"/>
    <w:rsid w:val="009A4A3C"/>
    <w:rsid w:val="009A7B3C"/>
    <w:rsid w:val="009A7C2E"/>
    <w:rsid w:val="009A7E08"/>
    <w:rsid w:val="009B20A7"/>
    <w:rsid w:val="009B2198"/>
    <w:rsid w:val="009B3D79"/>
    <w:rsid w:val="009B5B87"/>
    <w:rsid w:val="009B5FB5"/>
    <w:rsid w:val="009B675C"/>
    <w:rsid w:val="009B78BA"/>
    <w:rsid w:val="009C25C5"/>
    <w:rsid w:val="009C2E3E"/>
    <w:rsid w:val="009C4F73"/>
    <w:rsid w:val="009C58A7"/>
    <w:rsid w:val="009C73D1"/>
    <w:rsid w:val="009C7F2B"/>
    <w:rsid w:val="009D0DF6"/>
    <w:rsid w:val="009D1654"/>
    <w:rsid w:val="009D33FA"/>
    <w:rsid w:val="009D48EF"/>
    <w:rsid w:val="009D5FE8"/>
    <w:rsid w:val="009D650B"/>
    <w:rsid w:val="009D7CCD"/>
    <w:rsid w:val="009E1152"/>
    <w:rsid w:val="009E266B"/>
    <w:rsid w:val="009E2AB1"/>
    <w:rsid w:val="009E2F18"/>
    <w:rsid w:val="009E3553"/>
    <w:rsid w:val="009E3A7E"/>
    <w:rsid w:val="009E3AEA"/>
    <w:rsid w:val="009E52E8"/>
    <w:rsid w:val="009E5DA2"/>
    <w:rsid w:val="009E6B18"/>
    <w:rsid w:val="009E75C8"/>
    <w:rsid w:val="009F0CEF"/>
    <w:rsid w:val="009F21F2"/>
    <w:rsid w:val="009F37D5"/>
    <w:rsid w:val="009F46A7"/>
    <w:rsid w:val="009F518D"/>
    <w:rsid w:val="009F56F0"/>
    <w:rsid w:val="009F645B"/>
    <w:rsid w:val="009F72E1"/>
    <w:rsid w:val="009F7A73"/>
    <w:rsid w:val="00A01071"/>
    <w:rsid w:val="00A054CB"/>
    <w:rsid w:val="00A0764D"/>
    <w:rsid w:val="00A076D4"/>
    <w:rsid w:val="00A07E7F"/>
    <w:rsid w:val="00A10CF7"/>
    <w:rsid w:val="00A117A6"/>
    <w:rsid w:val="00A12128"/>
    <w:rsid w:val="00A121A5"/>
    <w:rsid w:val="00A14481"/>
    <w:rsid w:val="00A16E44"/>
    <w:rsid w:val="00A17530"/>
    <w:rsid w:val="00A20985"/>
    <w:rsid w:val="00A21218"/>
    <w:rsid w:val="00A229A7"/>
    <w:rsid w:val="00A2529F"/>
    <w:rsid w:val="00A254EE"/>
    <w:rsid w:val="00A2668B"/>
    <w:rsid w:val="00A274A1"/>
    <w:rsid w:val="00A27B14"/>
    <w:rsid w:val="00A3414D"/>
    <w:rsid w:val="00A3487E"/>
    <w:rsid w:val="00A3533C"/>
    <w:rsid w:val="00A367B8"/>
    <w:rsid w:val="00A36EFB"/>
    <w:rsid w:val="00A40386"/>
    <w:rsid w:val="00A40446"/>
    <w:rsid w:val="00A407FD"/>
    <w:rsid w:val="00A413D2"/>
    <w:rsid w:val="00A42C82"/>
    <w:rsid w:val="00A43CBE"/>
    <w:rsid w:val="00A45487"/>
    <w:rsid w:val="00A46693"/>
    <w:rsid w:val="00A52C65"/>
    <w:rsid w:val="00A533DA"/>
    <w:rsid w:val="00A53FF5"/>
    <w:rsid w:val="00A54C4D"/>
    <w:rsid w:val="00A56216"/>
    <w:rsid w:val="00A56BEA"/>
    <w:rsid w:val="00A60533"/>
    <w:rsid w:val="00A61B81"/>
    <w:rsid w:val="00A63688"/>
    <w:rsid w:val="00A64F60"/>
    <w:rsid w:val="00A701EA"/>
    <w:rsid w:val="00A71269"/>
    <w:rsid w:val="00A72D6B"/>
    <w:rsid w:val="00A73C6E"/>
    <w:rsid w:val="00A74C08"/>
    <w:rsid w:val="00A74CE4"/>
    <w:rsid w:val="00A74D68"/>
    <w:rsid w:val="00A77E70"/>
    <w:rsid w:val="00A77FC9"/>
    <w:rsid w:val="00A8031B"/>
    <w:rsid w:val="00A81A28"/>
    <w:rsid w:val="00A840E0"/>
    <w:rsid w:val="00A84317"/>
    <w:rsid w:val="00A84C36"/>
    <w:rsid w:val="00A850D1"/>
    <w:rsid w:val="00A86018"/>
    <w:rsid w:val="00A86C26"/>
    <w:rsid w:val="00A9043F"/>
    <w:rsid w:val="00A91B1C"/>
    <w:rsid w:val="00A92A33"/>
    <w:rsid w:val="00A92DAF"/>
    <w:rsid w:val="00A9323E"/>
    <w:rsid w:val="00A936EA"/>
    <w:rsid w:val="00A958DD"/>
    <w:rsid w:val="00A9621F"/>
    <w:rsid w:val="00A96680"/>
    <w:rsid w:val="00A971EB"/>
    <w:rsid w:val="00AA128B"/>
    <w:rsid w:val="00AA3EB5"/>
    <w:rsid w:val="00AA41AD"/>
    <w:rsid w:val="00AA47C9"/>
    <w:rsid w:val="00AA4F3F"/>
    <w:rsid w:val="00AA5663"/>
    <w:rsid w:val="00AA5DF2"/>
    <w:rsid w:val="00AA5EAB"/>
    <w:rsid w:val="00AA7E0C"/>
    <w:rsid w:val="00AB1478"/>
    <w:rsid w:val="00AB2A64"/>
    <w:rsid w:val="00AB37F6"/>
    <w:rsid w:val="00AB4846"/>
    <w:rsid w:val="00AB4F8F"/>
    <w:rsid w:val="00AB55FA"/>
    <w:rsid w:val="00AB5738"/>
    <w:rsid w:val="00AB574A"/>
    <w:rsid w:val="00AB6C37"/>
    <w:rsid w:val="00AB7E7C"/>
    <w:rsid w:val="00AC20BD"/>
    <w:rsid w:val="00AC2FF6"/>
    <w:rsid w:val="00AC4784"/>
    <w:rsid w:val="00AC6062"/>
    <w:rsid w:val="00AD1779"/>
    <w:rsid w:val="00AD446A"/>
    <w:rsid w:val="00AD6B88"/>
    <w:rsid w:val="00AD7630"/>
    <w:rsid w:val="00AD7F03"/>
    <w:rsid w:val="00AE0436"/>
    <w:rsid w:val="00AE138E"/>
    <w:rsid w:val="00AE24B5"/>
    <w:rsid w:val="00AE4084"/>
    <w:rsid w:val="00AE6AF2"/>
    <w:rsid w:val="00AE76B3"/>
    <w:rsid w:val="00AF0EBA"/>
    <w:rsid w:val="00AF1C64"/>
    <w:rsid w:val="00AF22AB"/>
    <w:rsid w:val="00AF26B3"/>
    <w:rsid w:val="00AF2F3C"/>
    <w:rsid w:val="00B0072B"/>
    <w:rsid w:val="00B028B7"/>
    <w:rsid w:val="00B02ABF"/>
    <w:rsid w:val="00B02B57"/>
    <w:rsid w:val="00B040C9"/>
    <w:rsid w:val="00B063E1"/>
    <w:rsid w:val="00B078E2"/>
    <w:rsid w:val="00B11273"/>
    <w:rsid w:val="00B1186E"/>
    <w:rsid w:val="00B11EE8"/>
    <w:rsid w:val="00B123BC"/>
    <w:rsid w:val="00B22D02"/>
    <w:rsid w:val="00B27017"/>
    <w:rsid w:val="00B30FAB"/>
    <w:rsid w:val="00B31CBB"/>
    <w:rsid w:val="00B3665E"/>
    <w:rsid w:val="00B3753B"/>
    <w:rsid w:val="00B4017B"/>
    <w:rsid w:val="00B40343"/>
    <w:rsid w:val="00B4133B"/>
    <w:rsid w:val="00B4431E"/>
    <w:rsid w:val="00B518CC"/>
    <w:rsid w:val="00B522D0"/>
    <w:rsid w:val="00B52389"/>
    <w:rsid w:val="00B52FB2"/>
    <w:rsid w:val="00B53FCD"/>
    <w:rsid w:val="00B55810"/>
    <w:rsid w:val="00B55895"/>
    <w:rsid w:val="00B55A28"/>
    <w:rsid w:val="00B56EF3"/>
    <w:rsid w:val="00B572D6"/>
    <w:rsid w:val="00B62DD4"/>
    <w:rsid w:val="00B645CA"/>
    <w:rsid w:val="00B64703"/>
    <w:rsid w:val="00B654F3"/>
    <w:rsid w:val="00B671D8"/>
    <w:rsid w:val="00B71A6D"/>
    <w:rsid w:val="00B71AC4"/>
    <w:rsid w:val="00B71BC8"/>
    <w:rsid w:val="00B731B1"/>
    <w:rsid w:val="00B748C7"/>
    <w:rsid w:val="00B74EA3"/>
    <w:rsid w:val="00B75507"/>
    <w:rsid w:val="00B75671"/>
    <w:rsid w:val="00B7660D"/>
    <w:rsid w:val="00B771CF"/>
    <w:rsid w:val="00B7770E"/>
    <w:rsid w:val="00B815D3"/>
    <w:rsid w:val="00B86F3D"/>
    <w:rsid w:val="00B871AB"/>
    <w:rsid w:val="00B871DA"/>
    <w:rsid w:val="00B87851"/>
    <w:rsid w:val="00B92379"/>
    <w:rsid w:val="00B936A6"/>
    <w:rsid w:val="00B94354"/>
    <w:rsid w:val="00B9529E"/>
    <w:rsid w:val="00B956D3"/>
    <w:rsid w:val="00B9637C"/>
    <w:rsid w:val="00BA0228"/>
    <w:rsid w:val="00BA1B47"/>
    <w:rsid w:val="00BA22FE"/>
    <w:rsid w:val="00BA2315"/>
    <w:rsid w:val="00BA255A"/>
    <w:rsid w:val="00BA2DEB"/>
    <w:rsid w:val="00BA2E3A"/>
    <w:rsid w:val="00BA3558"/>
    <w:rsid w:val="00BA5225"/>
    <w:rsid w:val="00BA79A5"/>
    <w:rsid w:val="00BA7D4F"/>
    <w:rsid w:val="00BB10C6"/>
    <w:rsid w:val="00BB3279"/>
    <w:rsid w:val="00BB3549"/>
    <w:rsid w:val="00BB3683"/>
    <w:rsid w:val="00BB4B1A"/>
    <w:rsid w:val="00BB65A7"/>
    <w:rsid w:val="00BC295F"/>
    <w:rsid w:val="00BC369E"/>
    <w:rsid w:val="00BC53B7"/>
    <w:rsid w:val="00BC6D8D"/>
    <w:rsid w:val="00BC75A8"/>
    <w:rsid w:val="00BD0B5C"/>
    <w:rsid w:val="00BD23F7"/>
    <w:rsid w:val="00BD4542"/>
    <w:rsid w:val="00BD4AFC"/>
    <w:rsid w:val="00BD5865"/>
    <w:rsid w:val="00BD7E14"/>
    <w:rsid w:val="00BE03F3"/>
    <w:rsid w:val="00BE134B"/>
    <w:rsid w:val="00BE24B9"/>
    <w:rsid w:val="00BE2564"/>
    <w:rsid w:val="00BE5144"/>
    <w:rsid w:val="00BE52A0"/>
    <w:rsid w:val="00BF1878"/>
    <w:rsid w:val="00BF1D09"/>
    <w:rsid w:val="00BF2598"/>
    <w:rsid w:val="00BF7A31"/>
    <w:rsid w:val="00BF7B74"/>
    <w:rsid w:val="00BF7D19"/>
    <w:rsid w:val="00C0209A"/>
    <w:rsid w:val="00C04216"/>
    <w:rsid w:val="00C074C7"/>
    <w:rsid w:val="00C106A2"/>
    <w:rsid w:val="00C10A91"/>
    <w:rsid w:val="00C11C5F"/>
    <w:rsid w:val="00C12033"/>
    <w:rsid w:val="00C128DF"/>
    <w:rsid w:val="00C12A99"/>
    <w:rsid w:val="00C12CC3"/>
    <w:rsid w:val="00C15D71"/>
    <w:rsid w:val="00C16C48"/>
    <w:rsid w:val="00C17AB1"/>
    <w:rsid w:val="00C22299"/>
    <w:rsid w:val="00C231DF"/>
    <w:rsid w:val="00C23333"/>
    <w:rsid w:val="00C2591D"/>
    <w:rsid w:val="00C259B6"/>
    <w:rsid w:val="00C27010"/>
    <w:rsid w:val="00C27176"/>
    <w:rsid w:val="00C303EB"/>
    <w:rsid w:val="00C30AD1"/>
    <w:rsid w:val="00C339A4"/>
    <w:rsid w:val="00C33DC4"/>
    <w:rsid w:val="00C35213"/>
    <w:rsid w:val="00C35331"/>
    <w:rsid w:val="00C3626C"/>
    <w:rsid w:val="00C3674C"/>
    <w:rsid w:val="00C36E6A"/>
    <w:rsid w:val="00C37480"/>
    <w:rsid w:val="00C37A8F"/>
    <w:rsid w:val="00C400F2"/>
    <w:rsid w:val="00C4032F"/>
    <w:rsid w:val="00C42975"/>
    <w:rsid w:val="00C43ADB"/>
    <w:rsid w:val="00C444C2"/>
    <w:rsid w:val="00C44A59"/>
    <w:rsid w:val="00C44EB2"/>
    <w:rsid w:val="00C45A75"/>
    <w:rsid w:val="00C47518"/>
    <w:rsid w:val="00C51F54"/>
    <w:rsid w:val="00C52807"/>
    <w:rsid w:val="00C538CD"/>
    <w:rsid w:val="00C60AF1"/>
    <w:rsid w:val="00C60B6C"/>
    <w:rsid w:val="00C60BA5"/>
    <w:rsid w:val="00C614E5"/>
    <w:rsid w:val="00C62802"/>
    <w:rsid w:val="00C62810"/>
    <w:rsid w:val="00C62C7F"/>
    <w:rsid w:val="00C63EC4"/>
    <w:rsid w:val="00C6517F"/>
    <w:rsid w:val="00C65906"/>
    <w:rsid w:val="00C6694A"/>
    <w:rsid w:val="00C67F71"/>
    <w:rsid w:val="00C70CD2"/>
    <w:rsid w:val="00C717A8"/>
    <w:rsid w:val="00C718D1"/>
    <w:rsid w:val="00C71908"/>
    <w:rsid w:val="00C71C61"/>
    <w:rsid w:val="00C75CF0"/>
    <w:rsid w:val="00C77B1E"/>
    <w:rsid w:val="00C80BA5"/>
    <w:rsid w:val="00C821C4"/>
    <w:rsid w:val="00C8399F"/>
    <w:rsid w:val="00C83C0B"/>
    <w:rsid w:val="00C8403A"/>
    <w:rsid w:val="00C840AE"/>
    <w:rsid w:val="00C859CB"/>
    <w:rsid w:val="00C86963"/>
    <w:rsid w:val="00C9207A"/>
    <w:rsid w:val="00C92244"/>
    <w:rsid w:val="00C92832"/>
    <w:rsid w:val="00C92BE3"/>
    <w:rsid w:val="00C94ADF"/>
    <w:rsid w:val="00C94D76"/>
    <w:rsid w:val="00C955F6"/>
    <w:rsid w:val="00C95841"/>
    <w:rsid w:val="00C96241"/>
    <w:rsid w:val="00C967FE"/>
    <w:rsid w:val="00C978A1"/>
    <w:rsid w:val="00CA0CDF"/>
    <w:rsid w:val="00CA137F"/>
    <w:rsid w:val="00CA30BD"/>
    <w:rsid w:val="00CA79F6"/>
    <w:rsid w:val="00CA7AEF"/>
    <w:rsid w:val="00CA7EEA"/>
    <w:rsid w:val="00CB09CF"/>
    <w:rsid w:val="00CB21D9"/>
    <w:rsid w:val="00CB2C97"/>
    <w:rsid w:val="00CB3EE8"/>
    <w:rsid w:val="00CB40C0"/>
    <w:rsid w:val="00CB464A"/>
    <w:rsid w:val="00CB51F2"/>
    <w:rsid w:val="00CB5A15"/>
    <w:rsid w:val="00CB6879"/>
    <w:rsid w:val="00CC31C9"/>
    <w:rsid w:val="00CC3BB8"/>
    <w:rsid w:val="00CC6F0B"/>
    <w:rsid w:val="00CC6F53"/>
    <w:rsid w:val="00CD046A"/>
    <w:rsid w:val="00CD0E86"/>
    <w:rsid w:val="00CD1401"/>
    <w:rsid w:val="00CD1937"/>
    <w:rsid w:val="00CD27F5"/>
    <w:rsid w:val="00CD360C"/>
    <w:rsid w:val="00CD3779"/>
    <w:rsid w:val="00CD4C16"/>
    <w:rsid w:val="00CD5FF7"/>
    <w:rsid w:val="00CD6D63"/>
    <w:rsid w:val="00CE1E42"/>
    <w:rsid w:val="00CE27AE"/>
    <w:rsid w:val="00CE5330"/>
    <w:rsid w:val="00CE5600"/>
    <w:rsid w:val="00CE5DE0"/>
    <w:rsid w:val="00CE5E30"/>
    <w:rsid w:val="00CE69A8"/>
    <w:rsid w:val="00CE69B9"/>
    <w:rsid w:val="00CF1591"/>
    <w:rsid w:val="00CF2D50"/>
    <w:rsid w:val="00CF2D5D"/>
    <w:rsid w:val="00CF2EFE"/>
    <w:rsid w:val="00CF3F6C"/>
    <w:rsid w:val="00CF6907"/>
    <w:rsid w:val="00CF6D1B"/>
    <w:rsid w:val="00CF7920"/>
    <w:rsid w:val="00CF7D83"/>
    <w:rsid w:val="00D02B28"/>
    <w:rsid w:val="00D04BE9"/>
    <w:rsid w:val="00D05077"/>
    <w:rsid w:val="00D0531B"/>
    <w:rsid w:val="00D1004E"/>
    <w:rsid w:val="00D10B92"/>
    <w:rsid w:val="00D11376"/>
    <w:rsid w:val="00D11626"/>
    <w:rsid w:val="00D13527"/>
    <w:rsid w:val="00D14746"/>
    <w:rsid w:val="00D167E3"/>
    <w:rsid w:val="00D17022"/>
    <w:rsid w:val="00D20371"/>
    <w:rsid w:val="00D20A37"/>
    <w:rsid w:val="00D2220A"/>
    <w:rsid w:val="00D22C77"/>
    <w:rsid w:val="00D23804"/>
    <w:rsid w:val="00D23950"/>
    <w:rsid w:val="00D240F9"/>
    <w:rsid w:val="00D3268F"/>
    <w:rsid w:val="00D335DB"/>
    <w:rsid w:val="00D34509"/>
    <w:rsid w:val="00D35992"/>
    <w:rsid w:val="00D400F0"/>
    <w:rsid w:val="00D40180"/>
    <w:rsid w:val="00D406FD"/>
    <w:rsid w:val="00D40F1D"/>
    <w:rsid w:val="00D41732"/>
    <w:rsid w:val="00D41FDD"/>
    <w:rsid w:val="00D43376"/>
    <w:rsid w:val="00D436D2"/>
    <w:rsid w:val="00D44727"/>
    <w:rsid w:val="00D4634F"/>
    <w:rsid w:val="00D50821"/>
    <w:rsid w:val="00D5123F"/>
    <w:rsid w:val="00D536C1"/>
    <w:rsid w:val="00D54097"/>
    <w:rsid w:val="00D5538A"/>
    <w:rsid w:val="00D56D68"/>
    <w:rsid w:val="00D64D4B"/>
    <w:rsid w:val="00D655F1"/>
    <w:rsid w:val="00D67640"/>
    <w:rsid w:val="00D676D5"/>
    <w:rsid w:val="00D70859"/>
    <w:rsid w:val="00D72157"/>
    <w:rsid w:val="00D74C42"/>
    <w:rsid w:val="00D75277"/>
    <w:rsid w:val="00D7539A"/>
    <w:rsid w:val="00D76443"/>
    <w:rsid w:val="00D77247"/>
    <w:rsid w:val="00D77649"/>
    <w:rsid w:val="00D80030"/>
    <w:rsid w:val="00D82CA8"/>
    <w:rsid w:val="00D86085"/>
    <w:rsid w:val="00D869E6"/>
    <w:rsid w:val="00D90F1F"/>
    <w:rsid w:val="00D92925"/>
    <w:rsid w:val="00D9630D"/>
    <w:rsid w:val="00DA19C9"/>
    <w:rsid w:val="00DA3334"/>
    <w:rsid w:val="00DA5C0A"/>
    <w:rsid w:val="00DA7A68"/>
    <w:rsid w:val="00DB2598"/>
    <w:rsid w:val="00DB2D1D"/>
    <w:rsid w:val="00DB4D12"/>
    <w:rsid w:val="00DB5BC3"/>
    <w:rsid w:val="00DC0BCC"/>
    <w:rsid w:val="00DC391C"/>
    <w:rsid w:val="00DC4745"/>
    <w:rsid w:val="00DC6EF9"/>
    <w:rsid w:val="00DD2D91"/>
    <w:rsid w:val="00DD32F7"/>
    <w:rsid w:val="00DD3614"/>
    <w:rsid w:val="00DD37B0"/>
    <w:rsid w:val="00DD3954"/>
    <w:rsid w:val="00DD6422"/>
    <w:rsid w:val="00DD7A91"/>
    <w:rsid w:val="00DE01BF"/>
    <w:rsid w:val="00DE1157"/>
    <w:rsid w:val="00DE1813"/>
    <w:rsid w:val="00DE1FB3"/>
    <w:rsid w:val="00DE5671"/>
    <w:rsid w:val="00DE57CC"/>
    <w:rsid w:val="00DE688A"/>
    <w:rsid w:val="00DF1D3E"/>
    <w:rsid w:val="00DF1F31"/>
    <w:rsid w:val="00DF34D0"/>
    <w:rsid w:val="00DF3646"/>
    <w:rsid w:val="00DF67C2"/>
    <w:rsid w:val="00DF71AA"/>
    <w:rsid w:val="00E006BA"/>
    <w:rsid w:val="00E016C2"/>
    <w:rsid w:val="00E02D04"/>
    <w:rsid w:val="00E0347B"/>
    <w:rsid w:val="00E03B30"/>
    <w:rsid w:val="00E048CF"/>
    <w:rsid w:val="00E10F37"/>
    <w:rsid w:val="00E1275D"/>
    <w:rsid w:val="00E128AD"/>
    <w:rsid w:val="00E1399A"/>
    <w:rsid w:val="00E154E5"/>
    <w:rsid w:val="00E162EE"/>
    <w:rsid w:val="00E2272D"/>
    <w:rsid w:val="00E22CDA"/>
    <w:rsid w:val="00E2444D"/>
    <w:rsid w:val="00E255E8"/>
    <w:rsid w:val="00E25C08"/>
    <w:rsid w:val="00E2636C"/>
    <w:rsid w:val="00E26C02"/>
    <w:rsid w:val="00E27493"/>
    <w:rsid w:val="00E3056C"/>
    <w:rsid w:val="00E31AD8"/>
    <w:rsid w:val="00E31C7B"/>
    <w:rsid w:val="00E3234F"/>
    <w:rsid w:val="00E34F8C"/>
    <w:rsid w:val="00E35218"/>
    <w:rsid w:val="00E355FA"/>
    <w:rsid w:val="00E36E5D"/>
    <w:rsid w:val="00E37274"/>
    <w:rsid w:val="00E3747A"/>
    <w:rsid w:val="00E4082C"/>
    <w:rsid w:val="00E410E7"/>
    <w:rsid w:val="00E445B5"/>
    <w:rsid w:val="00E447DA"/>
    <w:rsid w:val="00E45438"/>
    <w:rsid w:val="00E47AB1"/>
    <w:rsid w:val="00E5059B"/>
    <w:rsid w:val="00E54DAF"/>
    <w:rsid w:val="00E55FF2"/>
    <w:rsid w:val="00E56074"/>
    <w:rsid w:val="00E56F00"/>
    <w:rsid w:val="00E57005"/>
    <w:rsid w:val="00E60607"/>
    <w:rsid w:val="00E66B7E"/>
    <w:rsid w:val="00E67CC0"/>
    <w:rsid w:val="00E701D0"/>
    <w:rsid w:val="00E70702"/>
    <w:rsid w:val="00E7237F"/>
    <w:rsid w:val="00E72DD4"/>
    <w:rsid w:val="00E7334F"/>
    <w:rsid w:val="00E76403"/>
    <w:rsid w:val="00E7744B"/>
    <w:rsid w:val="00E77DE5"/>
    <w:rsid w:val="00E80B5A"/>
    <w:rsid w:val="00E81340"/>
    <w:rsid w:val="00E815E7"/>
    <w:rsid w:val="00E83693"/>
    <w:rsid w:val="00E8396E"/>
    <w:rsid w:val="00E8441C"/>
    <w:rsid w:val="00E86820"/>
    <w:rsid w:val="00E86F3A"/>
    <w:rsid w:val="00E87519"/>
    <w:rsid w:val="00E9103A"/>
    <w:rsid w:val="00E94301"/>
    <w:rsid w:val="00E94718"/>
    <w:rsid w:val="00E973A1"/>
    <w:rsid w:val="00E97514"/>
    <w:rsid w:val="00E97E5F"/>
    <w:rsid w:val="00EA0277"/>
    <w:rsid w:val="00EA064C"/>
    <w:rsid w:val="00EA211C"/>
    <w:rsid w:val="00EA5A9E"/>
    <w:rsid w:val="00EA5C4C"/>
    <w:rsid w:val="00EA5DEA"/>
    <w:rsid w:val="00EB14DD"/>
    <w:rsid w:val="00EB1FC0"/>
    <w:rsid w:val="00EB363C"/>
    <w:rsid w:val="00EB6044"/>
    <w:rsid w:val="00EB6A5E"/>
    <w:rsid w:val="00EB788D"/>
    <w:rsid w:val="00EC1004"/>
    <w:rsid w:val="00EC1735"/>
    <w:rsid w:val="00EC2667"/>
    <w:rsid w:val="00EC2E84"/>
    <w:rsid w:val="00EC660E"/>
    <w:rsid w:val="00EC7630"/>
    <w:rsid w:val="00ED0344"/>
    <w:rsid w:val="00ED180C"/>
    <w:rsid w:val="00ED22CA"/>
    <w:rsid w:val="00ED6118"/>
    <w:rsid w:val="00ED65CE"/>
    <w:rsid w:val="00ED6D37"/>
    <w:rsid w:val="00ED785A"/>
    <w:rsid w:val="00ED798B"/>
    <w:rsid w:val="00EE0D4D"/>
    <w:rsid w:val="00EE16AB"/>
    <w:rsid w:val="00EE2AD7"/>
    <w:rsid w:val="00EE2E97"/>
    <w:rsid w:val="00EE3020"/>
    <w:rsid w:val="00EE659B"/>
    <w:rsid w:val="00EE7FE6"/>
    <w:rsid w:val="00EF0827"/>
    <w:rsid w:val="00EF2988"/>
    <w:rsid w:val="00EF4048"/>
    <w:rsid w:val="00EF5118"/>
    <w:rsid w:val="00F0058F"/>
    <w:rsid w:val="00F011C8"/>
    <w:rsid w:val="00F02F47"/>
    <w:rsid w:val="00F03D3A"/>
    <w:rsid w:val="00F04F71"/>
    <w:rsid w:val="00F07440"/>
    <w:rsid w:val="00F076B7"/>
    <w:rsid w:val="00F07B8F"/>
    <w:rsid w:val="00F1191B"/>
    <w:rsid w:val="00F14B42"/>
    <w:rsid w:val="00F16AA2"/>
    <w:rsid w:val="00F17780"/>
    <w:rsid w:val="00F20A93"/>
    <w:rsid w:val="00F2220B"/>
    <w:rsid w:val="00F22349"/>
    <w:rsid w:val="00F223B2"/>
    <w:rsid w:val="00F23A18"/>
    <w:rsid w:val="00F247AC"/>
    <w:rsid w:val="00F247BD"/>
    <w:rsid w:val="00F26D2A"/>
    <w:rsid w:val="00F30B68"/>
    <w:rsid w:val="00F318AC"/>
    <w:rsid w:val="00F3331F"/>
    <w:rsid w:val="00F33CBE"/>
    <w:rsid w:val="00F341CD"/>
    <w:rsid w:val="00F34926"/>
    <w:rsid w:val="00F3567C"/>
    <w:rsid w:val="00F3682C"/>
    <w:rsid w:val="00F4029E"/>
    <w:rsid w:val="00F4137F"/>
    <w:rsid w:val="00F41CAC"/>
    <w:rsid w:val="00F43CFF"/>
    <w:rsid w:val="00F44836"/>
    <w:rsid w:val="00F47191"/>
    <w:rsid w:val="00F53CB4"/>
    <w:rsid w:val="00F550B9"/>
    <w:rsid w:val="00F601E2"/>
    <w:rsid w:val="00F61742"/>
    <w:rsid w:val="00F6227C"/>
    <w:rsid w:val="00F63A00"/>
    <w:rsid w:val="00F646FE"/>
    <w:rsid w:val="00F65CA2"/>
    <w:rsid w:val="00F6650D"/>
    <w:rsid w:val="00F6681E"/>
    <w:rsid w:val="00F67E60"/>
    <w:rsid w:val="00F7003F"/>
    <w:rsid w:val="00F70766"/>
    <w:rsid w:val="00F70BB1"/>
    <w:rsid w:val="00F71DB8"/>
    <w:rsid w:val="00F729D0"/>
    <w:rsid w:val="00F7321C"/>
    <w:rsid w:val="00F736F8"/>
    <w:rsid w:val="00F7404E"/>
    <w:rsid w:val="00F745DE"/>
    <w:rsid w:val="00F761DB"/>
    <w:rsid w:val="00F77E83"/>
    <w:rsid w:val="00F80119"/>
    <w:rsid w:val="00F80143"/>
    <w:rsid w:val="00F804FD"/>
    <w:rsid w:val="00F82DCB"/>
    <w:rsid w:val="00F832F7"/>
    <w:rsid w:val="00F84658"/>
    <w:rsid w:val="00F85C30"/>
    <w:rsid w:val="00F85FD0"/>
    <w:rsid w:val="00F86565"/>
    <w:rsid w:val="00F87FEA"/>
    <w:rsid w:val="00F9005D"/>
    <w:rsid w:val="00F91BA2"/>
    <w:rsid w:val="00F9283A"/>
    <w:rsid w:val="00F932FE"/>
    <w:rsid w:val="00F94744"/>
    <w:rsid w:val="00F957D2"/>
    <w:rsid w:val="00F964C3"/>
    <w:rsid w:val="00FA0DD1"/>
    <w:rsid w:val="00FA112B"/>
    <w:rsid w:val="00FA13F3"/>
    <w:rsid w:val="00FA1ACB"/>
    <w:rsid w:val="00FA1F7D"/>
    <w:rsid w:val="00FA2655"/>
    <w:rsid w:val="00FA2994"/>
    <w:rsid w:val="00FA4738"/>
    <w:rsid w:val="00FA756A"/>
    <w:rsid w:val="00FB0604"/>
    <w:rsid w:val="00FB183A"/>
    <w:rsid w:val="00FB243C"/>
    <w:rsid w:val="00FB4E5C"/>
    <w:rsid w:val="00FB4EF0"/>
    <w:rsid w:val="00FB4F6E"/>
    <w:rsid w:val="00FB5161"/>
    <w:rsid w:val="00FB58E1"/>
    <w:rsid w:val="00FB7710"/>
    <w:rsid w:val="00FB7CF9"/>
    <w:rsid w:val="00FC2459"/>
    <w:rsid w:val="00FC385B"/>
    <w:rsid w:val="00FC47B4"/>
    <w:rsid w:val="00FC5E4D"/>
    <w:rsid w:val="00FC67E2"/>
    <w:rsid w:val="00FC6C55"/>
    <w:rsid w:val="00FD09C5"/>
    <w:rsid w:val="00FD0AB7"/>
    <w:rsid w:val="00FD1A81"/>
    <w:rsid w:val="00FD22DF"/>
    <w:rsid w:val="00FD3B0C"/>
    <w:rsid w:val="00FD598D"/>
    <w:rsid w:val="00FD6EA3"/>
    <w:rsid w:val="00FD7FCC"/>
    <w:rsid w:val="00FE13BA"/>
    <w:rsid w:val="00FE25F0"/>
    <w:rsid w:val="00FE2FFB"/>
    <w:rsid w:val="00FE381E"/>
    <w:rsid w:val="00FE4925"/>
    <w:rsid w:val="00FE4EF5"/>
    <w:rsid w:val="00FE5E03"/>
    <w:rsid w:val="00FE64DD"/>
    <w:rsid w:val="00FF03CE"/>
    <w:rsid w:val="00FF3A6E"/>
    <w:rsid w:val="00FF413E"/>
    <w:rsid w:val="00FF524E"/>
    <w:rsid w:val="00FF73C2"/>
    <w:rsid w:val="01001B5E"/>
    <w:rsid w:val="012B70AE"/>
    <w:rsid w:val="013C06BC"/>
    <w:rsid w:val="01414050"/>
    <w:rsid w:val="014E4050"/>
    <w:rsid w:val="016C71F3"/>
    <w:rsid w:val="0188743A"/>
    <w:rsid w:val="018A58CB"/>
    <w:rsid w:val="01AD2DA7"/>
    <w:rsid w:val="01D31020"/>
    <w:rsid w:val="01D70DC0"/>
    <w:rsid w:val="020A2568"/>
    <w:rsid w:val="020C670D"/>
    <w:rsid w:val="020E02AA"/>
    <w:rsid w:val="0233386D"/>
    <w:rsid w:val="02353A89"/>
    <w:rsid w:val="023F2212"/>
    <w:rsid w:val="02417F8F"/>
    <w:rsid w:val="024955AC"/>
    <w:rsid w:val="02535CBD"/>
    <w:rsid w:val="02714395"/>
    <w:rsid w:val="02777BFD"/>
    <w:rsid w:val="028B47C0"/>
    <w:rsid w:val="02DA63DE"/>
    <w:rsid w:val="02F71A86"/>
    <w:rsid w:val="02F94AB6"/>
    <w:rsid w:val="0365035C"/>
    <w:rsid w:val="03667C72"/>
    <w:rsid w:val="03A32C74"/>
    <w:rsid w:val="03A8028B"/>
    <w:rsid w:val="03CC21CB"/>
    <w:rsid w:val="03D66BA6"/>
    <w:rsid w:val="04082AD7"/>
    <w:rsid w:val="04365896"/>
    <w:rsid w:val="043F474B"/>
    <w:rsid w:val="046B19E4"/>
    <w:rsid w:val="04B35139"/>
    <w:rsid w:val="04CE3D21"/>
    <w:rsid w:val="04CF6326"/>
    <w:rsid w:val="04E823E3"/>
    <w:rsid w:val="05184867"/>
    <w:rsid w:val="05264A13"/>
    <w:rsid w:val="05505DB7"/>
    <w:rsid w:val="05545FD4"/>
    <w:rsid w:val="05A54A82"/>
    <w:rsid w:val="05A6614F"/>
    <w:rsid w:val="05D572AE"/>
    <w:rsid w:val="05DE61E6"/>
    <w:rsid w:val="05E41A4E"/>
    <w:rsid w:val="05EE467B"/>
    <w:rsid w:val="05F23A3F"/>
    <w:rsid w:val="05F81055"/>
    <w:rsid w:val="06241943"/>
    <w:rsid w:val="064437DD"/>
    <w:rsid w:val="06463FF9"/>
    <w:rsid w:val="064D5C26"/>
    <w:rsid w:val="066B69A2"/>
    <w:rsid w:val="068468EC"/>
    <w:rsid w:val="06A25465"/>
    <w:rsid w:val="06AC0931"/>
    <w:rsid w:val="06BB3A21"/>
    <w:rsid w:val="06EB0BBA"/>
    <w:rsid w:val="06FF6413"/>
    <w:rsid w:val="07097292"/>
    <w:rsid w:val="070B6B66"/>
    <w:rsid w:val="074D7DBC"/>
    <w:rsid w:val="076606C8"/>
    <w:rsid w:val="079A1C18"/>
    <w:rsid w:val="07D03979"/>
    <w:rsid w:val="07D50C9F"/>
    <w:rsid w:val="07E35D35"/>
    <w:rsid w:val="07F324CB"/>
    <w:rsid w:val="07F97B2B"/>
    <w:rsid w:val="0802440D"/>
    <w:rsid w:val="082A0330"/>
    <w:rsid w:val="084762C4"/>
    <w:rsid w:val="08767256"/>
    <w:rsid w:val="08B76DB9"/>
    <w:rsid w:val="08B80F70"/>
    <w:rsid w:val="08D12032"/>
    <w:rsid w:val="08F45089"/>
    <w:rsid w:val="090C4E18"/>
    <w:rsid w:val="091D7025"/>
    <w:rsid w:val="095011A8"/>
    <w:rsid w:val="0987687E"/>
    <w:rsid w:val="099C7DCB"/>
    <w:rsid w:val="09D63ACD"/>
    <w:rsid w:val="09DC2D55"/>
    <w:rsid w:val="09FB7366"/>
    <w:rsid w:val="0A0E0220"/>
    <w:rsid w:val="0A6356E1"/>
    <w:rsid w:val="0AA74DF8"/>
    <w:rsid w:val="0ABE2142"/>
    <w:rsid w:val="0AC1103F"/>
    <w:rsid w:val="0AE24082"/>
    <w:rsid w:val="0AFB6FF6"/>
    <w:rsid w:val="0B3568A8"/>
    <w:rsid w:val="0BA94BA0"/>
    <w:rsid w:val="0BE131F7"/>
    <w:rsid w:val="0C09470F"/>
    <w:rsid w:val="0C1F4E62"/>
    <w:rsid w:val="0C2030B4"/>
    <w:rsid w:val="0C2F1549"/>
    <w:rsid w:val="0C317C29"/>
    <w:rsid w:val="0C79134D"/>
    <w:rsid w:val="0CA7199B"/>
    <w:rsid w:val="0CAC6DF3"/>
    <w:rsid w:val="0D00272F"/>
    <w:rsid w:val="0D093B48"/>
    <w:rsid w:val="0D3402FF"/>
    <w:rsid w:val="0D3D7C96"/>
    <w:rsid w:val="0D541CF7"/>
    <w:rsid w:val="0D6B035F"/>
    <w:rsid w:val="0D896A37"/>
    <w:rsid w:val="0D9755F8"/>
    <w:rsid w:val="0E1C3D4F"/>
    <w:rsid w:val="0E245572"/>
    <w:rsid w:val="0E4A6A14"/>
    <w:rsid w:val="0E72571D"/>
    <w:rsid w:val="0E794C35"/>
    <w:rsid w:val="0EB61AAE"/>
    <w:rsid w:val="0F135898"/>
    <w:rsid w:val="0F19221B"/>
    <w:rsid w:val="0F1F58A5"/>
    <w:rsid w:val="0F2E3D3A"/>
    <w:rsid w:val="0F95485C"/>
    <w:rsid w:val="0FB6180D"/>
    <w:rsid w:val="0FB81855"/>
    <w:rsid w:val="10073994"/>
    <w:rsid w:val="100D4AC2"/>
    <w:rsid w:val="103C08D6"/>
    <w:rsid w:val="108B156E"/>
    <w:rsid w:val="10C61D50"/>
    <w:rsid w:val="10E874BE"/>
    <w:rsid w:val="11203050"/>
    <w:rsid w:val="11272E35"/>
    <w:rsid w:val="1136652E"/>
    <w:rsid w:val="115225F0"/>
    <w:rsid w:val="11A32894"/>
    <w:rsid w:val="124675EC"/>
    <w:rsid w:val="12505D75"/>
    <w:rsid w:val="12507806"/>
    <w:rsid w:val="125F64E9"/>
    <w:rsid w:val="12796516"/>
    <w:rsid w:val="1285206B"/>
    <w:rsid w:val="1286237D"/>
    <w:rsid w:val="129B16E6"/>
    <w:rsid w:val="12A818EC"/>
    <w:rsid w:val="12C04F78"/>
    <w:rsid w:val="12C34799"/>
    <w:rsid w:val="12CF1390"/>
    <w:rsid w:val="133631BD"/>
    <w:rsid w:val="138C0320"/>
    <w:rsid w:val="13B62B65"/>
    <w:rsid w:val="13B80076"/>
    <w:rsid w:val="13F05A62"/>
    <w:rsid w:val="142E20E6"/>
    <w:rsid w:val="144F506A"/>
    <w:rsid w:val="145558C5"/>
    <w:rsid w:val="14A423A8"/>
    <w:rsid w:val="14A95C11"/>
    <w:rsid w:val="14BC0362"/>
    <w:rsid w:val="14F055ED"/>
    <w:rsid w:val="1509340A"/>
    <w:rsid w:val="154F5CF7"/>
    <w:rsid w:val="155362A8"/>
    <w:rsid w:val="156404B5"/>
    <w:rsid w:val="156A1844"/>
    <w:rsid w:val="15995C85"/>
    <w:rsid w:val="15C83575"/>
    <w:rsid w:val="15DC44FF"/>
    <w:rsid w:val="15F35395"/>
    <w:rsid w:val="16103F31"/>
    <w:rsid w:val="16200E1E"/>
    <w:rsid w:val="162F6D8A"/>
    <w:rsid w:val="165411B8"/>
    <w:rsid w:val="1656208A"/>
    <w:rsid w:val="1666200B"/>
    <w:rsid w:val="166E7112"/>
    <w:rsid w:val="167C35DD"/>
    <w:rsid w:val="167D1103"/>
    <w:rsid w:val="169C4F0C"/>
    <w:rsid w:val="169E5A76"/>
    <w:rsid w:val="16A8493F"/>
    <w:rsid w:val="16B815A6"/>
    <w:rsid w:val="16D46822"/>
    <w:rsid w:val="16DE7DF3"/>
    <w:rsid w:val="17330A23"/>
    <w:rsid w:val="173947A8"/>
    <w:rsid w:val="174165D4"/>
    <w:rsid w:val="175E3268"/>
    <w:rsid w:val="17631954"/>
    <w:rsid w:val="177C760C"/>
    <w:rsid w:val="1791242B"/>
    <w:rsid w:val="179B52D8"/>
    <w:rsid w:val="17C65EEC"/>
    <w:rsid w:val="17C92852"/>
    <w:rsid w:val="17CC40F0"/>
    <w:rsid w:val="17DB2585"/>
    <w:rsid w:val="17E53799"/>
    <w:rsid w:val="17F673BF"/>
    <w:rsid w:val="17FB2E13"/>
    <w:rsid w:val="18335F1D"/>
    <w:rsid w:val="18362314"/>
    <w:rsid w:val="183F2B14"/>
    <w:rsid w:val="186758BA"/>
    <w:rsid w:val="187D53EA"/>
    <w:rsid w:val="18874ECB"/>
    <w:rsid w:val="18C17C72"/>
    <w:rsid w:val="18C354F3"/>
    <w:rsid w:val="18C748B7"/>
    <w:rsid w:val="19136A5A"/>
    <w:rsid w:val="192B4133"/>
    <w:rsid w:val="193A32DB"/>
    <w:rsid w:val="195D78BE"/>
    <w:rsid w:val="19962C07"/>
    <w:rsid w:val="199B15C2"/>
    <w:rsid w:val="19DA3068"/>
    <w:rsid w:val="19E00326"/>
    <w:rsid w:val="19F93196"/>
    <w:rsid w:val="1A56267C"/>
    <w:rsid w:val="1A6A7BF0"/>
    <w:rsid w:val="1A710F7F"/>
    <w:rsid w:val="1A9739F7"/>
    <w:rsid w:val="1A976730"/>
    <w:rsid w:val="1AAC0209"/>
    <w:rsid w:val="1AD734D7"/>
    <w:rsid w:val="1B1D66C9"/>
    <w:rsid w:val="1B397CEE"/>
    <w:rsid w:val="1B5776CB"/>
    <w:rsid w:val="1B641ECA"/>
    <w:rsid w:val="1B6A0E0A"/>
    <w:rsid w:val="1B770817"/>
    <w:rsid w:val="1B813443"/>
    <w:rsid w:val="1BEA2D97"/>
    <w:rsid w:val="1BF04858"/>
    <w:rsid w:val="1C2344FA"/>
    <w:rsid w:val="1C27223D"/>
    <w:rsid w:val="1C2F10F1"/>
    <w:rsid w:val="1C3B1543"/>
    <w:rsid w:val="1C550B58"/>
    <w:rsid w:val="1C680F6A"/>
    <w:rsid w:val="1CA37CCC"/>
    <w:rsid w:val="1CC950A2"/>
    <w:rsid w:val="1D064A5E"/>
    <w:rsid w:val="1D2624F4"/>
    <w:rsid w:val="1D28054B"/>
    <w:rsid w:val="1D28626C"/>
    <w:rsid w:val="1D444728"/>
    <w:rsid w:val="1D4809E3"/>
    <w:rsid w:val="1D5030CD"/>
    <w:rsid w:val="1D762B9F"/>
    <w:rsid w:val="1D7C3EC2"/>
    <w:rsid w:val="1D8D4321"/>
    <w:rsid w:val="1DD13FE0"/>
    <w:rsid w:val="1DE25B8E"/>
    <w:rsid w:val="1DFB128B"/>
    <w:rsid w:val="1E0C0C21"/>
    <w:rsid w:val="1E1430E7"/>
    <w:rsid w:val="1E205195"/>
    <w:rsid w:val="1E6F5DDB"/>
    <w:rsid w:val="1EB27D68"/>
    <w:rsid w:val="1EB8248F"/>
    <w:rsid w:val="1EC24983"/>
    <w:rsid w:val="1EC57CB0"/>
    <w:rsid w:val="1EEF1E38"/>
    <w:rsid w:val="1EF06916"/>
    <w:rsid w:val="1EFD1033"/>
    <w:rsid w:val="1F0C571A"/>
    <w:rsid w:val="1F2627EB"/>
    <w:rsid w:val="1F444EB4"/>
    <w:rsid w:val="1F445E8C"/>
    <w:rsid w:val="1F53514B"/>
    <w:rsid w:val="1F7F4EDE"/>
    <w:rsid w:val="1F8359DC"/>
    <w:rsid w:val="1F8B0C47"/>
    <w:rsid w:val="1F9A0F77"/>
    <w:rsid w:val="1FA76E5C"/>
    <w:rsid w:val="1FED72F9"/>
    <w:rsid w:val="1FF349EB"/>
    <w:rsid w:val="1FF468DA"/>
    <w:rsid w:val="201605FE"/>
    <w:rsid w:val="20251AA1"/>
    <w:rsid w:val="204A7D65"/>
    <w:rsid w:val="2059673D"/>
    <w:rsid w:val="208F6602"/>
    <w:rsid w:val="20B723D1"/>
    <w:rsid w:val="20D942F3"/>
    <w:rsid w:val="21024282"/>
    <w:rsid w:val="2120725A"/>
    <w:rsid w:val="21285644"/>
    <w:rsid w:val="212B00D9"/>
    <w:rsid w:val="21374B07"/>
    <w:rsid w:val="214967B1"/>
    <w:rsid w:val="21590997"/>
    <w:rsid w:val="21747CD2"/>
    <w:rsid w:val="21767E19"/>
    <w:rsid w:val="21771570"/>
    <w:rsid w:val="21B21261"/>
    <w:rsid w:val="21DC13D3"/>
    <w:rsid w:val="22055B57"/>
    <w:rsid w:val="22283FEF"/>
    <w:rsid w:val="224D0523"/>
    <w:rsid w:val="225B2C40"/>
    <w:rsid w:val="229109C4"/>
    <w:rsid w:val="229121BE"/>
    <w:rsid w:val="22AA4158"/>
    <w:rsid w:val="22AA55D2"/>
    <w:rsid w:val="22C54F87"/>
    <w:rsid w:val="22E04EF3"/>
    <w:rsid w:val="22F20E66"/>
    <w:rsid w:val="230E1A60"/>
    <w:rsid w:val="23113671"/>
    <w:rsid w:val="23445482"/>
    <w:rsid w:val="234C07DB"/>
    <w:rsid w:val="234D6DE1"/>
    <w:rsid w:val="235D6544"/>
    <w:rsid w:val="235E5C65"/>
    <w:rsid w:val="236E0751"/>
    <w:rsid w:val="236E24FF"/>
    <w:rsid w:val="237D0E74"/>
    <w:rsid w:val="23831A9C"/>
    <w:rsid w:val="23AC29B9"/>
    <w:rsid w:val="23B6642C"/>
    <w:rsid w:val="23C83834"/>
    <w:rsid w:val="23E673EF"/>
    <w:rsid w:val="23E9602A"/>
    <w:rsid w:val="23F46EA8"/>
    <w:rsid w:val="241F37F9"/>
    <w:rsid w:val="24613E12"/>
    <w:rsid w:val="24772F21"/>
    <w:rsid w:val="247F4702"/>
    <w:rsid w:val="24A27A8C"/>
    <w:rsid w:val="24AE43E7"/>
    <w:rsid w:val="24D07D37"/>
    <w:rsid w:val="250A64A0"/>
    <w:rsid w:val="25205A7B"/>
    <w:rsid w:val="252446AA"/>
    <w:rsid w:val="2524595F"/>
    <w:rsid w:val="25665B84"/>
    <w:rsid w:val="259213D4"/>
    <w:rsid w:val="25B01E9F"/>
    <w:rsid w:val="25C805EC"/>
    <w:rsid w:val="26176E7E"/>
    <w:rsid w:val="26190E48"/>
    <w:rsid w:val="26460ABD"/>
    <w:rsid w:val="269C243B"/>
    <w:rsid w:val="26A42D5D"/>
    <w:rsid w:val="26A5092E"/>
    <w:rsid w:val="26E256DE"/>
    <w:rsid w:val="27070CA1"/>
    <w:rsid w:val="27460ADE"/>
    <w:rsid w:val="27514612"/>
    <w:rsid w:val="27A94E6F"/>
    <w:rsid w:val="27AF3208"/>
    <w:rsid w:val="27B11A4E"/>
    <w:rsid w:val="27BD5BFF"/>
    <w:rsid w:val="280379AF"/>
    <w:rsid w:val="28180C8B"/>
    <w:rsid w:val="287C56BE"/>
    <w:rsid w:val="287F0D0A"/>
    <w:rsid w:val="28934E5D"/>
    <w:rsid w:val="28AB1AFF"/>
    <w:rsid w:val="28AD3ACA"/>
    <w:rsid w:val="28B05395"/>
    <w:rsid w:val="28BA7F95"/>
    <w:rsid w:val="291853E7"/>
    <w:rsid w:val="292E5E71"/>
    <w:rsid w:val="298F1421"/>
    <w:rsid w:val="2992623C"/>
    <w:rsid w:val="299B4658"/>
    <w:rsid w:val="29BD4E21"/>
    <w:rsid w:val="29EB48A9"/>
    <w:rsid w:val="2A1B6E2B"/>
    <w:rsid w:val="2A316D92"/>
    <w:rsid w:val="2A543491"/>
    <w:rsid w:val="2A9E6DD9"/>
    <w:rsid w:val="2ACD2201"/>
    <w:rsid w:val="2AD510B6"/>
    <w:rsid w:val="2AF84251"/>
    <w:rsid w:val="2B243DF5"/>
    <w:rsid w:val="2B320668"/>
    <w:rsid w:val="2B4324C3"/>
    <w:rsid w:val="2B47496D"/>
    <w:rsid w:val="2B522035"/>
    <w:rsid w:val="2B5D0C9D"/>
    <w:rsid w:val="2B64102B"/>
    <w:rsid w:val="2BAD5B8F"/>
    <w:rsid w:val="2BE55328"/>
    <w:rsid w:val="2C1300E8"/>
    <w:rsid w:val="2C2B3683"/>
    <w:rsid w:val="2C4A1EDB"/>
    <w:rsid w:val="2C626979"/>
    <w:rsid w:val="2C7548FE"/>
    <w:rsid w:val="2C83526D"/>
    <w:rsid w:val="2C90798A"/>
    <w:rsid w:val="2C9D7207"/>
    <w:rsid w:val="2CDC497D"/>
    <w:rsid w:val="2D346567"/>
    <w:rsid w:val="2D39079E"/>
    <w:rsid w:val="2D5C131A"/>
    <w:rsid w:val="2D741BBC"/>
    <w:rsid w:val="2D7C3A6A"/>
    <w:rsid w:val="2DB33930"/>
    <w:rsid w:val="2DBB4593"/>
    <w:rsid w:val="2DC559A5"/>
    <w:rsid w:val="2DD006C3"/>
    <w:rsid w:val="2DD30DA3"/>
    <w:rsid w:val="2DD36122"/>
    <w:rsid w:val="2DE33AEA"/>
    <w:rsid w:val="2DF463A0"/>
    <w:rsid w:val="2E052EED"/>
    <w:rsid w:val="2E112405"/>
    <w:rsid w:val="2E121185"/>
    <w:rsid w:val="2E183793"/>
    <w:rsid w:val="2E9077CD"/>
    <w:rsid w:val="2EB62517"/>
    <w:rsid w:val="2EE63891"/>
    <w:rsid w:val="2F063F34"/>
    <w:rsid w:val="2F3C7CB8"/>
    <w:rsid w:val="2F3E36CD"/>
    <w:rsid w:val="2F633134"/>
    <w:rsid w:val="2F8F217B"/>
    <w:rsid w:val="2F942940"/>
    <w:rsid w:val="2FA33530"/>
    <w:rsid w:val="2FB87974"/>
    <w:rsid w:val="2FE8544F"/>
    <w:rsid w:val="2FFC5C35"/>
    <w:rsid w:val="300C445C"/>
    <w:rsid w:val="300C557A"/>
    <w:rsid w:val="301663F8"/>
    <w:rsid w:val="30400BE0"/>
    <w:rsid w:val="30654C8A"/>
    <w:rsid w:val="3098505F"/>
    <w:rsid w:val="30AE6631"/>
    <w:rsid w:val="30BC0D4E"/>
    <w:rsid w:val="30CB2EC1"/>
    <w:rsid w:val="30E65DCB"/>
    <w:rsid w:val="30ED7159"/>
    <w:rsid w:val="30F57DBC"/>
    <w:rsid w:val="31010E56"/>
    <w:rsid w:val="3106021B"/>
    <w:rsid w:val="310A3FD2"/>
    <w:rsid w:val="31413001"/>
    <w:rsid w:val="316A69FC"/>
    <w:rsid w:val="318F6462"/>
    <w:rsid w:val="31956840"/>
    <w:rsid w:val="31994BEB"/>
    <w:rsid w:val="31C75BFC"/>
    <w:rsid w:val="31D52EFF"/>
    <w:rsid w:val="31EA5447"/>
    <w:rsid w:val="31F84007"/>
    <w:rsid w:val="32031918"/>
    <w:rsid w:val="325154C6"/>
    <w:rsid w:val="32785148"/>
    <w:rsid w:val="327D4DA6"/>
    <w:rsid w:val="32894C60"/>
    <w:rsid w:val="3290431A"/>
    <w:rsid w:val="32987598"/>
    <w:rsid w:val="32B70046"/>
    <w:rsid w:val="32D3237F"/>
    <w:rsid w:val="32D700C1"/>
    <w:rsid w:val="32D8634E"/>
    <w:rsid w:val="32E26A66"/>
    <w:rsid w:val="32EB76C8"/>
    <w:rsid w:val="331F7372"/>
    <w:rsid w:val="3359069A"/>
    <w:rsid w:val="33F407FF"/>
    <w:rsid w:val="340071A3"/>
    <w:rsid w:val="344016D1"/>
    <w:rsid w:val="34713BFD"/>
    <w:rsid w:val="34880DD5"/>
    <w:rsid w:val="34993154"/>
    <w:rsid w:val="34A83397"/>
    <w:rsid w:val="34BD5094"/>
    <w:rsid w:val="34E04472"/>
    <w:rsid w:val="34FF745B"/>
    <w:rsid w:val="351B1DBB"/>
    <w:rsid w:val="35211654"/>
    <w:rsid w:val="35246EC1"/>
    <w:rsid w:val="35380BBF"/>
    <w:rsid w:val="354B1069"/>
    <w:rsid w:val="354E4BBC"/>
    <w:rsid w:val="35586B6B"/>
    <w:rsid w:val="355B2613"/>
    <w:rsid w:val="35617EEB"/>
    <w:rsid w:val="3589141A"/>
    <w:rsid w:val="35CA0115"/>
    <w:rsid w:val="35DE1282"/>
    <w:rsid w:val="361A2AD1"/>
    <w:rsid w:val="363650FE"/>
    <w:rsid w:val="36525CB0"/>
    <w:rsid w:val="36914205"/>
    <w:rsid w:val="36E531BD"/>
    <w:rsid w:val="36E87048"/>
    <w:rsid w:val="372212DB"/>
    <w:rsid w:val="37353608"/>
    <w:rsid w:val="375544B8"/>
    <w:rsid w:val="375B2547"/>
    <w:rsid w:val="376E7A77"/>
    <w:rsid w:val="377C0614"/>
    <w:rsid w:val="378E3E9A"/>
    <w:rsid w:val="379C3C8F"/>
    <w:rsid w:val="37A656D4"/>
    <w:rsid w:val="37AE5168"/>
    <w:rsid w:val="37B51927"/>
    <w:rsid w:val="37C4498C"/>
    <w:rsid w:val="37CE0B24"/>
    <w:rsid w:val="3801173C"/>
    <w:rsid w:val="385555E4"/>
    <w:rsid w:val="38673B98"/>
    <w:rsid w:val="38710670"/>
    <w:rsid w:val="389205E6"/>
    <w:rsid w:val="389D76B7"/>
    <w:rsid w:val="38C010A9"/>
    <w:rsid w:val="38D8249D"/>
    <w:rsid w:val="38E27F47"/>
    <w:rsid w:val="393D2C48"/>
    <w:rsid w:val="3982065B"/>
    <w:rsid w:val="398375D4"/>
    <w:rsid w:val="39861EF9"/>
    <w:rsid w:val="399A1E48"/>
    <w:rsid w:val="399E7209"/>
    <w:rsid w:val="399F745E"/>
    <w:rsid w:val="39BF365D"/>
    <w:rsid w:val="3A1D3887"/>
    <w:rsid w:val="3A3C4CAD"/>
    <w:rsid w:val="3A4011BE"/>
    <w:rsid w:val="3A500759"/>
    <w:rsid w:val="3A58150B"/>
    <w:rsid w:val="3A6A786F"/>
    <w:rsid w:val="3AA21982"/>
    <w:rsid w:val="3AC30F2B"/>
    <w:rsid w:val="3B2F7441"/>
    <w:rsid w:val="3B4E4767"/>
    <w:rsid w:val="3B7D37CF"/>
    <w:rsid w:val="3B912DD7"/>
    <w:rsid w:val="3BB12285"/>
    <w:rsid w:val="3BB76C76"/>
    <w:rsid w:val="3BCE66C0"/>
    <w:rsid w:val="3BDF30E8"/>
    <w:rsid w:val="3BE41159"/>
    <w:rsid w:val="3C177780"/>
    <w:rsid w:val="3C187054"/>
    <w:rsid w:val="3C1A101E"/>
    <w:rsid w:val="3C1D466B"/>
    <w:rsid w:val="3C1F33A8"/>
    <w:rsid w:val="3C3C7B42"/>
    <w:rsid w:val="3C3F1899"/>
    <w:rsid w:val="3C4340D1"/>
    <w:rsid w:val="3C5C6BD9"/>
    <w:rsid w:val="3C6777AB"/>
    <w:rsid w:val="3CA37266"/>
    <w:rsid w:val="3CB6561F"/>
    <w:rsid w:val="3CD15B81"/>
    <w:rsid w:val="3D141416"/>
    <w:rsid w:val="3D336030"/>
    <w:rsid w:val="3D645ACB"/>
    <w:rsid w:val="3D803103"/>
    <w:rsid w:val="3D9B593C"/>
    <w:rsid w:val="3DB57251"/>
    <w:rsid w:val="3DC13DDB"/>
    <w:rsid w:val="3DC70D32"/>
    <w:rsid w:val="3DDD2303"/>
    <w:rsid w:val="3E1C107E"/>
    <w:rsid w:val="3E392628"/>
    <w:rsid w:val="3E3A1D62"/>
    <w:rsid w:val="3EC11C25"/>
    <w:rsid w:val="3ED454B4"/>
    <w:rsid w:val="3EDA6843"/>
    <w:rsid w:val="3EE6343A"/>
    <w:rsid w:val="3F0264C5"/>
    <w:rsid w:val="3F450160"/>
    <w:rsid w:val="3F4E170B"/>
    <w:rsid w:val="3F5927B4"/>
    <w:rsid w:val="3F6E2639"/>
    <w:rsid w:val="3FA532F5"/>
    <w:rsid w:val="3FC65745"/>
    <w:rsid w:val="3FD403DE"/>
    <w:rsid w:val="3FDA11F0"/>
    <w:rsid w:val="3FE36D81"/>
    <w:rsid w:val="3FF878C8"/>
    <w:rsid w:val="40604541"/>
    <w:rsid w:val="406C4E18"/>
    <w:rsid w:val="40A806BA"/>
    <w:rsid w:val="40C477AB"/>
    <w:rsid w:val="40C80652"/>
    <w:rsid w:val="40F005A0"/>
    <w:rsid w:val="40F10117"/>
    <w:rsid w:val="40F462E2"/>
    <w:rsid w:val="413B5CBF"/>
    <w:rsid w:val="41562AF9"/>
    <w:rsid w:val="4159428F"/>
    <w:rsid w:val="416146CE"/>
    <w:rsid w:val="419B675D"/>
    <w:rsid w:val="41CC199A"/>
    <w:rsid w:val="41DD28D2"/>
    <w:rsid w:val="41ED6052"/>
    <w:rsid w:val="41F67E38"/>
    <w:rsid w:val="42156510"/>
    <w:rsid w:val="421D53C4"/>
    <w:rsid w:val="42491E38"/>
    <w:rsid w:val="42510019"/>
    <w:rsid w:val="42A90353"/>
    <w:rsid w:val="42E1130A"/>
    <w:rsid w:val="42EB64CE"/>
    <w:rsid w:val="43010842"/>
    <w:rsid w:val="43080135"/>
    <w:rsid w:val="43374264"/>
    <w:rsid w:val="434111C9"/>
    <w:rsid w:val="43482915"/>
    <w:rsid w:val="434A3F97"/>
    <w:rsid w:val="43501CE0"/>
    <w:rsid w:val="43754D8C"/>
    <w:rsid w:val="43811983"/>
    <w:rsid w:val="43B9111D"/>
    <w:rsid w:val="43DE66AE"/>
    <w:rsid w:val="43EE04C7"/>
    <w:rsid w:val="440F45C3"/>
    <w:rsid w:val="44235BC9"/>
    <w:rsid w:val="442B201A"/>
    <w:rsid w:val="443609BF"/>
    <w:rsid w:val="444F3D27"/>
    <w:rsid w:val="44867AC9"/>
    <w:rsid w:val="44A92F3F"/>
    <w:rsid w:val="44B5749C"/>
    <w:rsid w:val="44C1472D"/>
    <w:rsid w:val="44CD1889"/>
    <w:rsid w:val="44E46134"/>
    <w:rsid w:val="44F10067"/>
    <w:rsid w:val="45021B7A"/>
    <w:rsid w:val="45153145"/>
    <w:rsid w:val="4530540F"/>
    <w:rsid w:val="45372C41"/>
    <w:rsid w:val="454F3613"/>
    <w:rsid w:val="457E2E0F"/>
    <w:rsid w:val="458525F6"/>
    <w:rsid w:val="459B0706"/>
    <w:rsid w:val="459B6D2C"/>
    <w:rsid w:val="45E2495B"/>
    <w:rsid w:val="45FB3199"/>
    <w:rsid w:val="45FE550D"/>
    <w:rsid w:val="46174E83"/>
    <w:rsid w:val="461F178B"/>
    <w:rsid w:val="462F0D37"/>
    <w:rsid w:val="46650679"/>
    <w:rsid w:val="466C5B20"/>
    <w:rsid w:val="46843C64"/>
    <w:rsid w:val="46902609"/>
    <w:rsid w:val="4695534A"/>
    <w:rsid w:val="469D6AD4"/>
    <w:rsid w:val="46A038AA"/>
    <w:rsid w:val="46B300A5"/>
    <w:rsid w:val="46C83008"/>
    <w:rsid w:val="46D97C51"/>
    <w:rsid w:val="47046B53"/>
    <w:rsid w:val="473573C2"/>
    <w:rsid w:val="47503B46"/>
    <w:rsid w:val="47825088"/>
    <w:rsid w:val="478F60DA"/>
    <w:rsid w:val="47A125F4"/>
    <w:rsid w:val="47A679AA"/>
    <w:rsid w:val="47C167F2"/>
    <w:rsid w:val="47D6229D"/>
    <w:rsid w:val="47EF5185"/>
    <w:rsid w:val="481C1C7A"/>
    <w:rsid w:val="48223734"/>
    <w:rsid w:val="484336AB"/>
    <w:rsid w:val="485B09F4"/>
    <w:rsid w:val="48923A9B"/>
    <w:rsid w:val="48AF37FE"/>
    <w:rsid w:val="48B9571B"/>
    <w:rsid w:val="48E56510"/>
    <w:rsid w:val="48F3692F"/>
    <w:rsid w:val="49181C32"/>
    <w:rsid w:val="493412F7"/>
    <w:rsid w:val="49544656"/>
    <w:rsid w:val="4957740E"/>
    <w:rsid w:val="495D0702"/>
    <w:rsid w:val="496B4908"/>
    <w:rsid w:val="49B74350"/>
    <w:rsid w:val="49C128F9"/>
    <w:rsid w:val="4A477482"/>
    <w:rsid w:val="4A4A0D21"/>
    <w:rsid w:val="4A755829"/>
    <w:rsid w:val="4A800BE6"/>
    <w:rsid w:val="4A91548E"/>
    <w:rsid w:val="4AA77F21"/>
    <w:rsid w:val="4AAA5C63"/>
    <w:rsid w:val="4AC565F9"/>
    <w:rsid w:val="4AEC1DD8"/>
    <w:rsid w:val="4B03468A"/>
    <w:rsid w:val="4B157580"/>
    <w:rsid w:val="4B9A7A86"/>
    <w:rsid w:val="4BC856E5"/>
    <w:rsid w:val="4C194E4E"/>
    <w:rsid w:val="4C485734"/>
    <w:rsid w:val="4C4A1FCB"/>
    <w:rsid w:val="4C6644FE"/>
    <w:rsid w:val="4C7974BF"/>
    <w:rsid w:val="4C8215F3"/>
    <w:rsid w:val="4C8F4C4B"/>
    <w:rsid w:val="4CBD13AA"/>
    <w:rsid w:val="4CBD7ED0"/>
    <w:rsid w:val="4CDD6977"/>
    <w:rsid w:val="4CE865CF"/>
    <w:rsid w:val="4D602609"/>
    <w:rsid w:val="4D706DC7"/>
    <w:rsid w:val="4DAD60E5"/>
    <w:rsid w:val="4DDC4386"/>
    <w:rsid w:val="4DF00C9F"/>
    <w:rsid w:val="4DF01BDF"/>
    <w:rsid w:val="4E3B5550"/>
    <w:rsid w:val="4E50267E"/>
    <w:rsid w:val="4E5959D6"/>
    <w:rsid w:val="4E630603"/>
    <w:rsid w:val="4E9913F8"/>
    <w:rsid w:val="4EA326AC"/>
    <w:rsid w:val="4ECF5C98"/>
    <w:rsid w:val="4EDC2B3C"/>
    <w:rsid w:val="4EF57B70"/>
    <w:rsid w:val="4EF737B4"/>
    <w:rsid w:val="4F3E456A"/>
    <w:rsid w:val="4F4B51C7"/>
    <w:rsid w:val="4F4C25C9"/>
    <w:rsid w:val="4F4E3EA0"/>
    <w:rsid w:val="4F870416"/>
    <w:rsid w:val="4FA709C3"/>
    <w:rsid w:val="4FB6689C"/>
    <w:rsid w:val="4FC21359"/>
    <w:rsid w:val="4FC3738D"/>
    <w:rsid w:val="4FC74BC1"/>
    <w:rsid w:val="4FDC066D"/>
    <w:rsid w:val="4FE45773"/>
    <w:rsid w:val="50412BC6"/>
    <w:rsid w:val="5060129E"/>
    <w:rsid w:val="508F3931"/>
    <w:rsid w:val="50AD025B"/>
    <w:rsid w:val="50B43398"/>
    <w:rsid w:val="50E33C7D"/>
    <w:rsid w:val="50E45619"/>
    <w:rsid w:val="50EA0B67"/>
    <w:rsid w:val="50FA4984"/>
    <w:rsid w:val="513444D8"/>
    <w:rsid w:val="51542485"/>
    <w:rsid w:val="515B1A65"/>
    <w:rsid w:val="51640972"/>
    <w:rsid w:val="51712AF7"/>
    <w:rsid w:val="517D7C2E"/>
    <w:rsid w:val="51845057"/>
    <w:rsid w:val="518900D1"/>
    <w:rsid w:val="51B86EB8"/>
    <w:rsid w:val="51BF4767"/>
    <w:rsid w:val="51E1640E"/>
    <w:rsid w:val="51FA3520"/>
    <w:rsid w:val="52432552"/>
    <w:rsid w:val="52595FA5"/>
    <w:rsid w:val="526D6F19"/>
    <w:rsid w:val="527903F5"/>
    <w:rsid w:val="5288496E"/>
    <w:rsid w:val="52934085"/>
    <w:rsid w:val="529A2B6B"/>
    <w:rsid w:val="529F0D75"/>
    <w:rsid w:val="52AA7DBA"/>
    <w:rsid w:val="52AB2578"/>
    <w:rsid w:val="52BC29D7"/>
    <w:rsid w:val="52BC4786"/>
    <w:rsid w:val="52E15F9A"/>
    <w:rsid w:val="536C61AC"/>
    <w:rsid w:val="53B853D2"/>
    <w:rsid w:val="53DA5CF4"/>
    <w:rsid w:val="53FD06E9"/>
    <w:rsid w:val="540E5AAF"/>
    <w:rsid w:val="5411106D"/>
    <w:rsid w:val="54290122"/>
    <w:rsid w:val="54322F51"/>
    <w:rsid w:val="5445147C"/>
    <w:rsid w:val="5461246C"/>
    <w:rsid w:val="54663865"/>
    <w:rsid w:val="546B1B2F"/>
    <w:rsid w:val="546D3F89"/>
    <w:rsid w:val="548451FE"/>
    <w:rsid w:val="54AB4AB2"/>
    <w:rsid w:val="54EB1352"/>
    <w:rsid w:val="551D2826"/>
    <w:rsid w:val="55215DAD"/>
    <w:rsid w:val="553B4087"/>
    <w:rsid w:val="55432F3C"/>
    <w:rsid w:val="55985036"/>
    <w:rsid w:val="55C73B6D"/>
    <w:rsid w:val="55D65B5E"/>
    <w:rsid w:val="55FA184D"/>
    <w:rsid w:val="5624337B"/>
    <w:rsid w:val="562B7B61"/>
    <w:rsid w:val="56312D95"/>
    <w:rsid w:val="56425755"/>
    <w:rsid w:val="567A298E"/>
    <w:rsid w:val="56A63783"/>
    <w:rsid w:val="56C4574F"/>
    <w:rsid w:val="57625361"/>
    <w:rsid w:val="578A30A4"/>
    <w:rsid w:val="57F33B1F"/>
    <w:rsid w:val="5813665C"/>
    <w:rsid w:val="583E25CC"/>
    <w:rsid w:val="584E5E80"/>
    <w:rsid w:val="58704D1B"/>
    <w:rsid w:val="58737694"/>
    <w:rsid w:val="58767330"/>
    <w:rsid w:val="58B42C80"/>
    <w:rsid w:val="58B57CAD"/>
    <w:rsid w:val="58B61736"/>
    <w:rsid w:val="59044790"/>
    <w:rsid w:val="5919023C"/>
    <w:rsid w:val="595E6596"/>
    <w:rsid w:val="596040BD"/>
    <w:rsid w:val="59934DD6"/>
    <w:rsid w:val="59CC3AFE"/>
    <w:rsid w:val="59ED3476"/>
    <w:rsid w:val="59F5382D"/>
    <w:rsid w:val="5A2D4E9B"/>
    <w:rsid w:val="5A33532D"/>
    <w:rsid w:val="5A8B6F17"/>
    <w:rsid w:val="5A93401E"/>
    <w:rsid w:val="5A96705A"/>
    <w:rsid w:val="5A9B74F7"/>
    <w:rsid w:val="5AA36965"/>
    <w:rsid w:val="5AA4622B"/>
    <w:rsid w:val="5AC438F8"/>
    <w:rsid w:val="5AC452F6"/>
    <w:rsid w:val="5B0D3DD0"/>
    <w:rsid w:val="5B173780"/>
    <w:rsid w:val="5B2B6D40"/>
    <w:rsid w:val="5B500161"/>
    <w:rsid w:val="5B6044BC"/>
    <w:rsid w:val="5BA4105D"/>
    <w:rsid w:val="5BB406F0"/>
    <w:rsid w:val="5BB53BA8"/>
    <w:rsid w:val="5BF46D3E"/>
    <w:rsid w:val="5C1E0E60"/>
    <w:rsid w:val="5C343553"/>
    <w:rsid w:val="5C370041"/>
    <w:rsid w:val="5C386EE3"/>
    <w:rsid w:val="5C4708E2"/>
    <w:rsid w:val="5C4E46A0"/>
    <w:rsid w:val="5C82434A"/>
    <w:rsid w:val="5CA024D2"/>
    <w:rsid w:val="5CA92556"/>
    <w:rsid w:val="5CEF087E"/>
    <w:rsid w:val="5CFA4828"/>
    <w:rsid w:val="5CFB2799"/>
    <w:rsid w:val="5D137698"/>
    <w:rsid w:val="5D620224"/>
    <w:rsid w:val="5D944335"/>
    <w:rsid w:val="5D99194B"/>
    <w:rsid w:val="5DA7430F"/>
    <w:rsid w:val="5DA84F8D"/>
    <w:rsid w:val="5DAF73C1"/>
    <w:rsid w:val="5DC50992"/>
    <w:rsid w:val="5DC664B8"/>
    <w:rsid w:val="5DDB6408"/>
    <w:rsid w:val="5E196F30"/>
    <w:rsid w:val="5E1E4546"/>
    <w:rsid w:val="5E3653EC"/>
    <w:rsid w:val="5E4C2E61"/>
    <w:rsid w:val="5EB17168"/>
    <w:rsid w:val="5ED06898"/>
    <w:rsid w:val="5F1020E1"/>
    <w:rsid w:val="5F5244A8"/>
    <w:rsid w:val="5F53277E"/>
    <w:rsid w:val="5F5F6BC4"/>
    <w:rsid w:val="5FB04AFF"/>
    <w:rsid w:val="5FED41D0"/>
    <w:rsid w:val="5FEF64A4"/>
    <w:rsid w:val="60261490"/>
    <w:rsid w:val="602816AC"/>
    <w:rsid w:val="605B00C9"/>
    <w:rsid w:val="60687CFB"/>
    <w:rsid w:val="608C0A9E"/>
    <w:rsid w:val="6094289E"/>
    <w:rsid w:val="60AA20C1"/>
    <w:rsid w:val="60BF0E1F"/>
    <w:rsid w:val="60C43183"/>
    <w:rsid w:val="60CE7B5E"/>
    <w:rsid w:val="60E455D3"/>
    <w:rsid w:val="60EC4488"/>
    <w:rsid w:val="60FA3140"/>
    <w:rsid w:val="60FC0C7F"/>
    <w:rsid w:val="6105554A"/>
    <w:rsid w:val="613B0F6B"/>
    <w:rsid w:val="614C4F26"/>
    <w:rsid w:val="617F52FC"/>
    <w:rsid w:val="61881C02"/>
    <w:rsid w:val="61950F6D"/>
    <w:rsid w:val="6196297A"/>
    <w:rsid w:val="61BA4B0D"/>
    <w:rsid w:val="61BD0F0C"/>
    <w:rsid w:val="61C81B51"/>
    <w:rsid w:val="61D840E6"/>
    <w:rsid w:val="61EA6C19"/>
    <w:rsid w:val="61F40D04"/>
    <w:rsid w:val="62126170"/>
    <w:rsid w:val="621457E7"/>
    <w:rsid w:val="621A5025"/>
    <w:rsid w:val="626F35C2"/>
    <w:rsid w:val="627E12E8"/>
    <w:rsid w:val="6284307B"/>
    <w:rsid w:val="628D57F7"/>
    <w:rsid w:val="62986C7A"/>
    <w:rsid w:val="629D0130"/>
    <w:rsid w:val="62AC2121"/>
    <w:rsid w:val="62C77114"/>
    <w:rsid w:val="62D54719"/>
    <w:rsid w:val="62EC076F"/>
    <w:rsid w:val="62FF66F4"/>
    <w:rsid w:val="633914DA"/>
    <w:rsid w:val="63770981"/>
    <w:rsid w:val="638611A2"/>
    <w:rsid w:val="63892462"/>
    <w:rsid w:val="639B45FE"/>
    <w:rsid w:val="63C60FC0"/>
    <w:rsid w:val="63D01E3F"/>
    <w:rsid w:val="63D731CD"/>
    <w:rsid w:val="64191A38"/>
    <w:rsid w:val="644D7933"/>
    <w:rsid w:val="64504D2E"/>
    <w:rsid w:val="646B1B68"/>
    <w:rsid w:val="64851A73"/>
    <w:rsid w:val="649966D5"/>
    <w:rsid w:val="64A21A2D"/>
    <w:rsid w:val="64F32289"/>
    <w:rsid w:val="64F733FB"/>
    <w:rsid w:val="65084E45"/>
    <w:rsid w:val="650A1380"/>
    <w:rsid w:val="651E4E2C"/>
    <w:rsid w:val="652266CA"/>
    <w:rsid w:val="655B1BDC"/>
    <w:rsid w:val="659F38EF"/>
    <w:rsid w:val="659F4FFE"/>
    <w:rsid w:val="65A610A9"/>
    <w:rsid w:val="65A672FB"/>
    <w:rsid w:val="65CA63C4"/>
    <w:rsid w:val="65CF7132"/>
    <w:rsid w:val="65D67F72"/>
    <w:rsid w:val="65DF280D"/>
    <w:rsid w:val="65E322FD"/>
    <w:rsid w:val="661E3335"/>
    <w:rsid w:val="669265A4"/>
    <w:rsid w:val="669D098A"/>
    <w:rsid w:val="66F43704"/>
    <w:rsid w:val="671D498D"/>
    <w:rsid w:val="671E48EE"/>
    <w:rsid w:val="67334BBF"/>
    <w:rsid w:val="675F549A"/>
    <w:rsid w:val="67790DC0"/>
    <w:rsid w:val="67B8408F"/>
    <w:rsid w:val="67CE6246"/>
    <w:rsid w:val="682452C4"/>
    <w:rsid w:val="683C7AA3"/>
    <w:rsid w:val="686D2352"/>
    <w:rsid w:val="6891753E"/>
    <w:rsid w:val="689618A9"/>
    <w:rsid w:val="68C81889"/>
    <w:rsid w:val="6900563A"/>
    <w:rsid w:val="69146C72"/>
    <w:rsid w:val="69243D8C"/>
    <w:rsid w:val="696E52AE"/>
    <w:rsid w:val="69872FA0"/>
    <w:rsid w:val="69BB533F"/>
    <w:rsid w:val="69C67F6C"/>
    <w:rsid w:val="69D85534"/>
    <w:rsid w:val="69FE02E4"/>
    <w:rsid w:val="6A152CA1"/>
    <w:rsid w:val="6A2557CC"/>
    <w:rsid w:val="6A59214C"/>
    <w:rsid w:val="6A650472"/>
    <w:rsid w:val="6A8177F2"/>
    <w:rsid w:val="6A973B65"/>
    <w:rsid w:val="6AB37DC4"/>
    <w:rsid w:val="6AE14931"/>
    <w:rsid w:val="6AED18B1"/>
    <w:rsid w:val="6AFC4862"/>
    <w:rsid w:val="6B105217"/>
    <w:rsid w:val="6B265189"/>
    <w:rsid w:val="6B3045FA"/>
    <w:rsid w:val="6B322D65"/>
    <w:rsid w:val="6B4A0729"/>
    <w:rsid w:val="6B7E44A8"/>
    <w:rsid w:val="6B9B2D32"/>
    <w:rsid w:val="6BAC3191"/>
    <w:rsid w:val="6BB818DC"/>
    <w:rsid w:val="6BFF0EC5"/>
    <w:rsid w:val="6C007039"/>
    <w:rsid w:val="6C117498"/>
    <w:rsid w:val="6C8163CC"/>
    <w:rsid w:val="6CA15792"/>
    <w:rsid w:val="6CB30550"/>
    <w:rsid w:val="6D725D15"/>
    <w:rsid w:val="6D8D0BF7"/>
    <w:rsid w:val="6DCA3DA3"/>
    <w:rsid w:val="6E1A478E"/>
    <w:rsid w:val="6E1E5E0D"/>
    <w:rsid w:val="6E214055"/>
    <w:rsid w:val="6E302592"/>
    <w:rsid w:val="6E5D69C5"/>
    <w:rsid w:val="6E7A7577"/>
    <w:rsid w:val="6E850170"/>
    <w:rsid w:val="6EEB3447"/>
    <w:rsid w:val="6F0E76D0"/>
    <w:rsid w:val="6F3516F0"/>
    <w:rsid w:val="6F377216"/>
    <w:rsid w:val="6F3C482C"/>
    <w:rsid w:val="6F484F7F"/>
    <w:rsid w:val="6FE23626"/>
    <w:rsid w:val="700A3B45"/>
    <w:rsid w:val="700E7A48"/>
    <w:rsid w:val="702A4A27"/>
    <w:rsid w:val="703A5210"/>
    <w:rsid w:val="7048269C"/>
    <w:rsid w:val="70497201"/>
    <w:rsid w:val="7063773B"/>
    <w:rsid w:val="70C81231"/>
    <w:rsid w:val="70EE5FFA"/>
    <w:rsid w:val="71031AA6"/>
    <w:rsid w:val="71225ADD"/>
    <w:rsid w:val="715E4F2E"/>
    <w:rsid w:val="717D2520"/>
    <w:rsid w:val="71805A0B"/>
    <w:rsid w:val="71880E12"/>
    <w:rsid w:val="71997D14"/>
    <w:rsid w:val="71F21C12"/>
    <w:rsid w:val="722577FA"/>
    <w:rsid w:val="72451C4A"/>
    <w:rsid w:val="72842772"/>
    <w:rsid w:val="728E6272"/>
    <w:rsid w:val="72BC6E4B"/>
    <w:rsid w:val="730163D3"/>
    <w:rsid w:val="73131D48"/>
    <w:rsid w:val="73326672"/>
    <w:rsid w:val="733C129F"/>
    <w:rsid w:val="73407533"/>
    <w:rsid w:val="7343262D"/>
    <w:rsid w:val="736B56E0"/>
    <w:rsid w:val="73A414EB"/>
    <w:rsid w:val="73A429A0"/>
    <w:rsid w:val="73BC17E6"/>
    <w:rsid w:val="73CA5E66"/>
    <w:rsid w:val="73CF07B1"/>
    <w:rsid w:val="73D96AEE"/>
    <w:rsid w:val="74017DF2"/>
    <w:rsid w:val="74205D49"/>
    <w:rsid w:val="74244F87"/>
    <w:rsid w:val="74607793"/>
    <w:rsid w:val="74A302A1"/>
    <w:rsid w:val="74C46C50"/>
    <w:rsid w:val="74D472B5"/>
    <w:rsid w:val="74E6579D"/>
    <w:rsid w:val="74EA0887"/>
    <w:rsid w:val="74ED6C9C"/>
    <w:rsid w:val="74F02341"/>
    <w:rsid w:val="74F33BDF"/>
    <w:rsid w:val="7521699E"/>
    <w:rsid w:val="7539141F"/>
    <w:rsid w:val="75461F61"/>
    <w:rsid w:val="75492857"/>
    <w:rsid w:val="75822439"/>
    <w:rsid w:val="75A60C51"/>
    <w:rsid w:val="75C13CDD"/>
    <w:rsid w:val="75D51548"/>
    <w:rsid w:val="75F312B1"/>
    <w:rsid w:val="75F96FD3"/>
    <w:rsid w:val="75FE0A8D"/>
    <w:rsid w:val="762A3631"/>
    <w:rsid w:val="763E70DC"/>
    <w:rsid w:val="76432DB0"/>
    <w:rsid w:val="765D3A06"/>
    <w:rsid w:val="766C59F7"/>
    <w:rsid w:val="76AA651F"/>
    <w:rsid w:val="76C05D43"/>
    <w:rsid w:val="76F105F2"/>
    <w:rsid w:val="76F459ED"/>
    <w:rsid w:val="77244524"/>
    <w:rsid w:val="7726029C"/>
    <w:rsid w:val="77297D8C"/>
    <w:rsid w:val="773109EF"/>
    <w:rsid w:val="773B1404"/>
    <w:rsid w:val="774142FF"/>
    <w:rsid w:val="775A6197"/>
    <w:rsid w:val="776668EA"/>
    <w:rsid w:val="7769372B"/>
    <w:rsid w:val="777728A5"/>
    <w:rsid w:val="77882D05"/>
    <w:rsid w:val="77B301CC"/>
    <w:rsid w:val="77D113E0"/>
    <w:rsid w:val="78005D06"/>
    <w:rsid w:val="780D6D66"/>
    <w:rsid w:val="781400F4"/>
    <w:rsid w:val="783555D5"/>
    <w:rsid w:val="783A201E"/>
    <w:rsid w:val="7850089E"/>
    <w:rsid w:val="787212BF"/>
    <w:rsid w:val="787A3224"/>
    <w:rsid w:val="788D51B5"/>
    <w:rsid w:val="78C23FF4"/>
    <w:rsid w:val="78CC33E1"/>
    <w:rsid w:val="78CF04BF"/>
    <w:rsid w:val="78DD0E2E"/>
    <w:rsid w:val="794D56B4"/>
    <w:rsid w:val="79522C7A"/>
    <w:rsid w:val="798017B9"/>
    <w:rsid w:val="79A951B4"/>
    <w:rsid w:val="79D7587D"/>
    <w:rsid w:val="79FA1A3B"/>
    <w:rsid w:val="7A044199"/>
    <w:rsid w:val="7A1C710C"/>
    <w:rsid w:val="7A65732D"/>
    <w:rsid w:val="7A756E44"/>
    <w:rsid w:val="7A811C8D"/>
    <w:rsid w:val="7A8645AC"/>
    <w:rsid w:val="7A8C05B2"/>
    <w:rsid w:val="7AA31C03"/>
    <w:rsid w:val="7AD718AD"/>
    <w:rsid w:val="7AE5221C"/>
    <w:rsid w:val="7AF83CFD"/>
    <w:rsid w:val="7AFA3202"/>
    <w:rsid w:val="7B0326A2"/>
    <w:rsid w:val="7B38059E"/>
    <w:rsid w:val="7B6463D8"/>
    <w:rsid w:val="7B6E2211"/>
    <w:rsid w:val="7B786BEC"/>
    <w:rsid w:val="7B87288A"/>
    <w:rsid w:val="7BA2010D"/>
    <w:rsid w:val="7BD227A0"/>
    <w:rsid w:val="7C0861C2"/>
    <w:rsid w:val="7C105DB0"/>
    <w:rsid w:val="7C312603"/>
    <w:rsid w:val="7C351F8B"/>
    <w:rsid w:val="7C6B329C"/>
    <w:rsid w:val="7CAF0926"/>
    <w:rsid w:val="7CC83BA3"/>
    <w:rsid w:val="7D0D15B6"/>
    <w:rsid w:val="7D27125B"/>
    <w:rsid w:val="7D380D29"/>
    <w:rsid w:val="7D991702"/>
    <w:rsid w:val="7DA10339"/>
    <w:rsid w:val="7DBA34EC"/>
    <w:rsid w:val="7DCB394B"/>
    <w:rsid w:val="7DDD6E92"/>
    <w:rsid w:val="7DDF2193"/>
    <w:rsid w:val="7DF369FE"/>
    <w:rsid w:val="7DF804B8"/>
    <w:rsid w:val="7DF859FB"/>
    <w:rsid w:val="7E156974"/>
    <w:rsid w:val="7E4327CA"/>
    <w:rsid w:val="7E4F1968"/>
    <w:rsid w:val="7E9F26E2"/>
    <w:rsid w:val="7EA0482A"/>
    <w:rsid w:val="7EB77EB0"/>
    <w:rsid w:val="7EC16AFC"/>
    <w:rsid w:val="7ECF2FC7"/>
    <w:rsid w:val="7ED82CC1"/>
    <w:rsid w:val="7EE0457D"/>
    <w:rsid w:val="7EE54F90"/>
    <w:rsid w:val="7EEB5927"/>
    <w:rsid w:val="7F347A46"/>
    <w:rsid w:val="7F435763"/>
    <w:rsid w:val="7F455AEC"/>
    <w:rsid w:val="7F4F235A"/>
    <w:rsid w:val="7F5E259D"/>
    <w:rsid w:val="7FCB4C94"/>
    <w:rsid w:val="7FEF06E0"/>
    <w:rsid w:val="7FF07699"/>
    <w:rsid w:val="7FFA0518"/>
    <w:rsid w:val="F3DB4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43"/>
    <w:autoRedefine/>
    <w:qFormat/>
    <w:uiPriority w:val="0"/>
    <w:pPr>
      <w:keepNext/>
      <w:keepLines/>
      <w:spacing w:before="340" w:after="330" w:line="578" w:lineRule="atLeast"/>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tLeast"/>
      <w:outlineLvl w:val="1"/>
    </w:pPr>
    <w:rPr>
      <w:rFonts w:ascii="Arial" w:hAnsi="Arial" w:eastAsia="黑体"/>
      <w:b/>
      <w:bCs/>
      <w:sz w:val="32"/>
      <w:szCs w:val="32"/>
    </w:rPr>
  </w:style>
  <w:style w:type="paragraph" w:styleId="4">
    <w:name w:val="heading 3"/>
    <w:basedOn w:val="1"/>
    <w:next w:val="1"/>
    <w:autoRedefine/>
    <w:qFormat/>
    <w:uiPriority w:val="0"/>
    <w:pPr>
      <w:keepNext/>
      <w:keepLines/>
      <w:numPr>
        <w:ilvl w:val="2"/>
        <w:numId w:val="1"/>
      </w:numPr>
      <w:spacing w:before="260" w:after="260" w:line="416" w:lineRule="atLeast"/>
      <w:outlineLvl w:val="2"/>
    </w:pPr>
    <w:rPr>
      <w:b/>
      <w:bCs/>
      <w:sz w:val="32"/>
      <w:szCs w:val="32"/>
    </w:rPr>
  </w:style>
  <w:style w:type="paragraph" w:styleId="5">
    <w:name w:val="heading 4"/>
    <w:basedOn w:val="1"/>
    <w:next w:val="1"/>
    <w:autoRedefine/>
    <w:qFormat/>
    <w:uiPriority w:val="0"/>
    <w:pPr>
      <w:keepNext/>
      <w:keepLines/>
      <w:numPr>
        <w:ilvl w:val="3"/>
        <w:numId w:val="1"/>
      </w:numPr>
      <w:spacing w:before="280" w:after="290" w:line="376" w:lineRule="atLeast"/>
      <w:outlineLvl w:val="3"/>
    </w:pPr>
    <w:rPr>
      <w:rFonts w:ascii="Arial" w:hAnsi="Arial" w:eastAsia="黑体"/>
      <w:b/>
      <w:bCs/>
      <w:sz w:val="28"/>
      <w:szCs w:val="28"/>
    </w:rPr>
  </w:style>
  <w:style w:type="paragraph" w:styleId="6">
    <w:name w:val="heading 5"/>
    <w:basedOn w:val="1"/>
    <w:next w:val="1"/>
    <w:autoRedefine/>
    <w:qFormat/>
    <w:uiPriority w:val="0"/>
    <w:pPr>
      <w:keepNext/>
      <w:keepLines/>
      <w:numPr>
        <w:ilvl w:val="4"/>
        <w:numId w:val="1"/>
      </w:numPr>
      <w:spacing w:before="280" w:after="290" w:line="376" w:lineRule="atLeast"/>
      <w:outlineLvl w:val="4"/>
    </w:pPr>
    <w:rPr>
      <w:b/>
      <w:bCs/>
      <w:sz w:val="28"/>
      <w:szCs w:val="28"/>
    </w:rPr>
  </w:style>
  <w:style w:type="paragraph" w:styleId="7">
    <w:name w:val="heading 6"/>
    <w:basedOn w:val="1"/>
    <w:next w:val="1"/>
    <w:autoRedefine/>
    <w:qFormat/>
    <w:uiPriority w:val="0"/>
    <w:pPr>
      <w:keepNext/>
      <w:keepLines/>
      <w:numPr>
        <w:ilvl w:val="5"/>
        <w:numId w:val="1"/>
      </w:numPr>
      <w:spacing w:before="240" w:after="64" w:line="320" w:lineRule="atLeast"/>
      <w:outlineLvl w:val="5"/>
    </w:pPr>
    <w:rPr>
      <w:rFonts w:ascii="Arial" w:hAnsi="Arial" w:eastAsia="黑体"/>
      <w:b/>
      <w:bCs/>
      <w:szCs w:val="24"/>
    </w:rPr>
  </w:style>
  <w:style w:type="paragraph" w:styleId="8">
    <w:name w:val="heading 7"/>
    <w:basedOn w:val="1"/>
    <w:next w:val="1"/>
    <w:autoRedefine/>
    <w:qFormat/>
    <w:uiPriority w:val="0"/>
    <w:pPr>
      <w:keepNext/>
      <w:keepLines/>
      <w:numPr>
        <w:ilvl w:val="6"/>
        <w:numId w:val="1"/>
      </w:numPr>
      <w:spacing w:before="240" w:after="64" w:line="320" w:lineRule="atLeast"/>
      <w:outlineLvl w:val="6"/>
    </w:pPr>
    <w:rPr>
      <w:b/>
      <w:bCs/>
      <w:szCs w:val="24"/>
    </w:rPr>
  </w:style>
  <w:style w:type="paragraph" w:styleId="9">
    <w:name w:val="heading 8"/>
    <w:basedOn w:val="1"/>
    <w:next w:val="1"/>
    <w:autoRedefine/>
    <w:qFormat/>
    <w:uiPriority w:val="0"/>
    <w:pPr>
      <w:keepNext/>
      <w:keepLines/>
      <w:numPr>
        <w:ilvl w:val="7"/>
        <w:numId w:val="1"/>
      </w:numPr>
      <w:spacing w:before="240" w:after="64" w:line="320" w:lineRule="atLeast"/>
      <w:outlineLvl w:val="7"/>
    </w:pPr>
    <w:rPr>
      <w:rFonts w:ascii="Arial" w:hAnsi="Arial" w:eastAsia="黑体"/>
      <w:szCs w:val="24"/>
    </w:rPr>
  </w:style>
  <w:style w:type="paragraph" w:styleId="10">
    <w:name w:val="heading 9"/>
    <w:basedOn w:val="1"/>
    <w:next w:val="1"/>
    <w:autoRedefine/>
    <w:qFormat/>
    <w:uiPriority w:val="0"/>
    <w:pPr>
      <w:keepNext/>
      <w:keepLines/>
      <w:numPr>
        <w:ilvl w:val="8"/>
        <w:numId w:val="1"/>
      </w:numPr>
      <w:spacing w:before="240" w:after="64" w:line="320" w:lineRule="atLeast"/>
      <w:outlineLvl w:val="8"/>
    </w:pPr>
    <w:rPr>
      <w:rFonts w:ascii="Arial" w:hAnsi="Arial" w:eastAsia="黑体"/>
      <w:sz w:val="21"/>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autoRedefine/>
    <w:qFormat/>
    <w:uiPriority w:val="0"/>
    <w:pPr>
      <w:spacing w:line="365" w:lineRule="atLeast"/>
      <w:ind w:left="420" w:leftChars="200"/>
      <w:jc w:val="both"/>
      <w:textAlignment w:val="bottom"/>
    </w:pPr>
  </w:style>
  <w:style w:type="paragraph" w:styleId="12">
    <w:name w:val="Normal Indent"/>
    <w:basedOn w:val="1"/>
    <w:autoRedefine/>
    <w:qFormat/>
    <w:uiPriority w:val="99"/>
    <w:pPr>
      <w:ind w:firstLine="420" w:firstLineChars="200"/>
    </w:pPr>
  </w:style>
  <w:style w:type="paragraph" w:styleId="13">
    <w:name w:val="caption"/>
    <w:basedOn w:val="1"/>
    <w:next w:val="1"/>
    <w:link w:val="44"/>
    <w:autoRedefine/>
    <w:qFormat/>
    <w:uiPriority w:val="99"/>
    <w:rPr>
      <w:rFonts w:ascii="Cambria" w:hAnsi="Cambria" w:eastAsia="黑体"/>
      <w:sz w:val="20"/>
    </w:rPr>
  </w:style>
  <w:style w:type="paragraph" w:styleId="14">
    <w:name w:val="Document Map"/>
    <w:basedOn w:val="1"/>
    <w:autoRedefine/>
    <w:semiHidden/>
    <w:qFormat/>
    <w:uiPriority w:val="0"/>
    <w:pPr>
      <w:shd w:val="clear" w:color="auto" w:fill="000080"/>
    </w:pPr>
  </w:style>
  <w:style w:type="paragraph" w:styleId="15">
    <w:name w:val="annotation text"/>
    <w:basedOn w:val="1"/>
    <w:link w:val="45"/>
    <w:autoRedefine/>
    <w:qFormat/>
    <w:uiPriority w:val="0"/>
  </w:style>
  <w:style w:type="paragraph" w:styleId="16">
    <w:name w:val="Body Text"/>
    <w:basedOn w:val="1"/>
    <w:autoRedefine/>
    <w:qFormat/>
    <w:uiPriority w:val="0"/>
    <w:pPr>
      <w:spacing w:line="360" w:lineRule="auto"/>
      <w:jc w:val="center"/>
    </w:pPr>
  </w:style>
  <w:style w:type="paragraph" w:styleId="17">
    <w:name w:val="Body Text Indent"/>
    <w:basedOn w:val="1"/>
    <w:autoRedefine/>
    <w:qFormat/>
    <w:uiPriority w:val="0"/>
    <w:pPr>
      <w:spacing w:after="120"/>
      <w:ind w:left="420" w:leftChars="200"/>
    </w:pPr>
  </w:style>
  <w:style w:type="paragraph" w:styleId="18">
    <w:name w:val="Block Text"/>
    <w:basedOn w:val="1"/>
    <w:qFormat/>
    <w:uiPriority w:val="0"/>
    <w:pPr>
      <w:adjustRightInd/>
      <w:spacing w:line="300" w:lineRule="exact"/>
      <w:ind w:left="90" w:leftChars="43" w:right="25" w:rightChars="12" w:firstLine="480" w:firstLineChars="200"/>
      <w:jc w:val="both"/>
      <w:textAlignment w:val="auto"/>
    </w:pPr>
    <w:rPr>
      <w:rFonts w:ascii="仿宋_GB2312" w:hAnsi="宋体" w:eastAsia="仿宋_GB2312"/>
    </w:rPr>
  </w:style>
  <w:style w:type="paragraph" w:styleId="19">
    <w:name w:val="Plain Text"/>
    <w:basedOn w:val="1"/>
    <w:link w:val="46"/>
    <w:autoRedefine/>
    <w:qFormat/>
    <w:uiPriority w:val="0"/>
    <w:pPr>
      <w:adjustRightInd/>
      <w:spacing w:line="240" w:lineRule="auto"/>
      <w:jc w:val="both"/>
      <w:textAlignment w:val="auto"/>
    </w:pPr>
    <w:rPr>
      <w:rFonts w:ascii="宋体" w:hAnsi="Courier New"/>
      <w:kern w:val="2"/>
      <w:sz w:val="21"/>
      <w:szCs w:val="21"/>
    </w:rPr>
  </w:style>
  <w:style w:type="paragraph" w:styleId="20">
    <w:name w:val="Body Text Indent 2"/>
    <w:basedOn w:val="1"/>
    <w:link w:val="47"/>
    <w:autoRedefine/>
    <w:qFormat/>
    <w:uiPriority w:val="0"/>
    <w:pPr>
      <w:spacing w:after="120" w:line="480" w:lineRule="auto"/>
      <w:ind w:left="420" w:leftChars="200"/>
    </w:pPr>
  </w:style>
  <w:style w:type="paragraph" w:styleId="21">
    <w:name w:val="Balloon Text"/>
    <w:basedOn w:val="1"/>
    <w:autoRedefine/>
    <w:qFormat/>
    <w:uiPriority w:val="0"/>
    <w:rPr>
      <w:sz w:val="18"/>
      <w:szCs w:val="18"/>
    </w:rPr>
  </w:style>
  <w:style w:type="paragraph" w:styleId="22">
    <w:name w:val="footer"/>
    <w:basedOn w:val="1"/>
    <w:link w:val="48"/>
    <w:autoRedefine/>
    <w:qFormat/>
    <w:uiPriority w:val="99"/>
    <w:pPr>
      <w:tabs>
        <w:tab w:val="center" w:pos="4153"/>
        <w:tab w:val="right" w:pos="8306"/>
      </w:tabs>
      <w:spacing w:line="240" w:lineRule="atLeast"/>
    </w:pPr>
    <w:rPr>
      <w:sz w:val="18"/>
    </w:rPr>
  </w:style>
  <w:style w:type="paragraph" w:styleId="23">
    <w:name w:val="header"/>
    <w:basedOn w:val="1"/>
    <w:link w:val="49"/>
    <w:autoRedefine/>
    <w:qFormat/>
    <w:uiPriority w:val="99"/>
    <w:pPr>
      <w:pBdr>
        <w:bottom w:val="single" w:color="auto" w:sz="6" w:space="1"/>
      </w:pBdr>
      <w:tabs>
        <w:tab w:val="center" w:pos="4153"/>
        <w:tab w:val="right" w:pos="8306"/>
      </w:tabs>
      <w:spacing w:line="240" w:lineRule="atLeast"/>
      <w:jc w:val="center"/>
    </w:pPr>
    <w:rPr>
      <w:sz w:val="18"/>
    </w:rPr>
  </w:style>
  <w:style w:type="paragraph" w:styleId="24">
    <w:name w:val="toc 1"/>
    <w:basedOn w:val="1"/>
    <w:next w:val="1"/>
    <w:autoRedefine/>
    <w:qFormat/>
    <w:uiPriority w:val="39"/>
  </w:style>
  <w:style w:type="paragraph" w:styleId="25">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26">
    <w:name w:val="footnote text"/>
    <w:basedOn w:val="1"/>
    <w:link w:val="50"/>
    <w:autoRedefine/>
    <w:qFormat/>
    <w:uiPriority w:val="0"/>
    <w:pPr>
      <w:snapToGrid w:val="0"/>
    </w:pPr>
    <w:rPr>
      <w:sz w:val="18"/>
      <w:szCs w:val="18"/>
    </w:rPr>
  </w:style>
  <w:style w:type="paragraph" w:styleId="27">
    <w:name w:val="toc 2"/>
    <w:basedOn w:val="1"/>
    <w:next w:val="1"/>
    <w:autoRedefine/>
    <w:qFormat/>
    <w:uiPriority w:val="39"/>
    <w:pPr>
      <w:tabs>
        <w:tab w:val="right" w:leader="dot" w:pos="9071"/>
      </w:tabs>
      <w:jc w:val="center"/>
    </w:pPr>
  </w:style>
  <w:style w:type="paragraph" w:styleId="28">
    <w:name w:val="Body Text 2"/>
    <w:basedOn w:val="1"/>
    <w:next w:val="16"/>
    <w:autoRedefine/>
    <w:qFormat/>
    <w:uiPriority w:val="0"/>
    <w:pPr>
      <w:adjustRightInd/>
      <w:spacing w:line="240" w:lineRule="auto"/>
      <w:jc w:val="both"/>
      <w:textAlignment w:val="auto"/>
    </w:pPr>
    <w:rPr>
      <w:rFonts w:ascii="宋体" w:hAnsi="宋体"/>
      <w:sz w:val="18"/>
      <w:szCs w:val="18"/>
    </w:rPr>
  </w:style>
  <w:style w:type="paragraph" w:styleId="29">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30">
    <w:name w:val="Normal (Web)"/>
    <w:basedOn w:val="1"/>
    <w:link w:val="51"/>
    <w:autoRedefine/>
    <w:qFormat/>
    <w:uiPriority w:val="0"/>
    <w:pPr>
      <w:widowControl/>
      <w:adjustRightInd/>
      <w:spacing w:before="100" w:beforeAutospacing="1" w:after="100" w:afterAutospacing="1" w:line="240" w:lineRule="auto"/>
      <w:textAlignment w:val="auto"/>
    </w:pPr>
    <w:rPr>
      <w:rFonts w:ascii="宋体" w:hAnsi="宋体" w:cs="宋体"/>
      <w:szCs w:val="24"/>
    </w:rPr>
  </w:style>
  <w:style w:type="paragraph" w:styleId="31">
    <w:name w:val="annotation subject"/>
    <w:basedOn w:val="15"/>
    <w:next w:val="15"/>
    <w:link w:val="52"/>
    <w:autoRedefine/>
    <w:qFormat/>
    <w:uiPriority w:val="0"/>
    <w:rPr>
      <w:b/>
      <w:bCs/>
    </w:rPr>
  </w:style>
  <w:style w:type="table" w:styleId="33">
    <w:name w:val="Table Grid"/>
    <w:basedOn w:val="32"/>
    <w:autoRedefine/>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autoRedefine/>
    <w:qFormat/>
    <w:uiPriority w:val="0"/>
    <w:rPr>
      <w:b/>
      <w:bCs/>
    </w:rPr>
  </w:style>
  <w:style w:type="character" w:styleId="36">
    <w:name w:val="page number"/>
    <w:autoRedefine/>
    <w:qFormat/>
    <w:uiPriority w:val="0"/>
  </w:style>
  <w:style w:type="character" w:styleId="37">
    <w:name w:val="FollowedHyperlink"/>
    <w:autoRedefine/>
    <w:qFormat/>
    <w:uiPriority w:val="0"/>
    <w:rPr>
      <w:color w:val="800080"/>
      <w:u w:val="single"/>
    </w:rPr>
  </w:style>
  <w:style w:type="character" w:styleId="38">
    <w:name w:val="Hyperlink"/>
    <w:autoRedefine/>
    <w:qFormat/>
    <w:uiPriority w:val="99"/>
    <w:rPr>
      <w:color w:val="0000FF"/>
      <w:u w:val="single"/>
    </w:rPr>
  </w:style>
  <w:style w:type="character" w:styleId="39">
    <w:name w:val="annotation reference"/>
    <w:autoRedefine/>
    <w:qFormat/>
    <w:uiPriority w:val="0"/>
    <w:rPr>
      <w:sz w:val="21"/>
      <w:szCs w:val="21"/>
    </w:rPr>
  </w:style>
  <w:style w:type="character" w:styleId="40">
    <w:name w:val="footnote reference"/>
    <w:autoRedefine/>
    <w:qFormat/>
    <w:uiPriority w:val="0"/>
    <w:rPr>
      <w:vertAlign w:val="superscript"/>
    </w:rPr>
  </w:style>
  <w:style w:type="character" w:styleId="41">
    <w:name w:val="HTML Sample"/>
    <w:autoRedefine/>
    <w:unhideWhenUsed/>
    <w:qFormat/>
    <w:uiPriority w:val="99"/>
    <w:rPr>
      <w:rFonts w:ascii="宋体" w:hAnsi="宋体" w:eastAsia="宋体" w:cs="宋体"/>
    </w:rPr>
  </w:style>
  <w:style w:type="paragraph" w:customStyle="1" w:styleId="42">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3">
    <w:name w:val="标题 1 字符"/>
    <w:link w:val="2"/>
    <w:autoRedefine/>
    <w:qFormat/>
    <w:uiPriority w:val="0"/>
    <w:rPr>
      <w:b/>
      <w:bCs/>
      <w:kern w:val="44"/>
      <w:sz w:val="44"/>
      <w:szCs w:val="44"/>
    </w:rPr>
  </w:style>
  <w:style w:type="character" w:customStyle="1" w:styleId="44">
    <w:name w:val="题注 字符"/>
    <w:link w:val="13"/>
    <w:autoRedefine/>
    <w:qFormat/>
    <w:locked/>
    <w:uiPriority w:val="99"/>
    <w:rPr>
      <w:rFonts w:ascii="Cambria" w:hAnsi="Cambria" w:eastAsia="黑体"/>
    </w:rPr>
  </w:style>
  <w:style w:type="character" w:customStyle="1" w:styleId="45">
    <w:name w:val="批注文字 字符"/>
    <w:link w:val="15"/>
    <w:autoRedefine/>
    <w:qFormat/>
    <w:uiPriority w:val="0"/>
    <w:rPr>
      <w:sz w:val="24"/>
    </w:rPr>
  </w:style>
  <w:style w:type="character" w:customStyle="1" w:styleId="46">
    <w:name w:val="纯文本 字符"/>
    <w:link w:val="19"/>
    <w:autoRedefine/>
    <w:qFormat/>
    <w:uiPriority w:val="0"/>
    <w:rPr>
      <w:rFonts w:ascii="宋体" w:hAnsi="Courier New" w:eastAsia="宋体"/>
      <w:kern w:val="2"/>
      <w:sz w:val="21"/>
      <w:szCs w:val="21"/>
      <w:lang w:val="en-US" w:eastAsia="zh-CN" w:bidi="ar-SA"/>
    </w:rPr>
  </w:style>
  <w:style w:type="character" w:customStyle="1" w:styleId="47">
    <w:name w:val="正文文本缩进 2 字符"/>
    <w:link w:val="20"/>
    <w:autoRedefine/>
    <w:qFormat/>
    <w:uiPriority w:val="0"/>
    <w:rPr>
      <w:sz w:val="24"/>
    </w:rPr>
  </w:style>
  <w:style w:type="character" w:customStyle="1" w:styleId="48">
    <w:name w:val="页脚 字符"/>
    <w:link w:val="22"/>
    <w:autoRedefine/>
    <w:qFormat/>
    <w:uiPriority w:val="99"/>
    <w:rPr>
      <w:sz w:val="18"/>
    </w:rPr>
  </w:style>
  <w:style w:type="character" w:customStyle="1" w:styleId="49">
    <w:name w:val="页眉 字符"/>
    <w:link w:val="23"/>
    <w:autoRedefine/>
    <w:qFormat/>
    <w:uiPriority w:val="99"/>
    <w:rPr>
      <w:rFonts w:eastAsia="宋体"/>
      <w:sz w:val="18"/>
      <w:lang w:val="en-US" w:eastAsia="zh-CN" w:bidi="ar-SA"/>
    </w:rPr>
  </w:style>
  <w:style w:type="character" w:customStyle="1" w:styleId="50">
    <w:name w:val="脚注文本 字符"/>
    <w:link w:val="26"/>
    <w:autoRedefine/>
    <w:qFormat/>
    <w:uiPriority w:val="0"/>
    <w:rPr>
      <w:sz w:val="18"/>
      <w:szCs w:val="18"/>
    </w:rPr>
  </w:style>
  <w:style w:type="character" w:customStyle="1" w:styleId="51">
    <w:name w:val="普通(网站) 字符"/>
    <w:link w:val="30"/>
    <w:autoRedefine/>
    <w:qFormat/>
    <w:uiPriority w:val="0"/>
    <w:rPr>
      <w:rFonts w:ascii="宋体" w:hAnsi="宋体" w:eastAsia="宋体" w:cs="宋体"/>
      <w:sz w:val="24"/>
      <w:szCs w:val="24"/>
      <w:lang w:val="en-US" w:eastAsia="zh-CN" w:bidi="ar-SA"/>
    </w:rPr>
  </w:style>
  <w:style w:type="character" w:customStyle="1" w:styleId="52">
    <w:name w:val="批注主题 字符"/>
    <w:link w:val="31"/>
    <w:autoRedefine/>
    <w:qFormat/>
    <w:uiPriority w:val="0"/>
    <w:rPr>
      <w:b/>
      <w:bCs/>
      <w:sz w:val="24"/>
    </w:rPr>
  </w:style>
  <w:style w:type="character" w:customStyle="1" w:styleId="53">
    <w:name w:val="Body text|2 + 9.5 pt"/>
    <w:autoRedefine/>
    <w:unhideWhenUsed/>
    <w:qFormat/>
    <w:uiPriority w:val="0"/>
    <w:rPr>
      <w:rFonts w:ascii="PMingLiU" w:hAnsi="PMingLiU" w:eastAsia="PMingLiU" w:cs="PMingLiU"/>
      <w:color w:val="000000"/>
      <w:spacing w:val="20"/>
      <w:w w:val="100"/>
      <w:position w:val="0"/>
      <w:sz w:val="19"/>
      <w:szCs w:val="19"/>
      <w:shd w:val="clear" w:color="auto" w:fill="FFFFFF"/>
      <w:lang w:val="zh-CN" w:eastAsia="zh-CN" w:bidi="zh-CN"/>
    </w:rPr>
  </w:style>
  <w:style w:type="character" w:customStyle="1" w:styleId="54">
    <w:name w:val="未处理的提及1"/>
    <w:autoRedefine/>
    <w:unhideWhenUsed/>
    <w:qFormat/>
    <w:uiPriority w:val="99"/>
    <w:rPr>
      <w:color w:val="605E5C"/>
      <w:shd w:val="clear" w:color="auto" w:fill="E1DFDD"/>
    </w:rPr>
  </w:style>
  <w:style w:type="character" w:customStyle="1" w:styleId="55">
    <w:name w:val="纯文本 Char1"/>
    <w:autoRedefine/>
    <w:qFormat/>
    <w:uiPriority w:val="0"/>
    <w:rPr>
      <w:rFonts w:ascii="宋体" w:hAnsi="Courier New" w:eastAsia="宋体"/>
      <w:kern w:val="2"/>
      <w:sz w:val="21"/>
      <w:szCs w:val="21"/>
      <w:lang w:val="en-US" w:eastAsia="zh-CN" w:bidi="ar-SA"/>
    </w:rPr>
  </w:style>
  <w:style w:type="character" w:customStyle="1" w:styleId="56">
    <w:name w:val="px_10"/>
    <w:autoRedefine/>
    <w:qFormat/>
    <w:uiPriority w:val="0"/>
  </w:style>
  <w:style w:type="character" w:customStyle="1" w:styleId="57">
    <w:name w:val="Body text|3_"/>
    <w:link w:val="58"/>
    <w:autoRedefine/>
    <w:qFormat/>
    <w:uiPriority w:val="0"/>
    <w:rPr>
      <w:rFonts w:ascii="PMingLiU" w:hAnsi="PMingLiU" w:eastAsia="PMingLiU" w:cs="PMingLiU"/>
      <w:spacing w:val="20"/>
      <w:sz w:val="22"/>
      <w:szCs w:val="22"/>
      <w:shd w:val="clear" w:color="auto" w:fill="FFFFFF"/>
    </w:rPr>
  </w:style>
  <w:style w:type="paragraph" w:customStyle="1" w:styleId="58">
    <w:name w:val="Body text|311"/>
    <w:basedOn w:val="1"/>
    <w:link w:val="57"/>
    <w:autoRedefine/>
    <w:qFormat/>
    <w:uiPriority w:val="0"/>
    <w:pPr>
      <w:shd w:val="clear" w:color="auto" w:fill="FFFFFF"/>
      <w:adjustRightInd/>
      <w:spacing w:line="466" w:lineRule="exact"/>
      <w:jc w:val="both"/>
      <w:textAlignment w:val="auto"/>
    </w:pPr>
    <w:rPr>
      <w:rFonts w:ascii="PMingLiU" w:hAnsi="PMingLiU" w:eastAsia="PMingLiU"/>
      <w:spacing w:val="20"/>
      <w:sz w:val="22"/>
      <w:szCs w:val="22"/>
    </w:rPr>
  </w:style>
  <w:style w:type="character" w:customStyle="1" w:styleId="59">
    <w:name w:val="Heading #3|1_"/>
    <w:link w:val="60"/>
    <w:autoRedefine/>
    <w:qFormat/>
    <w:uiPriority w:val="0"/>
    <w:rPr>
      <w:rFonts w:ascii="PMingLiU" w:hAnsi="PMingLiU" w:eastAsia="PMingLiU" w:cs="PMingLiU"/>
      <w:b/>
      <w:bCs/>
      <w:sz w:val="30"/>
      <w:szCs w:val="30"/>
      <w:shd w:val="clear" w:color="auto" w:fill="FFFFFF"/>
    </w:rPr>
  </w:style>
  <w:style w:type="paragraph" w:customStyle="1" w:styleId="60">
    <w:name w:val="Heading #3|1"/>
    <w:basedOn w:val="1"/>
    <w:link w:val="59"/>
    <w:autoRedefine/>
    <w:qFormat/>
    <w:uiPriority w:val="0"/>
    <w:pPr>
      <w:shd w:val="clear" w:color="auto" w:fill="FFFFFF"/>
      <w:adjustRightInd/>
      <w:spacing w:before="160" w:line="480" w:lineRule="exact"/>
      <w:jc w:val="distribute"/>
      <w:textAlignment w:val="auto"/>
      <w:outlineLvl w:val="2"/>
    </w:pPr>
    <w:rPr>
      <w:rFonts w:ascii="PMingLiU" w:hAnsi="PMingLiU" w:eastAsia="PMingLiU"/>
      <w:b/>
      <w:bCs/>
      <w:sz w:val="30"/>
      <w:szCs w:val="30"/>
    </w:rPr>
  </w:style>
  <w:style w:type="character" w:customStyle="1" w:styleId="61">
    <w:name w:val="列表段落 字符"/>
    <w:link w:val="62"/>
    <w:autoRedefine/>
    <w:qFormat/>
    <w:uiPriority w:val="0"/>
    <w:rPr>
      <w:kern w:val="2"/>
      <w:sz w:val="21"/>
      <w:szCs w:val="24"/>
    </w:rPr>
  </w:style>
  <w:style w:type="paragraph" w:styleId="62">
    <w:name w:val="List Paragraph"/>
    <w:basedOn w:val="1"/>
    <w:link w:val="61"/>
    <w:autoRedefine/>
    <w:qFormat/>
    <w:uiPriority w:val="0"/>
    <w:pPr>
      <w:adjustRightInd/>
      <w:spacing w:line="240" w:lineRule="auto"/>
      <w:ind w:firstLine="420" w:firstLineChars="200"/>
      <w:jc w:val="both"/>
      <w:textAlignment w:val="auto"/>
    </w:pPr>
    <w:rPr>
      <w:kern w:val="2"/>
      <w:sz w:val="21"/>
      <w:szCs w:val="24"/>
    </w:rPr>
  </w:style>
  <w:style w:type="character" w:customStyle="1" w:styleId="63">
    <w:name w:val="apple-converted-space"/>
    <w:autoRedefine/>
    <w:qFormat/>
    <w:uiPriority w:val="0"/>
  </w:style>
  <w:style w:type="character" w:customStyle="1" w:styleId="64">
    <w:name w:val="Body text|2_"/>
    <w:link w:val="65"/>
    <w:autoRedefine/>
    <w:qFormat/>
    <w:uiPriority w:val="0"/>
    <w:rPr>
      <w:rFonts w:ascii="PMingLiU" w:hAnsi="PMingLiU" w:eastAsia="PMingLiU" w:cs="PMingLiU"/>
      <w:spacing w:val="20"/>
      <w:sz w:val="22"/>
      <w:szCs w:val="22"/>
      <w:shd w:val="clear" w:color="auto" w:fill="FFFFFF"/>
    </w:rPr>
  </w:style>
  <w:style w:type="paragraph" w:customStyle="1" w:styleId="65">
    <w:name w:val="Body text|221"/>
    <w:basedOn w:val="1"/>
    <w:link w:val="64"/>
    <w:autoRedefine/>
    <w:qFormat/>
    <w:uiPriority w:val="0"/>
    <w:pPr>
      <w:shd w:val="clear" w:color="auto" w:fill="FFFFFF"/>
      <w:adjustRightInd/>
      <w:spacing w:line="461" w:lineRule="exact"/>
      <w:ind w:hanging="540"/>
      <w:jc w:val="distribute"/>
      <w:textAlignment w:val="auto"/>
    </w:pPr>
    <w:rPr>
      <w:rFonts w:ascii="PMingLiU" w:hAnsi="PMingLiU" w:eastAsia="PMingLiU"/>
      <w:spacing w:val="20"/>
      <w:sz w:val="22"/>
      <w:szCs w:val="22"/>
    </w:rPr>
  </w:style>
  <w:style w:type="character" w:customStyle="1" w:styleId="66">
    <w:name w:val="页脚 Char Char Char"/>
    <w:autoRedefine/>
    <w:qFormat/>
    <w:uiPriority w:val="0"/>
    <w:rPr>
      <w:kern w:val="2"/>
      <w:sz w:val="18"/>
      <w:szCs w:val="18"/>
    </w:rPr>
  </w:style>
  <w:style w:type="character" w:customStyle="1" w:styleId="67">
    <w:name w:val="文档正文 Char"/>
    <w:link w:val="68"/>
    <w:autoRedefine/>
    <w:qFormat/>
    <w:uiPriority w:val="99"/>
    <w:rPr>
      <w:rFonts w:ascii="仿宋_GB2312" w:eastAsia="仿宋_GB2312"/>
      <w:sz w:val="32"/>
      <w:szCs w:val="32"/>
    </w:rPr>
  </w:style>
  <w:style w:type="paragraph" w:customStyle="1" w:styleId="68">
    <w:name w:val="文档正文"/>
    <w:basedOn w:val="1"/>
    <w:link w:val="67"/>
    <w:autoRedefine/>
    <w:qFormat/>
    <w:uiPriority w:val="99"/>
    <w:pPr>
      <w:spacing w:line="560" w:lineRule="exact"/>
      <w:ind w:firstLine="640" w:firstLineChars="200"/>
    </w:pPr>
    <w:rPr>
      <w:rFonts w:ascii="仿宋_GB2312" w:eastAsia="仿宋_GB2312"/>
      <w:sz w:val="32"/>
      <w:szCs w:val="32"/>
    </w:rPr>
  </w:style>
  <w:style w:type="character" w:customStyle="1" w:styleId="69">
    <w:name w:val="纯文本 字符1"/>
    <w:autoRedefine/>
    <w:qFormat/>
    <w:uiPriority w:val="0"/>
    <w:rPr>
      <w:rFonts w:ascii="宋体" w:hAnsi="Courier New"/>
    </w:rPr>
  </w:style>
  <w:style w:type="character" w:customStyle="1" w:styleId="70">
    <w:name w:val="图表 字符"/>
    <w:link w:val="71"/>
    <w:autoRedefine/>
    <w:qFormat/>
    <w:locked/>
    <w:uiPriority w:val="0"/>
    <w:rPr>
      <w:kern w:val="2"/>
      <w:sz w:val="24"/>
      <w:szCs w:val="24"/>
    </w:rPr>
  </w:style>
  <w:style w:type="paragraph" w:customStyle="1" w:styleId="71">
    <w:name w:val="图表"/>
    <w:basedOn w:val="1"/>
    <w:link w:val="70"/>
    <w:autoRedefine/>
    <w:qFormat/>
    <w:uiPriority w:val="0"/>
    <w:pPr>
      <w:adjustRightInd/>
      <w:spacing w:beforeLines="25" w:afterLines="25" w:line="240" w:lineRule="auto"/>
      <w:jc w:val="center"/>
      <w:textAlignment w:val="auto"/>
    </w:pPr>
    <w:rPr>
      <w:kern w:val="2"/>
      <w:szCs w:val="24"/>
    </w:rPr>
  </w:style>
  <w:style w:type="character" w:customStyle="1" w:styleId="72">
    <w:name w:val="Body text|2"/>
    <w:autoRedefine/>
    <w:unhideWhenUsed/>
    <w:qFormat/>
    <w:uiPriority w:val="0"/>
    <w:rPr>
      <w:rFonts w:ascii="PMingLiU" w:hAnsi="PMingLiU" w:eastAsia="PMingLiU" w:cs="PMingLiU"/>
      <w:color w:val="000000"/>
      <w:spacing w:val="20"/>
      <w:w w:val="100"/>
      <w:position w:val="0"/>
      <w:sz w:val="22"/>
      <w:szCs w:val="22"/>
      <w:u w:val="none"/>
      <w:shd w:val="clear" w:color="auto" w:fill="FFFFFF"/>
      <w:lang w:val="zh-CN" w:eastAsia="zh-CN" w:bidi="zh-CN"/>
    </w:rPr>
  </w:style>
  <w:style w:type="paragraph" w:customStyle="1" w:styleId="73">
    <w:name w:val="font5"/>
    <w:basedOn w:val="1"/>
    <w:autoRedefine/>
    <w:qFormat/>
    <w:uiPriority w:val="0"/>
    <w:pPr>
      <w:widowControl/>
      <w:adjustRightInd/>
      <w:spacing w:before="100" w:beforeAutospacing="1" w:after="100" w:afterAutospacing="1" w:line="240" w:lineRule="auto"/>
      <w:textAlignment w:val="auto"/>
    </w:pPr>
    <w:rPr>
      <w:rFonts w:ascii="宋体" w:hAnsi="宋体" w:cs="宋体"/>
      <w:sz w:val="18"/>
      <w:szCs w:val="18"/>
    </w:rPr>
  </w:style>
  <w:style w:type="paragraph" w:customStyle="1" w:styleId="74">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center"/>
    </w:pPr>
    <w:rPr>
      <w:rFonts w:ascii="宋体" w:hAnsi="宋体" w:cs="宋体"/>
      <w:sz w:val="22"/>
      <w:szCs w:val="22"/>
    </w:rPr>
  </w:style>
  <w:style w:type="paragraph" w:customStyle="1" w:styleId="75">
    <w:name w:val="修订1"/>
    <w:autoRedefine/>
    <w:semiHidden/>
    <w:qFormat/>
    <w:uiPriority w:val="99"/>
    <w:rPr>
      <w:rFonts w:ascii="Times New Roman" w:hAnsi="Times New Roman" w:eastAsia="宋体" w:cs="Times New Roman"/>
      <w:sz w:val="24"/>
      <w:lang w:val="en-US" w:eastAsia="zh-CN" w:bidi="ar-SA"/>
    </w:rPr>
  </w:style>
  <w:style w:type="paragraph" w:customStyle="1" w:styleId="76">
    <w:name w:val="样式"/>
    <w:autoRedefine/>
    <w:qFormat/>
    <w:uiPriority w:val="0"/>
    <w:pPr>
      <w:widowControl w:val="0"/>
      <w:autoSpaceDE w:val="0"/>
      <w:autoSpaceDN w:val="0"/>
    </w:pPr>
    <w:rPr>
      <w:rFonts w:ascii="Times New Roman" w:hAnsi="Times New Roman" w:eastAsia="宋体" w:cs="Times New Roman"/>
      <w:sz w:val="24"/>
      <w:szCs w:val="24"/>
      <w:lang w:val="en-US" w:eastAsia="zh-CN" w:bidi="ar-SA"/>
    </w:rPr>
  </w:style>
  <w:style w:type="paragraph" w:customStyle="1" w:styleId="77">
    <w:name w:val="Char Char Char Char Char Char Char Char Char Char"/>
    <w:basedOn w:val="1"/>
    <w:autoRedefine/>
    <w:qFormat/>
    <w:uiPriority w:val="0"/>
    <w:pPr>
      <w:adjustRightInd/>
      <w:spacing w:line="360" w:lineRule="auto"/>
      <w:ind w:firstLine="200" w:firstLineChars="200"/>
      <w:jc w:val="both"/>
      <w:textAlignment w:val="auto"/>
    </w:pPr>
    <w:rPr>
      <w:rFonts w:ascii="宋体" w:hAnsi="宋体" w:cs="宋体"/>
      <w:kern w:val="2"/>
      <w:szCs w:val="24"/>
    </w:rPr>
  </w:style>
  <w:style w:type="paragraph" w:customStyle="1" w:styleId="78">
    <w:name w:val="TOC 标题1"/>
    <w:basedOn w:val="2"/>
    <w:next w:val="1"/>
    <w:autoRedefine/>
    <w:qFormat/>
    <w:uiPriority w:val="0"/>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79">
    <w:name w:val="Char Char Char Char Char Char Char Char Char Char1"/>
    <w:basedOn w:val="1"/>
    <w:autoRedefine/>
    <w:qFormat/>
    <w:uiPriority w:val="0"/>
    <w:pPr>
      <w:adjustRightInd/>
      <w:spacing w:line="360" w:lineRule="auto"/>
      <w:ind w:firstLine="200" w:firstLineChars="200"/>
      <w:jc w:val="both"/>
      <w:textAlignment w:val="auto"/>
    </w:pPr>
    <w:rPr>
      <w:rFonts w:ascii="宋体" w:hAnsi="宋体" w:cs="宋体"/>
      <w:kern w:val="2"/>
      <w:szCs w:val="24"/>
    </w:rPr>
  </w:style>
  <w:style w:type="paragraph" w:customStyle="1" w:styleId="80">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2"/>
      <w:szCs w:val="22"/>
    </w:rPr>
  </w:style>
  <w:style w:type="paragraph" w:customStyle="1" w:styleId="81">
    <w:name w:val="代码"/>
    <w:basedOn w:val="1"/>
    <w:autoRedefine/>
    <w:qFormat/>
    <w:uiPriority w:val="0"/>
    <w:pPr>
      <w:adjustRightInd/>
      <w:spacing w:before="156" w:beforeLines="50" w:after="156" w:afterLines="50" w:line="240" w:lineRule="auto"/>
      <w:ind w:left="960" w:leftChars="400"/>
      <w:jc w:val="both"/>
      <w:textAlignment w:val="auto"/>
    </w:pPr>
    <w:rPr>
      <w:rFonts w:ascii="Courier New" w:hAnsi="Courier New" w:eastAsia="楷体_GB2312"/>
      <w:kern w:val="2"/>
      <w:sz w:val="21"/>
      <w:szCs w:val="21"/>
    </w:rPr>
  </w:style>
  <w:style w:type="paragraph" w:customStyle="1" w:styleId="82">
    <w:name w:val="_Style 234"/>
    <w:basedOn w:val="1"/>
    <w:autoRedefine/>
    <w:qFormat/>
    <w:uiPriority w:val="0"/>
    <w:pPr>
      <w:widowControl/>
      <w:adjustRightInd/>
      <w:spacing w:after="160" w:line="240" w:lineRule="exact"/>
      <w:textAlignment w:val="auto"/>
    </w:pPr>
    <w:rPr>
      <w:kern w:val="2"/>
      <w:sz w:val="21"/>
      <w:szCs w:val="24"/>
    </w:rPr>
  </w:style>
  <w:style w:type="paragraph" w:customStyle="1" w:styleId="83">
    <w:name w:val="Char Char7"/>
    <w:basedOn w:val="1"/>
    <w:autoRedefine/>
    <w:qFormat/>
    <w:uiPriority w:val="0"/>
    <w:pPr>
      <w:adjustRightInd/>
      <w:spacing w:line="360" w:lineRule="auto"/>
      <w:ind w:firstLine="200" w:firstLineChars="200"/>
      <w:jc w:val="both"/>
      <w:textAlignment w:val="auto"/>
    </w:pPr>
    <w:rPr>
      <w:rFonts w:ascii="宋体" w:hAnsi="宋体" w:cs="宋体"/>
      <w:kern w:val="2"/>
      <w:szCs w:val="24"/>
    </w:rPr>
  </w:style>
  <w:style w:type="paragraph" w:customStyle="1" w:styleId="84">
    <w:name w:val="Table Paragraph"/>
    <w:basedOn w:val="1"/>
    <w:autoRedefine/>
    <w:qFormat/>
    <w:uiPriority w:val="1"/>
    <w:pPr>
      <w:adjustRightInd/>
      <w:spacing w:after="160" w:line="256" w:lineRule="auto"/>
      <w:textAlignment w:val="auto"/>
    </w:pPr>
    <w:rPr>
      <w:rFonts w:ascii="等线" w:hAnsi="等线" w:eastAsia="等线"/>
      <w:sz w:val="22"/>
      <w:szCs w:val="22"/>
      <w:lang w:eastAsia="en-US"/>
    </w:rPr>
  </w:style>
  <w:style w:type="paragraph" w:customStyle="1" w:styleId="85">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2"/>
      <w:szCs w:val="22"/>
    </w:rPr>
  </w:style>
  <w:style w:type="paragraph" w:customStyle="1" w:styleId="86">
    <w:name w:val="Char Char Char"/>
    <w:basedOn w:val="1"/>
    <w:autoRedefine/>
    <w:qFormat/>
    <w:uiPriority w:val="0"/>
    <w:pPr>
      <w:adjustRightInd/>
      <w:spacing w:line="240" w:lineRule="auto"/>
      <w:jc w:val="both"/>
      <w:textAlignment w:val="auto"/>
    </w:pPr>
    <w:rPr>
      <w:rFonts w:ascii="Tahoma" w:hAnsi="Tahoma"/>
      <w:kern w:val="2"/>
    </w:rPr>
  </w:style>
  <w:style w:type="paragraph" w:customStyle="1" w:styleId="87">
    <w:name w:val="Char"/>
    <w:basedOn w:val="1"/>
    <w:autoRedefine/>
    <w:qFormat/>
    <w:uiPriority w:val="0"/>
    <w:pPr>
      <w:adjustRightInd/>
      <w:spacing w:line="240" w:lineRule="atLeast"/>
      <w:ind w:left="420" w:firstLine="420"/>
      <w:jc w:val="both"/>
      <w:textAlignment w:val="auto"/>
    </w:pPr>
    <w:rPr>
      <w:sz w:val="21"/>
      <w:szCs w:val="21"/>
    </w:rPr>
  </w:style>
  <w:style w:type="paragraph" w:customStyle="1" w:styleId="88">
    <w:name w:val="样式1"/>
    <w:basedOn w:val="1"/>
    <w:autoRedefine/>
    <w:qFormat/>
    <w:uiPriority w:val="0"/>
    <w:pPr>
      <w:spacing w:line="240" w:lineRule="auto"/>
      <w:jc w:val="both"/>
    </w:pPr>
    <w:rPr>
      <w:rFonts w:ascii="宋体" w:hAnsi="宋体"/>
      <w:sz w:val="21"/>
      <w:szCs w:val="21"/>
    </w:rPr>
  </w:style>
  <w:style w:type="paragraph" w:customStyle="1" w:styleId="89">
    <w:name w:val="Char Char Char Char"/>
    <w:basedOn w:val="14"/>
    <w:autoRedefine/>
    <w:qFormat/>
    <w:uiPriority w:val="0"/>
    <w:pPr>
      <w:snapToGrid w:val="0"/>
      <w:spacing w:line="360" w:lineRule="auto"/>
      <w:jc w:val="both"/>
      <w:textAlignment w:val="auto"/>
    </w:pPr>
    <w:rPr>
      <w:rFonts w:ascii="仿宋_GB2312" w:eastAsia="仿宋_GB2312"/>
      <w:kern w:val="2"/>
      <w:szCs w:val="24"/>
    </w:rPr>
  </w:style>
  <w:style w:type="paragraph" w:customStyle="1" w:styleId="90">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Cs w:val="24"/>
    </w:rPr>
  </w:style>
  <w:style w:type="paragraph" w:customStyle="1" w:styleId="91">
    <w:name w:val="xl73"/>
    <w:basedOn w:val="1"/>
    <w:autoRedefine/>
    <w:qFormat/>
    <w:uiPriority w:val="0"/>
    <w:pPr>
      <w:widowControl/>
      <w:adjustRightInd/>
      <w:spacing w:before="100" w:beforeAutospacing="1" w:after="100" w:afterAutospacing="1" w:line="240" w:lineRule="auto"/>
      <w:textAlignment w:val="auto"/>
    </w:pPr>
    <w:rPr>
      <w:rFonts w:ascii="宋体" w:hAnsi="宋体" w:cs="宋体"/>
      <w:szCs w:val="24"/>
    </w:rPr>
  </w:style>
  <w:style w:type="paragraph" w:customStyle="1" w:styleId="92">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2"/>
      <w:szCs w:val="22"/>
    </w:rPr>
  </w:style>
  <w:style w:type="paragraph" w:customStyle="1" w:styleId="93">
    <w:name w:val="xl7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center"/>
    </w:pPr>
    <w:rPr>
      <w:rFonts w:ascii="宋体" w:hAnsi="宋体" w:cs="宋体"/>
      <w:sz w:val="22"/>
      <w:szCs w:val="22"/>
    </w:rPr>
  </w:style>
  <w:style w:type="paragraph" w:customStyle="1" w:styleId="94">
    <w:name w:val="xl32"/>
    <w:basedOn w:val="1"/>
    <w:autoRedefine/>
    <w:qFormat/>
    <w:uiPriority w:val="0"/>
    <w:pPr>
      <w:widowControl/>
      <w:pBdr>
        <w:bottom w:val="single" w:color="auto" w:sz="4" w:space="0"/>
        <w:right w:val="single" w:color="auto" w:sz="4" w:space="0"/>
      </w:pBdr>
      <w:adjustRightInd/>
      <w:spacing w:before="100" w:beforeAutospacing="1" w:after="100" w:afterAutospacing="1" w:line="240" w:lineRule="auto"/>
      <w:jc w:val="center"/>
      <w:textAlignment w:val="auto"/>
    </w:pPr>
    <w:rPr>
      <w:sz w:val="20"/>
    </w:rPr>
  </w:style>
  <w:style w:type="paragraph" w:customStyle="1" w:styleId="95">
    <w:name w:val="Default Paragraph Char Char Char Char"/>
    <w:basedOn w:val="1"/>
    <w:next w:val="1"/>
    <w:autoRedefine/>
    <w:qFormat/>
    <w:uiPriority w:val="0"/>
    <w:pPr>
      <w:widowControl/>
      <w:adjustRightInd/>
      <w:spacing w:line="360" w:lineRule="auto"/>
      <w:textAlignment w:val="auto"/>
    </w:pPr>
    <w:rPr>
      <w:sz w:val="21"/>
      <w:lang w:eastAsia="en-US"/>
    </w:rPr>
  </w:style>
  <w:style w:type="paragraph" w:customStyle="1" w:styleId="96">
    <w:name w:val="font6"/>
    <w:basedOn w:val="1"/>
    <w:autoRedefine/>
    <w:qFormat/>
    <w:uiPriority w:val="0"/>
    <w:pPr>
      <w:widowControl/>
      <w:adjustRightInd/>
      <w:spacing w:before="100" w:beforeAutospacing="1" w:after="100" w:afterAutospacing="1" w:line="240" w:lineRule="auto"/>
      <w:textAlignment w:val="auto"/>
    </w:pPr>
    <w:rPr>
      <w:rFonts w:ascii="宋体" w:hAnsi="宋体" w:cs="宋体"/>
      <w:sz w:val="18"/>
      <w:szCs w:val="18"/>
    </w:rPr>
  </w:style>
  <w:style w:type="paragraph" w:customStyle="1" w:styleId="97">
    <w:name w:val="xl65"/>
    <w:basedOn w:val="1"/>
    <w:autoRedefine/>
    <w:qFormat/>
    <w:uiPriority w:val="0"/>
    <w:pPr>
      <w:widowControl/>
      <w:adjustRightInd/>
      <w:spacing w:before="100" w:beforeAutospacing="1" w:after="100" w:afterAutospacing="1" w:line="240" w:lineRule="auto"/>
      <w:jc w:val="center"/>
      <w:textAlignment w:val="center"/>
    </w:pPr>
    <w:rPr>
      <w:rFonts w:ascii="宋体" w:hAnsi="宋体" w:cs="宋体"/>
      <w:szCs w:val="24"/>
    </w:rPr>
  </w:style>
  <w:style w:type="paragraph" w:customStyle="1" w:styleId="98">
    <w:name w:val="样式 样式 样式 样式 标题 2 + 宋体 五号 非加粗 黑色 + 段前: 6 磅 段后: 0 磅 行距: 单倍行距 + 段前:..."/>
    <w:basedOn w:val="1"/>
    <w:autoRedefine/>
    <w:qFormat/>
    <w:uiPriority w:val="0"/>
    <w:pPr>
      <w:keepNext/>
      <w:keepLines/>
      <w:numPr>
        <w:ilvl w:val="1"/>
        <w:numId w:val="2"/>
      </w:numPr>
      <w:spacing w:before="240" w:line="240" w:lineRule="auto"/>
      <w:outlineLvl w:val="1"/>
    </w:pPr>
    <w:rPr>
      <w:rFonts w:ascii="宋体" w:hAnsi="宋体" w:cs="宋体"/>
      <w:b/>
      <w:bCs/>
      <w:color w:val="000000"/>
      <w:sz w:val="21"/>
    </w:rPr>
  </w:style>
  <w:style w:type="paragraph" w:customStyle="1" w:styleId="99">
    <w:name w:val="xl6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2"/>
      <w:szCs w:val="22"/>
    </w:rPr>
  </w:style>
  <w:style w:type="paragraph" w:customStyle="1" w:styleId="100">
    <w:name w:val="样式 标题 1 + 四号 居中 段前: 12 磅 段后: 12 磅 行距: 单倍行距"/>
    <w:basedOn w:val="2"/>
    <w:autoRedefine/>
    <w:qFormat/>
    <w:uiPriority w:val="0"/>
    <w:pPr>
      <w:spacing w:before="240" w:after="240" w:line="240" w:lineRule="auto"/>
      <w:jc w:val="center"/>
    </w:pPr>
    <w:rPr>
      <w:rFonts w:cs="宋体"/>
      <w:sz w:val="28"/>
      <w:szCs w:val="20"/>
    </w:rPr>
  </w:style>
  <w:style w:type="paragraph" w:customStyle="1" w:styleId="101">
    <w:name w:val="p0"/>
    <w:basedOn w:val="1"/>
    <w:autoRedefine/>
    <w:qFormat/>
    <w:uiPriority w:val="0"/>
    <w:pPr>
      <w:widowControl/>
      <w:adjustRightInd/>
      <w:spacing w:line="240" w:lineRule="auto"/>
      <w:jc w:val="both"/>
      <w:textAlignment w:val="auto"/>
    </w:pPr>
    <w:rPr>
      <w:sz w:val="21"/>
      <w:szCs w:val="21"/>
    </w:rPr>
  </w:style>
  <w:style w:type="paragraph" w:customStyle="1" w:styleId="102">
    <w:name w:val="默认段落字体 Para Char Char Char1 Char Char Char Char"/>
    <w:basedOn w:val="1"/>
    <w:autoRedefine/>
    <w:qFormat/>
    <w:uiPriority w:val="0"/>
    <w:pPr>
      <w:spacing w:line="360" w:lineRule="auto"/>
      <w:jc w:val="both"/>
      <w:textAlignment w:val="auto"/>
    </w:pPr>
    <w:rPr>
      <w:kern w:val="2"/>
      <w:sz w:val="21"/>
    </w:rPr>
  </w:style>
  <w:style w:type="paragraph" w:customStyle="1" w:styleId="103">
    <w:name w:val="Normal_2"/>
    <w:autoRedefine/>
    <w:qFormat/>
    <w:uiPriority w:val="0"/>
    <w:rPr>
      <w:rFonts w:ascii="Times New Roman" w:hAnsi="Times New Roman" w:eastAsia="宋体" w:cs="Times New Roman"/>
      <w:sz w:val="24"/>
      <w:szCs w:val="24"/>
      <w:lang w:val="en-US" w:eastAsia="zh-CN" w:bidi="ar-SA"/>
    </w:rPr>
  </w:style>
  <w:style w:type="paragraph" w:customStyle="1" w:styleId="104">
    <w:name w:val="列表段落1"/>
    <w:basedOn w:val="1"/>
    <w:autoRedefine/>
    <w:qFormat/>
    <w:uiPriority w:val="34"/>
    <w:pPr>
      <w:ind w:firstLine="420" w:firstLineChars="200"/>
    </w:pPr>
    <w:rPr>
      <w:rFonts w:ascii="Calibri" w:hAnsi="Calibri"/>
      <w:sz w:val="21"/>
      <w:szCs w:val="22"/>
    </w:rPr>
  </w:style>
  <w:style w:type="character" w:customStyle="1" w:styleId="105">
    <w:name w:val="Unresolved Mention"/>
    <w:basedOn w:val="3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67</Pages>
  <Words>1560</Words>
  <Characters>1761</Characters>
  <Lines>279</Lines>
  <Paragraphs>78</Paragraphs>
  <TotalTime>1</TotalTime>
  <ScaleCrop>false</ScaleCrop>
  <LinksUpToDate>false</LinksUpToDate>
  <CharactersWithSpaces>1843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2024-09-16T03:41:00Z</dcterms:created>
  <dc:creator>杨顺才</dc:creator>
  <cp:lastModifiedBy>momo</cp:lastModifiedBy>
  <cp:lastPrinted>2024-10-25T04:54:00Z</cp:lastPrinted>
  <dcterms:modified xsi:type="dcterms:W3CDTF">2026-04-07T03:22:56Z</dcterms:modified>
  <dc:title>招 标 文 件</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BFE7E0F44E6C462AABB6C68479382197_13</vt:lpwstr>
  </property>
  <property fmtid="{D5CDD505-2E9C-101B-9397-08002B2CF9AE}" pid="4" name="KSOTemplateDocerSaveRecord">
    <vt:lpwstr>eyJoZGlkIjoiZTIyMjdhNTI4Zjg0ZmFkMjE2YjVmZGU4MzBjNmNjYWMiLCJ1c2VySWQiOiIxMDE3NjQ0NTg4In0=</vt:lpwstr>
  </property>
</Properties>
</file>