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CCA4">
      <w:pPr>
        <w:rPr>
          <w:color w:val="auto"/>
          <w:highlight w:val="none"/>
        </w:rPr>
      </w:pPr>
    </w:p>
    <w:p w14:paraId="60E7BB5E">
      <w:pPr>
        <w:rPr>
          <w:color w:val="auto"/>
          <w:highlight w:val="none"/>
        </w:rPr>
      </w:pPr>
    </w:p>
    <w:p w14:paraId="39CC05EB">
      <w:pPr>
        <w:rPr>
          <w:color w:val="auto"/>
          <w:highlight w:val="none"/>
        </w:rPr>
      </w:pPr>
    </w:p>
    <w:p w14:paraId="5C59713A">
      <w:pPr>
        <w:rPr>
          <w:color w:val="auto"/>
          <w:highlight w:val="none"/>
        </w:rPr>
      </w:pPr>
    </w:p>
    <w:p w14:paraId="1C50B09E">
      <w:pPr>
        <w:jc w:val="center"/>
        <w:rPr>
          <w:rFonts w:eastAsia="方正楷体简体"/>
          <w:b/>
          <w:color w:val="auto"/>
          <w:sz w:val="52"/>
          <w:highlight w:val="none"/>
        </w:rPr>
      </w:pPr>
    </w:p>
    <w:p w14:paraId="2B0F6CB7">
      <w:pPr>
        <w:jc w:val="center"/>
        <w:rPr>
          <w:rFonts w:eastAsia="方正楷体简体"/>
          <w:b/>
          <w:color w:val="auto"/>
          <w:sz w:val="52"/>
          <w:highlight w:val="none"/>
        </w:rPr>
      </w:pPr>
    </w:p>
    <w:p w14:paraId="04040789">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53DCFE61">
      <w:pPr>
        <w:rPr>
          <w:rFonts w:ascii="仿宋" w:hAnsi="仿宋" w:eastAsia="仿宋"/>
          <w:color w:val="auto"/>
          <w:sz w:val="48"/>
          <w:highlight w:val="none"/>
        </w:rPr>
      </w:pPr>
    </w:p>
    <w:p w14:paraId="3F55A36D">
      <w:pPr>
        <w:rPr>
          <w:rFonts w:ascii="仿宋" w:hAnsi="仿宋" w:eastAsia="仿宋"/>
          <w:color w:val="auto"/>
          <w:sz w:val="48"/>
          <w:highlight w:val="none"/>
        </w:rPr>
      </w:pPr>
    </w:p>
    <w:p w14:paraId="0ACE2AE6">
      <w:pPr>
        <w:pStyle w:val="38"/>
        <w:ind w:left="2337" w:leftChars="539" w:hanging="1206" w:hangingChars="335"/>
        <w:rPr>
          <w:rFonts w:hint="default"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项目编号：ZZ2026-096</w:t>
      </w:r>
    </w:p>
    <w:p w14:paraId="6B5072D1">
      <w:pPr>
        <w:pStyle w:val="38"/>
        <w:ind w:left="2693" w:leftChars="539" w:hanging="1562" w:hangingChars="434"/>
        <w:rPr>
          <w:rFonts w:hint="eastAsia" w:ascii="仿宋" w:hAnsi="仿宋" w:eastAsia="仿宋"/>
          <w:color w:val="auto"/>
          <w:sz w:val="36"/>
          <w:szCs w:val="36"/>
          <w:highlight w:val="none"/>
          <w:lang w:eastAsia="zh-CN"/>
        </w:rPr>
      </w:pPr>
      <w:r>
        <w:rPr>
          <w:rFonts w:hint="eastAsia" w:ascii="仿宋" w:hAnsi="仿宋" w:eastAsia="仿宋"/>
          <w:color w:val="auto"/>
          <w:sz w:val="36"/>
          <w:szCs w:val="36"/>
          <w:highlight w:val="none"/>
        </w:rPr>
        <w:t>项目名称：</w:t>
      </w:r>
      <w:bookmarkStart w:id="8" w:name="_GoBack"/>
      <w:r>
        <w:rPr>
          <w:rFonts w:hint="eastAsia" w:ascii="仿宋" w:hAnsi="仿宋" w:eastAsia="仿宋"/>
          <w:color w:val="auto"/>
          <w:sz w:val="36"/>
          <w:szCs w:val="36"/>
          <w:highlight w:val="none"/>
          <w:lang w:eastAsia="zh-CN"/>
        </w:rPr>
        <w:t>新疆维吾尔自治区中医医院中医AI辅助诊断仪（中医舌诊体质辨识系统）采购项目</w:t>
      </w:r>
      <w:bookmarkEnd w:id="8"/>
    </w:p>
    <w:p w14:paraId="09BF81B5">
      <w:pPr>
        <w:pStyle w:val="38"/>
        <w:ind w:left="2337" w:leftChars="539" w:hanging="1206" w:hangingChars="335"/>
        <w:rPr>
          <w:rFonts w:ascii="仿宋" w:hAnsi="仿宋" w:eastAsia="仿宋"/>
          <w:color w:val="auto"/>
          <w:sz w:val="36"/>
          <w:szCs w:val="36"/>
          <w:highlight w:val="none"/>
        </w:rPr>
      </w:pPr>
    </w:p>
    <w:p w14:paraId="69049001">
      <w:pPr>
        <w:jc w:val="right"/>
        <w:rPr>
          <w:rFonts w:ascii="仿宋" w:hAnsi="仿宋" w:eastAsia="仿宋"/>
          <w:color w:val="auto"/>
          <w:sz w:val="40"/>
          <w:highlight w:val="none"/>
        </w:rPr>
      </w:pPr>
    </w:p>
    <w:p w14:paraId="4031192D">
      <w:pPr>
        <w:rPr>
          <w:rFonts w:ascii="仿宋" w:hAnsi="仿宋" w:eastAsia="仿宋"/>
          <w:color w:val="auto"/>
          <w:sz w:val="40"/>
          <w:highlight w:val="none"/>
        </w:rPr>
      </w:pPr>
    </w:p>
    <w:p w14:paraId="62CAF507">
      <w:pPr>
        <w:pStyle w:val="7"/>
        <w:rPr>
          <w:color w:val="auto"/>
          <w:highlight w:val="none"/>
        </w:rPr>
      </w:pPr>
    </w:p>
    <w:p w14:paraId="272FE375">
      <w:pPr>
        <w:pStyle w:val="38"/>
        <w:ind w:left="2203" w:leftChars="539" w:hanging="1072" w:hangingChars="335"/>
        <w:rPr>
          <w:rFonts w:ascii="仿宋" w:hAnsi="仿宋" w:eastAsia="仿宋"/>
          <w:color w:val="auto"/>
          <w:sz w:val="32"/>
          <w:szCs w:val="32"/>
          <w:highlight w:val="none"/>
        </w:rPr>
      </w:pPr>
    </w:p>
    <w:p w14:paraId="0AE94057">
      <w:pPr>
        <w:jc w:val="center"/>
        <w:rPr>
          <w:rFonts w:ascii="仿宋" w:hAnsi="仿宋" w:eastAsia="仿宋"/>
          <w:color w:val="auto"/>
          <w:sz w:val="32"/>
          <w:szCs w:val="32"/>
          <w:highlight w:val="none"/>
        </w:rPr>
      </w:pPr>
    </w:p>
    <w:p w14:paraId="0066EB79">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p>
    <w:p w14:paraId="15796DE4">
      <w:pPr>
        <w:tabs>
          <w:tab w:val="left" w:pos="2700"/>
        </w:tabs>
        <w:spacing w:before="624" w:beforeLines="200" w:line="360" w:lineRule="atLeast"/>
        <w:rPr>
          <w:rFonts w:ascii="仿宋" w:hAnsi="仿宋" w:eastAsia="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D7A91B2">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14:paraId="5DC788A5">
      <w:pPr>
        <w:pStyle w:val="18"/>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29"/>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14:paraId="60A3AE0E">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29"/>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14:paraId="0454230C">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29"/>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12</w:t>
      </w:r>
    </w:p>
    <w:p w14:paraId="3B2F45FA">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29"/>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31</w:t>
      </w:r>
    </w:p>
    <w:p w14:paraId="616FF8F0">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29"/>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244</w:t>
      </w:r>
    </w:p>
    <w:p w14:paraId="2D9B8BF1">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14:paraId="7B54B61F">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14:paraId="5D460651">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14:paraId="09DC1776">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14:paraId="4B4045B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14:paraId="3564974E">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14:paraId="3CBA97A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14:paraId="675A2036">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14:paraId="5DF577EF">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14:paraId="0DAF637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14:paraId="7086D8AA">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14:paraId="01FB72ED">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中小企业声明函(货物)</w:t>
      </w:r>
    </w:p>
    <w:p w14:paraId="6ABEA1C3">
      <w:pPr>
        <w:tabs>
          <w:tab w:val="left" w:pos="6262"/>
        </w:tabs>
        <w:spacing w:line="480" w:lineRule="auto"/>
        <w:ind w:firstLine="560" w:firstLineChars="200"/>
        <w:rPr>
          <w:rFonts w:ascii="仿宋" w:hAnsi="仿宋" w:eastAsia="仿宋"/>
          <w:color w:val="auto"/>
          <w:sz w:val="28"/>
          <w:highlight w:val="none"/>
        </w:rPr>
      </w:pPr>
    </w:p>
    <w:p w14:paraId="49F13D23">
      <w:pPr>
        <w:snapToGrid w:val="0"/>
        <w:spacing w:line="360" w:lineRule="auto"/>
        <w:ind w:firstLine="561"/>
        <w:rPr>
          <w:rFonts w:ascii="仿宋" w:hAnsi="仿宋" w:eastAsia="仿宋"/>
          <w:color w:val="auto"/>
          <w:sz w:val="28"/>
          <w:highlight w:val="none"/>
        </w:rPr>
      </w:pPr>
    </w:p>
    <w:p w14:paraId="003FF8B1">
      <w:pPr>
        <w:pStyle w:val="22"/>
        <w:rPr>
          <w:rFonts w:ascii="仿宋" w:hAnsi="仿宋" w:eastAsia="仿宋" w:cs="宋体"/>
          <w:color w:val="auto"/>
          <w:kern w:val="0"/>
          <w:sz w:val="28"/>
          <w:szCs w:val="28"/>
          <w:highlight w:val="none"/>
        </w:rPr>
      </w:pPr>
    </w:p>
    <w:p w14:paraId="72FB1F15">
      <w:pPr>
        <w:pStyle w:val="22"/>
        <w:ind w:left="0" w:firstLine="0"/>
        <w:rPr>
          <w:rFonts w:ascii="仿宋" w:hAnsi="仿宋" w:eastAsia="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629ADE4E">
      <w:pPr>
        <w:pStyle w:val="22"/>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24"/>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5F909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5682602C">
            <w:pPr>
              <w:pStyle w:val="3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14:paraId="77DE289B">
            <w:pPr>
              <w:pStyle w:val="3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14:paraId="28D74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2732D38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14:paraId="175412EC">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eastAsia="zh-CN"/>
              </w:rPr>
              <w:t xml:space="preserve"> 新疆维吾尔自治区中医医院中医AI辅助诊断仪（中医舌诊体质辨识系统）采购项目</w:t>
            </w:r>
          </w:p>
          <w:p w14:paraId="3B14EDEF">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项目编号：ZZ2026-096</w:t>
            </w:r>
          </w:p>
          <w:p w14:paraId="201444F9">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招标内容：</w:t>
            </w:r>
            <w:r>
              <w:rPr>
                <w:rFonts w:hint="eastAsia" w:ascii="仿宋" w:hAnsi="仿宋" w:eastAsia="仿宋"/>
                <w:color w:val="auto"/>
                <w:sz w:val="24"/>
                <w:szCs w:val="24"/>
                <w:highlight w:val="none"/>
                <w:lang w:eastAsia="zh-CN"/>
              </w:rPr>
              <w:t xml:space="preserve"> 新疆维吾尔自治区中医医院中医AI辅助诊断仪（中医舌诊体质辨识系统）采购项目</w:t>
            </w:r>
          </w:p>
        </w:tc>
      </w:tr>
      <w:tr w14:paraId="1C1BE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166EDDA7">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14:paraId="338DD09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项目采购预算：</w:t>
            </w:r>
            <w:r>
              <w:rPr>
                <w:rFonts w:hint="eastAsia" w:ascii="仿宋" w:hAnsi="仿宋" w:eastAsia="仿宋"/>
                <w:color w:val="auto"/>
                <w:sz w:val="24"/>
                <w:szCs w:val="24"/>
                <w:highlight w:val="none"/>
                <w:lang w:val="en-US" w:eastAsia="zh-CN"/>
              </w:rPr>
              <w:t>49万</w:t>
            </w:r>
          </w:p>
          <w:p w14:paraId="366ACC7E">
            <w:pPr>
              <w:pStyle w:val="38"/>
              <w:spacing w:line="420" w:lineRule="exact"/>
              <w:ind w:firstLine="0" w:firstLineChars="0"/>
              <w:rPr>
                <w:rFonts w:ascii="仿宋" w:hAnsi="仿宋" w:eastAsia="仿宋"/>
                <w:color w:val="auto"/>
                <w:sz w:val="24"/>
                <w:szCs w:val="24"/>
                <w:highlight w:val="none"/>
              </w:rPr>
            </w:pPr>
            <w:r>
              <w:rPr>
                <w:rFonts w:hint="eastAsia" w:hAnsi="仿宋" w:cs="宋体"/>
                <w:b/>
                <w:color w:val="auto"/>
                <w:kern w:val="0"/>
                <w:sz w:val="24"/>
                <w:szCs w:val="24"/>
                <w:highlight w:val="none"/>
              </w:rPr>
              <w:t>投标人投标报价不得高于各包设备的预算价及最高限价，否则其投标将被否决。</w:t>
            </w:r>
          </w:p>
        </w:tc>
      </w:tr>
      <w:tr w14:paraId="4AA4D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490F9202">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14:paraId="3BC3A8B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采购人：新疆维吾尔自治区中医医院</w:t>
            </w:r>
          </w:p>
          <w:p w14:paraId="45F6A415">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联系人：</w:t>
            </w:r>
            <w:r>
              <w:rPr>
                <w:rFonts w:hint="eastAsia" w:ascii="仿宋" w:hAnsi="仿宋" w:eastAsia="仿宋"/>
                <w:color w:val="auto"/>
                <w:sz w:val="24"/>
                <w:szCs w:val="24"/>
                <w:highlight w:val="none"/>
                <w:lang w:eastAsia="zh-CN"/>
              </w:rPr>
              <w:t>吕老师</w:t>
            </w:r>
          </w:p>
          <w:p w14:paraId="679AA138">
            <w:pPr>
              <w:pStyle w:val="38"/>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联系电话：0991-5883168</w:t>
            </w:r>
          </w:p>
        </w:tc>
      </w:tr>
      <w:tr w14:paraId="66B06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27FDC6ED">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14:paraId="297E1CC8">
            <w:pPr>
              <w:pStyle w:val="38"/>
              <w:spacing w:line="420" w:lineRule="exact"/>
              <w:ind w:firstLine="0" w:firstLineChars="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采购代理机构名称：新疆中咨建设项目管理有限公司</w:t>
            </w:r>
            <w:r>
              <w:rPr>
                <w:rFonts w:hint="eastAsia" w:ascii="仿宋" w:hAnsi="仿宋" w:eastAsia="仿宋" w:cs="Times New Roman"/>
                <w:color w:val="auto"/>
                <w:sz w:val="24"/>
                <w:szCs w:val="24"/>
                <w:highlight w:val="none"/>
                <w:lang w:eastAsia="zh-CN"/>
              </w:rPr>
              <w:t xml:space="preserve">      </w:t>
            </w:r>
            <w:r>
              <w:rPr>
                <w:rFonts w:hint="eastAsia" w:ascii="仿宋" w:hAnsi="仿宋" w:eastAsia="仿宋" w:cs="Times New Roman"/>
                <w:color w:val="auto"/>
                <w:sz w:val="24"/>
                <w:szCs w:val="24"/>
                <w:highlight w:val="none"/>
              </w:rPr>
              <w:t xml:space="preserve"> </w:t>
            </w:r>
          </w:p>
          <w:p w14:paraId="43479F4D">
            <w:pPr>
              <w:pStyle w:val="38"/>
              <w:spacing w:line="420" w:lineRule="exact"/>
              <w:ind w:firstLine="0" w:firstLineChars="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联系人：</w:t>
            </w:r>
            <w:r>
              <w:rPr>
                <w:rFonts w:hint="eastAsia" w:ascii="仿宋" w:hAnsi="仿宋" w:eastAsia="仿宋" w:cs="Times New Roman"/>
                <w:color w:val="auto"/>
                <w:sz w:val="24"/>
                <w:szCs w:val="24"/>
                <w:highlight w:val="none"/>
                <w:lang w:val="en-US" w:eastAsia="zh-CN"/>
              </w:rPr>
              <w:t>李工</w:t>
            </w:r>
            <w:r>
              <w:rPr>
                <w:rFonts w:hint="eastAsia" w:ascii="仿宋" w:hAnsi="仿宋" w:eastAsia="仿宋" w:cs="Times New Roman"/>
                <w:color w:val="auto"/>
                <w:sz w:val="24"/>
                <w:szCs w:val="24"/>
                <w:highlight w:val="none"/>
              </w:rPr>
              <w:t xml:space="preserve"> </w:t>
            </w:r>
          </w:p>
          <w:p w14:paraId="7A7E2039">
            <w:pPr>
              <w:pStyle w:val="38"/>
              <w:spacing w:line="420" w:lineRule="exact"/>
              <w:ind w:firstLine="0" w:firstLineChars="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联系电话：</w:t>
            </w:r>
            <w:r>
              <w:rPr>
                <w:rFonts w:hint="eastAsia" w:ascii="仿宋" w:hAnsi="仿宋" w:eastAsia="仿宋" w:cs="Times New Roman"/>
                <w:color w:val="auto"/>
                <w:sz w:val="24"/>
                <w:szCs w:val="24"/>
                <w:highlight w:val="none"/>
                <w:lang w:val="en-US" w:eastAsia="zh-CN"/>
              </w:rPr>
              <w:t>18082896561</w:t>
            </w:r>
          </w:p>
          <w:p w14:paraId="1AEE569C">
            <w:pPr>
              <w:pStyle w:val="38"/>
              <w:spacing w:line="420" w:lineRule="exact"/>
              <w:ind w:firstLine="0" w:firstLineChars="0"/>
              <w:rPr>
                <w:rFonts w:hint="eastAsia" w:ascii="仿宋" w:hAnsi="仿宋" w:eastAsia="仿宋" w:cs="宋体"/>
                <w:color w:val="auto"/>
                <w:kern w:val="0"/>
                <w:sz w:val="24"/>
                <w:szCs w:val="24"/>
                <w:highlight w:val="none"/>
                <w:lang w:eastAsia="zh-CN"/>
              </w:rPr>
            </w:pPr>
            <w:r>
              <w:rPr>
                <w:rFonts w:hint="eastAsia" w:ascii="仿宋" w:hAnsi="仿宋" w:eastAsia="仿宋" w:cs="Times New Roman"/>
                <w:color w:val="auto"/>
                <w:sz w:val="24"/>
                <w:szCs w:val="24"/>
                <w:highlight w:val="none"/>
              </w:rPr>
              <w:t>地址：</w:t>
            </w:r>
            <w:r>
              <w:rPr>
                <w:rFonts w:hint="eastAsia" w:ascii="仿宋" w:hAnsi="仿宋" w:eastAsia="仿宋" w:cs="Times New Roman"/>
                <w:color w:val="auto"/>
                <w:sz w:val="24"/>
                <w:szCs w:val="24"/>
                <w:highlight w:val="none"/>
                <w:lang w:eastAsia="zh-CN"/>
              </w:rPr>
              <w:t xml:space="preserve">乌鲁木齐水磨沟区会展大道555号星耀天都4号楼B座403 </w:t>
            </w:r>
          </w:p>
        </w:tc>
      </w:tr>
      <w:tr w14:paraId="4B44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7246D9BF">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14:paraId="394375A4">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4900（肆仟玖佰元）</w:t>
            </w:r>
            <w:r>
              <w:rPr>
                <w:rFonts w:hint="eastAsia" w:ascii="仿宋" w:hAnsi="仿宋" w:eastAsia="仿宋" w:cs="仿宋"/>
                <w:color w:val="auto"/>
                <w:sz w:val="24"/>
                <w:szCs w:val="24"/>
                <w:highlight w:val="none"/>
              </w:rPr>
              <w:t>。</w:t>
            </w:r>
          </w:p>
          <w:p w14:paraId="419A5480">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投标保证金以非现金形式的银行转账（网银或电汇转账的形式由供应商的基本账户汇出）、保函、支票、汇票、本票方式提交。</w:t>
            </w:r>
          </w:p>
          <w:p w14:paraId="604CC1FA">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061296E5">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6AF72A14">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rPr>
              <w:t>（5）投标保证金未按规定时间缴纳或提交金额不足的，其投标将被否决，供应商应充分考虑资金在途时间</w:t>
            </w:r>
            <w:r>
              <w:rPr>
                <w:rFonts w:hint="eastAsia" w:ascii="仿宋" w:hAnsi="仿宋" w:eastAsia="仿宋" w:cs="仿宋"/>
                <w:color w:val="auto"/>
                <w:sz w:val="24"/>
                <w:szCs w:val="24"/>
                <w:highlight w:val="none"/>
                <w:lang w:eastAsia="zh-CN"/>
              </w:rPr>
              <w:t>。</w:t>
            </w:r>
          </w:p>
        </w:tc>
      </w:tr>
      <w:tr w14:paraId="203EF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3ED60B4D">
            <w:pPr>
              <w:pStyle w:val="3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14:paraId="02C82CB1">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14:paraId="15DDEC2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14:paraId="0EBC699B">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_GB2312"/>
                <w:b w:val="0"/>
                <w:bCs w:val="0"/>
                <w:color w:val="auto"/>
                <w:sz w:val="24"/>
                <w:szCs w:val="24"/>
                <w:highlight w:val="none"/>
                <w:lang w:val="en-US" w:eastAsia="zh-CN"/>
              </w:rPr>
            </w:pPr>
            <w:r>
              <w:rPr>
                <w:rFonts w:hint="eastAsia" w:ascii="仿宋" w:hAnsi="仿宋" w:eastAsia="仿宋" w:cs="仿宋_GB2312"/>
                <w:color w:val="auto"/>
                <w:sz w:val="24"/>
                <w:szCs w:val="24"/>
                <w:highlight w:val="none"/>
              </w:rPr>
              <w:t>2、落实政府采购政策需满足的资格要求：本项目为专门面向中小企业（含中型、小型、微型企业）采购项目，根据《政府采购促进中小企业发展管理办法》（财库[2020]46号）的规定，不再执行价格评审优惠的扶持政策，必须提供此声明函。</w:t>
            </w:r>
          </w:p>
          <w:p w14:paraId="742B64DE">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lang w:val="en-US" w:eastAsia="zh-CN"/>
              </w:rPr>
              <w:t>本项目所属行业为：工业</w:t>
            </w:r>
          </w:p>
          <w:p w14:paraId="25EFAED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w:t>
            </w:r>
            <w:r>
              <w:rPr>
                <w:rFonts w:hint="eastAsia" w:ascii="仿宋" w:hAnsi="仿宋" w:eastAsia="仿宋" w:cs="仿宋_GB2312"/>
                <w:color w:val="auto"/>
                <w:szCs w:val="24"/>
                <w:highlight w:val="none"/>
                <w:lang w:eastAsia="zh-CN"/>
              </w:rPr>
              <w:t>供应商须具有有效的法人或者其他组织的营业执照等证明文件</w:t>
            </w:r>
            <w:r>
              <w:rPr>
                <w:rFonts w:hint="eastAsia" w:ascii="仿宋" w:hAnsi="仿宋" w:eastAsia="仿宋" w:cs="仿宋_GB2312"/>
                <w:color w:val="auto"/>
                <w:szCs w:val="24"/>
                <w:highlight w:val="none"/>
              </w:rPr>
              <w:t>。</w:t>
            </w:r>
          </w:p>
          <w:p w14:paraId="6898B97B">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E4A15E3">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2C41F693">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7、本项目的特定资格要求：</w:t>
            </w:r>
          </w:p>
          <w:p w14:paraId="38816C37">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024033D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8、本项目不接受联合体投标。</w:t>
            </w:r>
          </w:p>
        </w:tc>
      </w:tr>
      <w:tr w14:paraId="5E6CD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5B5145D5">
            <w:pPr>
              <w:pStyle w:val="3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14:paraId="6F270208">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3CF1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3AC7CF9">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14:paraId="30F40E9C">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14:paraId="5EB0C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A66416">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14:paraId="2A3E855B">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w:t>
            </w:r>
            <w:r>
              <w:rPr>
                <w:rFonts w:hint="eastAsia" w:ascii="仿宋" w:hAnsi="仿宋" w:eastAsia="仿宋"/>
                <w:color w:val="auto"/>
                <w:sz w:val="24"/>
                <w:szCs w:val="24"/>
                <w:highlight w:val="none"/>
                <w:lang w:eastAsia="zh-CN"/>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lang w:eastAsia="zh-CN"/>
              </w:rPr>
              <w:t>月</w:t>
            </w:r>
            <w:r>
              <w:rPr>
                <w:rFonts w:hint="eastAsia" w:ascii="仿宋" w:hAnsi="仿宋" w:eastAsia="仿宋"/>
                <w:color w:val="auto"/>
                <w:sz w:val="24"/>
                <w:szCs w:val="24"/>
                <w:highlight w:val="none"/>
                <w:lang w:val="en-US" w:eastAsia="zh-CN"/>
              </w:rPr>
              <w:t>08</w:t>
            </w:r>
            <w:r>
              <w:rPr>
                <w:rFonts w:hint="eastAsia" w:ascii="仿宋" w:hAnsi="仿宋" w:eastAsia="仿宋"/>
                <w:color w:val="auto"/>
                <w:sz w:val="24"/>
                <w:szCs w:val="24"/>
                <w:highlight w:val="none"/>
                <w:lang w:eastAsia="zh-CN"/>
              </w:rPr>
              <w:t>日</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:00时</w:t>
            </w:r>
            <w:r>
              <w:rPr>
                <w:rFonts w:hint="eastAsia" w:ascii="仿宋" w:hAnsi="仿宋" w:eastAsia="仿宋"/>
                <w:color w:val="auto"/>
                <w:sz w:val="24"/>
                <w:szCs w:val="24"/>
                <w:highlight w:val="none"/>
              </w:rPr>
              <w:t>（北京时间）</w:t>
            </w:r>
          </w:p>
        </w:tc>
      </w:tr>
      <w:tr w14:paraId="20783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6A94790F">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14:paraId="5FF5E79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投标文件上传至：</w:t>
            </w:r>
            <w:r>
              <w:rPr>
                <w:rFonts w:hint="eastAsia" w:ascii="仿宋" w:hAnsi="仿宋" w:eastAsia="仿宋" w:cs="仿宋"/>
                <w:color w:val="auto"/>
                <w:sz w:val="24"/>
                <w:szCs w:val="24"/>
                <w:highlight w:val="none"/>
              </w:rPr>
              <w:t>政采云平台http://www.zcygov.cn，</w:t>
            </w:r>
            <w:r>
              <w:rPr>
                <w:rFonts w:hint="eastAsia" w:ascii="仿宋" w:hAnsi="仿宋" w:eastAsia="仿宋"/>
                <w:color w:val="auto"/>
                <w:sz w:val="24"/>
                <w:szCs w:val="24"/>
                <w:highlight w:val="none"/>
              </w:rPr>
              <w:t>逾期上传的投标文件将被拒收。</w:t>
            </w:r>
          </w:p>
        </w:tc>
      </w:tr>
      <w:tr w14:paraId="12D1A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093971FB">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14:paraId="572B84BF">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w:t>
            </w:r>
            <w:r>
              <w:rPr>
                <w:rFonts w:hint="eastAsia" w:ascii="仿宋" w:hAnsi="仿宋" w:eastAsia="仿宋"/>
                <w:color w:val="auto"/>
                <w:sz w:val="24"/>
                <w:szCs w:val="24"/>
                <w:highlight w:val="none"/>
                <w:lang w:eastAsia="zh-CN"/>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lang w:eastAsia="zh-CN"/>
              </w:rPr>
              <w:t>月</w:t>
            </w:r>
            <w:r>
              <w:rPr>
                <w:rFonts w:hint="eastAsia" w:ascii="仿宋" w:hAnsi="仿宋" w:eastAsia="仿宋"/>
                <w:color w:val="auto"/>
                <w:sz w:val="24"/>
                <w:szCs w:val="24"/>
                <w:highlight w:val="none"/>
                <w:lang w:val="en-US" w:eastAsia="zh-CN"/>
              </w:rPr>
              <w:t>08</w:t>
            </w:r>
            <w:r>
              <w:rPr>
                <w:rFonts w:hint="eastAsia" w:ascii="仿宋" w:hAnsi="仿宋" w:eastAsia="仿宋"/>
                <w:color w:val="auto"/>
                <w:sz w:val="24"/>
                <w:szCs w:val="24"/>
                <w:highlight w:val="none"/>
                <w:lang w:eastAsia="zh-CN"/>
              </w:rPr>
              <w:t>日</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:00时</w:t>
            </w:r>
            <w:r>
              <w:rPr>
                <w:rFonts w:hint="eastAsia" w:ascii="仿宋" w:hAnsi="仿宋" w:eastAsia="仿宋"/>
                <w:color w:val="auto"/>
                <w:sz w:val="24"/>
                <w:szCs w:val="24"/>
                <w:highlight w:val="none"/>
              </w:rPr>
              <w:t>（北京时间），逾期上传的投标文件将被拒收。</w:t>
            </w:r>
          </w:p>
        </w:tc>
      </w:tr>
      <w:tr w14:paraId="66B63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2E85E0C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14:paraId="1FBE82DC">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w:t>
            </w:r>
            <w:r>
              <w:rPr>
                <w:rFonts w:hint="eastAsia" w:ascii="仿宋" w:hAnsi="仿宋" w:eastAsia="仿宋" w:cs="仿宋"/>
                <w:color w:val="auto"/>
                <w:sz w:val="24"/>
                <w:szCs w:val="24"/>
                <w:highlight w:val="none"/>
              </w:rPr>
              <w:t>政采云平台https：//www.zcygov.cn/（供应商网上使用CA锁远程操作开标；并确保网络环境流畅，否则代理机构不负任何责任。）</w:t>
            </w:r>
          </w:p>
        </w:tc>
      </w:tr>
      <w:tr w14:paraId="3BC80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B5D78C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14:paraId="1021BCA6">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14:paraId="3FF61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32FA9C64">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14:paraId="719256EE">
            <w:pPr>
              <w:pStyle w:val="39"/>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rPr>
              <w:t>交货期：自合同签订之日起30个日历日安装调试完毕。</w:t>
            </w:r>
          </w:p>
          <w:p w14:paraId="372DA583">
            <w:pPr>
              <w:pStyle w:val="39"/>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lang w:val="en-US" w:eastAsia="zh-CN"/>
              </w:rPr>
              <w:t>交货地点：新疆维吾尔自治区中医医院院内（甲方指定地点）</w:t>
            </w:r>
          </w:p>
        </w:tc>
      </w:tr>
      <w:tr w14:paraId="36024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2DC9F99D">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9099" w:type="dxa"/>
            <w:tcMar>
              <w:top w:w="57" w:type="dxa"/>
              <w:bottom w:w="57" w:type="dxa"/>
            </w:tcMar>
            <w:vAlign w:val="center"/>
          </w:tcPr>
          <w:p w14:paraId="6DD1761F">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付款方式：</w:t>
            </w:r>
            <w:r>
              <w:rPr>
                <w:rFonts w:hint="eastAsia" w:ascii="仿宋" w:hAnsi="仿宋" w:eastAsia="仿宋"/>
                <w:color w:val="auto"/>
                <w:szCs w:val="24"/>
                <w:highlight w:val="none"/>
                <w:lang w:eastAsia="zh-CN"/>
              </w:rPr>
              <w:t>合同签字盖章后，支付合同总价的30%，货到设备验收合格无质量问题正常使用后，支付合同总价的65%，剩余合同总价的5%，在维护保养期结束后无任何质量问题，且乙方无违约情形甲方无息支付</w:t>
            </w:r>
            <w:r>
              <w:rPr>
                <w:rFonts w:hint="eastAsia" w:ascii="仿宋" w:hAnsi="仿宋" w:eastAsia="仿宋"/>
                <w:color w:val="auto"/>
                <w:szCs w:val="24"/>
                <w:highlight w:val="none"/>
              </w:rPr>
              <w:t>。</w:t>
            </w:r>
          </w:p>
          <w:p w14:paraId="041884F6">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备注：最终付款方式以和甲方单位签订合同为准。</w:t>
            </w:r>
          </w:p>
        </w:tc>
      </w:tr>
      <w:tr w14:paraId="3D05B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8FD7B95">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9099" w:type="dxa"/>
            <w:tcMar>
              <w:top w:w="57" w:type="dxa"/>
              <w:bottom w:w="57" w:type="dxa"/>
            </w:tcMar>
            <w:vAlign w:val="center"/>
          </w:tcPr>
          <w:p w14:paraId="1C899742">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质保期：质保期≥</w:t>
            </w:r>
            <w:r>
              <w:rPr>
                <w:rFonts w:hint="eastAsia" w:ascii="仿宋" w:hAnsi="仿宋" w:eastAsia="仿宋"/>
                <w:color w:val="auto"/>
                <w:szCs w:val="24"/>
                <w:highlight w:val="none"/>
                <w:lang w:val="en-US" w:eastAsia="zh-CN"/>
              </w:rPr>
              <w:t>2</w:t>
            </w:r>
            <w:r>
              <w:rPr>
                <w:rFonts w:hint="eastAsia" w:ascii="仿宋" w:hAnsi="仿宋" w:eastAsia="仿宋"/>
                <w:color w:val="auto"/>
                <w:szCs w:val="24"/>
                <w:highlight w:val="none"/>
              </w:rPr>
              <w:t>年（若招标文件“招标内容及技术要求”技术需求参数中另有规定，执行招标文件“招标内容及技术要求”技术参数中的规定）。在质保期内按要求时间无偿进行保修、包换服务，每半年对设备进行一次维护保养。</w:t>
            </w:r>
          </w:p>
        </w:tc>
      </w:tr>
      <w:tr w14:paraId="13DA9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52FDEE93">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17</w:t>
            </w:r>
          </w:p>
        </w:tc>
        <w:tc>
          <w:tcPr>
            <w:tcW w:w="9099" w:type="dxa"/>
            <w:tcMar>
              <w:top w:w="57" w:type="dxa"/>
              <w:bottom w:w="57" w:type="dxa"/>
            </w:tcMar>
            <w:vAlign w:val="center"/>
          </w:tcPr>
          <w:p w14:paraId="2EEA5736">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14:paraId="493C0D14">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14:paraId="5A8A1931">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p>
          <w:p w14:paraId="77307FC9">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14:paraId="6FF10D8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38456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556A98D4">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18</w:t>
            </w:r>
          </w:p>
        </w:tc>
        <w:tc>
          <w:tcPr>
            <w:tcW w:w="9099" w:type="dxa"/>
            <w:tcMar>
              <w:top w:w="57" w:type="dxa"/>
              <w:bottom w:w="57" w:type="dxa"/>
            </w:tcMar>
            <w:vAlign w:val="center"/>
          </w:tcPr>
          <w:p w14:paraId="48A9106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特别提示：</w:t>
            </w:r>
          </w:p>
          <w:p w14:paraId="2387B66B">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68AFA8F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9C35463">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AB7FF29">
            <w:pPr>
              <w:pStyle w:val="39"/>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4、本项目</w:t>
            </w:r>
            <w:r>
              <w:rPr>
                <w:rFonts w:hint="eastAsia" w:ascii="仿宋" w:hAnsi="仿宋" w:eastAsia="仿宋" w:cs="仿宋_GB2312"/>
                <w:color w:val="auto"/>
                <w:szCs w:val="24"/>
                <w:highlight w:val="none"/>
              </w:rPr>
              <w:t>对符合规定的小微企业报价给予10%</w:t>
            </w:r>
            <w:r>
              <w:rPr>
                <w:rFonts w:hint="eastAsia" w:ascii="仿宋" w:hAnsi="仿宋" w:eastAsia="仿宋" w:cs="仿宋"/>
                <w:color w:val="auto"/>
                <w:szCs w:val="24"/>
                <w:highlight w:val="none"/>
              </w:rPr>
              <w:t>的扣除。</w:t>
            </w:r>
          </w:p>
          <w:p w14:paraId="0825055E">
            <w:pPr>
              <w:pStyle w:val="39"/>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0B1F59C8">
            <w:pPr>
              <w:pStyle w:val="39"/>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6、预留情况：无。</w:t>
            </w:r>
          </w:p>
          <w:p w14:paraId="11411F93">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5475EF7">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7.1、异常低价情形认定</w:t>
            </w:r>
          </w:p>
          <w:p w14:paraId="00383DFA">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投标（响应）供应商出现下列情形之一的，评审委员会将启动异常低价审查程序：</w:t>
            </w:r>
          </w:p>
          <w:p w14:paraId="758CA999">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（1）投标（响应）报价低于全部通过符合性审查供应商报价平均值的 50%；</w:t>
            </w:r>
          </w:p>
          <w:p w14:paraId="1A6A41D0">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（2）投标（响应）报价低于通过符合性审查次低报价的 50%；</w:t>
            </w:r>
          </w:p>
          <w:p w14:paraId="3A850C95">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（3）投标（响应）报价低于本项目最高限价的 45%；</w:t>
            </w:r>
          </w:p>
          <w:p w14:paraId="5D9CA51B">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（4）评审委员会基于专业判断，认为报价过低可能影响项目履约质量、不能满足采购需求或无法诚信履约的其他情形。</w:t>
            </w:r>
          </w:p>
          <w:p w14:paraId="0373B4DC">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7.2、审查要求及处理</w:t>
            </w:r>
          </w:p>
          <w:p w14:paraId="4C78BB3B">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被启动审查的供应商，须在合理时间内（不少于 30 分钟），就报价合理性提交书面说明，并提供项目成本测算明细、原材料采购意向协议、人工成本核算依据等可核验的证明材料。</w:t>
            </w:r>
          </w:p>
          <w:p w14:paraId="02AFC3AF">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供应商未按要求提交说明及证明材料，或提交的材料无法有效证明报价合理性的，评审委员会将其投标（响应）作无效处理。</w:t>
            </w:r>
          </w:p>
          <w:p w14:paraId="635BD372">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异常低价审查的全过程及结论，由评审委员会如实记入评审报告，随采购项目档案一并存档备查。</w:t>
            </w:r>
          </w:p>
          <w:p w14:paraId="7163B4F5">
            <w:pPr>
              <w:pStyle w:val="39"/>
              <w:snapToGrid w:val="0"/>
              <w:spacing w:line="288" w:lineRule="auto"/>
              <w:rPr>
                <w:rFonts w:hint="default"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8、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如适用）证明材料及符合本国产品标准的成本占比承诺函【如适用】按本招标文件附件投标文件格式要求编写提交。</w:t>
            </w:r>
          </w:p>
        </w:tc>
      </w:tr>
      <w:tr w14:paraId="156F6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68F01CDE">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19</w:t>
            </w:r>
          </w:p>
        </w:tc>
        <w:tc>
          <w:tcPr>
            <w:tcW w:w="9099" w:type="dxa"/>
            <w:tcMar>
              <w:top w:w="57" w:type="dxa"/>
              <w:bottom w:w="57" w:type="dxa"/>
            </w:tcMar>
            <w:vAlign w:val="center"/>
          </w:tcPr>
          <w:p w14:paraId="3CE16510">
            <w:pPr>
              <w:pStyle w:val="3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供应商须仔细阅读本招标文件的所有条款：</w:t>
            </w:r>
          </w:p>
          <w:p w14:paraId="435085EF">
            <w:pPr>
              <w:pStyle w:val="3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1、供应商应对字体置黑的条款、注有“投标无效”字样的条款、以及商务条款中加注“*”号的条款引起重视，如不满足此类条款的规定，其后果由供应商自行承担。</w:t>
            </w:r>
          </w:p>
          <w:p w14:paraId="46E8C947">
            <w:pPr>
              <w:pStyle w:val="39"/>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2、技术参数中“*”号项不是废标项，是重要技术参数。</w:t>
            </w:r>
          </w:p>
          <w:p w14:paraId="A6C15FB3">
            <w:pPr>
              <w:pStyle w:val="39"/>
              <w:spacing w:line="420" w:lineRule="exact"/>
              <w:jc w:val="both"/>
              <w:rPr>
                <w:rFonts w:ascii="仿宋" w:hAnsi="仿宋" w:eastAsia="仿宋"/>
                <w:b/>
                <w:color w:val="auto"/>
                <w:szCs w:val="24"/>
                <w:highlight w:val="none"/>
              </w:rPr>
            </w:pPr>
            <w:r>
              <w:rPr>
                <w:rFonts w:ascii="仿宋" w:hAnsi="仿宋" w:eastAsia="仿宋"/>
                <w:b/>
                <w:color w:val="auto"/>
                <w:szCs w:val="24"/>
                <w:highlight w:val="none"/>
                <w:lang w:val="en-US"/>
              </w:rPr>
              <w:t>3、供应商需将设备</w:t>
            </w:r>
            <w:r>
              <w:rPr>
                <w:rFonts w:hint="eastAsia" w:ascii="仿宋" w:hAnsi="仿宋" w:eastAsia="仿宋"/>
                <w:b/>
                <w:color w:val="auto"/>
                <w:szCs w:val="24"/>
                <w:highlight w:val="none"/>
                <w:lang w:val="en-US" w:eastAsia="zh-CN"/>
              </w:rPr>
              <w:t>安装到指定地点后</w:t>
            </w:r>
            <w:r>
              <w:rPr>
                <w:rFonts w:ascii="仿宋" w:hAnsi="仿宋" w:eastAsia="仿宋"/>
                <w:b/>
                <w:color w:val="auto"/>
                <w:szCs w:val="24"/>
                <w:highlight w:val="none"/>
                <w:lang w:val="en-US"/>
              </w:rPr>
              <w:t>，并安排技术人员现场调试和培训。</w:t>
            </w:r>
          </w:p>
        </w:tc>
      </w:tr>
      <w:tr w14:paraId="6E9A8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38614003">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9099" w:type="dxa"/>
            <w:tcMar>
              <w:top w:w="57" w:type="dxa"/>
              <w:bottom w:w="57" w:type="dxa"/>
            </w:tcMar>
            <w:vAlign w:val="center"/>
          </w:tcPr>
          <w:p w14:paraId="60237AFD">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2668C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14:paraId="08889184">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9099" w:type="dxa"/>
            <w:tcMar>
              <w:top w:w="57" w:type="dxa"/>
              <w:bottom w:w="57" w:type="dxa"/>
            </w:tcMar>
            <w:vAlign w:val="center"/>
          </w:tcPr>
          <w:p w14:paraId="25BCCDB2">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14:paraId="65F92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68DF0B2F">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22</w:t>
            </w:r>
          </w:p>
        </w:tc>
        <w:tc>
          <w:tcPr>
            <w:tcW w:w="9099" w:type="dxa"/>
            <w:tcMar>
              <w:top w:w="57" w:type="dxa"/>
              <w:bottom w:w="57" w:type="dxa"/>
            </w:tcMar>
            <w:vAlign w:val="center"/>
          </w:tcPr>
          <w:p w14:paraId="78B37490">
            <w:pPr>
              <w:adjustRightInd w:val="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14:paraId="54B18476">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开户单位名称：新疆中咨建设项目管理有限公司乌鲁木齐二分公司</w:t>
            </w:r>
          </w:p>
          <w:p w14:paraId="1AECBD3F">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开户银行：招商银行股份有限公司乌鲁木齐南湖东路支行</w:t>
            </w:r>
          </w:p>
          <w:p w14:paraId="7A679276">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账号：991904389610902</w:t>
            </w:r>
          </w:p>
          <w:p w14:paraId="19C3AC46">
            <w:pPr>
              <w:pStyle w:val="39"/>
              <w:rPr>
                <w:rFonts w:hint="eastAsia" w:ascii="仿宋" w:hAnsi="仿宋" w:eastAsia="仿宋"/>
                <w:color w:val="auto"/>
                <w:sz w:val="24"/>
                <w:szCs w:val="24"/>
                <w:highlight w:val="none"/>
                <w:lang w:eastAsia="zh-CN"/>
              </w:rPr>
            </w:pPr>
            <w:r>
              <w:rPr>
                <w:rFonts w:hint="eastAsia" w:ascii="仿宋" w:hAnsi="仿宋" w:eastAsia="仿宋" w:cs="宋体"/>
                <w:b/>
                <w:color w:val="auto"/>
                <w:szCs w:val="24"/>
                <w:highlight w:val="none"/>
              </w:rPr>
              <w:t>行号：308881029139</w:t>
            </w:r>
          </w:p>
        </w:tc>
      </w:tr>
    </w:tbl>
    <w:p w14:paraId="0B17B0A2">
      <w:pPr>
        <w:pStyle w:val="39"/>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896489"/>
      <w:bookmarkStart w:id="2" w:name="_Toc5987695"/>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招标公告（二次）</w:t>
      </w:r>
    </w:p>
    <w:p w14:paraId="4F6FF125">
      <w:pPr>
        <w:pStyle w:val="21"/>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0655647">
      <w:pPr>
        <w:pStyle w:val="21"/>
        <w:wordWrap w:val="0"/>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 xml:space="preserve"> 新疆维吾尔自治区中医医院中医AI辅助诊断仪（中医舌诊体质辨识系统）采购项目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获取（下载）招标文件，并于2026年06月08日11:00时（北京时间）前递交（上传）投标文件。</w:t>
      </w:r>
    </w:p>
    <w:p w14:paraId="3D176966">
      <w:pPr>
        <w:pStyle w:val="39"/>
        <w:spacing w:line="540" w:lineRule="exact"/>
        <w:ind w:firstLine="560"/>
        <w:jc w:val="both"/>
        <w:rPr>
          <w:rFonts w:ascii="仿宋" w:hAnsi="仿宋" w:eastAsia="仿宋"/>
          <w:b/>
          <w:color w:val="auto"/>
          <w:sz w:val="28"/>
          <w:highlight w:val="none"/>
        </w:rPr>
      </w:pPr>
      <w:r>
        <w:rPr>
          <w:rStyle w:val="27"/>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14:paraId="3BCF9E85">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lang w:eastAsia="zh-CN"/>
        </w:rPr>
        <w:t>项目编号：ZZ2026-096</w:t>
      </w:r>
    </w:p>
    <w:p w14:paraId="0F3CE732">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项目名称：</w:t>
      </w:r>
      <w:r>
        <w:rPr>
          <w:rFonts w:hint="eastAsia" w:ascii="仿宋" w:hAnsi="仿宋" w:eastAsia="仿宋"/>
          <w:color w:val="auto"/>
          <w:sz w:val="28"/>
          <w:highlight w:val="none"/>
          <w:lang w:eastAsia="zh-CN"/>
        </w:rPr>
        <w:t xml:space="preserve"> 新疆维吾尔自治区中医医院中医AI辅助诊断仪（中医舌诊体质辨识系统）采购项目</w:t>
      </w:r>
    </w:p>
    <w:p w14:paraId="5FCC59B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14:paraId="560E0B8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490000</w:t>
      </w:r>
    </w:p>
    <w:p w14:paraId="523E38A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最高限价（元）：</w:t>
      </w:r>
      <w:r>
        <w:rPr>
          <w:rFonts w:hint="eastAsia" w:ascii="仿宋" w:hAnsi="仿宋" w:eastAsia="仿宋"/>
          <w:color w:val="auto"/>
          <w:sz w:val="28"/>
          <w:highlight w:val="none"/>
          <w:lang w:val="en-US" w:eastAsia="zh-CN"/>
        </w:rPr>
        <w:t>490000</w:t>
      </w:r>
    </w:p>
    <w:p w14:paraId="248E7D5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采购需求：</w:t>
      </w:r>
    </w:p>
    <w:p w14:paraId="0E950CB8">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标项名称：</w:t>
      </w:r>
      <w:r>
        <w:rPr>
          <w:rFonts w:hint="eastAsia" w:ascii="仿宋" w:hAnsi="仿宋" w:eastAsia="仿宋"/>
          <w:color w:val="auto"/>
          <w:sz w:val="28"/>
          <w:highlight w:val="none"/>
          <w:lang w:eastAsia="zh-CN"/>
        </w:rPr>
        <w:t xml:space="preserve"> 新疆维吾尔自治区中医医院中医AI辅助诊断仪（中医舌诊体质辨识系统）采购项目</w:t>
      </w:r>
    </w:p>
    <w:p w14:paraId="7CC3B4F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数量：1批</w:t>
      </w:r>
    </w:p>
    <w:p w14:paraId="64B8FCF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490000</w:t>
      </w:r>
      <w:r>
        <w:rPr>
          <w:rFonts w:hint="eastAsia" w:ascii="仿宋" w:hAnsi="仿宋" w:eastAsia="仿宋"/>
          <w:color w:val="auto"/>
          <w:sz w:val="28"/>
          <w:highlight w:val="none"/>
        </w:rPr>
        <w:t>.00</w:t>
      </w:r>
    </w:p>
    <w:p w14:paraId="09C65CE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w:t>
      </w:r>
      <w:r>
        <w:rPr>
          <w:rFonts w:ascii="仿宋" w:hAnsi="仿宋" w:eastAsia="仿宋" w:cs="仿宋"/>
          <w:color w:val="auto"/>
          <w:sz w:val="27"/>
          <w:szCs w:val="27"/>
          <w:highlight w:val="none"/>
        </w:rPr>
        <w:t>或项目基本概况介绍、用途</w:t>
      </w:r>
      <w:r>
        <w:rPr>
          <w:rFonts w:hint="eastAsia" w:ascii="仿宋" w:hAnsi="仿宋" w:eastAsia="仿宋"/>
          <w:color w:val="auto"/>
          <w:sz w:val="28"/>
          <w:highlight w:val="none"/>
        </w:rPr>
        <w:t>：具体采购要求详见招标文件</w:t>
      </w:r>
    </w:p>
    <w:p w14:paraId="073E46CE">
      <w:pPr>
        <w:pStyle w:val="39"/>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备注：</w:t>
      </w:r>
    </w:p>
    <w:p w14:paraId="21DF8D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合同履约期限：自合同签订之日起30个日历日安装调试完毕。</w:t>
      </w:r>
    </w:p>
    <w:p w14:paraId="10EB2AD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14:paraId="374372E6">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14:paraId="27C20A0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（1）满足《中华人民共和国政府采购法》第二十二条规定；</w:t>
      </w:r>
    </w:p>
    <w:p w14:paraId="6EED1F9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（2）落实政府采购政策需满足的资格要求：</w:t>
      </w:r>
    </w:p>
    <w:p w14:paraId="0C309BF6">
      <w:pPr>
        <w:pStyle w:val="39"/>
        <w:spacing w:line="540" w:lineRule="exact"/>
        <w:ind w:firstLine="560"/>
        <w:jc w:val="both"/>
        <w:rPr>
          <w:rFonts w:ascii="Calibri" w:hAnsi="Calibri" w:eastAsia="仿宋" w:cs="Calibri"/>
          <w:color w:val="auto"/>
          <w:sz w:val="28"/>
          <w:highlight w:val="none"/>
        </w:rPr>
      </w:pPr>
      <w:r>
        <w:rPr>
          <w:rFonts w:hint="eastAsia" w:ascii="Calibri" w:hAnsi="Calibri" w:eastAsia="仿宋" w:cs="Calibri"/>
          <w:color w:val="auto"/>
          <w:sz w:val="28"/>
          <w:highlight w:val="none"/>
        </w:rPr>
        <w:t>本项目为专门面向中小企业（含中型、小型、微型企业）采购项目，根据《政府采购促进中小企业发展管理办法》（财库[2020]46号）的规定，不再执行价格评审优惠的扶持政策，必须提供此声明函。</w:t>
      </w:r>
    </w:p>
    <w:p w14:paraId="471F67B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w:t>
      </w:r>
      <w:r>
        <w:rPr>
          <w:rFonts w:hint="eastAsia" w:ascii="仿宋" w:hAnsi="仿宋" w:eastAsia="仿宋"/>
          <w:color w:val="auto"/>
          <w:sz w:val="28"/>
          <w:highlight w:val="none"/>
          <w:lang w:eastAsia="zh-CN"/>
        </w:rPr>
        <w:t>供应商须具有有效的法人或者其他组织的营业执照等证明文件</w:t>
      </w:r>
      <w:r>
        <w:rPr>
          <w:rFonts w:hint="eastAsia" w:ascii="仿宋" w:hAnsi="仿宋" w:eastAsia="仿宋"/>
          <w:color w:val="auto"/>
          <w:sz w:val="28"/>
          <w:highlight w:val="none"/>
        </w:rPr>
        <w:t>。</w:t>
      </w:r>
    </w:p>
    <w:p w14:paraId="5B0B1B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（4）法定代表人投标需提供法定代表人证明书（原件）及法定代表人身份证（原件），委托代理人投标需提供法定代表人授权委托书（原件）及委托代理人身份证（原件）。</w:t>
      </w:r>
    </w:p>
    <w:p w14:paraId="2A04B18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221D86">
      <w:pPr>
        <w:pStyle w:val="39"/>
        <w:wordWrap w:val="0"/>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w:t>
      </w:r>
    </w:p>
    <w:p w14:paraId="35DFEEF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（7）本项目的特定资格要求：</w:t>
      </w:r>
    </w:p>
    <w:p w14:paraId="72937D12">
      <w:pPr>
        <w:pStyle w:val="39"/>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①</w:t>
      </w:r>
      <w:r>
        <w:rPr>
          <w:rFonts w:hint="eastAsia" w:ascii="仿宋" w:hAnsi="仿宋" w:eastAsia="仿宋"/>
          <w:color w:val="auto"/>
          <w:sz w:val="28"/>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50AAD0A">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p>
    <w:p w14:paraId="379BEEA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时间：202</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05</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19</w:t>
      </w:r>
      <w:r>
        <w:rPr>
          <w:rFonts w:hint="eastAsia" w:ascii="仿宋" w:hAnsi="仿宋" w:eastAsia="仿宋"/>
          <w:color w:val="auto"/>
          <w:sz w:val="28"/>
          <w:highlight w:val="none"/>
        </w:rPr>
        <w:t>日至202</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05</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26</w:t>
      </w:r>
      <w:r>
        <w:rPr>
          <w:rFonts w:hint="eastAsia" w:ascii="仿宋" w:hAnsi="仿宋" w:eastAsia="仿宋"/>
          <w:color w:val="auto"/>
          <w:sz w:val="28"/>
          <w:highlight w:val="none"/>
        </w:rPr>
        <w:t>日，每天上午00:</w:t>
      </w:r>
      <w:r>
        <w:rPr>
          <w:rFonts w:ascii="仿宋" w:hAnsi="仿宋" w:eastAsia="仿宋"/>
          <w:color w:val="auto"/>
          <w:sz w:val="28"/>
          <w:highlight w:val="none"/>
        </w:rPr>
        <w:t>0</w:t>
      </w:r>
      <w:r>
        <w:rPr>
          <w:rFonts w:hint="eastAsia" w:ascii="仿宋" w:hAnsi="仿宋" w:eastAsia="仿宋"/>
          <w:color w:val="auto"/>
          <w:sz w:val="28"/>
          <w:highlight w:val="none"/>
        </w:rPr>
        <w:t>0至12:00，下午12:00至23：59（北京时间，法定节假日除外）</w:t>
      </w:r>
    </w:p>
    <w:p w14:paraId="41F6D815">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olor w:val="auto"/>
          <w:sz w:val="28"/>
          <w:highlight w:val="none"/>
        </w:rPr>
        <w:t>地点：</w:t>
      </w:r>
      <w:r>
        <w:rPr>
          <w:rFonts w:hint="eastAsia" w:ascii="仿宋" w:hAnsi="仿宋" w:eastAsia="仿宋" w:cs="仿宋"/>
          <w:color w:val="auto"/>
          <w:sz w:val="28"/>
          <w:highlight w:val="none"/>
        </w:rPr>
        <w:t>政采云平台线上</w:t>
      </w:r>
    </w:p>
    <w:p w14:paraId="0498E33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方式：</w:t>
      </w:r>
      <w:r>
        <w:rPr>
          <w:rFonts w:hint="eastAsia" w:ascii="仿宋" w:hAnsi="仿宋" w:eastAsia="仿宋" w:cs="仿宋"/>
          <w:color w:val="auto"/>
          <w:sz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FE7869">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售价（元）：</w:t>
      </w:r>
      <w:r>
        <w:rPr>
          <w:rFonts w:hint="eastAsia" w:ascii="仿宋" w:hAnsi="仿宋" w:eastAsia="仿宋" w:cs="仿宋"/>
          <w:color w:val="auto"/>
          <w:sz w:val="28"/>
          <w:highlight w:val="none"/>
        </w:rPr>
        <w:t>0元/份。</w:t>
      </w:r>
    </w:p>
    <w:p w14:paraId="0FE199C3">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14:paraId="528C211C">
      <w:pPr>
        <w:pStyle w:val="39"/>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提交投标文件截止时间：2026年06月08日11:00时（北京时间）</w:t>
      </w:r>
    </w:p>
    <w:p w14:paraId="69582145">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561FFF8F">
      <w:pPr>
        <w:pStyle w:val="39"/>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开标时间：2026年06月08日11:00时（北京时间）</w:t>
      </w:r>
    </w:p>
    <w:p w14:paraId="2EA0FB4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开标地点：</w:t>
      </w:r>
      <w:r>
        <w:rPr>
          <w:rFonts w:ascii="仿宋" w:hAnsi="仿宋" w:eastAsia="仿宋"/>
          <w:color w:val="auto"/>
          <w:sz w:val="28"/>
          <w:highlight w:val="none"/>
        </w:rPr>
        <w:t>投标人登录政采云平台https://www.zcygov.cn/，进入“项目采购-开标评标-右边选择对应项目点击“进入项目”进入开标大厅。</w:t>
      </w:r>
    </w:p>
    <w:p w14:paraId="607CECBA">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14:paraId="2564E15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14:paraId="0975C8CE">
      <w:pPr>
        <w:pStyle w:val="39"/>
        <w:numPr>
          <w:ilvl w:val="0"/>
          <w:numId w:val="1"/>
        </w:numPr>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其他补充事宜</w:t>
      </w:r>
    </w:p>
    <w:p w14:paraId="02236449">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1.本项目实行网上投标，采用响应性文件电子标书；</w:t>
      </w:r>
    </w:p>
    <w:p w14:paraId="221894A4">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27EEF851">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w:t>
      </w:r>
      <w:r>
        <w:rPr>
          <w:rFonts w:hint="eastAsia" w:ascii="仿宋" w:hAnsi="仿宋" w:eastAsia="仿宋"/>
          <w:color w:val="auto"/>
          <w:sz w:val="28"/>
          <w:highlight w:val="none"/>
          <w:lang w:val="en-US" w:eastAsia="zh-CN"/>
        </w:rPr>
        <w:t>95763</w:t>
      </w:r>
      <w:r>
        <w:rPr>
          <w:rFonts w:ascii="仿宋" w:hAnsi="仿宋" w:eastAsia="仿宋"/>
          <w:color w:val="auto"/>
          <w:sz w:val="28"/>
          <w:highlight w:val="none"/>
        </w:rPr>
        <w:t>进行咨询。如因供应商自身原因导致在规定时间内无法正常解密的（如：浏览器故障、未安装相关驱动、网络故障、加密CA与解密CA不一致等），采购中心/代理机构不予异常处理，视为供应商自动弃标；</w:t>
      </w:r>
    </w:p>
    <w:p w14:paraId="3ECF74A5">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4.供应商应当在投标截止时间前,将生成的“电子加密投标文件”上传递交至“政府采购云平台”,投标截止时间以后上传递交的投标文件将被“政府采购云平台”拒收；</w:t>
      </w:r>
    </w:p>
    <w:p w14:paraId="31760BE1">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51ADAAFF">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6、供应商登录政采云平台，在开标时间后30分钟内用“项目采购-开标评标”功能进行解密投标文件。若供应商在规定时间内未按时解密的，视为无效投标。解密与加密投标文件须使用同一个CA。</w:t>
      </w:r>
    </w:p>
    <w:p w14:paraId="5F402BB2">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F0F9B4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特别提示：</w:t>
      </w:r>
    </w:p>
    <w:p w14:paraId="3B9CDD6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79D88C3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D5F0D48">
      <w:pPr>
        <w:pStyle w:val="39"/>
        <w:spacing w:line="540" w:lineRule="exact"/>
        <w:ind w:firstLine="560"/>
        <w:jc w:val="both"/>
        <w:rPr>
          <w:rFonts w:ascii="仿宋" w:hAnsi="仿宋" w:eastAsia="仿宋"/>
          <w:b/>
          <w:bCs/>
          <w:color w:val="auto"/>
          <w:sz w:val="28"/>
          <w:highlight w:val="none"/>
        </w:rPr>
      </w:pPr>
      <w:r>
        <w:rPr>
          <w:rFonts w:hint="eastAsia" w:ascii="仿宋" w:hAnsi="仿宋" w:eastAsia="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5A794F2">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七、对本次采购提出询问，请按以下方式联系</w:t>
      </w:r>
    </w:p>
    <w:p w14:paraId="54EB6110">
      <w:pPr>
        <w:pStyle w:val="39"/>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14:paraId="532B0DEE">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名 称：</w:t>
      </w:r>
      <w:r>
        <w:rPr>
          <w:rFonts w:hint="eastAsia" w:ascii="仿宋" w:hAnsi="仿宋" w:eastAsia="仿宋" w:cs="仿宋"/>
          <w:color w:val="auto"/>
          <w:sz w:val="27"/>
          <w:szCs w:val="27"/>
          <w:highlight w:val="none"/>
        </w:rPr>
        <w:t>新疆维吾尔自治区中医医院</w:t>
      </w:r>
    </w:p>
    <w:p w14:paraId="0C2957FE">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地 址：乌鲁木齐市黄河路 116 号</w:t>
      </w:r>
    </w:p>
    <w:p w14:paraId="5387F504">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联系电话：0991-5883168</w:t>
      </w:r>
    </w:p>
    <w:p w14:paraId="0055C70D">
      <w:pPr>
        <w:pStyle w:val="39"/>
        <w:spacing w:line="500" w:lineRule="exact"/>
        <w:ind w:firstLine="561"/>
        <w:jc w:val="both"/>
        <w:rPr>
          <w:rFonts w:ascii="仿宋" w:hAnsi="仿宋" w:eastAsia="仿宋"/>
          <w:color w:val="auto"/>
          <w:sz w:val="28"/>
          <w:highlight w:val="none"/>
        </w:rPr>
      </w:pPr>
    </w:p>
    <w:p w14:paraId="63764930">
      <w:pPr>
        <w:pStyle w:val="39"/>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14:paraId="6F952786">
      <w:pPr>
        <w:pStyle w:val="39"/>
        <w:spacing w:line="460" w:lineRule="exact"/>
        <w:ind w:firstLine="561"/>
        <w:rPr>
          <w:rFonts w:hint="eastAsia" w:ascii="仿宋" w:hAnsi="仿宋" w:eastAsia="仿宋" w:cs="宋体"/>
          <w:b w:val="0"/>
          <w:bCs w:val="0"/>
          <w:color w:val="auto"/>
          <w:sz w:val="28"/>
          <w:highlight w:val="none"/>
        </w:rPr>
      </w:pPr>
      <w:r>
        <w:rPr>
          <w:rFonts w:hint="eastAsia" w:ascii="仿宋" w:hAnsi="仿宋" w:eastAsia="仿宋" w:cs="宋体"/>
          <w:b w:val="0"/>
          <w:bCs w:val="0"/>
          <w:color w:val="auto"/>
          <w:sz w:val="28"/>
          <w:highlight w:val="none"/>
        </w:rPr>
        <w:t>采购代理机构名称：新疆中咨建设项目管理有限公司</w:t>
      </w:r>
      <w:r>
        <w:rPr>
          <w:rFonts w:hint="eastAsia" w:ascii="仿宋" w:hAnsi="仿宋" w:eastAsia="仿宋" w:cs="宋体"/>
          <w:b w:val="0"/>
          <w:bCs w:val="0"/>
          <w:color w:val="auto"/>
          <w:sz w:val="28"/>
          <w:highlight w:val="none"/>
          <w:lang w:eastAsia="zh-CN"/>
        </w:rPr>
        <w:t xml:space="preserve">      </w:t>
      </w:r>
      <w:r>
        <w:rPr>
          <w:rFonts w:hint="eastAsia" w:ascii="仿宋" w:hAnsi="仿宋" w:eastAsia="仿宋" w:cs="宋体"/>
          <w:b w:val="0"/>
          <w:bCs w:val="0"/>
          <w:color w:val="auto"/>
          <w:sz w:val="28"/>
          <w:highlight w:val="none"/>
        </w:rPr>
        <w:t xml:space="preserve"> </w:t>
      </w:r>
    </w:p>
    <w:p w14:paraId="74828D36">
      <w:pPr>
        <w:pStyle w:val="39"/>
        <w:spacing w:line="460" w:lineRule="exact"/>
        <w:ind w:firstLine="561"/>
        <w:rPr>
          <w:rFonts w:hint="eastAsia" w:ascii="仿宋" w:hAnsi="仿宋" w:eastAsia="仿宋" w:cs="宋体"/>
          <w:b w:val="0"/>
          <w:bCs w:val="0"/>
          <w:color w:val="auto"/>
          <w:sz w:val="28"/>
          <w:highlight w:val="none"/>
        </w:rPr>
      </w:pPr>
      <w:r>
        <w:rPr>
          <w:rFonts w:hint="eastAsia" w:ascii="仿宋" w:hAnsi="仿宋" w:eastAsia="仿宋" w:cs="宋体"/>
          <w:b w:val="0"/>
          <w:bCs w:val="0"/>
          <w:color w:val="auto"/>
          <w:sz w:val="28"/>
          <w:highlight w:val="none"/>
        </w:rPr>
        <w:t>联系人：</w:t>
      </w:r>
      <w:r>
        <w:rPr>
          <w:rFonts w:hint="eastAsia" w:ascii="仿宋" w:hAnsi="仿宋" w:eastAsia="仿宋" w:cs="宋体"/>
          <w:b w:val="0"/>
          <w:bCs w:val="0"/>
          <w:color w:val="auto"/>
          <w:sz w:val="28"/>
          <w:highlight w:val="none"/>
          <w:lang w:val="en-US" w:eastAsia="zh-CN"/>
        </w:rPr>
        <w:t>李工</w:t>
      </w:r>
      <w:r>
        <w:rPr>
          <w:rFonts w:hint="eastAsia" w:ascii="仿宋" w:hAnsi="仿宋" w:eastAsia="仿宋" w:cs="宋体"/>
          <w:b w:val="0"/>
          <w:bCs w:val="0"/>
          <w:color w:val="auto"/>
          <w:sz w:val="28"/>
          <w:highlight w:val="none"/>
        </w:rPr>
        <w:t xml:space="preserve"> </w:t>
      </w:r>
    </w:p>
    <w:p w14:paraId="43611144">
      <w:pPr>
        <w:pStyle w:val="39"/>
        <w:spacing w:line="460" w:lineRule="exact"/>
        <w:ind w:firstLine="561"/>
        <w:rPr>
          <w:rFonts w:hint="eastAsia" w:ascii="仿宋" w:hAnsi="仿宋" w:eastAsia="仿宋" w:cs="宋体"/>
          <w:b w:val="0"/>
          <w:bCs w:val="0"/>
          <w:color w:val="auto"/>
          <w:sz w:val="28"/>
          <w:highlight w:val="none"/>
          <w:lang w:val="en-US" w:eastAsia="zh-CN"/>
        </w:rPr>
      </w:pPr>
      <w:r>
        <w:rPr>
          <w:rFonts w:hint="eastAsia" w:ascii="仿宋" w:hAnsi="仿宋" w:eastAsia="仿宋" w:cs="宋体"/>
          <w:b w:val="0"/>
          <w:bCs w:val="0"/>
          <w:color w:val="auto"/>
          <w:sz w:val="28"/>
          <w:highlight w:val="none"/>
        </w:rPr>
        <w:t>联系电话：</w:t>
      </w:r>
      <w:r>
        <w:rPr>
          <w:rFonts w:hint="eastAsia" w:ascii="仿宋" w:hAnsi="仿宋" w:eastAsia="仿宋" w:cs="宋体"/>
          <w:b w:val="0"/>
          <w:bCs w:val="0"/>
          <w:color w:val="auto"/>
          <w:sz w:val="28"/>
          <w:highlight w:val="none"/>
          <w:lang w:val="en-US" w:eastAsia="zh-CN"/>
        </w:rPr>
        <w:t>18082896561</w:t>
      </w:r>
    </w:p>
    <w:p w14:paraId="414CA431">
      <w:pPr>
        <w:pStyle w:val="39"/>
        <w:spacing w:line="460" w:lineRule="exact"/>
        <w:ind w:firstLine="561"/>
        <w:rPr>
          <w:rFonts w:ascii="仿宋" w:hAnsi="仿宋" w:eastAsia="仿宋"/>
          <w:b/>
          <w:bCs/>
          <w:color w:val="auto"/>
          <w:sz w:val="36"/>
          <w:highlight w:val="none"/>
        </w:rPr>
      </w:pPr>
      <w:r>
        <w:rPr>
          <w:rFonts w:hint="eastAsia" w:ascii="仿宋" w:hAnsi="仿宋" w:eastAsia="仿宋" w:cs="宋体"/>
          <w:b w:val="0"/>
          <w:bCs w:val="0"/>
          <w:color w:val="auto"/>
          <w:sz w:val="28"/>
          <w:highlight w:val="none"/>
        </w:rPr>
        <w:t>地址：</w:t>
      </w:r>
      <w:r>
        <w:rPr>
          <w:rFonts w:hint="eastAsia" w:ascii="仿宋" w:hAnsi="仿宋" w:eastAsia="仿宋" w:cs="宋体"/>
          <w:b w:val="0"/>
          <w:bCs w:val="0"/>
          <w:color w:val="auto"/>
          <w:sz w:val="28"/>
          <w:highlight w:val="none"/>
          <w:lang w:eastAsia="zh-CN"/>
        </w:rPr>
        <w:t>乌鲁木齐水磨沟区会展大道555号星耀天都4号楼B座403</w:t>
      </w:r>
      <w:r>
        <w:rPr>
          <w:rFonts w:hint="eastAsia" w:ascii="仿宋" w:hAnsi="仿宋" w:eastAsia="仿宋"/>
          <w:b/>
          <w:bCs/>
          <w:color w:val="auto"/>
          <w:sz w:val="36"/>
          <w:highlight w:val="none"/>
        </w:rPr>
        <w:br w:type="page"/>
      </w:r>
    </w:p>
    <w:p w14:paraId="17197CF5">
      <w:pPr>
        <w:pStyle w:val="39"/>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14:paraId="0490F94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14:paraId="4D19E1BF">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14:paraId="3BE84D6E">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0927466D">
      <w:pPr>
        <w:pStyle w:val="39"/>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14:paraId="692C9400">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14:paraId="1C030176">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14:paraId="24615D08">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14:paraId="310BA67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14:paraId="435C6EE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w:t>
      </w:r>
      <w:r>
        <w:rPr>
          <w:rFonts w:hint="eastAsia" w:ascii="仿宋" w:hAnsi="仿宋" w:eastAsia="仿宋"/>
          <w:color w:val="auto"/>
          <w:sz w:val="28"/>
          <w:highlight w:val="none"/>
          <w:lang w:eastAsia="zh-CN"/>
        </w:rPr>
        <w:t xml:space="preserve">                      </w:t>
      </w:r>
      <w:r>
        <w:rPr>
          <w:rFonts w:hint="eastAsia" w:ascii="仿宋" w:hAnsi="仿宋" w:eastAsia="仿宋"/>
          <w:color w:val="auto"/>
          <w:sz w:val="28"/>
          <w:highlight w:val="none"/>
        </w:rPr>
        <w:t>。</w:t>
      </w:r>
    </w:p>
    <w:p w14:paraId="4B6A3DC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14:paraId="4E2CFD2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14:paraId="7114A27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14:paraId="091B75F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14:paraId="2C62FA0D">
      <w:pPr>
        <w:pStyle w:val="3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14:paraId="66D17E53">
      <w:pPr>
        <w:pStyle w:val="3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2.7“节能产品”或者“环保产品”是指财政部发布的《节能产品政府采购清单》或者《环境标志产品政府采购清单》的产品。</w:t>
      </w:r>
    </w:p>
    <w:p w14:paraId="203F5320">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16D8EF87">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14:paraId="1CD5EF31">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14:paraId="56FA1CCC">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14:paraId="685C79DA">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74D6D9CB">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14:paraId="4BFC6784">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14:paraId="4BD4FD11">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14:paraId="740F9A2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14:paraId="03109AD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14:paraId="71862AC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14:paraId="74114D6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14:paraId="4DAC985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14:paraId="5ACE649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14:paraId="09223B8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14:paraId="2E996A3A">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14:paraId="20BC1C97">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14:paraId="0F58D85E">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14:paraId="421801C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14:paraId="7CEC40A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14:paraId="655FA97B">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14:paraId="4D151B4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14:paraId="14E8C8F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14:paraId="1FDC9274">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14:paraId="1D55181D">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14:paraId="6F385073">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14:paraId="1C615CF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中小企业声明函(货物)</w:t>
      </w:r>
    </w:p>
    <w:p w14:paraId="3654FD05">
      <w:pPr>
        <w:spacing w:line="480" w:lineRule="auto"/>
        <w:ind w:firstLine="560"/>
        <w:rPr>
          <w:rFonts w:ascii="仿宋" w:hAnsi="仿宋" w:eastAsia="仿宋" w:cs="宋体"/>
          <w:color w:val="auto"/>
          <w:sz w:val="28"/>
          <w:highlight w:val="none"/>
        </w:rPr>
      </w:pPr>
      <w:r>
        <w:rPr>
          <w:rFonts w:hint="eastAsia" w:ascii="仿宋" w:hAnsi="仿宋" w:eastAsia="仿宋" w:cs="宋体"/>
          <w:color w:val="auto"/>
          <w:sz w:val="28"/>
          <w:highlight w:val="none"/>
        </w:rPr>
        <w:t>附件十二 投标保证金退还信息表</w:t>
      </w:r>
    </w:p>
    <w:p w14:paraId="282A190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69E5D7E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14:paraId="7D2B88B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1DA7699A">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14:paraId="1909985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14:paraId="54F9FB5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14:paraId="64170E83">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0DFD8BB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14:paraId="67AB6C0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7610AC0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14:paraId="53C0F1C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14:paraId="319EE86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14:paraId="5C963E4B">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(1)</w:t>
      </w:r>
      <w:r>
        <w:rPr>
          <w:rFonts w:hint="eastAsia" w:ascii="仿宋" w:hAnsi="仿宋" w:eastAsia="仿宋"/>
          <w:b/>
          <w:color w:val="auto"/>
          <w:highlight w:val="none"/>
          <w:lang w:eastAsia="zh-CN"/>
        </w:rPr>
        <w:t>供应商须具有有效的法人或者其他组织的营业执照等证明文件</w:t>
      </w:r>
      <w:r>
        <w:rPr>
          <w:rFonts w:hint="eastAsia" w:ascii="仿宋" w:hAnsi="仿宋" w:eastAsia="仿宋"/>
          <w:b/>
          <w:color w:val="auto"/>
          <w:highlight w:val="none"/>
        </w:rPr>
        <w:t>。</w:t>
      </w:r>
    </w:p>
    <w:p w14:paraId="209DB0F8">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11680223">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(3)</w:t>
      </w:r>
      <w:r>
        <w:rPr>
          <w:rFonts w:hint="eastAsia" w:ascii="仿宋" w:hAnsi="仿宋" w:eastAsia="仿宋" w:cs="仿宋"/>
          <w:b/>
          <w:color w:val="auto"/>
          <w:highlight w:val="none"/>
        </w:rPr>
        <w:t>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p>
    <w:p w14:paraId="31801D51">
      <w:pPr>
        <w:pStyle w:val="38"/>
        <w:spacing w:line="520" w:lineRule="exact"/>
        <w:ind w:firstLine="562"/>
        <w:rPr>
          <w:rFonts w:ascii="仿宋" w:hAnsi="仿宋" w:eastAsia="仿宋"/>
          <w:b/>
          <w:color w:val="auto"/>
          <w:highlight w:val="none"/>
        </w:rPr>
      </w:pPr>
      <w:r>
        <w:rPr>
          <w:rFonts w:hint="eastAsia" w:ascii="仿宋" w:hAnsi="仿宋" w:eastAsia="仿宋"/>
          <w:b/>
          <w:color w:val="auto"/>
          <w:highlight w:val="none"/>
        </w:rPr>
        <w:t>(4)投标保证金（被采购代理机构认可的缴纳凭证或保函相关证明资料）。</w:t>
      </w:r>
    </w:p>
    <w:p w14:paraId="4A611CE8">
      <w:pPr>
        <w:pStyle w:val="38"/>
        <w:spacing w:line="520" w:lineRule="exact"/>
        <w:ind w:firstLine="562"/>
        <w:rPr>
          <w:rFonts w:ascii="仿宋" w:hAnsi="仿宋" w:eastAsia="仿宋"/>
          <w:b/>
          <w:color w:val="auto"/>
          <w:highlight w:val="none"/>
        </w:rPr>
      </w:pPr>
      <w:r>
        <w:rPr>
          <w:rFonts w:hint="eastAsia" w:ascii="仿宋" w:hAnsi="仿宋" w:eastAsia="仿宋"/>
          <w:b/>
          <w:color w:val="auto"/>
          <w:highlight w:val="none"/>
        </w:rPr>
        <w:t>(5)</w:t>
      </w:r>
      <w:r>
        <w:rPr>
          <w:rFonts w:hint="eastAsia" w:ascii="仿宋" w:hAnsi="仿宋" w:eastAsia="仿宋" w:cs="仿宋"/>
          <w:b/>
          <w:bCs/>
          <w:color w:val="auto"/>
          <w:highlight w:val="none"/>
        </w:rPr>
        <w:t>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6A7C2A1A">
      <w:pPr>
        <w:pStyle w:val="38"/>
        <w:spacing w:line="520" w:lineRule="exact"/>
        <w:ind w:firstLine="560"/>
        <w:rPr>
          <w:rFonts w:ascii="仿宋" w:hAnsi="仿宋" w:eastAsia="仿宋"/>
          <w:bCs/>
          <w:color w:val="auto"/>
          <w:highlight w:val="none"/>
        </w:rPr>
      </w:pPr>
      <w:r>
        <w:rPr>
          <w:rFonts w:hint="eastAsia" w:ascii="仿宋" w:hAnsi="仿宋" w:eastAsia="仿宋"/>
          <w:bCs/>
          <w:color w:val="auto"/>
          <w:highlight w:val="none"/>
        </w:rPr>
        <w:t>(6)参加政府采购活动近三年内在经营活动中没有重大违法记录的书面声明。</w:t>
      </w:r>
    </w:p>
    <w:p w14:paraId="14C30AF1">
      <w:pPr>
        <w:pStyle w:val="39"/>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(7)</w:t>
      </w:r>
      <w:r>
        <w:rPr>
          <w:rFonts w:hint="eastAsia" w:ascii="仿宋" w:hAnsi="仿宋" w:eastAsia="仿宋"/>
          <w:color w:val="auto"/>
          <w:sz w:val="28"/>
          <w:highlight w:val="none"/>
        </w:rPr>
        <w:t>供应商认为有必要提供的声明及文件资料</w:t>
      </w:r>
      <w:r>
        <w:rPr>
          <w:rFonts w:hint="eastAsia" w:ascii="仿宋" w:hAnsi="仿宋" w:eastAsia="仿宋"/>
          <w:color w:val="auto"/>
          <w:sz w:val="28"/>
          <w:highlight w:val="none"/>
          <w:lang w:eastAsia="zh-CN"/>
        </w:rPr>
        <w:t>（请根据要求单独上传《中小企业声明函》。格式以采购文件要求为准。）</w:t>
      </w:r>
      <w:r>
        <w:rPr>
          <w:rFonts w:hint="eastAsia" w:ascii="仿宋" w:hAnsi="仿宋" w:eastAsia="仿宋"/>
          <w:color w:val="auto"/>
          <w:sz w:val="28"/>
          <w:highlight w:val="none"/>
        </w:rPr>
        <w:t>。</w:t>
      </w:r>
    </w:p>
    <w:p w14:paraId="66E47EB7">
      <w:pPr>
        <w:pStyle w:val="39"/>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14:paraId="767A69F4">
      <w:pPr>
        <w:pStyle w:val="39"/>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14:paraId="4427853D">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14:paraId="65C8DC1E">
      <w:pPr>
        <w:pStyle w:val="39"/>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投标产品名称、数量、规格明细报价表</w:t>
      </w:r>
    </w:p>
    <w:p w14:paraId="60D735A8">
      <w:pPr>
        <w:pStyle w:val="39"/>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商务所有条款偏离表</w:t>
      </w:r>
    </w:p>
    <w:p w14:paraId="65321C8A">
      <w:pPr>
        <w:pStyle w:val="39"/>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(5) 投标产品近三年相同产品销售业绩表（须提供加盖企业公章的合同或者中标通知书复印件）</w:t>
      </w:r>
    </w:p>
    <w:p w14:paraId="49458955">
      <w:pPr>
        <w:pStyle w:val="39"/>
        <w:spacing w:line="540" w:lineRule="exact"/>
        <w:ind w:firstLine="548" w:firstLineChars="196"/>
        <w:jc w:val="both"/>
        <w:rPr>
          <w:rFonts w:ascii="仿宋" w:hAnsi="仿宋" w:eastAsia="仿宋"/>
          <w:bCs/>
          <w:color w:val="auto"/>
          <w:sz w:val="28"/>
          <w:highlight w:val="none"/>
        </w:rPr>
      </w:pPr>
      <w:r>
        <w:rPr>
          <w:rFonts w:hint="eastAsia" w:ascii="仿宋" w:hAnsi="仿宋" w:eastAsia="仿宋"/>
          <w:bCs/>
          <w:color w:val="auto"/>
          <w:sz w:val="28"/>
          <w:highlight w:val="none"/>
        </w:rPr>
        <w:t>(6) 售后服务承诺书及培训计划</w:t>
      </w:r>
    </w:p>
    <w:p w14:paraId="58FAA832">
      <w:pPr>
        <w:pStyle w:val="38"/>
        <w:spacing w:line="520" w:lineRule="exact"/>
        <w:ind w:firstLine="560"/>
        <w:rPr>
          <w:rFonts w:ascii="仿宋" w:hAnsi="仿宋" w:eastAsia="仿宋"/>
          <w:color w:val="auto"/>
          <w:highlight w:val="none"/>
        </w:rPr>
      </w:pPr>
      <w:r>
        <w:rPr>
          <w:rFonts w:hint="eastAsia" w:ascii="仿宋" w:hAnsi="仿宋" w:eastAsia="仿宋"/>
          <w:color w:val="auto"/>
          <w:highlight w:val="none"/>
        </w:rPr>
        <w:t>(7) 若为进口产品（含主要配件），货到验收时须提供</w:t>
      </w:r>
      <w:r>
        <w:rPr>
          <w:rFonts w:hint="eastAsia" w:ascii="仿宋" w:hAnsi="仿宋" w:eastAsia="仿宋"/>
          <w:color w:val="auto"/>
          <w:szCs w:val="21"/>
          <w:highlight w:val="none"/>
        </w:rPr>
        <w:t>报关单等相关材料，开箱验收时必须有海关人员在现场；</w:t>
      </w:r>
      <w:r>
        <w:rPr>
          <w:rFonts w:hint="eastAsia" w:ascii="仿宋" w:hAnsi="仿宋" w:eastAsia="仿宋"/>
          <w:color w:val="auto"/>
          <w:highlight w:val="none"/>
        </w:rPr>
        <w:t>所需的进口机电证（如需要），报关、商检、计量等相关事宜，由供应商负责办理，相关费用由供应商承担。</w:t>
      </w:r>
    </w:p>
    <w:p w14:paraId="5EE48994">
      <w:pPr>
        <w:pStyle w:val="38"/>
        <w:ind w:firstLine="560"/>
        <w:rPr>
          <w:rFonts w:ascii="仿宋" w:hAnsi="仿宋" w:eastAsia="仿宋"/>
          <w:color w:val="auto"/>
          <w:highlight w:val="none"/>
        </w:rPr>
      </w:pPr>
      <w:r>
        <w:rPr>
          <w:rFonts w:hint="eastAsia" w:ascii="仿宋" w:hAnsi="仿宋" w:eastAsia="仿宋"/>
          <w:color w:val="auto"/>
          <w:highlight w:val="none"/>
        </w:rPr>
        <w:t>(8) 供应商认为有必要提供的声明及文件资料。</w:t>
      </w:r>
    </w:p>
    <w:p w14:paraId="12DF8E6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8.1.3 技术投标书</w:t>
      </w:r>
    </w:p>
    <w:p w14:paraId="3F96F27D">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 产品的详细技术参数说明：</w:t>
      </w:r>
    </w:p>
    <w:p w14:paraId="44DAEA5E">
      <w:pPr>
        <w:pStyle w:val="39"/>
        <w:snapToGrid w:val="0"/>
        <w:spacing w:line="520" w:lineRule="exact"/>
        <w:ind w:firstLine="560" w:firstLineChars="200"/>
        <w:jc w:val="both"/>
        <w:rPr>
          <w:rFonts w:ascii="仿宋" w:hAnsi="仿宋" w:eastAsia="仿宋"/>
          <w:color w:val="auto"/>
          <w:sz w:val="28"/>
          <w:szCs w:val="28"/>
          <w:highlight w:val="none"/>
        </w:rPr>
      </w:pPr>
      <w:r>
        <w:rPr>
          <w:rFonts w:hint="eastAsia" w:ascii="仿宋" w:hAnsi="仿宋" w:eastAsia="仿宋" w:cs="仿宋"/>
          <w:color w:val="auto"/>
          <w:sz w:val="28"/>
          <w:szCs w:val="28"/>
          <w:highlight w:val="none"/>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08B95099">
      <w:pPr>
        <w:pStyle w:val="39"/>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 技术规格偏离表（供应商须对第三章所有技术参数条款逐条列明是否响应，如有偏离，须一一列明）。</w:t>
      </w:r>
    </w:p>
    <w:p w14:paraId="07526ABD">
      <w:pPr>
        <w:pStyle w:val="39"/>
        <w:snapToGrid w:val="0"/>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 备品备件及专用工具清单。</w:t>
      </w:r>
    </w:p>
    <w:p w14:paraId="3D0ADA1F">
      <w:pPr>
        <w:pStyle w:val="3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(4) 产品样册、说明书、图纸技术资料及产品质量获奖荣誉证书复印件。</w:t>
      </w:r>
    </w:p>
    <w:p w14:paraId="785678EB">
      <w:pPr>
        <w:pStyle w:val="3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(5) 供应商认为有必要提供的声明及完整文件或技术支持资料。</w:t>
      </w:r>
    </w:p>
    <w:p w14:paraId="49A4D4C5">
      <w:pPr>
        <w:pStyle w:val="38"/>
        <w:ind w:firstLine="549"/>
        <w:rPr>
          <w:rFonts w:ascii="仿宋" w:hAnsi="仿宋" w:eastAsia="仿宋"/>
          <w:color w:val="auto"/>
          <w:highlight w:val="none"/>
        </w:rPr>
      </w:pPr>
      <w:r>
        <w:rPr>
          <w:rFonts w:hint="eastAsia" w:hAnsi="仿宋_GB2312" w:cs="仿宋_GB2312"/>
          <w:b/>
          <w:color w:val="auto"/>
          <w:spacing w:val="-3"/>
          <w:highlight w:val="none"/>
        </w:rPr>
        <w:t>(</w:t>
      </w:r>
      <w:r>
        <w:rPr>
          <w:rFonts w:hAnsi="仿宋_GB2312" w:cs="仿宋_GB2312"/>
          <w:b/>
          <w:color w:val="auto"/>
          <w:spacing w:val="-3"/>
          <w:highlight w:val="none"/>
        </w:rPr>
        <w:t>6</w:t>
      </w:r>
      <w:r>
        <w:rPr>
          <w:rFonts w:hint="eastAsia" w:hAnsi="仿宋_GB2312" w:cs="仿宋_GB2312"/>
          <w:b/>
          <w:color w:val="auto"/>
          <w:spacing w:val="-3"/>
          <w:highlight w:val="none"/>
        </w:rPr>
        <w:t xml:space="preserve">) </w:t>
      </w:r>
      <w:r>
        <w:rPr>
          <w:rFonts w:hAnsi="仿宋_GB2312" w:cs="仿宋_GB2312"/>
          <w:b/>
          <w:color w:val="auto"/>
          <w:spacing w:val="-3"/>
          <w:highlight w:val="none"/>
        </w:rPr>
        <w:t>投标人对</w:t>
      </w:r>
      <w:r>
        <w:rPr>
          <w:rFonts w:hint="eastAsia" w:hAnsi="仿宋_GB2312" w:cs="仿宋_GB2312"/>
          <w:b/>
          <w:color w:val="auto"/>
          <w:spacing w:val="-3"/>
          <w:highlight w:val="none"/>
        </w:rPr>
        <w:t>招</w:t>
      </w:r>
      <w:r>
        <w:rPr>
          <w:rFonts w:hAnsi="仿宋_GB2312" w:cs="仿宋_GB2312"/>
          <w:b/>
          <w:color w:val="auto"/>
          <w:spacing w:val="-3"/>
          <w:highlight w:val="none"/>
        </w:rPr>
        <w:t>标文件必须做一一对应的响应。</w:t>
      </w:r>
    </w:p>
    <w:p w14:paraId="1268EBCF">
      <w:pPr>
        <w:pStyle w:val="39"/>
        <w:wordWrap w:val="0"/>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第8.1.1条中第(1)(2)(3)(4)(5)</w:t>
      </w:r>
      <w:r>
        <w:rPr>
          <w:rFonts w:hint="eastAsia" w:ascii="仿宋" w:hAnsi="仿宋" w:eastAsia="仿宋"/>
          <w:b/>
          <w:color w:val="auto"/>
          <w:sz w:val="28"/>
          <w:highlight w:val="none"/>
          <w:lang w:eastAsia="zh-CN"/>
        </w:rPr>
        <w:t>（</w:t>
      </w:r>
      <w:r>
        <w:rPr>
          <w:rFonts w:hint="eastAsia" w:ascii="仿宋" w:hAnsi="仿宋" w:eastAsia="仿宋"/>
          <w:b/>
          <w:color w:val="auto"/>
          <w:sz w:val="28"/>
          <w:highlight w:val="none"/>
          <w:lang w:val="en-US" w:eastAsia="zh-CN"/>
        </w:rPr>
        <w:t>7）</w:t>
      </w:r>
      <w:r>
        <w:rPr>
          <w:rFonts w:hint="eastAsia" w:ascii="仿宋" w:hAnsi="仿宋" w:eastAsia="仿宋"/>
          <w:b/>
          <w:color w:val="auto"/>
          <w:sz w:val="28"/>
          <w:highlight w:val="none"/>
        </w:rPr>
        <w:t>项、第8.1.2条中第(1)(2)(3)(4)项、第8.1.3条中第(2)</w:t>
      </w:r>
      <w:r>
        <w:rPr>
          <w:rFonts w:ascii="仿宋" w:hAnsi="仿宋" w:eastAsia="仿宋"/>
          <w:b/>
          <w:color w:val="auto"/>
          <w:sz w:val="28"/>
          <w:highlight w:val="none"/>
        </w:rPr>
        <w:t>(6)</w:t>
      </w:r>
      <w:r>
        <w:rPr>
          <w:rFonts w:hint="eastAsia" w:ascii="仿宋" w:hAnsi="仿宋" w:eastAsia="仿宋"/>
          <w:b/>
          <w:color w:val="auto"/>
          <w:sz w:val="28"/>
          <w:highlight w:val="none"/>
        </w:rPr>
        <w:t>项为必备项，供应商在投标文件中必须提供有关材料，如果缺项，或不符合要求，将导致投标无效。</w:t>
      </w:r>
    </w:p>
    <w:p w14:paraId="36BED331">
      <w:pPr>
        <w:pStyle w:val="39"/>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14:paraId="44EF6694">
      <w:pPr>
        <w:pStyle w:val="3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14:paraId="62B04189">
      <w:pPr>
        <w:pStyle w:val="3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14:paraId="6360D1A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14:paraId="2936826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5525CDF5">
      <w:pPr>
        <w:pStyle w:val="39"/>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14:paraId="6F7A57A8">
      <w:pPr>
        <w:pStyle w:val="39"/>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14:paraId="477E431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14:paraId="480AF17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14:paraId="673B876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14:paraId="4E33429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14:paraId="0845AC86">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14:paraId="5875845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14:paraId="2ABF3F3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14:paraId="6B36AD4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14:paraId="1CC3C8B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14:paraId="6B22E25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14:paraId="5ABA02F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14:paraId="794732DE">
      <w:pPr>
        <w:pStyle w:val="39"/>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并将不能响应之处在招标文件所附的“技术规格偏离表”和“商务所有条款偏离表”中一一列出。</w:t>
      </w:r>
    </w:p>
    <w:p w14:paraId="4AB810C9">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14:paraId="0CD1AE8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14:paraId="19D3626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14:paraId="23AEED8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14:paraId="7F8487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14:paraId="48BF750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14:paraId="02A0446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14:paraId="3E7E51B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14:paraId="7E8209F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14:paraId="7D36825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投标文件的书写要求及签署。</w:t>
      </w:r>
    </w:p>
    <w:p w14:paraId="1C940610">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15.1 投标文件的书写应清楚工整，修改处应由供应商授权代表签字或盖章。</w:t>
      </w:r>
    </w:p>
    <w:p w14:paraId="1C62E96A">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554CD090">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投标文件应由企业法人或法人授权代表在所有规定签章处逐一签署及加盖单位的公章。</w:t>
      </w:r>
    </w:p>
    <w:p w14:paraId="086F77C4">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如果虚假应标将会导致废标，并将虚假应标投标公司及生产厂家上报政府采购部门并列入黑名单。</w:t>
      </w:r>
    </w:p>
    <w:p w14:paraId="7937951E">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14:paraId="2130E36C">
      <w:pPr>
        <w:pStyle w:val="38"/>
        <w:spacing w:line="540" w:lineRule="exact"/>
        <w:ind w:firstLine="560"/>
        <w:rPr>
          <w:rFonts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电汇或网银支付（网银或电汇转账的形式由供应商的基本账户汇出）或保函方式提交，需备注项目编号、项目名称（或项目简称）及包号，于投标文件提交截止时间前交至招标代理机构指定账户（以实际到账时间为准，逾期无效），公示期结束后予以退还。</w:t>
      </w:r>
    </w:p>
    <w:p w14:paraId="61996408">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14:paraId="28B28C7F">
      <w:pPr>
        <w:pStyle w:val="39"/>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14:paraId="18B34CDC">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14:paraId="0B54B27B">
      <w:pPr>
        <w:pStyle w:val="39"/>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各投标供应商请将退还投标保证金资料按照《附件十二》的格式制作在投标文件内，我司将在项目中标结果公示期满后按照法律法规规定期限予以退还。</w:t>
      </w:r>
    </w:p>
    <w:p w14:paraId="422E0AEB">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14:paraId="214516BB">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14:paraId="4C702771">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14:paraId="3906C13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14:paraId="4C2FBD08">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14:paraId="2A106FE7">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14:paraId="0465FFE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四、投标文件的上传</w:t>
      </w:r>
    </w:p>
    <w:p w14:paraId="0871E1F6">
      <w:pPr>
        <w:spacing w:line="50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6570AAF2">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投标文件上传的截止日期</w:t>
      </w:r>
    </w:p>
    <w:p w14:paraId="7D7CED88">
      <w:pPr>
        <w:pStyle w:val="39"/>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供应商必须在《投标须知前附表》中规定的时间之前将投标文件上传到规定的地点。</w:t>
      </w:r>
    </w:p>
    <w:p w14:paraId="52DA7BD8">
      <w:pPr>
        <w:pStyle w:val="39"/>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olor w:val="auto"/>
          <w:sz w:val="28"/>
          <w:highlight w:val="none"/>
        </w:rPr>
        <w:t>18.2 超过招标文件规定的投标截止时间上传的投标文件将不予接受。</w:t>
      </w:r>
    </w:p>
    <w:p w14:paraId="4A1FA8E7">
      <w:pPr>
        <w:pStyle w:val="39"/>
        <w:spacing w:line="540" w:lineRule="exact"/>
        <w:ind w:firstLine="560" w:firstLineChars="200"/>
        <w:jc w:val="both"/>
        <w:rPr>
          <w:rFonts w:ascii="仿宋" w:hAnsi="仿宋" w:eastAsia="仿宋" w:cs="仿宋"/>
          <w:b/>
          <w:bCs/>
          <w:color w:val="auto"/>
          <w:sz w:val="28"/>
          <w:highlight w:val="none"/>
        </w:rPr>
      </w:pPr>
      <w:r>
        <w:rPr>
          <w:rFonts w:ascii="仿宋" w:hAnsi="仿宋" w:eastAsia="仿宋" w:cs="仿宋"/>
          <w:b/>
          <w:bCs/>
          <w:color w:val="auto"/>
          <w:sz w:val="28"/>
          <w:highlight w:val="none"/>
        </w:rPr>
        <w:t>18.</w:t>
      </w:r>
      <w:r>
        <w:rPr>
          <w:rFonts w:hint="eastAsia" w:ascii="仿宋" w:hAnsi="仿宋" w:eastAsia="仿宋" w:cs="仿宋"/>
          <w:b/>
          <w:bCs/>
          <w:color w:val="auto"/>
          <w:sz w:val="28"/>
          <w:highlight w:val="none"/>
        </w:rPr>
        <w:t xml:space="preserve">3 </w:t>
      </w:r>
      <w:r>
        <w:rPr>
          <w:rFonts w:ascii="仿宋" w:hAnsi="仿宋" w:eastAsia="仿宋" w:cs="仿宋"/>
          <w:b/>
          <w:bCs/>
          <w:color w:val="auto"/>
          <w:sz w:val="28"/>
          <w:highlight w:val="none"/>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highlight w:val="none"/>
        </w:rPr>
        <w:t>投标</w:t>
      </w:r>
      <w:r>
        <w:rPr>
          <w:rFonts w:ascii="仿宋" w:hAnsi="仿宋" w:eastAsia="仿宋" w:cs="仿宋"/>
          <w:b/>
          <w:bCs/>
          <w:color w:val="auto"/>
          <w:sz w:val="28"/>
          <w:highlight w:val="none"/>
        </w:rPr>
        <w:t>文件，采购代理机构不对其后果负责。</w:t>
      </w:r>
    </w:p>
    <w:p w14:paraId="022E312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14:paraId="01E1C29A">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19.1.</w:t>
      </w:r>
      <w:r>
        <w:rPr>
          <w:rFonts w:ascii="仿宋" w:hAnsi="仿宋" w:eastAsia="仿宋"/>
          <w:color w:val="auto"/>
          <w:sz w:val="28"/>
          <w:highlight w:val="none"/>
        </w:rPr>
        <w:t>提交</w:t>
      </w:r>
      <w:r>
        <w:rPr>
          <w:rFonts w:hint="eastAsia" w:ascii="仿宋" w:hAnsi="仿宋" w:eastAsia="仿宋"/>
          <w:color w:val="auto"/>
          <w:sz w:val="28"/>
          <w:highlight w:val="none"/>
        </w:rPr>
        <w:t>投标</w:t>
      </w:r>
      <w:r>
        <w:rPr>
          <w:rFonts w:ascii="仿宋" w:hAnsi="仿宋" w:eastAsia="仿宋"/>
          <w:color w:val="auto"/>
          <w:sz w:val="28"/>
          <w:highlight w:val="none"/>
        </w:rPr>
        <w:t>文件截止时间前，供应商可以通过电子交易平台对所提交</w:t>
      </w:r>
      <w:r>
        <w:rPr>
          <w:rFonts w:hint="eastAsia" w:ascii="仿宋" w:hAnsi="仿宋" w:eastAsia="仿宋"/>
          <w:color w:val="auto"/>
          <w:sz w:val="28"/>
          <w:highlight w:val="none"/>
        </w:rPr>
        <w:t>（上传）</w:t>
      </w:r>
      <w:r>
        <w:rPr>
          <w:rFonts w:ascii="仿宋" w:hAnsi="仿宋" w:eastAsia="仿宋"/>
          <w:color w:val="auto"/>
          <w:sz w:val="28"/>
          <w:highlight w:val="none"/>
        </w:rPr>
        <w:t>的</w:t>
      </w:r>
      <w:r>
        <w:rPr>
          <w:rFonts w:hint="eastAsia" w:ascii="仿宋" w:hAnsi="仿宋" w:eastAsia="仿宋"/>
          <w:color w:val="auto"/>
          <w:sz w:val="28"/>
          <w:highlight w:val="none"/>
        </w:rPr>
        <w:t>投标</w:t>
      </w:r>
      <w:r>
        <w:rPr>
          <w:rFonts w:ascii="仿宋" w:hAnsi="仿宋" w:eastAsia="仿宋"/>
          <w:color w:val="auto"/>
          <w:sz w:val="28"/>
          <w:highlight w:val="none"/>
        </w:rPr>
        <w:t>文件进行补充、修改或者撤回。</w:t>
      </w:r>
    </w:p>
    <w:p w14:paraId="3A47FAF0">
      <w:pPr>
        <w:pStyle w:val="4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供应商不得在投标截止时间起至投标文件有效期满前撤销投标文件，否则其投标保证金将被没收。</w:t>
      </w:r>
    </w:p>
    <w:p w14:paraId="75894A13">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14:paraId="700A346C">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14:paraId="568A5318">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14:paraId="6D7D069A">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14:paraId="6F213124">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14:paraId="018280AA">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14:paraId="1EFF50E5">
      <w:pPr>
        <w:pStyle w:val="41"/>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14:paraId="06930861">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14:paraId="35A8D950">
      <w:pPr>
        <w:pStyle w:val="4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14:paraId="2314C4A2">
      <w:pPr>
        <w:pStyle w:val="39"/>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14:paraId="73AA9379">
      <w:pPr>
        <w:pStyle w:val="39"/>
        <w:spacing w:line="540" w:lineRule="exact"/>
        <w:ind w:firstLine="560" w:firstLineChars="200"/>
        <w:jc w:val="both"/>
        <w:rPr>
          <w:rFonts w:ascii="仿宋_GB2312" w:hAnsi="仿宋_GB2312" w:eastAsia="仿宋_GB2312" w:cs="仿宋_GB2312"/>
          <w:color w:val="auto"/>
          <w:sz w:val="28"/>
          <w:highlight w:val="none"/>
        </w:rPr>
      </w:pPr>
      <w:r>
        <w:rPr>
          <w:rFonts w:hint="eastAsia" w:ascii="仿宋_GB2312" w:hAnsi="仿宋_GB2312" w:eastAsia="仿宋_GB2312" w:cs="仿宋_GB2312"/>
          <w:b/>
          <w:bCs/>
          <w:color w:val="auto"/>
          <w:sz w:val="28"/>
          <w:highlight w:val="none"/>
        </w:rPr>
        <w:t>21.2 开标时，采购人对其资格进行审查。资格审查不合格的，其投标无效</w:t>
      </w:r>
      <w:r>
        <w:rPr>
          <w:rFonts w:hint="eastAsia" w:ascii="仿宋_GB2312" w:hAnsi="仿宋_GB2312" w:eastAsia="仿宋_GB2312" w:cs="仿宋_GB2312"/>
          <w:color w:val="auto"/>
          <w:sz w:val="28"/>
          <w:highlight w:val="none"/>
        </w:rPr>
        <w:t xml:space="preserve">。 </w:t>
      </w:r>
    </w:p>
    <w:p w14:paraId="39160E8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供应商上传的开标一览表均记录在案，并经各供应商代表、和监标人员签字，作为各供应商投标文件的组成部分。</w:t>
      </w:r>
    </w:p>
    <w:p w14:paraId="0DE3ED2C">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14:paraId="4D865DBD">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14:paraId="208FC8C1">
      <w:pPr>
        <w:pStyle w:val="39"/>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开标时，采购人按照本章第8.1.1条中第1-5项规定的内容对各供应商的投标文件进行资格审查。资格审查不合格的，其投标无效。</w:t>
      </w:r>
    </w:p>
    <w:p w14:paraId="159EBEF3">
      <w:pPr>
        <w:pStyle w:val="39"/>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14:paraId="5F9E84DE">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14:paraId="4468FAE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14:paraId="1D74364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14:paraId="0D0E6BB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1491506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14:paraId="7A5275B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14:paraId="5B05045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14:paraId="37781A1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14:paraId="2BE17F6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1D3E082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14:paraId="1B1ED09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669A4D66">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14:paraId="79A5D55B">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14:paraId="3B1BF78D">
      <w:pPr>
        <w:pStyle w:val="55"/>
        <w:spacing w:line="540" w:lineRule="exact"/>
        <w:ind w:firstLine="562"/>
        <w:jc w:val="both"/>
        <w:rPr>
          <w:rStyle w:val="53"/>
          <w:rFonts w:ascii="仿宋" w:hAnsi="仿宋" w:eastAsia="仿宋"/>
          <w:b/>
          <w:color w:val="auto"/>
          <w:sz w:val="28"/>
          <w:highlight w:val="none"/>
        </w:rPr>
      </w:pPr>
      <w:r>
        <w:rPr>
          <w:rStyle w:val="53"/>
          <w:rFonts w:ascii="仿宋" w:hAnsi="仿宋" w:eastAsia="仿宋"/>
          <w:b/>
          <w:color w:val="auto"/>
          <w:sz w:val="28"/>
          <w:highlight w:val="none"/>
        </w:rPr>
        <w:t>24.5.1 只有通过符合性审查的</w:t>
      </w:r>
      <w:r>
        <w:rPr>
          <w:rStyle w:val="53"/>
          <w:rFonts w:hint="eastAsia" w:ascii="仿宋" w:hAnsi="仿宋" w:eastAsia="仿宋"/>
          <w:b/>
          <w:color w:val="auto"/>
          <w:sz w:val="28"/>
          <w:highlight w:val="none"/>
        </w:rPr>
        <w:t>投标</w:t>
      </w:r>
      <w:r>
        <w:rPr>
          <w:rStyle w:val="53"/>
          <w:rFonts w:ascii="仿宋" w:hAnsi="仿宋" w:eastAsia="仿宋"/>
          <w:b/>
          <w:color w:val="auto"/>
          <w:sz w:val="28"/>
          <w:highlight w:val="none"/>
        </w:rPr>
        <w:t>文件才可进入详细评审阶段。</w:t>
      </w:r>
    </w:p>
    <w:p w14:paraId="742F0075">
      <w:pPr>
        <w:pStyle w:val="39"/>
        <w:spacing w:line="540" w:lineRule="exact"/>
        <w:ind w:firstLine="562"/>
        <w:jc w:val="both"/>
        <w:rPr>
          <w:rFonts w:ascii="仿宋" w:hAnsi="仿宋" w:eastAsia="仿宋"/>
          <w:color w:val="auto"/>
          <w:sz w:val="28"/>
          <w:highlight w:val="none"/>
        </w:rPr>
      </w:pPr>
      <w:r>
        <w:rPr>
          <w:rStyle w:val="53"/>
          <w:rFonts w:ascii="仿宋" w:hAnsi="仿宋" w:eastAsia="仿宋"/>
          <w:b/>
          <w:color w:val="auto"/>
          <w:sz w:val="28"/>
          <w:highlight w:val="none"/>
        </w:rPr>
        <w:t>24.5.2 详细评审分为商务评审和技术评审</w:t>
      </w:r>
      <w:r>
        <w:rPr>
          <w:rStyle w:val="53"/>
          <w:rFonts w:hint="eastAsia" w:ascii="仿宋" w:hAnsi="仿宋" w:eastAsia="仿宋"/>
          <w:b/>
          <w:color w:val="auto"/>
          <w:sz w:val="28"/>
          <w:highlight w:val="none"/>
        </w:rPr>
        <w:t>两</w:t>
      </w:r>
      <w:r>
        <w:rPr>
          <w:rStyle w:val="53"/>
          <w:rFonts w:ascii="仿宋" w:hAnsi="仿宋" w:eastAsia="仿宋"/>
          <w:b/>
          <w:color w:val="auto"/>
          <w:sz w:val="28"/>
          <w:highlight w:val="none"/>
        </w:rPr>
        <w:t>个部分。</w:t>
      </w:r>
    </w:p>
    <w:p w14:paraId="221AFCD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14:paraId="5FD4177F">
      <w:pPr>
        <w:pStyle w:val="39"/>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14:paraId="59B0D04D">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24.6.1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文件组成不完整，主要内容未能按</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文件规定的内容、格式填写、</w:t>
      </w:r>
      <w:r>
        <w:rPr>
          <w:rStyle w:val="53"/>
          <w:rFonts w:hint="eastAsia" w:ascii="仿宋" w:hAnsi="仿宋" w:eastAsia="仿宋"/>
          <w:b/>
          <w:color w:val="auto"/>
          <w:kern w:val="0"/>
          <w:sz w:val="28"/>
          <w:highlight w:val="none"/>
        </w:rPr>
        <w:t>上传</w:t>
      </w:r>
      <w:r>
        <w:rPr>
          <w:rStyle w:val="53"/>
          <w:rFonts w:ascii="仿宋" w:hAnsi="仿宋" w:eastAsia="仿宋"/>
          <w:b/>
          <w:color w:val="auto"/>
          <w:kern w:val="0"/>
          <w:sz w:val="28"/>
          <w:highlight w:val="none"/>
        </w:rPr>
        <w:t>；</w:t>
      </w:r>
    </w:p>
    <w:p w14:paraId="58002992">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24.6.2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文件的有效期不满足</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文件的规定；</w:t>
      </w:r>
    </w:p>
    <w:p w14:paraId="6D41D95C">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24.6.3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代表授权书未能由法定代表人签署</w:t>
      </w:r>
      <w:r>
        <w:rPr>
          <w:rStyle w:val="53"/>
          <w:rFonts w:ascii="仿宋" w:hAnsi="仿宋" w:eastAsia="仿宋"/>
          <w:b/>
          <w:color w:val="auto"/>
          <w:kern w:val="0"/>
          <w:sz w:val="28"/>
          <w:highlight w:val="none"/>
          <w:lang w:val="zh-CN"/>
        </w:rPr>
        <w:t>并加盖公章</w:t>
      </w:r>
      <w:r>
        <w:rPr>
          <w:rStyle w:val="53"/>
          <w:rFonts w:ascii="仿宋" w:hAnsi="仿宋" w:eastAsia="仿宋"/>
          <w:b/>
          <w:color w:val="auto"/>
          <w:kern w:val="0"/>
          <w:sz w:val="28"/>
          <w:highlight w:val="none"/>
        </w:rPr>
        <w:t>；</w:t>
      </w:r>
    </w:p>
    <w:p w14:paraId="74A9564F">
      <w:pPr>
        <w:pStyle w:val="55"/>
        <w:spacing w:line="540" w:lineRule="exact"/>
        <w:ind w:firstLine="560" w:firstLineChars="200"/>
        <w:jc w:val="both"/>
        <w:rPr>
          <w:rStyle w:val="53"/>
          <w:rFonts w:ascii="仿宋" w:hAnsi="仿宋" w:eastAsia="仿宋"/>
          <w:b/>
          <w:color w:val="auto"/>
          <w:sz w:val="28"/>
          <w:highlight w:val="none"/>
        </w:rPr>
      </w:pPr>
      <w:r>
        <w:rPr>
          <w:rStyle w:val="53"/>
          <w:rFonts w:ascii="仿宋" w:hAnsi="仿宋" w:eastAsia="仿宋"/>
          <w:b/>
          <w:color w:val="auto"/>
          <w:sz w:val="28"/>
          <w:highlight w:val="none"/>
        </w:rPr>
        <w:t xml:space="preserve">24.6.4 </w:t>
      </w:r>
      <w:r>
        <w:rPr>
          <w:rStyle w:val="53"/>
          <w:rFonts w:hint="eastAsia" w:ascii="仿宋" w:hAnsi="仿宋" w:eastAsia="仿宋"/>
          <w:b/>
          <w:color w:val="auto"/>
          <w:sz w:val="28"/>
          <w:highlight w:val="none"/>
        </w:rPr>
        <w:t>投标</w:t>
      </w:r>
      <w:r>
        <w:rPr>
          <w:rStyle w:val="53"/>
          <w:rFonts w:ascii="仿宋" w:hAnsi="仿宋" w:eastAsia="仿宋"/>
          <w:b/>
          <w:color w:val="auto"/>
          <w:sz w:val="28"/>
          <w:highlight w:val="none"/>
        </w:rPr>
        <w:t>文件没有按照规定在应由企业法人或法人授权代表在所有规定签章处逐一签署及加盖单位公章的；</w:t>
      </w:r>
    </w:p>
    <w:p w14:paraId="259FC10A">
      <w:pPr>
        <w:pStyle w:val="55"/>
        <w:spacing w:line="540" w:lineRule="exact"/>
        <w:ind w:firstLine="560" w:firstLineChars="20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24.6.5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文件针对同一种货物出现了两个或两个以上的报价；</w:t>
      </w:r>
    </w:p>
    <w:p w14:paraId="526B99C5">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24.6.6 明显不符合</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文件关于对</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货物技术规格和标准的要求；</w:t>
      </w:r>
    </w:p>
    <w:p w14:paraId="093F82FC">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24.6.7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文件载明的</w:t>
      </w:r>
      <w:r>
        <w:rPr>
          <w:rStyle w:val="53"/>
          <w:rFonts w:hint="eastAsia" w:ascii="仿宋" w:hAnsi="仿宋" w:eastAsia="仿宋"/>
          <w:b/>
          <w:color w:val="auto"/>
          <w:kern w:val="0"/>
          <w:sz w:val="28"/>
          <w:highlight w:val="none"/>
        </w:rPr>
        <w:t>投标交货</w:t>
      </w:r>
      <w:r>
        <w:rPr>
          <w:rStyle w:val="53"/>
          <w:rFonts w:ascii="仿宋" w:hAnsi="仿宋" w:eastAsia="仿宋"/>
          <w:b/>
          <w:color w:val="auto"/>
          <w:kern w:val="0"/>
          <w:sz w:val="28"/>
          <w:highlight w:val="none"/>
        </w:rPr>
        <w:t>期限超过</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文件规定的期限；</w:t>
      </w:r>
    </w:p>
    <w:p w14:paraId="02CC3B0F">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24.6.8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文件载明的供货范围、货物包装方式、检验标准和方法等不</w:t>
      </w:r>
    </w:p>
    <w:p w14:paraId="079A68B3">
      <w:pPr>
        <w:pStyle w:val="55"/>
        <w:spacing w:line="540" w:lineRule="exact"/>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符合</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文件的要求；</w:t>
      </w:r>
    </w:p>
    <w:p w14:paraId="408ACED5">
      <w:pPr>
        <w:pStyle w:val="55"/>
        <w:spacing w:line="540" w:lineRule="exact"/>
        <w:ind w:firstLine="560"/>
        <w:jc w:val="both"/>
        <w:rPr>
          <w:rStyle w:val="53"/>
          <w:rFonts w:ascii="仿宋" w:hAnsi="仿宋" w:eastAsia="仿宋"/>
          <w:b/>
          <w:color w:val="auto"/>
          <w:sz w:val="28"/>
          <w:highlight w:val="none"/>
        </w:rPr>
      </w:pPr>
      <w:r>
        <w:rPr>
          <w:rStyle w:val="53"/>
          <w:rFonts w:ascii="仿宋" w:hAnsi="仿宋" w:eastAsia="仿宋"/>
          <w:b/>
          <w:color w:val="auto"/>
          <w:sz w:val="28"/>
          <w:highlight w:val="none"/>
        </w:rPr>
        <w:t>24.6.9 供应商的报价超过预算价或最高限价；</w:t>
      </w:r>
    </w:p>
    <w:p w14:paraId="2A2BAEFA">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24.6.10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文件含有采购人不能接受的附加条件；</w:t>
      </w:r>
    </w:p>
    <w:p w14:paraId="486B0A59">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24.6.11 没有实质性响应招标文件（商务条款）规定的；</w:t>
      </w:r>
    </w:p>
    <w:p w14:paraId="5BD61C96">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24.6.12</w:t>
      </w:r>
      <w:r>
        <w:rPr>
          <w:rStyle w:val="53"/>
          <w:rFonts w:hint="eastAsia" w:ascii="仿宋" w:hAnsi="仿宋" w:eastAsia="仿宋"/>
          <w:b/>
          <w:color w:val="auto"/>
          <w:kern w:val="0"/>
          <w:sz w:val="28"/>
          <w:highlight w:val="none"/>
        </w:rPr>
        <w:t xml:space="preserve"> </w:t>
      </w:r>
      <w:r>
        <w:rPr>
          <w:rStyle w:val="53"/>
          <w:rFonts w:ascii="仿宋" w:hAnsi="仿宋" w:eastAsia="仿宋"/>
          <w:b/>
          <w:color w:val="auto"/>
          <w:kern w:val="0"/>
          <w:sz w:val="28"/>
          <w:highlight w:val="none"/>
        </w:rPr>
        <w:t>不符合法律、法规和招标文件中规定的其他实质性要求。</w:t>
      </w:r>
    </w:p>
    <w:p w14:paraId="249535ED">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5971C757">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14:paraId="37CB70C6">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14:paraId="4C0EC2B3">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14:paraId="1A071E5E">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14:paraId="75CBA8D2">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14:paraId="124BBFF6">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14:paraId="46FC842F">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14:paraId="57CAEC2F">
      <w:pPr>
        <w:pStyle w:val="21"/>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14:paraId="2E93DB22">
      <w:pPr>
        <w:pStyle w:val="4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14:paraId="221405C0">
      <w:pPr>
        <w:pStyle w:val="4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65A5408F">
      <w:pPr>
        <w:pStyle w:val="42"/>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评标委员会将对下述评审因素进行量化，并根据评委会每个成员对投标文件的评审和理解进行打分，满分为100分。商务部分权重占3</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%，其中价格满分为30分，商务条件满分为</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分；技术部分权重占6</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%，满分为6</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分。供应商两部分的分值相加，即为该供应商的综合评估分。</w:t>
      </w:r>
    </w:p>
    <w:p w14:paraId="2B3B6BC6">
      <w:pPr>
        <w:pStyle w:val="42"/>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14:paraId="34691C0B">
      <w:pPr>
        <w:pStyle w:val="56"/>
        <w:numPr>
          <w:ilvl w:val="0"/>
          <w:numId w:val="2"/>
        </w:numPr>
        <w:spacing w:after="156" w:line="540" w:lineRule="exact"/>
        <w:ind w:firstLineChars="0"/>
        <w:jc w:val="left"/>
        <w:rPr>
          <w:rStyle w:val="53"/>
          <w:rFonts w:ascii="仿宋" w:hAnsi="仿宋" w:eastAsia="仿宋"/>
          <w:b w:val="0"/>
          <w:color w:val="auto"/>
          <w:sz w:val="28"/>
          <w:highlight w:val="none"/>
        </w:rPr>
      </w:pPr>
      <w:r>
        <w:rPr>
          <w:rStyle w:val="53"/>
          <w:rFonts w:ascii="仿宋" w:hAnsi="仿宋" w:eastAsia="仿宋"/>
          <w:b w:val="0"/>
          <w:color w:val="auto"/>
          <w:sz w:val="28"/>
          <w:highlight w:val="none"/>
        </w:rPr>
        <w:t>商务部分（</w:t>
      </w:r>
      <w:r>
        <w:rPr>
          <w:rStyle w:val="53"/>
          <w:rFonts w:hint="eastAsia" w:ascii="仿宋" w:hAnsi="仿宋" w:eastAsia="仿宋"/>
          <w:b w:val="0"/>
          <w:color w:val="auto"/>
          <w:sz w:val="28"/>
          <w:highlight w:val="none"/>
        </w:rPr>
        <w:t>3</w:t>
      </w:r>
      <w:r>
        <w:rPr>
          <w:rStyle w:val="53"/>
          <w:rFonts w:hint="eastAsia" w:ascii="仿宋" w:hAnsi="仿宋" w:eastAsia="仿宋"/>
          <w:b w:val="0"/>
          <w:color w:val="auto"/>
          <w:sz w:val="28"/>
          <w:highlight w:val="none"/>
          <w:lang w:val="en-US" w:eastAsia="zh-CN"/>
        </w:rPr>
        <w:t>5</w:t>
      </w:r>
      <w:r>
        <w:rPr>
          <w:rStyle w:val="53"/>
          <w:rFonts w:ascii="仿宋" w:hAnsi="仿宋" w:eastAsia="仿宋"/>
          <w:b w:val="0"/>
          <w:color w:val="auto"/>
          <w:sz w:val="28"/>
          <w:highlight w:val="none"/>
        </w:rPr>
        <w:t>分）</w:t>
      </w:r>
    </w:p>
    <w:tbl>
      <w:tblPr>
        <w:tblStyle w:val="24"/>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1"/>
        <w:gridCol w:w="964"/>
        <w:gridCol w:w="5735"/>
      </w:tblGrid>
      <w:tr w14:paraId="179D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795A69F0">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72919D66">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14:paraId="0A811248">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内    容</w:t>
            </w:r>
          </w:p>
        </w:tc>
      </w:tr>
      <w:tr w14:paraId="0518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1263DEB7">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E55260D">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4A6837C7">
            <w:pPr>
              <w:widowControl/>
              <w:spacing w:line="360" w:lineRule="exac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投标报价得分=(评标基准价／投标报价)×30%×100</w:t>
            </w:r>
          </w:p>
        </w:tc>
      </w:tr>
      <w:tr w14:paraId="10C4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482F460B">
            <w:pPr>
              <w:pStyle w:val="57"/>
              <w:widowControl/>
              <w:spacing w:line="4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130E5C49">
            <w:pPr>
              <w:pStyle w:val="57"/>
              <w:widowControl/>
              <w:spacing w:line="460" w:lineRule="exact"/>
              <w:rPr>
                <w:rStyle w:val="53"/>
                <w:rFonts w:ascii="仿宋" w:hAnsi="仿宋" w:eastAsia="仿宋"/>
                <w:b w:val="0"/>
                <w:color w:val="auto"/>
                <w:kern w:val="0"/>
                <w:sz w:val="24"/>
                <w:highlight w:val="none"/>
              </w:rPr>
            </w:pPr>
            <w:r>
              <w:rPr>
                <w:rStyle w:val="53"/>
                <w:rFonts w:hint="eastAsia" w:ascii="仿宋" w:hAnsi="仿宋" w:eastAsia="仿宋"/>
                <w:b w:val="0"/>
                <w:color w:val="auto"/>
                <w:kern w:val="0"/>
                <w:sz w:val="24"/>
                <w:highlight w:val="none"/>
                <w:lang w:val="en-US" w:eastAsia="zh-CN"/>
              </w:rPr>
              <w:t>5</w:t>
            </w:r>
            <w:r>
              <w:rPr>
                <w:rStyle w:val="53"/>
                <w:rFonts w:ascii="仿宋" w:hAnsi="仿宋" w:eastAsia="仿宋"/>
                <w:b w:val="0"/>
                <w:color w:val="auto"/>
                <w:kern w:val="0"/>
                <w:sz w:val="24"/>
                <w:highlight w:val="none"/>
              </w:rPr>
              <w:t>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60979112">
            <w:pPr>
              <w:widowControl/>
              <w:spacing w:line="360" w:lineRule="exact"/>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投标产品近</w:t>
            </w:r>
            <w:r>
              <w:rPr>
                <w:rStyle w:val="53"/>
                <w:rFonts w:hint="eastAsia" w:ascii="仿宋" w:hAnsi="仿宋" w:eastAsia="仿宋"/>
                <w:color w:val="auto"/>
                <w:kern w:val="0"/>
                <w:sz w:val="24"/>
                <w:highlight w:val="none"/>
                <w:lang w:val="en-US" w:eastAsia="zh-CN"/>
              </w:rPr>
              <w:t>三</w:t>
            </w:r>
            <w:r>
              <w:rPr>
                <w:rStyle w:val="53"/>
                <w:rFonts w:hint="eastAsia" w:ascii="仿宋" w:hAnsi="仿宋" w:eastAsia="仿宋"/>
                <w:color w:val="auto"/>
                <w:kern w:val="0"/>
                <w:sz w:val="24"/>
                <w:highlight w:val="none"/>
              </w:rPr>
              <w:t>年（</w:t>
            </w:r>
            <w:r>
              <w:rPr>
                <w:rStyle w:val="53"/>
                <w:rFonts w:ascii="仿宋" w:hAnsi="仿宋" w:eastAsia="仿宋"/>
                <w:color w:val="auto"/>
                <w:kern w:val="0"/>
                <w:sz w:val="24"/>
                <w:highlight w:val="none"/>
              </w:rPr>
              <w:t>202</w:t>
            </w:r>
            <w:r>
              <w:rPr>
                <w:rStyle w:val="53"/>
                <w:rFonts w:hint="eastAsia" w:ascii="仿宋" w:hAnsi="仿宋" w:eastAsia="仿宋"/>
                <w:color w:val="auto"/>
                <w:kern w:val="0"/>
                <w:sz w:val="24"/>
                <w:highlight w:val="none"/>
                <w:lang w:val="en-US"/>
              </w:rPr>
              <w:t>3</w:t>
            </w:r>
            <w:r>
              <w:rPr>
                <w:rStyle w:val="53"/>
                <w:rFonts w:hint="eastAsia" w:ascii="仿宋" w:hAnsi="仿宋" w:eastAsia="仿宋"/>
                <w:color w:val="auto"/>
                <w:kern w:val="0"/>
                <w:sz w:val="24"/>
                <w:highlight w:val="none"/>
              </w:rPr>
              <w:t>年</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月至本采购活动招标公告日期，合同或协议签字日期为准）在中国境内公开招标的销售业绩不足</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0</w:t>
            </w:r>
            <w:r>
              <w:rPr>
                <w:rStyle w:val="53"/>
                <w:rFonts w:hint="eastAsia" w:ascii="仿宋" w:hAnsi="仿宋" w:eastAsia="仿宋"/>
                <w:color w:val="auto"/>
                <w:kern w:val="0"/>
                <w:sz w:val="24"/>
                <w:highlight w:val="none"/>
              </w:rPr>
              <w:t>分，满足</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分，在此基础上每多</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分，最多得</w:t>
            </w:r>
            <w:r>
              <w:rPr>
                <w:rStyle w:val="53"/>
                <w:rFonts w:hint="eastAsia" w:ascii="仿宋" w:hAnsi="仿宋" w:eastAsia="仿宋"/>
                <w:color w:val="auto"/>
                <w:kern w:val="0"/>
                <w:sz w:val="24"/>
                <w:highlight w:val="none"/>
                <w:lang w:val="en-US"/>
              </w:rPr>
              <w:t>5</w:t>
            </w:r>
            <w:r>
              <w:rPr>
                <w:rStyle w:val="53"/>
                <w:rFonts w:hint="eastAsia" w:ascii="仿宋" w:hAnsi="仿宋" w:eastAsia="仿宋"/>
                <w:color w:val="auto"/>
                <w:kern w:val="0"/>
                <w:sz w:val="24"/>
                <w:highlight w:val="none"/>
              </w:rPr>
              <w:t>分。（注：投标人需提供采购方的采购合同或协议（含首页、采购设备品牌型号页、配置清单页、签字盖章页）以及中标通知书复印件，投标产品的同类产品指同规格型号产品。）</w:t>
            </w:r>
          </w:p>
        </w:tc>
      </w:tr>
    </w:tbl>
    <w:p w14:paraId="4DDF35E6">
      <w:pPr>
        <w:pStyle w:val="56"/>
        <w:widowControl/>
        <w:spacing w:before="156" w:after="156" w:line="460" w:lineRule="exact"/>
        <w:ind w:firstLine="560"/>
        <w:jc w:val="left"/>
        <w:rPr>
          <w:rStyle w:val="53"/>
          <w:rFonts w:ascii="仿宋" w:hAnsi="仿宋" w:eastAsia="仿宋"/>
          <w:b w:val="0"/>
          <w:color w:val="auto"/>
          <w:sz w:val="28"/>
          <w:highlight w:val="none"/>
        </w:rPr>
      </w:pPr>
      <w:r>
        <w:rPr>
          <w:rStyle w:val="53"/>
          <w:rFonts w:ascii="仿宋" w:hAnsi="仿宋" w:eastAsia="仿宋"/>
          <w:b w:val="0"/>
          <w:color w:val="auto"/>
          <w:sz w:val="28"/>
          <w:highlight w:val="none"/>
        </w:rPr>
        <w:t>B、技术部分（</w:t>
      </w:r>
      <w:r>
        <w:rPr>
          <w:rStyle w:val="53"/>
          <w:rFonts w:hint="eastAsia" w:ascii="仿宋" w:hAnsi="仿宋" w:eastAsia="仿宋"/>
          <w:b w:val="0"/>
          <w:color w:val="auto"/>
          <w:sz w:val="28"/>
          <w:highlight w:val="none"/>
        </w:rPr>
        <w:t>6</w:t>
      </w:r>
      <w:r>
        <w:rPr>
          <w:rStyle w:val="53"/>
          <w:rFonts w:hint="eastAsia" w:ascii="仿宋" w:hAnsi="仿宋" w:eastAsia="仿宋"/>
          <w:b w:val="0"/>
          <w:color w:val="auto"/>
          <w:sz w:val="28"/>
          <w:highlight w:val="none"/>
          <w:lang w:val="en-US" w:eastAsia="zh-CN"/>
        </w:rPr>
        <w:t>5</w:t>
      </w:r>
      <w:r>
        <w:rPr>
          <w:rStyle w:val="53"/>
          <w:rFonts w:ascii="仿宋" w:hAnsi="仿宋" w:eastAsia="仿宋"/>
          <w:b w:val="0"/>
          <w:color w:val="auto"/>
          <w:sz w:val="28"/>
          <w:highlight w:val="none"/>
        </w:rPr>
        <w:t>分）</w:t>
      </w:r>
    </w:p>
    <w:tbl>
      <w:tblPr>
        <w:tblStyle w:val="24"/>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14:paraId="0569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0ED79D36">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14:paraId="0987F561">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14:paraId="0E4D84E6">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内     容</w:t>
            </w:r>
          </w:p>
        </w:tc>
      </w:tr>
      <w:tr w14:paraId="0672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5DB2672C">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14:paraId="4ABBAFE2">
            <w:pPr>
              <w:pStyle w:val="57"/>
              <w:widowControl/>
              <w:snapToGrid w:val="0"/>
              <w:rPr>
                <w:rStyle w:val="53"/>
                <w:rFonts w:ascii="仿宋" w:hAnsi="仿宋" w:eastAsia="仿宋"/>
                <w:b w:val="0"/>
                <w:color w:val="auto"/>
                <w:kern w:val="0"/>
                <w:sz w:val="24"/>
                <w:highlight w:val="none"/>
              </w:rPr>
            </w:pPr>
            <w:r>
              <w:rPr>
                <w:rStyle w:val="53"/>
                <w:rFonts w:hint="eastAsia" w:ascii="仿宋" w:hAnsi="仿宋" w:eastAsia="仿宋"/>
                <w:b w:val="0"/>
                <w:color w:val="auto"/>
                <w:kern w:val="0"/>
                <w:sz w:val="24"/>
                <w:highlight w:val="none"/>
                <w:lang w:val="en-US"/>
              </w:rPr>
              <w:t>51</w:t>
            </w:r>
            <w:r>
              <w:rPr>
                <w:rStyle w:val="53"/>
                <w:rFonts w:ascii="仿宋" w:hAnsi="仿宋" w:eastAsia="仿宋"/>
                <w:b w:val="0"/>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1BB55B23">
            <w:pPr>
              <w:widowControl/>
              <w:numPr>
                <w:ilvl w:val="0"/>
                <w:numId w:val="3"/>
              </w:numPr>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供应商须对照</w:t>
            </w:r>
            <w:r>
              <w:rPr>
                <w:rStyle w:val="53"/>
                <w:rFonts w:hint="eastAsia" w:ascii="仿宋" w:hAnsi="仿宋" w:eastAsia="仿宋" w:cs="宋体"/>
                <w:bCs/>
                <w:color w:val="auto"/>
                <w:kern w:val="0"/>
                <w:sz w:val="24"/>
                <w:highlight w:val="none"/>
              </w:rPr>
              <w:t>第三章 招标内容及技术要求</w:t>
            </w:r>
            <w:r>
              <w:rPr>
                <w:rStyle w:val="53"/>
                <w:rFonts w:ascii="仿宋" w:hAnsi="仿宋" w:eastAsia="仿宋" w:cs="宋体"/>
                <w:bCs/>
                <w:color w:val="auto"/>
                <w:kern w:val="0"/>
                <w:sz w:val="24"/>
                <w:highlight w:val="none"/>
              </w:rPr>
              <w:t>全部内容逐条在《规格、技术参数偏离表》中列明响应内容及是否偏离等情况，需提供相关证明资料，在“备注”栏说明证明资料在《投标文件》的具体位置或页码）</w:t>
            </w:r>
          </w:p>
          <w:p w14:paraId="122956C8">
            <w:pPr>
              <w:widowControl/>
              <w:numPr>
                <w:ilvl w:val="0"/>
                <w:numId w:val="3"/>
              </w:numPr>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《采购需求》中的条款</w:t>
            </w:r>
            <w:r>
              <w:rPr>
                <w:rStyle w:val="53"/>
                <w:rFonts w:hint="eastAsia" w:ascii="仿宋" w:hAnsi="仿宋" w:eastAsia="仿宋" w:cs="宋体"/>
                <w:bCs/>
                <w:color w:val="auto"/>
                <w:kern w:val="0"/>
                <w:sz w:val="24"/>
                <w:highlight w:val="none"/>
              </w:rPr>
              <w:t>（</w:t>
            </w:r>
            <w:r>
              <w:rPr>
                <w:rStyle w:val="53"/>
                <w:rFonts w:hint="eastAsia" w:ascii="仿宋" w:hAnsi="仿宋" w:eastAsia="仿宋" w:cs="宋体"/>
                <w:bCs/>
                <w:color w:val="auto"/>
                <w:kern w:val="0"/>
                <w:sz w:val="24"/>
                <w:highlight w:val="none"/>
                <w:lang w:val="en-US"/>
              </w:rPr>
              <w:t>共34条）</w:t>
            </w:r>
            <w:r>
              <w:rPr>
                <w:rStyle w:val="53"/>
                <w:rFonts w:ascii="仿宋" w:hAnsi="仿宋" w:eastAsia="仿宋" w:cs="宋体"/>
                <w:bCs/>
                <w:color w:val="auto"/>
                <w:kern w:val="0"/>
                <w:sz w:val="24"/>
                <w:highlight w:val="none"/>
              </w:rPr>
              <w:t>，每出现一条负偏离扣</w:t>
            </w:r>
            <w:r>
              <w:rPr>
                <w:rStyle w:val="53"/>
                <w:rFonts w:hint="eastAsia" w:ascii="仿宋" w:hAnsi="仿宋" w:eastAsia="仿宋" w:cs="宋体"/>
                <w:bCs/>
                <w:color w:val="auto"/>
                <w:kern w:val="0"/>
                <w:sz w:val="24"/>
                <w:highlight w:val="none"/>
                <w:lang w:val="en-US"/>
              </w:rPr>
              <w:t>1.5</w:t>
            </w:r>
            <w:r>
              <w:rPr>
                <w:rStyle w:val="53"/>
                <w:rFonts w:ascii="仿宋" w:hAnsi="仿宋" w:eastAsia="仿宋" w:cs="宋体"/>
                <w:bCs/>
                <w:color w:val="auto"/>
                <w:kern w:val="0"/>
                <w:sz w:val="24"/>
                <w:highlight w:val="none"/>
              </w:rPr>
              <w:t>分，本项总分</w:t>
            </w:r>
            <w:r>
              <w:rPr>
                <w:rStyle w:val="53"/>
                <w:rFonts w:hint="eastAsia" w:ascii="仿宋" w:hAnsi="仿宋" w:eastAsia="仿宋" w:cs="宋体"/>
                <w:bCs/>
                <w:color w:val="auto"/>
                <w:kern w:val="0"/>
                <w:sz w:val="24"/>
                <w:highlight w:val="none"/>
                <w:lang w:val="en-US"/>
              </w:rPr>
              <w:t>51</w:t>
            </w:r>
            <w:r>
              <w:rPr>
                <w:rStyle w:val="53"/>
                <w:rFonts w:ascii="仿宋" w:hAnsi="仿宋" w:eastAsia="仿宋" w:cs="宋体"/>
                <w:bCs/>
                <w:color w:val="auto"/>
                <w:kern w:val="0"/>
                <w:sz w:val="24"/>
                <w:highlight w:val="none"/>
              </w:rPr>
              <w:t>分。</w:t>
            </w:r>
          </w:p>
          <w:p w14:paraId="7CF1C898">
            <w:pPr>
              <w:widowControl/>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注：投标人须对本采购文件技术要求进行点对点应答，根据本采购文件的要求,结合所投产品的实际参数值，进行逐条逐项答复、说明和解释，提供相关证明材料，如产品彩页、功能截图、证书、查询链接、检测报告等，未提供或不符合要求的，视为不响应技术参数。</w:t>
            </w:r>
          </w:p>
        </w:tc>
      </w:tr>
      <w:tr w14:paraId="786F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054FB72F">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14:paraId="70B02039">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lang w:val="en-US"/>
              </w:rPr>
              <w:t>3</w:t>
            </w:r>
            <w:r>
              <w:rPr>
                <w:rStyle w:val="53"/>
                <w:rFonts w:ascii="仿宋" w:hAnsi="仿宋" w:eastAsia="仿宋"/>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tcPr>
          <w:p w14:paraId="2922F0DB">
            <w:pPr>
              <w:widowControl/>
              <w:spacing w:line="360" w:lineRule="exact"/>
              <w:jc w:val="lef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有针对本项目的唯一授权文件</w:t>
            </w:r>
            <w:r>
              <w:rPr>
                <w:rStyle w:val="53"/>
                <w:rFonts w:hint="eastAsia" w:ascii="仿宋" w:hAnsi="仿宋" w:eastAsia="仿宋"/>
                <w:color w:val="auto"/>
                <w:kern w:val="0"/>
                <w:sz w:val="24"/>
                <w:highlight w:val="none"/>
              </w:rPr>
              <w:t>的</w:t>
            </w:r>
            <w:r>
              <w:rPr>
                <w:rStyle w:val="53"/>
                <w:rFonts w:ascii="仿宋" w:hAnsi="仿宋" w:eastAsia="仿宋"/>
                <w:color w:val="auto"/>
                <w:kern w:val="0"/>
                <w:sz w:val="24"/>
                <w:highlight w:val="none"/>
              </w:rPr>
              <w:t>得</w:t>
            </w:r>
            <w:r>
              <w:rPr>
                <w:rStyle w:val="53"/>
                <w:rFonts w:hint="eastAsia" w:ascii="仿宋" w:hAnsi="仿宋" w:eastAsia="仿宋"/>
                <w:color w:val="auto"/>
                <w:kern w:val="0"/>
                <w:sz w:val="24"/>
                <w:highlight w:val="none"/>
                <w:lang w:val="en-US"/>
              </w:rPr>
              <w:t>3</w:t>
            </w:r>
            <w:r>
              <w:rPr>
                <w:rStyle w:val="53"/>
                <w:rFonts w:ascii="仿宋" w:hAnsi="仿宋" w:eastAsia="仿宋"/>
                <w:color w:val="auto"/>
                <w:kern w:val="0"/>
                <w:sz w:val="24"/>
                <w:highlight w:val="none"/>
              </w:rPr>
              <w:t>分，没有的不得分。</w:t>
            </w:r>
          </w:p>
        </w:tc>
      </w:tr>
      <w:tr w14:paraId="7C0D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4009271C">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配送及安装实施方案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6A5873EE">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3分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4C581210">
            <w:pPr>
              <w:widowControl/>
              <w:spacing w:line="360" w:lineRule="exact"/>
              <w:jc w:val="lef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根据投标人提供的配送及安装实施方案进行综合评审：内容包括①配送计划、②安装调试方案、③测试与试运行等。以上内容完整且完全满足项目要求得</w:t>
            </w:r>
            <w:r>
              <w:rPr>
                <w:rStyle w:val="53"/>
                <w:rFonts w:hint="eastAsia" w:ascii="仿宋" w:hAnsi="仿宋" w:eastAsia="仿宋"/>
                <w:color w:val="auto"/>
                <w:kern w:val="0"/>
                <w:sz w:val="24"/>
                <w:highlight w:val="none"/>
              </w:rPr>
              <w:t>3</w:t>
            </w:r>
            <w:r>
              <w:rPr>
                <w:rStyle w:val="53"/>
                <w:rFonts w:ascii="仿宋" w:hAnsi="仿宋" w:eastAsia="仿宋"/>
                <w:color w:val="auto"/>
                <w:kern w:val="0"/>
                <w:sz w:val="24"/>
                <w:highlight w:val="none"/>
              </w:rPr>
              <w:t>分，每缺失一项内容扣</w:t>
            </w:r>
            <w:r>
              <w:rPr>
                <w:rStyle w:val="53"/>
                <w:rFonts w:hint="eastAsia" w:ascii="仿宋" w:hAnsi="仿宋" w:eastAsia="仿宋"/>
                <w:color w:val="auto"/>
                <w:kern w:val="0"/>
                <w:sz w:val="24"/>
                <w:highlight w:val="none"/>
              </w:rPr>
              <w:t>1</w:t>
            </w:r>
            <w:r>
              <w:rPr>
                <w:rStyle w:val="53"/>
                <w:rFonts w:ascii="仿宋" w:hAnsi="仿宋" w:eastAsia="仿宋"/>
                <w:color w:val="auto"/>
                <w:kern w:val="0"/>
                <w:sz w:val="24"/>
                <w:highlight w:val="none"/>
              </w:rPr>
              <w:t>分，每项内容中每有一处内容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p>
        </w:tc>
      </w:tr>
      <w:tr w14:paraId="0C74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18E57311">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培训方案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3B9FAC75">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49DC488D">
            <w:pPr>
              <w:widowControl/>
              <w:spacing w:line="360" w:lineRule="exact"/>
              <w:jc w:val="left"/>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根据投标人提供的培训方案进行综合评审：内容包括①培训内容及方式、②培训覆盖面及预期培训效果等。以上内容完整且完全满足 项目要求得2分，每缺失一项内容扣</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分，</w:t>
            </w:r>
            <w:r>
              <w:rPr>
                <w:rStyle w:val="53"/>
                <w:rFonts w:ascii="仿宋" w:hAnsi="仿宋" w:eastAsia="仿宋"/>
                <w:color w:val="auto"/>
                <w:kern w:val="0"/>
                <w:sz w:val="24"/>
                <w:highlight w:val="none"/>
              </w:rPr>
              <w:t>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r>
              <w:rPr>
                <w:rStyle w:val="53"/>
                <w:rFonts w:hint="eastAsia" w:ascii="仿宋" w:hAnsi="仿宋" w:eastAsia="仿宋"/>
                <w:color w:val="auto"/>
                <w:kern w:val="0"/>
                <w:sz w:val="24"/>
                <w:highlight w:val="none"/>
              </w:rPr>
              <w:t>。</w:t>
            </w:r>
          </w:p>
        </w:tc>
      </w:tr>
      <w:tr w14:paraId="451B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71702BFB">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s="仿宋"/>
                <w:color w:val="auto"/>
                <w:kern w:val="0"/>
                <w:sz w:val="24"/>
                <w:highlight w:val="none"/>
              </w:rPr>
              <w:t>售后服务方案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B677225">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lang w:val="en-US"/>
              </w:rPr>
              <w:t>6</w:t>
            </w:r>
            <w:r>
              <w:rPr>
                <w:rStyle w:val="53"/>
                <w:rFonts w:hint="eastAsia" w:ascii="仿宋" w:hAnsi="仿宋" w:eastAsia="仿宋"/>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08C4A354">
            <w:pPr>
              <w:widowControl/>
              <w:spacing w:line="360" w:lineRule="exact"/>
              <w:textAlignment w:val="baseline"/>
              <w:rPr>
                <w:rStyle w:val="53"/>
                <w:rFonts w:ascii="仿宋" w:hAnsi="仿宋" w:eastAsia="仿宋" w:cs="仿宋"/>
                <w:color w:val="auto"/>
                <w:kern w:val="0"/>
                <w:sz w:val="24"/>
                <w:highlight w:val="none"/>
              </w:rPr>
            </w:pPr>
            <w:r>
              <w:rPr>
                <w:rStyle w:val="53"/>
                <w:rFonts w:hint="eastAsia" w:ascii="仿宋" w:hAnsi="仿宋" w:eastAsia="仿宋" w:cs="仿宋"/>
                <w:color w:val="auto"/>
                <w:kern w:val="0"/>
                <w:sz w:val="24"/>
                <w:highlight w:val="none"/>
              </w:rPr>
              <w:t xml:space="preserve">投标人针对本项目提供售后服务方案，内容包含但不限 </w:t>
            </w:r>
          </w:p>
          <w:p w14:paraId="5FFA716A">
            <w:pPr>
              <w:widowControl/>
              <w:spacing w:line="360" w:lineRule="exact"/>
              <w:textAlignment w:val="baseline"/>
              <w:rPr>
                <w:rStyle w:val="53"/>
                <w:rFonts w:ascii="仿宋" w:hAnsi="仿宋" w:eastAsia="仿宋" w:cs="仿宋"/>
                <w:color w:val="auto"/>
                <w:kern w:val="0"/>
                <w:sz w:val="24"/>
                <w:highlight w:val="none"/>
              </w:rPr>
            </w:pPr>
            <w:r>
              <w:rPr>
                <w:rStyle w:val="53"/>
                <w:rFonts w:hint="eastAsia" w:ascii="仿宋" w:hAnsi="仿宋" w:eastAsia="仿宋" w:cs="仿宋"/>
                <w:color w:val="auto"/>
                <w:kern w:val="0"/>
                <w:sz w:val="24"/>
                <w:highlight w:val="none"/>
              </w:rPr>
              <w:t xml:space="preserve">于：①服务方式；②服务响应时间；③技术支持；④服 </w:t>
            </w:r>
          </w:p>
          <w:p w14:paraId="40ED8CCB">
            <w:pPr>
              <w:widowControl/>
              <w:spacing w:line="360" w:lineRule="exact"/>
              <w:textAlignment w:val="baseline"/>
              <w:rPr>
                <w:rStyle w:val="53"/>
                <w:rFonts w:ascii="仿宋" w:hAnsi="仿宋" w:eastAsia="仿宋"/>
                <w:color w:val="auto"/>
                <w:kern w:val="0"/>
                <w:sz w:val="24"/>
                <w:highlight w:val="none"/>
              </w:rPr>
            </w:pPr>
            <w:r>
              <w:rPr>
                <w:rStyle w:val="53"/>
                <w:rFonts w:hint="eastAsia" w:ascii="仿宋" w:hAnsi="仿宋" w:eastAsia="仿宋" w:cs="仿宋"/>
                <w:color w:val="auto"/>
                <w:kern w:val="0"/>
                <w:sz w:val="24"/>
                <w:highlight w:val="none"/>
              </w:rPr>
              <w:t>务体系；⑤退换货品承诺；⑥巡检维保服务方案等；</w:t>
            </w:r>
            <w:r>
              <w:rPr>
                <w:rStyle w:val="53"/>
                <w:rFonts w:hint="eastAsia" w:ascii="仿宋" w:hAnsi="仿宋" w:eastAsia="仿宋"/>
                <w:color w:val="auto"/>
                <w:kern w:val="0"/>
                <w:sz w:val="24"/>
                <w:highlight w:val="none"/>
              </w:rPr>
              <w:t>以上内容完整且完全满足项目要求得</w:t>
            </w:r>
            <w:r>
              <w:rPr>
                <w:rStyle w:val="53"/>
                <w:rFonts w:hint="eastAsia" w:ascii="仿宋" w:hAnsi="仿宋" w:eastAsia="仿宋"/>
                <w:color w:val="auto"/>
                <w:kern w:val="0"/>
                <w:sz w:val="24"/>
                <w:highlight w:val="none"/>
                <w:lang w:val="en-US"/>
              </w:rPr>
              <w:t>6</w:t>
            </w:r>
            <w:r>
              <w:rPr>
                <w:rStyle w:val="53"/>
                <w:rFonts w:hint="eastAsia" w:ascii="仿宋" w:hAnsi="仿宋" w:eastAsia="仿宋"/>
                <w:color w:val="auto"/>
                <w:kern w:val="0"/>
                <w:sz w:val="24"/>
                <w:highlight w:val="none"/>
              </w:rPr>
              <w:t>分，每缺失一项内容扣</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分，</w:t>
            </w:r>
            <w:r>
              <w:rPr>
                <w:rStyle w:val="53"/>
                <w:rFonts w:ascii="仿宋" w:hAnsi="仿宋" w:eastAsia="仿宋"/>
                <w:color w:val="auto"/>
                <w:kern w:val="0"/>
                <w:sz w:val="24"/>
                <w:highlight w:val="none"/>
              </w:rPr>
              <w:t>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r>
              <w:rPr>
                <w:rStyle w:val="53"/>
                <w:rFonts w:hint="eastAsia" w:ascii="仿宋" w:hAnsi="仿宋" w:eastAsia="仿宋"/>
                <w:color w:val="auto"/>
                <w:kern w:val="0"/>
                <w:sz w:val="24"/>
                <w:highlight w:val="none"/>
              </w:rPr>
              <w:t>。</w:t>
            </w:r>
          </w:p>
        </w:tc>
      </w:tr>
    </w:tbl>
    <w:p w14:paraId="1AAC956A">
      <w:pPr>
        <w:rPr>
          <w:color w:val="auto"/>
          <w:highlight w:val="none"/>
        </w:rPr>
      </w:pPr>
    </w:p>
    <w:p w14:paraId="4540654F">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1BD14D98">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报价得分=(评标基准价／评标价格)×30%×100</w:t>
      </w:r>
    </w:p>
    <w:p w14:paraId="2BACD078">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14:paraId="0682C42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w:t>
      </w:r>
      <w:r>
        <w:rPr>
          <w:rFonts w:hint="eastAsia" w:ascii="仿宋" w:hAnsi="仿宋" w:eastAsia="仿宋"/>
          <w:color w:val="auto"/>
          <w:sz w:val="28"/>
          <w:highlight w:val="none"/>
          <w:lang w:val="en-US" w:eastAsia="zh-CN"/>
        </w:rPr>
        <w:t>专门面向中小企业，</w:t>
      </w:r>
      <w:r>
        <w:rPr>
          <w:rFonts w:hint="eastAsia" w:ascii="仿宋" w:hAnsi="仿宋" w:eastAsia="仿宋"/>
          <w:color w:val="auto"/>
          <w:sz w:val="28"/>
          <w:highlight w:val="none"/>
        </w:rPr>
        <w:t>将</w:t>
      </w:r>
      <w:r>
        <w:rPr>
          <w:rFonts w:hint="eastAsia" w:ascii="仿宋" w:hAnsi="仿宋" w:eastAsia="仿宋"/>
          <w:color w:val="auto"/>
          <w:sz w:val="28"/>
          <w:highlight w:val="none"/>
          <w:lang w:val="en-US" w:eastAsia="zh-CN"/>
        </w:rPr>
        <w:t>不</w:t>
      </w:r>
      <w:r>
        <w:rPr>
          <w:rFonts w:hint="eastAsia" w:ascii="仿宋" w:hAnsi="仿宋" w:eastAsia="仿宋"/>
          <w:color w:val="auto"/>
          <w:sz w:val="28"/>
          <w:highlight w:val="none"/>
        </w:rPr>
        <w:t>对</w:t>
      </w:r>
      <w:r>
        <w:rPr>
          <w:rFonts w:hint="eastAsia" w:ascii="仿宋" w:hAnsi="仿宋" w:eastAsia="仿宋"/>
          <w:color w:val="auto"/>
          <w:sz w:val="28"/>
          <w:highlight w:val="none"/>
          <w:lang w:val="en-US" w:eastAsia="zh-CN"/>
        </w:rPr>
        <w:t>中</w:t>
      </w:r>
      <w:r>
        <w:rPr>
          <w:rFonts w:hint="eastAsia" w:ascii="仿宋" w:hAnsi="仿宋" w:eastAsia="仿宋"/>
          <w:color w:val="auto"/>
          <w:sz w:val="28"/>
          <w:highlight w:val="none"/>
        </w:rPr>
        <w:t>型和</w:t>
      </w:r>
      <w:r>
        <w:rPr>
          <w:rFonts w:hint="eastAsia" w:ascii="仿宋" w:hAnsi="仿宋" w:eastAsia="仿宋"/>
          <w:color w:val="auto"/>
          <w:sz w:val="28"/>
          <w:highlight w:val="none"/>
          <w:lang w:val="en-US" w:eastAsia="zh-CN"/>
        </w:rPr>
        <w:t>小</w:t>
      </w:r>
      <w:r>
        <w:rPr>
          <w:rFonts w:hint="eastAsia" w:ascii="仿宋" w:hAnsi="仿宋" w:eastAsia="仿宋"/>
          <w:color w:val="auto"/>
          <w:sz w:val="28"/>
          <w:highlight w:val="none"/>
        </w:rPr>
        <w:t>型</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微型）</w:t>
      </w:r>
      <w:r>
        <w:rPr>
          <w:rFonts w:hint="eastAsia" w:ascii="仿宋" w:hAnsi="仿宋" w:eastAsia="仿宋"/>
          <w:color w:val="auto"/>
          <w:sz w:val="28"/>
          <w:highlight w:val="none"/>
        </w:rPr>
        <w:t>企业产品的价格给予扣除。</w:t>
      </w:r>
    </w:p>
    <w:p w14:paraId="59BDC82F">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24723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highlight w:val="none"/>
        </w:rPr>
        <w:t>投标产品近三年相同产品销售业绩</w:t>
      </w:r>
      <w:r>
        <w:rPr>
          <w:rFonts w:hint="eastAsia" w:ascii="仿宋" w:hAnsi="仿宋" w:eastAsia="仿宋"/>
          <w:color w:val="auto"/>
          <w:sz w:val="28"/>
          <w:highlight w:val="none"/>
        </w:rPr>
        <w:t>，以确定供应商</w:t>
      </w:r>
      <w:r>
        <w:rPr>
          <w:rFonts w:hint="eastAsia" w:ascii="仿宋" w:hAnsi="仿宋" w:eastAsia="仿宋"/>
          <w:bCs/>
          <w:color w:val="auto"/>
          <w:sz w:val="28"/>
          <w:highlight w:val="none"/>
        </w:rPr>
        <w:t>相同</w:t>
      </w:r>
      <w:r>
        <w:rPr>
          <w:rFonts w:hint="eastAsia" w:ascii="仿宋" w:hAnsi="仿宋" w:eastAsia="仿宋"/>
          <w:color w:val="auto"/>
          <w:sz w:val="28"/>
          <w:highlight w:val="none"/>
        </w:rPr>
        <w:t>设备的供货经验及组织管理能力等。</w:t>
      </w:r>
    </w:p>
    <w:p w14:paraId="459A390F">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14:paraId="75FD706D">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14:paraId="2642C7E1">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14:paraId="08B8CB79">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742C06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790143BA">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14:paraId="6C8EDA20">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14:paraId="1403DAF6">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14:paraId="10798511">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14:paraId="49DBAB0C">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14:paraId="7FF2281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14:paraId="55DFF5AB">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14:paraId="52117855">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14:paraId="1C527621">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24.8.2.5属于中小企业评审优惠内容及价格扣除幅度：</w:t>
      </w:r>
    </w:p>
    <w:p w14:paraId="721A543F">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4217099D">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14:paraId="0AA77AA4">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14:paraId="44E301EA">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14:paraId="3A04824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14:paraId="1245D9B9">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本项目不属于）</w:t>
      </w:r>
      <w:r>
        <w:rPr>
          <w:rFonts w:hint="eastAsia" w:ascii="仿宋" w:hAnsi="仿宋" w:eastAsia="仿宋"/>
          <w:color w:val="auto"/>
          <w:sz w:val="28"/>
          <w:highlight w:val="none"/>
        </w:rPr>
        <w:t>：</w:t>
      </w:r>
    </w:p>
    <w:p w14:paraId="55DA22E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对于非专门面向中小企业的项目，对小型和微型企业（或联合体各方均为小型、微型企业的）产品的价格给予10%的扣除，用扣除后的价格参与价格分的评审。</w:t>
      </w:r>
    </w:p>
    <w:p w14:paraId="5B101DC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14:paraId="67B3E54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14:paraId="1B04FD8E">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②、供应商需在投标文件报价部分中“投标分项报价表”中逐项注明所投产品的生产厂家具体名称并备注是否属于小型、微型企业。</w:t>
      </w:r>
    </w:p>
    <w:p w14:paraId="625B79F4">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若所投标产品为进口产品的，不适用《政府采购促进中小企业发展管理办法》。</w:t>
      </w:r>
    </w:p>
    <w:p w14:paraId="01CC7EA6">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5061D34C">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12AE2E9">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63517E88">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3719241D">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14:paraId="6F134DAE">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14:paraId="3ACC7620">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14:paraId="376F8B2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14:paraId="4C034B06">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14:paraId="00F421D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14:paraId="79B3069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14:paraId="47F25395">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14:paraId="530988C4">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14:paraId="5097F90E">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6EE8372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14:paraId="16EBC2B5">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14:paraId="7A6E0380">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14:paraId="76536F6F">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14:paraId="472F3D66">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13A623E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14:paraId="0ED3DF4E">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14:paraId="2C3BBDB8">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14:paraId="1FB62B2A">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14:paraId="77B558F4">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373A3829">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14:paraId="4958C222">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14:paraId="7AB20E6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14:paraId="5B015F26">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14:paraId="72950D8B">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14:paraId="5ABD83E9">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14:paraId="77045CE5">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14:paraId="15BC61E0">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14:paraId="02818DEE">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14:paraId="713287CC">
      <w:pPr>
        <w:pStyle w:val="38"/>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中约定的内容对“货物需求表”中规定的货物数量和服务予以局部增加或减少，但不得对单价或其它实质性内容做任何改变，对增减的数量按同类型中标产品价结算货款。</w:t>
      </w:r>
    </w:p>
    <w:p w14:paraId="4CEAA97B">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14:paraId="5CF89C66">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 中标服务费</w:t>
      </w:r>
    </w:p>
    <w:p w14:paraId="04C42A4E">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32.1 中标人应按本招标文件的规定，在《中标通知书》核发时至核发后3天内，向采购代理机构支付中标服务费。其计算标准和方法参照发改价格[2011]534号文件下浮50%执行。采购代理机构也可直接从中标人的投标保证金内扣除。</w:t>
      </w:r>
    </w:p>
    <w:p w14:paraId="6D432C0B">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需要开具增值税专用发票，供应商请提供增值税专用发票开票信息（需加盖财务专用章）。</w:t>
      </w:r>
    </w:p>
    <w:p w14:paraId="43BE872F">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w:t>
      </w:r>
      <w:r>
        <w:rPr>
          <w:rFonts w:hint="eastAsia" w:ascii="仿宋" w:hAnsi="仿宋" w:eastAsia="仿宋"/>
          <w:color w:val="auto"/>
          <w:sz w:val="28"/>
          <w:highlight w:val="none"/>
          <w:lang w:eastAsia="zh-CN"/>
        </w:rPr>
        <w:t xml:space="preserve">                      </w:t>
      </w:r>
      <w:r>
        <w:rPr>
          <w:rFonts w:hint="eastAsia" w:ascii="仿宋" w:hAnsi="仿宋" w:eastAsia="仿宋"/>
          <w:color w:val="auto"/>
          <w:sz w:val="28"/>
          <w:highlight w:val="none"/>
        </w:rPr>
        <w:t>。</w:t>
      </w:r>
    </w:p>
    <w:p w14:paraId="41E431E0">
      <w:pPr>
        <w:pStyle w:val="39"/>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14:paraId="4900C945">
      <w:pPr>
        <w:pStyle w:val="39"/>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bookmarkEnd w:id="3"/>
    <w:p w14:paraId="0404A548">
      <w:pPr>
        <w:pStyle w:val="39"/>
        <w:spacing w:line="520" w:lineRule="exact"/>
        <w:ind w:firstLine="560" w:firstLineChars="200"/>
        <w:jc w:val="both"/>
        <w:rPr>
          <w:rFonts w:hint="eastAsia" w:ascii="仿宋" w:hAnsi="仿宋" w:eastAsia="仿宋" w:cs="宋体"/>
          <w:b w:val="0"/>
          <w:color w:val="auto"/>
          <w:sz w:val="28"/>
          <w:szCs w:val="22"/>
          <w:highlight w:val="none"/>
        </w:rPr>
      </w:pPr>
      <w:r>
        <w:rPr>
          <w:rFonts w:hint="eastAsia" w:ascii="仿宋" w:hAnsi="仿宋" w:eastAsia="仿宋" w:cs="宋体"/>
          <w:b w:val="0"/>
          <w:color w:val="auto"/>
          <w:sz w:val="28"/>
          <w:szCs w:val="22"/>
          <w:highlight w:val="none"/>
        </w:rPr>
        <w:t>采购代理机构名称：新疆中咨建设项目管理有限公司</w:t>
      </w:r>
      <w:r>
        <w:rPr>
          <w:rFonts w:hint="eastAsia" w:ascii="仿宋" w:hAnsi="仿宋" w:eastAsia="仿宋" w:cs="宋体"/>
          <w:b w:val="0"/>
          <w:color w:val="auto"/>
          <w:sz w:val="28"/>
          <w:szCs w:val="22"/>
          <w:highlight w:val="none"/>
          <w:lang w:eastAsia="zh-CN"/>
        </w:rPr>
        <w:t xml:space="preserve">      </w:t>
      </w:r>
      <w:r>
        <w:rPr>
          <w:rFonts w:hint="eastAsia" w:ascii="仿宋" w:hAnsi="仿宋" w:eastAsia="仿宋" w:cs="宋体"/>
          <w:b w:val="0"/>
          <w:color w:val="auto"/>
          <w:sz w:val="28"/>
          <w:szCs w:val="22"/>
          <w:highlight w:val="none"/>
        </w:rPr>
        <w:t xml:space="preserve"> </w:t>
      </w:r>
    </w:p>
    <w:p w14:paraId="2B25A315">
      <w:pPr>
        <w:pStyle w:val="39"/>
        <w:spacing w:line="520" w:lineRule="exact"/>
        <w:ind w:firstLine="560" w:firstLineChars="200"/>
        <w:jc w:val="both"/>
        <w:rPr>
          <w:rFonts w:hint="eastAsia" w:ascii="仿宋" w:hAnsi="仿宋" w:eastAsia="仿宋" w:cs="宋体"/>
          <w:b w:val="0"/>
          <w:color w:val="auto"/>
          <w:sz w:val="28"/>
          <w:szCs w:val="22"/>
          <w:highlight w:val="none"/>
        </w:rPr>
      </w:pPr>
      <w:r>
        <w:rPr>
          <w:rFonts w:hint="eastAsia" w:ascii="仿宋" w:hAnsi="仿宋" w:eastAsia="仿宋" w:cs="宋体"/>
          <w:b w:val="0"/>
          <w:color w:val="auto"/>
          <w:sz w:val="28"/>
          <w:szCs w:val="22"/>
          <w:highlight w:val="none"/>
        </w:rPr>
        <w:t>联系人：</w:t>
      </w:r>
      <w:r>
        <w:rPr>
          <w:rFonts w:hint="eastAsia" w:ascii="仿宋" w:hAnsi="仿宋" w:eastAsia="仿宋" w:cs="宋体"/>
          <w:b w:val="0"/>
          <w:color w:val="auto"/>
          <w:sz w:val="28"/>
          <w:szCs w:val="22"/>
          <w:highlight w:val="none"/>
          <w:lang w:val="en-US" w:eastAsia="zh-CN"/>
        </w:rPr>
        <w:t>李工</w:t>
      </w:r>
      <w:r>
        <w:rPr>
          <w:rFonts w:hint="eastAsia" w:ascii="仿宋" w:hAnsi="仿宋" w:eastAsia="仿宋" w:cs="宋体"/>
          <w:b w:val="0"/>
          <w:color w:val="auto"/>
          <w:sz w:val="28"/>
          <w:szCs w:val="22"/>
          <w:highlight w:val="none"/>
        </w:rPr>
        <w:t xml:space="preserve"> </w:t>
      </w:r>
    </w:p>
    <w:p w14:paraId="24F9007A">
      <w:pPr>
        <w:pStyle w:val="39"/>
        <w:spacing w:line="520" w:lineRule="exact"/>
        <w:ind w:firstLine="560" w:firstLineChars="200"/>
        <w:jc w:val="both"/>
        <w:rPr>
          <w:rFonts w:hint="eastAsia" w:ascii="仿宋" w:hAnsi="仿宋" w:eastAsia="仿宋" w:cs="宋体"/>
          <w:b w:val="0"/>
          <w:color w:val="auto"/>
          <w:sz w:val="28"/>
          <w:szCs w:val="22"/>
          <w:highlight w:val="none"/>
          <w:lang w:val="en-US" w:eastAsia="zh-CN"/>
        </w:rPr>
      </w:pPr>
      <w:r>
        <w:rPr>
          <w:rFonts w:hint="eastAsia" w:ascii="仿宋" w:hAnsi="仿宋" w:eastAsia="仿宋" w:cs="宋体"/>
          <w:b w:val="0"/>
          <w:color w:val="auto"/>
          <w:sz w:val="28"/>
          <w:szCs w:val="22"/>
          <w:highlight w:val="none"/>
        </w:rPr>
        <w:t>联系电话：</w:t>
      </w:r>
      <w:r>
        <w:rPr>
          <w:rFonts w:hint="eastAsia" w:ascii="仿宋" w:hAnsi="仿宋" w:eastAsia="仿宋" w:cs="宋体"/>
          <w:b w:val="0"/>
          <w:color w:val="auto"/>
          <w:sz w:val="28"/>
          <w:szCs w:val="22"/>
          <w:highlight w:val="none"/>
          <w:lang w:val="en-US" w:eastAsia="zh-CN"/>
        </w:rPr>
        <w:t>18082896561</w:t>
      </w:r>
    </w:p>
    <w:p w14:paraId="3AF469D5">
      <w:pPr>
        <w:pStyle w:val="39"/>
        <w:spacing w:line="520" w:lineRule="exact"/>
        <w:ind w:firstLine="560" w:firstLineChars="200"/>
        <w:jc w:val="both"/>
        <w:rPr>
          <w:rFonts w:ascii="仿宋" w:hAnsi="仿宋" w:eastAsia="仿宋"/>
          <w:color w:val="auto"/>
          <w:sz w:val="36"/>
          <w:highlight w:val="none"/>
        </w:rPr>
      </w:pPr>
      <w:r>
        <w:rPr>
          <w:rFonts w:hint="eastAsia" w:ascii="仿宋" w:hAnsi="仿宋" w:eastAsia="仿宋" w:cs="宋体"/>
          <w:b w:val="0"/>
          <w:color w:val="auto"/>
          <w:sz w:val="28"/>
          <w:szCs w:val="22"/>
          <w:highlight w:val="none"/>
        </w:rPr>
        <w:t>地址：</w:t>
      </w:r>
      <w:r>
        <w:rPr>
          <w:rFonts w:hint="eastAsia" w:ascii="仿宋" w:hAnsi="仿宋" w:eastAsia="仿宋" w:cs="宋体"/>
          <w:b w:val="0"/>
          <w:color w:val="auto"/>
          <w:sz w:val="28"/>
          <w:szCs w:val="22"/>
          <w:highlight w:val="none"/>
          <w:lang w:eastAsia="zh-CN"/>
        </w:rPr>
        <w:t>乌鲁木齐水磨沟区会展大道555号星耀天都4号楼B座403</w:t>
      </w: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14:paraId="1183ADE1">
      <w:pPr>
        <w:pStyle w:val="22"/>
        <w:ind w:left="0" w:firstLine="0"/>
        <w:rPr>
          <w:rFonts w:ascii="仿宋" w:hAnsi="仿宋" w:eastAsia="仿宋"/>
          <w:color w:val="auto"/>
          <w:kern w:val="0"/>
          <w:highlight w:val="none"/>
        </w:rPr>
      </w:pPr>
      <w:r>
        <w:rPr>
          <w:rFonts w:hint="eastAsia" w:ascii="仿宋" w:hAnsi="仿宋" w:eastAsia="仿宋"/>
          <w:color w:val="auto"/>
          <w:kern w:val="0"/>
          <w:highlight w:val="none"/>
        </w:rPr>
        <w:t>货物需求一览表</w:t>
      </w:r>
      <w:bookmarkEnd w:id="5"/>
      <w:bookmarkStart w:id="6" w:name="_Toc22654709"/>
    </w:p>
    <w:bookmarkEnd w:id="6"/>
    <w:tbl>
      <w:tblPr>
        <w:tblStyle w:val="24"/>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3316"/>
        <w:gridCol w:w="1380"/>
        <w:gridCol w:w="1723"/>
        <w:gridCol w:w="1606"/>
      </w:tblGrid>
      <w:tr w14:paraId="4BC1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69" w:type="dxa"/>
            <w:shd w:val="clear" w:color="auto" w:fill="auto"/>
            <w:vAlign w:val="center"/>
          </w:tcPr>
          <w:p w14:paraId="07C0AF63">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标项序号</w:t>
            </w:r>
          </w:p>
        </w:tc>
        <w:tc>
          <w:tcPr>
            <w:tcW w:w="3316" w:type="dxa"/>
            <w:shd w:val="clear" w:color="auto" w:fill="auto"/>
            <w:vAlign w:val="center"/>
          </w:tcPr>
          <w:p w14:paraId="18C0C4EE">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设备名称</w:t>
            </w:r>
          </w:p>
        </w:tc>
        <w:tc>
          <w:tcPr>
            <w:tcW w:w="1380" w:type="dxa"/>
            <w:shd w:val="clear" w:color="auto" w:fill="auto"/>
            <w:vAlign w:val="center"/>
          </w:tcPr>
          <w:p w14:paraId="5E73C96D">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数量</w:t>
            </w:r>
          </w:p>
        </w:tc>
        <w:tc>
          <w:tcPr>
            <w:tcW w:w="1723" w:type="dxa"/>
            <w:shd w:val="clear" w:color="auto" w:fill="auto"/>
            <w:vAlign w:val="center"/>
          </w:tcPr>
          <w:p w14:paraId="4FB17ED9">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预算金额</w:t>
            </w:r>
          </w:p>
          <w:p w14:paraId="7ED6FC15">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（万元）</w:t>
            </w:r>
          </w:p>
        </w:tc>
        <w:tc>
          <w:tcPr>
            <w:tcW w:w="1606" w:type="dxa"/>
            <w:shd w:val="clear" w:color="auto" w:fill="auto"/>
            <w:vAlign w:val="center"/>
          </w:tcPr>
          <w:p w14:paraId="613933FF">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73F5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69" w:type="dxa"/>
            <w:shd w:val="clear" w:color="auto" w:fill="auto"/>
            <w:vAlign w:val="center"/>
          </w:tcPr>
          <w:p w14:paraId="2272100E">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w:t>
            </w:r>
          </w:p>
        </w:tc>
        <w:tc>
          <w:tcPr>
            <w:tcW w:w="3316" w:type="dxa"/>
            <w:shd w:val="clear" w:color="auto" w:fill="auto"/>
            <w:vAlign w:val="center"/>
          </w:tcPr>
          <w:p w14:paraId="79EA549A">
            <w:pPr>
              <w:widowControl/>
              <w:adjustRightInd w:val="0"/>
              <w:snapToGrid w:val="0"/>
              <w:jc w:val="center"/>
              <w:textAlignment w:val="bottom"/>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 xml:space="preserve"> 新疆维吾尔自治区中医医院中医AI辅助诊断仪（中医舌诊体质辨识系统）采购项目</w:t>
            </w:r>
          </w:p>
        </w:tc>
        <w:tc>
          <w:tcPr>
            <w:tcW w:w="1380" w:type="dxa"/>
            <w:shd w:val="clear" w:color="auto" w:fill="auto"/>
            <w:vAlign w:val="center"/>
          </w:tcPr>
          <w:p w14:paraId="3F3FF054">
            <w:pPr>
              <w:widowControl/>
              <w:jc w:val="center"/>
              <w:textAlignment w:val="bottom"/>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2套</w:t>
            </w:r>
          </w:p>
        </w:tc>
        <w:tc>
          <w:tcPr>
            <w:tcW w:w="1723" w:type="dxa"/>
            <w:shd w:val="clear" w:color="auto" w:fill="auto"/>
            <w:vAlign w:val="center"/>
          </w:tcPr>
          <w:p w14:paraId="2EC9D43C">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49万</w:t>
            </w:r>
            <w:r>
              <w:rPr>
                <w:rFonts w:ascii="仿宋" w:hAnsi="仿宋" w:eastAsia="仿宋" w:cs="仿宋"/>
                <w:color w:val="auto"/>
                <w:kern w:val="0"/>
                <w:sz w:val="28"/>
                <w:szCs w:val="28"/>
                <w:highlight w:val="none"/>
              </w:rPr>
              <w:t>元</w:t>
            </w:r>
            <w:r>
              <w:rPr>
                <w:rFonts w:hint="eastAsia" w:ascii="仿宋" w:hAnsi="仿宋" w:eastAsia="仿宋" w:cs="仿宋"/>
                <w:color w:val="auto"/>
                <w:kern w:val="0"/>
                <w:sz w:val="28"/>
                <w:szCs w:val="28"/>
                <w:highlight w:val="none"/>
              </w:rPr>
              <w:t xml:space="preserve"> </w:t>
            </w:r>
          </w:p>
        </w:tc>
        <w:tc>
          <w:tcPr>
            <w:tcW w:w="1606" w:type="dxa"/>
            <w:shd w:val="clear" w:color="auto" w:fill="auto"/>
            <w:vAlign w:val="center"/>
          </w:tcPr>
          <w:p w14:paraId="5C27BFCD">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控制价</w:t>
            </w:r>
            <w:r>
              <w:rPr>
                <w:rFonts w:hint="eastAsia" w:ascii="仿宋" w:hAnsi="仿宋" w:eastAsia="仿宋" w:cs="仿宋"/>
                <w:color w:val="auto"/>
                <w:kern w:val="0"/>
                <w:sz w:val="28"/>
                <w:szCs w:val="28"/>
                <w:highlight w:val="none"/>
                <w:lang w:val="en-US" w:eastAsia="zh-CN"/>
              </w:rPr>
              <w:t>49</w:t>
            </w:r>
            <w:r>
              <w:rPr>
                <w:rFonts w:hint="eastAsia" w:ascii="仿宋" w:hAnsi="仿宋" w:eastAsia="仿宋" w:cs="仿宋"/>
                <w:color w:val="auto"/>
                <w:kern w:val="0"/>
                <w:sz w:val="28"/>
                <w:szCs w:val="28"/>
                <w:highlight w:val="none"/>
              </w:rPr>
              <w:t xml:space="preserve"> 万元</w:t>
            </w:r>
          </w:p>
        </w:tc>
      </w:tr>
    </w:tbl>
    <w:p w14:paraId="2530762D">
      <w:pPr>
        <w:rPr>
          <w:rFonts w:ascii="仿宋" w:hAnsi="仿宋" w:eastAsia="仿宋"/>
          <w:b/>
          <w:bCs/>
          <w:color w:val="auto"/>
          <w:sz w:val="28"/>
          <w:highlight w:val="none"/>
        </w:rPr>
      </w:pPr>
      <w:r>
        <w:rPr>
          <w:rFonts w:hint="eastAsia" w:ascii="仿宋" w:hAnsi="仿宋" w:eastAsia="仿宋" w:cs="仿宋"/>
          <w:b/>
          <w:bCs/>
          <w:color w:val="auto"/>
          <w:sz w:val="28"/>
          <w:szCs w:val="28"/>
          <w:highlight w:val="none"/>
        </w:rPr>
        <w:t>*注：1、所有设备为一个整体，不能分包、拆包。</w:t>
      </w:r>
    </w:p>
    <w:p w14:paraId="1BA3635F">
      <w:pPr>
        <w:spacing w:line="360" w:lineRule="auto"/>
        <w:jc w:val="center"/>
        <w:rPr>
          <w:rFonts w:hint="eastAsia" w:ascii="仿宋" w:hAnsi="仿宋" w:eastAsia="仿宋" w:cs="仿宋"/>
          <w:b/>
          <w:bCs/>
          <w:color w:val="auto"/>
          <w:sz w:val="36"/>
          <w:szCs w:val="36"/>
          <w:highlight w:val="none"/>
        </w:rPr>
      </w:pPr>
    </w:p>
    <w:p w14:paraId="7A3E6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auto"/>
          <w:sz w:val="19"/>
          <w:szCs w:val="19"/>
          <w:highlight w:val="none"/>
        </w:rPr>
      </w:pPr>
      <w:r>
        <w:rPr>
          <w:rFonts w:hint="eastAsia" w:ascii="黑体" w:hAnsi="黑体" w:eastAsia="黑体" w:cs="黑体"/>
          <w:color w:val="auto"/>
          <w:sz w:val="32"/>
          <w:szCs w:val="32"/>
          <w:highlight w:val="none"/>
          <w:lang w:eastAsia="zh-CN"/>
        </w:rPr>
        <w:t>中医AI辅助诊断仪（中医舌诊体质辨识系统）</w:t>
      </w:r>
      <w:r>
        <w:rPr>
          <w:rFonts w:hint="eastAsia" w:ascii="黑体" w:hAnsi="黑体" w:eastAsia="黑体" w:cs="黑体"/>
          <w:color w:val="auto"/>
          <w:sz w:val="32"/>
          <w:szCs w:val="32"/>
          <w:highlight w:val="none"/>
        </w:rPr>
        <w:t>技术及商务参数</w:t>
      </w:r>
    </w:p>
    <w:p w14:paraId="08E5C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一、系统总体要求</w:t>
      </w:r>
    </w:p>
    <w:p w14:paraId="4A27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1、系统以人工智能赋能中医诊疗与健康管理，内置中医AI辅助诊断系统，可结合智能设备采集望、闻、问、切信息，为医生辨证提供辅助参考。</w:t>
      </w:r>
    </w:p>
    <w:p w14:paraId="5F60C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2、系统可快速完成体质辨识、健康状态评估、舌面象深度量化分析。</w:t>
      </w:r>
    </w:p>
    <w:p w14:paraId="79F2C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3、系统可根据分析结果，自动生成药食、穴位、饮食、运动、情志个性化调理养生方案，实现精准辨查到智能干预全流程服务。</w:t>
      </w:r>
    </w:p>
    <w:p w14:paraId="0D9EA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二、中医舌诊体质辨识设备及技术要求（供货2套）</w:t>
      </w:r>
    </w:p>
    <w:p w14:paraId="50F59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1、可通过舌象采集结合少量问诊，客观、量化、快速诊断9种中医体质：平和质、阳虚质、阴虚质、气虚质、痰湿质、湿热质、血瘀质、气郁质、特禀质；可对每种体质主要表现、发生原因进行中医解析。</w:t>
      </w:r>
    </w:p>
    <w:p w14:paraId="3D6C3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2、客户端软件包含：中医舌诊模块、医案记录模块、科研统计模块、系统管理模块。</w:t>
      </w:r>
    </w:p>
    <w:p w14:paraId="1314C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3、具备体质报告密码保护、系统自检功能；体质报告包含饮食调养、运动保健、情志起居改善建议、体质趋势分析、科研统计、云计算服务功能。</w:t>
      </w:r>
    </w:p>
    <w:p w14:paraId="2797F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4、具备舌色、苔色、舌形、苔质、津液、舌下络脉六个辨识维度，支持30余种舌象特征定量和定性分析。</w:t>
      </w:r>
    </w:p>
    <w:p w14:paraId="00280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5、支持2MB的JPG、JPEG格式舌象文件诊断，诊断耗时小于40秒。</w:t>
      </w:r>
    </w:p>
    <w:p w14:paraId="54FAA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6、系统兼容Android12.0及兼容版本、HarmonyOS2.0.0及兼容版本。</w:t>
      </w:r>
    </w:p>
    <w:p w14:paraId="08338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7、具备中医舌象图像分割及纹理特征识别相关发明专利。</w:t>
      </w:r>
    </w:p>
    <w:p w14:paraId="2ADD9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8、具备以下软件著作权：中医人工智能健康状态辨识系统、基于舌面诊与智能问诊的中医辨识系统、人工智能脉象分析系统、中医AI专科专病诊疗平台（可提供证书）。</w:t>
      </w:r>
    </w:p>
    <w:p w14:paraId="56F68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9、提供中医舌诊体质辨识仪（中医 AI 辅助诊断系统）Ⅱ类医疗器械注册证，适用于医疗机构临床舌象采集、分析和辅助体质辨识，供中医辨证参考使用。10、系统支持多语言切换：中文、英文、日文、泰文、法文、俄文、韩文等（可提供系统功能截图）。</w:t>
      </w:r>
    </w:p>
    <w:p w14:paraId="15D6A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三、中医AI辅助诊断系统技术要求（供货2套）</w:t>
      </w:r>
    </w:p>
    <w:p w14:paraId="4271A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1、系统结合《伤寒论》等中医经典及海量医案数据搭建。</w:t>
      </w:r>
    </w:p>
    <w:p w14:paraId="66635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2、可对</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6大慢性疾病进行辅助诊疗：糖尿病、高血压、冠心病、慢性支气管炎、慢性阻塞性肺炎、慢性胃炎。</w:t>
      </w:r>
    </w:p>
    <w:p w14:paraId="36226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3、可覆盖</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20余种常见病辅助辨证：失眠、功能性便秘、抑郁症、中风后遗症、痛经、偏头痛、泄泻、呕吐、胃食管反流病、月经不调、痛风等。</w:t>
      </w:r>
    </w:p>
    <w:p w14:paraId="122A7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4、具备专病智能辨证、方剂推荐功能（可提供系统功能截图）。</w:t>
      </w:r>
    </w:p>
    <w:p w14:paraId="71237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四、舌诊/面诊/闻诊双目采集模块设备及技术要求（供货2套）</w:t>
      </w:r>
    </w:p>
    <w:p w14:paraId="1EFFE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1、采用4K高清CMOS光学镜头，搭载高色彩还原成像 ISP 算法，摄像头像素≥5000 万像素。</w:t>
      </w:r>
    </w:p>
    <w:p w14:paraId="3F22A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2、智能算法支持自动对焦、自动白平衡、自动参数切换；具备自动采集、人工采集两种模式，可自动过滤不合格图像。</w:t>
      </w:r>
    </w:p>
    <w:p w14:paraId="26579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3、配置环形 LED 标准光源，照度 1200-2000Lux，色温 6000-7500K，显色指数 80-85。</w:t>
      </w:r>
    </w:p>
    <w:p w14:paraId="44D0F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4、支持外接离线版身份证阅读器，可自动识别身份证四要素信息。</w:t>
      </w:r>
    </w:p>
    <w:p w14:paraId="572AC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5、内置 30 多种舌象面象特征 AI 分析数理模型；可分析舌色、苔色、舌形、苔质、津液、舌下络脉多类特征；可自动分析 11 种单一体质、67 种脏腑辨证证型、28 种复合健康状态，合计不少于 106 种健康状态量化分析，包含病性、病位、病变程度评估。</w:t>
      </w:r>
    </w:p>
    <w:p w14:paraId="39CE8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6、面诊 AI 可识别面色、光泽及眼部、唇色、耳部、鼻部、眉间、面颊 6 个区域，共计 20 项局部特征分析。</w:t>
      </w:r>
    </w:p>
    <w:p w14:paraId="74334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7、闻诊 AI 具备声音朗读示范，引导患者说话、咳嗽完成声诊语音采集，可智能分析</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 xml:space="preserve"> 7 种病变声音。</w:t>
      </w:r>
    </w:p>
    <w:p w14:paraId="10932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五、脉象采集模块设备及技术要求</w:t>
      </w:r>
    </w:p>
    <w:p w14:paraId="55101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1、脉象检测包含脉力、脉宽、脉位、脉速 4 个维度，每个维度分 8 个等级。2、采用 96 点多通道微压力阵列式脉象测量传感、1000Hz 超高采样率脉搏波测量模块、腕带型气动机械式自动外压加压模块。</w:t>
      </w:r>
    </w:p>
    <w:p w14:paraId="03491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3、可生成左右手 3D 可视化脉象立体图，并在检测报告中展示脉诊分析结果。</w:t>
      </w:r>
    </w:p>
    <w:p w14:paraId="3E75D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六、交互与显示终端模块设备及技术要求</w:t>
      </w:r>
    </w:p>
    <w:p w14:paraId="62646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1、屏幕尺寸：</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75 英寸，屏幕类型：IPS。</w:t>
      </w:r>
    </w:p>
    <w:p w14:paraId="05A69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2、响应时间：</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8ms，画面比例：16:9。</w:t>
      </w:r>
    </w:p>
    <w:p w14:paraId="6521A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3、最大显示尺寸：1649.7×927.9mm。</w:t>
      </w:r>
    </w:p>
    <w:p w14:paraId="30681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4、分辨率：3840×2160，刷新频率：60Hz。</w:t>
      </w:r>
    </w:p>
    <w:p w14:paraId="12B16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5、色彩度：1.07B (8-bit)，NTSC 色域 72%，对比度 1200:1。</w:t>
      </w:r>
    </w:p>
    <w:p w14:paraId="16BC1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6、可视角度 178°（水平 / 垂直），背光类型：DLED。</w:t>
      </w:r>
    </w:p>
    <w:p w14:paraId="2FC25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7、搭载 Android 14.0 系统，RAM：4G，ROM：32G，CPU：八核 A55。</w:t>
      </w:r>
    </w:p>
    <w:p w14:paraId="24A62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七、商务要求</w:t>
      </w:r>
    </w:p>
    <w:p w14:paraId="65836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1、合同签订后 30 个工作日内完成设备交付。</w:t>
      </w:r>
    </w:p>
    <w:p w14:paraId="737DB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2、设备到货后 3 个工作日内安排上门安装调试，并对使用人员开展线下培训。3、系统及设备整体质保期 2 年。</w:t>
      </w:r>
    </w:p>
    <w:p w14:paraId="408E4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4、故障电话响应时间≤2 小时；远程无法解决的，接到故障报告后 7 个工作日内维修人员到达现场；现场无法修复的提供备用机。</w:t>
      </w:r>
    </w:p>
    <w:p w14:paraId="113B1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5、质保期内按维修手册要求提供定期维护服务。</w:t>
      </w:r>
    </w:p>
    <w:p w14:paraId="198A680F">
      <w:pPr>
        <w:pBdr>
          <w:top w:val="none" w:color="auto" w:sz="0" w:space="0"/>
          <w:left w:val="none" w:color="auto" w:sz="0" w:space="0"/>
          <w:bottom w:val="none" w:color="auto" w:sz="0" w:space="0"/>
          <w:right w:val="none" w:color="auto" w:sz="0" w:space="0"/>
        </w:pBdr>
        <w:spacing w:line="288" w:lineRule="atLeast"/>
        <w:ind w:firstLine="0" w:firstLineChars="0"/>
        <w:rPr>
          <w:rFonts w:hint="eastAsia" w:ascii="仿宋" w:hAnsi="仿宋" w:eastAsia="仿宋" w:cs="宋体"/>
          <w:color w:val="auto"/>
          <w:sz w:val="28"/>
          <w:szCs w:val="22"/>
          <w:highlight w:val="none"/>
        </w:rPr>
      </w:pPr>
      <w:r>
        <w:rPr>
          <w:rFonts w:hint="eastAsia" w:eastAsia="方正仿宋_GB2312" w:cs="Times New Roman"/>
          <w:color w:val="auto"/>
          <w:kern w:val="0"/>
          <w:sz w:val="28"/>
          <w:szCs w:val="28"/>
          <w:highlight w:val="none"/>
          <w:lang w:val="en-US" w:eastAsia="zh-CN" w:bidi="ar"/>
        </w:rPr>
        <w:t>6</w:t>
      </w:r>
      <w:r>
        <w:rPr>
          <w:rFonts w:hint="default" w:ascii="Times New Roman" w:hAnsi="Times New Roman" w:eastAsia="方正仿宋_GB2312" w:cs="Times New Roman"/>
          <w:color w:val="auto"/>
          <w:kern w:val="0"/>
          <w:sz w:val="28"/>
          <w:szCs w:val="28"/>
          <w:highlight w:val="none"/>
          <w:lang w:val="en-US" w:eastAsia="zh-CN" w:bidi="ar"/>
        </w:rPr>
        <w:t>、免费为院方技术人员提供设备操作、维修、保养培训，直至可独立上岗操作。</w:t>
      </w:r>
    </w:p>
    <w:p w14:paraId="48F8FE01">
      <w:pPr>
        <w:spacing w:line="520" w:lineRule="exact"/>
        <w:rPr>
          <w:rFonts w:hint="eastAsia" w:ascii="仿宋" w:hAnsi="仿宋" w:eastAsia="仿宋" w:cs="仿宋"/>
          <w:bCs/>
          <w:color w:val="auto"/>
          <w:sz w:val="28"/>
          <w:szCs w:val="28"/>
          <w:highlight w:val="none"/>
        </w:rPr>
      </w:pPr>
    </w:p>
    <w:p w14:paraId="6F08BFB4">
      <w:pPr>
        <w:spacing w:line="520" w:lineRule="exact"/>
        <w:ind w:firstLine="560" w:firstLineChars="200"/>
        <w:rPr>
          <w:bCs/>
          <w:color w:val="auto"/>
          <w:sz w:val="28"/>
          <w:szCs w:val="28"/>
          <w:highlight w:val="none"/>
        </w:rPr>
      </w:pPr>
      <w:r>
        <w:rPr>
          <w:rFonts w:hint="eastAsia"/>
          <w:bCs/>
          <w:color w:val="auto"/>
          <w:sz w:val="28"/>
          <w:szCs w:val="28"/>
          <w:highlight w:val="none"/>
        </w:rPr>
        <w:br w:type="page"/>
      </w:r>
    </w:p>
    <w:p w14:paraId="56EC14A7">
      <w:pPr>
        <w:numPr>
          <w:ilvl w:val="0"/>
          <w:numId w:val="4"/>
        </w:numPr>
        <w:jc w:val="center"/>
        <w:rPr>
          <w:rStyle w:val="45"/>
          <w:rFonts w:ascii="仿宋" w:hAnsi="仿宋" w:eastAsia="仿宋" w:cs="仿宋"/>
          <w:color w:val="auto"/>
          <w:sz w:val="36"/>
          <w:szCs w:val="36"/>
          <w:highlight w:val="none"/>
        </w:rPr>
      </w:pPr>
      <w:r>
        <w:rPr>
          <w:rStyle w:val="45"/>
          <w:rFonts w:hint="eastAsia" w:ascii="仿宋" w:hAnsi="仿宋" w:eastAsia="仿宋" w:cs="仿宋"/>
          <w:color w:val="auto"/>
          <w:sz w:val="36"/>
          <w:szCs w:val="36"/>
          <w:highlight w:val="none"/>
        </w:rPr>
        <w:t>合同主要条款</w:t>
      </w:r>
    </w:p>
    <w:p w14:paraId="30D45951">
      <w:pPr>
        <w:ind w:firstLine="2800" w:firstLineChars="1000"/>
        <w:rPr>
          <w:rFonts w:ascii="仿宋" w:hAnsi="仿宋" w:eastAsia="仿宋"/>
          <w:color w:val="auto"/>
          <w:sz w:val="28"/>
          <w:highlight w:val="none"/>
        </w:rPr>
      </w:pPr>
      <w:r>
        <w:rPr>
          <w:rFonts w:hint="eastAsia" w:ascii="仿宋" w:hAnsi="仿宋" w:eastAsia="仿宋"/>
          <w:color w:val="auto"/>
          <w:sz w:val="28"/>
          <w:highlight w:val="none"/>
        </w:rPr>
        <w:t>（具体以实际签订合同为主）</w:t>
      </w:r>
    </w:p>
    <w:p w14:paraId="6B24A6CC">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 </w:t>
      </w:r>
      <w:r>
        <w:rPr>
          <w:rFonts w:hint="eastAsia" w:ascii="仿宋" w:hAnsi="仿宋" w:eastAsia="仿宋" w:cs="仿宋"/>
          <w:color w:val="auto"/>
          <w:highlight w:val="none"/>
        </w:rPr>
        <w:t>质量要求、技术标准及卖方对质量负责的条件期限。</w:t>
      </w:r>
    </w:p>
    <w:p w14:paraId="015561D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14:paraId="04C7F07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14:paraId="7EE005B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14:paraId="59B4173B">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14:paraId="2F1813F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14:paraId="5C8B9B2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14:paraId="412D6055">
      <w:pPr>
        <w:pStyle w:val="38"/>
        <w:spacing w:line="520" w:lineRule="exact"/>
        <w:ind w:firstLine="562"/>
        <w:rPr>
          <w:rFonts w:ascii="仿宋" w:hAnsi="仿宋" w:eastAsia="仿宋" w:cs="仿宋"/>
          <w:color w:val="auto"/>
          <w:szCs w:val="22"/>
          <w:highlight w:val="none"/>
        </w:rPr>
      </w:pPr>
      <w:r>
        <w:rPr>
          <w:rFonts w:hint="eastAsia" w:ascii="仿宋" w:hAnsi="仿宋" w:eastAsia="仿宋" w:cs="仿宋"/>
          <w:b/>
          <w:bCs/>
          <w:color w:val="auto"/>
          <w:highlight w:val="none"/>
        </w:rPr>
        <w:t>交货地点</w:t>
      </w:r>
      <w:r>
        <w:rPr>
          <w:rFonts w:hint="eastAsia" w:ascii="仿宋" w:hAnsi="仿宋" w:eastAsia="仿宋" w:cs="仿宋"/>
          <w:b/>
          <w:bCs/>
          <w:color w:val="auto"/>
          <w:szCs w:val="22"/>
          <w:highlight w:val="none"/>
        </w:rPr>
        <w:t>：</w:t>
      </w:r>
      <w:r>
        <w:rPr>
          <w:rFonts w:hint="eastAsia" w:ascii="仿宋" w:hAnsi="仿宋" w:eastAsia="仿宋" w:cs="仿宋"/>
          <w:b/>
          <w:bCs/>
          <w:color w:val="auto"/>
          <w:szCs w:val="22"/>
          <w:highlight w:val="none"/>
          <w:lang w:val="en-US" w:eastAsia="zh-CN"/>
        </w:rPr>
        <w:t>新疆维吾尔自治区中医医院院内（甲方指定地点）</w:t>
      </w:r>
      <w:r>
        <w:rPr>
          <w:rFonts w:hint="eastAsia" w:ascii="仿宋" w:hAnsi="仿宋" w:eastAsia="仿宋" w:cs="仿宋"/>
          <w:b/>
          <w:bCs/>
          <w:color w:val="auto"/>
          <w:szCs w:val="22"/>
          <w:highlight w:val="none"/>
        </w:rPr>
        <w:t>。</w:t>
      </w:r>
    </w:p>
    <w:p w14:paraId="7A61A563">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14:paraId="14F5503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14:paraId="0A86042D">
      <w:pPr>
        <w:pStyle w:val="38"/>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14:paraId="3512A45B">
      <w:pPr>
        <w:pStyle w:val="38"/>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53"/>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540C0D8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14:paraId="358BB534">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14:paraId="4B827139">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14:paraId="05C7151E">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14:paraId="0D8E1235">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14:paraId="5EA04FEE">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14:paraId="37E96C50">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14:paraId="19E22E7F">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14:paraId="76FA8BF5">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14:paraId="62DDE289">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14:paraId="036BD502">
      <w:pPr>
        <w:pStyle w:val="38"/>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14:paraId="6578E1EA">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14:paraId="4E58E095">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14:paraId="233AFD4B">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14:paraId="13341E1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 </w:t>
      </w:r>
      <w:r>
        <w:rPr>
          <w:rFonts w:hint="eastAsia" w:ascii="仿宋" w:hAnsi="仿宋" w:eastAsia="仿宋" w:cs="仿宋"/>
          <w:color w:val="auto"/>
          <w:highlight w:val="none"/>
        </w:rPr>
        <w:t>货款的支付</w:t>
      </w:r>
    </w:p>
    <w:p w14:paraId="42C406D5">
      <w:pPr>
        <w:pStyle w:val="38"/>
        <w:spacing w:line="520" w:lineRule="exact"/>
        <w:ind w:firstLine="562"/>
        <w:rPr>
          <w:rFonts w:ascii="仿宋" w:hAnsi="仿宋" w:eastAsia="仿宋" w:cs="仿宋"/>
          <w:b/>
          <w:bCs/>
          <w:color w:val="auto"/>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w:t>
      </w:r>
      <w:r>
        <w:rPr>
          <w:rFonts w:hint="eastAsia" w:ascii="仿宋" w:hAnsi="仿宋" w:eastAsia="仿宋" w:cs="仿宋"/>
          <w:b/>
          <w:bCs/>
          <w:color w:val="auto"/>
          <w:highlight w:val="none"/>
          <w:lang w:eastAsia="zh-CN"/>
        </w:rPr>
        <w:t>合同签字盖章后，支付合同总价的30%，货到设备验收合格无质量问题正常使用后，支付合同总价的65%，剩余合同总价的5%，在维护保养期结束后无任何质量问题，且乙方无违约情形甲方无息支付</w:t>
      </w:r>
      <w:r>
        <w:rPr>
          <w:rFonts w:hint="eastAsia" w:ascii="仿宋" w:hAnsi="仿宋" w:eastAsia="仿宋" w:cs="仿宋"/>
          <w:b/>
          <w:bCs/>
          <w:color w:val="auto"/>
          <w:highlight w:val="none"/>
        </w:rPr>
        <w:t>。</w:t>
      </w:r>
    </w:p>
    <w:p w14:paraId="133AECA5">
      <w:pPr>
        <w:pStyle w:val="38"/>
        <w:spacing w:line="520" w:lineRule="exact"/>
        <w:ind w:firstLine="562"/>
        <w:rPr>
          <w:rFonts w:ascii="仿宋" w:hAnsi="仿宋" w:eastAsia="仿宋" w:cs="仿宋"/>
          <w:b/>
          <w:bCs/>
          <w:color w:val="auto"/>
          <w:highlight w:val="none"/>
        </w:rPr>
      </w:pPr>
      <w:r>
        <w:rPr>
          <w:rFonts w:hint="eastAsia" w:ascii="仿宋" w:hAnsi="仿宋" w:eastAsia="仿宋" w:cs="仿宋"/>
          <w:b/>
          <w:bCs/>
          <w:color w:val="auto"/>
          <w:highlight w:val="none"/>
        </w:rPr>
        <w:t>备注：最终付款方式以和甲方单位签订合同为准。</w:t>
      </w:r>
    </w:p>
    <w:p w14:paraId="38EECB8D">
      <w:pPr>
        <w:pStyle w:val="38"/>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w:t>
      </w:r>
      <w:r>
        <w:rPr>
          <w:rFonts w:hint="eastAsia" w:ascii="仿宋" w:hAnsi="仿宋" w:eastAsia="仿宋" w:cs="仿宋"/>
          <w:bCs/>
          <w:color w:val="auto"/>
          <w:highlight w:val="none"/>
        </w:rPr>
        <w:t>出更有利于买方的结算方式</w:t>
      </w:r>
      <w:r>
        <w:rPr>
          <w:rFonts w:hint="eastAsia" w:ascii="仿宋" w:hAnsi="仿宋" w:eastAsia="仿宋" w:cs="仿宋"/>
          <w:b/>
          <w:bCs/>
          <w:color w:val="auto"/>
          <w:highlight w:val="none"/>
        </w:rPr>
        <w:t>。</w:t>
      </w:r>
    </w:p>
    <w:p w14:paraId="42F6613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14:paraId="5B17482C">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14:paraId="5A2444D2">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14:paraId="1DC36E0A">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14:paraId="31558CA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14:paraId="671FC2CF">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5</w:t>
      </w:r>
      <w:r>
        <w:rPr>
          <w:rFonts w:ascii="仿宋" w:hAnsi="仿宋" w:eastAsia="仿宋" w:cs="仿宋"/>
          <w:color w:val="auto"/>
          <w:highlight w:val="none"/>
        </w:rPr>
        <w:t xml:space="preserve">.2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14:paraId="4F647BC3">
      <w:pPr>
        <w:pStyle w:val="38"/>
        <w:spacing w:line="520" w:lineRule="exact"/>
        <w:ind w:firstLine="562"/>
        <w:rPr>
          <w:rFonts w:ascii="仿宋" w:hAnsi="仿宋" w:eastAsia="仿宋" w:cs="仿宋"/>
          <w:b/>
          <w:color w:val="auto"/>
          <w:szCs w:val="22"/>
          <w:highlight w:val="none"/>
        </w:rPr>
      </w:pPr>
      <w:r>
        <w:rPr>
          <w:rFonts w:ascii="仿宋" w:hAnsi="仿宋" w:eastAsia="仿宋" w:cs="仿宋"/>
          <w:b/>
          <w:color w:val="auto"/>
          <w:highlight w:val="none"/>
        </w:rPr>
        <w:t xml:space="preserve">6. </w:t>
      </w:r>
      <w:r>
        <w:rPr>
          <w:rFonts w:hint="eastAsia" w:ascii="仿宋" w:hAnsi="仿宋" w:eastAsia="仿宋" w:cs="仿宋"/>
          <w:b/>
          <w:color w:val="auto"/>
          <w:highlight w:val="none"/>
        </w:rPr>
        <w:t>交货</w:t>
      </w:r>
      <w:r>
        <w:rPr>
          <w:rFonts w:hint="eastAsia" w:ascii="仿宋" w:hAnsi="仿宋" w:eastAsia="仿宋" w:cs="仿宋"/>
          <w:b/>
          <w:color w:val="auto"/>
          <w:szCs w:val="22"/>
          <w:highlight w:val="none"/>
        </w:rPr>
        <w:t>期：自合同签订之日起30个日历日安装调试完毕。</w:t>
      </w:r>
    </w:p>
    <w:p w14:paraId="4BE217A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14:paraId="75086F7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w:t>
      </w:r>
      <w:r>
        <w:rPr>
          <w:rFonts w:hint="eastAsia" w:ascii="仿宋" w:hAnsi="仿宋" w:eastAsia="仿宋" w:cs="仿宋"/>
          <w:color w:val="auto"/>
          <w:highlight w:val="none"/>
        </w:rPr>
        <w:t>调整要求。</w:t>
      </w:r>
    </w:p>
    <w:p w14:paraId="35ED3C3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14:paraId="379829E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14:paraId="308B3342">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w:t>
      </w:r>
      <w:r>
        <w:rPr>
          <w:rFonts w:hint="eastAsia" w:ascii="仿宋" w:hAnsi="仿宋" w:eastAsia="仿宋" w:cs="仿宋"/>
          <w:color w:val="auto"/>
          <w:highlight w:val="none"/>
        </w:rPr>
        <w:t>用培训。系统正常使用后，在半年内派专人维护保证系统正常运行。</w:t>
      </w:r>
    </w:p>
    <w:p w14:paraId="05301418">
      <w:pPr>
        <w:pStyle w:val="38"/>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14:paraId="66C2373F">
      <w:pPr>
        <w:pStyle w:val="38"/>
        <w:spacing w:line="520" w:lineRule="exact"/>
        <w:ind w:firstLine="562"/>
        <w:rPr>
          <w:rFonts w:ascii="仿宋" w:hAnsi="仿宋" w:eastAsia="仿宋" w:cs="仿宋"/>
          <w:b/>
          <w:bCs/>
          <w:color w:val="auto"/>
          <w:szCs w:val="22"/>
          <w:highlight w:val="none"/>
        </w:rPr>
      </w:pPr>
      <w:r>
        <w:rPr>
          <w:rFonts w:ascii="仿宋" w:hAnsi="仿宋" w:eastAsia="仿宋" w:cs="仿宋"/>
          <w:b/>
          <w:bCs/>
          <w:color w:val="auto"/>
          <w:highlight w:val="none"/>
        </w:rPr>
        <w:t>9.1</w:t>
      </w:r>
      <w:r>
        <w:rPr>
          <w:rFonts w:hint="eastAsia" w:ascii="仿宋" w:hAnsi="仿宋" w:eastAsia="仿宋" w:cs="仿宋"/>
          <w:b/>
          <w:bCs/>
          <w:color w:val="auto"/>
          <w:highlight w:val="none"/>
        </w:rPr>
        <w:t xml:space="preserve"> 质保期</w:t>
      </w:r>
      <w:r>
        <w:rPr>
          <w:rFonts w:hint="eastAsia" w:ascii="仿宋" w:hAnsi="仿宋" w:eastAsia="仿宋" w:cs="仿宋"/>
          <w:b/>
          <w:bCs/>
          <w:color w:val="auto"/>
          <w:szCs w:val="22"/>
          <w:highlight w:val="none"/>
        </w:rPr>
        <w:t>：质保期≥</w:t>
      </w:r>
      <w:r>
        <w:rPr>
          <w:rFonts w:hint="eastAsia" w:ascii="仿宋" w:hAnsi="仿宋" w:eastAsia="仿宋" w:cs="仿宋"/>
          <w:b/>
          <w:bCs/>
          <w:color w:val="auto"/>
          <w:szCs w:val="22"/>
          <w:highlight w:val="none"/>
          <w:lang w:val="en-US" w:eastAsia="zh-CN"/>
        </w:rPr>
        <w:t>2</w:t>
      </w:r>
      <w:r>
        <w:rPr>
          <w:rFonts w:hint="eastAsia" w:ascii="仿宋" w:hAnsi="仿宋" w:eastAsia="仿宋" w:cs="仿宋"/>
          <w:b/>
          <w:bCs/>
          <w:color w:val="auto"/>
          <w:szCs w:val="22"/>
          <w:highlight w:val="none"/>
        </w:rPr>
        <w:t>年（若招标文件“招标内容及技术要求”技术需求参数中另有规定，执行招标文件“招标内容及技术要求”技术参数中的规定）。在质保期内按要求时间无偿进行保修、包换服务，每半年对设备进行一次维护保养。</w:t>
      </w:r>
    </w:p>
    <w:p w14:paraId="76E5694E">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9.2 </w:t>
      </w:r>
      <w:r>
        <w:rPr>
          <w:rFonts w:hint="eastAsia" w:ascii="仿宋" w:hAnsi="仿宋" w:eastAsia="仿宋" w:cs="仿宋"/>
          <w:color w:val="auto"/>
          <w:highlight w:val="none"/>
        </w:rPr>
        <w:t>产品安装后双方按国际和国家标准及本章第</w:t>
      </w:r>
      <w:r>
        <w:rPr>
          <w:rFonts w:ascii="仿宋" w:hAnsi="仿宋" w:eastAsia="仿宋" w:cs="仿宋"/>
          <w:color w:val="auto"/>
          <w:highlight w:val="none"/>
        </w:rPr>
        <w:t>3</w:t>
      </w:r>
      <w:r>
        <w:rPr>
          <w:rFonts w:hint="eastAsia" w:ascii="仿宋" w:hAnsi="仿宋" w:eastAsia="仿宋" w:cs="仿宋"/>
          <w:color w:val="auto"/>
          <w:highlight w:val="none"/>
        </w:rPr>
        <w:t>条款的要求进行质量验收。卖方应向买方提供详细的验收标准、验收手册，免费提供验收所需的仪器，买方在验收合格后将仪器归还卖方。</w:t>
      </w:r>
    </w:p>
    <w:p w14:paraId="25290219">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9.3 </w:t>
      </w:r>
      <w:r>
        <w:rPr>
          <w:rFonts w:hint="eastAsia" w:ascii="仿宋" w:hAnsi="仿宋" w:eastAsia="仿宋" w:cs="仿宋"/>
          <w:color w:val="auto"/>
          <w:highlight w:val="none"/>
        </w:rPr>
        <w:t>自产品验收合格之日起</w:t>
      </w:r>
      <w:r>
        <w:rPr>
          <w:rFonts w:ascii="仿宋" w:hAnsi="仿宋" w:eastAsia="仿宋" w:cs="仿宋"/>
          <w:color w:val="auto"/>
          <w:highlight w:val="none"/>
        </w:rPr>
        <w:t>2</w:t>
      </w:r>
      <w:r>
        <w:rPr>
          <w:rFonts w:hint="eastAsia" w:ascii="仿宋" w:hAnsi="仿宋" w:eastAsia="仿宋" w:cs="仿宋"/>
          <w:color w:val="auto"/>
          <w:highlight w:val="none"/>
        </w:rPr>
        <w:t>年内提供所涉软件的免费升级服务，如“第三章招标内容及技术要求”中技术参数中有特别要求的请根据文件要求。</w:t>
      </w:r>
    </w:p>
    <w:p w14:paraId="149A7C2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9.4 </w:t>
      </w:r>
      <w:r>
        <w:rPr>
          <w:rFonts w:hint="eastAsia" w:ascii="仿宋" w:hAnsi="仿宋" w:eastAsia="仿宋" w:cs="仿宋"/>
          <w:color w:val="auto"/>
          <w:highlight w:val="none"/>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4526E39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 </w:t>
      </w:r>
      <w:r>
        <w:rPr>
          <w:rFonts w:hint="eastAsia" w:ascii="仿宋" w:hAnsi="仿宋" w:eastAsia="仿宋" w:cs="仿宋"/>
          <w:color w:val="auto"/>
          <w:highlight w:val="none"/>
        </w:rPr>
        <w:t>备品备件</w:t>
      </w:r>
    </w:p>
    <w:p w14:paraId="4641A544">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10.1 </w:t>
      </w:r>
      <w:r>
        <w:rPr>
          <w:rFonts w:hint="eastAsia" w:ascii="仿宋" w:hAnsi="仿宋" w:eastAsia="仿宋" w:cs="仿宋"/>
          <w:color w:val="auto"/>
          <w:highlight w:val="none"/>
        </w:rPr>
        <w:t>应保证终身提供该系统的所有维修零备件。</w:t>
      </w:r>
    </w:p>
    <w:p w14:paraId="28202BA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10.2 </w:t>
      </w:r>
      <w:r>
        <w:rPr>
          <w:rFonts w:hint="eastAsia" w:ascii="仿宋" w:hAnsi="仿宋" w:eastAsia="仿宋" w:cs="仿宋"/>
          <w:color w:val="auto"/>
          <w:highlight w:val="none"/>
        </w:rPr>
        <w:t>卖方须提供备件的名称、价格及有效期，保证供货期等。</w:t>
      </w:r>
    </w:p>
    <w:p w14:paraId="6F5935AE">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11</w:t>
      </w:r>
      <w:r>
        <w:rPr>
          <w:rFonts w:hint="eastAsia" w:ascii="仿宋" w:hAnsi="仿宋" w:eastAsia="仿宋" w:cs="仿宋"/>
          <w:color w:val="auto"/>
          <w:highlight w:val="none"/>
        </w:rPr>
        <w:t>．质保</w:t>
      </w:r>
    </w:p>
    <w:p w14:paraId="59271565">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11.1</w:t>
      </w:r>
      <w:r>
        <w:rPr>
          <w:rFonts w:hint="eastAsia" w:ascii="仿宋" w:hAnsi="仿宋" w:eastAsia="仿宋" w:cs="仿宋"/>
          <w:color w:val="auto"/>
          <w:highlight w:val="none"/>
        </w:rPr>
        <w:t>质保期即自全部工程验收合格正式运行之日算起，详细质保时间参照相应要求。如出现质量问题，卖方在质保期内免费更换部件及维修。如果由于卖方责任致使系统不能验收，此质保期顺延。</w:t>
      </w:r>
    </w:p>
    <w:p w14:paraId="6BFF3824">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其它事项</w:t>
      </w:r>
    </w:p>
    <w:p w14:paraId="64307A32">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12.1 </w:t>
      </w:r>
      <w:r>
        <w:rPr>
          <w:rFonts w:hint="eastAsia" w:ascii="仿宋" w:hAnsi="仿宋" w:eastAsia="仿宋" w:cs="仿宋"/>
          <w:color w:val="auto"/>
          <w:highlight w:val="none"/>
        </w:rPr>
        <w:t>本合同所确定的价格为最终价格</w:t>
      </w:r>
      <w:r>
        <w:rPr>
          <w:rFonts w:ascii="仿宋" w:hAnsi="仿宋" w:eastAsia="仿宋" w:cs="仿宋"/>
          <w:color w:val="auto"/>
          <w:highlight w:val="none"/>
        </w:rPr>
        <w:t>,</w:t>
      </w:r>
      <w:r>
        <w:rPr>
          <w:rFonts w:hint="eastAsia" w:ascii="仿宋" w:hAnsi="仿宋" w:eastAsia="仿宋" w:cs="仿宋"/>
          <w:color w:val="auto"/>
          <w:highlight w:val="none"/>
        </w:rPr>
        <w:t>已包含包装费、运杂费、保险费、卖方的现场验收、安装调试费、现场服务费等各项费用。</w:t>
      </w:r>
    </w:p>
    <w:p w14:paraId="6275F92C">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12.2 </w:t>
      </w:r>
      <w:r>
        <w:rPr>
          <w:rFonts w:hint="eastAsia" w:ascii="仿宋" w:hAnsi="仿宋" w:eastAsia="仿宋" w:cs="仿宋"/>
          <w:color w:val="auto"/>
          <w:highlight w:val="none"/>
        </w:rPr>
        <w:t>在系统明显位置装有固定金属铭牌，铭牌至少应载明以下内容：</w:t>
      </w:r>
    </w:p>
    <w:p w14:paraId="5E54E949">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A</w:t>
      </w:r>
      <w:r>
        <w:rPr>
          <w:rFonts w:hint="eastAsia" w:ascii="仿宋" w:hAnsi="仿宋" w:eastAsia="仿宋" w:cs="仿宋"/>
          <w:color w:val="auto"/>
          <w:highlight w:val="none"/>
        </w:rPr>
        <w:t>、制造厂名称</w:t>
      </w:r>
    </w:p>
    <w:p w14:paraId="5FB597F1">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B</w:t>
      </w:r>
      <w:r>
        <w:rPr>
          <w:rFonts w:hint="eastAsia" w:ascii="仿宋" w:hAnsi="仿宋" w:eastAsia="仿宋" w:cs="仿宋"/>
          <w:color w:val="auto"/>
          <w:highlight w:val="none"/>
        </w:rPr>
        <w:t>、系统名称和型号规格</w:t>
      </w:r>
    </w:p>
    <w:p w14:paraId="5C788A8C">
      <w:pPr>
        <w:pStyle w:val="38"/>
        <w:spacing w:line="520" w:lineRule="exact"/>
        <w:ind w:firstLine="560"/>
        <w:rPr>
          <w:rFonts w:ascii="仿宋" w:hAnsi="仿宋" w:eastAsia="仿宋" w:cs="仿宋"/>
          <w:color w:val="auto"/>
          <w:highlight w:val="none"/>
        </w:rPr>
      </w:pPr>
      <w:r>
        <w:rPr>
          <w:rFonts w:hint="eastAsia" w:ascii="仿宋" w:hAnsi="仿宋" w:eastAsia="仿宋" w:cs="仿宋"/>
          <w:color w:val="auto"/>
          <w:highlight w:val="none"/>
        </w:rPr>
        <w:t>C、制造厂产品编号</w:t>
      </w:r>
    </w:p>
    <w:p w14:paraId="75FDB3B3">
      <w:pPr>
        <w:pStyle w:val="38"/>
        <w:spacing w:line="520" w:lineRule="exact"/>
        <w:ind w:firstLine="560"/>
        <w:rPr>
          <w:rFonts w:ascii="仿宋" w:hAnsi="仿宋" w:eastAsia="仿宋"/>
          <w:b/>
          <w:color w:val="auto"/>
          <w:sz w:val="36"/>
          <w:highlight w:val="none"/>
        </w:rPr>
      </w:pPr>
      <w:r>
        <w:rPr>
          <w:rFonts w:hint="eastAsia" w:ascii="仿宋" w:hAnsi="仿宋" w:eastAsia="仿宋" w:cs="仿宋"/>
          <w:color w:val="auto"/>
          <w:highlight w:val="none"/>
        </w:rPr>
        <w:t>D、出厂日期</w:t>
      </w:r>
      <w:r>
        <w:rPr>
          <w:rFonts w:hint="eastAsia" w:ascii="仿宋" w:hAnsi="仿宋" w:eastAsia="仿宋"/>
          <w:b/>
          <w:color w:val="auto"/>
          <w:sz w:val="36"/>
          <w:highlight w:val="none"/>
        </w:rPr>
        <w:br w:type="page"/>
      </w:r>
    </w:p>
    <w:p w14:paraId="76C49939">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14:paraId="6F9DCF32">
      <w:pPr>
        <w:pStyle w:val="41"/>
        <w:spacing w:line="360" w:lineRule="auto"/>
        <w:ind w:firstLine="1400" w:firstLineChars="200"/>
        <w:jc w:val="both"/>
        <w:rPr>
          <w:rFonts w:ascii="仿宋" w:hAnsi="仿宋" w:eastAsia="仿宋"/>
          <w:color w:val="auto"/>
          <w:sz w:val="70"/>
          <w:highlight w:val="none"/>
        </w:rPr>
      </w:pPr>
    </w:p>
    <w:p w14:paraId="2BAE4E12">
      <w:pPr>
        <w:spacing w:line="360" w:lineRule="atLeast"/>
        <w:jc w:val="center"/>
        <w:rPr>
          <w:rFonts w:ascii="仿宋" w:hAnsi="仿宋" w:eastAsia="仿宋"/>
          <w:b/>
          <w:color w:val="auto"/>
          <w:sz w:val="72"/>
          <w:highlight w:val="none"/>
        </w:rPr>
      </w:pPr>
      <w:r>
        <w:rPr>
          <w:rFonts w:hint="eastAsia" w:ascii="仿宋" w:hAnsi="仿宋" w:eastAsia="仿宋"/>
          <w:b/>
          <w:color w:val="auto"/>
          <w:sz w:val="72"/>
          <w:highlight w:val="none"/>
        </w:rPr>
        <w:t>项目</w:t>
      </w:r>
    </w:p>
    <w:p w14:paraId="79E7AB41">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14:paraId="74CB50E0">
      <w:pPr>
        <w:spacing w:line="360" w:lineRule="atLeast"/>
        <w:rPr>
          <w:rFonts w:ascii="仿宋" w:hAnsi="仿宋" w:eastAsia="仿宋"/>
          <w:color w:val="auto"/>
          <w:highlight w:val="none"/>
        </w:rPr>
      </w:pPr>
    </w:p>
    <w:p w14:paraId="3B72630E">
      <w:pPr>
        <w:spacing w:line="360" w:lineRule="atLeast"/>
        <w:ind w:firstLine="420"/>
        <w:rPr>
          <w:rFonts w:ascii="仿宋" w:hAnsi="仿宋" w:eastAsia="仿宋"/>
          <w:color w:val="auto"/>
          <w:highlight w:val="none"/>
        </w:rPr>
      </w:pPr>
    </w:p>
    <w:p w14:paraId="7179DEA3">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14:paraId="29A3C1B5">
      <w:pPr>
        <w:spacing w:line="360" w:lineRule="atLeast"/>
        <w:ind w:firstLine="880"/>
        <w:rPr>
          <w:rFonts w:ascii="仿宋" w:hAnsi="仿宋" w:eastAsia="仿宋"/>
          <w:color w:val="auto"/>
          <w:sz w:val="44"/>
          <w:highlight w:val="none"/>
        </w:rPr>
      </w:pPr>
    </w:p>
    <w:p w14:paraId="3D07DF7D">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14:paraId="0039512E">
      <w:pPr>
        <w:spacing w:line="360" w:lineRule="atLeast"/>
        <w:ind w:firstLine="880"/>
        <w:rPr>
          <w:rFonts w:ascii="仿宋" w:hAnsi="仿宋" w:eastAsia="仿宋"/>
          <w:color w:val="auto"/>
          <w:sz w:val="44"/>
          <w:highlight w:val="none"/>
        </w:rPr>
      </w:pPr>
    </w:p>
    <w:p w14:paraId="11D6A6A4">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14:paraId="0CF0EF83">
      <w:pPr>
        <w:spacing w:line="360" w:lineRule="atLeast"/>
        <w:ind w:firstLine="640"/>
        <w:rPr>
          <w:rFonts w:ascii="仿宋" w:hAnsi="仿宋" w:eastAsia="仿宋"/>
          <w:color w:val="auto"/>
          <w:sz w:val="32"/>
          <w:highlight w:val="none"/>
        </w:rPr>
      </w:pPr>
    </w:p>
    <w:p w14:paraId="10534575">
      <w:pPr>
        <w:spacing w:line="360" w:lineRule="atLeast"/>
        <w:ind w:firstLine="640"/>
        <w:rPr>
          <w:rFonts w:ascii="仿宋" w:hAnsi="仿宋" w:eastAsia="仿宋"/>
          <w:color w:val="auto"/>
          <w:sz w:val="32"/>
          <w:highlight w:val="none"/>
        </w:rPr>
      </w:pPr>
    </w:p>
    <w:p w14:paraId="0988B1B6">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14:paraId="604FE29E">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14:paraId="3C707006">
      <w:pPr>
        <w:pStyle w:val="2"/>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14:paraId="6857EF0F">
      <w:pPr>
        <w:pStyle w:val="42"/>
        <w:ind w:firstLine="0" w:firstLineChars="0"/>
        <w:jc w:val="both"/>
        <w:rPr>
          <w:rFonts w:ascii="仿宋" w:hAnsi="仿宋" w:eastAsia="仿宋"/>
          <w:color w:val="auto"/>
          <w:highlight w:val="none"/>
        </w:rPr>
      </w:pPr>
      <w:r>
        <w:rPr>
          <w:rFonts w:hint="eastAsia" w:ascii="仿宋" w:hAnsi="仿宋" w:eastAsia="仿宋"/>
          <w:color w:val="auto"/>
          <w:highlight w:val="none"/>
        </w:rPr>
        <w:t>采购人/招标代理：</w:t>
      </w:r>
    </w:p>
    <w:p w14:paraId="67E95BD1">
      <w:pPr>
        <w:spacing w:line="360" w:lineRule="atLeast"/>
        <w:ind w:firstLine="420"/>
        <w:rPr>
          <w:rFonts w:ascii="仿宋" w:hAnsi="仿宋" w:eastAsia="仿宋"/>
          <w:color w:val="auto"/>
          <w:highlight w:val="none"/>
        </w:rPr>
      </w:pPr>
    </w:p>
    <w:p w14:paraId="0590D26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号招标文件，经认真研究，我们决定参加投标。</w:t>
      </w:r>
    </w:p>
    <w:p w14:paraId="1ECE91FA">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⒈按照招标文件中的一切要求，提供招标货物、安装及技术服务，投标总价</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元（人民币大写）￥：</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元（用阿拉伯数字书写）人民币，明细见投标产品名称数量报价表。</w:t>
      </w:r>
    </w:p>
    <w:p w14:paraId="6B480BB7">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14:paraId="1BC44D9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olor w:val="auto"/>
          <w:sz w:val="28"/>
          <w:highlight w:val="none"/>
          <w:u w:val="single"/>
        </w:rPr>
        <w:t>90</w:t>
      </w:r>
      <w:r>
        <w:rPr>
          <w:rFonts w:hint="eastAsia" w:ascii="仿宋" w:hAnsi="仿宋" w:eastAsia="仿宋"/>
          <w:color w:val="auto"/>
          <w:sz w:val="28"/>
          <w:highlight w:val="none"/>
        </w:rPr>
        <w:t>日历天。</w:t>
      </w:r>
    </w:p>
    <w:p w14:paraId="703A00D1">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14:paraId="7DB45CF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w:t>
      </w:r>
    </w:p>
    <w:p w14:paraId="3C03D976">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6.我们理解，最低报价不是中标的唯一条件。</w:t>
      </w:r>
    </w:p>
    <w:p w14:paraId="253CB867">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7.我们愿按合同法履行自己的全部责任。</w:t>
      </w:r>
    </w:p>
    <w:p w14:paraId="3F1D8636">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8.我方愿意遵守国家有关规定及招标文件中规定的收费标准，承付中标服务费。</w:t>
      </w:r>
    </w:p>
    <w:p w14:paraId="6250895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9.该项投标在开标后的全过程中保持有效，不作任何更改和变动。</w:t>
      </w:r>
    </w:p>
    <w:p w14:paraId="321DFC32">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10.我们同意按招标文件规定，交纳</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09C7B68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11.综合说明：</w:t>
      </w:r>
    </w:p>
    <w:p w14:paraId="73C5682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14:paraId="1C5F7E8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14:paraId="1B125F2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14:paraId="28CCB7AD">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（4）技术服务。</w:t>
      </w:r>
    </w:p>
    <w:p w14:paraId="382B259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（5）运输方式。</w:t>
      </w:r>
    </w:p>
    <w:p w14:paraId="387F281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（6）要求项目单位提供的配合。</w:t>
      </w:r>
    </w:p>
    <w:p w14:paraId="4090D7F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（7）对招标文件内容有不同意见的偏离说明。</w:t>
      </w:r>
    </w:p>
    <w:p w14:paraId="5679408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（8）其它。</w:t>
      </w:r>
    </w:p>
    <w:p w14:paraId="6A8B6EF2">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12.所有有关本标书的函电，请按下列地址联系：</w:t>
      </w:r>
    </w:p>
    <w:p w14:paraId="164B638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14:paraId="45DEB863">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14:paraId="5C09685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14:paraId="62AD171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14:paraId="0CD79923">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14:paraId="1915EAAD">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14:paraId="2E60ED86">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投标单位：   （公章）   </w:t>
      </w:r>
    </w:p>
    <w:p w14:paraId="1CA66DEB">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14:paraId="22F67C7E">
      <w:pPr>
        <w:spacing w:line="360" w:lineRule="atLeast"/>
        <w:ind w:firstLine="560"/>
        <w:rPr>
          <w:rFonts w:ascii="仿宋" w:hAnsi="仿宋" w:eastAsia="仿宋"/>
          <w:color w:val="auto"/>
          <w:sz w:val="28"/>
          <w:highlight w:val="none"/>
        </w:rPr>
      </w:pPr>
    </w:p>
    <w:p w14:paraId="3FB37E45">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14:paraId="0D1C9EC0">
      <w:pPr>
        <w:pStyle w:val="2"/>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14:paraId="02553DF1">
      <w:pPr>
        <w:spacing w:line="500" w:lineRule="exact"/>
        <w:rPr>
          <w:rFonts w:ascii="仿宋" w:hAnsi="仿宋" w:eastAsia="仿宋"/>
          <w:color w:val="auto"/>
          <w:szCs w:val="21"/>
          <w:highlight w:val="none"/>
        </w:rPr>
      </w:pPr>
    </w:p>
    <w:p w14:paraId="3A8C899F">
      <w:pPr>
        <w:pStyle w:val="38"/>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1CEB883B">
      <w:pPr>
        <w:pStyle w:val="38"/>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0C45426F">
      <w:pPr>
        <w:pStyle w:val="38"/>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rPr>
        <w:t xml:space="preserve">             </w:t>
      </w:r>
      <w:r>
        <w:rPr>
          <w:rFonts w:ascii="仿宋" w:hAnsi="仿宋" w:eastAsia="仿宋"/>
          <w:color w:val="auto"/>
          <w:highlight w:val="none"/>
        </w:rPr>
        <w:t>性别：</w:t>
      </w:r>
      <w:r>
        <w:rPr>
          <w:rFonts w:hint="eastAsia" w:ascii="仿宋" w:hAnsi="仿宋" w:eastAsia="仿宋"/>
          <w:color w:val="auto"/>
          <w:highlight w:val="none"/>
          <w:u w:val="single"/>
        </w:rPr>
        <w:t xml:space="preserve">     </w:t>
      </w:r>
      <w:r>
        <w:rPr>
          <w:rFonts w:ascii="仿宋" w:hAnsi="仿宋" w:eastAsia="仿宋"/>
          <w:color w:val="auto"/>
          <w:highlight w:val="none"/>
        </w:rPr>
        <w:t>年龄：</w:t>
      </w:r>
      <w:r>
        <w:rPr>
          <w:rFonts w:hint="eastAsia" w:ascii="仿宋" w:hAnsi="仿宋" w:eastAsia="仿宋"/>
          <w:color w:val="auto"/>
          <w:highlight w:val="none"/>
          <w:u w:val="single"/>
        </w:rPr>
        <w:t xml:space="preserve">     </w:t>
      </w:r>
      <w:r>
        <w:rPr>
          <w:rFonts w:ascii="仿宋" w:hAnsi="仿宋" w:eastAsia="仿宋"/>
          <w:color w:val="auto"/>
          <w:highlight w:val="none"/>
        </w:rPr>
        <w:t>职务：</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62F65756">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rPr>
        <w:t>公司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14:paraId="76B9CF65">
      <w:pPr>
        <w:pStyle w:val="38"/>
        <w:spacing w:line="580" w:lineRule="exact"/>
        <w:ind w:firstLine="560"/>
        <w:rPr>
          <w:rFonts w:ascii="仿宋" w:hAnsi="仿宋" w:eastAsia="仿宋"/>
          <w:color w:val="auto"/>
          <w:highlight w:val="none"/>
        </w:rPr>
      </w:pPr>
    </w:p>
    <w:p w14:paraId="53F2DF63">
      <w:pPr>
        <w:pStyle w:val="38"/>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14:paraId="4C04753B">
      <w:pPr>
        <w:pStyle w:val="38"/>
        <w:ind w:firstLine="560"/>
        <w:rPr>
          <w:rFonts w:ascii="仿宋" w:hAnsi="仿宋" w:eastAsia="仿宋"/>
          <w:color w:val="auto"/>
          <w:highlight w:val="none"/>
        </w:rPr>
      </w:pPr>
    </w:p>
    <w:p w14:paraId="0E6D8E46">
      <w:pPr>
        <w:pStyle w:val="38"/>
        <w:ind w:firstLine="560"/>
        <w:rPr>
          <w:rFonts w:ascii="仿宋" w:hAnsi="仿宋" w:eastAsia="仿宋"/>
          <w:color w:val="auto"/>
          <w:highlight w:val="none"/>
        </w:rPr>
      </w:pPr>
    </w:p>
    <w:p w14:paraId="1963DAC9">
      <w:pPr>
        <w:pStyle w:val="38"/>
        <w:ind w:firstLine="4200" w:firstLineChars="150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rPr>
        <w:t xml:space="preserve">   </w:t>
      </w:r>
    </w:p>
    <w:p w14:paraId="275B8834">
      <w:pPr>
        <w:pStyle w:val="38"/>
        <w:ind w:firstLine="4200" w:firstLineChars="1500"/>
        <w:rPr>
          <w:rFonts w:ascii="仿宋" w:hAnsi="仿宋" w:eastAsia="仿宋"/>
          <w:color w:val="auto"/>
          <w:highlight w:val="none"/>
        </w:rPr>
      </w:pPr>
    </w:p>
    <w:p w14:paraId="11160CCF">
      <w:pPr>
        <w:pStyle w:val="38"/>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14:paraId="3EC2F3C2">
      <w:pPr>
        <w:pStyle w:val="38"/>
        <w:ind w:firstLine="4200" w:firstLineChars="1500"/>
        <w:rPr>
          <w:rFonts w:ascii="仿宋" w:hAnsi="仿宋" w:eastAsia="仿宋"/>
          <w:color w:val="auto"/>
          <w:highlight w:val="none"/>
        </w:rPr>
      </w:pPr>
    </w:p>
    <w:p w14:paraId="24635081">
      <w:pPr>
        <w:pStyle w:val="38"/>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rPr>
        <w:t xml:space="preserve">   </w:t>
      </w:r>
      <w:r>
        <w:rPr>
          <w:rFonts w:ascii="仿宋" w:hAnsi="仿宋" w:eastAsia="仿宋"/>
          <w:color w:val="auto"/>
          <w:highlight w:val="none"/>
        </w:rPr>
        <w:t>年</w:t>
      </w:r>
      <w:r>
        <w:rPr>
          <w:rFonts w:hint="eastAsia" w:ascii="仿宋" w:hAnsi="仿宋" w:eastAsia="仿宋"/>
          <w:color w:val="auto"/>
          <w:highlight w:val="none"/>
        </w:rPr>
        <w:t xml:space="preserve">   </w:t>
      </w:r>
      <w:r>
        <w:rPr>
          <w:rFonts w:ascii="仿宋" w:hAnsi="仿宋" w:eastAsia="仿宋"/>
          <w:color w:val="auto"/>
          <w:highlight w:val="none"/>
        </w:rPr>
        <w:t>月</w:t>
      </w:r>
      <w:r>
        <w:rPr>
          <w:rFonts w:hint="eastAsia" w:ascii="仿宋" w:hAnsi="仿宋" w:eastAsia="仿宋"/>
          <w:color w:val="auto"/>
          <w:highlight w:val="none"/>
        </w:rPr>
        <w:t xml:space="preserve">   </w:t>
      </w:r>
      <w:r>
        <w:rPr>
          <w:rFonts w:ascii="仿宋" w:hAnsi="仿宋" w:eastAsia="仿宋"/>
          <w:color w:val="auto"/>
          <w:highlight w:val="none"/>
        </w:rPr>
        <w:t>日</w:t>
      </w:r>
    </w:p>
    <w:p w14:paraId="16D247FC">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14:paraId="17E88D80">
      <w:pPr>
        <w:rPr>
          <w:color w:val="auto"/>
          <w:highlight w:val="none"/>
        </w:rPr>
      </w:pPr>
    </w:p>
    <w:p w14:paraId="53853985">
      <w:pPr>
        <w:pStyle w:val="2"/>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14:paraId="50FB2569">
      <w:pPr>
        <w:spacing w:line="500" w:lineRule="exact"/>
        <w:rPr>
          <w:rFonts w:ascii="仿宋" w:hAnsi="仿宋" w:eastAsia="仿宋"/>
          <w:color w:val="auto"/>
          <w:szCs w:val="21"/>
          <w:highlight w:val="none"/>
        </w:rPr>
      </w:pPr>
    </w:p>
    <w:p w14:paraId="5AFDA4DE">
      <w:pPr>
        <w:pStyle w:val="38"/>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单位处理本次投标的有关事宜。代理人所签署的一切有关文件，我单位均予承认。</w:t>
      </w:r>
    </w:p>
    <w:p w14:paraId="70F208A0">
      <w:pPr>
        <w:pStyle w:val="38"/>
        <w:spacing w:line="580" w:lineRule="exact"/>
        <w:ind w:firstLine="560"/>
        <w:rPr>
          <w:rFonts w:ascii="仿宋" w:hAnsi="仿宋" w:eastAsia="仿宋"/>
          <w:color w:val="auto"/>
          <w:highlight w:val="none"/>
        </w:rPr>
      </w:pPr>
    </w:p>
    <w:p w14:paraId="060051C6">
      <w:pPr>
        <w:pStyle w:val="38"/>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14:paraId="4C8F85A6">
      <w:pPr>
        <w:pStyle w:val="38"/>
        <w:spacing w:line="580" w:lineRule="exact"/>
        <w:ind w:firstLine="560"/>
        <w:rPr>
          <w:rFonts w:ascii="仿宋" w:hAnsi="仿宋" w:eastAsia="仿宋"/>
          <w:color w:val="auto"/>
          <w:highlight w:val="none"/>
        </w:rPr>
      </w:pPr>
    </w:p>
    <w:p w14:paraId="4ECD5F51">
      <w:pPr>
        <w:pStyle w:val="38"/>
        <w:spacing w:line="580" w:lineRule="exact"/>
        <w:ind w:firstLine="560"/>
        <w:rPr>
          <w:rFonts w:ascii="仿宋" w:hAnsi="仿宋" w:eastAsia="仿宋"/>
          <w:color w:val="auto"/>
          <w:highlight w:val="none"/>
        </w:rPr>
      </w:pPr>
    </w:p>
    <w:p w14:paraId="3EC2D136">
      <w:pPr>
        <w:pStyle w:val="38"/>
        <w:spacing w:line="580" w:lineRule="exact"/>
        <w:ind w:firstLine="560"/>
        <w:rPr>
          <w:rFonts w:ascii="仿宋" w:hAnsi="仿宋" w:eastAsia="仿宋"/>
          <w:color w:val="auto"/>
          <w:highlight w:val="none"/>
        </w:rPr>
      </w:pPr>
    </w:p>
    <w:p w14:paraId="7768B984">
      <w:pPr>
        <w:pStyle w:val="38"/>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rPr>
        <w:t xml:space="preserve">           姓名：            </w:t>
      </w:r>
      <w:r>
        <w:rPr>
          <w:rFonts w:ascii="仿宋" w:hAnsi="仿宋" w:eastAsia="仿宋"/>
          <w:color w:val="auto"/>
          <w:highlight w:val="none"/>
        </w:rPr>
        <w:t>性别：</w:t>
      </w:r>
      <w:r>
        <w:rPr>
          <w:rFonts w:hint="eastAsia" w:ascii="仿宋" w:hAnsi="仿宋" w:eastAsia="仿宋"/>
          <w:color w:val="auto"/>
          <w:highlight w:val="none"/>
        </w:rPr>
        <w:t xml:space="preserve">            </w:t>
      </w:r>
      <w:r>
        <w:rPr>
          <w:rFonts w:ascii="仿宋" w:hAnsi="仿宋" w:eastAsia="仿宋"/>
          <w:color w:val="auto"/>
          <w:highlight w:val="none"/>
        </w:rPr>
        <w:t>年龄：</w:t>
      </w:r>
    </w:p>
    <w:p w14:paraId="016610F6">
      <w:pPr>
        <w:pStyle w:val="38"/>
        <w:spacing w:line="580" w:lineRule="exact"/>
        <w:ind w:firstLine="560"/>
        <w:rPr>
          <w:rFonts w:ascii="仿宋" w:hAnsi="仿宋" w:eastAsia="仿宋"/>
          <w:color w:val="auto"/>
          <w:highlight w:val="none"/>
        </w:rPr>
      </w:pPr>
    </w:p>
    <w:p w14:paraId="10ECDF35">
      <w:pPr>
        <w:pStyle w:val="38"/>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rPr>
        <w:t xml:space="preserve">                         </w:t>
      </w:r>
      <w:r>
        <w:rPr>
          <w:rFonts w:ascii="仿宋" w:hAnsi="仿宋" w:eastAsia="仿宋"/>
          <w:color w:val="auto"/>
          <w:highlight w:val="none"/>
        </w:rPr>
        <w:t>职务：</w:t>
      </w:r>
    </w:p>
    <w:p w14:paraId="648730E4">
      <w:pPr>
        <w:pStyle w:val="38"/>
        <w:spacing w:line="580" w:lineRule="exact"/>
        <w:ind w:firstLine="560"/>
        <w:rPr>
          <w:rFonts w:ascii="仿宋" w:hAnsi="仿宋" w:eastAsia="仿宋"/>
          <w:color w:val="auto"/>
          <w:highlight w:val="none"/>
        </w:rPr>
      </w:pPr>
    </w:p>
    <w:p w14:paraId="2798F8B5">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（盖章）</w:t>
      </w:r>
      <w:r>
        <w:rPr>
          <w:rFonts w:hint="eastAsia" w:ascii="仿宋" w:hAnsi="仿宋" w:eastAsia="仿宋"/>
          <w:color w:val="auto"/>
          <w:highlight w:val="none"/>
        </w:rPr>
        <w:t xml:space="preserve">  </w:t>
      </w:r>
    </w:p>
    <w:p w14:paraId="1ED895D7">
      <w:pPr>
        <w:pStyle w:val="38"/>
        <w:spacing w:line="580" w:lineRule="exact"/>
        <w:ind w:firstLine="560"/>
        <w:rPr>
          <w:rFonts w:ascii="仿宋" w:hAnsi="仿宋" w:eastAsia="仿宋"/>
          <w:color w:val="auto"/>
          <w:highlight w:val="none"/>
        </w:rPr>
      </w:pPr>
    </w:p>
    <w:p w14:paraId="3CCE2BF7">
      <w:pPr>
        <w:pStyle w:val="38"/>
        <w:spacing w:line="580" w:lineRule="exact"/>
        <w:ind w:firstLine="560"/>
        <w:rPr>
          <w:rFonts w:ascii="仿宋" w:hAnsi="仿宋" w:eastAsia="仿宋"/>
          <w:color w:val="auto"/>
          <w:highlight w:val="none"/>
        </w:rPr>
      </w:pPr>
      <w:r>
        <w:rPr>
          <w:rFonts w:ascii="仿宋" w:hAnsi="仿宋" w:eastAsia="仿宋"/>
          <w:color w:val="auto"/>
          <w:highlight w:val="none"/>
        </w:rPr>
        <w:t>法定代表人：</w:t>
      </w:r>
      <w:r>
        <w:rPr>
          <w:rFonts w:hint="eastAsia" w:ascii="仿宋" w:hAnsi="仿宋" w:eastAsia="仿宋"/>
          <w:color w:val="auto"/>
          <w:highlight w:val="none"/>
        </w:rPr>
        <w:t xml:space="preserve">      </w:t>
      </w:r>
      <w:r>
        <w:rPr>
          <w:rFonts w:ascii="仿宋" w:hAnsi="仿宋" w:eastAsia="仿宋"/>
          <w:color w:val="auto"/>
          <w:highlight w:val="none"/>
        </w:rPr>
        <w:t>（签字）</w:t>
      </w:r>
      <w:r>
        <w:rPr>
          <w:rFonts w:hint="eastAsia" w:ascii="仿宋" w:hAnsi="仿宋" w:eastAsia="仿宋"/>
          <w:color w:val="auto"/>
          <w:highlight w:val="none"/>
        </w:rPr>
        <w:t xml:space="preserve">    </w:t>
      </w:r>
    </w:p>
    <w:p w14:paraId="78970FF1">
      <w:pPr>
        <w:pStyle w:val="38"/>
        <w:spacing w:line="580" w:lineRule="exact"/>
        <w:ind w:firstLine="560"/>
        <w:rPr>
          <w:rFonts w:ascii="仿宋" w:hAnsi="仿宋" w:eastAsia="仿宋"/>
          <w:color w:val="auto"/>
          <w:highlight w:val="none"/>
        </w:rPr>
      </w:pPr>
    </w:p>
    <w:p w14:paraId="5E9CCE29">
      <w:pPr>
        <w:pStyle w:val="38"/>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14:paraId="4BCD037F">
      <w:pPr>
        <w:pStyle w:val="38"/>
        <w:spacing w:line="580" w:lineRule="exact"/>
        <w:ind w:firstLine="560"/>
        <w:rPr>
          <w:rFonts w:ascii="仿宋" w:hAnsi="仿宋" w:eastAsia="仿宋"/>
          <w:color w:val="auto"/>
          <w:highlight w:val="none"/>
        </w:rPr>
      </w:pPr>
    </w:p>
    <w:p w14:paraId="699B75E5">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14:paraId="198882B2">
      <w:pPr>
        <w:jc w:val="center"/>
        <w:rPr>
          <w:rFonts w:ascii="仿宋" w:hAnsi="仿宋" w:eastAsia="仿宋"/>
          <w:color w:val="auto"/>
          <w:highlight w:val="none"/>
        </w:rPr>
      </w:pPr>
    </w:p>
    <w:p w14:paraId="77161918">
      <w:pPr>
        <w:pStyle w:val="2"/>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14:paraId="505FACD0">
      <w:pPr>
        <w:adjustRightInd w:val="0"/>
        <w:snapToGrid w:val="0"/>
        <w:spacing w:line="360" w:lineRule="auto"/>
        <w:ind w:firstLine="560" w:firstLineChars="200"/>
        <w:rPr>
          <w:rFonts w:ascii="仿宋" w:hAnsi="仿宋" w:eastAsia="仿宋"/>
          <w:color w:val="auto"/>
          <w:sz w:val="28"/>
          <w:szCs w:val="28"/>
          <w:highlight w:val="none"/>
        </w:rPr>
      </w:pPr>
    </w:p>
    <w:p w14:paraId="337E91F2">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w:t>
      </w:r>
    </w:p>
    <w:p w14:paraId="60F600B6">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为响应你方    年    月   日的           招标邀请，下述签字人对招标文件已了解并认可并自愿参与招标，提供招标文件技术需求书中规定的         项目，提交下述招标文件并声明全部内容是真实的、并承担相关法律责任。如果提供的投标文件如：文字、图片、证明资料等出现虚假不真实等内容，我公司承担全部法律责任及后果。</w:t>
      </w:r>
    </w:p>
    <w:p w14:paraId="4CFC983E">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下述签字人将就下述文件中存在的虚假或不真实内容对招标代理机构和采购人承担法律责任。</w:t>
      </w:r>
    </w:p>
    <w:p w14:paraId="132254A7">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1530B2A2">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下述签字人知道，采购人可能要求其提供进一步的资格材料并同意按采购人的要求提交。</w:t>
      </w:r>
    </w:p>
    <w:p w14:paraId="57743D18">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D0E639B">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      </w:t>
      </w:r>
    </w:p>
    <w:p w14:paraId="13A6F851">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00F568BF">
      <w:pPr>
        <w:ind w:firstLine="562"/>
        <w:jc w:val="right"/>
        <w:rPr>
          <w:rFonts w:ascii="仿宋" w:hAnsi="仿宋" w:eastAsia="仿宋" w:cs="仿宋"/>
          <w:color w:val="auto"/>
          <w:sz w:val="28"/>
          <w:highlight w:val="none"/>
        </w:rPr>
      </w:pPr>
    </w:p>
    <w:p w14:paraId="57EA9158">
      <w:pPr>
        <w:ind w:firstLine="562"/>
        <w:jc w:val="right"/>
        <w:rPr>
          <w:rFonts w:ascii="仿宋" w:hAnsi="仿宋" w:eastAsia="仿宋"/>
          <w:color w:val="auto"/>
          <w:sz w:val="28"/>
          <w:highlight w:val="none"/>
        </w:rPr>
      </w:pPr>
      <w:r>
        <w:rPr>
          <w:rFonts w:hint="eastAsia" w:ascii="仿宋" w:hAnsi="仿宋" w:eastAsia="仿宋" w:cs="仿宋"/>
          <w:color w:val="auto"/>
          <w:sz w:val="28"/>
          <w:highlight w:val="none"/>
        </w:rPr>
        <w:t>日期：   年   月   日</w:t>
      </w:r>
      <w:r>
        <w:rPr>
          <w:rFonts w:hint="eastAsia" w:ascii="仿宋" w:hAnsi="仿宋" w:eastAsia="仿宋" w:cs="仿宋"/>
          <w:color w:val="auto"/>
          <w:sz w:val="28"/>
          <w:highlight w:val="none"/>
        </w:rPr>
        <w:br w:type="page"/>
      </w:r>
      <w:r>
        <w:rPr>
          <w:rFonts w:hint="eastAsia" w:ascii="仿宋" w:hAnsi="仿宋" w:eastAsia="仿宋"/>
          <w:color w:val="auto"/>
          <w:sz w:val="28"/>
          <w:highlight w:val="none"/>
        </w:rPr>
        <w:t>附件四</w:t>
      </w:r>
    </w:p>
    <w:p w14:paraId="67987ABD">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14:paraId="49D152BE">
      <w:pPr>
        <w:jc w:val="center"/>
        <w:rPr>
          <w:rFonts w:ascii="仿宋" w:hAnsi="仿宋" w:eastAsia="仿宋"/>
          <w:b/>
          <w:color w:val="auto"/>
          <w:sz w:val="10"/>
          <w:szCs w:val="10"/>
          <w:highlight w:val="none"/>
        </w:rPr>
      </w:pPr>
    </w:p>
    <w:p w14:paraId="6C1E36EE">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14:paraId="7311F01A">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14:paraId="5B45E4F8">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14:paraId="63C4165D">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14:paraId="6F9AEFF6">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14:paraId="606A9D04">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14:paraId="2DADAC4E">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0767BA8F">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57912AED">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071F29CF">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14:paraId="5337ED3A">
      <w:pPr>
        <w:pStyle w:val="38"/>
        <w:spacing w:line="580" w:lineRule="exact"/>
        <w:ind w:firstLine="560"/>
        <w:rPr>
          <w:rFonts w:ascii="仿宋" w:hAnsi="仿宋" w:eastAsia="仿宋"/>
          <w:color w:val="auto"/>
          <w:highlight w:val="none"/>
        </w:rPr>
      </w:pPr>
    </w:p>
    <w:p w14:paraId="100D1DB8">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14:paraId="7FFE2551">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7" w:name="_Toc435087575"/>
      <w:r>
        <w:rPr>
          <w:rFonts w:hint="eastAsia" w:ascii="仿宋" w:hAnsi="仿宋" w:eastAsia="仿宋"/>
          <w:color w:val="auto"/>
          <w:sz w:val="28"/>
          <w:highlight w:val="none"/>
        </w:rPr>
        <w:t>附件</w:t>
      </w:r>
      <w:bookmarkEnd w:id="7"/>
      <w:r>
        <w:rPr>
          <w:rFonts w:hint="eastAsia" w:ascii="仿宋" w:hAnsi="仿宋" w:eastAsia="仿宋"/>
          <w:color w:val="auto"/>
          <w:sz w:val="28"/>
          <w:highlight w:val="none"/>
        </w:rPr>
        <w:t>五</w:t>
      </w:r>
    </w:p>
    <w:p w14:paraId="565ADABB">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14:paraId="6B25B291">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14:paraId="33F25175">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号（项目）招标活动中，我公司承诺如下 ：</w:t>
      </w:r>
    </w:p>
    <w:p w14:paraId="267BE8EE">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6BE04EF2">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14:paraId="3CBFA6FF">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14:paraId="396D1BF5">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14:paraId="43A4925C">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14:paraId="2F681495">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14:paraId="69103C7F">
      <w:pPr>
        <w:autoSpaceDE w:val="0"/>
        <w:autoSpaceDN w:val="0"/>
        <w:adjustRightInd w:val="0"/>
        <w:spacing w:line="360" w:lineRule="auto"/>
        <w:ind w:left="221"/>
        <w:rPr>
          <w:rFonts w:ascii="仿宋" w:hAnsi="仿宋" w:eastAsia="仿宋"/>
          <w:color w:val="auto"/>
          <w:kern w:val="0"/>
          <w:sz w:val="24"/>
          <w:szCs w:val="24"/>
          <w:highlight w:val="none"/>
        </w:rPr>
      </w:pPr>
    </w:p>
    <w:p w14:paraId="715863A8">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14:paraId="21CC2906">
      <w:pPr>
        <w:autoSpaceDE w:val="0"/>
        <w:autoSpaceDN w:val="0"/>
        <w:adjustRightInd w:val="0"/>
        <w:spacing w:line="360" w:lineRule="auto"/>
        <w:ind w:left="221"/>
        <w:rPr>
          <w:rFonts w:ascii="仿宋" w:hAnsi="仿宋" w:eastAsia="仿宋"/>
          <w:color w:val="auto"/>
          <w:kern w:val="0"/>
          <w:sz w:val="24"/>
          <w:szCs w:val="24"/>
          <w:highlight w:val="none"/>
        </w:rPr>
      </w:pPr>
    </w:p>
    <w:p w14:paraId="40EA5BC1">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8"/>
          <w:szCs w:val="28"/>
          <w:highlight w:val="none"/>
          <w:u w:val="single"/>
        </w:rPr>
        <w:t>.</w:t>
      </w:r>
    </w:p>
    <w:p w14:paraId="350B31EC">
      <w:pPr>
        <w:autoSpaceDE w:val="0"/>
        <w:autoSpaceDN w:val="0"/>
        <w:adjustRightInd w:val="0"/>
        <w:spacing w:line="360" w:lineRule="auto"/>
        <w:ind w:left="221"/>
        <w:rPr>
          <w:rFonts w:ascii="仿宋" w:hAnsi="仿宋" w:eastAsia="仿宋"/>
          <w:color w:val="auto"/>
          <w:kern w:val="0"/>
          <w:sz w:val="28"/>
          <w:szCs w:val="28"/>
          <w:highlight w:val="none"/>
        </w:rPr>
      </w:pPr>
    </w:p>
    <w:p w14:paraId="13D938B4">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14:paraId="059DBBAE">
      <w:pPr>
        <w:pStyle w:val="38"/>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14:paraId="1D7DEF53">
      <w:pPr>
        <w:pStyle w:val="38"/>
        <w:spacing w:line="580" w:lineRule="exact"/>
        <w:ind w:firstLine="560"/>
        <w:rPr>
          <w:rFonts w:ascii="仿宋" w:hAnsi="仿宋" w:eastAsia="仿宋"/>
          <w:color w:val="auto"/>
          <w:highlight w:val="none"/>
        </w:rPr>
      </w:pPr>
    </w:p>
    <w:p w14:paraId="141A9615">
      <w:pPr>
        <w:ind w:firstLine="622"/>
        <w:rPr>
          <w:rFonts w:ascii="仿宋" w:hAnsi="仿宋" w:eastAsia="仿宋"/>
          <w:b/>
          <w:color w:val="auto"/>
          <w:sz w:val="31"/>
          <w:highlight w:val="none"/>
        </w:rPr>
        <w:sectPr>
          <w:footerReference r:id="rId10" w:type="first"/>
          <w:headerReference r:id="rId8" w:type="default"/>
          <w:footerReference r:id="rId9" w:type="default"/>
          <w:pgSz w:w="11906" w:h="16838"/>
          <w:pgMar w:top="1247" w:right="1134" w:bottom="1247" w:left="1134" w:header="851" w:footer="851" w:gutter="0"/>
          <w:cols w:space="720" w:num="1"/>
          <w:docGrid w:type="linesAndChars" w:linePitch="312" w:charSpace="0"/>
        </w:sectPr>
      </w:pPr>
    </w:p>
    <w:p w14:paraId="38EA59DB">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14:paraId="718F2D78">
      <w:pPr>
        <w:tabs>
          <w:tab w:val="center" w:pos="7115"/>
          <w:tab w:val="right" w:pos="14230"/>
        </w:tabs>
        <w:ind w:firstLine="723"/>
        <w:jc w:val="center"/>
        <w:rPr>
          <w:rFonts w:ascii="仿宋" w:hAnsi="仿宋" w:eastAsia="仿宋_GB2312"/>
          <w:b/>
          <w:color w:val="auto"/>
          <w:sz w:val="36"/>
          <w:highlight w:val="none"/>
        </w:rPr>
      </w:pPr>
      <w:r>
        <w:rPr>
          <w:rFonts w:hint="eastAsia" w:ascii="仿宋_GB2312" w:hAnsi="仿宋" w:eastAsia="仿宋_GB2312"/>
          <w:b/>
          <w:color w:val="auto"/>
          <w:sz w:val="36"/>
          <w:highlight w:val="none"/>
        </w:rPr>
        <w:t>开   标   一   览   表</w:t>
      </w:r>
    </w:p>
    <w:p w14:paraId="54A16FA0">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                                                                      单位：元</w:t>
      </w:r>
    </w:p>
    <w:p w14:paraId="050E6178">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项目名称：                                                                       </w:t>
      </w:r>
      <w:r>
        <w:rPr>
          <w:rFonts w:hint="eastAsia" w:ascii="仿宋" w:hAnsi="仿宋" w:eastAsia="仿宋" w:cs="仿宋"/>
          <w:color w:val="auto"/>
          <w:sz w:val="28"/>
          <w:szCs w:val="28"/>
          <w:highlight w:val="none"/>
        </w:rPr>
        <w:t xml:space="preserve"> 编号/包号：</w:t>
      </w:r>
    </w:p>
    <w:tbl>
      <w:tblPr>
        <w:tblStyle w:val="24"/>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3686"/>
        <w:gridCol w:w="1675"/>
        <w:gridCol w:w="3725"/>
        <w:gridCol w:w="3425"/>
        <w:gridCol w:w="1965"/>
      </w:tblGrid>
      <w:tr w14:paraId="31BE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3968922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686" w:type="dxa"/>
            <w:vAlign w:val="center"/>
          </w:tcPr>
          <w:p w14:paraId="16FDCAF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设备名称</w:t>
            </w:r>
          </w:p>
        </w:tc>
        <w:tc>
          <w:tcPr>
            <w:tcW w:w="1675" w:type="dxa"/>
            <w:vAlign w:val="center"/>
          </w:tcPr>
          <w:p w14:paraId="7F3D670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3725" w:type="dxa"/>
            <w:vAlign w:val="center"/>
          </w:tcPr>
          <w:p w14:paraId="40AAEE1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投标报价（元）</w:t>
            </w:r>
          </w:p>
        </w:tc>
        <w:tc>
          <w:tcPr>
            <w:tcW w:w="3425" w:type="dxa"/>
            <w:vAlign w:val="center"/>
          </w:tcPr>
          <w:p w14:paraId="737F8DF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1965" w:type="dxa"/>
            <w:vAlign w:val="center"/>
          </w:tcPr>
          <w:p w14:paraId="68AE53CA">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备注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品牌）</w:t>
            </w:r>
          </w:p>
        </w:tc>
      </w:tr>
      <w:tr w14:paraId="588B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14:paraId="63AC998D">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686" w:type="dxa"/>
            <w:vAlign w:val="center"/>
          </w:tcPr>
          <w:p w14:paraId="312AFFF9">
            <w:pPr>
              <w:snapToGrid w:val="0"/>
              <w:jc w:val="center"/>
              <w:rPr>
                <w:rFonts w:ascii="仿宋" w:hAnsi="仿宋" w:eastAsia="仿宋" w:cs="仿宋"/>
                <w:color w:val="auto"/>
                <w:sz w:val="28"/>
                <w:szCs w:val="28"/>
                <w:highlight w:val="none"/>
              </w:rPr>
            </w:pPr>
          </w:p>
        </w:tc>
        <w:tc>
          <w:tcPr>
            <w:tcW w:w="1675" w:type="dxa"/>
            <w:vAlign w:val="center"/>
          </w:tcPr>
          <w:p w14:paraId="29F37B9D">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1套</w:t>
            </w:r>
          </w:p>
        </w:tc>
        <w:tc>
          <w:tcPr>
            <w:tcW w:w="3725" w:type="dxa"/>
            <w:vAlign w:val="center"/>
          </w:tcPr>
          <w:p w14:paraId="16E728D8">
            <w:pPr>
              <w:snapToGrid w:val="0"/>
              <w:jc w:val="center"/>
              <w:rPr>
                <w:rFonts w:ascii="仿宋" w:hAnsi="仿宋" w:eastAsia="仿宋" w:cs="仿宋"/>
                <w:color w:val="auto"/>
                <w:sz w:val="28"/>
                <w:szCs w:val="28"/>
                <w:highlight w:val="none"/>
              </w:rPr>
            </w:pPr>
          </w:p>
        </w:tc>
        <w:tc>
          <w:tcPr>
            <w:tcW w:w="3425" w:type="dxa"/>
            <w:vAlign w:val="center"/>
          </w:tcPr>
          <w:p w14:paraId="262B58EF">
            <w:pPr>
              <w:snapToGrid w:val="0"/>
              <w:jc w:val="center"/>
              <w:rPr>
                <w:rFonts w:ascii="仿宋" w:hAnsi="仿宋" w:eastAsia="仿宋" w:cs="仿宋"/>
                <w:color w:val="auto"/>
                <w:sz w:val="28"/>
                <w:szCs w:val="28"/>
                <w:highlight w:val="none"/>
              </w:rPr>
            </w:pPr>
          </w:p>
        </w:tc>
        <w:tc>
          <w:tcPr>
            <w:tcW w:w="1965" w:type="dxa"/>
            <w:vAlign w:val="center"/>
          </w:tcPr>
          <w:p w14:paraId="1F72CB97">
            <w:pPr>
              <w:snapToGrid w:val="0"/>
              <w:jc w:val="center"/>
              <w:rPr>
                <w:rFonts w:ascii="仿宋" w:hAnsi="仿宋" w:eastAsia="仿宋" w:cs="仿宋"/>
                <w:color w:val="auto"/>
                <w:sz w:val="28"/>
                <w:szCs w:val="28"/>
                <w:highlight w:val="none"/>
              </w:rPr>
            </w:pPr>
          </w:p>
        </w:tc>
      </w:tr>
      <w:tr w14:paraId="338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4386" w:type="dxa"/>
            <w:gridSpan w:val="2"/>
            <w:vAlign w:val="center"/>
          </w:tcPr>
          <w:p w14:paraId="6810701F">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投标总报价（元）</w:t>
            </w:r>
          </w:p>
        </w:tc>
        <w:tc>
          <w:tcPr>
            <w:tcW w:w="10790" w:type="dxa"/>
            <w:gridSpan w:val="4"/>
            <w:vAlign w:val="center"/>
          </w:tcPr>
          <w:p w14:paraId="529E2F91">
            <w:pPr>
              <w:snapToGrid w:val="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小写：                             大写： </w:t>
            </w:r>
          </w:p>
        </w:tc>
      </w:tr>
    </w:tbl>
    <w:p w14:paraId="6AE469DB">
      <w:pPr>
        <w:ind w:firstLine="480"/>
        <w:rPr>
          <w:rFonts w:ascii="仿宋" w:hAnsi="仿宋" w:eastAsia="仿宋"/>
          <w:color w:val="auto"/>
          <w:sz w:val="24"/>
          <w:szCs w:val="24"/>
          <w:highlight w:val="none"/>
        </w:rPr>
      </w:pPr>
    </w:p>
    <w:p w14:paraId="3F196402">
      <w:pPr>
        <w:spacing w:line="400" w:lineRule="exact"/>
        <w:ind w:firstLine="562"/>
        <w:rPr>
          <w:rFonts w:ascii="仿宋" w:hAnsi="仿宋" w:eastAsia="仿宋"/>
          <w:b/>
          <w:color w:val="auto"/>
          <w:sz w:val="28"/>
          <w:highlight w:val="none"/>
        </w:rPr>
      </w:pPr>
      <w:r>
        <w:rPr>
          <w:rFonts w:hint="eastAsia" w:ascii="仿宋" w:hAnsi="仿宋" w:eastAsia="仿宋"/>
          <w:b/>
          <w:bCs/>
          <w:color w:val="auto"/>
          <w:sz w:val="28"/>
          <w:highlight w:val="none"/>
        </w:rPr>
        <w:t>注：1、</w:t>
      </w:r>
      <w:r>
        <w:rPr>
          <w:rFonts w:hint="eastAsia" w:ascii="仿宋" w:hAnsi="仿宋" w:eastAsia="仿宋"/>
          <w:b/>
          <w:color w:val="auto"/>
          <w:sz w:val="28"/>
          <w:highlight w:val="none"/>
        </w:rPr>
        <w:t>在开标一览表中，按第二章投标须知10.2条款的规定不允许出现两种报价，否则其投标将被拒绝。</w:t>
      </w:r>
    </w:p>
    <w:p w14:paraId="3EDBD0FA">
      <w:pPr>
        <w:spacing w:line="400" w:lineRule="exact"/>
        <w:ind w:firstLine="1124" w:firstLineChars="400"/>
        <w:rPr>
          <w:rFonts w:ascii="仿宋" w:hAnsi="仿宋" w:eastAsia="仿宋"/>
          <w:b/>
          <w:color w:val="auto"/>
          <w:sz w:val="28"/>
          <w:highlight w:val="none"/>
        </w:rPr>
      </w:pPr>
      <w:r>
        <w:rPr>
          <w:rFonts w:hint="eastAsia" w:ascii="仿宋" w:hAnsi="仿宋" w:eastAsia="仿宋"/>
          <w:b/>
          <w:color w:val="auto"/>
          <w:sz w:val="28"/>
          <w:highlight w:val="none"/>
        </w:rPr>
        <w:t>2、详细清单参照附件七自制。</w:t>
      </w:r>
    </w:p>
    <w:p w14:paraId="1BF32B80">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14:paraId="6D4B0D57">
      <w:pPr>
        <w:widowControl/>
        <w:jc w:val="left"/>
        <w:rPr>
          <w:rFonts w:ascii="仿宋" w:hAnsi="仿宋" w:eastAsia="仿宋"/>
          <w:color w:val="auto"/>
          <w:sz w:val="28"/>
          <w:highlight w:val="none"/>
        </w:rPr>
      </w:pPr>
      <w:r>
        <w:rPr>
          <w:rFonts w:hint="eastAsia" w:ascii="仿宋" w:hAnsi="仿宋" w:eastAsia="仿宋"/>
          <w:color w:val="auto"/>
          <w:sz w:val="28"/>
          <w:highlight w:val="none"/>
        </w:rPr>
        <w:br w:type="page"/>
      </w:r>
    </w:p>
    <w:p w14:paraId="07953078">
      <w:pPr>
        <w:spacing w:line="400" w:lineRule="exact"/>
        <w:ind w:right="560"/>
        <w:jc w:val="right"/>
        <w:rPr>
          <w:rFonts w:ascii="仿宋" w:hAnsi="仿宋" w:eastAsia="仿宋"/>
          <w:color w:val="auto"/>
          <w:sz w:val="28"/>
          <w:highlight w:val="none"/>
        </w:rPr>
      </w:pPr>
      <w:r>
        <w:rPr>
          <w:rFonts w:hint="eastAsia" w:ascii="仿宋" w:hAnsi="仿宋" w:eastAsia="仿宋"/>
          <w:color w:val="auto"/>
          <w:sz w:val="28"/>
          <w:highlight w:val="none"/>
        </w:rPr>
        <w:t>附件七</w:t>
      </w:r>
    </w:p>
    <w:p w14:paraId="25DBA345">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14:paraId="6740EA8B">
      <w:pPr>
        <w:pStyle w:val="38"/>
        <w:spacing w:after="156" w:afterLines="50"/>
        <w:ind w:firstLine="560"/>
        <w:rPr>
          <w:rFonts w:ascii="仿宋" w:hAnsi="仿宋" w:eastAsia="仿宋"/>
          <w:color w:val="auto"/>
          <w:sz w:val="44"/>
          <w:highlight w:val="none"/>
        </w:rPr>
      </w:pPr>
      <w:r>
        <w:rPr>
          <w:rFonts w:hint="eastAsia" w:ascii="仿宋" w:hAnsi="仿宋" w:eastAsia="仿宋"/>
          <w:color w:val="auto"/>
          <w:highlight w:val="none"/>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highlight w:val="none"/>
        </w:rPr>
        <w:t xml:space="preserve">   编号/包号：</w:t>
      </w:r>
    </w:p>
    <w:tbl>
      <w:tblPr>
        <w:tblStyle w:val="24"/>
        <w:tblW w:w="139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73"/>
        <w:gridCol w:w="1276"/>
        <w:gridCol w:w="1276"/>
        <w:gridCol w:w="1692"/>
        <w:gridCol w:w="887"/>
        <w:gridCol w:w="945"/>
        <w:gridCol w:w="1418"/>
        <w:gridCol w:w="1874"/>
        <w:gridCol w:w="960"/>
      </w:tblGrid>
      <w:tr w14:paraId="654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795" w:type="dxa"/>
            <w:vAlign w:val="center"/>
          </w:tcPr>
          <w:p w14:paraId="4F483AF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873" w:type="dxa"/>
            <w:vAlign w:val="center"/>
          </w:tcPr>
          <w:p w14:paraId="773EF1DC">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名 称</w:t>
            </w:r>
          </w:p>
        </w:tc>
        <w:tc>
          <w:tcPr>
            <w:tcW w:w="1276" w:type="dxa"/>
            <w:vAlign w:val="center"/>
          </w:tcPr>
          <w:p w14:paraId="314BFF35">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所属行业</w:t>
            </w:r>
          </w:p>
        </w:tc>
        <w:tc>
          <w:tcPr>
            <w:tcW w:w="1276" w:type="dxa"/>
            <w:vAlign w:val="center"/>
          </w:tcPr>
          <w:p w14:paraId="19EDAD40">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692" w:type="dxa"/>
            <w:vAlign w:val="center"/>
          </w:tcPr>
          <w:p w14:paraId="4DEE8F7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数量</w:t>
            </w:r>
          </w:p>
          <w:p w14:paraId="76E5D66F">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（标明单位）</w:t>
            </w:r>
          </w:p>
        </w:tc>
        <w:tc>
          <w:tcPr>
            <w:tcW w:w="887" w:type="dxa"/>
            <w:vAlign w:val="center"/>
          </w:tcPr>
          <w:p w14:paraId="6940E21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945" w:type="dxa"/>
            <w:vAlign w:val="center"/>
          </w:tcPr>
          <w:p w14:paraId="0ACE4BE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1418" w:type="dxa"/>
            <w:vAlign w:val="center"/>
          </w:tcPr>
          <w:p w14:paraId="08672D1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w:t>
            </w:r>
          </w:p>
          <w:p w14:paraId="7BB63584">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及品牌</w:t>
            </w:r>
          </w:p>
        </w:tc>
        <w:tc>
          <w:tcPr>
            <w:tcW w:w="1874" w:type="dxa"/>
            <w:vAlign w:val="center"/>
          </w:tcPr>
          <w:p w14:paraId="32E9B71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生产厂家是否</w:t>
            </w:r>
          </w:p>
          <w:p w14:paraId="00CD5438">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为中小微企业</w:t>
            </w:r>
          </w:p>
        </w:tc>
        <w:tc>
          <w:tcPr>
            <w:tcW w:w="960" w:type="dxa"/>
            <w:vAlign w:val="center"/>
          </w:tcPr>
          <w:p w14:paraId="2495E5C8">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备注</w:t>
            </w:r>
          </w:p>
        </w:tc>
      </w:tr>
      <w:tr w14:paraId="1F1D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795" w:type="dxa"/>
            <w:vAlign w:val="center"/>
          </w:tcPr>
          <w:p w14:paraId="7048FC9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2873" w:type="dxa"/>
            <w:vAlign w:val="bottom"/>
          </w:tcPr>
          <w:p w14:paraId="485726DF">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（所投的全部货物内容）</w:t>
            </w:r>
          </w:p>
        </w:tc>
        <w:tc>
          <w:tcPr>
            <w:tcW w:w="1276" w:type="dxa"/>
            <w:vAlign w:val="center"/>
          </w:tcPr>
          <w:p w14:paraId="09A673B4">
            <w:pPr>
              <w:spacing w:line="420" w:lineRule="exact"/>
              <w:jc w:val="center"/>
              <w:rPr>
                <w:rFonts w:ascii="仿宋" w:hAnsi="仿宋" w:eastAsia="仿宋"/>
                <w:color w:val="auto"/>
                <w:sz w:val="24"/>
                <w:highlight w:val="none"/>
              </w:rPr>
            </w:pPr>
          </w:p>
        </w:tc>
        <w:tc>
          <w:tcPr>
            <w:tcW w:w="1276" w:type="dxa"/>
            <w:vAlign w:val="center"/>
          </w:tcPr>
          <w:p w14:paraId="035DFFFF">
            <w:pPr>
              <w:spacing w:line="420" w:lineRule="exact"/>
              <w:jc w:val="center"/>
              <w:rPr>
                <w:rFonts w:ascii="仿宋" w:hAnsi="仿宋" w:eastAsia="仿宋"/>
                <w:color w:val="auto"/>
                <w:sz w:val="24"/>
                <w:highlight w:val="none"/>
              </w:rPr>
            </w:pPr>
          </w:p>
        </w:tc>
        <w:tc>
          <w:tcPr>
            <w:tcW w:w="1692" w:type="dxa"/>
            <w:vAlign w:val="center"/>
          </w:tcPr>
          <w:p w14:paraId="1A1324F5">
            <w:pPr>
              <w:spacing w:line="420" w:lineRule="exact"/>
              <w:jc w:val="center"/>
              <w:rPr>
                <w:rFonts w:ascii="仿宋" w:hAnsi="仿宋" w:eastAsia="仿宋"/>
                <w:color w:val="auto"/>
                <w:sz w:val="24"/>
                <w:highlight w:val="none"/>
              </w:rPr>
            </w:pPr>
          </w:p>
        </w:tc>
        <w:tc>
          <w:tcPr>
            <w:tcW w:w="887" w:type="dxa"/>
            <w:vAlign w:val="center"/>
          </w:tcPr>
          <w:p w14:paraId="59EA32EF">
            <w:pPr>
              <w:spacing w:line="420" w:lineRule="exact"/>
              <w:jc w:val="center"/>
              <w:rPr>
                <w:rFonts w:ascii="仿宋" w:hAnsi="仿宋" w:eastAsia="仿宋"/>
                <w:color w:val="auto"/>
                <w:sz w:val="24"/>
                <w:highlight w:val="none"/>
              </w:rPr>
            </w:pPr>
          </w:p>
        </w:tc>
        <w:tc>
          <w:tcPr>
            <w:tcW w:w="945" w:type="dxa"/>
            <w:vAlign w:val="center"/>
          </w:tcPr>
          <w:p w14:paraId="5056D519">
            <w:pPr>
              <w:spacing w:line="420" w:lineRule="exact"/>
              <w:jc w:val="center"/>
              <w:rPr>
                <w:rFonts w:ascii="仿宋" w:hAnsi="仿宋" w:eastAsia="仿宋"/>
                <w:color w:val="auto"/>
                <w:sz w:val="24"/>
                <w:highlight w:val="none"/>
              </w:rPr>
            </w:pPr>
          </w:p>
        </w:tc>
        <w:tc>
          <w:tcPr>
            <w:tcW w:w="1418" w:type="dxa"/>
            <w:vAlign w:val="center"/>
          </w:tcPr>
          <w:p w14:paraId="278F6C32">
            <w:pPr>
              <w:spacing w:line="420" w:lineRule="exact"/>
              <w:jc w:val="center"/>
              <w:rPr>
                <w:rFonts w:ascii="仿宋" w:hAnsi="仿宋" w:eastAsia="仿宋"/>
                <w:color w:val="auto"/>
                <w:sz w:val="24"/>
                <w:highlight w:val="none"/>
              </w:rPr>
            </w:pPr>
          </w:p>
        </w:tc>
        <w:tc>
          <w:tcPr>
            <w:tcW w:w="1874" w:type="dxa"/>
            <w:vAlign w:val="center"/>
          </w:tcPr>
          <w:p w14:paraId="27F437A1">
            <w:pPr>
              <w:spacing w:line="420" w:lineRule="exact"/>
              <w:jc w:val="center"/>
              <w:rPr>
                <w:rFonts w:ascii="仿宋" w:hAnsi="仿宋" w:eastAsia="仿宋"/>
                <w:color w:val="auto"/>
                <w:sz w:val="24"/>
                <w:highlight w:val="none"/>
              </w:rPr>
            </w:pPr>
          </w:p>
        </w:tc>
        <w:tc>
          <w:tcPr>
            <w:tcW w:w="960" w:type="dxa"/>
            <w:vAlign w:val="center"/>
          </w:tcPr>
          <w:p w14:paraId="5F786128">
            <w:pPr>
              <w:spacing w:line="420" w:lineRule="exact"/>
              <w:jc w:val="center"/>
              <w:rPr>
                <w:rFonts w:ascii="仿宋" w:hAnsi="仿宋" w:eastAsia="仿宋"/>
                <w:color w:val="auto"/>
                <w:sz w:val="24"/>
                <w:highlight w:val="none"/>
              </w:rPr>
            </w:pPr>
          </w:p>
        </w:tc>
      </w:tr>
      <w:tr w14:paraId="4B0D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795" w:type="dxa"/>
            <w:vAlign w:val="center"/>
          </w:tcPr>
          <w:p w14:paraId="02F68C57">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2873" w:type="dxa"/>
            <w:vAlign w:val="bottom"/>
          </w:tcPr>
          <w:p w14:paraId="301B8582">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276" w:type="dxa"/>
            <w:vAlign w:val="center"/>
          </w:tcPr>
          <w:p w14:paraId="539863A9">
            <w:pPr>
              <w:spacing w:line="420" w:lineRule="exact"/>
              <w:jc w:val="center"/>
              <w:rPr>
                <w:rFonts w:ascii="仿宋" w:hAnsi="仿宋" w:eastAsia="仿宋"/>
                <w:color w:val="auto"/>
                <w:sz w:val="24"/>
                <w:highlight w:val="none"/>
              </w:rPr>
            </w:pPr>
          </w:p>
        </w:tc>
        <w:tc>
          <w:tcPr>
            <w:tcW w:w="1276" w:type="dxa"/>
            <w:vAlign w:val="center"/>
          </w:tcPr>
          <w:p w14:paraId="094EA667">
            <w:pPr>
              <w:spacing w:line="420" w:lineRule="exact"/>
              <w:jc w:val="center"/>
              <w:rPr>
                <w:rFonts w:ascii="仿宋" w:hAnsi="仿宋" w:eastAsia="仿宋"/>
                <w:color w:val="auto"/>
                <w:sz w:val="24"/>
                <w:highlight w:val="none"/>
              </w:rPr>
            </w:pPr>
          </w:p>
        </w:tc>
        <w:tc>
          <w:tcPr>
            <w:tcW w:w="1692" w:type="dxa"/>
            <w:vAlign w:val="center"/>
          </w:tcPr>
          <w:p w14:paraId="4E11CA05">
            <w:pPr>
              <w:spacing w:line="420" w:lineRule="exact"/>
              <w:jc w:val="center"/>
              <w:rPr>
                <w:rFonts w:ascii="仿宋" w:hAnsi="仿宋" w:eastAsia="仿宋"/>
                <w:color w:val="auto"/>
                <w:sz w:val="24"/>
                <w:highlight w:val="none"/>
              </w:rPr>
            </w:pPr>
          </w:p>
        </w:tc>
        <w:tc>
          <w:tcPr>
            <w:tcW w:w="887" w:type="dxa"/>
            <w:vAlign w:val="center"/>
          </w:tcPr>
          <w:p w14:paraId="258B6606">
            <w:pPr>
              <w:spacing w:line="420" w:lineRule="exact"/>
              <w:jc w:val="center"/>
              <w:rPr>
                <w:rFonts w:ascii="仿宋" w:hAnsi="仿宋" w:eastAsia="仿宋"/>
                <w:color w:val="auto"/>
                <w:sz w:val="24"/>
                <w:highlight w:val="none"/>
              </w:rPr>
            </w:pPr>
          </w:p>
        </w:tc>
        <w:tc>
          <w:tcPr>
            <w:tcW w:w="945" w:type="dxa"/>
            <w:vAlign w:val="center"/>
          </w:tcPr>
          <w:p w14:paraId="440D4733">
            <w:pPr>
              <w:spacing w:line="420" w:lineRule="exact"/>
              <w:jc w:val="center"/>
              <w:rPr>
                <w:rFonts w:ascii="仿宋" w:hAnsi="仿宋" w:eastAsia="仿宋"/>
                <w:color w:val="auto"/>
                <w:sz w:val="24"/>
                <w:highlight w:val="none"/>
              </w:rPr>
            </w:pPr>
          </w:p>
        </w:tc>
        <w:tc>
          <w:tcPr>
            <w:tcW w:w="1418" w:type="dxa"/>
            <w:vAlign w:val="center"/>
          </w:tcPr>
          <w:p w14:paraId="270B78CD">
            <w:pPr>
              <w:spacing w:line="420" w:lineRule="exact"/>
              <w:jc w:val="center"/>
              <w:rPr>
                <w:rFonts w:ascii="仿宋" w:hAnsi="仿宋" w:eastAsia="仿宋"/>
                <w:color w:val="auto"/>
                <w:sz w:val="24"/>
                <w:highlight w:val="none"/>
              </w:rPr>
            </w:pPr>
          </w:p>
        </w:tc>
        <w:tc>
          <w:tcPr>
            <w:tcW w:w="1874" w:type="dxa"/>
            <w:vAlign w:val="center"/>
          </w:tcPr>
          <w:p w14:paraId="3842EC6A">
            <w:pPr>
              <w:spacing w:line="420" w:lineRule="exact"/>
              <w:jc w:val="center"/>
              <w:rPr>
                <w:rFonts w:ascii="仿宋" w:hAnsi="仿宋" w:eastAsia="仿宋"/>
                <w:color w:val="auto"/>
                <w:sz w:val="24"/>
                <w:highlight w:val="none"/>
              </w:rPr>
            </w:pPr>
          </w:p>
        </w:tc>
        <w:tc>
          <w:tcPr>
            <w:tcW w:w="960" w:type="dxa"/>
            <w:vAlign w:val="center"/>
          </w:tcPr>
          <w:p w14:paraId="26C47760">
            <w:pPr>
              <w:spacing w:line="420" w:lineRule="exact"/>
              <w:jc w:val="center"/>
              <w:rPr>
                <w:rFonts w:ascii="仿宋" w:hAnsi="仿宋" w:eastAsia="仿宋"/>
                <w:color w:val="auto"/>
                <w:sz w:val="24"/>
                <w:highlight w:val="none"/>
              </w:rPr>
            </w:pPr>
          </w:p>
        </w:tc>
      </w:tr>
      <w:tr w14:paraId="60A4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795" w:type="dxa"/>
            <w:vAlign w:val="center"/>
          </w:tcPr>
          <w:p w14:paraId="6CBF99B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2873" w:type="dxa"/>
            <w:vAlign w:val="bottom"/>
          </w:tcPr>
          <w:p w14:paraId="2C2A410E">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276" w:type="dxa"/>
            <w:vAlign w:val="center"/>
          </w:tcPr>
          <w:p w14:paraId="2FCD600D">
            <w:pPr>
              <w:spacing w:line="420" w:lineRule="exact"/>
              <w:jc w:val="center"/>
              <w:rPr>
                <w:rFonts w:ascii="仿宋" w:hAnsi="仿宋" w:eastAsia="仿宋"/>
                <w:color w:val="auto"/>
                <w:sz w:val="24"/>
                <w:highlight w:val="none"/>
              </w:rPr>
            </w:pPr>
          </w:p>
        </w:tc>
        <w:tc>
          <w:tcPr>
            <w:tcW w:w="1276" w:type="dxa"/>
            <w:vAlign w:val="center"/>
          </w:tcPr>
          <w:p w14:paraId="0A7B39F1">
            <w:pPr>
              <w:spacing w:line="420" w:lineRule="exact"/>
              <w:jc w:val="center"/>
              <w:rPr>
                <w:rFonts w:ascii="仿宋" w:hAnsi="仿宋" w:eastAsia="仿宋"/>
                <w:color w:val="auto"/>
                <w:sz w:val="24"/>
                <w:highlight w:val="none"/>
              </w:rPr>
            </w:pPr>
          </w:p>
        </w:tc>
        <w:tc>
          <w:tcPr>
            <w:tcW w:w="1692" w:type="dxa"/>
            <w:vAlign w:val="center"/>
          </w:tcPr>
          <w:p w14:paraId="4C3A212E">
            <w:pPr>
              <w:spacing w:line="420" w:lineRule="exact"/>
              <w:jc w:val="center"/>
              <w:rPr>
                <w:rFonts w:ascii="仿宋" w:hAnsi="仿宋" w:eastAsia="仿宋"/>
                <w:color w:val="auto"/>
                <w:sz w:val="24"/>
                <w:highlight w:val="none"/>
              </w:rPr>
            </w:pPr>
          </w:p>
        </w:tc>
        <w:tc>
          <w:tcPr>
            <w:tcW w:w="887" w:type="dxa"/>
            <w:vAlign w:val="center"/>
          </w:tcPr>
          <w:p w14:paraId="66D99FF8">
            <w:pPr>
              <w:spacing w:line="420" w:lineRule="exact"/>
              <w:jc w:val="center"/>
              <w:rPr>
                <w:rFonts w:ascii="仿宋" w:hAnsi="仿宋" w:eastAsia="仿宋"/>
                <w:color w:val="auto"/>
                <w:sz w:val="24"/>
                <w:highlight w:val="none"/>
              </w:rPr>
            </w:pPr>
          </w:p>
        </w:tc>
        <w:tc>
          <w:tcPr>
            <w:tcW w:w="945" w:type="dxa"/>
            <w:vAlign w:val="center"/>
          </w:tcPr>
          <w:p w14:paraId="2132C58D">
            <w:pPr>
              <w:spacing w:line="420" w:lineRule="exact"/>
              <w:jc w:val="center"/>
              <w:rPr>
                <w:rFonts w:ascii="仿宋" w:hAnsi="仿宋" w:eastAsia="仿宋"/>
                <w:color w:val="auto"/>
                <w:sz w:val="24"/>
                <w:highlight w:val="none"/>
              </w:rPr>
            </w:pPr>
          </w:p>
        </w:tc>
        <w:tc>
          <w:tcPr>
            <w:tcW w:w="1418" w:type="dxa"/>
            <w:vAlign w:val="center"/>
          </w:tcPr>
          <w:p w14:paraId="585A5440">
            <w:pPr>
              <w:spacing w:line="420" w:lineRule="exact"/>
              <w:jc w:val="center"/>
              <w:rPr>
                <w:rFonts w:ascii="仿宋" w:hAnsi="仿宋" w:eastAsia="仿宋"/>
                <w:color w:val="auto"/>
                <w:sz w:val="24"/>
                <w:highlight w:val="none"/>
              </w:rPr>
            </w:pPr>
          </w:p>
        </w:tc>
        <w:tc>
          <w:tcPr>
            <w:tcW w:w="1874" w:type="dxa"/>
            <w:vAlign w:val="center"/>
          </w:tcPr>
          <w:p w14:paraId="37F49A43">
            <w:pPr>
              <w:spacing w:line="420" w:lineRule="exact"/>
              <w:jc w:val="center"/>
              <w:rPr>
                <w:rFonts w:ascii="仿宋" w:hAnsi="仿宋" w:eastAsia="仿宋"/>
                <w:color w:val="auto"/>
                <w:sz w:val="24"/>
                <w:highlight w:val="none"/>
              </w:rPr>
            </w:pPr>
          </w:p>
        </w:tc>
        <w:tc>
          <w:tcPr>
            <w:tcW w:w="960" w:type="dxa"/>
            <w:vAlign w:val="center"/>
          </w:tcPr>
          <w:p w14:paraId="11A8140E">
            <w:pPr>
              <w:spacing w:line="420" w:lineRule="exact"/>
              <w:jc w:val="center"/>
              <w:rPr>
                <w:rFonts w:ascii="仿宋" w:hAnsi="仿宋" w:eastAsia="仿宋"/>
                <w:color w:val="auto"/>
                <w:sz w:val="24"/>
                <w:highlight w:val="none"/>
              </w:rPr>
            </w:pPr>
          </w:p>
        </w:tc>
      </w:tr>
      <w:tr w14:paraId="0219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162ECAE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2873" w:type="dxa"/>
            <w:vAlign w:val="bottom"/>
          </w:tcPr>
          <w:p w14:paraId="7B0ADFBD">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10328" w:type="dxa"/>
            <w:gridSpan w:val="8"/>
            <w:vAlign w:val="center"/>
          </w:tcPr>
          <w:p w14:paraId="3329E83D">
            <w:pPr>
              <w:spacing w:line="420" w:lineRule="exact"/>
              <w:ind w:firstLine="480"/>
              <w:jc w:val="center"/>
              <w:rPr>
                <w:rFonts w:ascii="仿宋" w:hAnsi="仿宋" w:eastAsia="仿宋"/>
                <w:color w:val="auto"/>
                <w:sz w:val="24"/>
                <w:highlight w:val="none"/>
              </w:rPr>
            </w:pPr>
          </w:p>
        </w:tc>
      </w:tr>
      <w:tr w14:paraId="4F7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3ED6BBF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2873" w:type="dxa"/>
            <w:vAlign w:val="bottom"/>
          </w:tcPr>
          <w:p w14:paraId="2B9C5E5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10328" w:type="dxa"/>
            <w:gridSpan w:val="8"/>
            <w:vAlign w:val="center"/>
          </w:tcPr>
          <w:p w14:paraId="2238BA4C">
            <w:pPr>
              <w:spacing w:line="420" w:lineRule="exact"/>
              <w:ind w:firstLine="480"/>
              <w:jc w:val="center"/>
              <w:rPr>
                <w:rFonts w:ascii="仿宋" w:hAnsi="仿宋" w:eastAsia="仿宋"/>
                <w:color w:val="auto"/>
                <w:sz w:val="24"/>
                <w:highlight w:val="none"/>
              </w:rPr>
            </w:pPr>
          </w:p>
        </w:tc>
      </w:tr>
      <w:tr w14:paraId="3B56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795" w:type="dxa"/>
            <w:vAlign w:val="center"/>
          </w:tcPr>
          <w:p w14:paraId="2CDA812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2873" w:type="dxa"/>
            <w:vAlign w:val="bottom"/>
          </w:tcPr>
          <w:p w14:paraId="47AA6C4D">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安装调试费</w:t>
            </w:r>
          </w:p>
        </w:tc>
        <w:tc>
          <w:tcPr>
            <w:tcW w:w="10328" w:type="dxa"/>
            <w:gridSpan w:val="8"/>
            <w:vAlign w:val="center"/>
          </w:tcPr>
          <w:p w14:paraId="0A0DB290">
            <w:pPr>
              <w:spacing w:line="420" w:lineRule="exact"/>
              <w:ind w:firstLine="480"/>
              <w:jc w:val="center"/>
              <w:rPr>
                <w:rFonts w:ascii="仿宋" w:hAnsi="仿宋" w:eastAsia="仿宋"/>
                <w:color w:val="auto"/>
                <w:sz w:val="24"/>
                <w:highlight w:val="none"/>
              </w:rPr>
            </w:pPr>
          </w:p>
        </w:tc>
      </w:tr>
      <w:tr w14:paraId="6C9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795" w:type="dxa"/>
            <w:vAlign w:val="center"/>
          </w:tcPr>
          <w:p w14:paraId="3308D5F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2873" w:type="dxa"/>
            <w:vAlign w:val="bottom"/>
          </w:tcPr>
          <w:p w14:paraId="5A1F0C6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10328" w:type="dxa"/>
            <w:gridSpan w:val="8"/>
            <w:vAlign w:val="center"/>
          </w:tcPr>
          <w:p w14:paraId="75E414A1">
            <w:pPr>
              <w:spacing w:line="420" w:lineRule="exact"/>
              <w:ind w:firstLine="480"/>
              <w:jc w:val="center"/>
              <w:rPr>
                <w:rFonts w:ascii="仿宋" w:hAnsi="仿宋" w:eastAsia="仿宋"/>
                <w:color w:val="auto"/>
                <w:sz w:val="24"/>
                <w:highlight w:val="none"/>
              </w:rPr>
            </w:pPr>
          </w:p>
        </w:tc>
      </w:tr>
      <w:tr w14:paraId="04FE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795" w:type="dxa"/>
            <w:vAlign w:val="center"/>
          </w:tcPr>
          <w:p w14:paraId="7DB7DC12">
            <w:pPr>
              <w:spacing w:line="420" w:lineRule="exact"/>
              <w:jc w:val="center"/>
              <w:rPr>
                <w:rFonts w:ascii="仿宋" w:hAnsi="仿宋" w:eastAsia="仿宋"/>
                <w:color w:val="auto"/>
                <w:sz w:val="24"/>
                <w:highlight w:val="none"/>
              </w:rPr>
            </w:pPr>
          </w:p>
        </w:tc>
        <w:tc>
          <w:tcPr>
            <w:tcW w:w="2873" w:type="dxa"/>
            <w:vAlign w:val="bottom"/>
          </w:tcPr>
          <w:p w14:paraId="56BBEA5C">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0328" w:type="dxa"/>
            <w:gridSpan w:val="8"/>
            <w:vAlign w:val="center"/>
          </w:tcPr>
          <w:p w14:paraId="1D9FDFA8">
            <w:pPr>
              <w:spacing w:line="420" w:lineRule="exact"/>
              <w:ind w:firstLine="480"/>
              <w:jc w:val="center"/>
              <w:rPr>
                <w:rFonts w:ascii="仿宋" w:hAnsi="仿宋" w:eastAsia="仿宋"/>
                <w:color w:val="auto"/>
                <w:sz w:val="24"/>
                <w:highlight w:val="none"/>
              </w:rPr>
            </w:pPr>
          </w:p>
        </w:tc>
      </w:tr>
      <w:tr w14:paraId="3385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668" w:type="dxa"/>
            <w:gridSpan w:val="2"/>
            <w:vAlign w:val="center"/>
          </w:tcPr>
          <w:p w14:paraId="691A765F">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10328" w:type="dxa"/>
            <w:gridSpan w:val="8"/>
            <w:vAlign w:val="center"/>
          </w:tcPr>
          <w:p w14:paraId="22614A61">
            <w:pPr>
              <w:spacing w:line="420" w:lineRule="exact"/>
              <w:ind w:firstLine="480"/>
              <w:jc w:val="center"/>
              <w:rPr>
                <w:rFonts w:ascii="仿宋" w:hAnsi="仿宋" w:eastAsia="仿宋"/>
                <w:color w:val="auto"/>
                <w:sz w:val="24"/>
                <w:highlight w:val="none"/>
              </w:rPr>
            </w:pPr>
          </w:p>
        </w:tc>
      </w:tr>
    </w:tbl>
    <w:p w14:paraId="774A8558">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14:paraId="7874A2F5">
      <w:pPr>
        <w:pStyle w:val="12"/>
        <w:spacing w:line="460" w:lineRule="exact"/>
        <w:ind w:right="-15" w:firstLine="562"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2、供应商须参照第三章各包所列明的内容全部报价。如果不提供详细分项报价视为未实质性响应招标文件。</w:t>
      </w:r>
    </w:p>
    <w:p w14:paraId="1F67995C">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投标单位授权代表签字：                                            投标单位公章：            </w:t>
      </w:r>
    </w:p>
    <w:p w14:paraId="0327F151">
      <w:pPr>
        <w:pStyle w:val="12"/>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14:paraId="2BA246C9">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14:paraId="68A9B48A">
      <w:pPr>
        <w:spacing w:line="360" w:lineRule="atLeast"/>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3C945BB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685A07">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5059F8DB">
            <w:pPr>
              <w:jc w:val="center"/>
              <w:rPr>
                <w:rFonts w:ascii="仿宋" w:hAnsi="仿宋" w:eastAsia="仿宋"/>
                <w:color w:val="auto"/>
                <w:sz w:val="28"/>
                <w:highlight w:val="none"/>
              </w:rPr>
            </w:pPr>
            <w:r>
              <w:rPr>
                <w:rFonts w:hint="eastAsia" w:ascii="仿宋" w:hAnsi="仿宋" w:eastAsia="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66E087F2">
            <w:pPr>
              <w:jc w:val="center"/>
              <w:rPr>
                <w:rFonts w:ascii="仿宋" w:hAnsi="仿宋" w:eastAsia="仿宋"/>
                <w:color w:val="auto"/>
                <w:sz w:val="28"/>
                <w:highlight w:val="none"/>
              </w:rPr>
            </w:pPr>
            <w:r>
              <w:rPr>
                <w:rFonts w:hint="eastAsia" w:ascii="仿宋" w:hAnsi="仿宋" w:eastAsia="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42ADECC9">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5CF4D74">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409BBC57">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14:paraId="00D861B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38AD797">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0A84487">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355DF28">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2EBDF1">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46D66F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81652A9">
            <w:pPr>
              <w:ind w:firstLine="420"/>
              <w:jc w:val="center"/>
              <w:rPr>
                <w:rFonts w:ascii="仿宋" w:hAnsi="仿宋" w:eastAsia="仿宋"/>
                <w:color w:val="auto"/>
                <w:highlight w:val="none"/>
              </w:rPr>
            </w:pPr>
          </w:p>
        </w:tc>
      </w:tr>
      <w:tr w14:paraId="381BD28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2409502">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3264070">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C306E3A">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398E793">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4BB5AE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6D15F9">
            <w:pPr>
              <w:ind w:firstLine="420"/>
              <w:jc w:val="center"/>
              <w:rPr>
                <w:rFonts w:ascii="仿宋" w:hAnsi="仿宋" w:eastAsia="仿宋"/>
                <w:color w:val="auto"/>
                <w:highlight w:val="none"/>
              </w:rPr>
            </w:pPr>
          </w:p>
        </w:tc>
      </w:tr>
      <w:tr w14:paraId="4442E4A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B5ADE3">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F4D4935">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EB00061">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D3994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B06DFB">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38EBBF3">
            <w:pPr>
              <w:ind w:firstLine="420"/>
              <w:jc w:val="center"/>
              <w:rPr>
                <w:rFonts w:ascii="仿宋" w:hAnsi="仿宋" w:eastAsia="仿宋"/>
                <w:color w:val="auto"/>
                <w:highlight w:val="none"/>
              </w:rPr>
            </w:pPr>
          </w:p>
        </w:tc>
      </w:tr>
      <w:tr w14:paraId="2935B00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ED67E6">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FE596E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EED5CC4">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E10B0A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F26B3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13083BE">
            <w:pPr>
              <w:ind w:firstLine="420"/>
              <w:jc w:val="center"/>
              <w:rPr>
                <w:rFonts w:ascii="仿宋" w:hAnsi="仿宋" w:eastAsia="仿宋"/>
                <w:color w:val="auto"/>
                <w:highlight w:val="none"/>
              </w:rPr>
            </w:pPr>
          </w:p>
        </w:tc>
      </w:tr>
      <w:tr w14:paraId="72A8B87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467BD3D">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BE7E8B8">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A83A1AE">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4E72CDA">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521C91">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71F9292">
            <w:pPr>
              <w:ind w:firstLine="420"/>
              <w:jc w:val="center"/>
              <w:rPr>
                <w:rFonts w:ascii="仿宋" w:hAnsi="仿宋" w:eastAsia="仿宋"/>
                <w:color w:val="auto"/>
                <w:highlight w:val="none"/>
              </w:rPr>
            </w:pPr>
          </w:p>
        </w:tc>
      </w:tr>
      <w:tr w14:paraId="00D8C51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21CB820">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59079AA">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D5D94C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05B71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EBC586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11451B2">
            <w:pPr>
              <w:ind w:firstLine="420"/>
              <w:jc w:val="center"/>
              <w:rPr>
                <w:rFonts w:ascii="仿宋" w:hAnsi="仿宋" w:eastAsia="仿宋"/>
                <w:color w:val="auto"/>
                <w:highlight w:val="none"/>
              </w:rPr>
            </w:pPr>
          </w:p>
        </w:tc>
      </w:tr>
      <w:tr w14:paraId="748F37C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CCC1BA">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8BC539A">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BECD76C">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F14071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6B018D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77D6FF8">
            <w:pPr>
              <w:ind w:firstLine="420"/>
              <w:jc w:val="center"/>
              <w:rPr>
                <w:rFonts w:ascii="仿宋" w:hAnsi="仿宋" w:eastAsia="仿宋"/>
                <w:color w:val="auto"/>
                <w:highlight w:val="none"/>
              </w:rPr>
            </w:pPr>
          </w:p>
        </w:tc>
      </w:tr>
      <w:tr w14:paraId="306E01F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A1B1F9">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43377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89A7280">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2AC170E">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1BD798E">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C422CEE">
            <w:pPr>
              <w:ind w:firstLine="420"/>
              <w:jc w:val="center"/>
              <w:rPr>
                <w:rFonts w:ascii="仿宋" w:hAnsi="仿宋" w:eastAsia="仿宋"/>
                <w:color w:val="auto"/>
                <w:highlight w:val="none"/>
              </w:rPr>
            </w:pPr>
          </w:p>
        </w:tc>
      </w:tr>
    </w:tbl>
    <w:p w14:paraId="3834A83F">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14:paraId="6FB75C4E">
      <w:pPr>
        <w:ind w:right="848"/>
        <w:jc w:val="right"/>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14:paraId="2EC35C80">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商 务 所 有 条 款 偏 离 表</w:t>
      </w:r>
    </w:p>
    <w:p w14:paraId="0FBFDC45">
      <w:pPr>
        <w:spacing w:line="360" w:lineRule="atLeast"/>
        <w:ind w:right="352"/>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6C5BB1C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CA550CF">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F6CB0C6">
            <w:pPr>
              <w:jc w:val="center"/>
              <w:rPr>
                <w:rFonts w:ascii="仿宋" w:hAnsi="仿宋" w:eastAsia="仿宋"/>
                <w:color w:val="auto"/>
                <w:sz w:val="28"/>
                <w:highlight w:val="none"/>
              </w:rPr>
            </w:pPr>
            <w:r>
              <w:rPr>
                <w:rFonts w:hint="eastAsia" w:ascii="仿宋" w:hAnsi="仿宋" w:eastAsia="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452EA721">
            <w:pPr>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2529301">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48F08B6F">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49790138">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14:paraId="461A8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D43B950">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CC162A3">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EA63B18">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8F334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F18E787">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3051C9">
            <w:pPr>
              <w:ind w:firstLine="420"/>
              <w:jc w:val="center"/>
              <w:rPr>
                <w:rFonts w:ascii="仿宋" w:hAnsi="仿宋" w:eastAsia="仿宋"/>
                <w:color w:val="auto"/>
                <w:highlight w:val="none"/>
              </w:rPr>
            </w:pPr>
          </w:p>
        </w:tc>
      </w:tr>
      <w:tr w14:paraId="206B60D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9C82CD6">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7C773B2">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A3E797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8A319D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03D76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160746A">
            <w:pPr>
              <w:ind w:firstLine="420"/>
              <w:jc w:val="center"/>
              <w:rPr>
                <w:rFonts w:ascii="仿宋" w:hAnsi="仿宋" w:eastAsia="仿宋"/>
                <w:color w:val="auto"/>
                <w:highlight w:val="none"/>
              </w:rPr>
            </w:pPr>
          </w:p>
        </w:tc>
      </w:tr>
      <w:tr w14:paraId="239FB88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426255E">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FC1C813">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AF6B45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E21B2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A84E5C9">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94ECDBA">
            <w:pPr>
              <w:ind w:firstLine="420"/>
              <w:jc w:val="center"/>
              <w:rPr>
                <w:rFonts w:ascii="仿宋" w:hAnsi="仿宋" w:eastAsia="仿宋"/>
                <w:color w:val="auto"/>
                <w:highlight w:val="none"/>
              </w:rPr>
            </w:pPr>
          </w:p>
        </w:tc>
      </w:tr>
      <w:tr w14:paraId="5AEBB51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420673A">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369A7FC">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16EFF59">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ABC73D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8451B52">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28735B">
            <w:pPr>
              <w:ind w:firstLine="420"/>
              <w:jc w:val="center"/>
              <w:rPr>
                <w:rFonts w:ascii="仿宋" w:hAnsi="仿宋" w:eastAsia="仿宋"/>
                <w:color w:val="auto"/>
                <w:highlight w:val="none"/>
              </w:rPr>
            </w:pPr>
          </w:p>
        </w:tc>
      </w:tr>
      <w:tr w14:paraId="756FAF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8DDBA3">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4891879">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3A88C34">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3D9C86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D220E6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D4EE93C">
            <w:pPr>
              <w:ind w:firstLine="420"/>
              <w:jc w:val="center"/>
              <w:rPr>
                <w:rFonts w:ascii="仿宋" w:hAnsi="仿宋" w:eastAsia="仿宋"/>
                <w:color w:val="auto"/>
                <w:highlight w:val="none"/>
              </w:rPr>
            </w:pPr>
          </w:p>
        </w:tc>
      </w:tr>
      <w:tr w14:paraId="34D29A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C126F6C">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F69052">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FC488F9">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0CAC85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A0DB95">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44566CA">
            <w:pPr>
              <w:ind w:firstLine="420"/>
              <w:jc w:val="center"/>
              <w:rPr>
                <w:rFonts w:ascii="仿宋" w:hAnsi="仿宋" w:eastAsia="仿宋"/>
                <w:color w:val="auto"/>
                <w:highlight w:val="none"/>
              </w:rPr>
            </w:pPr>
          </w:p>
        </w:tc>
      </w:tr>
      <w:tr w14:paraId="0D2EA1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BCEDBB9">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119D58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7FED02E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BCA578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E79DD0">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64FF5AA">
            <w:pPr>
              <w:ind w:firstLine="420"/>
              <w:jc w:val="center"/>
              <w:rPr>
                <w:rFonts w:ascii="仿宋" w:hAnsi="仿宋" w:eastAsia="仿宋"/>
                <w:color w:val="auto"/>
                <w:highlight w:val="none"/>
              </w:rPr>
            </w:pPr>
          </w:p>
        </w:tc>
      </w:tr>
      <w:tr w14:paraId="0FD6957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36D9A68">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28DC6F7">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35F6E92">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3F918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8F03963">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7E1BD52">
            <w:pPr>
              <w:ind w:firstLine="420"/>
              <w:jc w:val="center"/>
              <w:rPr>
                <w:rFonts w:ascii="仿宋" w:hAnsi="仿宋" w:eastAsia="仿宋"/>
                <w:color w:val="auto"/>
                <w:highlight w:val="none"/>
              </w:rPr>
            </w:pPr>
          </w:p>
        </w:tc>
      </w:tr>
    </w:tbl>
    <w:p w14:paraId="4F2BF2D9">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14:paraId="4045B58A">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p>
    <w:p w14:paraId="342207D8">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14:paraId="6714C467">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投标产品近三年相同产品销售业绩表</w:t>
      </w:r>
    </w:p>
    <w:p w14:paraId="27E34E66">
      <w:pPr>
        <w:spacing w:line="360" w:lineRule="atLeast"/>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00F9E0B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FC1D7C8">
            <w:pPr>
              <w:jc w:val="center"/>
              <w:rPr>
                <w:rFonts w:ascii="仿宋" w:hAnsi="仿宋" w:eastAsia="仿宋"/>
                <w:color w:val="auto"/>
                <w:sz w:val="28"/>
                <w:highlight w:val="none"/>
              </w:rPr>
            </w:pPr>
            <w:r>
              <w:rPr>
                <w:rFonts w:hint="eastAsia" w:ascii="仿宋" w:hAnsi="仿宋" w:eastAsia="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5E1F30D8">
            <w:pPr>
              <w:jc w:val="center"/>
              <w:rPr>
                <w:rFonts w:ascii="仿宋" w:hAnsi="仿宋" w:eastAsia="仿宋"/>
                <w:color w:val="auto"/>
                <w:sz w:val="28"/>
                <w:highlight w:val="none"/>
              </w:rPr>
            </w:pPr>
            <w:r>
              <w:rPr>
                <w:rFonts w:hint="eastAsia" w:ascii="仿宋" w:hAnsi="仿宋" w:eastAsia="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7E4E7803">
            <w:pPr>
              <w:jc w:val="center"/>
              <w:rPr>
                <w:rFonts w:ascii="仿宋" w:hAnsi="仿宋" w:eastAsia="仿宋"/>
                <w:color w:val="auto"/>
                <w:sz w:val="28"/>
                <w:highlight w:val="none"/>
              </w:rPr>
            </w:pPr>
            <w:r>
              <w:rPr>
                <w:rFonts w:hint="eastAsia" w:ascii="仿宋" w:hAnsi="仿宋" w:eastAsia="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662B39E">
            <w:pPr>
              <w:jc w:val="center"/>
              <w:rPr>
                <w:rFonts w:ascii="仿宋" w:hAnsi="仿宋" w:eastAsia="仿宋"/>
                <w:color w:val="auto"/>
                <w:sz w:val="28"/>
                <w:highlight w:val="none"/>
              </w:rPr>
            </w:pPr>
            <w:r>
              <w:rPr>
                <w:rFonts w:hint="eastAsia" w:ascii="仿宋" w:hAnsi="仿宋" w:eastAsia="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50818178">
            <w:pPr>
              <w:jc w:val="center"/>
              <w:rPr>
                <w:rFonts w:ascii="仿宋" w:hAnsi="仿宋" w:eastAsia="仿宋"/>
                <w:color w:val="auto"/>
                <w:sz w:val="28"/>
                <w:highlight w:val="none"/>
              </w:rPr>
            </w:pPr>
            <w:r>
              <w:rPr>
                <w:rFonts w:hint="eastAsia" w:ascii="仿宋" w:hAnsi="仿宋" w:eastAsia="仿宋"/>
                <w:color w:val="auto"/>
                <w:sz w:val="28"/>
                <w:highlight w:val="none"/>
              </w:rPr>
              <w:t>备 注</w:t>
            </w:r>
          </w:p>
        </w:tc>
      </w:tr>
      <w:tr w14:paraId="438B30F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683583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A4783CB">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1AF6D69">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A288F78">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1982C31">
            <w:pPr>
              <w:ind w:firstLine="420"/>
              <w:jc w:val="center"/>
              <w:rPr>
                <w:rFonts w:ascii="仿宋" w:hAnsi="仿宋" w:eastAsia="仿宋"/>
                <w:color w:val="auto"/>
                <w:highlight w:val="none"/>
              </w:rPr>
            </w:pPr>
          </w:p>
        </w:tc>
      </w:tr>
      <w:tr w14:paraId="0C3BFE32">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A09470F">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43A99FB">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A44DB15">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1BAAA5">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285A448">
            <w:pPr>
              <w:ind w:firstLine="420"/>
              <w:jc w:val="center"/>
              <w:rPr>
                <w:rFonts w:ascii="仿宋" w:hAnsi="仿宋" w:eastAsia="仿宋"/>
                <w:color w:val="auto"/>
                <w:highlight w:val="none"/>
              </w:rPr>
            </w:pPr>
          </w:p>
        </w:tc>
      </w:tr>
      <w:tr w14:paraId="214809A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4C5E7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827BCD">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ACFDBF1">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5656AF5D">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44D9D99">
            <w:pPr>
              <w:ind w:firstLine="420"/>
              <w:jc w:val="center"/>
              <w:rPr>
                <w:rFonts w:ascii="仿宋" w:hAnsi="仿宋" w:eastAsia="仿宋"/>
                <w:color w:val="auto"/>
                <w:highlight w:val="none"/>
              </w:rPr>
            </w:pPr>
          </w:p>
        </w:tc>
      </w:tr>
      <w:tr w14:paraId="6BDB5E9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99C069B">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1463E33">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81D8A20">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00808DF">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36E2C61">
            <w:pPr>
              <w:ind w:firstLine="420"/>
              <w:jc w:val="center"/>
              <w:rPr>
                <w:rFonts w:ascii="仿宋" w:hAnsi="仿宋" w:eastAsia="仿宋"/>
                <w:color w:val="auto"/>
                <w:highlight w:val="none"/>
              </w:rPr>
            </w:pPr>
          </w:p>
        </w:tc>
      </w:tr>
      <w:tr w14:paraId="3D8C2ACD">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C62D9E0">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6CD6E496">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E5BEF57">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2FB24EE3">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C935691">
            <w:pPr>
              <w:ind w:firstLine="420"/>
              <w:jc w:val="center"/>
              <w:rPr>
                <w:rFonts w:ascii="仿宋" w:hAnsi="仿宋" w:eastAsia="仿宋"/>
                <w:color w:val="auto"/>
                <w:highlight w:val="none"/>
              </w:rPr>
            </w:pPr>
          </w:p>
        </w:tc>
      </w:tr>
      <w:tr w14:paraId="4B468BC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865371F">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74A44B9E">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CB53698">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4500FC28">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BDCB78">
            <w:pPr>
              <w:ind w:firstLine="420"/>
              <w:jc w:val="center"/>
              <w:rPr>
                <w:rFonts w:ascii="仿宋" w:hAnsi="仿宋" w:eastAsia="仿宋"/>
                <w:color w:val="auto"/>
                <w:highlight w:val="none"/>
              </w:rPr>
            </w:pPr>
          </w:p>
        </w:tc>
      </w:tr>
      <w:tr w14:paraId="0B28633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76AC4F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F0B8E6C">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0FC0468">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699446">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A1F76DE">
            <w:pPr>
              <w:ind w:firstLine="420"/>
              <w:jc w:val="center"/>
              <w:rPr>
                <w:rFonts w:ascii="仿宋" w:hAnsi="仿宋" w:eastAsia="仿宋"/>
                <w:color w:val="auto"/>
                <w:highlight w:val="none"/>
              </w:rPr>
            </w:pPr>
          </w:p>
        </w:tc>
      </w:tr>
      <w:tr w14:paraId="202D029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C676252">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08A7D1">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827274F">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5CEBEEC">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1A442100">
            <w:pPr>
              <w:ind w:firstLine="420"/>
              <w:jc w:val="center"/>
              <w:rPr>
                <w:rFonts w:ascii="仿宋" w:hAnsi="仿宋" w:eastAsia="仿宋"/>
                <w:color w:val="auto"/>
                <w:highlight w:val="none"/>
              </w:rPr>
            </w:pPr>
          </w:p>
        </w:tc>
      </w:tr>
    </w:tbl>
    <w:p w14:paraId="747D7156">
      <w:pPr>
        <w:spacing w:line="520" w:lineRule="exact"/>
        <w:ind w:firstLine="138"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注：供应商应随此表附上相关的业绩证明（如中标通知书、合同、顾客意见反馈表等的复印件）。</w:t>
      </w:r>
    </w:p>
    <w:p w14:paraId="07C2932E">
      <w:pPr>
        <w:spacing w:line="520" w:lineRule="exact"/>
        <w:ind w:firstLine="138" w:firstLineChars="49"/>
        <w:rPr>
          <w:rFonts w:ascii="仿宋" w:hAnsi="仿宋" w:eastAsia="仿宋"/>
          <w:b/>
          <w:color w:val="auto"/>
          <w:sz w:val="28"/>
          <w:szCs w:val="28"/>
          <w:highlight w:val="none"/>
        </w:rPr>
      </w:pPr>
    </w:p>
    <w:p w14:paraId="59A6C3F5">
      <w:pPr>
        <w:ind w:firstLine="560"/>
        <w:rPr>
          <w:rFonts w:ascii="仿宋" w:hAnsi="仿宋" w:eastAsia="仿宋"/>
          <w:color w:val="auto"/>
          <w:sz w:val="28"/>
          <w:highlight w:val="none"/>
        </w:rPr>
        <w:sectPr>
          <w:headerReference r:id="rId11" w:type="default"/>
          <w:footerReference r:id="rId12"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highlight w:val="none"/>
        </w:rPr>
        <w:t>投标单位授权代表人签字：                                                  投标单位公章：</w:t>
      </w:r>
    </w:p>
    <w:p w14:paraId="352B1A20">
      <w:pPr>
        <w:pStyle w:val="7"/>
        <w:ind w:left="0" w:firstLine="0"/>
        <w:jc w:val="right"/>
        <w:rPr>
          <w:rFonts w:eastAsia="仿宋"/>
          <w:color w:val="auto"/>
          <w:highlight w:val="none"/>
          <w:lang w:val="en-US"/>
        </w:rPr>
      </w:pPr>
      <w:r>
        <w:rPr>
          <w:rFonts w:hint="eastAsia" w:ascii="仿宋" w:hAnsi="仿宋" w:eastAsia="仿宋"/>
          <w:color w:val="auto"/>
          <w:sz w:val="28"/>
          <w:highlight w:val="none"/>
        </w:rPr>
        <w:t>附件十</w:t>
      </w:r>
      <w:r>
        <w:rPr>
          <w:rFonts w:hint="eastAsia" w:ascii="仿宋" w:hAnsi="仿宋" w:eastAsia="仿宋"/>
          <w:color w:val="auto"/>
          <w:sz w:val="28"/>
          <w:highlight w:val="none"/>
          <w:lang w:val="en-US"/>
        </w:rPr>
        <w:t>一</w:t>
      </w:r>
    </w:p>
    <w:p w14:paraId="5E5A5EB6">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中小企业声明函(货物)</w:t>
      </w:r>
    </w:p>
    <w:p w14:paraId="47A0396A">
      <w:pPr>
        <w:snapToGrid w:val="0"/>
        <w:spacing w:line="336" w:lineRule="auto"/>
        <w:ind w:firstLine="640" w:firstLineChars="200"/>
        <w:rPr>
          <w:rFonts w:ascii="仿宋" w:hAnsi="仿宋" w:eastAsia="仿宋"/>
          <w:color w:val="auto"/>
          <w:sz w:val="32"/>
          <w:szCs w:val="32"/>
          <w:highlight w:val="none"/>
        </w:rPr>
      </w:pPr>
    </w:p>
    <w:p w14:paraId="3C3A87B5">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i/>
          <w:color w:val="auto"/>
          <w:sz w:val="32"/>
          <w:szCs w:val="32"/>
          <w:highlight w:val="none"/>
          <w:u w:val="single"/>
        </w:rPr>
        <w:t>（单位名称）</w:t>
      </w:r>
      <w:r>
        <w:rPr>
          <w:rFonts w:hint="eastAsia" w:ascii="仿宋" w:hAnsi="仿宋" w:eastAsia="仿宋"/>
          <w:color w:val="auto"/>
          <w:sz w:val="32"/>
          <w:szCs w:val="32"/>
          <w:highlight w:val="none"/>
        </w:rPr>
        <w:t>的</w:t>
      </w:r>
      <w:r>
        <w:rPr>
          <w:rFonts w:hint="eastAsia" w:ascii="仿宋" w:hAnsi="仿宋" w:eastAsia="仿宋"/>
          <w:i/>
          <w:color w:val="auto"/>
          <w:sz w:val="32"/>
          <w:szCs w:val="32"/>
          <w:highlight w:val="none"/>
          <w:u w:val="single"/>
        </w:rPr>
        <w:t>（项目名称）</w:t>
      </w:r>
      <w:r>
        <w:rPr>
          <w:rFonts w:hint="eastAsia" w:ascii="仿宋" w:hAnsi="仿宋" w:eastAsia="仿宋"/>
          <w:color w:val="auto"/>
          <w:sz w:val="32"/>
          <w:szCs w:val="32"/>
          <w:highlight w:val="none"/>
        </w:rPr>
        <w:t>采购活动，提供的货物全部由符合政策要求的中小企业制造。相关企业（含联合体中的中小企业、签订分包意向协议的中小企业）的具体情况如下：</w:t>
      </w:r>
    </w:p>
    <w:p w14:paraId="7F972BD0">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；制造商为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w:t>
      </w:r>
      <w:r>
        <w:rPr>
          <w:rStyle w:val="30"/>
          <w:rFonts w:ascii="仿宋" w:hAnsi="仿宋" w:eastAsia="仿宋"/>
          <w:color w:val="auto"/>
          <w:sz w:val="32"/>
          <w:szCs w:val="32"/>
          <w:highlight w:val="none"/>
        </w:rPr>
        <w:footnoteReference w:id="0"/>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14:paraId="6E5F430C">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 </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；制造商为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14:paraId="473BFEEF">
      <w:pPr>
        <w:snapToGrid w:val="0"/>
        <w:spacing w:line="336"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w:t>
      </w:r>
    </w:p>
    <w:p w14:paraId="7FC9DCDF">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以上企业，不属于大企业的分支机构，不存在控股股东为大企业的情形，也不存在与大企业的负责人为同一人的情形。</w:t>
      </w:r>
    </w:p>
    <w:p w14:paraId="45C82BFD">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本企业对上述声明内容的真实性负责。如有虚假，将依法承担相应责任。</w:t>
      </w:r>
    </w:p>
    <w:p w14:paraId="1A455B41">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企业名称（盖章）：</w:t>
      </w:r>
    </w:p>
    <w:p w14:paraId="0CBFA786">
      <w:pPr>
        <w:pStyle w:val="7"/>
        <w:rPr>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rPr>
        <w:t xml:space="preserve">  </w:t>
      </w:r>
      <w:r>
        <w:rPr>
          <w:rFonts w:hint="eastAsia" w:ascii="仿宋" w:hAnsi="仿宋" w:eastAsia="仿宋"/>
          <w:color w:val="auto"/>
          <w:sz w:val="32"/>
          <w:szCs w:val="32"/>
          <w:highlight w:val="none"/>
        </w:rPr>
        <w:t>日期：</w:t>
      </w:r>
    </w:p>
    <w:p w14:paraId="337D5714">
      <w:pPr>
        <w:rPr>
          <w:color w:val="auto"/>
          <w:highlight w:val="none"/>
        </w:rPr>
      </w:pPr>
    </w:p>
    <w:p w14:paraId="70DF5C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highlight w:val="none"/>
          <w:lang w:val="en-US" w:eastAsia="zh-CN"/>
        </w:rPr>
      </w:pPr>
      <w:r>
        <w:rPr>
          <w:rFonts w:hint="default" w:ascii="Times New Roman" w:hAnsi="Times New Roman" w:eastAsia="黑体" w:cs="Times New Roman"/>
          <w:color w:val="auto"/>
          <w:sz w:val="32"/>
          <w:szCs w:val="28"/>
          <w:highlight w:val="none"/>
          <w:lang w:val="en-US" w:eastAsia="zh-CN"/>
        </w:rPr>
        <w:t>关于符合本国产品标准的声明函（货物）</w:t>
      </w:r>
    </w:p>
    <w:p w14:paraId="3F4EF9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p>
    <w:p w14:paraId="5CB029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E2066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1.</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vertAlign w:val="superscript"/>
          <w:lang w:val="en-US" w:eastAsia="zh-CN"/>
        </w:rPr>
        <w:t>1</w:t>
      </w:r>
      <w:r>
        <w:rPr>
          <w:rFonts w:hint="default" w:ascii="Times New Roman" w:hAnsi="Times New Roman" w:cs="Times New Roman"/>
          <w:color w:val="auto"/>
          <w:sz w:val="21"/>
          <w:szCs w:val="20"/>
          <w:highlight w:val="none"/>
          <w:lang w:val="en-US" w:eastAsia="zh-CN"/>
        </w:rPr>
        <w:t>，生产厂为</w:t>
      </w:r>
      <w:r>
        <w:rPr>
          <w:rFonts w:hint="default" w:ascii="Times New Roman" w:hAnsi="Times New Roman" w:cs="Times New Roman"/>
          <w:color w:val="auto"/>
          <w:sz w:val="21"/>
          <w:szCs w:val="20"/>
          <w:highlight w:val="none"/>
          <w:u w:val="single"/>
          <w:lang w:val="en-US" w:eastAsia="zh-CN"/>
        </w:rPr>
        <w:t>（厂名）</w:t>
      </w:r>
      <w:r>
        <w:rPr>
          <w:rFonts w:hint="default" w:ascii="Times New Roman" w:hAnsi="Times New Roman" w:cs="Times New Roman"/>
          <w:color w:val="auto"/>
          <w:sz w:val="21"/>
          <w:szCs w:val="20"/>
          <w:highlight w:val="none"/>
          <w:vertAlign w:val="superscript"/>
          <w:lang w:val="en-US" w:eastAsia="zh-CN"/>
        </w:rPr>
        <w:t>2</w:t>
      </w:r>
      <w:r>
        <w:rPr>
          <w:rFonts w:hint="default" w:ascii="Times New Roman" w:hAnsi="Times New Roman" w:cs="Times New Roman"/>
          <w:color w:val="auto"/>
          <w:sz w:val="21"/>
          <w:szCs w:val="20"/>
          <w:highlight w:val="none"/>
          <w:lang w:val="en-US" w:eastAsia="zh-CN"/>
        </w:rPr>
        <w:t>，厂址为</w:t>
      </w:r>
      <w:r>
        <w:rPr>
          <w:rFonts w:hint="default" w:ascii="Times New Roman" w:hAnsi="Times New Roman" w:cs="Times New Roman"/>
          <w:color w:val="auto"/>
          <w:sz w:val="21"/>
          <w:szCs w:val="20"/>
          <w:highlight w:val="none"/>
          <w:u w:val="single"/>
          <w:lang w:val="en-US" w:eastAsia="zh-CN"/>
        </w:rPr>
        <w:t>（生产厂址）</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的中国境内生产的组件成本占比≥</w:t>
      </w:r>
      <w:r>
        <w:rPr>
          <w:rFonts w:hint="default" w:ascii="Times New Roman" w:hAnsi="Times New Roman" w:cs="Times New Roman"/>
          <w:color w:val="auto"/>
          <w:sz w:val="21"/>
          <w:szCs w:val="20"/>
          <w:highlight w:val="none"/>
          <w:u w:val="single"/>
          <w:lang w:val="en-US" w:eastAsia="zh-CN"/>
        </w:rPr>
        <w:t>（规定比例）</w:t>
      </w:r>
      <w:r>
        <w:rPr>
          <w:rFonts w:hint="default" w:ascii="Times New Roman" w:hAnsi="Times New Roman" w:cs="Times New Roman"/>
          <w:color w:val="auto"/>
          <w:sz w:val="21"/>
          <w:szCs w:val="20"/>
          <w:highlight w:val="none"/>
          <w:vertAlign w:val="superscript"/>
          <w:lang w:val="en-US" w:eastAsia="zh-CN"/>
        </w:rPr>
        <w:t>3</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（关键组件）</w:t>
      </w:r>
      <w:r>
        <w:rPr>
          <w:rFonts w:hint="default" w:ascii="Times New Roman" w:hAnsi="Times New Roman" w:cs="Times New Roman"/>
          <w:color w:val="auto"/>
          <w:sz w:val="21"/>
          <w:szCs w:val="20"/>
          <w:highlight w:val="none"/>
          <w:vertAlign w:val="superscript"/>
          <w:lang w:val="en-US" w:eastAsia="zh-CN"/>
        </w:rPr>
        <w:t>4</w:t>
      </w:r>
      <w:r>
        <w:rPr>
          <w:rFonts w:hint="default" w:ascii="Times New Roman" w:hAnsi="Times New Roman" w:cs="Times New Roman"/>
          <w:color w:val="auto"/>
          <w:sz w:val="21"/>
          <w:szCs w:val="20"/>
          <w:highlight w:val="none"/>
          <w:lang w:val="en-US" w:eastAsia="zh-CN"/>
        </w:rPr>
        <w:t>在中国境内生产。</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（关键工序）</w:t>
      </w:r>
      <w:r>
        <w:rPr>
          <w:rFonts w:hint="default" w:ascii="Times New Roman" w:hAnsi="Times New Roman" w:cs="Times New Roman"/>
          <w:color w:val="auto"/>
          <w:sz w:val="21"/>
          <w:szCs w:val="20"/>
          <w:highlight w:val="none"/>
          <w:vertAlign w:val="superscript"/>
          <w:lang w:val="en-US" w:eastAsia="zh-CN"/>
        </w:rPr>
        <w:t>5</w:t>
      </w:r>
      <w:r>
        <w:rPr>
          <w:rFonts w:hint="default" w:ascii="Times New Roman" w:hAnsi="Times New Roman" w:cs="Times New Roman"/>
          <w:color w:val="auto"/>
          <w:sz w:val="21"/>
          <w:szCs w:val="20"/>
          <w:highlight w:val="none"/>
          <w:lang w:val="en-US" w:eastAsia="zh-CN"/>
        </w:rPr>
        <w:t>在中国境内完成。</w:t>
      </w:r>
    </w:p>
    <w:p w14:paraId="04C75F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，生产厂为</w:t>
      </w:r>
      <w:r>
        <w:rPr>
          <w:rFonts w:hint="default" w:ascii="Times New Roman" w:hAnsi="Times New Roman" w:cs="Times New Roman"/>
          <w:color w:val="auto"/>
          <w:sz w:val="21"/>
          <w:szCs w:val="20"/>
          <w:highlight w:val="none"/>
          <w:u w:val="single"/>
          <w:lang w:val="en-US" w:eastAsia="zh-CN"/>
        </w:rPr>
        <w:t>（厂名）</w:t>
      </w:r>
      <w:r>
        <w:rPr>
          <w:rFonts w:hint="default" w:ascii="Times New Roman" w:hAnsi="Times New Roman" w:cs="Times New Roman"/>
          <w:color w:val="auto"/>
          <w:sz w:val="21"/>
          <w:szCs w:val="20"/>
          <w:highlight w:val="none"/>
          <w:lang w:val="en-US" w:eastAsia="zh-CN"/>
        </w:rPr>
        <w:t>，厂址为</w:t>
      </w:r>
      <w:r>
        <w:rPr>
          <w:rFonts w:hint="default" w:ascii="Times New Roman" w:hAnsi="Times New Roman" w:cs="Times New Roman"/>
          <w:color w:val="auto"/>
          <w:sz w:val="21"/>
          <w:szCs w:val="20"/>
          <w:highlight w:val="none"/>
          <w:u w:val="single"/>
          <w:lang w:val="en-US" w:eastAsia="zh-CN"/>
        </w:rPr>
        <w:t>（生产厂址）</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的中国境内生产的组件成本占比≥</w:t>
      </w:r>
      <w:r>
        <w:rPr>
          <w:rFonts w:hint="default" w:ascii="Times New Roman" w:hAnsi="Times New Roman" w:cs="Times New Roman"/>
          <w:color w:val="auto"/>
          <w:sz w:val="21"/>
          <w:szCs w:val="20"/>
          <w:highlight w:val="none"/>
          <w:u w:val="single"/>
          <w:lang w:val="en-US" w:eastAsia="zh-CN"/>
        </w:rPr>
        <w:t>（规定比例）</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（关键组件）</w:t>
      </w:r>
      <w:r>
        <w:rPr>
          <w:rFonts w:hint="default" w:ascii="Times New Roman" w:hAnsi="Times New Roman" w:cs="Times New Roman"/>
          <w:color w:val="auto"/>
          <w:sz w:val="21"/>
          <w:szCs w:val="20"/>
          <w:highlight w:val="none"/>
          <w:lang w:val="en-US" w:eastAsia="zh-CN"/>
        </w:rPr>
        <w:t>在中国境内生产。</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（关键工序）</w:t>
      </w:r>
      <w:r>
        <w:rPr>
          <w:rFonts w:hint="default" w:ascii="Times New Roman" w:hAnsi="Times New Roman" w:cs="Times New Roman"/>
          <w:color w:val="auto"/>
          <w:sz w:val="21"/>
          <w:szCs w:val="20"/>
          <w:highlight w:val="none"/>
          <w:lang w:val="en-US" w:eastAsia="zh-CN"/>
        </w:rPr>
        <w:t>在中国境内完成。</w:t>
      </w:r>
    </w:p>
    <w:p w14:paraId="744A46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w:t>
      </w:r>
    </w:p>
    <w:p w14:paraId="7B32BE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本公司（单位）对上述声明内容的真实性负责。如有虚假，愿承担相应法律责任。</w:t>
      </w:r>
    </w:p>
    <w:p w14:paraId="0B32379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highlight w:val="none"/>
          <w:lang w:val="en-US" w:eastAsia="zh-CN"/>
        </w:rPr>
      </w:pPr>
    </w:p>
    <w:p w14:paraId="1BF66C2E">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8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公司（单位）名称：（公章）</w:t>
      </w:r>
    </w:p>
    <w:p w14:paraId="05FF7083">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 xml:space="preserve">日期：    年    月　  日    </w:t>
      </w:r>
    </w:p>
    <w:p w14:paraId="3A8F1729">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 xml:space="preserve">      </w:t>
      </w:r>
    </w:p>
    <w:p w14:paraId="33D51C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__________________</w:t>
      </w:r>
    </w:p>
    <w:p w14:paraId="4A6F1C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1.产品如有型号，请在“产品名称”栏一并填写。</w:t>
      </w:r>
    </w:p>
    <w:p w14:paraId="672AA7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2.生产厂名与厂址应与生产厂营业执照载明的相关信息保持一致。</w:t>
      </w:r>
    </w:p>
    <w:p w14:paraId="665FF6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3.该产品的中国境内生产的组件成本占比相关要求实施前，“规定比例”栏可不填，下同。</w:t>
      </w:r>
    </w:p>
    <w:p w14:paraId="62CF78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4.该产品的关键组件要求实施前，“关键组件”栏可不填，下同。</w:t>
      </w:r>
    </w:p>
    <w:p w14:paraId="2DA000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5.该产品的关键工序要求实施前，“关键工序”栏可不填，下同。</w:t>
      </w:r>
    </w:p>
    <w:p w14:paraId="38A1E4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highlight w:val="none"/>
          <w:lang w:val="en-US" w:eastAsia="zh-CN"/>
        </w:rPr>
      </w:pPr>
      <w:r>
        <w:rPr>
          <w:rFonts w:hint="default" w:ascii="Times New Roman" w:hAnsi="Times New Roman" w:eastAsia="黑体" w:cs="Times New Roman"/>
          <w:color w:val="auto"/>
          <w:sz w:val="32"/>
          <w:szCs w:val="28"/>
          <w:highlight w:val="none"/>
          <w:lang w:val="en-US" w:eastAsia="zh-CN"/>
        </w:rPr>
        <w:t>关于符合本国产品标准的成本占比承诺函</w:t>
      </w:r>
    </w:p>
    <w:tbl>
      <w:tblPr>
        <w:tblStyle w:val="2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1"/>
        <w:gridCol w:w="2849"/>
      </w:tblGrid>
      <w:tr w14:paraId="3FC0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6F48BC6E">
            <w:pPr>
              <w:jc w:val="cente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t>项目</w:t>
            </w:r>
          </w:p>
        </w:tc>
        <w:tc>
          <w:tcPr>
            <w:tcW w:w="2849" w:type="dxa"/>
            <w:noWrap w:val="0"/>
            <w:vAlign w:val="center"/>
          </w:tcPr>
          <w:p w14:paraId="53506B95">
            <w:pPr>
              <w:jc w:val="cente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t>填写内容</w:t>
            </w:r>
          </w:p>
        </w:tc>
      </w:tr>
      <w:tr w14:paraId="129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49BF2655">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p w14:paraId="58582A61">
            <w:pPr>
              <w:jc w:val="center"/>
              <w:rPr>
                <w:rFonts w:hint="default" w:ascii="Times New Roman" w:hAnsi="Times New Roman" w:eastAsia="Consolas" w:cs="Times New Roman"/>
                <w:i w:val="0"/>
                <w:iCs w:val="0"/>
                <w:caps w:val="0"/>
                <w:color w:val="auto"/>
                <w:spacing w:val="4"/>
                <w:sz w:val="21"/>
                <w:szCs w:val="21"/>
                <w:highlight w:val="none"/>
                <w:bdr w:val="single" w:color="auto" w:sz="2" w:space="0"/>
                <w:shd w:val="clear" w:color="auto" w:fill="FFFFFF"/>
              </w:rPr>
            </w:pPr>
            <m:oMathPara>
              <m:oMath>
                <m:r>
                  <m:rPr>
                    <m:sty m:val="p"/>
                  </m:rPr>
                  <w:rPr>
                    <w:rFonts w:hint="default" w:ascii="Cambria Math" w:hAnsi="Cambria Math" w:eastAsia="Consolas"/>
                    <w:color w:val="auto"/>
                    <w:sz w:val="21"/>
                    <w:szCs w:val="21"/>
                    <w:highlight w:val="none"/>
                  </w:rPr>
                  <m:t>比例</m:t>
                </m:r>
                <m:r>
                  <m:rPr/>
                  <w:rPr>
                    <w:rFonts w:hint="default" w:ascii="Cambria Math" w:hAnsi="Cambria Math" w:eastAsia="Consolas"/>
                    <w:color w:val="auto"/>
                    <w:sz w:val="21"/>
                    <w:szCs w:val="21"/>
                    <w:highlight w:val="none"/>
                  </w:rPr>
                  <m:t>=</m:t>
                </m:r>
                <m:f>
                  <m:fPr>
                    <m:ctrlPr>
                      <w:rPr>
                        <w:rFonts w:hint="default" w:ascii="Cambria Math" w:hAnsi="Cambria Math" w:eastAsia="Consolas"/>
                        <w:i/>
                        <w:color w:val="auto"/>
                        <w:sz w:val="21"/>
                        <w:szCs w:val="21"/>
                        <w:highlight w:val="none"/>
                      </w:rPr>
                    </m:ctrlPr>
                  </m:fPr>
                  <m:num>
                    <m:r>
                      <m:rPr>
                        <m:sty m:val="p"/>
                      </m:rPr>
                      <w:rPr>
                        <w:rFonts w:hint="default" w:ascii="Cambria Math" w:hAnsi="Cambria Math" w:eastAsia="Consolas"/>
                        <w:color w:val="auto"/>
                        <w:sz w:val="21"/>
                        <w:szCs w:val="21"/>
                        <w:highlight w:val="none"/>
                      </w:rPr>
                      <m:t>符合本国产品标准的投标产品成本之和</m:t>
                    </m:r>
                    <m:ctrlPr>
                      <w:rPr>
                        <w:rFonts w:hint="default" w:ascii="Cambria Math" w:hAnsi="Cambria Math" w:eastAsia="Consolas"/>
                        <w:color w:val="auto"/>
                        <w:sz w:val="21"/>
                        <w:szCs w:val="21"/>
                        <w:highlight w:val="none"/>
                      </w:rPr>
                    </m:ctrlPr>
                  </m:num>
                  <m:den>
                    <m:r>
                      <m:rPr>
                        <m:sty m:val="p"/>
                      </m:rPr>
                      <w:rPr>
                        <w:rFonts w:hint="default" w:ascii="Cambria Math" w:hAnsi="Cambria Math" w:eastAsia="Consolas"/>
                        <w:color w:val="auto"/>
                        <w:sz w:val="21"/>
                        <w:szCs w:val="21"/>
                        <w:highlight w:val="none"/>
                      </w:rPr>
                      <m:t>提供的全部产品成本之和</m:t>
                    </m:r>
                    <m:ctrlPr>
                      <w:rPr>
                        <w:rFonts w:hint="default" w:ascii="Cambria Math" w:hAnsi="Cambria Math" w:eastAsia="Consolas"/>
                        <w:color w:val="auto"/>
                        <w:sz w:val="21"/>
                        <w:szCs w:val="21"/>
                        <w:highlight w:val="none"/>
                      </w:rPr>
                    </m:ctrlPr>
                  </m:den>
                </m:f>
                <m:r>
                  <m:rPr>
                    <m:sty m:val="p"/>
                  </m:rPr>
                  <w:rPr>
                    <w:rFonts w:hint="default" w:ascii="Cambria Math" w:hAnsi="Cambria Math" w:eastAsia="Consolas"/>
                    <w:color w:val="auto"/>
                    <w:sz w:val="21"/>
                    <w:szCs w:val="21"/>
                    <w:highlight w:val="none"/>
                  </w:rPr>
                  <m:t>×</m:t>
                </m:r>
                <m:r>
                  <m:rPr/>
                  <w:rPr>
                    <w:rFonts w:hint="default" w:ascii="Cambria Math" w:hAnsi="Cambria Math" w:eastAsia="Consolas"/>
                    <w:color w:val="auto"/>
                    <w:sz w:val="21"/>
                    <w:szCs w:val="21"/>
                    <w:highlight w:val="none"/>
                  </w:rPr>
                  <m:t>100%</m:t>
                </m:r>
              </m:oMath>
            </m:oMathPara>
          </w:p>
          <w:p w14:paraId="033ABEB7">
            <w:pPr>
              <w:jc w:val="center"/>
              <w:rPr>
                <w:rFonts w:hint="default" w:ascii="Times New Roman" w:hAnsi="Times New Roman" w:eastAsia="Consolas" w:cs="Times New Roman"/>
                <w:i w:val="0"/>
                <w:iCs w:val="0"/>
                <w:caps w:val="0"/>
                <w:color w:val="auto"/>
                <w:spacing w:val="4"/>
                <w:sz w:val="21"/>
                <w:szCs w:val="21"/>
                <w:highlight w:val="none"/>
                <w:bdr w:val="single" w:color="auto" w:sz="2" w:space="0"/>
                <w:shd w:val="clear" w:color="auto" w:fill="FFFFFF"/>
                <w:lang w:val="en-US" w:eastAsia="zh-CN"/>
              </w:rPr>
            </w:pPr>
          </w:p>
          <w:p w14:paraId="7DEEF1FE">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tc>
        <w:tc>
          <w:tcPr>
            <w:tcW w:w="2849" w:type="dxa"/>
            <w:noWrap w:val="0"/>
            <w:vAlign w:val="center"/>
          </w:tcPr>
          <w:p w14:paraId="047E073B">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singl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w:t>
            </w:r>
          </w:p>
        </w:tc>
      </w:tr>
    </w:tbl>
    <w:p w14:paraId="04350A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本公司（单位）填写、盖章与签署，</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即视为对</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表格内容真实、准确、完整的正式承诺。如存在任何虚假、误导性陈述或重大遗漏，本公司（单位）</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愿</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承担由此产生的一切法律后果及责任。</w:t>
      </w:r>
    </w:p>
    <w:p w14:paraId="3C6C6D1F">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 </w:t>
      </w:r>
    </w:p>
    <w:p w14:paraId="220AEA65">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公司（单位）名称：（公章）</w:t>
      </w:r>
    </w:p>
    <w:p w14:paraId="7C865EAA">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0"/>
          <w:highlight w:val="none"/>
          <w:lang w:val="en-US" w:eastAsia="zh-CN"/>
        </w:rPr>
        <w:t>日期：    年    月　  日</w:t>
      </w:r>
      <w:r>
        <w:rPr>
          <w:rFonts w:hint="default" w:ascii="Times New Roman" w:hAnsi="Times New Roman" w:eastAsia="宋体" w:cs="Times New Roman"/>
          <w:i w:val="0"/>
          <w:iCs w:val="0"/>
          <w:caps w:val="0"/>
          <w:color w:val="auto"/>
          <w:spacing w:val="0"/>
          <w:kern w:val="0"/>
          <w:sz w:val="21"/>
          <w:szCs w:val="21"/>
          <w:highlight w:val="none"/>
          <w:u w:val="none"/>
          <w:shd w:val="clear" w:color="auto" w:fill="FFFFFF"/>
          <w:vertAlign w:val="baseline"/>
          <w:lang w:val="en-US" w:eastAsia="zh-CN" w:bidi="ar"/>
        </w:rPr>
        <w:t>         </w:t>
      </w:r>
    </w:p>
    <w:p w14:paraId="1AA2D376">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p w14:paraId="1387D03E">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注：</w:t>
      </w:r>
    </w:p>
    <w:p w14:paraId="4C2EDF30">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1、单一产品投标（响应）无须填写此函</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，如果所投采购包所有产品均为本国产品并已经填写《关于符合本国产品标准的声明函》则</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无须</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填写此函。</w:t>
      </w:r>
    </w:p>
    <w:p w14:paraId="62118A36">
      <w:pPr>
        <w:spacing w:line="360" w:lineRule="auto"/>
        <w:rPr>
          <w:color w:val="auto"/>
          <w:highlight w:val="none"/>
        </w:rPr>
      </w:pP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2</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、根据《国务院办公厅关于在政府采购中实施本国产品标准及相关政策的通知》（国办发〔2025〕34号）</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的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sectPr>
      <w:footerReference r:id="rId13"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D0CEF0-9190-484F-8850-97F3713D63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E258AB-00AA-4F20-804D-2D7D96CB6DA8}"/>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embedRegular r:id="rId3" w:fontKey="{F121BA8C-65A4-4D93-B7A3-935F38D83AA4}"/>
  </w:font>
  <w:font w:name="仿宋">
    <w:panose1 w:val="02010609060101010101"/>
    <w:charset w:val="86"/>
    <w:family w:val="modern"/>
    <w:pitch w:val="default"/>
    <w:sig w:usb0="800002BF" w:usb1="38CF7CFA" w:usb2="00000016" w:usb3="00000000" w:csb0="00040001" w:csb1="00000000"/>
    <w:embedRegular r:id="rId4" w:fontKey="{578BAB75-E7D1-417C-AD11-FB726F1F6C5B}"/>
  </w:font>
  <w:font w:name="FZZD Extra JW">
    <w:altName w:val="宋体"/>
    <w:panose1 w:val="00000000000000000000"/>
    <w:charset w:val="86"/>
    <w:family w:val="swiss"/>
    <w:pitch w:val="default"/>
    <w:sig w:usb0="00000000" w:usb1="00000000" w:usb2="00000010" w:usb3="00000000" w:csb0="00040000"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思源黑体 CN Normal">
    <w:altName w:val="黑体"/>
    <w:panose1 w:val="00000000000000000000"/>
    <w:charset w:val="86"/>
    <w:family w:val="auto"/>
    <w:pitch w:val="default"/>
    <w:sig w:usb0="00000000" w:usb1="00000000" w:usb2="00000016" w:usb3="00000000" w:csb0="60060107" w:csb1="00000000"/>
  </w:font>
  <w:font w:name="方正楷体简体">
    <w:panose1 w:val="02000000000000000000"/>
    <w:charset w:val="86"/>
    <w:family w:val="auto"/>
    <w:pitch w:val="default"/>
    <w:sig w:usb0="A00002BF" w:usb1="184F6CFA" w:usb2="00000012" w:usb3="00000000" w:csb0="00040001" w:csb1="00000000"/>
    <w:embedRegular r:id="rId5" w:fontKey="{36986466-29AE-44A9-9710-3775081FD89E}"/>
  </w:font>
  <w:font w:name="方正仿宋_GB2312">
    <w:panose1 w:val="02000000000000000000"/>
    <w:charset w:val="86"/>
    <w:family w:val="auto"/>
    <w:pitch w:val="default"/>
    <w:sig w:usb0="A00002BF" w:usb1="184F6CFA" w:usb2="00000012" w:usb3="00000000" w:csb0="00040001" w:csb1="00000000"/>
    <w:embedRegular r:id="rId6" w:fontKey="{B7693B0D-38BA-4FD4-B43B-F94961E893F2}"/>
  </w:font>
  <w:font w:name="Consolas">
    <w:panose1 w:val="020B0609020204030204"/>
    <w:charset w:val="00"/>
    <w:family w:val="auto"/>
    <w:pitch w:val="default"/>
    <w:sig w:usb0="E00006FF" w:usb1="0000FCFF" w:usb2="00000001" w:usb3="00000000" w:csb0="6000019F" w:csb1="DFD70000"/>
    <w:embedRegular r:id="rId7" w:fontKey="{F86901E0-CD9D-44F7-877D-303EF5DF05BA}"/>
  </w:font>
  <w:font w:name="Cambria Math">
    <w:panose1 w:val="02040503050406030204"/>
    <w:charset w:val="00"/>
    <w:family w:val="auto"/>
    <w:pitch w:val="default"/>
    <w:sig w:usb0="E00006FF" w:usb1="420024FF" w:usb2="02000000" w:usb3="00000000" w:csb0="2000019F" w:csb1="00000000"/>
    <w:embedRegular r:id="rId8" w:fontKey="{A76E5B30-2F79-4E44-8EC8-802E983901D1}"/>
  </w:font>
  <w:font w:name="KSOFE450F143">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4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5A60">
    <w:pPr>
      <w:pBdr>
        <w:top w:val="dashDotStroked" w:color="auto" w:sz="24" w:space="3"/>
      </w:pBdr>
      <w:ind w:right="70"/>
      <w:jc w:val="center"/>
      <w:rPr>
        <w:rStyle w:val="4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8149">
    <w:pPr>
      <w:pBdr>
        <w:top w:val="dashDotStroked" w:color="auto" w:sz="24" w:space="1"/>
      </w:pBdr>
      <w:ind w:right="-92"/>
      <w:jc w:val="center"/>
      <w:rPr>
        <w:rStyle w:val="46"/>
      </w:rPr>
    </w:pPr>
    <w:r>
      <w:rPr>
        <w:rStyle w:val="46"/>
        <w:rFonts w:hint="eastAsia"/>
      </w:rPr>
      <w:t xml:space="preserve">电话：0991-8852519                             </w:t>
    </w:r>
    <w:r>
      <w:rPr>
        <w:rStyle w:val="46"/>
      </w:rPr>
      <w:t xml:space="preserve"> </w:t>
    </w:r>
    <w:r>
      <w:fldChar w:fldCharType="begin"/>
    </w:r>
    <w:r>
      <w:rPr>
        <w:rStyle w:val="46"/>
      </w:rPr>
      <w:instrText xml:space="preserve"> PAGE </w:instrText>
    </w:r>
    <w:r>
      <w:fldChar w:fldCharType="separate"/>
    </w:r>
    <w:r>
      <w:rPr>
        <w:rStyle w:val="46"/>
      </w:rPr>
      <w:t>1</w:t>
    </w:r>
    <w:r>
      <w:fldChar w:fldCharType="end"/>
    </w:r>
    <w:r>
      <w:rPr>
        <w:rStyle w:val="46"/>
      </w:rPr>
      <w:t xml:space="preserve"> </w:t>
    </w:r>
    <w:r>
      <w:rPr>
        <w:rStyle w:val="46"/>
        <w:rFonts w:hint="eastAsia"/>
      </w:rPr>
      <w:t xml:space="preserve">                        新疆 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5C8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99A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B46A">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96D1">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982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E1E1E86">
      <w:pPr>
        <w:pStyle w:val="19"/>
        <w:rPr>
          <w:rFonts w:ascii="仿宋" w:hAnsi="仿宋" w:eastAsia="仿宋" w:cs="仿宋"/>
          <w:sz w:val="21"/>
          <w:szCs w:val="21"/>
        </w:rPr>
      </w:pPr>
      <w:r>
        <w:rPr>
          <w:rStyle w:val="30"/>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7A3F">
    <w:pPr>
      <w:pBdr>
        <w:bottom w:val="dashDotStroked" w:color="auto" w:sz="24"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70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0FFE">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upperLetter"/>
      <w:suff w:val="nothing"/>
      <w:lvlText w:val="%1、"/>
      <w:lvlJc w:val="left"/>
      <w:pPr>
        <w:textAlignment w:val="baseline"/>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4"/>
    <w:multiLevelType w:val="singleLevel"/>
    <w:tmpl w:val="00000004"/>
    <w:lvl w:ilvl="0" w:tentative="0">
      <w:start w:val="4"/>
      <w:numFmt w:val="chineseCounting"/>
      <w:suff w:val="space"/>
      <w:lvlText w:val="第%1章"/>
      <w:lvlJc w:val="left"/>
      <w:rPr>
        <w:rFonts w:hint="eastAsia"/>
      </w:rPr>
    </w:lvl>
  </w:abstractNum>
  <w:abstractNum w:abstractNumId="3">
    <w:nsid w:val="00000006"/>
    <w:multiLevelType w:val="singleLevel"/>
    <w:tmpl w:val="00000006"/>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7F6"/>
    <w:rsid w:val="0EDB7766"/>
    <w:rsid w:val="0FDD3B76"/>
    <w:rsid w:val="1128044F"/>
    <w:rsid w:val="12BD2EF1"/>
    <w:rsid w:val="16E83A0D"/>
    <w:rsid w:val="1B970EB9"/>
    <w:rsid w:val="1F2111C5"/>
    <w:rsid w:val="24B6001C"/>
    <w:rsid w:val="253F2235"/>
    <w:rsid w:val="25A549DA"/>
    <w:rsid w:val="2B960845"/>
    <w:rsid w:val="2CAC08A2"/>
    <w:rsid w:val="2D2F6F61"/>
    <w:rsid w:val="2ED578D6"/>
    <w:rsid w:val="33656BC4"/>
    <w:rsid w:val="345918E6"/>
    <w:rsid w:val="34A70D55"/>
    <w:rsid w:val="36CD1BB5"/>
    <w:rsid w:val="38FF2AD3"/>
    <w:rsid w:val="3C163FF6"/>
    <w:rsid w:val="447340FF"/>
    <w:rsid w:val="4B866F51"/>
    <w:rsid w:val="4C8A40BB"/>
    <w:rsid w:val="4DC92B1A"/>
    <w:rsid w:val="4E184411"/>
    <w:rsid w:val="4EBF2CD9"/>
    <w:rsid w:val="5504281B"/>
    <w:rsid w:val="5BC00E43"/>
    <w:rsid w:val="5BD42B40"/>
    <w:rsid w:val="61C42C25"/>
    <w:rsid w:val="6E0E35C4"/>
    <w:rsid w:val="73A1041B"/>
    <w:rsid w:val="7CD71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8"/>
    <w:pPr>
      <w:keepNext/>
      <w:keepLines/>
      <w:spacing w:before="340" w:after="330" w:line="578" w:lineRule="auto"/>
      <w:outlineLvl w:val="0"/>
    </w:pPr>
    <w:rPr>
      <w:kern w:val="44"/>
      <w:sz w:val="44"/>
      <w:szCs w:val="44"/>
    </w:rPr>
  </w:style>
  <w:style w:type="paragraph" w:styleId="2">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qFormat/>
    <w:uiPriority w:val="9"/>
    <w:pPr>
      <w:keepNext/>
      <w:keepLines/>
      <w:spacing w:before="260" w:after="260" w:line="416" w:lineRule="auto"/>
      <w:outlineLvl w:val="2"/>
    </w:pPr>
    <w:rPr>
      <w:b/>
      <w:bCs/>
      <w:sz w:val="28"/>
      <w:szCs w:val="32"/>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rPr>
  </w:style>
  <w:style w:type="paragraph" w:styleId="6">
    <w:name w:val="toa heading"/>
    <w:basedOn w:val="1"/>
    <w:next w:val="1"/>
    <w:qFormat/>
    <w:uiPriority w:val="99"/>
    <w:pPr>
      <w:spacing w:before="120"/>
    </w:pPr>
    <w:rPr>
      <w:rFonts w:ascii="Cambria" w:hAnsi="Cambria"/>
      <w:sz w:val="24"/>
      <w:szCs w:val="24"/>
    </w:rPr>
  </w:style>
  <w:style w:type="paragraph" w:styleId="7">
    <w:name w:val="Body Text"/>
    <w:basedOn w:val="1"/>
    <w:next w:val="1"/>
    <w:qFormat/>
    <w:uiPriority w:val="1"/>
    <w:pPr>
      <w:spacing w:before="182"/>
      <w:ind w:left="720" w:hanging="361"/>
    </w:pPr>
    <w:rPr>
      <w:rFonts w:ascii="微软雅黑" w:hAnsi="微软雅黑" w:eastAsia="微软雅黑" w:cs="微软雅黑"/>
      <w:sz w:val="24"/>
      <w:lang w:val="zh-CN" w:bidi="zh-CN"/>
    </w:r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9">
    <w:name w:val="Body Text First Indent"/>
    <w:basedOn w:val="7"/>
    <w:next w:val="10"/>
    <w:qFormat/>
    <w:uiPriority w:val="0"/>
    <w:pPr>
      <w:ind w:firstLine="420" w:firstLineChars="100"/>
    </w:pPr>
    <w:rPr>
      <w:rFonts w:eastAsia="仿宋_GB2312"/>
      <w:sz w:val="28"/>
      <w:szCs w:val="28"/>
    </w:rPr>
  </w:style>
  <w:style w:type="paragraph" w:styleId="10">
    <w:name w:val="toc 6"/>
    <w:next w:val="1"/>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宋体"/>
      <w:sz w:val="11"/>
      <w:szCs w:val="22"/>
    </w:rPr>
  </w:style>
  <w:style w:type="paragraph" w:styleId="13">
    <w:name w:val="Date"/>
    <w:basedOn w:val="1"/>
    <w:next w:val="1"/>
    <w:qFormat/>
    <w:uiPriority w:val="0"/>
    <w:pPr>
      <w:ind w:left="100" w:leftChars="2500"/>
    </w:pPr>
    <w:rPr>
      <w:szCs w:val="24"/>
    </w:rPr>
  </w:style>
  <w:style w:type="paragraph" w:styleId="14">
    <w:name w:val="endnote text"/>
    <w:basedOn w:val="1"/>
    <w:qFormat/>
    <w:uiPriority w:val="0"/>
    <w:pPr>
      <w:snapToGrid w:val="0"/>
      <w:jc w:val="left"/>
    </w:pPr>
  </w:style>
  <w:style w:type="paragraph" w:styleId="15">
    <w:name w:val="Balloon Text"/>
    <w:basedOn w:val="1"/>
    <w:link w:val="6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footnote text"/>
    <w:basedOn w:val="1"/>
    <w:qFormat/>
    <w:uiPriority w:val="99"/>
    <w:pPr>
      <w:snapToGrid w:val="0"/>
      <w:jc w:val="left"/>
    </w:pPr>
    <w:rPr>
      <w:sz w:val="18"/>
      <w:szCs w:val="18"/>
    </w:rPr>
  </w:style>
  <w:style w:type="paragraph" w:styleId="20">
    <w:name w:val="Body Text 2"/>
    <w:basedOn w:val="1"/>
    <w:qFormat/>
    <w:uiPriority w:val="99"/>
    <w:pPr>
      <w:jc w:val="left"/>
    </w:pPr>
    <w:rPr>
      <w:rFonts w:ascii="仿宋_GB2312" w:hAnsi="宋体" w:eastAsia="仿宋_GB231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23">
    <w:name w:val="Body Text First Indent 2"/>
    <w:basedOn w:val="8"/>
    <w:next w:val="9"/>
    <w:qFormat/>
    <w:uiPriority w:val="0"/>
    <w:pPr>
      <w:ind w:firstLine="420" w:firstLineChars="200"/>
    </w:pPr>
    <w:rPr>
      <w:rFonts w:hAnsi="宋体"/>
      <w:sz w:val="28"/>
      <w:szCs w:val="28"/>
    </w:r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footnote reference"/>
    <w:basedOn w:val="26"/>
    <w:qFormat/>
    <w:uiPriority w:val="99"/>
    <w:rPr>
      <w:vertAlign w:val="superscript"/>
    </w:rPr>
  </w:style>
  <w:style w:type="character" w:styleId="31">
    <w:name w:val="HTML Sample"/>
    <w:basedOn w:val="26"/>
    <w:qFormat/>
    <w:uiPriority w:val="0"/>
    <w:rPr>
      <w:rFonts w:ascii="Courier New" w:hAnsi="Courier New"/>
    </w:rPr>
  </w:style>
  <w:style w:type="paragraph" w:customStyle="1" w:styleId="32">
    <w:name w:val="Default"/>
    <w:basedOn w:val="22"/>
    <w:next w:val="33"/>
    <w:qFormat/>
    <w:uiPriority w:val="0"/>
    <w:pPr>
      <w:autoSpaceDE w:val="0"/>
      <w:autoSpaceDN w:val="0"/>
      <w:adjustRightInd w:val="0"/>
    </w:pPr>
    <w:rPr>
      <w:rFonts w:ascii="FZZD Extra JW" w:hAnsi="Times New Roman" w:eastAsia="FZZD Extra JW" w:cs="FZZD Extra JW"/>
      <w:color w:val="000000"/>
      <w:sz w:val="24"/>
      <w:szCs w:val="24"/>
    </w:rPr>
  </w:style>
  <w:style w:type="paragraph" w:customStyle="1" w:styleId="33">
    <w:name w:val="大标题"/>
    <w:basedOn w:val="1"/>
    <w:next w:val="23"/>
    <w:qFormat/>
    <w:uiPriority w:val="0"/>
    <w:pPr>
      <w:jc w:val="center"/>
    </w:pPr>
    <w:rPr>
      <w:rFonts w:ascii="Arial" w:hAnsi="Arial"/>
      <w:b/>
      <w:sz w:val="28"/>
    </w:rPr>
  </w:style>
  <w:style w:type="paragraph" w:customStyle="1" w:styleId="34">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Char"/>
    <w:basedOn w:val="26"/>
    <w:link w:val="22"/>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Calibri" w:hAnsi="Calibri" w:eastAsia="宋体" w:cs="宋体"/>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kern w:val="2"/>
      <w:sz w:val="21"/>
      <w:szCs w:val="24"/>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character" w:customStyle="1" w:styleId="60">
    <w:name w:val="批注框文本 Char"/>
    <w:basedOn w:val="26"/>
    <w:link w:val="15"/>
    <w:qFormat/>
    <w:uiPriority w:val="0"/>
    <w:rPr>
      <w:kern w:val="2"/>
      <w:sz w:val="18"/>
      <w:szCs w:val="18"/>
    </w:rPr>
  </w:style>
  <w:style w:type="paragraph" w:customStyle="1" w:styleId="61">
    <w:name w:val="Table Paragraph"/>
    <w:basedOn w:val="1"/>
    <w:qFormat/>
    <w:uiPriority w:val="1"/>
    <w:pPr>
      <w:spacing w:before="135"/>
      <w:ind w:left="106"/>
    </w:pPr>
    <w:rPr>
      <w:rFonts w:ascii="宋体" w:hAnsi="宋体" w:cs="宋体"/>
      <w:lang w:val="zh-CN" w:bidi="zh-CN"/>
    </w:rPr>
  </w:style>
  <w:style w:type="character" w:customStyle="1" w:styleId="62">
    <w:name w:val="font91"/>
    <w:basedOn w:val="26"/>
    <w:qFormat/>
    <w:uiPriority w:val="0"/>
    <w:rPr>
      <w:rFonts w:hint="eastAsia" w:ascii="微软雅黑" w:hAnsi="微软雅黑" w:eastAsia="微软雅黑" w:cs="微软雅黑"/>
      <w:color w:val="000000"/>
      <w:sz w:val="24"/>
      <w:szCs w:val="24"/>
      <w:u w:val="none"/>
    </w:rPr>
  </w:style>
  <w:style w:type="paragraph" w:customStyle="1" w:styleId="63">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4">
    <w:name w:val="Table Normal"/>
    <w:qFormat/>
    <w:uiPriority w:val="0"/>
    <w:tblPr>
      <w:tblCellMar>
        <w:top w:w="0" w:type="dxa"/>
        <w:left w:w="0" w:type="dxa"/>
        <w:bottom w:w="0" w:type="dxa"/>
        <w:right w:w="0" w:type="dxa"/>
      </w:tblCellMar>
    </w:tblPr>
  </w:style>
  <w:style w:type="table" w:customStyle="1" w:styleId="65">
    <w:name w:val="浅色底纹1"/>
    <w:basedOn w:val="24"/>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character" w:customStyle="1" w:styleId="66">
    <w:name w:val="font21"/>
    <w:qFormat/>
    <w:uiPriority w:val="0"/>
    <w:rPr>
      <w:rFonts w:hint="default" w:ascii="仿宋_GB2312" w:eastAsia="仿宋_GB2312" w:cs="仿宋_GB2312"/>
      <w:color w:val="000000"/>
      <w:sz w:val="20"/>
      <w:szCs w:val="20"/>
      <w:u w:val="none"/>
    </w:rPr>
  </w:style>
  <w:style w:type="character" w:customStyle="1" w:styleId="67">
    <w:name w:val="font71"/>
    <w:basedOn w:val="26"/>
    <w:qFormat/>
    <w:uiPriority w:val="0"/>
    <w:rPr>
      <w:rFonts w:hint="eastAsia" w:ascii="仿宋_GB2312" w:eastAsia="仿宋_GB2312" w:cs="仿宋_GB2312"/>
      <w:color w:val="000000"/>
      <w:sz w:val="20"/>
      <w:szCs w:val="20"/>
      <w:u w:val="none"/>
    </w:rPr>
  </w:style>
  <w:style w:type="paragraph" w:customStyle="1" w:styleId="68">
    <w:name w:val="Table Text"/>
    <w:basedOn w:val="1"/>
    <w:qFormat/>
    <w:uiPriority w:val="0"/>
    <w:rPr>
      <w:rFonts w:ascii="宋体" w:hAnsi="宋体" w:cs="宋体"/>
      <w:sz w:val="24"/>
      <w:szCs w:val="24"/>
      <w:lang w:eastAsia="en-US"/>
    </w:rPr>
  </w:style>
  <w:style w:type="character" w:customStyle="1" w:styleId="69">
    <w:name w:val="书籍标题1"/>
    <w:basedOn w:val="26"/>
    <w:qFormat/>
    <w:uiPriority w:val="33"/>
    <w:rPr>
      <w:b/>
      <w:bCs/>
      <w:smallCaps/>
      <w:spacing w:val="5"/>
    </w:rPr>
  </w:style>
  <w:style w:type="paragraph" w:customStyle="1" w:styleId="70">
    <w:name w:val="Normal_30"/>
    <w:qFormat/>
    <w:uiPriority w:val="0"/>
    <w:rPr>
      <w:rFonts w:ascii="Times New Roman" w:hAnsi="Times New Roman" w:eastAsia="Times New Roman" w:cs="Times New Roman"/>
      <w:sz w:val="24"/>
      <w:szCs w:val="24"/>
      <w:lang w:val="en-US" w:eastAsia="zh-CN" w:bidi="ar-SA"/>
    </w:rPr>
  </w:style>
  <w:style w:type="character" w:customStyle="1" w:styleId="71">
    <w:name w:val="font41"/>
    <w:basedOn w:val="26"/>
    <w:qFormat/>
    <w:uiPriority w:val="0"/>
    <w:rPr>
      <w:rFonts w:hint="eastAsia" w:ascii="宋体" w:hAnsi="宋体" w:eastAsia="宋体" w:cs="宋体"/>
      <w:color w:val="000000"/>
      <w:sz w:val="24"/>
      <w:szCs w:val="24"/>
      <w:u w:val="none"/>
    </w:rPr>
  </w:style>
  <w:style w:type="character" w:customStyle="1" w:styleId="72">
    <w:name w:val="font81"/>
    <w:basedOn w:val="26"/>
    <w:qFormat/>
    <w:uiPriority w:val="0"/>
    <w:rPr>
      <w:rFonts w:hint="default" w:ascii="Arial" w:hAnsi="Arial" w:cs="Arial"/>
      <w:color w:val="FF0000"/>
      <w:sz w:val="24"/>
      <w:szCs w:val="24"/>
      <w:u w:val="none"/>
    </w:rPr>
  </w:style>
  <w:style w:type="paragraph" w:customStyle="1" w:styleId="73">
    <w:name w:val="正文-LHM"/>
    <w:basedOn w:val="1"/>
    <w:qFormat/>
    <w:uiPriority w:val="0"/>
    <w:pPr>
      <w:spacing w:line="340" w:lineRule="exact"/>
    </w:pPr>
    <w:rPr>
      <w:rFonts w:hint="eastAsia" w:ascii="思源黑体 CN Normal" w:hAnsi="思源黑体 CN Normal" w:eastAsia="思源黑体 CN Normal" w:cs="思源黑体 CN Normal"/>
      <w:sz w:val="18"/>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D058-3030-4329-89FF-6767C8C095CF}">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25436</Words>
  <Characters>27313</Characters>
  <Paragraphs>1186</Paragraphs>
  <TotalTime>29</TotalTime>
  <ScaleCrop>false</ScaleCrop>
  <LinksUpToDate>false</LinksUpToDate>
  <CharactersWithSpaces>28657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13</cp:lastModifiedBy>
  <cp:lastPrinted>2026-05-14T02:13:00Z</cp:lastPrinted>
  <dcterms:modified xsi:type="dcterms:W3CDTF">2026-05-18T10:10:57Z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753FE708484F49B38CC3B33F21EEA078_13</vt:lpwstr>
  </property>
  <property fmtid="{D5CDD505-2E9C-101B-9397-08002B2CF9AE}" pid="4" name="KSOTemplateDocerSaveRecord">
    <vt:lpwstr>eyJoZGlkIjoiZDQxM2EyN2NlMTkzYTcwNGI5NDQ0ZDgzMzUxNTY4ODIiLCJ1c2VySWQiOiI1ODc3Mjc0NzQifQ==</vt:lpwstr>
  </property>
</Properties>
</file>