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EAB5">
      <w:pPr>
        <w:spacing w:line="245" w:lineRule="auto"/>
        <w:rPr>
          <w:rFonts w:ascii="宋体"/>
          <w:color w:val="auto"/>
          <w:sz w:val="21"/>
          <w:highlight w:val="none"/>
        </w:rPr>
      </w:pPr>
      <w:r>
        <w:rPr>
          <w:rFonts w:ascii="宋体" w:hAnsi="宋体" w:cs="宋体"/>
          <w:b/>
          <w:color w:val="auto"/>
          <w:sz w:val="56"/>
          <w:szCs w:val="56"/>
          <w:highlight w:val="none"/>
        </w:rPr>
        <w:drawing>
          <wp:inline distT="0" distB="0" distL="114300" distR="114300">
            <wp:extent cx="1344295" cy="655320"/>
            <wp:effectExtent l="0" t="0" r="8255" b="11430"/>
            <wp:docPr id="28" name="图片 1" descr="D:\长春和敦化中洺威2019.7.30\中洺威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D:\长春和敦化中洺威2019.7.30\中洺威logo.jpg"/>
                    <pic:cNvPicPr>
                      <a:picLocks noChangeAspect="1"/>
                    </pic:cNvPicPr>
                  </pic:nvPicPr>
                  <pic:blipFill>
                    <a:blip r:embed="rId48"/>
                    <a:stretch>
                      <a:fillRect/>
                    </a:stretch>
                  </pic:blipFill>
                  <pic:spPr>
                    <a:xfrm>
                      <a:off x="0" y="0"/>
                      <a:ext cx="1344295" cy="655320"/>
                    </a:xfrm>
                    <a:prstGeom prst="rect">
                      <a:avLst/>
                    </a:prstGeom>
                    <a:noFill/>
                    <a:ln>
                      <a:noFill/>
                    </a:ln>
                  </pic:spPr>
                </pic:pic>
              </a:graphicData>
            </a:graphic>
          </wp:inline>
        </w:drawing>
      </w:r>
    </w:p>
    <w:p w14:paraId="78160CDF">
      <w:pPr>
        <w:spacing w:line="246" w:lineRule="auto"/>
        <w:rPr>
          <w:rFonts w:ascii="宋体"/>
          <w:color w:val="auto"/>
          <w:sz w:val="21"/>
          <w:highlight w:val="none"/>
        </w:rPr>
      </w:pPr>
    </w:p>
    <w:p w14:paraId="086D1C41">
      <w:pPr>
        <w:spacing w:line="318" w:lineRule="auto"/>
        <w:jc w:val="center"/>
        <w:rPr>
          <w:rFonts w:hint="eastAsia" w:ascii="宋体" w:eastAsia="宋体"/>
          <w:color w:val="auto"/>
          <w:sz w:val="22"/>
          <w:szCs w:val="22"/>
          <w:highlight w:val="none"/>
          <w:lang w:eastAsia="zh-CN"/>
        </w:rPr>
      </w:pPr>
      <w:r>
        <w:rPr>
          <w:rFonts w:hint="eastAsia" w:ascii="宋体" w:eastAsia="宋体"/>
          <w:b/>
          <w:bCs/>
          <w:color w:val="auto"/>
          <w:sz w:val="48"/>
          <w:szCs w:val="48"/>
          <w:highlight w:val="none"/>
          <w:lang w:eastAsia="zh-CN"/>
        </w:rPr>
        <w:t>沙河沿镇上沟村粮食仓储库项目</w:t>
      </w:r>
    </w:p>
    <w:p w14:paraId="06F74EE5">
      <w:pPr>
        <w:spacing w:line="319" w:lineRule="auto"/>
        <w:rPr>
          <w:rFonts w:ascii="宋体"/>
          <w:color w:val="auto"/>
          <w:sz w:val="21"/>
          <w:highlight w:val="none"/>
        </w:rPr>
      </w:pPr>
    </w:p>
    <w:p w14:paraId="1559F2CD">
      <w:pPr>
        <w:spacing w:line="319" w:lineRule="auto"/>
        <w:rPr>
          <w:rFonts w:ascii="宋体"/>
          <w:color w:val="auto"/>
          <w:sz w:val="21"/>
          <w:highlight w:val="none"/>
        </w:rPr>
      </w:pPr>
    </w:p>
    <w:p w14:paraId="4609FDCF">
      <w:pPr>
        <w:spacing w:before="274" w:line="184" w:lineRule="auto"/>
        <w:ind w:firstLine="1539"/>
        <w:rPr>
          <w:rFonts w:ascii="宋体" w:hAnsi="宋体" w:eastAsia="宋体" w:cs="宋体"/>
          <w:color w:val="auto"/>
          <w:sz w:val="84"/>
          <w:szCs w:val="84"/>
          <w:highlight w:val="none"/>
        </w:rPr>
      </w:pPr>
      <w:r>
        <w:rPr>
          <w:rFonts w:ascii="宋体" w:hAnsi="宋体" w:eastAsia="宋体" w:cs="宋体"/>
          <w:color w:val="auto"/>
          <w:spacing w:val="-4"/>
          <w:sz w:val="84"/>
          <w:szCs w:val="84"/>
          <w:highlight w:val="none"/>
          <w14:textOutline w14:w="15255" w14:cap="sq" w14:cmpd="sng">
            <w14:solidFill>
              <w14:srgbClr w14:val="000000"/>
            </w14:solidFill>
            <w14:prstDash w14:val="solid"/>
            <w14:bevel/>
          </w14:textOutline>
        </w:rPr>
        <w:t>竞争性磋商文件</w:t>
      </w:r>
    </w:p>
    <w:p w14:paraId="2945048C">
      <w:pPr>
        <w:spacing w:line="253" w:lineRule="auto"/>
        <w:rPr>
          <w:rFonts w:ascii="宋体"/>
          <w:color w:val="auto"/>
          <w:sz w:val="21"/>
          <w:highlight w:val="none"/>
        </w:rPr>
      </w:pPr>
    </w:p>
    <w:p w14:paraId="7B722888">
      <w:pPr>
        <w:spacing w:line="253" w:lineRule="auto"/>
        <w:rPr>
          <w:rFonts w:ascii="宋体"/>
          <w:color w:val="auto"/>
          <w:sz w:val="21"/>
          <w:highlight w:val="none"/>
        </w:rPr>
      </w:pPr>
    </w:p>
    <w:p w14:paraId="40608BAD">
      <w:pPr>
        <w:spacing w:line="253" w:lineRule="auto"/>
        <w:rPr>
          <w:rFonts w:ascii="宋体"/>
          <w:color w:val="auto"/>
          <w:sz w:val="21"/>
          <w:highlight w:val="none"/>
        </w:rPr>
      </w:pPr>
    </w:p>
    <w:p w14:paraId="7B4C0540">
      <w:pPr>
        <w:spacing w:line="254" w:lineRule="auto"/>
        <w:rPr>
          <w:rFonts w:ascii="宋体"/>
          <w:color w:val="auto"/>
          <w:sz w:val="21"/>
          <w:highlight w:val="none"/>
        </w:rPr>
      </w:pPr>
    </w:p>
    <w:p w14:paraId="5E5200E1">
      <w:pPr>
        <w:spacing w:line="254" w:lineRule="auto"/>
        <w:rPr>
          <w:rFonts w:ascii="宋体"/>
          <w:color w:val="auto"/>
          <w:sz w:val="21"/>
          <w:highlight w:val="none"/>
        </w:rPr>
      </w:pPr>
    </w:p>
    <w:p w14:paraId="2ADCFFB0">
      <w:pPr>
        <w:spacing w:line="254" w:lineRule="auto"/>
        <w:rPr>
          <w:rFonts w:ascii="宋体"/>
          <w:color w:val="auto"/>
          <w:sz w:val="21"/>
          <w:highlight w:val="none"/>
        </w:rPr>
      </w:pPr>
    </w:p>
    <w:p w14:paraId="49574C4E">
      <w:pPr>
        <w:spacing w:line="254" w:lineRule="auto"/>
        <w:rPr>
          <w:rFonts w:ascii="宋体"/>
          <w:color w:val="auto"/>
          <w:sz w:val="21"/>
          <w:highlight w:val="none"/>
        </w:rPr>
      </w:pPr>
    </w:p>
    <w:p w14:paraId="72408C4D">
      <w:pPr>
        <w:spacing w:before="104" w:line="184" w:lineRule="auto"/>
        <w:rPr>
          <w:rFonts w:hint="eastAsia" w:ascii="宋体" w:hAnsi="宋体" w:eastAsia="宋体" w:cs="宋体"/>
          <w:color w:val="auto"/>
          <w:sz w:val="32"/>
          <w:szCs w:val="32"/>
          <w:highlight w:val="none"/>
          <w:lang w:val="en-US" w:eastAsia="zh-CN"/>
        </w:rPr>
      </w:pPr>
      <w:r>
        <w:rPr>
          <w:rFonts w:ascii="宋体" w:hAnsi="宋体" w:eastAsia="宋体" w:cs="宋体"/>
          <w:color w:val="auto"/>
          <w:spacing w:val="-13"/>
          <w:sz w:val="32"/>
          <w:szCs w:val="32"/>
          <w:highlight w:val="none"/>
          <w14:textOutline w14:w="5793" w14:cap="sq" w14:cmpd="sng">
            <w14:solidFill>
              <w14:srgbClr w14:val="000000"/>
            </w14:solidFill>
            <w14:prstDash w14:val="solid"/>
            <w14:bevel/>
          </w14:textOutline>
        </w:rPr>
        <w:t>项目编号：</w:t>
      </w:r>
      <w:r>
        <w:rPr>
          <w:rFonts w:hint="eastAsia" w:ascii="宋体" w:hAnsi="宋体" w:eastAsia="宋体" w:cs="宋体"/>
          <w:color w:val="auto"/>
          <w:spacing w:val="-13"/>
          <w:sz w:val="32"/>
          <w:szCs w:val="32"/>
          <w:highlight w:val="none"/>
          <w:lang w:eastAsia="zh-CN"/>
          <w14:textOutline w14:w="5793" w14:cap="sq" w14:cmpd="sng">
            <w14:solidFill>
              <w14:srgbClr w14:val="000000"/>
            </w14:solidFill>
            <w14:prstDash w14:val="solid"/>
            <w14:bevel/>
          </w14:textOutline>
        </w:rPr>
        <w:t>采购计划-[2026]-00055号-ZMW-2026-DHZC023</w:t>
      </w:r>
    </w:p>
    <w:p w14:paraId="0B4E0394">
      <w:pPr>
        <w:spacing w:line="245" w:lineRule="auto"/>
        <w:rPr>
          <w:rFonts w:ascii="宋体"/>
          <w:color w:val="auto"/>
          <w:sz w:val="21"/>
          <w:highlight w:val="none"/>
        </w:rPr>
      </w:pPr>
    </w:p>
    <w:p w14:paraId="3C8E083D">
      <w:pPr>
        <w:spacing w:line="245" w:lineRule="auto"/>
        <w:rPr>
          <w:rFonts w:ascii="宋体"/>
          <w:color w:val="auto"/>
          <w:sz w:val="21"/>
          <w:highlight w:val="none"/>
        </w:rPr>
      </w:pPr>
    </w:p>
    <w:p w14:paraId="7CF35EF6">
      <w:pPr>
        <w:spacing w:line="245" w:lineRule="auto"/>
        <w:rPr>
          <w:rFonts w:ascii="宋体"/>
          <w:color w:val="auto"/>
          <w:sz w:val="21"/>
          <w:highlight w:val="none"/>
        </w:rPr>
      </w:pPr>
    </w:p>
    <w:p w14:paraId="06E17D77">
      <w:pPr>
        <w:spacing w:line="245" w:lineRule="auto"/>
        <w:rPr>
          <w:rFonts w:ascii="宋体"/>
          <w:color w:val="auto"/>
          <w:sz w:val="21"/>
          <w:highlight w:val="none"/>
        </w:rPr>
      </w:pPr>
    </w:p>
    <w:p w14:paraId="69BFCA22">
      <w:pPr>
        <w:spacing w:line="246" w:lineRule="auto"/>
        <w:rPr>
          <w:rFonts w:ascii="宋体"/>
          <w:color w:val="auto"/>
          <w:sz w:val="21"/>
          <w:highlight w:val="none"/>
        </w:rPr>
      </w:pPr>
    </w:p>
    <w:p w14:paraId="1CDB09ED">
      <w:pPr>
        <w:spacing w:line="246" w:lineRule="auto"/>
        <w:rPr>
          <w:rFonts w:ascii="宋体"/>
          <w:color w:val="auto"/>
          <w:sz w:val="21"/>
          <w:highlight w:val="none"/>
        </w:rPr>
      </w:pPr>
    </w:p>
    <w:p w14:paraId="4F0DBDDD">
      <w:pPr>
        <w:spacing w:before="117"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采</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购</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人</w:t>
      </w:r>
      <w:r>
        <w:rPr>
          <w:rFonts w:hint="eastAsia" w:ascii="Times New Roman" w:hAnsi="Times New Roman" w:eastAsia="宋体" w:cs="Times New Roman"/>
          <w:b/>
          <w:bCs/>
          <w:color w:val="auto"/>
          <w:spacing w:val="-4"/>
          <w:sz w:val="36"/>
          <w:szCs w:val="36"/>
          <w:highlight w:val="none"/>
          <w:lang w:eastAsia="zh-CN"/>
        </w:rPr>
        <w:t>：</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敦化市沙河沿镇人民政府（</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5021155C">
      <w:pPr>
        <w:spacing w:line="257" w:lineRule="auto"/>
        <w:rPr>
          <w:rFonts w:ascii="宋体"/>
          <w:color w:val="auto"/>
          <w:sz w:val="21"/>
          <w:highlight w:val="none"/>
        </w:rPr>
      </w:pPr>
    </w:p>
    <w:p w14:paraId="35338645">
      <w:pPr>
        <w:spacing w:line="257" w:lineRule="auto"/>
        <w:rPr>
          <w:rFonts w:ascii="宋体"/>
          <w:color w:val="auto"/>
          <w:sz w:val="21"/>
          <w:highlight w:val="none"/>
        </w:rPr>
      </w:pPr>
    </w:p>
    <w:p w14:paraId="7BA876BD">
      <w:pPr>
        <w:spacing w:line="258" w:lineRule="auto"/>
        <w:rPr>
          <w:rFonts w:ascii="宋体"/>
          <w:color w:val="auto"/>
          <w:sz w:val="21"/>
          <w:highlight w:val="none"/>
        </w:rPr>
      </w:pPr>
    </w:p>
    <w:p w14:paraId="5C6EF172">
      <w:pPr>
        <w:spacing w:before="118"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采购代理机构</w:t>
      </w:r>
      <w:r>
        <w:rPr>
          <w:rFonts w:hint="eastAsia" w:ascii="Times New Roman" w:hAnsi="Times New Roman" w:eastAsia="宋体" w:cs="Times New Roman"/>
          <w:b/>
          <w:bCs/>
          <w:color w:val="auto"/>
          <w:spacing w:val="-1"/>
          <w:sz w:val="36"/>
          <w:szCs w:val="36"/>
          <w:highlight w:val="none"/>
          <w:lang w:eastAsia="zh-CN"/>
        </w:rPr>
        <w:t>：</w:t>
      </w:r>
      <w:r>
        <w:rPr>
          <w:rFonts w:hint="eastAsia" w:ascii="宋体" w:hAnsi="宋体" w:eastAsia="宋体" w:cs="宋体"/>
          <w:color w:val="auto"/>
          <w:spacing w:val="-1"/>
          <w:sz w:val="36"/>
          <w:szCs w:val="36"/>
          <w:highlight w:val="none"/>
          <w:u w:val="single" w:color="auto"/>
          <w:lang w:eastAsia="zh-CN"/>
          <w14:textOutline w14:w="6537" w14:cap="sq" w14:cmpd="sng">
            <w14:solidFill>
              <w14:srgbClr w14:val="000000"/>
            </w14:solidFill>
            <w14:prstDash w14:val="solid"/>
            <w14:bevel/>
          </w14:textOutline>
        </w:rPr>
        <w:t>中洺威项目管理咨询有限公司</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408FE53A">
      <w:pPr>
        <w:rPr>
          <w:color w:val="auto"/>
          <w:highlight w:val="none"/>
        </w:rPr>
      </w:pPr>
    </w:p>
    <w:p w14:paraId="7236C9EC">
      <w:pPr>
        <w:rPr>
          <w:color w:val="auto"/>
          <w:highlight w:val="none"/>
        </w:rPr>
      </w:pPr>
    </w:p>
    <w:p w14:paraId="5380B564">
      <w:pPr>
        <w:rPr>
          <w:color w:val="auto"/>
          <w:highlight w:val="none"/>
        </w:rPr>
      </w:pPr>
    </w:p>
    <w:p w14:paraId="7B161E33">
      <w:pPr>
        <w:rPr>
          <w:color w:val="auto"/>
          <w:highlight w:val="none"/>
        </w:rPr>
      </w:pPr>
    </w:p>
    <w:p w14:paraId="75F88C13">
      <w:pPr>
        <w:rPr>
          <w:color w:val="auto"/>
          <w:highlight w:val="none"/>
        </w:rPr>
      </w:pPr>
    </w:p>
    <w:p w14:paraId="38EB1420">
      <w:pPr>
        <w:spacing w:line="184" w:lineRule="auto"/>
        <w:ind w:firstLine="3516"/>
        <w:rPr>
          <w:rFonts w:ascii="宋体" w:hAnsi="宋体" w:eastAsia="宋体" w:cs="宋体"/>
          <w:color w:val="auto"/>
          <w:sz w:val="36"/>
          <w:szCs w:val="36"/>
          <w:highlight w:val="none"/>
        </w:rPr>
      </w:pP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202</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6</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年</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05</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月</w:t>
      </w:r>
    </w:p>
    <w:p w14:paraId="2873B899">
      <w:pPr>
        <w:rPr>
          <w:color w:val="auto"/>
          <w:highlight w:val="none"/>
        </w:rPr>
        <w:sectPr>
          <w:pgSz w:w="11906" w:h="16839"/>
          <w:pgMar w:top="1431" w:right="1754" w:bottom="2398" w:left="1505" w:header="0" w:footer="2038" w:gutter="0"/>
          <w:pgNumType w:fmt="decimal"/>
          <w:cols w:space="720" w:num="1"/>
        </w:sectPr>
      </w:pPr>
    </w:p>
    <w:p w14:paraId="2E73A7A8">
      <w:pPr>
        <w:spacing w:before="87" w:line="184" w:lineRule="auto"/>
        <w:ind w:firstLine="3858"/>
        <w:rPr>
          <w:rFonts w:ascii="宋体" w:hAnsi="宋体" w:eastAsia="宋体" w:cs="宋体"/>
          <w:color w:val="auto"/>
          <w:sz w:val="44"/>
          <w:szCs w:val="44"/>
          <w:highlight w:val="none"/>
        </w:rPr>
      </w:pPr>
      <w:r>
        <w:rPr>
          <w:rFonts w:ascii="宋体" w:hAnsi="宋体" w:eastAsia="宋体" w:cs="宋体"/>
          <w:color w:val="auto"/>
          <w:spacing w:val="-43"/>
          <w:w w:val="98"/>
          <w:sz w:val="44"/>
          <w:szCs w:val="44"/>
          <w:highlight w:val="none"/>
          <w14:textOutline w14:w="7972" w14:cap="sq" w14:cmpd="sng">
            <w14:solidFill>
              <w14:srgbClr w14:val="000000"/>
            </w14:solidFill>
            <w14:prstDash w14:val="solid"/>
            <w14:bevel/>
          </w14:textOutline>
        </w:rPr>
        <w:t>目录</w:t>
      </w:r>
    </w:p>
    <w:p w14:paraId="3361E9C8">
      <w:pPr>
        <w:spacing w:before="212"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第一章竞争性磋商公告</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1</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37318079">
      <w:pPr>
        <w:spacing w:before="120"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第二章</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须知</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0F95D2BF">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第三章评标办法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综合评分法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21</w:t>
      </w:r>
    </w:p>
    <w:p w14:paraId="6D3F6DBC">
      <w:pPr>
        <w:spacing w:before="120" w:line="467"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第四章合同条款及格式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9</w:t>
      </w:r>
    </w:p>
    <w:p w14:paraId="16F9C343">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第五章工程量清单</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72</w:t>
      </w:r>
    </w:p>
    <w:p w14:paraId="551BAFF8">
      <w:pPr>
        <w:spacing w:before="120" w:line="467"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第六章图纸</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73</w:t>
      </w:r>
    </w:p>
    <w:p w14:paraId="20E40FA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"_bookmark7"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第七章技术标准和要求</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p>
    <w:p w14:paraId="36C746F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"_bookmark8"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w:t>
      </w:r>
      <w:bookmarkStart w:id="86" w:name="_GoBack"/>
      <w:bookmarkEnd w:id="86"/>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八章响应文件格式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5</w:t>
      </w:r>
    </w:p>
    <w:p w14:paraId="54D135F4">
      <w:pPr>
        <w:spacing w:before="72" w:line="184" w:lineRule="auto"/>
        <w:ind w:firstLine="3131"/>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sectPr>
          <w:footerReference r:id="rId5" w:type="default"/>
          <w:pgSz w:w="11910" w:h="16840"/>
          <w:pgMar w:top="918" w:right="915" w:bottom="1074" w:left="1085" w:header="0" w:footer="950" w:gutter="0"/>
          <w:pgNumType w:fmt="decimal" w:start="1"/>
          <w:cols w:space="720" w:num="1"/>
        </w:sectPr>
      </w:pPr>
      <w:bookmarkStart w:id="0" w:name="_bookmark1"/>
      <w:bookmarkEnd w:id="0"/>
    </w:p>
    <w:p w14:paraId="4EFD25C5">
      <w:pPr>
        <w:spacing w:before="72" w:line="184" w:lineRule="auto"/>
        <w:ind w:firstLine="3131"/>
        <w:outlineLvl w:val="0"/>
        <w:rPr>
          <w:rFonts w:ascii="宋体"/>
          <w:color w:val="auto"/>
          <w:sz w:val="21"/>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第一章竞争性磋商公告</w:t>
      </w:r>
    </w:p>
    <w:p w14:paraId="4B4C53D6">
      <w:pPr>
        <w:spacing w:line="293" w:lineRule="auto"/>
        <w:rPr>
          <w:rFonts w:ascii="宋体"/>
          <w:color w:val="auto"/>
          <w:sz w:val="21"/>
          <w:highlight w:val="none"/>
        </w:rPr>
      </w:pPr>
    </w:p>
    <w:p w14:paraId="3CECAE6E">
      <w:pPr>
        <w:pBdr>
          <w:top w:val="single" w:color="auto" w:sz="4" w:space="1"/>
          <w:left w:val="single" w:color="auto" w:sz="4" w:space="4"/>
          <w:bottom w:val="single" w:color="auto" w:sz="4" w:space="1"/>
          <w:right w:val="single" w:color="auto" w:sz="4" w:space="4"/>
        </w:pBd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263EFDB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u w:val="single"/>
          <w:lang w:eastAsia="zh-CN"/>
        </w:rPr>
        <w:t>沙河沿镇上沟村粮食仓储库项目</w:t>
      </w:r>
      <w:r>
        <w:rPr>
          <w:rFonts w:hint="eastAsia" w:asciiTheme="minorEastAsia" w:hAnsiTheme="minorEastAsia" w:eastAsiaTheme="minorEastAsia" w:cstheme="minorEastAsia"/>
          <w:color w:val="auto"/>
          <w:sz w:val="21"/>
          <w:szCs w:val="21"/>
          <w:highlight w:val="none"/>
        </w:rPr>
        <w:t>的潜在</w:t>
      </w:r>
      <w:r>
        <w:rPr>
          <w:rFonts w:hint="eastAsia" w:ascii="宋体" w:hAnsi="宋体" w:eastAsia="宋体" w:cs="宋体"/>
          <w:color w:val="auto"/>
          <w:sz w:val="21"/>
          <w:szCs w:val="21"/>
          <w:highlight w:val="none"/>
        </w:rPr>
        <w:t>响应单位</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color w:val="auto"/>
          <w:spacing w:val="3"/>
          <w:highlight w:val="none"/>
          <w:u w:val="single"/>
        </w:rPr>
        <w:t>政府</w:t>
      </w:r>
      <w:r>
        <w:rPr>
          <w:color w:val="auto"/>
          <w:spacing w:val="-1"/>
          <w:highlight w:val="none"/>
          <w:u w:val="single"/>
        </w:rPr>
        <w:t>采购云平台</w:t>
      </w:r>
      <w:r>
        <w:rPr>
          <w:rFonts w:hint="eastAsia"/>
          <w:color w:val="auto"/>
          <w:spacing w:val="-1"/>
          <w:highlight w:val="none"/>
          <w:u w:val="single"/>
        </w:rPr>
        <w:t>（http:// www.zcygov.cn）</w:t>
      </w:r>
      <w:r>
        <w:rPr>
          <w:rFonts w:hint="eastAsia" w:ascii="宋体" w:hAnsi="宋体" w:eastAsia="宋体" w:cs="宋体"/>
          <w:color w:val="auto"/>
          <w:szCs w:val="21"/>
          <w:highlight w:val="none"/>
          <w:u w:val="single"/>
          <w:lang w:val="en-US" w:eastAsia="zh-CN"/>
        </w:rPr>
        <w:t>获取</w:t>
      </w:r>
      <w:r>
        <w:rPr>
          <w:rFonts w:hint="eastAsia" w:ascii="宋体" w:hAnsi="宋体" w:eastAsia="宋体" w:cs="宋体"/>
          <w:color w:val="auto"/>
          <w:sz w:val="21"/>
          <w:szCs w:val="21"/>
          <w:highlight w:val="none"/>
        </w:rPr>
        <w:t>采购</w:t>
      </w:r>
      <w:r>
        <w:rPr>
          <w:rFonts w:hint="eastAsia" w:asciiTheme="minorEastAsia" w:hAnsiTheme="minorEastAsia" w:eastAsiaTheme="minorEastAsia" w:cstheme="minorEastAsia"/>
          <w:color w:val="auto"/>
          <w:sz w:val="21"/>
          <w:szCs w:val="21"/>
          <w:highlight w:val="none"/>
        </w:rPr>
        <w:t>文件，并于</w:t>
      </w:r>
      <w:r>
        <w:rPr>
          <w:rFonts w:hint="eastAsia" w:asciiTheme="minorEastAsia" w:hAnsiTheme="minorEastAsia" w:eastAsiaTheme="minorEastAsia" w:cstheme="minorEastAsia"/>
          <w:color w:val="auto"/>
          <w:sz w:val="21"/>
          <w:szCs w:val="21"/>
          <w:highlight w:val="none"/>
          <w:u w:val="single"/>
          <w:lang w:val="en-US" w:eastAsia="zh-CN"/>
        </w:rPr>
        <w:t>2026年5月25日09时00分</w:t>
      </w:r>
      <w:r>
        <w:rPr>
          <w:rFonts w:hint="eastAsia" w:asciiTheme="minorEastAsia" w:hAnsiTheme="minorEastAsia" w:eastAsiaTheme="minorEastAsia" w:cstheme="minorEastAsia"/>
          <w:bCs/>
          <w:color w:val="auto"/>
          <w:sz w:val="21"/>
          <w:szCs w:val="21"/>
          <w:highlight w:val="none"/>
          <w:u w:val="none"/>
        </w:rPr>
        <w:t>（</w:t>
      </w:r>
      <w:r>
        <w:rPr>
          <w:rFonts w:hint="eastAsia" w:asciiTheme="minorEastAsia" w:hAnsiTheme="minorEastAsia" w:eastAsiaTheme="minorEastAsia" w:cstheme="minorEastAsia"/>
          <w:bCs/>
          <w:color w:val="auto"/>
          <w:sz w:val="21"/>
          <w:szCs w:val="21"/>
          <w:highlight w:val="none"/>
        </w:rPr>
        <w:t>北京时间）</w:t>
      </w:r>
      <w:r>
        <w:rPr>
          <w:rFonts w:hint="eastAsia" w:ascii="宋体" w:hAnsi="宋体" w:eastAsia="宋体" w:cs="宋体"/>
          <w:color w:val="auto"/>
          <w:sz w:val="21"/>
          <w:szCs w:val="21"/>
          <w:highlight w:val="none"/>
        </w:rPr>
        <w:t>前提交响应文件。</w:t>
      </w:r>
    </w:p>
    <w:p w14:paraId="6E280711">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auto"/>
          <w:sz w:val="21"/>
          <w:szCs w:val="21"/>
          <w:highlight w:val="none"/>
        </w:rPr>
      </w:pPr>
    </w:p>
    <w:p w14:paraId="5DEA4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67B4A9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采购计划-[2026]-00055号-ZMW-2026-DHZC023</w:t>
      </w:r>
      <w:r>
        <w:rPr>
          <w:rFonts w:hint="eastAsia" w:ascii="宋体" w:hAnsi="宋体" w:eastAsia="宋体" w:cs="宋体"/>
          <w:color w:val="auto"/>
          <w:sz w:val="21"/>
          <w:szCs w:val="21"/>
          <w:highlight w:val="none"/>
        </w:rPr>
        <w:t>；</w:t>
      </w:r>
    </w:p>
    <w:p w14:paraId="607F86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沙河沿镇上沟村粮食仓储库项目</w:t>
      </w:r>
      <w:r>
        <w:rPr>
          <w:rFonts w:hint="eastAsia" w:ascii="宋体" w:hAnsi="宋体" w:eastAsia="宋体" w:cs="宋体"/>
          <w:color w:val="auto"/>
          <w:sz w:val="21"/>
          <w:szCs w:val="21"/>
          <w:highlight w:val="none"/>
        </w:rPr>
        <w:t>；</w:t>
      </w:r>
    </w:p>
    <w:p w14:paraId="54805F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06F3DA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人民币92.0700万元</w:t>
      </w:r>
      <w:r>
        <w:rPr>
          <w:rFonts w:hint="eastAsia" w:ascii="宋体" w:hAnsi="宋体" w:eastAsia="宋体" w:cs="宋体"/>
          <w:color w:val="auto"/>
          <w:sz w:val="21"/>
          <w:szCs w:val="21"/>
          <w:highlight w:val="none"/>
        </w:rPr>
        <w:t>；</w:t>
      </w:r>
    </w:p>
    <w:p w14:paraId="3B2939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r>
        <w:rPr>
          <w:rFonts w:hint="eastAsia" w:ascii="宋体" w:hAnsi="宋体" w:eastAsia="宋体" w:cs="宋体"/>
          <w:color w:val="auto"/>
          <w:sz w:val="21"/>
          <w:szCs w:val="21"/>
          <w:highlight w:val="none"/>
          <w:lang w:eastAsia="zh-CN"/>
        </w:rPr>
        <w:t>人民币92.0700万元</w:t>
      </w:r>
      <w:r>
        <w:rPr>
          <w:rFonts w:hint="eastAsia" w:ascii="宋体" w:hAnsi="宋体" w:eastAsia="宋体" w:cs="宋体"/>
          <w:color w:val="auto"/>
          <w:sz w:val="21"/>
          <w:szCs w:val="21"/>
          <w:highlight w:val="none"/>
        </w:rPr>
        <w:t>；</w:t>
      </w:r>
    </w:p>
    <w:p w14:paraId="2C25AD3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r>
        <w:rPr>
          <w:rFonts w:hint="eastAsia" w:ascii="宋体" w:hAnsi="宋体" w:eastAsia="宋体" w:cs="宋体"/>
          <w:color w:val="auto"/>
          <w:sz w:val="21"/>
          <w:szCs w:val="21"/>
          <w:highlight w:val="none"/>
          <w:lang w:eastAsia="zh-CN"/>
        </w:rPr>
        <w:t>沙河沿镇上沟村粮食仓储库项目，</w:t>
      </w:r>
      <w:r>
        <w:rPr>
          <w:rFonts w:hint="eastAsia" w:ascii="宋体" w:hAnsi="宋体" w:eastAsia="宋体" w:cs="宋体"/>
          <w:color w:val="auto"/>
          <w:sz w:val="21"/>
          <w:szCs w:val="21"/>
          <w:highlight w:val="none"/>
        </w:rPr>
        <w:t>具体详见工程量清单；</w:t>
      </w:r>
    </w:p>
    <w:p w14:paraId="44F764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lang w:eastAsia="zh-CN"/>
        </w:rPr>
        <w:t>业主指定地点</w:t>
      </w:r>
      <w:r>
        <w:rPr>
          <w:rFonts w:hint="eastAsia" w:ascii="宋体" w:hAnsi="宋体" w:eastAsia="宋体" w:cs="宋体"/>
          <w:color w:val="auto"/>
          <w:sz w:val="21"/>
          <w:szCs w:val="21"/>
          <w:highlight w:val="none"/>
        </w:rPr>
        <w:t>；</w:t>
      </w:r>
    </w:p>
    <w:p w14:paraId="63DE34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签订合同之日起4个月内完成</w:t>
      </w:r>
      <w:r>
        <w:rPr>
          <w:rFonts w:hint="eastAsia" w:ascii="宋体" w:hAnsi="宋体" w:eastAsia="宋体" w:cs="宋体"/>
          <w:color w:val="auto"/>
          <w:sz w:val="21"/>
          <w:szCs w:val="21"/>
          <w:highlight w:val="none"/>
        </w:rPr>
        <w:t>；</w:t>
      </w:r>
    </w:p>
    <w:p w14:paraId="1A392B6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4F6897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申请人的资格要求</w:t>
      </w:r>
    </w:p>
    <w:p w14:paraId="7C0ADC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ECDA15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27360EE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6335036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75FFB63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90C674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146FE2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29596A2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本项目专门面向中小企业采购。</w:t>
      </w:r>
    </w:p>
    <w:p w14:paraId="0C7FFD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63CB9F9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695C81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4E44F5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234ED24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4E4F1B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60D51C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p>
    <w:p w14:paraId="4B014A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p w14:paraId="6C8753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获取采购文件</w:t>
      </w:r>
    </w:p>
    <w:p w14:paraId="6BB66F24">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ascii="宋体" w:hAnsi="宋体" w:eastAsia="宋体" w:cs="宋体"/>
          <w:color w:val="auto"/>
          <w:sz w:val="21"/>
          <w:szCs w:val="21"/>
          <w:highlight w:val="none"/>
          <w:lang w:val="en-US" w:eastAsia="zh-CN"/>
        </w:rPr>
        <w:t>2026年5月13日至2026年5月19日23:59:59止。</w:t>
      </w:r>
    </w:p>
    <w:p w14:paraId="64B82D00">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2、地点：“政采云”平台(http://www.zcygov.cn)。</w:t>
      </w:r>
    </w:p>
    <w:p w14:paraId="32E41FF8">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3、方式：网上下载，供应商可自行在“政采云”平台(http://www.zcygov.cn) 下载采购文件(操作路径：登录“政采云”平台-项目采购-获取采购文件- 找到本项目-点击“申请获取采购文件”)，其他途径获取的磋商文件开标时一律按无效投标处理。</w:t>
      </w:r>
    </w:p>
    <w:p w14:paraId="5C692606">
      <w:pPr>
        <w:spacing w:line="360" w:lineRule="auto"/>
        <w:ind w:firstLine="540"/>
        <w:rPr>
          <w:rFonts w:hint="eastAsia"/>
          <w:color w:val="auto"/>
          <w:highlight w:val="none"/>
        </w:rPr>
      </w:pPr>
      <w:r>
        <w:rPr>
          <w:rFonts w:hint="eastAsia" w:ascii="宋体" w:hAnsi="宋体" w:eastAsia="宋体" w:cs="宋体"/>
          <w:color w:val="auto"/>
          <w:sz w:val="21"/>
          <w:szCs w:val="21"/>
          <w:highlight w:val="none"/>
          <w:lang w:val="en-US" w:eastAsia="zh-CN"/>
        </w:rPr>
        <w:t>4、售价：0元。</w:t>
      </w:r>
    </w:p>
    <w:p w14:paraId="7853F7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首次响应文件提交时间、截止时间及地点：</w:t>
      </w:r>
    </w:p>
    <w:p w14:paraId="1AF1B8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截止时间：</w:t>
      </w:r>
      <w:r>
        <w:rPr>
          <w:rFonts w:hint="eastAsia" w:eastAsia="宋体"/>
          <w:color w:val="auto"/>
          <w:highlight w:val="none"/>
          <w:lang w:eastAsia="zh-CN"/>
        </w:rPr>
        <w:t>2026年5月25日09时00分</w:t>
      </w:r>
      <w:r>
        <w:rPr>
          <w:rFonts w:hint="eastAsia"/>
          <w:color w:val="auto"/>
          <w:highlight w:val="none"/>
        </w:rPr>
        <w:t>（北京时间）</w:t>
      </w:r>
    </w:p>
    <w:p w14:paraId="5EDF00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地    点：“政采云”平台(http://www.zcygov.cn)，逾期未上传电子响应文件，将不予受理。</w:t>
      </w:r>
    </w:p>
    <w:p w14:paraId="6C00EA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响应文件提交方式：本项目为全流程电子化项目，通过“政采云”平台（https://www.zcygov.cn/）实行在线电子投标，供应商应先安装“政采云投标客户端”（请自行前往“政采云”平台进行下载），并按照本项目采购文件和“政采云”平台的要求编制、加密后在响应文件提交截止时间前通过网络上传至“政采云”平台，供应商在“政采云”平台提交电子响应文件时，请填写参加开标活动经办人联系方式。在制作响应文件前，供应商需申领CA，领取CA后与政采云平台的账号进行绑定，使用CA对响应文件进行签章，否则，有可能导致无法在线编制响应文件和参与响应，其后果由供应商自行承担。</w:t>
      </w:r>
    </w:p>
    <w:p w14:paraId="131CD85F">
      <w:pPr>
        <w:keepNext w:val="0"/>
        <w:keepLines w:val="0"/>
        <w:pageBreakBefore w:val="0"/>
        <w:widowControl w:val="0"/>
        <w:shd w:val="clear" w:color="auto" w:fill="auto"/>
        <w:kinsoku/>
        <w:wordWrap/>
        <w:overflowPunct/>
        <w:topLinePunct w:val="0"/>
        <w:bidi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p>
    <w:p w14:paraId="684F98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投标文件提交方式：本项目为全流程电子化项目，通过“政采云”平台(http://www.zcygov.cn)实行在线电子投标，供应商应先安装“政采云电子交易客户端”(请自行前往“政采云”平台进行下载)，并按照本项目招标文件和“政采云”平台的要求编制、加密后在投标截止时间前通过网络上传至“政采云”平台，供应商在“政采云”平台提交电子版投标文件时，请填写参加远程开标活动经办人联系方式。</w:t>
      </w:r>
    </w:p>
    <w:p w14:paraId="0BAD56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若对项目采购电子交易系统操作有疑问，可登录“政采云”平台，点击右侧咨询小采，获取采小蜜智能服务管家帮助，或拨打政采云服务热线95763获取帮助。</w:t>
      </w:r>
    </w:p>
    <w:p w14:paraId="1883C0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请投标供应商确保在电子投标过程中能够对相关数据电文进行加密和使用电子签章，妥善保管CA数字证书并使用有效的CA数字证书参与整个招标活动。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65E41F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4、开标地点：</w:t>
      </w:r>
      <w:r>
        <w:rPr>
          <w:rFonts w:hint="eastAsia" w:ascii="宋体" w:hAnsi="宋体" w:eastAsia="宋体" w:cs="宋体"/>
          <w:color w:val="auto"/>
          <w:highlight w:val="none"/>
          <w:lang w:eastAsia="zh-CN"/>
        </w:rPr>
        <w:t>敦化市渤海街双胜社区冠泰公共资源负一楼开标室1</w:t>
      </w:r>
      <w:r>
        <w:rPr>
          <w:rFonts w:hint="eastAsia" w:ascii="宋体" w:hAnsi="宋体" w:eastAsia="宋体" w:cs="宋体"/>
          <w:color w:val="auto"/>
          <w:highlight w:val="none"/>
        </w:rPr>
        <w:t>。</w:t>
      </w:r>
    </w:p>
    <w:p w14:paraId="62B17A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eastAsia="宋体"/>
          <w:b/>
          <w:bCs/>
          <w:color w:val="auto"/>
          <w:highlight w:val="none"/>
          <w:lang w:val="en-US" w:eastAsia="zh-CN"/>
        </w:rPr>
      </w:pPr>
      <w:r>
        <w:rPr>
          <w:rFonts w:hint="eastAsia" w:ascii="宋体" w:hAnsi="宋体" w:eastAsia="宋体" w:cs="宋体"/>
          <w:color w:val="auto"/>
          <w:highlight w:val="none"/>
        </w:rPr>
        <w:t>5、CA证书在线解密：供应商投标时，需携带制作投标文件时用来加密的有效数字证书(CA认证)登录“政采云”平台电子开标大厅按规定时间对加密的投标文件进行解密，未能按要求进行解密的，由此产生的后果由投标人自行承担。</w:t>
      </w:r>
    </w:p>
    <w:p w14:paraId="575C12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六、</w:t>
      </w:r>
      <w:r>
        <w:rPr>
          <w:rFonts w:hint="eastAsia"/>
          <w:b/>
          <w:bCs/>
          <w:color w:val="auto"/>
          <w:highlight w:val="none"/>
        </w:rPr>
        <w:t>公告期限</w:t>
      </w:r>
    </w:p>
    <w:p w14:paraId="20377D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自本公告发布之日起5个工作日。</w:t>
      </w:r>
    </w:p>
    <w:p w14:paraId="67C14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七、</w:t>
      </w:r>
      <w:r>
        <w:rPr>
          <w:rFonts w:hint="eastAsia"/>
          <w:b/>
          <w:bCs/>
          <w:color w:val="auto"/>
          <w:highlight w:val="none"/>
        </w:rPr>
        <w:t>其他补充事宜</w:t>
      </w:r>
    </w:p>
    <w:p w14:paraId="47009E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1.公告发布媒体：“政采云”平台（http://www.zcygov.cn），同步推送到吉林省政府采购网（http://www.ccgp-jilin.gov.cn/），并同时在中国政府采购网发布；</w:t>
      </w:r>
    </w:p>
    <w:p w14:paraId="444CE6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2.技术支持：政采云平台联系电话：95763</w:t>
      </w:r>
    </w:p>
    <w:p w14:paraId="0C9BD6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对本次采购提出询问，请按以下方式联系</w:t>
      </w:r>
    </w:p>
    <w:p w14:paraId="2DA0FD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5ED259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敦化市沙河沿镇人民政府</w:t>
      </w:r>
    </w:p>
    <w:p w14:paraId="6892A6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敦化市沙河沿镇</w:t>
      </w:r>
    </w:p>
    <w:p w14:paraId="311A79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徐翌茗</w:t>
      </w:r>
    </w:p>
    <w:p w14:paraId="6F663C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13596563000</w:t>
      </w:r>
    </w:p>
    <w:p w14:paraId="68EB9C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6310CF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中洺威项目管理咨询有限公司</w:t>
      </w:r>
    </w:p>
    <w:p w14:paraId="1A2204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长春市南湖大路1999号南湖假日综合楼2503室</w:t>
      </w:r>
    </w:p>
    <w:p w14:paraId="642421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p>
    <w:p w14:paraId="3E188232">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邮箱：3795572878@qq.com</w:t>
      </w:r>
    </w:p>
    <w:p w14:paraId="269DBD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DD0B2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所丽娜</w:t>
      </w:r>
    </w:p>
    <w:p w14:paraId="2EC04B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p>
    <w:p w14:paraId="2A50A1E9">
      <w:pP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bookmarkStart w:id="1" w:name="_bookmark2"/>
      <w:bookmarkEnd w:id="1"/>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br w:type="page"/>
      </w:r>
    </w:p>
    <w:p w14:paraId="72F0D595">
      <w:pPr>
        <w:spacing w:before="72" w:line="240" w:lineRule="auto"/>
        <w:ind w:firstLine="3433"/>
        <w:outlineLvl w:val="0"/>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第二章</w:t>
      </w:r>
      <w:r>
        <w:rPr>
          <w:rFonts w:hint="eastAsia" w:ascii="宋体" w:hAnsi="宋体" w:eastAsia="宋体" w:cs="宋体"/>
          <w:color w:val="auto"/>
          <w:spacing w:val="-3"/>
          <w:sz w:val="36"/>
          <w:szCs w:val="36"/>
          <w:highlight w:val="none"/>
          <w:lang w:eastAsia="zh-CN"/>
          <w14:textOutline w14:w="6537" w14:cap="sq" w14:cmpd="sng">
            <w14:solidFill>
              <w14:srgbClr w14:val="000000"/>
            </w14:solidFill>
            <w14:prstDash w14:val="solid"/>
            <w14:bevel/>
          </w14:textOutline>
        </w:rPr>
        <w:t>响应人</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须知</w:t>
      </w:r>
    </w:p>
    <w:p w14:paraId="3D814D55">
      <w:pPr>
        <w:spacing w:line="296" w:lineRule="auto"/>
        <w:rPr>
          <w:rFonts w:ascii="宋体"/>
          <w:color w:val="auto"/>
          <w:sz w:val="21"/>
          <w:highlight w:val="none"/>
        </w:rPr>
      </w:pPr>
    </w:p>
    <w:p w14:paraId="5329CB66">
      <w:pPr>
        <w:spacing w:before="104" w:line="184" w:lineRule="auto"/>
        <w:ind w:firstLine="3684"/>
        <w:outlineLvl w:val="0"/>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须知前附表</w:t>
      </w:r>
    </w:p>
    <w:p w14:paraId="1247E993">
      <w:pPr>
        <w:rPr>
          <w:color w:val="auto"/>
          <w:highlight w:val="none"/>
        </w:rPr>
      </w:pPr>
    </w:p>
    <w:p w14:paraId="032A3E0C">
      <w:pPr>
        <w:spacing w:line="137" w:lineRule="exact"/>
        <w:rPr>
          <w:color w:val="auto"/>
          <w:highlight w:val="none"/>
        </w:rPr>
      </w:pPr>
    </w:p>
    <w:tbl>
      <w:tblPr>
        <w:tblStyle w:val="33"/>
        <w:tblW w:w="1008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999"/>
        <w:gridCol w:w="7040"/>
      </w:tblGrid>
      <w:tr w14:paraId="6F8C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4" w:type="dxa"/>
            <w:vAlign w:val="top"/>
          </w:tcPr>
          <w:p w14:paraId="305D314B">
            <w:pPr>
              <w:spacing w:before="34" w:line="184" w:lineRule="auto"/>
              <w:ind w:firstLine="143"/>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3795" w14:cap="sq" w14:cmpd="sng">
                  <w14:solidFill>
                    <w14:srgbClr w14:val="000000"/>
                  </w14:solidFill>
                  <w14:prstDash w14:val="solid"/>
                  <w14:bevel/>
                </w14:textOutline>
              </w:rPr>
              <w:t>条款号</w:t>
            </w:r>
          </w:p>
        </w:tc>
        <w:tc>
          <w:tcPr>
            <w:tcW w:w="1999" w:type="dxa"/>
            <w:vAlign w:val="top"/>
          </w:tcPr>
          <w:p w14:paraId="1C855443">
            <w:pPr>
              <w:spacing w:before="34" w:line="18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14:textOutline w14:w="3795" w14:cap="sq" w14:cmpd="sng">
                  <w14:solidFill>
                    <w14:srgbClr w14:val="000000"/>
                  </w14:solidFill>
                  <w14:prstDash w14:val="solid"/>
                  <w14:bevel/>
                </w14:textOutline>
              </w:rPr>
              <w:t>条款名称</w:t>
            </w:r>
          </w:p>
        </w:tc>
        <w:tc>
          <w:tcPr>
            <w:tcW w:w="7040" w:type="dxa"/>
            <w:vAlign w:val="top"/>
          </w:tcPr>
          <w:p w14:paraId="7A6B9EED">
            <w:pPr>
              <w:spacing w:before="34" w:line="184" w:lineRule="auto"/>
              <w:ind w:firstLine="2553"/>
              <w:jc w:val="both"/>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14:textOutline w14:w="3795" w14:cap="sq" w14:cmpd="sng">
                  <w14:solidFill>
                    <w14:srgbClr w14:val="000000"/>
                  </w14:solidFill>
                  <w14:prstDash w14:val="solid"/>
                  <w14:bevel/>
                </w14:textOutline>
              </w:rPr>
              <w:t>编列内容</w:t>
            </w:r>
          </w:p>
        </w:tc>
      </w:tr>
      <w:tr w14:paraId="7F38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044" w:type="dxa"/>
            <w:vAlign w:val="top"/>
          </w:tcPr>
          <w:p w14:paraId="320AC34E">
            <w:pPr>
              <w:spacing w:line="425" w:lineRule="auto"/>
              <w:rPr>
                <w:rFonts w:ascii="宋体"/>
                <w:color w:val="auto"/>
                <w:sz w:val="21"/>
                <w:szCs w:val="21"/>
                <w:highlight w:val="none"/>
              </w:rPr>
            </w:pPr>
          </w:p>
          <w:p w14:paraId="692FD0A4">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1.1.2</w:t>
            </w:r>
          </w:p>
        </w:tc>
        <w:tc>
          <w:tcPr>
            <w:tcW w:w="1999" w:type="dxa"/>
            <w:vAlign w:val="center"/>
          </w:tcPr>
          <w:p w14:paraId="32CE4395">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采购人</w:t>
            </w:r>
          </w:p>
        </w:tc>
        <w:tc>
          <w:tcPr>
            <w:tcW w:w="7040" w:type="dxa"/>
            <w:vAlign w:val="top"/>
          </w:tcPr>
          <w:p w14:paraId="1160066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采购人：敦化市沙河沿镇人民政府</w:t>
            </w:r>
          </w:p>
          <w:p w14:paraId="0938887A">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地</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lang w:eastAsia="zh-CN"/>
              </w:rPr>
              <w:t>址：敦化市沙河沿镇</w:t>
            </w:r>
          </w:p>
          <w:p w14:paraId="72979621">
            <w:pPr>
              <w:spacing w:before="101" w:line="240" w:lineRule="auto"/>
              <w:ind w:firstLine="111"/>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eastAsia="zh-CN"/>
              </w:rPr>
              <w:t>联系人：</w:t>
            </w:r>
            <w:r>
              <w:rPr>
                <w:rFonts w:hint="eastAsia" w:ascii="宋体" w:hAnsi="宋体" w:eastAsia="宋体" w:cs="宋体"/>
                <w:color w:val="auto"/>
                <w:spacing w:val="-7"/>
                <w:sz w:val="21"/>
                <w:szCs w:val="21"/>
                <w:highlight w:val="none"/>
                <w:lang w:val="en-US" w:eastAsia="zh-CN"/>
              </w:rPr>
              <w:t>徐翌茗</w:t>
            </w:r>
          </w:p>
          <w:p w14:paraId="4FE452A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联系方式：</w:t>
            </w:r>
            <w:r>
              <w:rPr>
                <w:rFonts w:hint="eastAsia" w:ascii="宋体" w:hAnsi="宋体" w:eastAsia="宋体" w:cs="宋体"/>
                <w:color w:val="auto"/>
                <w:spacing w:val="-7"/>
                <w:sz w:val="21"/>
                <w:szCs w:val="21"/>
                <w:highlight w:val="none"/>
                <w:lang w:val="en-US" w:eastAsia="zh-CN"/>
              </w:rPr>
              <w:t>13596563000</w:t>
            </w:r>
          </w:p>
        </w:tc>
      </w:tr>
      <w:tr w14:paraId="4D3D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44" w:type="dxa"/>
            <w:vAlign w:val="center"/>
          </w:tcPr>
          <w:p w14:paraId="481A189C">
            <w:pPr>
              <w:spacing w:before="59"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1.1.3</w:t>
            </w:r>
          </w:p>
        </w:tc>
        <w:tc>
          <w:tcPr>
            <w:tcW w:w="1999" w:type="dxa"/>
            <w:vAlign w:val="center"/>
          </w:tcPr>
          <w:p w14:paraId="64E73D5C">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采购代理机构</w:t>
            </w:r>
          </w:p>
        </w:tc>
        <w:tc>
          <w:tcPr>
            <w:tcW w:w="7040" w:type="dxa"/>
            <w:vAlign w:val="top"/>
          </w:tcPr>
          <w:p w14:paraId="3973F12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名称：</w:t>
            </w:r>
            <w:r>
              <w:rPr>
                <w:rFonts w:hint="eastAsia" w:ascii="宋体" w:hAnsi="宋体" w:eastAsia="宋体" w:cs="宋体"/>
                <w:color w:val="auto"/>
                <w:spacing w:val="-7"/>
                <w:sz w:val="21"/>
                <w:szCs w:val="21"/>
                <w:highlight w:val="none"/>
                <w:lang w:eastAsia="zh-CN"/>
              </w:rPr>
              <w:t>中洺威项目管理咨询有限公司</w:t>
            </w:r>
          </w:p>
          <w:p w14:paraId="344CA6D7">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地址：</w:t>
            </w:r>
            <w:r>
              <w:rPr>
                <w:rFonts w:hint="eastAsia" w:ascii="宋体" w:hAnsi="宋体" w:eastAsia="宋体" w:cs="宋体"/>
                <w:color w:val="auto"/>
                <w:spacing w:val="-7"/>
                <w:sz w:val="21"/>
                <w:szCs w:val="21"/>
                <w:highlight w:val="none"/>
                <w:lang w:eastAsia="zh-CN"/>
              </w:rPr>
              <w:t>长春市南湖大路1999号南湖假日综合楼2503室</w:t>
            </w:r>
          </w:p>
          <w:p w14:paraId="2E475C7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联系人：</w:t>
            </w:r>
            <w:r>
              <w:rPr>
                <w:rFonts w:hint="eastAsia" w:ascii="宋体" w:hAnsi="宋体" w:eastAsia="宋体" w:cs="宋体"/>
                <w:color w:val="auto"/>
                <w:spacing w:val="-7"/>
                <w:sz w:val="21"/>
                <w:szCs w:val="21"/>
                <w:highlight w:val="none"/>
                <w:lang w:eastAsia="zh-CN"/>
              </w:rPr>
              <w:t>所丽娜</w:t>
            </w:r>
          </w:p>
          <w:p w14:paraId="446B4E57">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电话：0433-6235777、13624461232</w:t>
            </w:r>
          </w:p>
          <w:p w14:paraId="1A114F26">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邮箱：3795572878@qq.com</w:t>
            </w:r>
          </w:p>
        </w:tc>
      </w:tr>
      <w:tr w14:paraId="2C09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72F4459A">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1.1.4</w:t>
            </w:r>
          </w:p>
        </w:tc>
        <w:tc>
          <w:tcPr>
            <w:tcW w:w="1999" w:type="dxa"/>
            <w:vAlign w:val="center"/>
          </w:tcPr>
          <w:p w14:paraId="6AF2AB7C">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项目名称及编号</w:t>
            </w:r>
          </w:p>
        </w:tc>
        <w:tc>
          <w:tcPr>
            <w:tcW w:w="7040" w:type="dxa"/>
            <w:vAlign w:val="top"/>
          </w:tcPr>
          <w:p w14:paraId="1C6A9ECC">
            <w:pPr>
              <w:spacing w:before="73" w:line="184" w:lineRule="auto"/>
              <w:ind w:firstLine="11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项目名称：</w:t>
            </w:r>
            <w:r>
              <w:rPr>
                <w:rFonts w:hint="eastAsia" w:ascii="宋体" w:hAnsi="宋体" w:eastAsia="宋体" w:cs="宋体"/>
                <w:color w:val="auto"/>
                <w:sz w:val="21"/>
                <w:szCs w:val="21"/>
                <w:highlight w:val="none"/>
                <w:lang w:eastAsia="zh-CN"/>
              </w:rPr>
              <w:t>沙河沿镇上沟村粮食仓储库项目</w:t>
            </w:r>
          </w:p>
          <w:p w14:paraId="0459E0B5">
            <w:pPr>
              <w:spacing w:before="101" w:line="184" w:lineRule="auto"/>
              <w:ind w:firstLine="114"/>
              <w:rPr>
                <w:rFonts w:hint="default" w:ascii="宋体" w:hAnsi="宋体" w:eastAsia="宋体" w:cs="宋体"/>
                <w:color w:val="auto"/>
                <w:sz w:val="21"/>
                <w:szCs w:val="21"/>
                <w:highlight w:val="none"/>
                <w:lang w:val="en-US" w:eastAsia="zh-CN"/>
              </w:rPr>
            </w:pPr>
            <w:r>
              <w:rPr>
                <w:rFonts w:ascii="宋体" w:hAnsi="宋体" w:eastAsia="宋体" w:cs="宋体"/>
                <w:color w:val="auto"/>
                <w:spacing w:val="-8"/>
                <w:sz w:val="21"/>
                <w:szCs w:val="21"/>
                <w:highlight w:val="none"/>
              </w:rPr>
              <w:t>项目编号：</w:t>
            </w:r>
            <w:r>
              <w:rPr>
                <w:rFonts w:hint="eastAsia" w:ascii="宋体" w:hAnsi="宋体" w:eastAsia="宋体" w:cs="宋体"/>
                <w:color w:val="auto"/>
                <w:spacing w:val="-8"/>
                <w:sz w:val="21"/>
                <w:szCs w:val="21"/>
                <w:highlight w:val="none"/>
                <w:lang w:eastAsia="zh-CN"/>
              </w:rPr>
              <w:t>采购计划-[2026]-00055号-ZMW-2026-DHZC023</w:t>
            </w:r>
          </w:p>
        </w:tc>
      </w:tr>
      <w:tr w14:paraId="08C4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1D22DA58">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1.1.5</w:t>
            </w:r>
          </w:p>
        </w:tc>
        <w:tc>
          <w:tcPr>
            <w:tcW w:w="1999" w:type="dxa"/>
            <w:vAlign w:val="center"/>
          </w:tcPr>
          <w:p w14:paraId="2F287E6E">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建设地点</w:t>
            </w:r>
          </w:p>
        </w:tc>
        <w:tc>
          <w:tcPr>
            <w:tcW w:w="7040" w:type="dxa"/>
            <w:vAlign w:val="top"/>
          </w:tcPr>
          <w:p w14:paraId="257D6FA7">
            <w:pPr>
              <w:spacing w:before="214" w:line="184" w:lineRule="auto"/>
              <w:ind w:firstLine="11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业主指定地点</w:t>
            </w:r>
          </w:p>
        </w:tc>
      </w:tr>
      <w:tr w14:paraId="3208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4" w:type="dxa"/>
            <w:vAlign w:val="top"/>
          </w:tcPr>
          <w:p w14:paraId="0FDAFE1B">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1.2.1</w:t>
            </w:r>
          </w:p>
        </w:tc>
        <w:tc>
          <w:tcPr>
            <w:tcW w:w="1999" w:type="dxa"/>
            <w:vAlign w:val="center"/>
          </w:tcPr>
          <w:p w14:paraId="62243A65">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资金来源及比例</w:t>
            </w:r>
          </w:p>
        </w:tc>
        <w:tc>
          <w:tcPr>
            <w:tcW w:w="7040" w:type="dxa"/>
            <w:vAlign w:val="top"/>
          </w:tcPr>
          <w:p w14:paraId="132F4E3C">
            <w:pPr>
              <w:spacing w:before="214" w:line="184" w:lineRule="auto"/>
              <w:ind w:firstLine="11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7A42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45254706">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1.2.2</w:t>
            </w:r>
          </w:p>
        </w:tc>
        <w:tc>
          <w:tcPr>
            <w:tcW w:w="1999" w:type="dxa"/>
            <w:vAlign w:val="center"/>
          </w:tcPr>
          <w:p w14:paraId="6A88329B">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资金落实情况</w:t>
            </w:r>
          </w:p>
        </w:tc>
        <w:tc>
          <w:tcPr>
            <w:tcW w:w="7040" w:type="dxa"/>
            <w:vAlign w:val="top"/>
          </w:tcPr>
          <w:p w14:paraId="3CA24098">
            <w:pPr>
              <w:spacing w:before="214" w:line="184" w:lineRule="auto"/>
              <w:ind w:firstLine="131"/>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已落实</w:t>
            </w:r>
          </w:p>
        </w:tc>
      </w:tr>
      <w:tr w14:paraId="6A51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4" w:type="dxa"/>
            <w:vAlign w:val="top"/>
          </w:tcPr>
          <w:p w14:paraId="484BB205">
            <w:pPr>
              <w:spacing w:before="221" w:line="180" w:lineRule="auto"/>
              <w:ind w:firstLine="19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w:t>
            </w:r>
          </w:p>
        </w:tc>
        <w:tc>
          <w:tcPr>
            <w:tcW w:w="1999" w:type="dxa"/>
            <w:vAlign w:val="center"/>
          </w:tcPr>
          <w:p w14:paraId="4C84F391">
            <w:pPr>
              <w:spacing w:before="193"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付款方式</w:t>
            </w:r>
          </w:p>
        </w:tc>
        <w:tc>
          <w:tcPr>
            <w:tcW w:w="7040" w:type="dxa"/>
            <w:vAlign w:val="top"/>
          </w:tcPr>
          <w:p w14:paraId="2CF103C4">
            <w:pPr>
              <w:spacing w:before="193" w:line="184" w:lineRule="auto"/>
              <w:ind w:firstLine="113"/>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按合同约定。</w:t>
            </w:r>
          </w:p>
        </w:tc>
      </w:tr>
      <w:tr w14:paraId="14B1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44" w:type="dxa"/>
            <w:vAlign w:val="center"/>
          </w:tcPr>
          <w:p w14:paraId="1495BDE9">
            <w:pPr>
              <w:spacing w:before="58" w:line="180" w:lineRule="auto"/>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w:t>
            </w:r>
          </w:p>
        </w:tc>
        <w:tc>
          <w:tcPr>
            <w:tcW w:w="1999" w:type="dxa"/>
            <w:vAlign w:val="center"/>
          </w:tcPr>
          <w:p w14:paraId="22660D36">
            <w:pPr>
              <w:spacing w:before="30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磋商范围</w:t>
            </w:r>
          </w:p>
        </w:tc>
        <w:tc>
          <w:tcPr>
            <w:tcW w:w="7040" w:type="dxa"/>
            <w:vAlign w:val="center"/>
          </w:tcPr>
          <w:p w14:paraId="6B6419AB">
            <w:pPr>
              <w:spacing w:before="73" w:line="253" w:lineRule="auto"/>
              <w:ind w:left="111" w:right="23"/>
              <w:jc w:val="both"/>
              <w:rPr>
                <w:rFonts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lang w:eastAsia="zh-CN"/>
              </w:rPr>
              <w:t>沙河沿镇上沟村粮食仓储库项目（</w:t>
            </w:r>
            <w:r>
              <w:rPr>
                <w:rFonts w:ascii="宋体" w:hAnsi="宋体" w:eastAsia="宋体" w:cs="宋体"/>
                <w:color w:val="auto"/>
                <w:spacing w:val="-1"/>
                <w:sz w:val="21"/>
                <w:szCs w:val="21"/>
                <w:highlight w:val="none"/>
              </w:rPr>
              <w:t>工程量清单包含的全部内容）</w:t>
            </w:r>
          </w:p>
        </w:tc>
      </w:tr>
      <w:tr w14:paraId="6CF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44" w:type="dxa"/>
            <w:vAlign w:val="top"/>
          </w:tcPr>
          <w:p w14:paraId="767CB3C0">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1.3.2</w:t>
            </w:r>
          </w:p>
        </w:tc>
        <w:tc>
          <w:tcPr>
            <w:tcW w:w="1999" w:type="dxa"/>
            <w:vAlign w:val="center"/>
          </w:tcPr>
          <w:p w14:paraId="419D9E51">
            <w:pPr>
              <w:spacing w:before="164" w:line="184"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合同履行期限</w:t>
            </w:r>
          </w:p>
        </w:tc>
        <w:tc>
          <w:tcPr>
            <w:tcW w:w="7040" w:type="dxa"/>
            <w:vAlign w:val="top"/>
          </w:tcPr>
          <w:p w14:paraId="4AD4D51B">
            <w:pPr>
              <w:spacing w:before="250" w:line="184" w:lineRule="auto"/>
              <w:ind w:firstLine="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签订合同之日起4个月内完成。</w:t>
            </w:r>
          </w:p>
        </w:tc>
      </w:tr>
      <w:tr w14:paraId="747B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044" w:type="dxa"/>
            <w:vAlign w:val="center"/>
          </w:tcPr>
          <w:p w14:paraId="6C02FEF9">
            <w:pPr>
              <w:spacing w:before="193"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1.3.3</w:t>
            </w:r>
          </w:p>
        </w:tc>
        <w:tc>
          <w:tcPr>
            <w:tcW w:w="1999" w:type="dxa"/>
            <w:vAlign w:val="center"/>
          </w:tcPr>
          <w:p w14:paraId="378D177D">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质量要求</w:t>
            </w:r>
          </w:p>
        </w:tc>
        <w:tc>
          <w:tcPr>
            <w:tcW w:w="7040" w:type="dxa"/>
            <w:vAlign w:val="center"/>
          </w:tcPr>
          <w:p w14:paraId="5D5A631B">
            <w:pPr>
              <w:spacing w:before="74" w:line="236" w:lineRule="auto"/>
              <w:ind w:right="107"/>
              <w:jc w:val="left"/>
              <w:rPr>
                <w:rFonts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bidi="ar"/>
              </w:rPr>
              <w:t>达到国家工程现行施工验收规范</w:t>
            </w:r>
            <w:r>
              <w:rPr>
                <w:rFonts w:hint="eastAsia" w:ascii="宋体" w:hAnsi="宋体" w:eastAsia="宋体" w:cs="宋体"/>
                <w:b w:val="0"/>
                <w:bCs/>
                <w:color w:val="auto"/>
                <w:sz w:val="21"/>
                <w:szCs w:val="21"/>
                <w:highlight w:val="none"/>
                <w:u w:val="single"/>
                <w:lang w:bidi="ar"/>
              </w:rPr>
              <w:t>合格</w:t>
            </w:r>
            <w:r>
              <w:rPr>
                <w:rFonts w:hint="eastAsia" w:ascii="宋体" w:hAnsi="宋体" w:eastAsia="宋体" w:cs="宋体"/>
                <w:b w:val="0"/>
                <w:bCs/>
                <w:color w:val="auto"/>
                <w:sz w:val="21"/>
                <w:szCs w:val="21"/>
                <w:highlight w:val="none"/>
                <w:lang w:bidi="ar"/>
              </w:rPr>
              <w:t>等级标准</w:t>
            </w:r>
            <w:r>
              <w:rPr>
                <w:rFonts w:ascii="宋体" w:hAnsi="宋体" w:eastAsia="宋体" w:cs="宋体"/>
                <w:color w:val="auto"/>
                <w:spacing w:val="1"/>
                <w:sz w:val="21"/>
                <w:szCs w:val="21"/>
                <w:highlight w:val="none"/>
              </w:rPr>
              <w:t>。</w:t>
            </w:r>
          </w:p>
        </w:tc>
      </w:tr>
      <w:tr w14:paraId="5DD2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44" w:type="dxa"/>
            <w:vAlign w:val="top"/>
          </w:tcPr>
          <w:p w14:paraId="6A8AFA69">
            <w:pPr>
              <w:spacing w:line="245" w:lineRule="auto"/>
              <w:rPr>
                <w:rFonts w:ascii="宋体"/>
                <w:color w:val="auto"/>
                <w:sz w:val="21"/>
                <w:szCs w:val="21"/>
                <w:highlight w:val="none"/>
              </w:rPr>
            </w:pPr>
          </w:p>
          <w:p w14:paraId="4610C780">
            <w:pPr>
              <w:spacing w:line="245" w:lineRule="auto"/>
              <w:rPr>
                <w:rFonts w:ascii="宋体"/>
                <w:color w:val="auto"/>
                <w:sz w:val="21"/>
                <w:szCs w:val="21"/>
                <w:highlight w:val="none"/>
              </w:rPr>
            </w:pPr>
          </w:p>
          <w:p w14:paraId="787709FE">
            <w:pPr>
              <w:spacing w:line="245" w:lineRule="auto"/>
              <w:rPr>
                <w:rFonts w:ascii="宋体"/>
                <w:color w:val="auto"/>
                <w:sz w:val="21"/>
                <w:szCs w:val="21"/>
                <w:highlight w:val="none"/>
              </w:rPr>
            </w:pPr>
          </w:p>
          <w:p w14:paraId="16F6D4D4">
            <w:pPr>
              <w:spacing w:line="245" w:lineRule="auto"/>
              <w:rPr>
                <w:rFonts w:ascii="宋体"/>
                <w:color w:val="auto"/>
                <w:sz w:val="21"/>
                <w:szCs w:val="21"/>
                <w:highlight w:val="none"/>
              </w:rPr>
            </w:pPr>
          </w:p>
          <w:p w14:paraId="655A1474">
            <w:pPr>
              <w:spacing w:line="246" w:lineRule="auto"/>
              <w:rPr>
                <w:rFonts w:ascii="宋体"/>
                <w:color w:val="auto"/>
                <w:sz w:val="21"/>
                <w:szCs w:val="21"/>
                <w:highlight w:val="none"/>
              </w:rPr>
            </w:pPr>
          </w:p>
          <w:p w14:paraId="15425928">
            <w:pPr>
              <w:spacing w:line="246" w:lineRule="auto"/>
              <w:rPr>
                <w:rFonts w:ascii="宋体"/>
                <w:color w:val="auto"/>
                <w:sz w:val="21"/>
                <w:szCs w:val="21"/>
                <w:highlight w:val="none"/>
              </w:rPr>
            </w:pPr>
          </w:p>
          <w:p w14:paraId="2F3A921C">
            <w:pPr>
              <w:spacing w:line="246" w:lineRule="auto"/>
              <w:rPr>
                <w:rFonts w:ascii="宋体"/>
                <w:color w:val="auto"/>
                <w:sz w:val="21"/>
                <w:szCs w:val="21"/>
                <w:highlight w:val="none"/>
              </w:rPr>
            </w:pPr>
          </w:p>
          <w:p w14:paraId="0C8BD675">
            <w:pPr>
              <w:spacing w:line="246" w:lineRule="auto"/>
              <w:rPr>
                <w:rFonts w:ascii="宋体"/>
                <w:color w:val="auto"/>
                <w:sz w:val="21"/>
                <w:szCs w:val="21"/>
                <w:highlight w:val="none"/>
              </w:rPr>
            </w:pPr>
          </w:p>
          <w:p w14:paraId="78CE954C">
            <w:pPr>
              <w:spacing w:line="246" w:lineRule="auto"/>
              <w:rPr>
                <w:rFonts w:ascii="宋体"/>
                <w:color w:val="auto"/>
                <w:sz w:val="21"/>
                <w:szCs w:val="21"/>
                <w:highlight w:val="none"/>
              </w:rPr>
            </w:pPr>
          </w:p>
          <w:p w14:paraId="73FF4905">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1.4.1</w:t>
            </w:r>
          </w:p>
        </w:tc>
        <w:tc>
          <w:tcPr>
            <w:tcW w:w="1999" w:type="dxa"/>
            <w:vAlign w:val="center"/>
          </w:tcPr>
          <w:p w14:paraId="41AA2335">
            <w:pPr>
              <w:spacing w:before="58" w:line="240" w:lineRule="auto"/>
              <w:jc w:val="center"/>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资质条件、能力</w:t>
            </w:r>
          </w:p>
        </w:tc>
        <w:tc>
          <w:tcPr>
            <w:tcW w:w="7040" w:type="dxa"/>
            <w:vAlign w:val="top"/>
          </w:tcPr>
          <w:p w14:paraId="31E941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7DB5BF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515D0DA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0E5354C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4F26A5B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4E4CF7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6397D0C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18A87F8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本项目专门面向中小企业采购。</w:t>
            </w:r>
          </w:p>
          <w:p w14:paraId="26BC21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77004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299C75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1F7F15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4D0BD6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6182AD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046EDD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r>
              <w:rPr>
                <w:rFonts w:hint="eastAsia" w:ascii="宋体" w:hAnsi="宋体" w:eastAsia="宋体" w:cs="宋体"/>
                <w:color w:val="auto"/>
                <w:sz w:val="21"/>
                <w:szCs w:val="21"/>
                <w:highlight w:val="none"/>
                <w:lang w:val="en-US" w:eastAsia="zh-CN"/>
              </w:rPr>
              <w:t xml:space="preserve"> </w:t>
            </w:r>
          </w:p>
          <w:p w14:paraId="1213F05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tc>
      </w:tr>
      <w:tr w14:paraId="3580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6BB2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1.4.2</w:t>
            </w:r>
          </w:p>
        </w:tc>
        <w:tc>
          <w:tcPr>
            <w:tcW w:w="1999" w:type="dxa"/>
            <w:vAlign w:val="center"/>
          </w:tcPr>
          <w:p w14:paraId="02E702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是否接受联合体投标</w:t>
            </w:r>
          </w:p>
        </w:tc>
        <w:tc>
          <w:tcPr>
            <w:tcW w:w="7040" w:type="dxa"/>
            <w:vAlign w:val="center"/>
          </w:tcPr>
          <w:p w14:paraId="036305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7913D3F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14:paraId="3B83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1B6A775">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1.9.1</w:t>
            </w:r>
          </w:p>
        </w:tc>
        <w:tc>
          <w:tcPr>
            <w:tcW w:w="1999" w:type="dxa"/>
            <w:vAlign w:val="center"/>
          </w:tcPr>
          <w:p w14:paraId="3282C8D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踏勘现场</w:t>
            </w:r>
          </w:p>
        </w:tc>
        <w:tc>
          <w:tcPr>
            <w:tcW w:w="7040" w:type="dxa"/>
            <w:vAlign w:val="center"/>
          </w:tcPr>
          <w:p w14:paraId="41EE94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w:t>
            </w:r>
          </w:p>
          <w:p w14:paraId="4941DDD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w:t>
            </w:r>
          </w:p>
        </w:tc>
      </w:tr>
      <w:tr w14:paraId="5B56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DBE7A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1.10.1</w:t>
            </w:r>
          </w:p>
        </w:tc>
        <w:tc>
          <w:tcPr>
            <w:tcW w:w="1999" w:type="dxa"/>
            <w:vAlign w:val="center"/>
          </w:tcPr>
          <w:p w14:paraId="6A50CC06">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磋商预备会</w:t>
            </w:r>
          </w:p>
        </w:tc>
        <w:tc>
          <w:tcPr>
            <w:tcW w:w="7040" w:type="dxa"/>
            <w:vAlign w:val="center"/>
          </w:tcPr>
          <w:p w14:paraId="28098C8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不召开</w:t>
            </w:r>
          </w:p>
          <w:p w14:paraId="419A82D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w:t>
            </w:r>
          </w:p>
        </w:tc>
      </w:tr>
      <w:tr w14:paraId="34B9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D3F23A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1.10.2</w:t>
            </w:r>
          </w:p>
        </w:tc>
        <w:tc>
          <w:tcPr>
            <w:tcW w:w="1999" w:type="dxa"/>
            <w:vAlign w:val="center"/>
          </w:tcPr>
          <w:p w14:paraId="26403E3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提出问题的截止时间</w:t>
            </w:r>
          </w:p>
        </w:tc>
        <w:tc>
          <w:tcPr>
            <w:tcW w:w="7040" w:type="dxa"/>
            <w:vAlign w:val="center"/>
          </w:tcPr>
          <w:p w14:paraId="3232866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时间：磋商截止日期前3日</w:t>
            </w:r>
          </w:p>
          <w:p w14:paraId="0F2FF6F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磋商疑问的提交：“政采云”平台（http://www.zcygov.cn）。</w:t>
            </w:r>
          </w:p>
          <w:p w14:paraId="280A43F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送交地点：“政采云”平台（http://www.zcygov.cn）</w:t>
            </w:r>
          </w:p>
          <w:p w14:paraId="1FF92A5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13624461232</w:t>
            </w:r>
          </w:p>
        </w:tc>
      </w:tr>
      <w:tr w14:paraId="2B21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EB95FD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1.10.3</w:t>
            </w:r>
          </w:p>
        </w:tc>
        <w:tc>
          <w:tcPr>
            <w:tcW w:w="1999" w:type="dxa"/>
            <w:vAlign w:val="center"/>
          </w:tcPr>
          <w:p w14:paraId="43CA14E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采购人书面澄清的时间</w:t>
            </w:r>
          </w:p>
        </w:tc>
        <w:tc>
          <w:tcPr>
            <w:tcW w:w="7040" w:type="dxa"/>
            <w:vAlign w:val="center"/>
          </w:tcPr>
          <w:p w14:paraId="1C0349B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66A7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E2020B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1.11</w:t>
            </w:r>
          </w:p>
        </w:tc>
        <w:tc>
          <w:tcPr>
            <w:tcW w:w="1999" w:type="dxa"/>
            <w:vAlign w:val="center"/>
          </w:tcPr>
          <w:p w14:paraId="1D92B81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偏离</w:t>
            </w:r>
          </w:p>
        </w:tc>
        <w:tc>
          <w:tcPr>
            <w:tcW w:w="7040" w:type="dxa"/>
            <w:vAlign w:val="center"/>
          </w:tcPr>
          <w:p w14:paraId="3F40985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564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9BFAEB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2.2.1</w:t>
            </w:r>
          </w:p>
        </w:tc>
        <w:tc>
          <w:tcPr>
            <w:tcW w:w="1999" w:type="dxa"/>
            <w:vAlign w:val="center"/>
          </w:tcPr>
          <w:p w14:paraId="5BB684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要求澄清磋商文件的截止时间</w:t>
            </w:r>
          </w:p>
        </w:tc>
        <w:tc>
          <w:tcPr>
            <w:tcW w:w="7040" w:type="dxa"/>
            <w:vAlign w:val="center"/>
          </w:tcPr>
          <w:p w14:paraId="2CE4A62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508C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188B6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2.2.3</w:t>
            </w:r>
          </w:p>
        </w:tc>
        <w:tc>
          <w:tcPr>
            <w:tcW w:w="1999" w:type="dxa"/>
            <w:vAlign w:val="center"/>
          </w:tcPr>
          <w:p w14:paraId="47DFF00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确认收到磋商文件澄清的时间</w:t>
            </w:r>
          </w:p>
        </w:tc>
        <w:tc>
          <w:tcPr>
            <w:tcW w:w="7040" w:type="dxa"/>
            <w:vAlign w:val="center"/>
          </w:tcPr>
          <w:p w14:paraId="1182D96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14:paraId="77CE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1D583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2.3.2</w:t>
            </w:r>
          </w:p>
        </w:tc>
        <w:tc>
          <w:tcPr>
            <w:tcW w:w="1999" w:type="dxa"/>
            <w:vAlign w:val="center"/>
          </w:tcPr>
          <w:p w14:paraId="60EBCCB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确认收到磋商文件修改的时间</w:t>
            </w:r>
          </w:p>
        </w:tc>
        <w:tc>
          <w:tcPr>
            <w:tcW w:w="7040" w:type="dxa"/>
            <w:vAlign w:val="center"/>
          </w:tcPr>
          <w:p w14:paraId="445B999D">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在收到相应修改文件后24小时内</w:t>
            </w:r>
          </w:p>
        </w:tc>
      </w:tr>
      <w:tr w14:paraId="1D44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82F244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3.1.1</w:t>
            </w:r>
          </w:p>
        </w:tc>
        <w:tc>
          <w:tcPr>
            <w:tcW w:w="1999" w:type="dxa"/>
            <w:vAlign w:val="center"/>
          </w:tcPr>
          <w:p w14:paraId="5605C32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构成响应文件的其他材料</w:t>
            </w:r>
          </w:p>
        </w:tc>
        <w:tc>
          <w:tcPr>
            <w:tcW w:w="7040" w:type="dxa"/>
            <w:vAlign w:val="center"/>
          </w:tcPr>
          <w:p w14:paraId="480786E6">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11DA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231776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3.2.1</w:t>
            </w:r>
          </w:p>
        </w:tc>
        <w:tc>
          <w:tcPr>
            <w:tcW w:w="1999" w:type="dxa"/>
            <w:vAlign w:val="center"/>
          </w:tcPr>
          <w:p w14:paraId="483AFFE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工程量清单的填写方式</w:t>
            </w:r>
          </w:p>
        </w:tc>
        <w:tc>
          <w:tcPr>
            <w:tcW w:w="7040" w:type="dxa"/>
            <w:vAlign w:val="center"/>
          </w:tcPr>
          <w:p w14:paraId="5D6806D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按照采购人提供的工程量清单填写工程量清单</w:t>
            </w:r>
          </w:p>
        </w:tc>
      </w:tr>
      <w:tr w14:paraId="2977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0FF3C6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3.2.5</w:t>
            </w:r>
          </w:p>
        </w:tc>
        <w:tc>
          <w:tcPr>
            <w:tcW w:w="1999" w:type="dxa"/>
            <w:vAlign w:val="center"/>
          </w:tcPr>
          <w:p w14:paraId="758EF6E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是否接受调价函</w:t>
            </w:r>
          </w:p>
        </w:tc>
        <w:tc>
          <w:tcPr>
            <w:tcW w:w="7040" w:type="dxa"/>
            <w:vAlign w:val="center"/>
          </w:tcPr>
          <w:p w14:paraId="2243909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04EF0F3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6FF7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50E1E0">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3.3.1</w:t>
            </w:r>
          </w:p>
        </w:tc>
        <w:tc>
          <w:tcPr>
            <w:tcW w:w="1999" w:type="dxa"/>
            <w:vAlign w:val="center"/>
          </w:tcPr>
          <w:p w14:paraId="47C6189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磋商有效期</w:t>
            </w:r>
          </w:p>
        </w:tc>
        <w:tc>
          <w:tcPr>
            <w:tcW w:w="7040" w:type="dxa"/>
            <w:vAlign w:val="center"/>
          </w:tcPr>
          <w:p w14:paraId="74E03C9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投标截止之日起60天</w:t>
            </w:r>
          </w:p>
        </w:tc>
      </w:tr>
      <w:tr w14:paraId="75AB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C39E3C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3.4.1</w:t>
            </w:r>
          </w:p>
        </w:tc>
        <w:tc>
          <w:tcPr>
            <w:tcW w:w="1999" w:type="dxa"/>
            <w:vAlign w:val="center"/>
          </w:tcPr>
          <w:p w14:paraId="7F67B8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磋商保证金</w:t>
            </w:r>
          </w:p>
        </w:tc>
        <w:tc>
          <w:tcPr>
            <w:tcW w:w="7040" w:type="dxa"/>
            <w:vAlign w:val="center"/>
          </w:tcPr>
          <w:p w14:paraId="19DE2A02">
            <w:pPr>
              <w:spacing w:line="360" w:lineRule="auto"/>
              <w:jc w:val="left"/>
              <w:rPr>
                <w:rFonts w:hint="default"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不收取</w:t>
            </w:r>
          </w:p>
        </w:tc>
      </w:tr>
      <w:tr w14:paraId="5233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C61FA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3.5.2</w:t>
            </w:r>
          </w:p>
        </w:tc>
        <w:tc>
          <w:tcPr>
            <w:tcW w:w="1999" w:type="dxa"/>
            <w:vAlign w:val="center"/>
          </w:tcPr>
          <w:p w14:paraId="170D455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近年财务状况的年份要求</w:t>
            </w:r>
          </w:p>
        </w:tc>
        <w:tc>
          <w:tcPr>
            <w:tcW w:w="7040" w:type="dxa"/>
            <w:vAlign w:val="center"/>
          </w:tcPr>
          <w:p w14:paraId="0D4FDD62">
            <w:pPr>
              <w:spacing w:line="360" w:lineRule="auto"/>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供应商须具有良好的商业信誉和健全的财务会计制度，近</w:t>
            </w:r>
            <w:r>
              <w:rPr>
                <w:rFonts w:hint="eastAsia" w:ascii="宋体" w:hAnsi="宋体" w:eastAsia="宋体"/>
                <w:color w:val="auto"/>
                <w:sz w:val="21"/>
                <w:szCs w:val="21"/>
                <w:highlight w:val="none"/>
                <w:lang w:val="en-US" w:eastAsia="zh-CN"/>
              </w:rPr>
              <w:t>一</w:t>
            </w:r>
            <w:r>
              <w:rPr>
                <w:rFonts w:hint="eastAsia" w:ascii="宋体" w:hAnsi="宋体"/>
                <w:color w:val="auto"/>
                <w:sz w:val="21"/>
                <w:szCs w:val="21"/>
                <w:highlight w:val="none"/>
              </w:rPr>
              <w:t>年（</w:t>
            </w:r>
            <w:r>
              <w:rPr>
                <w:rFonts w:hint="eastAsia" w:ascii="宋体" w:hAnsi="宋体" w:eastAsia="宋体"/>
                <w:color w:val="auto"/>
                <w:sz w:val="21"/>
                <w:szCs w:val="21"/>
                <w:highlight w:val="none"/>
                <w:lang w:eastAsia="zh-CN"/>
              </w:rPr>
              <w:t>2025年</w:t>
            </w:r>
            <w:r>
              <w:rPr>
                <w:rFonts w:hint="eastAsia" w:ascii="宋体" w:hAnsi="宋体"/>
                <w:color w:val="auto"/>
                <w:sz w:val="21"/>
                <w:szCs w:val="21"/>
                <w:highlight w:val="none"/>
              </w:rPr>
              <w:t>）财务报表或财务审计报告</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新成立的公司无财务审计报告的，需提供一份财务状况良好承诺</w:t>
            </w:r>
            <w:r>
              <w:rPr>
                <w:rFonts w:hint="eastAsia" w:ascii="宋体" w:hAnsi="宋体" w:eastAsia="宋体" w:cs="Times New Roman"/>
                <w:color w:val="auto"/>
                <w:sz w:val="21"/>
                <w:szCs w:val="21"/>
                <w:highlight w:val="none"/>
                <w:lang w:eastAsia="zh-CN"/>
              </w:rPr>
              <w:t>）</w:t>
            </w:r>
          </w:p>
        </w:tc>
      </w:tr>
      <w:tr w14:paraId="0AAB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782648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3.5.3</w:t>
            </w:r>
          </w:p>
        </w:tc>
        <w:tc>
          <w:tcPr>
            <w:tcW w:w="1999" w:type="dxa"/>
            <w:vAlign w:val="center"/>
          </w:tcPr>
          <w:p w14:paraId="6B3D9D4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近年完成的类似项目的年份要求</w:t>
            </w:r>
          </w:p>
        </w:tc>
        <w:tc>
          <w:tcPr>
            <w:tcW w:w="7040" w:type="dxa"/>
            <w:vAlign w:val="center"/>
          </w:tcPr>
          <w:p w14:paraId="5D6DF28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192C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6E079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3.5.5</w:t>
            </w:r>
          </w:p>
        </w:tc>
        <w:tc>
          <w:tcPr>
            <w:tcW w:w="1999" w:type="dxa"/>
            <w:vAlign w:val="center"/>
          </w:tcPr>
          <w:p w14:paraId="0BE8D3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7040" w:type="dxa"/>
            <w:vAlign w:val="center"/>
          </w:tcPr>
          <w:p w14:paraId="5A3481B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6B6E1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17594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3.6.3</w:t>
            </w:r>
          </w:p>
        </w:tc>
        <w:tc>
          <w:tcPr>
            <w:tcW w:w="1999" w:type="dxa"/>
            <w:vAlign w:val="center"/>
          </w:tcPr>
          <w:p w14:paraId="1DEC996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签字或盖章要求</w:t>
            </w:r>
          </w:p>
        </w:tc>
        <w:tc>
          <w:tcPr>
            <w:tcW w:w="7040" w:type="dxa"/>
            <w:vAlign w:val="center"/>
          </w:tcPr>
          <w:p w14:paraId="3B711F85">
            <w:pPr>
              <w:numPr>
                <w:ilvl w:val="0"/>
                <w:numId w:val="0"/>
              </w:numPr>
              <w:shd w:val="clear" w:color="auto" w:fill="auto"/>
              <w:autoSpaceDE w:val="0"/>
              <w:autoSpaceDN w:val="0"/>
              <w:adjustRightInd w:val="0"/>
              <w:spacing w:line="36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1</w:t>
            </w:r>
            <w:r>
              <w:rPr>
                <w:rFonts w:hint="eastAsia" w:ascii="宋体" w:hAnsi="宋体"/>
                <w:color w:val="auto"/>
                <w:szCs w:val="21"/>
                <w:highlight w:val="none"/>
              </w:rPr>
              <w:t>.</w:t>
            </w:r>
            <w:r>
              <w:rPr>
                <w:rFonts w:hint="eastAsia" w:ascii="宋体" w:hAnsi="宋体" w:cs="宋体"/>
                <w:bCs/>
                <w:color w:val="auto"/>
                <w:szCs w:val="21"/>
                <w:highlight w:val="none"/>
                <w:lang w:val="en-US" w:eastAsia="zh-CN"/>
              </w:rPr>
              <w:t>按政府采购云平台（网址：http:// www.zcygov.cn）提供的格式及要求填写。</w:t>
            </w:r>
            <w:r>
              <w:rPr>
                <w:rFonts w:hint="eastAsia" w:ascii="宋体" w:hAnsi="宋体" w:cs="宋体"/>
                <w:bCs/>
                <w:color w:val="auto"/>
                <w:szCs w:val="21"/>
                <w:highlight w:val="none"/>
                <w:lang w:val="zh-CN"/>
              </w:rPr>
              <w:t>第六章《竞争性磋商响应文件构成、要求及格式》中凡要求签署和加盖公章的，均须由供应商的法定代表人或其授权代理人签字和加盖供应商公章。竞争性磋商响应文件由法定代表人签署的，须与其企业法人营业执照相符；由授权代理人签署的，须提交以书面形式出具的《法定代表人授权书》。</w:t>
            </w:r>
          </w:p>
        </w:tc>
      </w:tr>
      <w:tr w14:paraId="5F77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08BA0B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3.6.4</w:t>
            </w:r>
          </w:p>
        </w:tc>
        <w:tc>
          <w:tcPr>
            <w:tcW w:w="1999" w:type="dxa"/>
            <w:vAlign w:val="center"/>
          </w:tcPr>
          <w:p w14:paraId="4C56596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响应文件副本份数</w:t>
            </w:r>
          </w:p>
        </w:tc>
        <w:tc>
          <w:tcPr>
            <w:tcW w:w="7040" w:type="dxa"/>
            <w:vAlign w:val="center"/>
          </w:tcPr>
          <w:p w14:paraId="461D1CCF">
            <w:pPr>
              <w:spacing w:line="360" w:lineRule="auto"/>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不需要提交纸质文件，本项目存档采用电子存档。</w:t>
            </w:r>
          </w:p>
        </w:tc>
      </w:tr>
      <w:tr w14:paraId="0A74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032D81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3.7</w:t>
            </w:r>
          </w:p>
        </w:tc>
        <w:tc>
          <w:tcPr>
            <w:tcW w:w="1999" w:type="dxa"/>
            <w:vAlign w:val="center"/>
          </w:tcPr>
          <w:p w14:paraId="477B5E9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是否允许递交备选磋商方案</w:t>
            </w:r>
          </w:p>
        </w:tc>
        <w:tc>
          <w:tcPr>
            <w:tcW w:w="7040" w:type="dxa"/>
            <w:vAlign w:val="center"/>
          </w:tcPr>
          <w:p w14:paraId="5F0E1A78">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4BB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278623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4.2.2</w:t>
            </w:r>
          </w:p>
        </w:tc>
        <w:tc>
          <w:tcPr>
            <w:tcW w:w="1999" w:type="dxa"/>
            <w:vAlign w:val="center"/>
          </w:tcPr>
          <w:p w14:paraId="58FB10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递交响应文件地点</w:t>
            </w:r>
          </w:p>
        </w:tc>
        <w:tc>
          <w:tcPr>
            <w:tcW w:w="7040" w:type="dxa"/>
            <w:vAlign w:val="center"/>
          </w:tcPr>
          <w:p w14:paraId="5DE9C16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“政采云”平台（http://www.zcygov.cn）</w:t>
            </w:r>
          </w:p>
        </w:tc>
      </w:tr>
      <w:tr w14:paraId="2CAB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CBF5C3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4.2.3</w:t>
            </w:r>
          </w:p>
        </w:tc>
        <w:tc>
          <w:tcPr>
            <w:tcW w:w="1999" w:type="dxa"/>
            <w:vAlign w:val="center"/>
          </w:tcPr>
          <w:p w14:paraId="0D59CDF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是否退还响应文件</w:t>
            </w:r>
          </w:p>
        </w:tc>
        <w:tc>
          <w:tcPr>
            <w:tcW w:w="7040" w:type="dxa"/>
            <w:vAlign w:val="center"/>
          </w:tcPr>
          <w:p w14:paraId="3A0A1C8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B7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D4EC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5.1</w:t>
            </w:r>
          </w:p>
        </w:tc>
        <w:tc>
          <w:tcPr>
            <w:tcW w:w="1999" w:type="dxa"/>
            <w:vAlign w:val="center"/>
          </w:tcPr>
          <w:p w14:paraId="088C77E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开标时间和地点</w:t>
            </w:r>
          </w:p>
        </w:tc>
        <w:tc>
          <w:tcPr>
            <w:tcW w:w="7040" w:type="dxa"/>
            <w:vAlign w:val="top"/>
          </w:tcPr>
          <w:p w14:paraId="2A2B298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2026年5月25日09时00分</w:t>
            </w:r>
          </w:p>
          <w:p w14:paraId="49C6EDB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敦化市渤海街双胜社区冠泰公共资源负一楼开标室1</w:t>
            </w:r>
          </w:p>
        </w:tc>
      </w:tr>
      <w:tr w14:paraId="1DAD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10592C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6.1.1</w:t>
            </w:r>
          </w:p>
        </w:tc>
        <w:tc>
          <w:tcPr>
            <w:tcW w:w="1999" w:type="dxa"/>
            <w:vAlign w:val="center"/>
          </w:tcPr>
          <w:p w14:paraId="4297E58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评标委员会的组建</w:t>
            </w:r>
          </w:p>
        </w:tc>
        <w:tc>
          <w:tcPr>
            <w:tcW w:w="7040" w:type="dxa"/>
            <w:vAlign w:val="top"/>
          </w:tcPr>
          <w:p w14:paraId="643EC2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评标委员会构成：3人，其中专家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人，业主评委</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人；</w:t>
            </w:r>
          </w:p>
          <w:p w14:paraId="21C471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评标专家确定方式：从</w:t>
            </w:r>
            <w:r>
              <w:rPr>
                <w:rFonts w:hint="eastAsia" w:ascii="宋体" w:hAnsi="宋体" w:eastAsia="宋体" w:cs="宋体"/>
                <w:color w:val="auto"/>
                <w:sz w:val="21"/>
                <w:szCs w:val="21"/>
                <w:highlight w:val="none"/>
                <w:lang w:val="en-US" w:eastAsia="zh-CN"/>
              </w:rPr>
              <w:t>政采云</w:t>
            </w:r>
            <w:r>
              <w:rPr>
                <w:rFonts w:hint="eastAsia" w:ascii="宋体" w:hAnsi="宋体" w:eastAsia="宋体" w:cs="宋体"/>
                <w:color w:val="auto"/>
                <w:sz w:val="21"/>
                <w:szCs w:val="21"/>
                <w:highlight w:val="none"/>
              </w:rPr>
              <w:t>专家库中随机抽聘。</w:t>
            </w:r>
          </w:p>
        </w:tc>
      </w:tr>
      <w:tr w14:paraId="3E99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66B322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7.1</w:t>
            </w:r>
          </w:p>
        </w:tc>
        <w:tc>
          <w:tcPr>
            <w:tcW w:w="1999" w:type="dxa"/>
            <w:vAlign w:val="center"/>
          </w:tcPr>
          <w:p w14:paraId="3E9D129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是否授权评标委员会确定中标人</w:t>
            </w:r>
          </w:p>
        </w:tc>
        <w:tc>
          <w:tcPr>
            <w:tcW w:w="7040" w:type="dxa"/>
            <w:vAlign w:val="top"/>
          </w:tcPr>
          <w:p w14:paraId="5EB8FE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是确定排名第一的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为中标人。</w:t>
            </w:r>
          </w:p>
          <w:p w14:paraId="339E32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9DB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2F87F1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9.1</w:t>
            </w:r>
          </w:p>
        </w:tc>
        <w:tc>
          <w:tcPr>
            <w:tcW w:w="1999" w:type="dxa"/>
            <w:vAlign w:val="center"/>
          </w:tcPr>
          <w:p w14:paraId="6CADE50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对采购人的纪律要求</w:t>
            </w:r>
          </w:p>
        </w:tc>
        <w:tc>
          <w:tcPr>
            <w:tcW w:w="7040" w:type="dxa"/>
            <w:vAlign w:val="top"/>
          </w:tcPr>
          <w:p w14:paraId="7D1633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串通磋商：</w:t>
            </w:r>
          </w:p>
          <w:p w14:paraId="1372F9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（一）采购人在开标前开启响应文件并将有关信息泄露给其他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w:t>
            </w:r>
          </w:p>
          <w:p w14:paraId="62EAE9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（二）采购人直接或者间接向</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泄露标底、评标委员会成员等信息；</w:t>
            </w:r>
          </w:p>
          <w:p w14:paraId="45E9FD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压低或者抬高</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w:t>
            </w:r>
          </w:p>
          <w:p w14:paraId="3F27D1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（四）采购人授意</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撤换、修改响应文件；</w:t>
            </w:r>
          </w:p>
          <w:p w14:paraId="7BC067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中标提供方便；</w:t>
            </w:r>
          </w:p>
          <w:p w14:paraId="02717F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为谋求特定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中标而采取的其他串通行为。</w:t>
            </w:r>
          </w:p>
        </w:tc>
      </w:tr>
      <w:tr w14:paraId="36F7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8DF8869">
            <w:pPr>
              <w:spacing w:before="58" w:line="180" w:lineRule="auto"/>
              <w:ind w:firstLine="245"/>
              <w:jc w:val="center"/>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9.2</w:t>
            </w:r>
          </w:p>
        </w:tc>
        <w:tc>
          <w:tcPr>
            <w:tcW w:w="1999" w:type="dxa"/>
            <w:vAlign w:val="center"/>
          </w:tcPr>
          <w:p w14:paraId="444F9ABD">
            <w:pPr>
              <w:spacing w:before="58" w:line="24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对</w:t>
            </w:r>
            <w:r>
              <w:rPr>
                <w:rFonts w:hint="eastAsia" w:ascii="宋体" w:hAnsi="宋体" w:eastAsia="宋体" w:cs="宋体"/>
                <w:color w:val="auto"/>
                <w:spacing w:val="-1"/>
                <w:sz w:val="21"/>
                <w:szCs w:val="21"/>
                <w:highlight w:val="none"/>
                <w:lang w:eastAsia="zh-CN"/>
              </w:rPr>
              <w:t>响应人</w:t>
            </w:r>
            <w:r>
              <w:rPr>
                <w:rFonts w:hint="eastAsia" w:ascii="宋体" w:hAnsi="宋体" w:eastAsia="宋体" w:cs="宋体"/>
                <w:color w:val="auto"/>
                <w:spacing w:val="-1"/>
                <w:sz w:val="21"/>
                <w:szCs w:val="21"/>
                <w:highlight w:val="none"/>
              </w:rPr>
              <w:t>的纪律要求</w:t>
            </w:r>
          </w:p>
        </w:tc>
        <w:tc>
          <w:tcPr>
            <w:tcW w:w="7040" w:type="dxa"/>
            <w:vAlign w:val="top"/>
          </w:tcPr>
          <w:p w14:paraId="618E4A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在本款末增加：</w:t>
            </w:r>
          </w:p>
          <w:p w14:paraId="35295F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4D9AE5F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之间协商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报价等响应文件的实质性内容；</w:t>
            </w:r>
          </w:p>
          <w:p w14:paraId="1CE0EB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之间约定中标人；</w:t>
            </w:r>
          </w:p>
          <w:p w14:paraId="30A741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之间约定部分</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放弃磋商或者中标；</w:t>
            </w:r>
          </w:p>
          <w:p w14:paraId="4A945F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（四）属于同一集团、协会、商会等组织成员的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按照该组织要求协同磋商；</w:t>
            </w:r>
          </w:p>
          <w:p w14:paraId="229244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之间为谋取中标或者排斥特定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而采取的其他联合行动。</w:t>
            </w:r>
          </w:p>
          <w:p w14:paraId="7683EF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609ACD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的响应文件由同一单位或者个人编制；</w:t>
            </w:r>
          </w:p>
          <w:p w14:paraId="37633A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委托同一单位或者个人办理磋商事宜；</w:t>
            </w:r>
          </w:p>
          <w:p w14:paraId="506F67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的响应文件载明的项目管理成员为同一人；</w:t>
            </w:r>
          </w:p>
          <w:p w14:paraId="25AE9E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的响应文件异常一致或者</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报价呈规律性差异；</w:t>
            </w:r>
          </w:p>
          <w:p w14:paraId="7A5450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的响应文件相互混装；</w:t>
            </w:r>
          </w:p>
          <w:p w14:paraId="3F553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的磋商保证金从同一单位或者个人的账户转出。</w:t>
            </w:r>
          </w:p>
          <w:p w14:paraId="0A20A7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有下列情形之一的，属于以他人名义磋商：</w:t>
            </w:r>
          </w:p>
          <w:p w14:paraId="7611AC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使用通过受让或者租借等方式获取的资格、资质证书磋商的。</w:t>
            </w:r>
          </w:p>
          <w:p w14:paraId="310252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有下列情形之一的，属于弄虚作假：</w:t>
            </w:r>
          </w:p>
          <w:p w14:paraId="35773A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5D699C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66D6B3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5C3230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2F6174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（五）其他弄虚作假的行为。</w:t>
            </w:r>
          </w:p>
        </w:tc>
      </w:tr>
      <w:tr w14:paraId="13BE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E480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9039" w:type="dxa"/>
            <w:gridSpan w:val="2"/>
            <w:vAlign w:val="center"/>
          </w:tcPr>
          <w:p w14:paraId="2EB4B84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w:t>
            </w:r>
          </w:p>
        </w:tc>
      </w:tr>
      <w:tr w14:paraId="6001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104995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1999" w:type="dxa"/>
            <w:vAlign w:val="center"/>
          </w:tcPr>
          <w:p w14:paraId="6FCC7F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采购代理服务费</w:t>
            </w:r>
          </w:p>
        </w:tc>
        <w:tc>
          <w:tcPr>
            <w:tcW w:w="7040" w:type="dxa"/>
            <w:vAlign w:val="center"/>
          </w:tcPr>
          <w:p w14:paraId="07726C12">
            <w:pPr>
              <w:spacing w:line="360" w:lineRule="auto"/>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参照原国家计委颁布的《招标代理服务收费管理暂行办法》（计价格[2002]1980号文件）规定的标准收取招标代理服务费。</w:t>
            </w:r>
            <w:r>
              <w:rPr>
                <w:rFonts w:hint="eastAsia" w:ascii="宋体" w:hAnsi="宋体" w:eastAsia="宋体" w:cs="宋体"/>
                <w:b w:val="0"/>
                <w:bCs/>
                <w:color w:val="auto"/>
                <w:sz w:val="21"/>
                <w:szCs w:val="21"/>
                <w:highlight w:val="none"/>
                <w:lang w:val="en-US" w:eastAsia="zh-CN"/>
              </w:rPr>
              <w:t>本项目代理服务费由中标人支付。</w:t>
            </w:r>
          </w:p>
          <w:p w14:paraId="38683B04">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收款人：中洺威项目管理咨询有限公司敦化第二分公司</w:t>
            </w:r>
          </w:p>
          <w:p w14:paraId="0492F6B6">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开户银行：中国农业银行股份有限公司敦化市支行</w:t>
            </w:r>
          </w:p>
          <w:p w14:paraId="4618D20C">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账 号：07391001040028024</w:t>
            </w:r>
          </w:p>
        </w:tc>
      </w:tr>
      <w:tr w14:paraId="6B71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44" w:type="dxa"/>
            <w:vAlign w:val="center"/>
          </w:tcPr>
          <w:p w14:paraId="4DE1A656">
            <w:pPr>
              <w:spacing w:line="360" w:lineRule="auto"/>
              <w:jc w:val="center"/>
              <w:rPr>
                <w:rFonts w:hint="eastAsia" w:ascii="宋体" w:hAnsi="宋体" w:eastAsia="宋体" w:cs="宋体"/>
                <w:color w:val="auto"/>
                <w:highlight w:val="none"/>
              </w:rPr>
            </w:pPr>
          </w:p>
          <w:p w14:paraId="4709EA46">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1999" w:type="dxa"/>
            <w:vAlign w:val="center"/>
          </w:tcPr>
          <w:p w14:paraId="6D843CC6">
            <w:pPr>
              <w:spacing w:line="360" w:lineRule="auto"/>
              <w:jc w:val="center"/>
              <w:rPr>
                <w:rFonts w:hint="eastAsia" w:ascii="宋体" w:hAnsi="宋体" w:eastAsia="宋体" w:cs="宋体"/>
                <w:color w:val="auto"/>
                <w:highlight w:val="none"/>
              </w:rPr>
            </w:pPr>
          </w:p>
          <w:p w14:paraId="26DDB7A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7040" w:type="dxa"/>
            <w:vAlign w:val="center"/>
          </w:tcPr>
          <w:p w14:paraId="285BC055">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人民币92.0700万元</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报价不得超过磋商控制价，否则视为废标。详见工程量清单。）</w:t>
            </w:r>
          </w:p>
        </w:tc>
      </w:tr>
      <w:tr w14:paraId="7768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2B9DD75">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1999" w:type="dxa"/>
            <w:vAlign w:val="center"/>
          </w:tcPr>
          <w:p w14:paraId="523448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合同形式</w:t>
            </w:r>
          </w:p>
        </w:tc>
        <w:tc>
          <w:tcPr>
            <w:tcW w:w="7040" w:type="dxa"/>
            <w:vAlign w:val="center"/>
          </w:tcPr>
          <w:p w14:paraId="737D87F3">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固定单价</w:t>
            </w:r>
            <w:r>
              <w:rPr>
                <w:rFonts w:hint="eastAsia" w:ascii="宋体" w:hAnsi="宋体" w:eastAsia="宋体" w:cs="宋体"/>
                <w:color w:val="auto"/>
                <w:highlight w:val="none"/>
              </w:rPr>
              <w:t>合同</w:t>
            </w:r>
          </w:p>
        </w:tc>
      </w:tr>
      <w:tr w14:paraId="4233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252403CB">
            <w:pPr>
              <w:spacing w:line="360" w:lineRule="auto"/>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p>
        </w:tc>
        <w:tc>
          <w:tcPr>
            <w:tcW w:w="1999" w:type="dxa"/>
            <w:vAlign w:val="center"/>
          </w:tcPr>
          <w:p w14:paraId="40D517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其他</w:t>
            </w:r>
          </w:p>
        </w:tc>
        <w:tc>
          <w:tcPr>
            <w:tcW w:w="7040" w:type="dxa"/>
            <w:vAlign w:val="center"/>
          </w:tcPr>
          <w:p w14:paraId="7326E3F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竞争性磋商文件与</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公告不一致时，以竞争性磋商文件为准。</w:t>
            </w:r>
          </w:p>
        </w:tc>
      </w:tr>
      <w:tr w14:paraId="6D04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7E7F9D2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w:t>
            </w:r>
          </w:p>
        </w:tc>
        <w:tc>
          <w:tcPr>
            <w:tcW w:w="1999" w:type="dxa"/>
            <w:vAlign w:val="center"/>
          </w:tcPr>
          <w:p w14:paraId="1FE41B81">
            <w:pPr>
              <w:spacing w:before="5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tc>
        <w:tc>
          <w:tcPr>
            <w:tcW w:w="7040" w:type="dxa"/>
            <w:vAlign w:val="top"/>
          </w:tcPr>
          <w:p w14:paraId="6B495A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按监管部</w:t>
            </w:r>
            <w:r>
              <w:rPr>
                <w:rFonts w:hint="eastAsia" w:ascii="宋体" w:hAnsi="宋体" w:eastAsia="宋体" w:cs="宋体"/>
                <w:color w:val="auto"/>
                <w:sz w:val="21"/>
                <w:szCs w:val="21"/>
                <w:highlight w:val="none"/>
                <w:lang w:val="en-US" w:eastAsia="zh-CN"/>
              </w:rPr>
              <w:t>门</w:t>
            </w:r>
            <w:r>
              <w:rPr>
                <w:rFonts w:hint="eastAsia" w:ascii="宋体" w:hAnsi="宋体" w:eastAsia="宋体" w:cs="宋体"/>
                <w:color w:val="auto"/>
                <w:sz w:val="21"/>
                <w:szCs w:val="21"/>
                <w:highlight w:val="none"/>
              </w:rPr>
              <w:t>要求，使用综合评分法的项目需要按“双</w:t>
            </w:r>
            <w:r>
              <w:rPr>
                <w:rFonts w:hint="eastAsia" w:ascii="宋体" w:hAnsi="宋体" w:eastAsia="宋体" w:cs="宋体"/>
                <w:color w:val="auto"/>
                <w:sz w:val="21"/>
                <w:szCs w:val="21"/>
                <w:highlight w:val="none"/>
                <w:lang w:val="en-US" w:eastAsia="zh-CN"/>
              </w:rPr>
              <w:t>盲</w:t>
            </w:r>
            <w:r>
              <w:rPr>
                <w:rFonts w:hint="eastAsia" w:ascii="宋体" w:hAnsi="宋体" w:eastAsia="宋体" w:cs="宋体"/>
                <w:color w:val="auto"/>
                <w:sz w:val="21"/>
                <w:szCs w:val="21"/>
                <w:highlight w:val="none"/>
              </w:rPr>
              <w:t>”评审</w:t>
            </w:r>
          </w:p>
          <w:p w14:paraId="0B5689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p w14:paraId="024F536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采用“暗标”评审方式</w:t>
            </w:r>
            <w:r>
              <w:rPr>
                <w:rFonts w:hint="eastAsia" w:ascii="宋体" w:hAnsi="宋体" w:eastAsia="宋体" w:cs="宋体"/>
                <w:color w:val="auto"/>
                <w:sz w:val="21"/>
                <w:szCs w:val="21"/>
                <w:highlight w:val="none"/>
                <w:lang w:eastAsia="zh-CN"/>
              </w:rPr>
              <w:t>。</w:t>
            </w:r>
          </w:p>
          <w:p w14:paraId="7A42033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技术标文件(暗标）未按以下“盲评”要求制作的，为无效投标，除下述要求外，不得因暗标格式问题认定为无效投标：</w:t>
            </w:r>
          </w:p>
          <w:p w14:paraId="07CDF5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1.版面要求：A4纸张大小；</w:t>
            </w:r>
          </w:p>
          <w:p w14:paraId="5082E7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2.颜色要求：所有文字、图表均为黑色；</w:t>
            </w:r>
          </w:p>
          <w:p w14:paraId="1D0227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3.字体要求：标题及正文部分所用文字均采用“宋体”四号“常规”字；图、表内的字体及字号不作要求；全部使用中文标点符号；所有字体均不得出现加粗、加色、倾斜、下划线等标记；</w:t>
            </w:r>
          </w:p>
          <w:p w14:paraId="440875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4.排版要求：页边距要求上边距2.5厘米，</w:t>
            </w:r>
          </w:p>
          <w:p w14:paraId="472142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4E231F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6417F9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0C3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10E8F15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w:t>
            </w:r>
          </w:p>
        </w:tc>
        <w:tc>
          <w:tcPr>
            <w:tcW w:w="1999" w:type="dxa"/>
            <w:vAlign w:val="center"/>
          </w:tcPr>
          <w:p w14:paraId="0880217B">
            <w:pPr>
              <w:pageBreakBefore w:val="0"/>
              <w:kinsoku/>
              <w:wordWrap w:val="0"/>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
                <w:kern w:val="0"/>
                <w:sz w:val="21"/>
                <w:szCs w:val="21"/>
                <w:highlight w:val="none"/>
              </w:rPr>
              <w:t>政府采购异常低价</w:t>
            </w:r>
            <w:r>
              <w:rPr>
                <w:rFonts w:hint="eastAsia" w:ascii="宋体" w:hAnsi="宋体" w:eastAsia="宋体" w:cs="宋体"/>
                <w:snapToGrid w:val="0"/>
                <w:color w:val="auto"/>
                <w:spacing w:val="-1"/>
                <w:kern w:val="0"/>
                <w:sz w:val="21"/>
                <w:szCs w:val="21"/>
                <w:highlight w:val="none"/>
                <w:lang w:val="en-US" w:eastAsia="zh-CN"/>
              </w:rPr>
              <w:t>认定</w:t>
            </w:r>
          </w:p>
        </w:tc>
        <w:tc>
          <w:tcPr>
            <w:tcW w:w="7040" w:type="dxa"/>
            <w:vAlign w:val="center"/>
          </w:tcPr>
          <w:p w14:paraId="4BCC00A9">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政府采购评审中出现下列情形之一的，评审委员会应当启动异常低价投标（响应）审查程序：</w:t>
            </w:r>
          </w:p>
          <w:p w14:paraId="7AB061D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1.投标（响应）报价低于全部通过符合性审查供应商投标（响应）报价平均值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0B5DEB0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2.投标（响应）报价低于通过符合性审查的次低报价供应商投标（响应）报价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419FC4BD">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3.投标（响应）报价低于采购项目最高限价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77A6842F">
            <w:pPr>
              <w:pageBreakBefore w:val="0"/>
              <w:kinsoku/>
              <w:wordWrap w:val="0"/>
              <w:overflowPunct/>
              <w:topLinePunct w:val="0"/>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4.评审委员会基于专业判断，认为供应商报价过低，有可能影响产品质量或者不能诚信履约的其他情形。</w:t>
            </w:r>
          </w:p>
        </w:tc>
      </w:tr>
    </w:tbl>
    <w:p w14:paraId="1B48E74A">
      <w:pPr>
        <w:rPr>
          <w:rFonts w:ascii="宋体"/>
          <w:color w:val="auto"/>
          <w:sz w:val="21"/>
          <w:highlight w:val="none"/>
        </w:rPr>
      </w:pPr>
    </w:p>
    <w:p w14:paraId="2850867A">
      <w:pPr>
        <w:rPr>
          <w:color w:val="auto"/>
          <w:highlight w:val="none"/>
        </w:rPr>
        <w:sectPr>
          <w:footerReference r:id="rId6" w:type="default"/>
          <w:pgSz w:w="11910" w:h="16840"/>
          <w:pgMar w:top="918" w:right="915" w:bottom="1074" w:left="1085" w:header="0" w:footer="950" w:gutter="0"/>
          <w:pgNumType w:fmt="decimal" w:start="1"/>
          <w:cols w:space="720" w:num="1"/>
        </w:sectPr>
      </w:pPr>
    </w:p>
    <w:p w14:paraId="0BD74407">
      <w:pPr>
        <w:spacing w:before="63" w:line="184" w:lineRule="auto"/>
        <w:ind w:firstLine="3897"/>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须知正文</w:t>
      </w:r>
    </w:p>
    <w:p w14:paraId="6208A388">
      <w:pPr>
        <w:spacing w:before="90" w:line="185" w:lineRule="auto"/>
        <w:ind w:firstLine="21"/>
        <w:rPr>
          <w:rFonts w:ascii="宋体" w:hAnsi="宋体" w:eastAsia="宋体" w:cs="宋体"/>
          <w:color w:val="auto"/>
          <w:sz w:val="28"/>
          <w:szCs w:val="28"/>
          <w:highlight w:val="none"/>
        </w:rPr>
      </w:pPr>
      <w:r>
        <w:rPr>
          <w:rFonts w:ascii="宋体" w:hAnsi="宋体" w:eastAsia="宋体" w:cs="宋体"/>
          <w:color w:val="auto"/>
          <w:spacing w:val="-12"/>
          <w:sz w:val="28"/>
          <w:szCs w:val="28"/>
          <w:highlight w:val="none"/>
          <w14:textOutline w14:w="5103" w14:cap="sq" w14:cmpd="sng">
            <w14:solidFill>
              <w14:srgbClr w14:val="000000"/>
            </w14:solidFill>
            <w14:prstDash w14:val="solid"/>
            <w14:bevel/>
          </w14:textOutline>
        </w:rPr>
        <w:t>1.总则</w:t>
      </w:r>
    </w:p>
    <w:p w14:paraId="2E412CE1">
      <w:pPr>
        <w:spacing w:line="273" w:lineRule="auto"/>
        <w:rPr>
          <w:rFonts w:ascii="宋体"/>
          <w:color w:val="auto"/>
          <w:sz w:val="21"/>
          <w:highlight w:val="none"/>
        </w:rPr>
      </w:pPr>
    </w:p>
    <w:p w14:paraId="3AEE12D0">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1.1项目概况</w:t>
      </w:r>
    </w:p>
    <w:p w14:paraId="151C2470">
      <w:pPr>
        <w:spacing w:before="124" w:line="302" w:lineRule="auto"/>
        <w:ind w:firstLine="43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1.1.1根据《中华人民共和国</w:t>
      </w:r>
      <w:r>
        <w:rPr>
          <w:rFonts w:hint="eastAsia" w:ascii="宋体" w:hAnsi="宋体" w:eastAsia="宋体" w:cs="宋体"/>
          <w:color w:val="auto"/>
          <w:spacing w:val="-6"/>
          <w:sz w:val="21"/>
          <w:szCs w:val="21"/>
          <w:highlight w:val="none"/>
          <w:lang w:val="en-US" w:eastAsia="zh-CN"/>
        </w:rPr>
        <w:t>政府</w:t>
      </w:r>
      <w:r>
        <w:rPr>
          <w:rFonts w:ascii="宋体" w:hAnsi="宋体" w:eastAsia="宋体" w:cs="宋体"/>
          <w:color w:val="auto"/>
          <w:spacing w:val="-6"/>
          <w:sz w:val="21"/>
          <w:szCs w:val="21"/>
          <w:highlight w:val="none"/>
        </w:rPr>
        <w:t>采购法》等有关法律、法规和规章的规定，本采购项目已具备采购条件，</w:t>
      </w:r>
      <w:r>
        <w:rPr>
          <w:rFonts w:ascii="宋体" w:hAnsi="宋体" w:eastAsia="宋体" w:cs="宋体"/>
          <w:color w:val="auto"/>
          <w:spacing w:val="-1"/>
          <w:sz w:val="21"/>
          <w:szCs w:val="21"/>
          <w:highlight w:val="none"/>
        </w:rPr>
        <w:t>现对本项目施工进行采购。</w:t>
      </w:r>
    </w:p>
    <w:p w14:paraId="3962879C">
      <w:pPr>
        <w:spacing w:before="54"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1.1.2本采购项目采购人：见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6AD7AA42">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1.1.3本采购项目采购代理机构：见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8A1F7C5">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1.1.4本采购项目名称及编号：见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2ADDE180">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1.1.5本采购项目建设地点：见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1DB13567">
      <w:pPr>
        <w:spacing w:line="324" w:lineRule="auto"/>
        <w:rPr>
          <w:rFonts w:ascii="宋体"/>
          <w:color w:val="auto"/>
          <w:sz w:val="21"/>
          <w:highlight w:val="none"/>
        </w:rPr>
      </w:pPr>
    </w:p>
    <w:p w14:paraId="0D68120F">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1.2资金来源和落实情况</w:t>
      </w:r>
    </w:p>
    <w:p w14:paraId="5F440D42">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1.2.1本采购项目的资金来源及出资比例：见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44AD5038">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1.2.2本采购项目的资金落实情况：见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72CCEDC9">
      <w:pPr>
        <w:spacing w:line="324" w:lineRule="auto"/>
        <w:rPr>
          <w:rFonts w:ascii="宋体"/>
          <w:color w:val="auto"/>
          <w:sz w:val="21"/>
          <w:highlight w:val="none"/>
        </w:rPr>
      </w:pPr>
    </w:p>
    <w:p w14:paraId="7293C59D">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1.3建设规模、</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、工程质量要求</w:t>
      </w:r>
    </w:p>
    <w:p w14:paraId="3E18F264">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1.3.1本次建设规模：见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7792A68">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1.3.2本采购项目的</w:t>
      </w:r>
      <w:r>
        <w:rPr>
          <w:rFonts w:hint="eastAsia" w:ascii="宋体" w:hAnsi="宋体" w:eastAsia="宋体" w:cs="宋体"/>
          <w:color w:val="auto"/>
          <w:spacing w:val="-8"/>
          <w:sz w:val="21"/>
          <w:szCs w:val="21"/>
          <w:highlight w:val="none"/>
          <w:lang w:eastAsia="zh-CN"/>
        </w:rPr>
        <w:t>合同履行期限</w:t>
      </w:r>
      <w:r>
        <w:rPr>
          <w:rFonts w:ascii="宋体" w:hAnsi="宋体" w:eastAsia="宋体" w:cs="宋体"/>
          <w:color w:val="auto"/>
          <w:spacing w:val="-8"/>
          <w:sz w:val="21"/>
          <w:szCs w:val="21"/>
          <w:highlight w:val="none"/>
        </w:rPr>
        <w:t>：见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0620F0EE">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1.3.3本采购项目的工程质量要求：见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987D4ED">
      <w:pPr>
        <w:spacing w:line="324" w:lineRule="auto"/>
        <w:rPr>
          <w:rFonts w:ascii="宋体"/>
          <w:color w:val="auto"/>
          <w:sz w:val="21"/>
          <w:highlight w:val="none"/>
        </w:rPr>
      </w:pPr>
    </w:p>
    <w:p w14:paraId="7671CF2A">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1.4</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资格要求</w:t>
      </w:r>
    </w:p>
    <w:p w14:paraId="6CC6192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1.4.1</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应具备承担本项目施工的资质条件、能力和信誉。</w:t>
      </w:r>
    </w:p>
    <w:p w14:paraId="0E6CCEA6">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（1）资质条件：见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0FB7BC8">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（2）项目经理资格：见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5DB10D3">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（3）财务要求：见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B01078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（4）业绩要求：见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DDCEE7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（5）信誉要求：见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7E7EBF0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（6）履约历史：见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530F66A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（7）其他要求：见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4596802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1.4.2不接受联合体</w:t>
      </w:r>
      <w:r>
        <w:rPr>
          <w:rFonts w:hint="eastAsia" w:ascii="宋体" w:hAnsi="宋体" w:eastAsia="宋体" w:cs="宋体"/>
          <w:color w:val="auto"/>
          <w:spacing w:val="-9"/>
          <w:sz w:val="21"/>
          <w:szCs w:val="21"/>
          <w:highlight w:val="none"/>
          <w:lang w:val="en-US" w:eastAsia="zh-CN"/>
        </w:rPr>
        <w:t>投标</w:t>
      </w:r>
      <w:r>
        <w:rPr>
          <w:rFonts w:ascii="宋体" w:hAnsi="宋体" w:eastAsia="宋体" w:cs="宋体"/>
          <w:color w:val="auto"/>
          <w:spacing w:val="-9"/>
          <w:sz w:val="21"/>
          <w:szCs w:val="21"/>
          <w:highlight w:val="none"/>
        </w:rPr>
        <w:t>。</w:t>
      </w:r>
    </w:p>
    <w:p w14:paraId="406E2B27">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1.4.3</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不得存在下列情形之一：</w:t>
      </w:r>
    </w:p>
    <w:p w14:paraId="0BC644B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（1）为采购人不具有独立法人资格的附属机构（单位）；</w:t>
      </w:r>
    </w:p>
    <w:p w14:paraId="57BD660F">
      <w:pPr>
        <w:spacing w:before="189" w:line="184" w:lineRule="auto"/>
        <w:ind w:firstLine="36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（2）为本采购项目前期准备提供设计或咨询服务的；</w:t>
      </w:r>
    </w:p>
    <w:p w14:paraId="2EA1CC09">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（3）为本采购项目的监理人；</w:t>
      </w:r>
    </w:p>
    <w:p w14:paraId="7A016776">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（4）为本采购项目的代建人；</w:t>
      </w:r>
    </w:p>
    <w:p w14:paraId="31A421B2">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（5）为本采购项目提供采购代理服务的；</w:t>
      </w:r>
    </w:p>
    <w:p w14:paraId="0DAE5EBE">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（6）与本采购项目的监理人或代建人或采购代理机构同为一个法定代表人的；</w:t>
      </w:r>
    </w:p>
    <w:p w14:paraId="695E4FC6">
      <w:pPr>
        <w:spacing w:before="189" w:line="360"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（7）与本采购项目的监理人或代建人或采购代理机构相互控股或参股的；</w:t>
      </w:r>
    </w:p>
    <w:p w14:paraId="32AA2C09">
      <w:pPr>
        <w:spacing w:before="41" w:line="360"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（8）与本采购项目的监理人或代建人或采购代理机构相互任职或工作的；</w:t>
      </w:r>
    </w:p>
    <w:p w14:paraId="31E5888D">
      <w:pPr>
        <w:spacing w:before="41" w:line="360" w:lineRule="auto"/>
        <w:ind w:firstLine="366"/>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（9）被责令停业的；</w:t>
      </w:r>
    </w:p>
    <w:p w14:paraId="4077B1DF">
      <w:pPr>
        <w:spacing w:before="189" w:line="184" w:lineRule="auto"/>
        <w:ind w:firstLine="36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（10）被暂停或取消磋商资格的；</w:t>
      </w:r>
    </w:p>
    <w:p w14:paraId="4A6624F1">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（11）财产被接管或冻结的；</w:t>
      </w:r>
    </w:p>
    <w:p w14:paraId="4A3765B7">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（12）在最近三年内有骗取中标或严重违约或重大工程质量问题的。</w:t>
      </w:r>
    </w:p>
    <w:p w14:paraId="715DE463">
      <w:pPr>
        <w:spacing w:before="191" w:line="184" w:lineRule="auto"/>
        <w:ind w:firstLine="437"/>
        <w:rPr>
          <w:rFonts w:ascii="宋体"/>
          <w:color w:val="auto"/>
          <w:sz w:val="21"/>
          <w:highlight w:val="none"/>
        </w:rPr>
      </w:pPr>
      <w:r>
        <w:rPr>
          <w:rFonts w:ascii="宋体" w:hAnsi="宋体" w:eastAsia="宋体" w:cs="宋体"/>
          <w:color w:val="auto"/>
          <w:spacing w:val="-1"/>
          <w:sz w:val="21"/>
          <w:szCs w:val="21"/>
          <w:highlight w:val="none"/>
        </w:rPr>
        <w:t>1.4.4单位负责人为同一人或者存在控股、管理关系的不同单位，不得同时参加本采购项目磋商。</w:t>
      </w:r>
    </w:p>
    <w:p w14:paraId="4015DBB7">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1.5费用承担</w:t>
      </w:r>
    </w:p>
    <w:p w14:paraId="49739BC6">
      <w:pPr>
        <w:spacing w:before="127" w:line="184" w:lineRule="auto"/>
        <w:ind w:firstLine="421"/>
        <w:rPr>
          <w:rFonts w:ascii="宋体"/>
          <w:color w:val="auto"/>
          <w:sz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准备和参加磋商活动发生的费用自理。</w:t>
      </w:r>
    </w:p>
    <w:p w14:paraId="1EBA512D">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1.6保密</w:t>
      </w:r>
    </w:p>
    <w:p w14:paraId="0EEBBE46">
      <w:pPr>
        <w:spacing w:before="132" w:line="297" w:lineRule="auto"/>
        <w:ind w:left="1"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参与采购磋商活动的各方应对磋商文件和响应文件中的商业和技术等秘密保密，违者应对由此造成的后果承担法律责任。</w:t>
      </w:r>
    </w:p>
    <w:p w14:paraId="5E99D11A">
      <w:pPr>
        <w:spacing w:before="31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1.7语言文字</w:t>
      </w:r>
    </w:p>
    <w:p w14:paraId="568FE4DA">
      <w:pPr>
        <w:spacing w:before="125" w:line="184" w:lineRule="auto"/>
        <w:ind w:firstLine="420"/>
        <w:rPr>
          <w:rFonts w:ascii="宋体"/>
          <w:color w:val="auto"/>
          <w:sz w:val="21"/>
          <w:highlight w:val="none"/>
        </w:rPr>
      </w:pPr>
      <w:r>
        <w:rPr>
          <w:rFonts w:ascii="宋体" w:hAnsi="宋体" w:eastAsia="宋体" w:cs="宋体"/>
          <w:color w:val="auto"/>
          <w:spacing w:val="-1"/>
          <w:sz w:val="21"/>
          <w:szCs w:val="21"/>
          <w:highlight w:val="none"/>
        </w:rPr>
        <w:t>采购响应文件使用的语言文字为中文。专用术语使用外文的，应附有中文注释。</w:t>
      </w:r>
    </w:p>
    <w:p w14:paraId="19D5DA20">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1.8计量单位</w:t>
      </w:r>
    </w:p>
    <w:p w14:paraId="28D31645">
      <w:pPr>
        <w:spacing w:before="127" w:line="184" w:lineRule="auto"/>
        <w:ind w:firstLine="421"/>
        <w:rPr>
          <w:rFonts w:ascii="宋体"/>
          <w:color w:val="auto"/>
          <w:sz w:val="21"/>
          <w:highlight w:val="none"/>
        </w:rPr>
      </w:pPr>
      <w:r>
        <w:rPr>
          <w:rFonts w:ascii="宋体" w:hAnsi="宋体" w:eastAsia="宋体" w:cs="宋体"/>
          <w:color w:val="auto"/>
          <w:spacing w:val="-1"/>
          <w:sz w:val="21"/>
          <w:szCs w:val="21"/>
          <w:highlight w:val="none"/>
        </w:rPr>
        <w:t>所有计量均采用中华人民共和国法定计量单位。</w:t>
      </w:r>
    </w:p>
    <w:p w14:paraId="23CB3D87">
      <w:pPr>
        <w:spacing w:before="7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1.9踏勘现场</w:t>
      </w:r>
    </w:p>
    <w:p w14:paraId="54D7669D">
      <w:pPr>
        <w:spacing w:before="126" w:line="300" w:lineRule="auto"/>
        <w:ind w:left="2"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须知前附表规定组织踏勘现场的，采购人按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须知前附表规定的时间、地点组织</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踏勘项目现场。</w:t>
      </w:r>
    </w:p>
    <w:p w14:paraId="3FB33E87">
      <w:pPr>
        <w:spacing w:before="60"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踏勘现场发生的费用自理。</w:t>
      </w:r>
    </w:p>
    <w:p w14:paraId="65BC55BE">
      <w:pPr>
        <w:spacing w:before="189"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1.9.3除采购人的原因外，</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自行负责在踏勘现场中所发生的人员伤亡和财产损失。</w:t>
      </w:r>
    </w:p>
    <w:p w14:paraId="0D4942B3">
      <w:pPr>
        <w:spacing w:before="191" w:line="300"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1.9.4采购人在踏勘现场中介绍的工程场地和相关的周边环境情况，供</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在编制响应文件时参考，采</w:t>
      </w:r>
      <w:r>
        <w:rPr>
          <w:rFonts w:ascii="宋体" w:hAnsi="宋体" w:eastAsia="宋体" w:cs="宋体"/>
          <w:color w:val="auto"/>
          <w:spacing w:val="-1"/>
          <w:sz w:val="21"/>
          <w:szCs w:val="21"/>
          <w:highlight w:val="none"/>
        </w:rPr>
        <w:t>购人不对</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据此作出的判断和决策负责。</w:t>
      </w:r>
    </w:p>
    <w:p w14:paraId="32907784">
      <w:pPr>
        <w:spacing w:before="317"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1.10答疑会</w:t>
      </w:r>
    </w:p>
    <w:p w14:paraId="70B75E2E">
      <w:pPr>
        <w:spacing w:before="125" w:line="184" w:lineRule="auto"/>
        <w:ind w:firstLine="43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1.10.1不召开答疑会。</w:t>
      </w:r>
    </w:p>
    <w:p w14:paraId="7FA9F231">
      <w:pPr>
        <w:spacing w:before="191" w:line="300" w:lineRule="auto"/>
        <w:ind w:right="2" w:firstLine="436"/>
        <w:rPr>
          <w:rFonts w:ascii="宋体" w:hAnsi="宋体" w:eastAsia="宋体" w:cs="宋体"/>
          <w:color w:val="auto"/>
          <w:sz w:val="21"/>
          <w:szCs w:val="21"/>
          <w:highlight w:val="none"/>
        </w:rPr>
      </w:pPr>
      <w:r>
        <w:rPr>
          <w:rFonts w:ascii="宋体" w:hAnsi="宋体" w:eastAsia="宋体" w:cs="宋体"/>
          <w:color w:val="auto"/>
          <w:sz w:val="21"/>
          <w:szCs w:val="21"/>
          <w:highlight w:val="none"/>
        </w:rPr>
        <w:t>1.10.2</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须知前附表规定的时间前，以书面形式将提出的问题送达采购人，以便采购人</w:t>
      </w:r>
      <w:r>
        <w:rPr>
          <w:rFonts w:ascii="宋体" w:hAnsi="宋体" w:eastAsia="宋体" w:cs="宋体"/>
          <w:color w:val="auto"/>
          <w:spacing w:val="-2"/>
          <w:sz w:val="21"/>
          <w:szCs w:val="21"/>
          <w:highlight w:val="none"/>
        </w:rPr>
        <w:t>在会议期间澄清。</w:t>
      </w:r>
    </w:p>
    <w:p w14:paraId="237D9B70">
      <w:pPr>
        <w:spacing w:before="59" w:line="300" w:lineRule="auto"/>
        <w:ind w:left="1" w:firstLine="435"/>
        <w:rPr>
          <w:rFonts w:ascii="宋体" w:hAnsi="宋体" w:eastAsia="宋体" w:cs="宋体"/>
          <w:color w:val="auto"/>
          <w:sz w:val="21"/>
          <w:szCs w:val="21"/>
          <w:highlight w:val="none"/>
        </w:rPr>
      </w:pPr>
      <w:r>
        <w:rPr>
          <w:rFonts w:ascii="宋体" w:hAnsi="宋体" w:eastAsia="宋体" w:cs="宋体"/>
          <w:color w:val="auto"/>
          <w:sz w:val="21"/>
          <w:szCs w:val="21"/>
          <w:highlight w:val="none"/>
        </w:rPr>
        <w:t>1.10.3答疑会后，采购人在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所提问题的澄清，以书面形式</w:t>
      </w:r>
      <w:r>
        <w:rPr>
          <w:rFonts w:ascii="宋体" w:hAnsi="宋体" w:eastAsia="宋体" w:cs="宋体"/>
          <w:color w:val="auto"/>
          <w:spacing w:val="-1"/>
          <w:sz w:val="21"/>
          <w:szCs w:val="21"/>
          <w:highlight w:val="none"/>
        </w:rPr>
        <w:t>通知所有购买磋商文件的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。该澄清内容为磋商文件的组成部分。</w:t>
      </w:r>
    </w:p>
    <w:p w14:paraId="155E4B8D">
      <w:pPr>
        <w:spacing w:before="315"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1.11偏离</w:t>
      </w:r>
    </w:p>
    <w:p w14:paraId="5ABA88DA">
      <w:pPr>
        <w:spacing w:before="127" w:line="184" w:lineRule="auto"/>
        <w:ind w:firstLine="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378B03A2">
      <w:pPr>
        <w:spacing w:before="137"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1.12分包</w:t>
      </w:r>
    </w:p>
    <w:p w14:paraId="55D4D89F">
      <w:pPr>
        <w:spacing w:before="339" w:line="184" w:lineRule="auto"/>
        <w:ind w:firstLine="3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2673C7A4">
      <w:pPr>
        <w:numPr>
          <w:ilvl w:val="0"/>
          <w:numId w:val="1"/>
        </w:numPr>
        <w:spacing w:before="48" w:line="184" w:lineRule="auto"/>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磋商文件</w:t>
      </w:r>
    </w:p>
    <w:p w14:paraId="38D671F5">
      <w:pPr>
        <w:numPr>
          <w:ilvl w:val="0"/>
          <w:numId w:val="0"/>
        </w:numPr>
        <w:spacing w:before="48" w:line="184"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2.1磋商文件的组成</w:t>
      </w:r>
    </w:p>
    <w:p w14:paraId="661180EC">
      <w:pPr>
        <w:spacing w:before="124" w:line="184" w:lineRule="auto"/>
        <w:ind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2.1.1本磋商文件包括：</w:t>
      </w:r>
    </w:p>
    <w:p w14:paraId="2B6E3C77">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（1）竞争性磋商公告；</w:t>
      </w:r>
    </w:p>
    <w:p w14:paraId="2D52BC1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w:t>
      </w:r>
    </w:p>
    <w:p w14:paraId="2A5290C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（3）评标办法；</w:t>
      </w:r>
    </w:p>
    <w:p w14:paraId="5BF5747D">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（4）合同条款及格式；</w:t>
      </w:r>
    </w:p>
    <w:p w14:paraId="52E897E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（5）工程量清单；</w:t>
      </w:r>
    </w:p>
    <w:p w14:paraId="1E3E94E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（6）图纸；</w:t>
      </w:r>
    </w:p>
    <w:p w14:paraId="47C2C16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（7）技术标准和要求；</w:t>
      </w:r>
    </w:p>
    <w:p w14:paraId="6C33C63C">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（8）响应文件格式；</w:t>
      </w:r>
    </w:p>
    <w:p w14:paraId="5E4611A7">
      <w:pPr>
        <w:spacing w:before="191" w:line="300" w:lineRule="auto"/>
        <w:ind w:left="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2.1.2根据本章第1.10款、第2.2款和第2.3款对磋商文件所作的澄清、修改，构成磋商文件的组成部</w:t>
      </w:r>
      <w:r>
        <w:rPr>
          <w:rFonts w:ascii="宋体" w:hAnsi="宋体" w:eastAsia="宋体" w:cs="宋体"/>
          <w:color w:val="auto"/>
          <w:spacing w:val="-6"/>
          <w:sz w:val="21"/>
          <w:szCs w:val="21"/>
          <w:highlight w:val="none"/>
        </w:rPr>
        <w:t>分。</w:t>
      </w:r>
    </w:p>
    <w:p w14:paraId="6F75C32E">
      <w:pPr>
        <w:spacing w:before="315"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2.2磋商文件的澄清</w:t>
      </w:r>
    </w:p>
    <w:p w14:paraId="27BA4BAF">
      <w:pPr>
        <w:spacing w:before="127" w:line="300" w:lineRule="auto"/>
        <w:ind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应仔细阅读和检查磋商文件的全部内容。如发现缺页或附件不全，应及时向采购人提出，以便补齐。如有疑问，应在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须知前附表规定的时间前以书面形式（包括信函、电报、传真等可以有形地表</w:t>
      </w:r>
      <w:r>
        <w:rPr>
          <w:rFonts w:ascii="宋体" w:hAnsi="宋体" w:eastAsia="宋体" w:cs="宋体"/>
          <w:color w:val="auto"/>
          <w:spacing w:val="-1"/>
          <w:sz w:val="21"/>
          <w:szCs w:val="21"/>
          <w:highlight w:val="none"/>
        </w:rPr>
        <w:t>现所载内容的形式，下同</w:t>
      </w:r>
      <w:r>
        <w:rPr>
          <w:rFonts w:ascii="宋体" w:hAnsi="宋体" w:eastAsia="宋体" w:cs="宋体"/>
          <w:color w:val="auto"/>
          <w:spacing w:val="-59"/>
          <w:sz w:val="21"/>
          <w:szCs w:val="21"/>
          <w:highlight w:val="none"/>
        </w:rPr>
        <w:t>），</w:t>
      </w:r>
      <w:r>
        <w:rPr>
          <w:rFonts w:ascii="宋体" w:hAnsi="宋体" w:eastAsia="宋体" w:cs="宋体"/>
          <w:color w:val="auto"/>
          <w:spacing w:val="-1"/>
          <w:sz w:val="21"/>
          <w:szCs w:val="21"/>
          <w:highlight w:val="none"/>
        </w:rPr>
        <w:t>要求采购人对磋商文件予以澄清。</w:t>
      </w:r>
    </w:p>
    <w:p w14:paraId="62C32AE5">
      <w:pPr>
        <w:spacing w:before="56" w:line="300" w:lineRule="auto"/>
        <w:ind w:right="2"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2.2.2磋商文件的澄清将以书面形式发给所有购买磋商文件的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，但不指明澄清问题的来源。如果澄清发出的时间距</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须知前附表规定的磋商截止时间不足3天，并且澄清内容影响响应文件编制的，将相应</w:t>
      </w:r>
      <w:r>
        <w:rPr>
          <w:rFonts w:ascii="宋体" w:hAnsi="宋体" w:eastAsia="宋体" w:cs="宋体"/>
          <w:color w:val="auto"/>
          <w:spacing w:val="-1"/>
          <w:sz w:val="21"/>
          <w:szCs w:val="21"/>
          <w:highlight w:val="none"/>
        </w:rPr>
        <w:t>延长磋商截止时间。</w:t>
      </w:r>
    </w:p>
    <w:p w14:paraId="377B8B1B">
      <w:pPr>
        <w:spacing w:before="59" w:line="300" w:lineRule="auto"/>
        <w:ind w:right="4"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2.2.3</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在收到澄清后，应在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须知前附表规定的时间内以书面形式通知采购人，确认已收到该</w:t>
      </w:r>
      <w:r>
        <w:rPr>
          <w:rFonts w:ascii="宋体" w:hAnsi="宋体" w:eastAsia="宋体" w:cs="宋体"/>
          <w:color w:val="auto"/>
          <w:spacing w:val="-3"/>
          <w:sz w:val="21"/>
          <w:szCs w:val="21"/>
          <w:highlight w:val="none"/>
        </w:rPr>
        <w:t>澄清。</w:t>
      </w:r>
    </w:p>
    <w:p w14:paraId="79ACB34D">
      <w:pPr>
        <w:spacing w:before="317"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2.3磋商文件的修改</w:t>
      </w:r>
    </w:p>
    <w:p w14:paraId="73FBF6ED">
      <w:pPr>
        <w:spacing w:before="124" w:line="300" w:lineRule="auto"/>
        <w:ind w:left="9" w:right="2" w:firstLine="4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2.3.1采购人可以书面形式修改磋商文件，并通知所有已购买磋商文件的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。但如果修改磋商文件的</w:t>
      </w:r>
      <w:r>
        <w:rPr>
          <w:rFonts w:ascii="宋体" w:hAnsi="宋体" w:eastAsia="宋体" w:cs="宋体"/>
          <w:color w:val="auto"/>
          <w:spacing w:val="-2"/>
          <w:sz w:val="21"/>
          <w:szCs w:val="21"/>
          <w:highlight w:val="none"/>
        </w:rPr>
        <w:t>时间距磋商截止时间不足3天，并且修改内容影响响应文件编制的，将相应延长磋商截止时间。</w:t>
      </w:r>
    </w:p>
    <w:p w14:paraId="5DE4B6DE">
      <w:pPr>
        <w:spacing w:before="59" w:line="300" w:lineRule="auto"/>
        <w:ind w:left="3" w:right="2" w:firstLine="419"/>
        <w:rPr>
          <w:rFonts w:ascii="宋体"/>
          <w:color w:val="auto"/>
          <w:sz w:val="21"/>
          <w:highlight w:val="none"/>
        </w:rPr>
      </w:pPr>
      <w:r>
        <w:rPr>
          <w:rFonts w:ascii="宋体" w:hAnsi="宋体" w:eastAsia="宋体" w:cs="宋体"/>
          <w:color w:val="auto"/>
          <w:spacing w:val="-2"/>
          <w:sz w:val="21"/>
          <w:szCs w:val="21"/>
          <w:highlight w:val="none"/>
        </w:rPr>
        <w:t>2.3.2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收到修改内容后，应在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w:t>
      </w:r>
      <w:r>
        <w:rPr>
          <w:rFonts w:ascii="宋体" w:hAnsi="宋体" w:eastAsia="宋体" w:cs="宋体"/>
          <w:color w:val="auto"/>
          <w:spacing w:val="-4"/>
          <w:sz w:val="21"/>
          <w:szCs w:val="21"/>
          <w:highlight w:val="none"/>
        </w:rPr>
        <w:t>该修改。</w:t>
      </w:r>
    </w:p>
    <w:p w14:paraId="6BE59B06">
      <w:pPr>
        <w:spacing w:before="92" w:line="185" w:lineRule="auto"/>
        <w:ind w:firstLine="8"/>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3.响应文件</w:t>
      </w:r>
    </w:p>
    <w:p w14:paraId="7A2A0C5F">
      <w:pPr>
        <w:spacing w:before="77"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3.1响应文件的组成</w:t>
      </w:r>
    </w:p>
    <w:p w14:paraId="7BDAC9E5">
      <w:pPr>
        <w:spacing w:before="127" w:line="184" w:lineRule="auto"/>
        <w:ind w:firstLine="4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响应文件应包括下列内容：</w:t>
      </w:r>
    </w:p>
    <w:p w14:paraId="760F2114">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（1）竞争性磋商函及竞争性磋商函附录；</w:t>
      </w:r>
    </w:p>
    <w:p w14:paraId="5113CD1B">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（2）首次报价一览表；</w:t>
      </w:r>
    </w:p>
    <w:p w14:paraId="1C81161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（3）法定代表人身份证明及授权委托书；</w:t>
      </w:r>
    </w:p>
    <w:p w14:paraId="179A563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（4）磋商保证金</w:t>
      </w:r>
      <w:r>
        <w:rPr>
          <w:rFonts w:hint="eastAsia" w:ascii="宋体" w:hAnsi="宋体" w:eastAsia="宋体" w:cs="宋体"/>
          <w:color w:val="auto"/>
          <w:spacing w:val="-2"/>
          <w:sz w:val="21"/>
          <w:szCs w:val="21"/>
          <w:highlight w:val="none"/>
        </w:rPr>
        <w:t>（本项目不适用）</w:t>
      </w:r>
      <w:r>
        <w:rPr>
          <w:rFonts w:ascii="宋体" w:hAnsi="宋体" w:eastAsia="宋体" w:cs="宋体"/>
          <w:color w:val="auto"/>
          <w:spacing w:val="-2"/>
          <w:sz w:val="21"/>
          <w:szCs w:val="21"/>
          <w:highlight w:val="none"/>
        </w:rPr>
        <w:t>；</w:t>
      </w:r>
    </w:p>
    <w:p w14:paraId="6AD46BE9">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（5）已标价工程量清单；</w:t>
      </w:r>
    </w:p>
    <w:p w14:paraId="0D4B0EE8">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（6）施工组织设计</w:t>
      </w:r>
    </w:p>
    <w:p w14:paraId="7B9D4A13">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（7）项目管理机构；</w:t>
      </w:r>
    </w:p>
    <w:p w14:paraId="19ED5CAF">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（8）资格审查资料；</w:t>
      </w:r>
    </w:p>
    <w:p w14:paraId="0B17322D">
      <w:pPr>
        <w:spacing w:before="127" w:line="184" w:lineRule="auto"/>
        <w:ind w:firstLine="430"/>
        <w:rPr>
          <w:rFonts w:ascii="宋体"/>
          <w:color w:val="auto"/>
          <w:sz w:val="21"/>
          <w:highlight w:val="none"/>
        </w:rPr>
      </w:pPr>
      <w:r>
        <w:rPr>
          <w:rFonts w:ascii="宋体" w:hAnsi="宋体" w:eastAsia="宋体" w:cs="宋体"/>
          <w:color w:val="auto"/>
          <w:spacing w:val="-2"/>
          <w:sz w:val="21"/>
          <w:szCs w:val="21"/>
          <w:highlight w:val="none"/>
        </w:rPr>
        <w:t>（9）其他材料；</w:t>
      </w:r>
    </w:p>
    <w:p w14:paraId="2896E108">
      <w:pPr>
        <w:spacing w:before="78"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报价</w:t>
      </w:r>
    </w:p>
    <w:p w14:paraId="031193D4">
      <w:pPr>
        <w:spacing w:before="124"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应按第五章“工程量清单”的要求填写相应表格。</w:t>
      </w:r>
    </w:p>
    <w:p w14:paraId="4C3B0E16">
      <w:pPr>
        <w:spacing w:before="191" w:line="300" w:lineRule="auto"/>
        <w:ind w:right="94"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在磋商截止时间前修改磋商函中的</w:t>
      </w:r>
      <w:r>
        <w:rPr>
          <w:rFonts w:hint="eastAsia" w:ascii="宋体" w:hAnsi="宋体" w:eastAsia="宋体" w:cs="宋体"/>
          <w:color w:val="auto"/>
          <w:spacing w:val="-2"/>
          <w:sz w:val="21"/>
          <w:szCs w:val="21"/>
          <w:highlight w:val="none"/>
          <w:lang w:eastAsia="zh-CN"/>
        </w:rPr>
        <w:t>响应</w:t>
      </w:r>
      <w:r>
        <w:rPr>
          <w:rFonts w:ascii="宋体" w:hAnsi="宋体" w:eastAsia="宋体" w:cs="宋体"/>
          <w:color w:val="auto"/>
          <w:spacing w:val="-2"/>
          <w:sz w:val="21"/>
          <w:szCs w:val="21"/>
          <w:highlight w:val="none"/>
        </w:rPr>
        <w:t>报价总额，应同时修改“已标价工程量清单”中的相</w:t>
      </w:r>
      <w:r>
        <w:rPr>
          <w:rFonts w:ascii="宋体" w:hAnsi="宋体" w:eastAsia="宋体" w:cs="宋体"/>
          <w:color w:val="auto"/>
          <w:spacing w:val="-1"/>
          <w:sz w:val="21"/>
          <w:szCs w:val="21"/>
          <w:highlight w:val="none"/>
        </w:rPr>
        <w:t>应报价，</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报价总额为各分项金额之和。此修改须符合本章第4.3款的有关要求。</w:t>
      </w:r>
    </w:p>
    <w:p w14:paraId="0169218F">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3.3磋商有效期</w:t>
      </w:r>
    </w:p>
    <w:p w14:paraId="1331766A">
      <w:pPr>
        <w:spacing w:before="107"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3.3.1除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须知前附表另有规定外，磋商有效期为60天。</w:t>
      </w:r>
    </w:p>
    <w:p w14:paraId="3375CC09">
      <w:pPr>
        <w:spacing w:before="189"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3.3.2在磋商有限期内，</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撤销或修改其响应文件的，应承担磋商文件和法律规定的责任。</w:t>
      </w:r>
    </w:p>
    <w:p w14:paraId="40538E65">
      <w:pPr>
        <w:spacing w:before="193" w:line="299" w:lineRule="auto"/>
        <w:ind w:right="94"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3.3.3出现特殊情况需要延长磋商有限期的，采购人以书面形式通知所有</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延长磋商</w:t>
      </w:r>
      <w:r>
        <w:rPr>
          <w:rFonts w:hint="eastAsia" w:ascii="宋体" w:hAnsi="宋体" w:eastAsia="宋体" w:cs="宋体"/>
          <w:color w:val="auto"/>
          <w:spacing w:val="-1"/>
          <w:sz w:val="21"/>
          <w:szCs w:val="21"/>
          <w:highlight w:val="none"/>
          <w:lang w:eastAsia="zh-CN"/>
        </w:rPr>
        <w:t>有效</w:t>
      </w:r>
      <w:r>
        <w:rPr>
          <w:rFonts w:ascii="宋体" w:hAnsi="宋体" w:eastAsia="宋体" w:cs="宋体"/>
          <w:color w:val="auto"/>
          <w:spacing w:val="-1"/>
          <w:sz w:val="21"/>
          <w:szCs w:val="21"/>
          <w:highlight w:val="none"/>
        </w:rPr>
        <w:t>期。</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4"/>
          <w:sz w:val="21"/>
          <w:szCs w:val="21"/>
          <w:highlight w:val="none"/>
        </w:rPr>
        <w:t>同意延长的，应相应延长其磋商保证金的有效期，但不得要求或被允许修改或撤销其响应文件；</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拒绝延</w:t>
      </w:r>
      <w:r>
        <w:rPr>
          <w:rFonts w:ascii="宋体" w:hAnsi="宋体" w:eastAsia="宋体" w:cs="宋体"/>
          <w:color w:val="auto"/>
          <w:spacing w:val="-1"/>
          <w:sz w:val="21"/>
          <w:szCs w:val="21"/>
          <w:highlight w:val="none"/>
        </w:rPr>
        <w:t>长的，其磋商失效，但</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有权收回其磋商保证金。</w:t>
      </w:r>
    </w:p>
    <w:p w14:paraId="1D62777E">
      <w:pPr>
        <w:spacing w:before="5" w:line="200" w:lineRule="auto"/>
        <w:ind w:firstLine="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3.4磋商保证金</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本项目不适用</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79BF7C1">
      <w:pPr>
        <w:spacing w:before="107" w:line="299" w:lineRule="auto"/>
        <w:ind w:right="92"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须知前附表规定递交磋商保证金的，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在递交响应文件的同时，应按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w:t>
      </w:r>
      <w:r>
        <w:rPr>
          <w:rFonts w:ascii="宋体" w:hAnsi="宋体" w:eastAsia="宋体" w:cs="宋体"/>
          <w:color w:val="auto"/>
          <w:spacing w:val="-1"/>
          <w:sz w:val="21"/>
          <w:szCs w:val="21"/>
          <w:highlight w:val="none"/>
        </w:rPr>
        <w:t>规定的金额、形式和第八章“响应文件格式”规定的或者事先经过采购人认可的磋商保证金格式递交磋商保证金，并作为其响应文件的组成部分。</w:t>
      </w:r>
    </w:p>
    <w:p w14:paraId="231CDAFA">
      <w:pPr>
        <w:spacing w:before="60"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不按本章第3.4.1项要求提交磋商保证金的，评标委员会将否决其磋商。</w:t>
      </w:r>
    </w:p>
    <w:p w14:paraId="46157975">
      <w:pPr>
        <w:spacing w:before="192"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3.4.3采购人与中标人签订合同后5日内，向未中标的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和中标人退还磋商保证金。</w:t>
      </w:r>
    </w:p>
    <w:p w14:paraId="0233C57E">
      <w:pPr>
        <w:spacing w:before="191"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3.4.4有下列情形之一的，磋商保证金将不予退还：</w:t>
      </w:r>
    </w:p>
    <w:p w14:paraId="47308E02">
      <w:pPr>
        <w:spacing w:before="192"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在规定的磋商有限期内撤销或修改其响应文件；</w:t>
      </w:r>
    </w:p>
    <w:p w14:paraId="3724FAD2">
      <w:pPr>
        <w:spacing w:before="189"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（2）中标人在收到中标通知书后，无正当理由拒签合同协议书。</w:t>
      </w:r>
    </w:p>
    <w:p w14:paraId="0349D7B0">
      <w:pPr>
        <w:spacing w:before="2" w:line="202"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3.5资格审查资料</w:t>
      </w:r>
    </w:p>
    <w:p w14:paraId="2463CFA8">
      <w:pPr>
        <w:spacing w:before="106" w:line="297" w:lineRule="auto"/>
        <w:ind w:left="1" w:right="92"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基本情况表”应附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营业执照及其年检合格的证明材料、资质证书副本和安全生产许</w:t>
      </w:r>
      <w:r>
        <w:rPr>
          <w:rFonts w:ascii="宋体" w:hAnsi="宋体" w:eastAsia="宋体" w:cs="宋体"/>
          <w:color w:val="auto"/>
          <w:spacing w:val="-2"/>
          <w:sz w:val="21"/>
          <w:szCs w:val="21"/>
          <w:highlight w:val="none"/>
        </w:rPr>
        <w:t>可证等材料的复印件。</w:t>
      </w:r>
    </w:p>
    <w:p w14:paraId="3CAAFB5F">
      <w:pPr>
        <w:spacing w:before="61" w:line="300" w:lineRule="auto"/>
        <w:ind w:left="1" w:right="94"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3.5.2“近年财务状况表”具体年份要求见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4BF8849D">
      <w:pPr>
        <w:spacing w:before="59" w:line="300" w:lineRule="auto"/>
        <w:ind w:left="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3.5.3“近年完成的类似项目情况表”应附中标通知书或合同协议书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工程接收证书（工程竣工验收证书）</w:t>
      </w:r>
      <w:r>
        <w:rPr>
          <w:rFonts w:ascii="宋体" w:hAnsi="宋体" w:eastAsia="宋体" w:cs="宋体"/>
          <w:color w:val="auto"/>
          <w:spacing w:val="-1"/>
          <w:sz w:val="21"/>
          <w:szCs w:val="21"/>
          <w:highlight w:val="none"/>
        </w:rPr>
        <w:t>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须知前附表。每张表格只填写一个项目，并标明序号。</w:t>
      </w:r>
    </w:p>
    <w:p w14:paraId="107A7808">
      <w:pPr>
        <w:spacing w:before="57"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3.5.4“正在施工和新承接的项目情况表”应附中标通知书或合同协议书复印件。每张表格只填写一个项</w:t>
      </w:r>
    </w:p>
    <w:p w14:paraId="77D7790A">
      <w:pPr>
        <w:spacing w:before="132" w:line="184" w:lineRule="auto"/>
        <w:ind w:firstLine="3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目，并标明序号。</w:t>
      </w:r>
    </w:p>
    <w:p w14:paraId="2113CAD8">
      <w:pPr>
        <w:spacing w:before="131" w:line="300" w:lineRule="auto"/>
        <w:ind w:right="97"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3.5.5“近年发生的诉讼及仲裁情况”应说明相关情况，并附法院或仲裁机构作出的判决、裁决等有关法律文书复印件，具体年份要求见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6F79AF10">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3.6响应文件的编制</w:t>
      </w:r>
    </w:p>
    <w:p w14:paraId="0BAB78BF">
      <w:pPr>
        <w:spacing w:before="40" w:line="300" w:lineRule="auto"/>
        <w:ind w:left="15" w:right="78" w:firstLine="423"/>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3.6.1响应文件应按第八章“响应文件格式”进行编写，如有必要，可以增加附页，作为响应文件的组成部分。其中，磋商函附录在满足磋商文件实质性要求的基础上，可以提出比磋商文件要求更有利于采购人的承</w:t>
      </w:r>
      <w:r>
        <w:rPr>
          <w:rFonts w:ascii="宋体" w:hAnsi="宋体" w:eastAsia="宋体" w:cs="宋体"/>
          <w:color w:val="auto"/>
          <w:spacing w:val="-5"/>
          <w:sz w:val="21"/>
          <w:szCs w:val="21"/>
          <w:highlight w:val="none"/>
        </w:rPr>
        <w:t>诺。</w:t>
      </w:r>
    </w:p>
    <w:p w14:paraId="2A947435">
      <w:pPr>
        <w:spacing w:before="40" w:line="300" w:lineRule="auto"/>
        <w:ind w:left="15" w:right="78"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3.6.2响应文件应当对磋商文件有关工期、磋商有限期、工程质量要求、技术标准和要求、磋商范围等实质性内容作出响应。</w:t>
      </w:r>
    </w:p>
    <w:p w14:paraId="32F4584A">
      <w:pPr>
        <w:spacing w:before="55" w:line="300" w:lineRule="auto"/>
        <w:ind w:left="15" w:firstLine="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3.6.3</w:t>
      </w:r>
      <w:r>
        <w:rPr>
          <w:rFonts w:ascii="宋体" w:hAnsi="宋体" w:eastAsia="宋体" w:cs="宋体"/>
          <w:color w:val="auto"/>
          <w:spacing w:val="-2"/>
          <w:sz w:val="21"/>
          <w:szCs w:val="21"/>
          <w:highlight w:val="none"/>
        </w:rPr>
        <w:t>首次报价一览表由</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的法定代表人或其委托代理人签章。委托代理人签字的，响应文件应附法定代表人签署的授权委托书。响应文件应尽量避免涂改、行间插字或删除。如果出现上述情况，改动之处应加盖单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章或</w:t>
      </w:r>
      <w:r>
        <w:rPr>
          <w:rFonts w:ascii="宋体" w:hAnsi="宋体" w:eastAsia="宋体" w:cs="宋体"/>
          <w:color w:val="auto"/>
          <w:spacing w:val="-1"/>
          <w:sz w:val="21"/>
          <w:szCs w:val="21"/>
          <w:highlight w:val="none"/>
        </w:rPr>
        <w:t>由</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的法定代表人或其授权的代理人签字确认。签字或盖章的具体要求见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1E0B3A55">
      <w:pPr>
        <w:spacing w:before="137" w:line="24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3.7备选磋商方案</w:t>
      </w:r>
    </w:p>
    <w:p w14:paraId="3DC9011F">
      <w:pPr>
        <w:spacing w:before="67" w:line="184" w:lineRule="auto"/>
        <w:ind w:firstLine="43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不接受</w:t>
      </w:r>
    </w:p>
    <w:p w14:paraId="275D1809">
      <w:pPr>
        <w:spacing w:before="142" w:line="185" w:lineRule="auto"/>
        <w:ind w:firstLine="1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4.磋商</w:t>
      </w:r>
    </w:p>
    <w:p w14:paraId="75179F5D">
      <w:pPr>
        <w:spacing w:before="77" w:line="184" w:lineRule="auto"/>
        <w:ind w:firstLine="15"/>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4.1响应文件的密封和标记</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w:t>
      </w:r>
    </w:p>
    <w:p w14:paraId="1EA7C191">
      <w:pPr>
        <w:spacing w:before="87" w:line="184" w:lineRule="auto"/>
        <w:ind w:firstLine="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4.2响应文件的递交</w:t>
      </w:r>
    </w:p>
    <w:p w14:paraId="11468672">
      <w:pPr>
        <w:spacing w:before="125" w:line="184" w:lineRule="auto"/>
        <w:ind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应在本章第2.2.2项规定的磋商截止时间前递交响应文件。</w:t>
      </w:r>
    </w:p>
    <w:p w14:paraId="35A61A68">
      <w:pPr>
        <w:spacing w:before="191" w:line="184" w:lineRule="auto"/>
        <w:ind w:firstLine="43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4.2.2</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递交响应文件的地点：见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3A03A3D8">
      <w:pPr>
        <w:spacing w:before="192" w:line="240"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4.2.3除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须知前附表另有规定外，</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所递交的</w:t>
      </w:r>
      <w:r>
        <w:rPr>
          <w:rFonts w:hint="eastAsia" w:ascii="宋体" w:hAnsi="宋体" w:eastAsia="宋体" w:cs="宋体"/>
          <w:color w:val="auto"/>
          <w:spacing w:val="-1"/>
          <w:sz w:val="21"/>
          <w:szCs w:val="21"/>
          <w:highlight w:val="none"/>
          <w:lang w:val="en-US" w:eastAsia="zh-CN"/>
        </w:rPr>
        <w:t>电子</w:t>
      </w:r>
      <w:r>
        <w:rPr>
          <w:rFonts w:ascii="宋体" w:hAnsi="宋体" w:eastAsia="宋体" w:cs="宋体"/>
          <w:color w:val="auto"/>
          <w:spacing w:val="-1"/>
          <w:sz w:val="21"/>
          <w:szCs w:val="21"/>
          <w:highlight w:val="none"/>
        </w:rPr>
        <w:t>响应文件不予退还。</w:t>
      </w:r>
    </w:p>
    <w:p w14:paraId="40388474">
      <w:pPr>
        <w:spacing w:before="192" w:line="184"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w:t>
      </w:r>
      <w:r>
        <w:rPr>
          <w:rFonts w:hint="eastAsia" w:ascii="宋体" w:hAnsi="宋体" w:eastAsia="宋体" w:cs="宋体"/>
          <w:color w:val="auto"/>
          <w:spacing w:val="-1"/>
          <w:sz w:val="21"/>
          <w:szCs w:val="21"/>
          <w:highlight w:val="none"/>
          <w:lang w:val="en-US" w:eastAsia="zh-CN"/>
        </w:rPr>
        <w:t>4</w:t>
      </w:r>
      <w:r>
        <w:rPr>
          <w:rFonts w:ascii="宋体" w:hAnsi="宋体" w:eastAsia="宋体" w:cs="宋体"/>
          <w:color w:val="auto"/>
          <w:spacing w:val="-1"/>
          <w:sz w:val="21"/>
          <w:szCs w:val="21"/>
          <w:highlight w:val="none"/>
        </w:rPr>
        <w:t>逾期</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的或者未</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的响应文件，采购人不予受理。</w:t>
      </w:r>
    </w:p>
    <w:p w14:paraId="362B5A8B">
      <w:pPr>
        <w:spacing w:before="135" w:line="184" w:lineRule="auto"/>
        <w:ind w:firstLine="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4.3响应文件的修改与撤回</w:t>
      </w:r>
    </w:p>
    <w:p w14:paraId="7C73BFF3">
      <w:pPr>
        <w:spacing w:before="126" w:line="300" w:lineRule="auto"/>
        <w:ind w:left="17" w:right="75"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4.3.1在本章第2.2.2项规定的磋商截止时间前，</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可以修改或撤回已递交的响应文件，但应以书面形式通知采购人。</w:t>
      </w:r>
    </w:p>
    <w:p w14:paraId="7ACDF2DF">
      <w:pPr>
        <w:spacing w:before="59" w:line="300" w:lineRule="auto"/>
        <w:ind w:left="20" w:right="75" w:firstLine="4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修改或撤回已递交响应文件的书面通知应按照本章第3.6.3项的要求签字或盖章。采购人收</w:t>
      </w:r>
      <w:r>
        <w:rPr>
          <w:rFonts w:ascii="宋体" w:hAnsi="宋体" w:eastAsia="宋体" w:cs="宋体"/>
          <w:color w:val="auto"/>
          <w:spacing w:val="-1"/>
          <w:sz w:val="21"/>
          <w:szCs w:val="21"/>
          <w:highlight w:val="none"/>
        </w:rPr>
        <w:t>到书面通知后，向</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出具签收凭证。</w:t>
      </w:r>
    </w:p>
    <w:p w14:paraId="44FB26DB">
      <w:pPr>
        <w:spacing w:before="60" w:line="184" w:lineRule="auto"/>
        <w:ind w:firstLine="43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4.3.3</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撤回响应文件的，采购人自收到</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书面撤回通知之日起5日内退还已收取的磋商保证金。</w:t>
      </w:r>
    </w:p>
    <w:p w14:paraId="2F711569">
      <w:pPr>
        <w:spacing w:before="193" w:line="297" w:lineRule="auto"/>
        <w:ind w:left="14" w:right="73"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4.3.4修改的内容为响应文件的组成部分。修改的响应文件应按照本章第3条、第4条规定进行编制、密</w:t>
      </w:r>
      <w:r>
        <w:rPr>
          <w:rFonts w:ascii="宋体" w:hAnsi="宋体" w:eastAsia="宋体" w:cs="宋体"/>
          <w:color w:val="auto"/>
          <w:spacing w:val="-1"/>
          <w:sz w:val="21"/>
          <w:szCs w:val="21"/>
          <w:highlight w:val="none"/>
        </w:rPr>
        <w:t>封、标记和递交，并标明“修改”字样。</w:t>
      </w:r>
    </w:p>
    <w:p w14:paraId="7F1DB9DD">
      <w:pPr>
        <w:spacing w:before="13" w:line="194" w:lineRule="auto"/>
        <w:ind w:firstLine="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5.开标</w:t>
      </w:r>
    </w:p>
    <w:p w14:paraId="32F53787">
      <w:pPr>
        <w:spacing w:before="63" w:line="184" w:lineRule="auto"/>
        <w:ind w:firstLine="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5.1开标时间和地点</w:t>
      </w:r>
    </w:p>
    <w:p w14:paraId="2AA7E60E">
      <w:pPr>
        <w:spacing w:before="127" w:line="300" w:lineRule="auto"/>
        <w:ind w:left="13" w:right="73"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采购人在本章第2.2.2项规定的磋商截止时间（开标时间）和</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须知前附表规定的地点</w:t>
      </w:r>
      <w:r>
        <w:rPr>
          <w:rFonts w:hint="eastAsia" w:ascii="宋体" w:hAnsi="宋体" w:eastAsia="宋体" w:cs="宋体"/>
          <w:color w:val="auto"/>
          <w:spacing w:val="-4"/>
          <w:sz w:val="21"/>
          <w:szCs w:val="21"/>
          <w:highlight w:val="none"/>
          <w:lang w:val="en-US" w:eastAsia="zh-CN"/>
        </w:rPr>
        <w:t>开启文件</w:t>
      </w:r>
      <w:r>
        <w:rPr>
          <w:rFonts w:ascii="宋体" w:hAnsi="宋体" w:eastAsia="宋体" w:cs="宋体"/>
          <w:color w:val="auto"/>
          <w:spacing w:val="-1"/>
          <w:sz w:val="21"/>
          <w:szCs w:val="21"/>
          <w:highlight w:val="none"/>
        </w:rPr>
        <w:t>。</w:t>
      </w:r>
    </w:p>
    <w:p w14:paraId="4F5E668C">
      <w:pPr>
        <w:spacing w:before="4" w:line="20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5.2开标程序</w:t>
      </w:r>
    </w:p>
    <w:p w14:paraId="01578F00">
      <w:pPr>
        <w:spacing w:before="107" w:line="184" w:lineRule="auto"/>
        <w:ind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主持人按下列程序进行开标：</w:t>
      </w:r>
    </w:p>
    <w:p w14:paraId="70D53B23">
      <w:pPr>
        <w:numPr>
          <w:ilvl w:val="0"/>
          <w:numId w:val="2"/>
        </w:numPr>
        <w:spacing w:before="59" w:line="184" w:lineRule="auto"/>
        <w:ind w:firstLine="365"/>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政采云开启解密</w:t>
      </w:r>
    </w:p>
    <w:p w14:paraId="60D45F76">
      <w:pPr>
        <w:numPr>
          <w:ilvl w:val="0"/>
          <w:numId w:val="2"/>
        </w:numPr>
        <w:spacing w:before="59" w:line="184" w:lineRule="auto"/>
        <w:ind w:firstLine="365"/>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解密成功后，在系统中签章</w:t>
      </w:r>
      <w:r>
        <w:rPr>
          <w:rFonts w:ascii="宋体" w:hAnsi="宋体" w:eastAsia="宋体" w:cs="宋体"/>
          <w:color w:val="auto"/>
          <w:spacing w:val="-3"/>
          <w:sz w:val="21"/>
          <w:szCs w:val="21"/>
          <w:highlight w:val="none"/>
        </w:rPr>
        <w:t>；</w:t>
      </w:r>
    </w:p>
    <w:p w14:paraId="7F65F9E2">
      <w:pPr>
        <w:spacing w:before="191" w:line="300" w:lineRule="auto"/>
        <w:ind w:left="3" w:firstLine="362"/>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）开标结束</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进入评标环节</w:t>
      </w:r>
      <w:r>
        <w:rPr>
          <w:rFonts w:ascii="宋体" w:hAnsi="宋体" w:eastAsia="宋体" w:cs="宋体"/>
          <w:color w:val="auto"/>
          <w:spacing w:val="-7"/>
          <w:sz w:val="21"/>
          <w:szCs w:val="21"/>
          <w:highlight w:val="none"/>
        </w:rPr>
        <w:t>。</w:t>
      </w:r>
    </w:p>
    <w:p w14:paraId="5FB56A3B">
      <w:pPr>
        <w:spacing w:before="135"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5.3开标异议</w:t>
      </w:r>
    </w:p>
    <w:p w14:paraId="06FD0A52">
      <w:pPr>
        <w:spacing w:before="127" w:line="184" w:lineRule="auto"/>
        <w:ind w:firstLine="36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对开标有异议的，应当在开标现场提出，采购人当场作出答复，并制作记录。</w:t>
      </w:r>
    </w:p>
    <w:p w14:paraId="0F31307C">
      <w:pPr>
        <w:spacing w:before="142" w:line="185" w:lineRule="auto"/>
        <w:ind w:firstLine="5"/>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6.评标</w:t>
      </w:r>
    </w:p>
    <w:p w14:paraId="1F0A8B93">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6.1评标委员会</w:t>
      </w:r>
    </w:p>
    <w:p w14:paraId="49AEB4C0">
      <w:pPr>
        <w:spacing w:before="126" w:line="300" w:lineRule="auto"/>
        <w:ind w:right="78"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6.1.1评标由采购人依法组建的评标委员会负责。评标委员会由采购人或其委托的采购代理机构熟悉相关业务的代表，以及有关技术、经济等方面的专家组成。评标委员会成员人数以及技术、经济等方面专家的确定</w:t>
      </w:r>
      <w:r>
        <w:rPr>
          <w:rFonts w:ascii="宋体" w:hAnsi="宋体" w:eastAsia="宋体" w:cs="宋体"/>
          <w:color w:val="auto"/>
          <w:spacing w:val="-1"/>
          <w:sz w:val="21"/>
          <w:szCs w:val="21"/>
          <w:highlight w:val="none"/>
        </w:rPr>
        <w:t>方式见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3A2C6FB2">
      <w:pPr>
        <w:spacing w:before="57" w:line="184" w:lineRule="auto"/>
        <w:ind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6.1.2评标委员会成员有下列情形之一的，应当回避：</w:t>
      </w:r>
    </w:p>
    <w:p w14:paraId="59DFE9F5">
      <w:pPr>
        <w:spacing w:before="192" w:line="184"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或</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主要负责人的近亲属；</w:t>
      </w:r>
    </w:p>
    <w:p w14:paraId="7A2F7604">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（2）项目主管部门或者行政监督部门的人员；</w:t>
      </w:r>
    </w:p>
    <w:p w14:paraId="4852007A">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有经济利益关系；</w:t>
      </w:r>
    </w:p>
    <w:p w14:paraId="7230EA87">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（4）曾因在采购、评标以及其他与采购磋商有关活动中从事违法行为而受过行政处罚或刑事处罚的；</w:t>
      </w:r>
    </w:p>
    <w:p w14:paraId="57890C02">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有其他利害关系。</w:t>
      </w:r>
    </w:p>
    <w:p w14:paraId="101B1264">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6.2评标原则</w:t>
      </w:r>
    </w:p>
    <w:p w14:paraId="664238D1">
      <w:pPr>
        <w:spacing w:before="125"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评标活动遵循公平、公正、科学和择优的原则。</w:t>
      </w:r>
    </w:p>
    <w:p w14:paraId="12795B4B">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6.3评标</w:t>
      </w:r>
    </w:p>
    <w:p w14:paraId="5DCA6F91">
      <w:pPr>
        <w:spacing w:before="127" w:line="300" w:lineRule="auto"/>
        <w:ind w:left="1" w:right="73" w:firstLine="41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评标委员会按照第三章“评标办法”规定的方法、评审因素、标准和程序对响应文件进行评审。第三章“评</w:t>
      </w:r>
      <w:r>
        <w:rPr>
          <w:rFonts w:ascii="宋体" w:hAnsi="宋体" w:eastAsia="宋体" w:cs="宋体"/>
          <w:color w:val="auto"/>
          <w:spacing w:val="-1"/>
          <w:sz w:val="21"/>
          <w:szCs w:val="21"/>
          <w:highlight w:val="none"/>
        </w:rPr>
        <w:t>标办法”没有规定的方法、评审因素和标准，不作为评标依据。</w:t>
      </w:r>
    </w:p>
    <w:p w14:paraId="09551C15">
      <w:pPr>
        <w:spacing w:before="10" w:line="197" w:lineRule="auto"/>
        <w:ind w:firstLine="1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7.合同授予</w:t>
      </w:r>
    </w:p>
    <w:p w14:paraId="5C1F1B4B">
      <w:pPr>
        <w:spacing w:before="58" w:line="184" w:lineRule="auto"/>
        <w:ind w:firstLine="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7.1定标方式</w:t>
      </w:r>
    </w:p>
    <w:p w14:paraId="6E22CB3B">
      <w:pPr>
        <w:spacing w:before="125" w:line="300" w:lineRule="auto"/>
        <w:ind w:left="1" w:right="78" w:firstLine="43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须知前附表规定评标委员会直接确定中标人外，采购人依据评标委员会推荐的中标候选人确定中</w:t>
      </w:r>
      <w:r>
        <w:rPr>
          <w:rFonts w:ascii="宋体" w:hAnsi="宋体" w:eastAsia="宋体" w:cs="宋体"/>
          <w:color w:val="auto"/>
          <w:spacing w:val="-1"/>
          <w:sz w:val="21"/>
          <w:szCs w:val="21"/>
          <w:highlight w:val="none"/>
        </w:rPr>
        <w:t>标人，评标委员会推荐中标候选人的人数见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5C11675B">
      <w:pPr>
        <w:spacing w:before="4" w:line="200" w:lineRule="auto"/>
        <w:ind w:firstLine="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7.2中标通知</w:t>
      </w:r>
    </w:p>
    <w:p w14:paraId="293C20F4">
      <w:pPr>
        <w:spacing w:before="107" w:line="300" w:lineRule="auto"/>
        <w:ind w:left="4" w:right="75" w:firstLine="4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在本章第3.3款规定的磋商有限期内，采购人以书面形式向中标人发出中标通知书，同时将中标结果通知未中标的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w:t>
      </w:r>
    </w:p>
    <w:p w14:paraId="7FF7B1FE">
      <w:pPr>
        <w:spacing w:before="2" w:line="202" w:lineRule="auto"/>
        <w:ind w:firstLine="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7.3签订合同</w:t>
      </w:r>
    </w:p>
    <w:p w14:paraId="70D799C4">
      <w:pPr>
        <w:spacing w:before="103" w:line="360" w:lineRule="auto"/>
        <w:ind w:right="73" w:firstLine="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7.3.1采购人和中标人应当自中标通知书发出之日起30天内，根据磋商文件和中标人的响应文件订立书面</w:t>
      </w:r>
      <w:r>
        <w:rPr>
          <w:rFonts w:ascii="宋体" w:hAnsi="宋体" w:eastAsia="宋体" w:cs="宋体"/>
          <w:color w:val="auto"/>
          <w:spacing w:val="-5"/>
          <w:sz w:val="21"/>
          <w:szCs w:val="21"/>
          <w:highlight w:val="none"/>
        </w:rPr>
        <w:t>合同。中标人无正当理由拒签合同的，采购人取消其中标资格，其磋商保证金不予退还；给采购人造成的损失</w:t>
      </w:r>
      <w:r>
        <w:rPr>
          <w:rFonts w:ascii="宋体" w:hAnsi="宋体" w:eastAsia="宋体" w:cs="宋体"/>
          <w:color w:val="auto"/>
          <w:spacing w:val="-1"/>
          <w:sz w:val="21"/>
          <w:szCs w:val="21"/>
          <w:highlight w:val="none"/>
        </w:rPr>
        <w:t>超过磋商保证金数额的，中标人还应当对超过部分予以赔偿。</w:t>
      </w:r>
    </w:p>
    <w:p w14:paraId="051ECE82">
      <w:pPr>
        <w:spacing w:before="41" w:line="360" w:lineRule="auto"/>
        <w:ind w:firstLine="401" w:firstLineChars="201"/>
        <w:outlineLvl w:val="0"/>
        <w:rPr>
          <w:rFonts w:ascii="宋体" w:hAnsi="宋体" w:eastAsia="宋体" w:cs="宋体"/>
          <w:color w:val="auto"/>
          <w:spacing w:val="-1"/>
          <w:sz w:val="21"/>
          <w:szCs w:val="21"/>
          <w:highlight w:val="none"/>
        </w:rPr>
      </w:pPr>
      <w:r>
        <w:rPr>
          <w:rFonts w:ascii="宋体" w:hAnsi="宋体" w:eastAsia="宋体" w:cs="宋体"/>
          <w:color w:val="auto"/>
          <w:spacing w:val="-5"/>
          <w:sz w:val="21"/>
          <w:szCs w:val="21"/>
          <w:highlight w:val="none"/>
        </w:rPr>
        <w:t>7.3.2发出中标通知书后，采购人无正当理由拒签合同的，采购人向中标人退还磋商保证金；给中标人造</w:t>
      </w:r>
      <w:r>
        <w:rPr>
          <w:rFonts w:ascii="宋体" w:hAnsi="宋体" w:eastAsia="宋体" w:cs="宋体"/>
          <w:color w:val="auto"/>
          <w:spacing w:val="-1"/>
          <w:sz w:val="21"/>
          <w:szCs w:val="21"/>
          <w:highlight w:val="none"/>
        </w:rPr>
        <w:t>成损失的，还应当赔偿损失。</w:t>
      </w:r>
    </w:p>
    <w:p w14:paraId="7755A0F3">
      <w:pPr>
        <w:spacing w:before="41" w:line="360" w:lineRule="auto"/>
        <w:ind w:firstLine="5"/>
        <w:outlineLvl w:val="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7.3履约担保</w:t>
      </w:r>
    </w:p>
    <w:p w14:paraId="66A56FB5">
      <w:pPr>
        <w:spacing w:before="230" w:line="296" w:lineRule="auto"/>
        <w:ind w:left="1"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7.3.1在签订合同前，中标人应按磋商</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须知前附表规定的金额、担保形式和磋商文件第四章“合同条款及格式”规定的履约担保格式向采购人提交履约担保。联合体中标的，其履约担保由牵头人递交，并应符</w:t>
      </w:r>
      <w:r>
        <w:rPr>
          <w:rFonts w:ascii="宋体" w:hAnsi="宋体" w:eastAsia="宋体" w:cs="宋体"/>
          <w:color w:val="auto"/>
          <w:spacing w:val="-4"/>
          <w:sz w:val="21"/>
          <w:szCs w:val="21"/>
          <w:highlight w:val="none"/>
        </w:rPr>
        <w:t>合磋商</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须知前附表规定的金额、担保形式和磋商文件第四章“合同条款格式”规定的履约担保格式要求。</w:t>
      </w:r>
    </w:p>
    <w:p w14:paraId="5F13DDDB">
      <w:pPr>
        <w:spacing w:before="189" w:line="268" w:lineRule="auto"/>
        <w:ind w:left="1" w:right="78"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7.3.2磋商文件要求中标人提交履约保证金或者其他形式履约担保的，中标人不能按本章第7.3.1项要求</w:t>
      </w:r>
      <w:r>
        <w:rPr>
          <w:rFonts w:ascii="宋体" w:hAnsi="宋体" w:eastAsia="宋体" w:cs="宋体"/>
          <w:color w:val="auto"/>
          <w:spacing w:val="-2"/>
          <w:sz w:val="21"/>
          <w:szCs w:val="21"/>
          <w:highlight w:val="none"/>
        </w:rPr>
        <w:t>提交履约担保的，视为放弃中标，其磋商保证金不予退还，给采购人造成的损失超过磋商保证金数额的，中标</w:t>
      </w:r>
    </w:p>
    <w:p w14:paraId="303512BB">
      <w:pPr>
        <w:spacing w:before="191" w:line="184" w:lineRule="auto"/>
        <w:ind w:firstLine="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人还应当对超过部分予以赔偿。</w:t>
      </w:r>
    </w:p>
    <w:p w14:paraId="4C4BBC6D">
      <w:pPr>
        <w:spacing w:before="91" w:line="185" w:lineRule="auto"/>
        <w:ind w:firstLine="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8．重新采购和不再采购</w:t>
      </w:r>
    </w:p>
    <w:p w14:paraId="3F5CDE2F">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8.1重新采购</w:t>
      </w:r>
    </w:p>
    <w:p w14:paraId="300AC722">
      <w:pPr>
        <w:spacing w:before="127" w:line="184" w:lineRule="auto"/>
        <w:ind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有下列情形之一的，采购人将重新采购：</w:t>
      </w:r>
    </w:p>
    <w:p w14:paraId="4CDD0E51">
      <w:pPr>
        <w:spacing w:before="189" w:line="184" w:lineRule="auto"/>
        <w:ind w:firstLine="45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(l</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rPr>
        <w:t>磋商截止时间止，</w:t>
      </w:r>
      <w:r>
        <w:rPr>
          <w:rFonts w:hint="eastAsia" w:ascii="宋体" w:hAnsi="宋体" w:eastAsia="宋体" w:cs="宋体"/>
          <w:color w:val="auto"/>
          <w:spacing w:val="-10"/>
          <w:sz w:val="21"/>
          <w:szCs w:val="21"/>
          <w:highlight w:val="none"/>
          <w:lang w:eastAsia="zh-CN"/>
        </w:rPr>
        <w:t>响应人</w:t>
      </w:r>
      <w:r>
        <w:rPr>
          <w:rFonts w:ascii="宋体" w:hAnsi="宋体" w:eastAsia="宋体" w:cs="宋体"/>
          <w:color w:val="auto"/>
          <w:spacing w:val="-10"/>
          <w:sz w:val="21"/>
          <w:szCs w:val="21"/>
          <w:highlight w:val="none"/>
        </w:rPr>
        <w:t>少于3个的；</w:t>
      </w:r>
    </w:p>
    <w:p w14:paraId="07A5941E">
      <w:pPr>
        <w:spacing w:before="192" w:line="184" w:lineRule="auto"/>
        <w:ind w:firstLine="45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w:t>
      </w:r>
      <w:r>
        <w:rPr>
          <w:rFonts w:ascii="宋体" w:hAnsi="宋体" w:eastAsia="宋体" w:cs="宋体"/>
          <w:color w:val="auto"/>
          <w:spacing w:val="-9"/>
          <w:sz w:val="21"/>
          <w:szCs w:val="21"/>
          <w:highlight w:val="none"/>
        </w:rPr>
        <w:t>经评标委员会评审后否决所有磋商的。</w:t>
      </w:r>
    </w:p>
    <w:p w14:paraId="6B2AC2EA">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8.2不再采购</w:t>
      </w:r>
    </w:p>
    <w:p w14:paraId="6AE14765">
      <w:pPr>
        <w:spacing w:before="127" w:line="300" w:lineRule="auto"/>
        <w:ind w:left="3" w:right="7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重新采购后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仍少于3个或者所有磋商被否决的，属于必须审批或核准的工程建设项目，经原审批或</w:t>
      </w:r>
      <w:r>
        <w:rPr>
          <w:rFonts w:ascii="宋体" w:hAnsi="宋体" w:eastAsia="宋体" w:cs="宋体"/>
          <w:color w:val="auto"/>
          <w:spacing w:val="-1"/>
          <w:sz w:val="21"/>
          <w:szCs w:val="21"/>
          <w:highlight w:val="none"/>
        </w:rPr>
        <w:t>核准部门批准后不再进行采购。</w:t>
      </w:r>
    </w:p>
    <w:p w14:paraId="42700ED4">
      <w:pPr>
        <w:spacing w:before="7" w:line="197" w:lineRule="auto"/>
        <w:ind w:firstLine="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9.纪律和监督</w:t>
      </w:r>
    </w:p>
    <w:p w14:paraId="13441904">
      <w:pPr>
        <w:spacing w:before="61" w:line="24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9.1对采购人的纪律要求</w:t>
      </w:r>
    </w:p>
    <w:p w14:paraId="438C7316">
      <w:pPr>
        <w:spacing w:before="129" w:line="297" w:lineRule="auto"/>
        <w:ind w:left="3" w:right="78"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采购人不得泄漏采购磋商活动中应当保密的情况和资料，不得与</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串通损害国家利益、社会公共利益或者他人合法权益。</w:t>
      </w:r>
    </w:p>
    <w:p w14:paraId="4C7E3AF7">
      <w:pPr>
        <w:spacing w:before="7" w:line="197"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9.2对</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的纪律要求</w:t>
      </w:r>
    </w:p>
    <w:p w14:paraId="400997C5">
      <w:pPr>
        <w:spacing w:before="111" w:line="300" w:lineRule="auto"/>
        <w:ind w:left="24" w:right="78" w:firstLine="39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不得相互串通磋商或者与采购人串通磋商，不得向采购人或者评标委员会成员行贿谋取中标，不得</w:t>
      </w:r>
      <w:r>
        <w:rPr>
          <w:rFonts w:ascii="宋体" w:hAnsi="宋体" w:eastAsia="宋体" w:cs="宋体"/>
          <w:color w:val="auto"/>
          <w:spacing w:val="-5"/>
          <w:sz w:val="21"/>
          <w:szCs w:val="21"/>
          <w:highlight w:val="none"/>
        </w:rPr>
        <w:t>以他人名义磋商或者以其他方式弄虚作假骗取中标；</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不得以任何方式干扰、影响评标工作。</w:t>
      </w:r>
    </w:p>
    <w:p w14:paraId="4799A8B2">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9.3对评标委员会成员的纪律要求</w:t>
      </w:r>
    </w:p>
    <w:p w14:paraId="2A79D511">
      <w:pPr>
        <w:spacing w:before="103" w:line="300" w:lineRule="auto"/>
        <w:ind w:right="75"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评标委员会成员不得收受他人的财物或者其他好处，不得向他人</w:t>
      </w:r>
      <w:r>
        <w:rPr>
          <w:rFonts w:hint="eastAsia" w:ascii="宋体" w:hAnsi="宋体" w:eastAsia="宋体" w:cs="宋体"/>
          <w:color w:val="auto"/>
          <w:spacing w:val="-2"/>
          <w:sz w:val="21"/>
          <w:szCs w:val="21"/>
          <w:highlight w:val="none"/>
          <w:lang w:eastAsia="zh-CN"/>
        </w:rPr>
        <w:t>透露</w:t>
      </w:r>
      <w:r>
        <w:rPr>
          <w:rFonts w:ascii="宋体" w:hAnsi="宋体" w:eastAsia="宋体" w:cs="宋体"/>
          <w:color w:val="auto"/>
          <w:spacing w:val="-2"/>
          <w:sz w:val="21"/>
          <w:szCs w:val="21"/>
          <w:highlight w:val="none"/>
        </w:rPr>
        <w:t>对响应文件的评审和比较、中标候选</w:t>
      </w:r>
      <w:r>
        <w:rPr>
          <w:rFonts w:ascii="宋体" w:hAnsi="宋体" w:eastAsia="宋体" w:cs="宋体"/>
          <w:color w:val="auto"/>
          <w:spacing w:val="-1"/>
          <w:sz w:val="21"/>
          <w:szCs w:val="21"/>
          <w:highlight w:val="none"/>
        </w:rPr>
        <w:t>人的推荐情况以及评标有关的其他情况。在评标活动中，评标委员会成员应当客观、公正地履行职责，遵守职</w:t>
      </w:r>
      <w:r>
        <w:rPr>
          <w:rFonts w:ascii="宋体" w:hAnsi="宋体" w:eastAsia="宋体" w:cs="宋体"/>
          <w:color w:val="auto"/>
          <w:spacing w:val="-2"/>
          <w:sz w:val="21"/>
          <w:szCs w:val="21"/>
          <w:highlight w:val="none"/>
        </w:rPr>
        <w:t>业道德，不得擅离职守，影响评标程序正常进行，不得使用第三章“评标办法”没有规定的评审因素和标准进</w:t>
      </w:r>
      <w:r>
        <w:rPr>
          <w:rFonts w:ascii="宋体" w:hAnsi="宋体" w:eastAsia="宋体" w:cs="宋体"/>
          <w:color w:val="auto"/>
          <w:spacing w:val="-3"/>
          <w:sz w:val="21"/>
          <w:szCs w:val="21"/>
          <w:highlight w:val="none"/>
        </w:rPr>
        <w:t>行评标。</w:t>
      </w:r>
    </w:p>
    <w:p w14:paraId="5DC48722">
      <w:pPr>
        <w:spacing w:before="5" w:line="200" w:lineRule="auto"/>
        <w:ind w:firstLine="3"/>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9.4对与评标活动有关的工作人员的纪律要求</w:t>
      </w:r>
    </w:p>
    <w:p w14:paraId="2F6251FB">
      <w:pPr>
        <w:spacing w:before="104" w:line="300" w:lineRule="auto"/>
        <w:ind w:right="75"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与评标活动有关的工作人员不得收受他人的财物或者其他好处，不得向他人</w:t>
      </w:r>
      <w:r>
        <w:rPr>
          <w:rFonts w:hint="eastAsia" w:ascii="宋体" w:hAnsi="宋体" w:eastAsia="宋体" w:cs="宋体"/>
          <w:color w:val="auto"/>
          <w:spacing w:val="3"/>
          <w:sz w:val="21"/>
          <w:szCs w:val="21"/>
          <w:highlight w:val="none"/>
          <w:lang w:eastAsia="zh-CN"/>
        </w:rPr>
        <w:t>透露</w:t>
      </w:r>
      <w:r>
        <w:rPr>
          <w:rFonts w:ascii="宋体" w:hAnsi="宋体" w:eastAsia="宋体" w:cs="宋体"/>
          <w:color w:val="auto"/>
          <w:spacing w:val="3"/>
          <w:sz w:val="21"/>
          <w:szCs w:val="21"/>
          <w:highlight w:val="none"/>
        </w:rPr>
        <w:t>对响应文件的评审和比</w:t>
      </w:r>
      <w:r>
        <w:rPr>
          <w:rFonts w:ascii="宋体" w:hAnsi="宋体" w:eastAsia="宋体" w:cs="宋体"/>
          <w:color w:val="auto"/>
          <w:spacing w:val="-2"/>
          <w:sz w:val="21"/>
          <w:szCs w:val="21"/>
          <w:highlight w:val="none"/>
        </w:rPr>
        <w:t>较、中标候选人的推荐情况以及评标有关的其他情况。在评标活动中，与评标活动有关的工作人员不得</w:t>
      </w:r>
      <w:r>
        <w:rPr>
          <w:rFonts w:hint="eastAsia" w:ascii="宋体" w:hAnsi="宋体" w:eastAsia="宋体" w:cs="宋体"/>
          <w:color w:val="auto"/>
          <w:spacing w:val="-2"/>
          <w:sz w:val="21"/>
          <w:szCs w:val="21"/>
          <w:highlight w:val="none"/>
          <w:lang w:eastAsia="zh-CN"/>
        </w:rPr>
        <w:t>擅</w:t>
      </w:r>
      <w:r>
        <w:rPr>
          <w:rFonts w:ascii="宋体" w:hAnsi="宋体" w:eastAsia="宋体" w:cs="宋体"/>
          <w:color w:val="auto"/>
          <w:spacing w:val="-2"/>
          <w:sz w:val="21"/>
          <w:szCs w:val="21"/>
          <w:highlight w:val="none"/>
        </w:rPr>
        <w:t>离职</w:t>
      </w:r>
      <w:r>
        <w:rPr>
          <w:rFonts w:ascii="宋体" w:hAnsi="宋体" w:eastAsia="宋体" w:cs="宋体"/>
          <w:color w:val="auto"/>
          <w:spacing w:val="-1"/>
          <w:sz w:val="21"/>
          <w:szCs w:val="21"/>
          <w:highlight w:val="none"/>
        </w:rPr>
        <w:t>守，影响评标程序正常进行。</w:t>
      </w:r>
    </w:p>
    <w:p w14:paraId="1893A56B">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9.5投诉</w:t>
      </w:r>
    </w:p>
    <w:p w14:paraId="24BF6AA2">
      <w:pPr>
        <w:spacing w:before="105" w:line="184" w:lineRule="auto"/>
        <w:ind w:firstLine="420"/>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和其他利害关系人认为本次采购活动违反法律、法规和规章规定的，有权向有关行政监督部门投诉。</w:t>
      </w:r>
    </w:p>
    <w:p w14:paraId="5F7633C4">
      <w:pPr>
        <w:spacing w:before="144" w:line="185" w:lineRule="auto"/>
        <w:ind w:firstLine="2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10.需要补充的其他内容</w:t>
      </w:r>
    </w:p>
    <w:p w14:paraId="2B83A48B">
      <w:pPr>
        <w:spacing w:before="131" w:line="184" w:lineRule="auto"/>
        <w:ind w:firstLine="43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需要补充的其他内容：见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E654D67">
      <w:pPr>
        <w:rPr>
          <w:color w:val="auto"/>
          <w:highlight w:val="none"/>
        </w:rPr>
        <w:sectPr>
          <w:footerReference r:id="rId7" w:type="default"/>
          <w:pgSz w:w="11910" w:h="16840"/>
          <w:pgMar w:top="1075" w:right="774" w:bottom="1074" w:left="1027" w:header="0" w:footer="949" w:gutter="0"/>
          <w:pgNumType w:fmt="decimal"/>
          <w:cols w:space="720" w:num="1"/>
        </w:sectPr>
      </w:pPr>
    </w:p>
    <w:p w14:paraId="28CDB620">
      <w:pPr>
        <w:spacing w:line="296" w:lineRule="auto"/>
        <w:rPr>
          <w:rFonts w:ascii="宋体"/>
          <w:color w:val="auto"/>
          <w:sz w:val="21"/>
          <w:highlight w:val="none"/>
        </w:rPr>
      </w:pPr>
    </w:p>
    <w:p w14:paraId="5CC3B710">
      <w:pPr>
        <w:spacing w:before="91" w:line="185" w:lineRule="auto"/>
        <w:ind w:firstLine="25"/>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附件一：开标记录表</w:t>
      </w:r>
    </w:p>
    <w:p w14:paraId="61E2DD35">
      <w:pPr>
        <w:rPr>
          <w:rFonts w:hint="eastAsia" w:eastAsia="宋体"/>
          <w:color w:val="auto"/>
          <w:highlight w:val="none"/>
          <w:lang w:eastAsia="zh-CN"/>
        </w:rPr>
        <w:sectPr>
          <w:footerReference r:id="rId8" w:type="default"/>
          <w:pgSz w:w="11910" w:h="16840"/>
          <w:pgMar w:top="1431" w:right="1318" w:bottom="1074" w:left="1027" w:header="0" w:footer="949" w:gutter="0"/>
          <w:pgNumType w:fmt="decimal"/>
          <w:cols w:space="720" w:num="1"/>
        </w:sectPr>
      </w:pPr>
      <w:r>
        <w:rPr>
          <w:rFonts w:hint="eastAsia" w:eastAsia="宋体"/>
          <w:color w:val="auto"/>
          <w:highlight w:val="none"/>
          <w:lang w:eastAsia="zh-CN"/>
        </w:rPr>
        <w:t>（</w:t>
      </w:r>
      <w:r>
        <w:rPr>
          <w:rFonts w:hint="eastAsia" w:eastAsia="宋体"/>
          <w:color w:val="auto"/>
          <w:highlight w:val="none"/>
          <w:lang w:val="en-US" w:eastAsia="zh-CN"/>
        </w:rPr>
        <w:t>以政采云生成为准</w:t>
      </w:r>
      <w:r>
        <w:rPr>
          <w:rFonts w:hint="eastAsia" w:eastAsia="宋体"/>
          <w:color w:val="auto"/>
          <w:highlight w:val="none"/>
          <w:lang w:eastAsia="zh-CN"/>
        </w:rPr>
        <w:t>）</w:t>
      </w:r>
    </w:p>
    <w:p w14:paraId="4A041AE7">
      <w:pPr>
        <w:spacing w:before="272" w:line="185" w:lineRule="auto"/>
        <w:ind w:firstLine="32"/>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附件二：问题澄清通知</w:t>
      </w:r>
    </w:p>
    <w:p w14:paraId="56CF3704">
      <w:pPr>
        <w:spacing w:line="439" w:lineRule="auto"/>
        <w:rPr>
          <w:rFonts w:ascii="宋体"/>
          <w:color w:val="auto"/>
          <w:sz w:val="21"/>
          <w:highlight w:val="none"/>
        </w:rPr>
      </w:pPr>
    </w:p>
    <w:p w14:paraId="12AAD234">
      <w:pPr>
        <w:spacing w:before="91" w:line="185" w:lineRule="auto"/>
        <w:ind w:firstLine="42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问题澄清通知</w:t>
      </w:r>
    </w:p>
    <w:p w14:paraId="64008A55">
      <w:pPr>
        <w:spacing w:before="219" w:line="184" w:lineRule="auto"/>
        <w:ind w:firstLine="336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30C4472F">
      <w:pPr>
        <w:spacing w:line="265" w:lineRule="auto"/>
        <w:rPr>
          <w:rFonts w:ascii="宋体"/>
          <w:color w:val="auto"/>
          <w:sz w:val="21"/>
          <w:highlight w:val="none"/>
        </w:rPr>
      </w:pPr>
    </w:p>
    <w:p w14:paraId="08AEB7ED">
      <w:pPr>
        <w:spacing w:line="265" w:lineRule="auto"/>
        <w:rPr>
          <w:rFonts w:ascii="宋体"/>
          <w:color w:val="auto"/>
          <w:sz w:val="21"/>
          <w:highlight w:val="none"/>
        </w:rPr>
      </w:pPr>
    </w:p>
    <w:p w14:paraId="22BF473F">
      <w:pPr>
        <w:tabs>
          <w:tab w:val="left" w:pos="1586"/>
        </w:tabs>
        <w:spacing w:before="68" w:line="184" w:lineRule="auto"/>
        <w:ind w:firstLine="208"/>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w:t>
      </w:r>
      <w:r>
        <w:rPr>
          <w:rFonts w:hint="eastAsia" w:ascii="宋体" w:hAnsi="宋体" w:eastAsia="宋体" w:cs="宋体"/>
          <w:color w:val="auto"/>
          <w:spacing w:val="-16"/>
          <w:sz w:val="21"/>
          <w:szCs w:val="21"/>
          <w:highlight w:val="none"/>
          <w:lang w:eastAsia="zh-CN"/>
        </w:rPr>
        <w:t>响应人</w:t>
      </w:r>
      <w:r>
        <w:rPr>
          <w:rFonts w:ascii="宋体" w:hAnsi="宋体" w:eastAsia="宋体" w:cs="宋体"/>
          <w:color w:val="auto"/>
          <w:spacing w:val="-16"/>
          <w:sz w:val="21"/>
          <w:szCs w:val="21"/>
          <w:highlight w:val="none"/>
        </w:rPr>
        <w:t>名称</w:t>
      </w:r>
      <w:r>
        <w:rPr>
          <w:rFonts w:ascii="宋体" w:hAnsi="宋体" w:eastAsia="宋体" w:cs="宋体"/>
          <w:color w:val="auto"/>
          <w:spacing w:val="-56"/>
          <w:sz w:val="21"/>
          <w:szCs w:val="21"/>
          <w:highlight w:val="none"/>
        </w:rPr>
        <w:t>）：</w:t>
      </w:r>
    </w:p>
    <w:p w14:paraId="65145690">
      <w:pPr>
        <w:spacing w:line="265" w:lineRule="auto"/>
        <w:rPr>
          <w:rFonts w:ascii="宋体"/>
          <w:color w:val="auto"/>
          <w:sz w:val="21"/>
          <w:highlight w:val="none"/>
        </w:rPr>
      </w:pPr>
    </w:p>
    <w:p w14:paraId="03219C5C">
      <w:pPr>
        <w:spacing w:line="265" w:lineRule="auto"/>
        <w:rPr>
          <w:rFonts w:ascii="宋体"/>
          <w:color w:val="auto"/>
          <w:sz w:val="21"/>
          <w:highlight w:val="none"/>
        </w:rPr>
      </w:pPr>
    </w:p>
    <w:p w14:paraId="2A4E0A21">
      <w:pPr>
        <w:tabs>
          <w:tab w:val="left" w:pos="2416"/>
        </w:tabs>
        <w:spacing w:before="69" w:line="386" w:lineRule="auto"/>
        <w:ind w:left="14" w:firstLine="613"/>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7"/>
          <w:sz w:val="21"/>
          <w:szCs w:val="21"/>
          <w:highlight w:val="none"/>
        </w:rPr>
        <w:t>（项目名称）采购的评标委员会，对你方的响应文件进行了仔细的审查，现需你方对</w:t>
      </w:r>
      <w:r>
        <w:rPr>
          <w:rFonts w:ascii="宋体" w:hAnsi="宋体" w:eastAsia="宋体" w:cs="宋体"/>
          <w:color w:val="auto"/>
          <w:spacing w:val="-2"/>
          <w:sz w:val="21"/>
          <w:szCs w:val="21"/>
          <w:highlight w:val="none"/>
        </w:rPr>
        <w:t>下列问题以书面形式予以澄清：</w:t>
      </w:r>
    </w:p>
    <w:p w14:paraId="4D15A984">
      <w:pPr>
        <w:spacing w:line="356" w:lineRule="auto"/>
        <w:rPr>
          <w:rFonts w:ascii="宋体"/>
          <w:color w:val="auto"/>
          <w:sz w:val="21"/>
          <w:highlight w:val="none"/>
        </w:rPr>
      </w:pPr>
    </w:p>
    <w:p w14:paraId="0AFAF01D">
      <w:pPr>
        <w:spacing w:before="69" w:line="440" w:lineRule="exact"/>
        <w:ind w:firstLine="443"/>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726A0056">
      <w:pPr>
        <w:spacing w:before="1" w:line="204" w:lineRule="auto"/>
        <w:ind w:firstLine="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306A59FA">
      <w:pPr>
        <w:spacing w:before="327" w:line="115" w:lineRule="exact"/>
        <w:ind w:firstLine="53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p w14:paraId="79E4DC18">
      <w:pPr>
        <w:spacing w:line="477" w:lineRule="auto"/>
        <w:rPr>
          <w:rFonts w:ascii="宋体"/>
          <w:color w:val="auto"/>
          <w:sz w:val="21"/>
          <w:highlight w:val="none"/>
        </w:rPr>
      </w:pPr>
    </w:p>
    <w:p w14:paraId="06BE9E4F">
      <w:pPr>
        <w:tabs>
          <w:tab w:val="left" w:pos="3162"/>
        </w:tabs>
        <w:spacing w:before="69" w:line="386" w:lineRule="auto"/>
        <w:ind w:right="2" w:firstLine="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请将上述问题的澄清于</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日时前递交至</w:t>
      </w: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（详细地址）或传真至（传真号码）。采用传真方式的，应</w:t>
      </w:r>
    </w:p>
    <w:p w14:paraId="45BD4EDF">
      <w:pPr>
        <w:spacing w:before="3" w:line="439" w:lineRule="exact"/>
        <w:ind w:firstLine="8"/>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年月日时前将递交至（详细地址）。</w:t>
      </w:r>
    </w:p>
    <w:p w14:paraId="47C288A0">
      <w:pPr>
        <w:spacing w:line="298" w:lineRule="auto"/>
        <w:rPr>
          <w:rFonts w:ascii="宋体"/>
          <w:color w:val="auto"/>
          <w:sz w:val="21"/>
          <w:highlight w:val="none"/>
        </w:rPr>
      </w:pPr>
    </w:p>
    <w:p w14:paraId="1E72211B">
      <w:pPr>
        <w:spacing w:line="298" w:lineRule="auto"/>
        <w:rPr>
          <w:rFonts w:ascii="宋体"/>
          <w:color w:val="auto"/>
          <w:sz w:val="21"/>
          <w:highlight w:val="none"/>
        </w:rPr>
      </w:pPr>
    </w:p>
    <w:p w14:paraId="1972CF7B">
      <w:pPr>
        <w:spacing w:line="299" w:lineRule="auto"/>
        <w:rPr>
          <w:rFonts w:ascii="宋体"/>
          <w:color w:val="auto"/>
          <w:sz w:val="21"/>
          <w:highlight w:val="none"/>
        </w:rPr>
      </w:pPr>
    </w:p>
    <w:p w14:paraId="64B141E4">
      <w:pPr>
        <w:spacing w:before="68" w:line="184" w:lineRule="auto"/>
        <w:ind w:firstLine="5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采购人或采购代理机构</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签字或盖章）</w:t>
      </w:r>
    </w:p>
    <w:p w14:paraId="0DA440A6">
      <w:pPr>
        <w:spacing w:line="265" w:lineRule="auto"/>
        <w:rPr>
          <w:rFonts w:ascii="宋体"/>
          <w:color w:val="auto"/>
          <w:sz w:val="21"/>
          <w:highlight w:val="none"/>
        </w:rPr>
      </w:pPr>
    </w:p>
    <w:p w14:paraId="1E0E0BD8">
      <w:pPr>
        <w:spacing w:line="265" w:lineRule="auto"/>
        <w:rPr>
          <w:rFonts w:ascii="宋体"/>
          <w:color w:val="auto"/>
          <w:sz w:val="21"/>
          <w:highlight w:val="none"/>
        </w:rPr>
      </w:pPr>
    </w:p>
    <w:p w14:paraId="300C3477">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7033EC91">
      <w:pPr>
        <w:rPr>
          <w:color w:val="auto"/>
          <w:highlight w:val="none"/>
        </w:rPr>
        <w:sectPr>
          <w:footerReference r:id="rId9" w:type="default"/>
          <w:pgSz w:w="11910" w:h="16840"/>
          <w:pgMar w:top="1431" w:right="850" w:bottom="1074" w:left="1020" w:header="0" w:footer="948" w:gutter="0"/>
          <w:pgNumType w:fmt="decimal"/>
          <w:cols w:space="720" w:num="1"/>
        </w:sectPr>
      </w:pPr>
    </w:p>
    <w:p w14:paraId="2C51AAE9">
      <w:pPr>
        <w:spacing w:before="56" w:line="185" w:lineRule="auto"/>
        <w:ind w:firstLine="32"/>
        <w:rPr>
          <w:rFonts w:ascii="宋体" w:hAnsi="宋体" w:eastAsia="宋体" w:cs="宋体"/>
          <w:color w:val="auto"/>
          <w:sz w:val="28"/>
          <w:szCs w:val="28"/>
          <w:highlight w:val="none"/>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附件三：问题的澄清</w:t>
      </w:r>
    </w:p>
    <w:p w14:paraId="5A5EE8C0">
      <w:pPr>
        <w:spacing w:line="278" w:lineRule="auto"/>
        <w:rPr>
          <w:rFonts w:ascii="宋体"/>
          <w:color w:val="auto"/>
          <w:sz w:val="21"/>
          <w:highlight w:val="none"/>
        </w:rPr>
      </w:pPr>
    </w:p>
    <w:p w14:paraId="597FE589">
      <w:pPr>
        <w:spacing w:line="278" w:lineRule="auto"/>
        <w:rPr>
          <w:rFonts w:ascii="宋体"/>
          <w:color w:val="auto"/>
          <w:sz w:val="21"/>
          <w:highlight w:val="none"/>
        </w:rPr>
      </w:pPr>
    </w:p>
    <w:p w14:paraId="39535001">
      <w:pPr>
        <w:spacing w:line="279" w:lineRule="auto"/>
        <w:rPr>
          <w:rFonts w:ascii="宋体"/>
          <w:color w:val="auto"/>
          <w:sz w:val="21"/>
          <w:highlight w:val="none"/>
        </w:rPr>
      </w:pPr>
    </w:p>
    <w:p w14:paraId="6AEC78B1">
      <w:pPr>
        <w:spacing w:before="92" w:line="185" w:lineRule="auto"/>
        <w:ind w:firstLine="4362"/>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问题的澄清</w:t>
      </w:r>
    </w:p>
    <w:p w14:paraId="7E8D57C3">
      <w:pPr>
        <w:spacing w:before="179" w:line="184" w:lineRule="auto"/>
        <w:ind w:firstLine="34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0EE2C4A8">
      <w:pPr>
        <w:spacing w:line="244" w:lineRule="auto"/>
        <w:rPr>
          <w:rFonts w:ascii="宋体"/>
          <w:color w:val="auto"/>
          <w:sz w:val="21"/>
          <w:highlight w:val="none"/>
        </w:rPr>
      </w:pPr>
    </w:p>
    <w:p w14:paraId="4A56A5CA">
      <w:pPr>
        <w:spacing w:line="244" w:lineRule="auto"/>
        <w:rPr>
          <w:rFonts w:ascii="宋体"/>
          <w:color w:val="auto"/>
          <w:sz w:val="21"/>
          <w:highlight w:val="none"/>
        </w:rPr>
      </w:pPr>
    </w:p>
    <w:p w14:paraId="69D1FF5D">
      <w:pPr>
        <w:tabs>
          <w:tab w:val="left" w:pos="2006"/>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8"/>
          <w:sz w:val="21"/>
          <w:szCs w:val="21"/>
          <w:highlight w:val="none"/>
          <w:u w:val="single" w:color="auto"/>
        </w:rPr>
        <w:t>（</w:t>
      </w:r>
      <w:r>
        <w:rPr>
          <w:rFonts w:ascii="宋体" w:hAnsi="宋体" w:eastAsia="宋体" w:cs="宋体"/>
          <w:color w:val="auto"/>
          <w:spacing w:val="-18"/>
          <w:sz w:val="21"/>
          <w:szCs w:val="21"/>
          <w:highlight w:val="none"/>
        </w:rPr>
        <w:t>项目名称）采购评标委员会：</w:t>
      </w:r>
    </w:p>
    <w:p w14:paraId="4A9B0AFF">
      <w:pPr>
        <w:spacing w:line="265" w:lineRule="auto"/>
        <w:rPr>
          <w:rFonts w:ascii="宋体"/>
          <w:color w:val="auto"/>
          <w:sz w:val="21"/>
          <w:highlight w:val="none"/>
        </w:rPr>
      </w:pPr>
    </w:p>
    <w:p w14:paraId="13FB6CA2">
      <w:pPr>
        <w:spacing w:line="265" w:lineRule="auto"/>
        <w:rPr>
          <w:rFonts w:ascii="宋体"/>
          <w:color w:val="auto"/>
          <w:sz w:val="21"/>
          <w:highlight w:val="none"/>
        </w:rPr>
      </w:pPr>
    </w:p>
    <w:p w14:paraId="18B69FA9">
      <w:pPr>
        <w:spacing w:before="68" w:line="184" w:lineRule="auto"/>
        <w:ind w:firstLine="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问题澄清通知（编号</w:t>
      </w:r>
      <w:r>
        <w:rPr>
          <w:rFonts w:ascii="宋体" w:hAnsi="宋体" w:eastAsia="宋体" w:cs="宋体"/>
          <w:color w:val="auto"/>
          <w:spacing w:val="-76"/>
          <w:sz w:val="21"/>
          <w:szCs w:val="21"/>
          <w:highlight w:val="none"/>
        </w:rPr>
        <w:t>：）</w:t>
      </w:r>
      <w:r>
        <w:rPr>
          <w:rFonts w:ascii="宋体" w:hAnsi="宋体" w:eastAsia="宋体" w:cs="宋体"/>
          <w:color w:val="auto"/>
          <w:spacing w:val="-2"/>
          <w:sz w:val="21"/>
          <w:szCs w:val="21"/>
          <w:highlight w:val="none"/>
        </w:rPr>
        <w:t>已收悉，现澄清如下：</w:t>
      </w:r>
    </w:p>
    <w:p w14:paraId="2AE214AD">
      <w:pPr>
        <w:spacing w:before="262" w:line="440" w:lineRule="exact"/>
        <w:ind w:firstLine="758"/>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6BBFD387">
      <w:pPr>
        <w:spacing w:line="204" w:lineRule="auto"/>
        <w:ind w:firstLine="7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04009E2F">
      <w:pPr>
        <w:spacing w:line="307" w:lineRule="auto"/>
        <w:rPr>
          <w:rFonts w:ascii="宋体"/>
          <w:color w:val="auto"/>
          <w:sz w:val="21"/>
          <w:highlight w:val="none"/>
        </w:rPr>
      </w:pPr>
    </w:p>
    <w:p w14:paraId="32DAAA54">
      <w:pPr>
        <w:spacing w:line="308" w:lineRule="auto"/>
        <w:rPr>
          <w:rFonts w:ascii="宋体"/>
          <w:color w:val="auto"/>
          <w:sz w:val="21"/>
          <w:highlight w:val="none"/>
        </w:rPr>
      </w:pPr>
    </w:p>
    <w:p w14:paraId="430580F0">
      <w:pPr>
        <w:spacing w:before="70" w:line="115" w:lineRule="exact"/>
        <w:ind w:firstLine="6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p>
    <w:p w14:paraId="74CF29EC">
      <w:pPr>
        <w:rPr>
          <w:rFonts w:ascii="宋体"/>
          <w:color w:val="auto"/>
          <w:sz w:val="21"/>
          <w:highlight w:val="none"/>
        </w:rPr>
      </w:pPr>
    </w:p>
    <w:p w14:paraId="378390A2">
      <w:pPr>
        <w:spacing w:line="241" w:lineRule="auto"/>
        <w:rPr>
          <w:rFonts w:ascii="宋体"/>
          <w:color w:val="auto"/>
          <w:sz w:val="21"/>
          <w:highlight w:val="none"/>
        </w:rPr>
      </w:pPr>
    </w:p>
    <w:p w14:paraId="639E42D6">
      <w:pPr>
        <w:spacing w:line="241" w:lineRule="auto"/>
        <w:rPr>
          <w:rFonts w:ascii="宋体"/>
          <w:color w:val="auto"/>
          <w:sz w:val="21"/>
          <w:highlight w:val="none"/>
        </w:rPr>
      </w:pPr>
    </w:p>
    <w:p w14:paraId="3DEE4A42">
      <w:pPr>
        <w:spacing w:line="241" w:lineRule="auto"/>
        <w:rPr>
          <w:rFonts w:ascii="宋体"/>
          <w:color w:val="auto"/>
          <w:sz w:val="21"/>
          <w:highlight w:val="none"/>
        </w:rPr>
      </w:pPr>
    </w:p>
    <w:p w14:paraId="0918076F">
      <w:pPr>
        <w:spacing w:line="241" w:lineRule="auto"/>
        <w:rPr>
          <w:rFonts w:ascii="宋体"/>
          <w:color w:val="auto"/>
          <w:sz w:val="21"/>
          <w:highlight w:val="none"/>
        </w:rPr>
      </w:pPr>
    </w:p>
    <w:p w14:paraId="2B7FDF73">
      <w:pPr>
        <w:spacing w:line="241" w:lineRule="auto"/>
        <w:rPr>
          <w:rFonts w:ascii="宋体"/>
          <w:color w:val="auto"/>
          <w:sz w:val="21"/>
          <w:highlight w:val="none"/>
        </w:rPr>
      </w:pPr>
    </w:p>
    <w:p w14:paraId="0C2C0B55">
      <w:pPr>
        <w:spacing w:line="241" w:lineRule="auto"/>
        <w:rPr>
          <w:rFonts w:ascii="宋体"/>
          <w:color w:val="auto"/>
          <w:sz w:val="21"/>
          <w:highlight w:val="none"/>
        </w:rPr>
      </w:pPr>
    </w:p>
    <w:p w14:paraId="26423462">
      <w:pPr>
        <w:spacing w:line="241" w:lineRule="auto"/>
        <w:rPr>
          <w:rFonts w:ascii="宋体"/>
          <w:color w:val="auto"/>
          <w:sz w:val="21"/>
          <w:highlight w:val="none"/>
        </w:rPr>
      </w:pPr>
    </w:p>
    <w:p w14:paraId="7375F6D7">
      <w:pPr>
        <w:spacing w:line="241" w:lineRule="auto"/>
        <w:rPr>
          <w:rFonts w:ascii="宋体"/>
          <w:color w:val="auto"/>
          <w:sz w:val="21"/>
          <w:highlight w:val="none"/>
        </w:rPr>
      </w:pPr>
    </w:p>
    <w:p w14:paraId="4D151D5E">
      <w:pPr>
        <w:spacing w:line="241" w:lineRule="auto"/>
        <w:rPr>
          <w:rFonts w:ascii="宋体"/>
          <w:color w:val="auto"/>
          <w:sz w:val="21"/>
          <w:highlight w:val="none"/>
        </w:rPr>
      </w:pPr>
    </w:p>
    <w:p w14:paraId="37AD4D4D">
      <w:pPr>
        <w:spacing w:before="69" w:line="184" w:lineRule="auto"/>
        <w:ind w:firstLine="316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响应单位</w:t>
      </w:r>
      <w:r>
        <w:rPr>
          <w:rFonts w:ascii="宋体" w:hAnsi="宋体" w:eastAsia="宋体" w:cs="宋体"/>
          <w:color w:val="auto"/>
          <w:spacing w:val="-87"/>
          <w:sz w:val="21"/>
          <w:szCs w:val="21"/>
          <w:highlight w:val="none"/>
        </w:rPr>
        <w:t>：（</w:t>
      </w:r>
      <w:r>
        <w:rPr>
          <w:rFonts w:ascii="宋体" w:hAnsi="宋体" w:eastAsia="宋体" w:cs="宋体"/>
          <w:color w:val="auto"/>
          <w:spacing w:val="2"/>
          <w:sz w:val="21"/>
          <w:szCs w:val="21"/>
          <w:highlight w:val="none"/>
        </w:rPr>
        <w:t>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w:t>
      </w:r>
    </w:p>
    <w:p w14:paraId="5822C82A">
      <w:pPr>
        <w:spacing w:line="265" w:lineRule="auto"/>
        <w:rPr>
          <w:rFonts w:ascii="宋体"/>
          <w:color w:val="auto"/>
          <w:sz w:val="21"/>
          <w:highlight w:val="none"/>
        </w:rPr>
      </w:pPr>
    </w:p>
    <w:p w14:paraId="01D20FD5">
      <w:pPr>
        <w:spacing w:line="265" w:lineRule="auto"/>
        <w:rPr>
          <w:rFonts w:ascii="宋体"/>
          <w:color w:val="auto"/>
          <w:sz w:val="21"/>
          <w:highlight w:val="none"/>
        </w:rPr>
      </w:pPr>
    </w:p>
    <w:p w14:paraId="531DB029">
      <w:pPr>
        <w:spacing w:before="69" w:line="184" w:lineRule="auto"/>
        <w:ind w:firstLine="31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w:t>
      </w:r>
    </w:p>
    <w:p w14:paraId="35DD46F3">
      <w:pPr>
        <w:spacing w:line="265" w:lineRule="auto"/>
        <w:rPr>
          <w:rFonts w:ascii="宋体"/>
          <w:color w:val="auto"/>
          <w:sz w:val="21"/>
          <w:highlight w:val="none"/>
        </w:rPr>
      </w:pPr>
    </w:p>
    <w:p w14:paraId="5712D467">
      <w:pPr>
        <w:spacing w:line="265" w:lineRule="auto"/>
        <w:rPr>
          <w:rFonts w:ascii="宋体"/>
          <w:color w:val="auto"/>
          <w:sz w:val="21"/>
          <w:highlight w:val="none"/>
        </w:rPr>
      </w:pPr>
    </w:p>
    <w:p w14:paraId="026B24F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BD3ED3B">
      <w:pPr>
        <w:rPr>
          <w:color w:val="auto"/>
          <w:highlight w:val="none"/>
        </w:rPr>
        <w:sectPr>
          <w:footerReference r:id="rId10" w:type="default"/>
          <w:pgSz w:w="11910" w:h="16840"/>
          <w:pgMar w:top="1181" w:right="1786" w:bottom="1074" w:left="1020" w:header="0" w:footer="949" w:gutter="0"/>
          <w:pgNumType w:fmt="decimal"/>
          <w:cols w:space="720" w:num="1"/>
        </w:sectPr>
      </w:pPr>
    </w:p>
    <w:p w14:paraId="75BB9BA9">
      <w:pPr>
        <w:spacing w:before="56" w:line="185"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四</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成交</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通知书</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以实际发出为准</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p>
    <w:p w14:paraId="1DE18339">
      <w:pPr>
        <w:rPr>
          <w:color w:val="auto"/>
          <w:highlight w:val="none"/>
        </w:rPr>
      </w:pPr>
    </w:p>
    <w:p w14:paraId="67F46C63">
      <w:pPr>
        <w:rPr>
          <w:color w:val="auto"/>
          <w:highlight w:val="none"/>
        </w:rPr>
      </w:pPr>
    </w:p>
    <w:p w14:paraId="05279D5C">
      <w:pPr>
        <w:rPr>
          <w:color w:val="auto"/>
          <w:highlight w:val="none"/>
        </w:rPr>
      </w:pPr>
    </w:p>
    <w:p w14:paraId="370597B8">
      <w:pPr>
        <w:rPr>
          <w:color w:val="auto"/>
          <w:highlight w:val="none"/>
        </w:rPr>
      </w:pPr>
    </w:p>
    <w:p w14:paraId="0C184F07">
      <w:pPr>
        <w:rPr>
          <w:color w:val="auto"/>
          <w:highlight w:val="none"/>
        </w:rPr>
      </w:pPr>
    </w:p>
    <w:p w14:paraId="4969448C">
      <w:pPr>
        <w:spacing w:line="39" w:lineRule="exact"/>
        <w:rPr>
          <w:color w:val="auto"/>
          <w:highlight w:val="none"/>
        </w:rPr>
      </w:pPr>
    </w:p>
    <w:p w14:paraId="6A95790C">
      <w:pPr>
        <w:rPr>
          <w:rFonts w:ascii="宋体"/>
          <w:color w:val="auto"/>
          <w:sz w:val="21"/>
          <w:highlight w:val="none"/>
        </w:rPr>
      </w:pPr>
    </w:p>
    <w:p w14:paraId="64D1BD5E">
      <w:pPr>
        <w:rPr>
          <w:color w:val="auto"/>
          <w:highlight w:val="none"/>
        </w:rPr>
      </w:pPr>
      <w:r>
        <w:rPr>
          <w:color w:val="auto"/>
          <w:highlight w:val="none"/>
        </w:rPr>
        <w:br w:type="page"/>
      </w:r>
    </w:p>
    <w:p w14:paraId="79E63CF4">
      <w:pPr>
        <w:pStyle w:val="35"/>
        <w:rPr>
          <w:color w:val="auto"/>
          <w:highlight w:val="none"/>
        </w:rPr>
        <w:sectPr>
          <w:footerReference r:id="rId11" w:type="default"/>
          <w:pgSz w:w="11910" w:h="16840"/>
          <w:pgMar w:top="1093" w:right="1142" w:bottom="1074" w:left="1052" w:header="0" w:footer="949" w:gutter="0"/>
          <w:pgNumType w:fmt="decimal"/>
          <w:cols w:space="720" w:num="1"/>
        </w:sectPr>
      </w:pPr>
    </w:p>
    <w:p w14:paraId="1B2CAFFA">
      <w:pPr>
        <w:spacing w:before="72" w:line="184" w:lineRule="auto"/>
        <w:ind w:firstLine="2502"/>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第三章磋商办法（综合评分法）</w:t>
      </w:r>
    </w:p>
    <w:p w14:paraId="2DBC6F78">
      <w:pPr>
        <w:spacing w:line="292" w:lineRule="auto"/>
        <w:rPr>
          <w:rFonts w:ascii="宋体"/>
          <w:color w:val="auto"/>
          <w:sz w:val="21"/>
          <w:highlight w:val="none"/>
        </w:rPr>
      </w:pPr>
    </w:p>
    <w:p w14:paraId="012F4EEF">
      <w:pPr>
        <w:spacing w:line="293" w:lineRule="auto"/>
        <w:rPr>
          <w:rFonts w:ascii="宋体"/>
          <w:color w:val="auto"/>
          <w:sz w:val="21"/>
          <w:highlight w:val="none"/>
        </w:rPr>
      </w:pPr>
    </w:p>
    <w:p w14:paraId="23348D26">
      <w:pPr>
        <w:spacing w:line="293" w:lineRule="auto"/>
        <w:rPr>
          <w:rFonts w:ascii="宋体"/>
          <w:color w:val="auto"/>
          <w:sz w:val="21"/>
          <w:highlight w:val="none"/>
        </w:rPr>
      </w:pPr>
    </w:p>
    <w:p w14:paraId="1288C7CC">
      <w:pPr>
        <w:spacing w:before="69" w:line="184" w:lineRule="auto"/>
        <w:ind w:firstLine="64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磋商附表一：</w:t>
      </w:r>
    </w:p>
    <w:p w14:paraId="524F81EE">
      <w:pPr>
        <w:spacing w:line="32" w:lineRule="exact"/>
        <w:rPr>
          <w:color w:val="auto"/>
          <w:highlight w:val="none"/>
        </w:rPr>
      </w:pPr>
    </w:p>
    <w:tbl>
      <w:tblPr>
        <w:tblStyle w:val="33"/>
        <w:tblW w:w="96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2B3B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893" w:type="dxa"/>
            <w:gridSpan w:val="2"/>
            <w:vAlign w:val="center"/>
          </w:tcPr>
          <w:p w14:paraId="489E4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09" w:type="dxa"/>
            <w:vAlign w:val="center"/>
          </w:tcPr>
          <w:p w14:paraId="7D6909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041" w:type="dxa"/>
            <w:vAlign w:val="center"/>
          </w:tcPr>
          <w:p w14:paraId="564707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E07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745" w:type="dxa"/>
            <w:vMerge w:val="restart"/>
            <w:tcBorders>
              <w:bottom w:val="nil"/>
            </w:tcBorders>
            <w:vAlign w:val="center"/>
          </w:tcPr>
          <w:p w14:paraId="0A2CE57F">
            <w:pPr>
              <w:jc w:val="center"/>
              <w:rPr>
                <w:rFonts w:hint="eastAsia" w:ascii="宋体" w:hAnsi="宋体" w:eastAsia="宋体" w:cs="宋体"/>
                <w:color w:val="auto"/>
                <w:sz w:val="21"/>
                <w:szCs w:val="21"/>
                <w:highlight w:val="none"/>
              </w:rPr>
            </w:pPr>
          </w:p>
          <w:p w14:paraId="1F5B9E4C">
            <w:pPr>
              <w:jc w:val="center"/>
              <w:rPr>
                <w:rFonts w:hint="eastAsia" w:ascii="宋体" w:hAnsi="宋体" w:eastAsia="宋体" w:cs="宋体"/>
                <w:color w:val="auto"/>
                <w:sz w:val="21"/>
                <w:szCs w:val="21"/>
                <w:highlight w:val="none"/>
              </w:rPr>
            </w:pPr>
          </w:p>
          <w:p w14:paraId="0256674A">
            <w:pPr>
              <w:jc w:val="center"/>
              <w:rPr>
                <w:rFonts w:hint="eastAsia" w:ascii="宋体" w:hAnsi="宋体" w:eastAsia="宋体" w:cs="宋体"/>
                <w:color w:val="auto"/>
                <w:sz w:val="21"/>
                <w:szCs w:val="21"/>
                <w:highlight w:val="none"/>
              </w:rPr>
            </w:pPr>
          </w:p>
          <w:p w14:paraId="793A9C3A">
            <w:pPr>
              <w:jc w:val="center"/>
              <w:rPr>
                <w:rFonts w:hint="eastAsia" w:ascii="宋体" w:hAnsi="宋体" w:eastAsia="宋体" w:cs="宋体"/>
                <w:color w:val="auto"/>
                <w:sz w:val="21"/>
                <w:szCs w:val="21"/>
                <w:highlight w:val="none"/>
              </w:rPr>
            </w:pPr>
          </w:p>
          <w:p w14:paraId="40E66DF1">
            <w:pPr>
              <w:jc w:val="center"/>
              <w:rPr>
                <w:rFonts w:hint="eastAsia" w:ascii="宋体" w:hAnsi="宋体" w:eastAsia="宋体" w:cs="宋体"/>
                <w:color w:val="auto"/>
                <w:sz w:val="21"/>
                <w:szCs w:val="21"/>
                <w:highlight w:val="none"/>
              </w:rPr>
            </w:pPr>
          </w:p>
          <w:p w14:paraId="37E30388">
            <w:pPr>
              <w:jc w:val="center"/>
              <w:rPr>
                <w:rFonts w:hint="eastAsia" w:ascii="宋体" w:hAnsi="宋体" w:eastAsia="宋体" w:cs="宋体"/>
                <w:color w:val="auto"/>
                <w:sz w:val="21"/>
                <w:szCs w:val="21"/>
                <w:highlight w:val="none"/>
              </w:rPr>
            </w:pPr>
          </w:p>
          <w:p w14:paraId="134F175B">
            <w:pPr>
              <w:jc w:val="center"/>
              <w:rPr>
                <w:rFonts w:hint="eastAsia" w:ascii="宋体" w:hAnsi="宋体" w:eastAsia="宋体" w:cs="宋体"/>
                <w:color w:val="auto"/>
                <w:sz w:val="21"/>
                <w:szCs w:val="21"/>
                <w:highlight w:val="none"/>
              </w:rPr>
            </w:pPr>
          </w:p>
          <w:p w14:paraId="720AB2B1">
            <w:pPr>
              <w:jc w:val="center"/>
              <w:rPr>
                <w:rFonts w:hint="eastAsia" w:ascii="宋体" w:hAnsi="宋体" w:eastAsia="宋体" w:cs="宋体"/>
                <w:color w:val="auto"/>
                <w:sz w:val="21"/>
                <w:szCs w:val="21"/>
                <w:highlight w:val="none"/>
              </w:rPr>
            </w:pPr>
          </w:p>
          <w:p w14:paraId="407B2D03">
            <w:pPr>
              <w:jc w:val="center"/>
              <w:rPr>
                <w:rFonts w:hint="eastAsia" w:ascii="宋体" w:hAnsi="宋体" w:eastAsia="宋体" w:cs="宋体"/>
                <w:color w:val="auto"/>
                <w:sz w:val="21"/>
                <w:szCs w:val="21"/>
                <w:highlight w:val="none"/>
              </w:rPr>
            </w:pPr>
          </w:p>
          <w:p w14:paraId="00D08970">
            <w:pPr>
              <w:jc w:val="center"/>
              <w:rPr>
                <w:rFonts w:hint="eastAsia" w:ascii="宋体" w:hAnsi="宋体" w:eastAsia="宋体" w:cs="宋体"/>
                <w:color w:val="auto"/>
                <w:sz w:val="21"/>
                <w:szCs w:val="21"/>
                <w:highlight w:val="none"/>
              </w:rPr>
            </w:pPr>
          </w:p>
          <w:p w14:paraId="6A3D03AC">
            <w:pPr>
              <w:jc w:val="center"/>
              <w:rPr>
                <w:rFonts w:hint="eastAsia" w:ascii="宋体" w:hAnsi="宋体" w:eastAsia="宋体" w:cs="宋体"/>
                <w:color w:val="auto"/>
                <w:sz w:val="21"/>
                <w:szCs w:val="21"/>
                <w:highlight w:val="none"/>
              </w:rPr>
            </w:pPr>
          </w:p>
          <w:p w14:paraId="50707AE7">
            <w:pPr>
              <w:jc w:val="center"/>
              <w:rPr>
                <w:rFonts w:hint="eastAsia" w:ascii="宋体" w:hAnsi="宋体" w:eastAsia="宋体" w:cs="宋体"/>
                <w:color w:val="auto"/>
                <w:sz w:val="21"/>
                <w:szCs w:val="21"/>
                <w:highlight w:val="none"/>
              </w:rPr>
            </w:pPr>
          </w:p>
          <w:p w14:paraId="1DD4D79B">
            <w:pPr>
              <w:jc w:val="center"/>
              <w:rPr>
                <w:rFonts w:hint="eastAsia" w:ascii="宋体" w:hAnsi="宋体" w:eastAsia="宋体" w:cs="宋体"/>
                <w:color w:val="auto"/>
                <w:sz w:val="21"/>
                <w:szCs w:val="21"/>
                <w:highlight w:val="none"/>
              </w:rPr>
            </w:pPr>
          </w:p>
          <w:p w14:paraId="5309A00F">
            <w:pPr>
              <w:jc w:val="center"/>
              <w:rPr>
                <w:rFonts w:hint="eastAsia" w:ascii="宋体" w:hAnsi="宋体" w:eastAsia="宋体" w:cs="宋体"/>
                <w:color w:val="auto"/>
                <w:sz w:val="21"/>
                <w:szCs w:val="21"/>
                <w:highlight w:val="none"/>
              </w:rPr>
            </w:pPr>
          </w:p>
          <w:p w14:paraId="5379E9FD">
            <w:pPr>
              <w:jc w:val="center"/>
              <w:rPr>
                <w:rFonts w:hint="eastAsia" w:ascii="宋体" w:hAnsi="宋体" w:eastAsia="宋体" w:cs="宋体"/>
                <w:color w:val="auto"/>
                <w:sz w:val="21"/>
                <w:szCs w:val="21"/>
                <w:highlight w:val="none"/>
              </w:rPr>
            </w:pPr>
          </w:p>
          <w:p w14:paraId="2E175790">
            <w:pPr>
              <w:jc w:val="center"/>
              <w:rPr>
                <w:rFonts w:hint="eastAsia" w:ascii="宋体" w:hAnsi="宋体" w:eastAsia="宋体" w:cs="宋体"/>
                <w:color w:val="auto"/>
                <w:sz w:val="21"/>
                <w:szCs w:val="21"/>
                <w:highlight w:val="none"/>
              </w:rPr>
            </w:pPr>
          </w:p>
          <w:p w14:paraId="37E2BF9A">
            <w:pPr>
              <w:jc w:val="center"/>
              <w:rPr>
                <w:rFonts w:hint="eastAsia" w:ascii="宋体" w:hAnsi="宋体" w:eastAsia="宋体" w:cs="宋体"/>
                <w:color w:val="auto"/>
                <w:sz w:val="21"/>
                <w:szCs w:val="21"/>
                <w:highlight w:val="none"/>
              </w:rPr>
            </w:pPr>
          </w:p>
          <w:p w14:paraId="1C7B62F1">
            <w:pPr>
              <w:jc w:val="center"/>
              <w:rPr>
                <w:rFonts w:hint="eastAsia" w:ascii="宋体" w:hAnsi="宋体" w:eastAsia="宋体" w:cs="宋体"/>
                <w:color w:val="auto"/>
                <w:sz w:val="21"/>
                <w:szCs w:val="21"/>
                <w:highlight w:val="none"/>
              </w:rPr>
            </w:pPr>
          </w:p>
          <w:p w14:paraId="7134168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w:t>
            </w:r>
          </w:p>
        </w:tc>
        <w:tc>
          <w:tcPr>
            <w:tcW w:w="1148" w:type="dxa"/>
            <w:vMerge w:val="restart"/>
            <w:tcBorders>
              <w:bottom w:val="nil"/>
            </w:tcBorders>
            <w:vAlign w:val="center"/>
          </w:tcPr>
          <w:p w14:paraId="142ACCC5">
            <w:pPr>
              <w:jc w:val="center"/>
              <w:rPr>
                <w:rFonts w:hint="eastAsia" w:ascii="宋体" w:hAnsi="宋体" w:eastAsia="宋体" w:cs="宋体"/>
                <w:color w:val="auto"/>
                <w:sz w:val="21"/>
                <w:szCs w:val="21"/>
                <w:highlight w:val="none"/>
              </w:rPr>
            </w:pPr>
          </w:p>
          <w:p w14:paraId="30875DB1">
            <w:pPr>
              <w:jc w:val="center"/>
              <w:rPr>
                <w:rFonts w:hint="eastAsia" w:ascii="宋体" w:hAnsi="宋体" w:eastAsia="宋体" w:cs="宋体"/>
                <w:color w:val="auto"/>
                <w:sz w:val="21"/>
                <w:szCs w:val="21"/>
                <w:highlight w:val="none"/>
              </w:rPr>
            </w:pPr>
          </w:p>
          <w:p w14:paraId="6FC2B233">
            <w:pPr>
              <w:jc w:val="center"/>
              <w:rPr>
                <w:rFonts w:hint="eastAsia" w:ascii="宋体" w:hAnsi="宋体" w:eastAsia="宋体" w:cs="宋体"/>
                <w:color w:val="auto"/>
                <w:sz w:val="21"/>
                <w:szCs w:val="21"/>
                <w:highlight w:val="none"/>
              </w:rPr>
            </w:pPr>
          </w:p>
          <w:p w14:paraId="2DDF1785">
            <w:pPr>
              <w:jc w:val="center"/>
              <w:rPr>
                <w:rFonts w:hint="eastAsia" w:ascii="宋体" w:hAnsi="宋体" w:eastAsia="宋体" w:cs="宋体"/>
                <w:color w:val="auto"/>
                <w:sz w:val="21"/>
                <w:szCs w:val="21"/>
                <w:highlight w:val="none"/>
              </w:rPr>
            </w:pPr>
          </w:p>
          <w:p w14:paraId="1620C640">
            <w:pPr>
              <w:jc w:val="center"/>
              <w:rPr>
                <w:rFonts w:hint="eastAsia" w:ascii="宋体" w:hAnsi="宋体" w:eastAsia="宋体" w:cs="宋体"/>
                <w:color w:val="auto"/>
                <w:sz w:val="21"/>
                <w:szCs w:val="21"/>
                <w:highlight w:val="none"/>
              </w:rPr>
            </w:pPr>
          </w:p>
          <w:p w14:paraId="164F8CF3">
            <w:pPr>
              <w:jc w:val="center"/>
              <w:rPr>
                <w:rFonts w:hint="eastAsia" w:ascii="宋体" w:hAnsi="宋体" w:eastAsia="宋体" w:cs="宋体"/>
                <w:color w:val="auto"/>
                <w:sz w:val="21"/>
                <w:szCs w:val="21"/>
                <w:highlight w:val="none"/>
              </w:rPr>
            </w:pPr>
          </w:p>
          <w:p w14:paraId="5420B064">
            <w:pPr>
              <w:jc w:val="center"/>
              <w:rPr>
                <w:rFonts w:hint="eastAsia" w:ascii="宋体" w:hAnsi="宋体" w:eastAsia="宋体" w:cs="宋体"/>
                <w:color w:val="auto"/>
                <w:sz w:val="21"/>
                <w:szCs w:val="21"/>
                <w:highlight w:val="none"/>
              </w:rPr>
            </w:pPr>
          </w:p>
          <w:p w14:paraId="3500EB3F">
            <w:pPr>
              <w:jc w:val="center"/>
              <w:rPr>
                <w:rFonts w:hint="eastAsia" w:ascii="宋体" w:hAnsi="宋体" w:eastAsia="宋体" w:cs="宋体"/>
                <w:color w:val="auto"/>
                <w:sz w:val="21"/>
                <w:szCs w:val="21"/>
                <w:highlight w:val="none"/>
              </w:rPr>
            </w:pPr>
          </w:p>
          <w:p w14:paraId="1217DF3A">
            <w:pPr>
              <w:jc w:val="center"/>
              <w:rPr>
                <w:rFonts w:hint="eastAsia" w:ascii="宋体" w:hAnsi="宋体" w:eastAsia="宋体" w:cs="宋体"/>
                <w:color w:val="auto"/>
                <w:sz w:val="21"/>
                <w:szCs w:val="21"/>
                <w:highlight w:val="none"/>
              </w:rPr>
            </w:pPr>
          </w:p>
          <w:p w14:paraId="6C608148">
            <w:pPr>
              <w:jc w:val="center"/>
              <w:rPr>
                <w:rFonts w:hint="eastAsia" w:ascii="宋体" w:hAnsi="宋体" w:eastAsia="宋体" w:cs="宋体"/>
                <w:color w:val="auto"/>
                <w:sz w:val="21"/>
                <w:szCs w:val="21"/>
                <w:highlight w:val="none"/>
              </w:rPr>
            </w:pPr>
          </w:p>
          <w:p w14:paraId="2C73EBF9">
            <w:pPr>
              <w:jc w:val="center"/>
              <w:rPr>
                <w:rFonts w:hint="eastAsia" w:ascii="宋体" w:hAnsi="宋体" w:eastAsia="宋体" w:cs="宋体"/>
                <w:color w:val="auto"/>
                <w:sz w:val="21"/>
                <w:szCs w:val="21"/>
                <w:highlight w:val="none"/>
              </w:rPr>
            </w:pPr>
          </w:p>
          <w:p w14:paraId="124C40AE">
            <w:pPr>
              <w:jc w:val="center"/>
              <w:rPr>
                <w:rFonts w:hint="eastAsia" w:ascii="宋体" w:hAnsi="宋体" w:eastAsia="宋体" w:cs="宋体"/>
                <w:color w:val="auto"/>
                <w:sz w:val="21"/>
                <w:szCs w:val="21"/>
                <w:highlight w:val="none"/>
              </w:rPr>
            </w:pPr>
          </w:p>
          <w:p w14:paraId="23E7A105">
            <w:pPr>
              <w:jc w:val="center"/>
              <w:rPr>
                <w:rFonts w:hint="eastAsia" w:ascii="宋体" w:hAnsi="宋体" w:eastAsia="宋体" w:cs="宋体"/>
                <w:color w:val="auto"/>
                <w:sz w:val="21"/>
                <w:szCs w:val="21"/>
                <w:highlight w:val="none"/>
              </w:rPr>
            </w:pPr>
          </w:p>
          <w:p w14:paraId="6D570C10">
            <w:pPr>
              <w:jc w:val="center"/>
              <w:rPr>
                <w:rFonts w:hint="eastAsia" w:ascii="宋体" w:hAnsi="宋体" w:eastAsia="宋体" w:cs="宋体"/>
                <w:color w:val="auto"/>
                <w:sz w:val="21"/>
                <w:szCs w:val="21"/>
                <w:highlight w:val="none"/>
              </w:rPr>
            </w:pPr>
          </w:p>
          <w:p w14:paraId="1BC0B203">
            <w:pPr>
              <w:jc w:val="center"/>
              <w:rPr>
                <w:rFonts w:hint="eastAsia" w:ascii="宋体" w:hAnsi="宋体" w:eastAsia="宋体" w:cs="宋体"/>
                <w:color w:val="auto"/>
                <w:sz w:val="21"/>
                <w:szCs w:val="21"/>
                <w:highlight w:val="none"/>
              </w:rPr>
            </w:pPr>
          </w:p>
          <w:p w14:paraId="19808BA9">
            <w:pPr>
              <w:jc w:val="center"/>
              <w:rPr>
                <w:rFonts w:hint="eastAsia" w:ascii="宋体" w:hAnsi="宋体" w:eastAsia="宋体" w:cs="宋体"/>
                <w:color w:val="auto"/>
                <w:sz w:val="21"/>
                <w:szCs w:val="21"/>
                <w:highlight w:val="none"/>
              </w:rPr>
            </w:pPr>
          </w:p>
          <w:p w14:paraId="291F060F">
            <w:pPr>
              <w:jc w:val="center"/>
              <w:rPr>
                <w:rFonts w:hint="eastAsia" w:ascii="宋体" w:hAnsi="宋体" w:eastAsia="宋体" w:cs="宋体"/>
                <w:color w:val="auto"/>
                <w:sz w:val="21"/>
                <w:szCs w:val="21"/>
                <w:highlight w:val="none"/>
              </w:rPr>
            </w:pPr>
          </w:p>
          <w:p w14:paraId="487D404E">
            <w:pPr>
              <w:jc w:val="center"/>
              <w:rPr>
                <w:rFonts w:hint="eastAsia" w:ascii="宋体" w:hAnsi="宋体" w:eastAsia="宋体" w:cs="宋体"/>
                <w:color w:val="auto"/>
                <w:sz w:val="21"/>
                <w:szCs w:val="21"/>
                <w:highlight w:val="none"/>
              </w:rPr>
            </w:pPr>
          </w:p>
          <w:p w14:paraId="3DD8D7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709" w:type="dxa"/>
            <w:vAlign w:val="center"/>
          </w:tcPr>
          <w:p w14:paraId="459648F0">
            <w:pPr>
              <w:jc w:val="center"/>
              <w:rPr>
                <w:rFonts w:hint="eastAsia" w:ascii="宋体" w:hAnsi="宋体" w:eastAsia="宋体" w:cs="宋体"/>
                <w:color w:val="auto"/>
                <w:sz w:val="21"/>
                <w:szCs w:val="21"/>
                <w:highlight w:val="none"/>
              </w:rPr>
            </w:pPr>
          </w:p>
          <w:p w14:paraId="6ED7AF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6041" w:type="dxa"/>
            <w:vAlign w:val="center"/>
          </w:tcPr>
          <w:p w14:paraId="334E33D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p w14:paraId="1F71ECA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（提供营业执照副本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响应文件中附复印件加盖公章）</w:t>
            </w:r>
          </w:p>
        </w:tc>
      </w:tr>
      <w:tr w14:paraId="69E5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45" w:type="dxa"/>
            <w:vMerge w:val="continue"/>
            <w:tcBorders>
              <w:top w:val="nil"/>
              <w:bottom w:val="nil"/>
            </w:tcBorders>
            <w:vAlign w:val="center"/>
          </w:tcPr>
          <w:p w14:paraId="6DF6B6A5">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B413EE3">
            <w:pPr>
              <w:jc w:val="center"/>
              <w:rPr>
                <w:rFonts w:hint="eastAsia" w:ascii="宋体" w:hAnsi="宋体" w:eastAsia="宋体" w:cs="宋体"/>
                <w:color w:val="auto"/>
                <w:sz w:val="21"/>
                <w:szCs w:val="21"/>
                <w:highlight w:val="none"/>
              </w:rPr>
            </w:pPr>
          </w:p>
        </w:tc>
        <w:tc>
          <w:tcPr>
            <w:tcW w:w="1709" w:type="dxa"/>
            <w:vAlign w:val="center"/>
          </w:tcPr>
          <w:p w14:paraId="72FA39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w:t>
            </w:r>
            <w:r>
              <w:rPr>
                <w:rFonts w:hint="eastAsia" w:ascii="宋体" w:hAnsi="宋体" w:eastAsia="宋体" w:cs="宋体"/>
                <w:color w:val="auto"/>
                <w:sz w:val="21"/>
                <w:szCs w:val="21"/>
                <w:highlight w:val="none"/>
                <w:lang w:eastAsia="zh-CN"/>
              </w:rPr>
              <w:t>许可证</w:t>
            </w:r>
          </w:p>
        </w:tc>
        <w:tc>
          <w:tcPr>
            <w:tcW w:w="6041" w:type="dxa"/>
            <w:vAlign w:val="center"/>
          </w:tcPr>
          <w:p w14:paraId="54D1FD30">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具备有效的安全生产许可证副本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7FED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745" w:type="dxa"/>
            <w:vMerge w:val="continue"/>
            <w:tcBorders>
              <w:top w:val="nil"/>
              <w:bottom w:val="nil"/>
            </w:tcBorders>
            <w:vAlign w:val="center"/>
          </w:tcPr>
          <w:p w14:paraId="0CBB715E">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5CBCF99">
            <w:pPr>
              <w:jc w:val="center"/>
              <w:rPr>
                <w:rFonts w:hint="eastAsia" w:ascii="宋体" w:hAnsi="宋体" w:eastAsia="宋体" w:cs="宋体"/>
                <w:color w:val="auto"/>
                <w:sz w:val="21"/>
                <w:szCs w:val="21"/>
                <w:highlight w:val="none"/>
              </w:rPr>
            </w:pPr>
          </w:p>
        </w:tc>
        <w:tc>
          <w:tcPr>
            <w:tcW w:w="1709" w:type="dxa"/>
            <w:vAlign w:val="center"/>
          </w:tcPr>
          <w:p w14:paraId="05042E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6041" w:type="dxa"/>
            <w:vAlign w:val="center"/>
          </w:tcPr>
          <w:p w14:paraId="12B73BA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具备行政主管部门核发</w:t>
            </w:r>
            <w:r>
              <w:rPr>
                <w:rFonts w:hint="eastAsia" w:ascii="宋体" w:hAnsi="宋体" w:eastAsia="宋体" w:cs="宋体"/>
                <w:color w:val="auto"/>
                <w:sz w:val="21"/>
                <w:szCs w:val="21"/>
                <w:highlight w:val="none"/>
                <w:lang w:val="en-US" w:eastAsia="zh-CN"/>
              </w:rPr>
              <w:t>的建筑工程施工总承包二级及以上资质</w:t>
            </w:r>
            <w:r>
              <w:rPr>
                <w:rFonts w:hint="eastAsia" w:ascii="宋体" w:hAnsi="宋体" w:eastAsia="宋体" w:cs="宋体"/>
                <w:color w:val="auto"/>
                <w:sz w:val="21"/>
                <w:szCs w:val="21"/>
                <w:highlight w:val="none"/>
              </w:rPr>
              <w:t>，具有有效的安全生产许可证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2A93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45" w:type="dxa"/>
            <w:vMerge w:val="continue"/>
            <w:tcBorders>
              <w:top w:val="nil"/>
              <w:bottom w:val="nil"/>
            </w:tcBorders>
            <w:vAlign w:val="center"/>
          </w:tcPr>
          <w:p w14:paraId="5E3A7F09">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4BFDA64E">
            <w:pPr>
              <w:jc w:val="center"/>
              <w:rPr>
                <w:rFonts w:hint="eastAsia" w:ascii="宋体" w:hAnsi="宋体" w:eastAsia="宋体" w:cs="宋体"/>
                <w:color w:val="auto"/>
                <w:sz w:val="21"/>
                <w:szCs w:val="21"/>
                <w:highlight w:val="none"/>
              </w:rPr>
            </w:pPr>
          </w:p>
        </w:tc>
        <w:tc>
          <w:tcPr>
            <w:tcW w:w="1709" w:type="dxa"/>
            <w:vAlign w:val="center"/>
          </w:tcPr>
          <w:p w14:paraId="37AF11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6041" w:type="dxa"/>
            <w:vAlign w:val="center"/>
          </w:tcPr>
          <w:p w14:paraId="6ADDD32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eastAsia="zh-CN"/>
              </w:rPr>
              <w:t>建筑工程专业二级及以上注册建造师执业资格，</w:t>
            </w:r>
            <w:r>
              <w:rPr>
                <w:rFonts w:hint="eastAsia" w:ascii="宋体" w:hAnsi="宋体" w:eastAsia="宋体" w:cs="宋体"/>
                <w:color w:val="auto"/>
                <w:sz w:val="21"/>
                <w:szCs w:val="21"/>
                <w:highlight w:val="none"/>
              </w:rPr>
              <w:t>且具备有效的安全生产考核合格证书(B类)，</w:t>
            </w:r>
            <w:r>
              <w:rPr>
                <w:rFonts w:hint="eastAsia" w:ascii="宋体" w:hAnsi="宋体" w:eastAsia="宋体" w:cs="宋体"/>
                <w:color w:val="auto"/>
                <w:sz w:val="21"/>
                <w:szCs w:val="21"/>
                <w:highlight w:val="none"/>
                <w:lang w:val="en-US" w:eastAsia="zh-CN"/>
              </w:rPr>
              <w:t>响应文件内附证书复印件加盖公章</w:t>
            </w:r>
            <w:r>
              <w:rPr>
                <w:rFonts w:hint="eastAsia" w:ascii="宋体" w:hAnsi="宋体" w:eastAsia="宋体" w:cs="宋体"/>
                <w:color w:val="auto"/>
                <w:sz w:val="21"/>
                <w:szCs w:val="21"/>
                <w:highlight w:val="none"/>
              </w:rPr>
              <w:t>。</w:t>
            </w:r>
          </w:p>
        </w:tc>
      </w:tr>
      <w:tr w14:paraId="3422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745" w:type="dxa"/>
            <w:vMerge w:val="continue"/>
            <w:tcBorders>
              <w:top w:val="nil"/>
              <w:bottom w:val="nil"/>
            </w:tcBorders>
            <w:vAlign w:val="center"/>
          </w:tcPr>
          <w:p w14:paraId="23171A98">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61DB3288">
            <w:pPr>
              <w:jc w:val="center"/>
              <w:rPr>
                <w:rFonts w:hint="eastAsia" w:ascii="宋体" w:hAnsi="宋体" w:eastAsia="宋体" w:cs="宋体"/>
                <w:color w:val="auto"/>
                <w:sz w:val="21"/>
                <w:szCs w:val="21"/>
                <w:highlight w:val="none"/>
              </w:rPr>
            </w:pPr>
          </w:p>
        </w:tc>
        <w:tc>
          <w:tcPr>
            <w:tcW w:w="1709" w:type="dxa"/>
            <w:vAlign w:val="center"/>
          </w:tcPr>
          <w:p w14:paraId="63327D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6041" w:type="dxa"/>
            <w:vAlign w:val="center"/>
          </w:tcPr>
          <w:p w14:paraId="78F8D32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3979299C">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hint="eastAsia" w:ascii="宋体" w:hAnsi="宋体" w:eastAsia="宋体" w:cs="宋体"/>
                <w:color w:val="auto"/>
                <w:sz w:val="21"/>
                <w:szCs w:val="21"/>
                <w:highlight w:val="none"/>
                <w:lang w:eastAsia="zh-CN"/>
              </w:rPr>
              <w:t>。</w:t>
            </w:r>
          </w:p>
        </w:tc>
      </w:tr>
      <w:tr w14:paraId="6FAE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745" w:type="dxa"/>
            <w:vMerge w:val="continue"/>
            <w:tcBorders>
              <w:top w:val="nil"/>
              <w:bottom w:val="nil"/>
            </w:tcBorders>
            <w:vAlign w:val="center"/>
          </w:tcPr>
          <w:p w14:paraId="1760B5C8">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1E41E35">
            <w:pPr>
              <w:jc w:val="center"/>
              <w:rPr>
                <w:rFonts w:hint="eastAsia" w:ascii="宋体" w:hAnsi="宋体" w:eastAsia="宋体" w:cs="宋体"/>
                <w:color w:val="auto"/>
                <w:sz w:val="21"/>
                <w:szCs w:val="21"/>
                <w:highlight w:val="none"/>
              </w:rPr>
            </w:pPr>
          </w:p>
        </w:tc>
        <w:tc>
          <w:tcPr>
            <w:tcW w:w="1709" w:type="dxa"/>
            <w:vAlign w:val="center"/>
          </w:tcPr>
          <w:p w14:paraId="324365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6041" w:type="dxa"/>
            <w:vAlign w:val="top"/>
          </w:tcPr>
          <w:p w14:paraId="272BC9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拒绝列入政府取消投标资格记录期间的企业或个人投标；</w:t>
            </w:r>
          </w:p>
          <w:p w14:paraId="5286E1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（提供法定代表人或其授权委托人签字并加盖公章的承诺书）</w:t>
            </w:r>
          </w:p>
        </w:tc>
      </w:tr>
      <w:tr w14:paraId="33A9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5" w:hRule="atLeast"/>
          <w:jc w:val="center"/>
        </w:trPr>
        <w:tc>
          <w:tcPr>
            <w:tcW w:w="745" w:type="dxa"/>
            <w:vMerge w:val="continue"/>
            <w:tcBorders>
              <w:top w:val="nil"/>
            </w:tcBorders>
            <w:vAlign w:val="center"/>
          </w:tcPr>
          <w:p w14:paraId="7E431B36">
            <w:pPr>
              <w:jc w:val="center"/>
              <w:rPr>
                <w:rFonts w:hint="eastAsia" w:ascii="宋体" w:hAnsi="宋体" w:eastAsia="宋体" w:cs="宋体"/>
                <w:color w:val="auto"/>
                <w:sz w:val="21"/>
                <w:szCs w:val="21"/>
                <w:highlight w:val="none"/>
              </w:rPr>
            </w:pPr>
          </w:p>
        </w:tc>
        <w:tc>
          <w:tcPr>
            <w:tcW w:w="1148" w:type="dxa"/>
            <w:vMerge w:val="continue"/>
            <w:tcBorders>
              <w:top w:val="nil"/>
            </w:tcBorders>
            <w:vAlign w:val="center"/>
          </w:tcPr>
          <w:p w14:paraId="5E830B51">
            <w:pPr>
              <w:jc w:val="center"/>
              <w:rPr>
                <w:rFonts w:hint="eastAsia" w:ascii="宋体" w:hAnsi="宋体" w:eastAsia="宋体" w:cs="宋体"/>
                <w:color w:val="auto"/>
                <w:sz w:val="21"/>
                <w:szCs w:val="21"/>
                <w:highlight w:val="none"/>
              </w:rPr>
            </w:pPr>
          </w:p>
        </w:tc>
        <w:tc>
          <w:tcPr>
            <w:tcW w:w="1709" w:type="dxa"/>
            <w:vAlign w:val="center"/>
          </w:tcPr>
          <w:p w14:paraId="206B88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041" w:type="dxa"/>
            <w:vAlign w:val="top"/>
          </w:tcPr>
          <w:p w14:paraId="7FED12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A、与采购人存在利害关系可能</w:t>
            </w:r>
            <w:r>
              <w:rPr>
                <w:rFonts w:hint="eastAsia" w:ascii="宋体" w:hAnsi="宋体" w:eastAsia="宋体" w:cs="宋体"/>
                <w:color w:val="auto"/>
                <w:sz w:val="21"/>
                <w:szCs w:val="21"/>
                <w:highlight w:val="none"/>
                <w:lang w:val="en-US" w:eastAsia="zh-CN"/>
              </w:rPr>
              <w:t>影响</w:t>
            </w:r>
            <w:r>
              <w:rPr>
                <w:rFonts w:hint="eastAsia" w:ascii="宋体" w:hAnsi="宋体" w:eastAsia="宋体" w:cs="宋体"/>
                <w:color w:val="auto"/>
                <w:sz w:val="21"/>
                <w:szCs w:val="21"/>
                <w:highlight w:val="none"/>
              </w:rPr>
              <w:t>招标公正性的法人、其他组织或者个人，不得参加投标。单位负责人为同一人或者存在控股、管理关系的不同单位，不得参加同一标段投标或者未划分标段的同一采购项目投标；违反上述规定的，相关投标均无效；</w:t>
            </w:r>
          </w:p>
          <w:p w14:paraId="324F1A8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（提供法定代表人或其授权委托人签字并加盖公章的承诺书）</w:t>
            </w:r>
          </w:p>
          <w:p w14:paraId="6E4A56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B、外埠入吉建筑业企业应按照吉林省相关的法律法规文件办理企业信息登记，登记后方可参与投标；</w:t>
            </w:r>
          </w:p>
          <w:p w14:paraId="7A07C3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提供官网截图，响应文件中附复印件加盖公章）</w:t>
            </w:r>
          </w:p>
          <w:p w14:paraId="1826A1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w:t>
            </w:r>
            <w:r>
              <w:rPr>
                <w:rFonts w:hint="eastAsia" w:ascii="宋体" w:hAnsi="宋体" w:eastAsia="宋体" w:cs="宋体"/>
                <w:color w:val="auto"/>
                <w:sz w:val="21"/>
                <w:szCs w:val="21"/>
                <w:highlight w:val="none"/>
                <w:lang w:val="en-US" w:eastAsia="zh-CN"/>
              </w:rPr>
              <w:t>承诺函</w:t>
            </w:r>
            <w:r>
              <w:rPr>
                <w:rFonts w:hint="eastAsia" w:ascii="宋体" w:hAnsi="宋体" w:eastAsia="宋体" w:cs="宋体"/>
                <w:color w:val="auto"/>
                <w:sz w:val="21"/>
                <w:szCs w:val="21"/>
                <w:highlight w:val="none"/>
              </w:rPr>
              <w:t>，响应文件中附复印件加盖公章）</w:t>
            </w:r>
          </w:p>
        </w:tc>
      </w:tr>
    </w:tbl>
    <w:p w14:paraId="1A13417D">
      <w:pPr>
        <w:spacing w:before="162" w:line="180" w:lineRule="auto"/>
        <w:ind w:firstLine="4938"/>
        <w:rPr>
          <w:rFonts w:ascii="Times New Roman" w:hAnsi="Times New Roman" w:eastAsia="Times New Roman" w:cs="Times New Roman"/>
          <w:color w:val="auto"/>
          <w:sz w:val="18"/>
          <w:szCs w:val="18"/>
          <w:highlight w:val="none"/>
        </w:rPr>
      </w:pPr>
    </w:p>
    <w:p w14:paraId="5D1E3B28">
      <w:pPr>
        <w:rPr>
          <w:color w:val="auto"/>
          <w:highlight w:val="none"/>
        </w:rPr>
        <w:sectPr>
          <w:footerReference r:id="rId12" w:type="default"/>
          <w:pgSz w:w="11910" w:h="16840"/>
          <w:pgMar w:top="918" w:right="1246" w:bottom="1026" w:left="1015" w:header="0" w:footer="0" w:gutter="0"/>
          <w:pgNumType w:fmt="decimal"/>
          <w:cols w:space="720" w:num="1"/>
        </w:sectPr>
      </w:pPr>
    </w:p>
    <w:tbl>
      <w:tblPr>
        <w:tblStyle w:val="3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0310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45" w:type="dxa"/>
            <w:vMerge w:val="restart"/>
            <w:vAlign w:val="center"/>
          </w:tcPr>
          <w:p w14:paraId="6E26195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2.1.3</w:t>
            </w:r>
          </w:p>
        </w:tc>
        <w:tc>
          <w:tcPr>
            <w:tcW w:w="1148" w:type="dxa"/>
            <w:vMerge w:val="restart"/>
            <w:vAlign w:val="center"/>
          </w:tcPr>
          <w:p w14:paraId="46375A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性评审标准</w:t>
            </w:r>
          </w:p>
        </w:tc>
        <w:tc>
          <w:tcPr>
            <w:tcW w:w="1709" w:type="dxa"/>
            <w:vAlign w:val="center"/>
          </w:tcPr>
          <w:p w14:paraId="616ADC30">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技术标文件要求</w:t>
            </w:r>
          </w:p>
        </w:tc>
        <w:tc>
          <w:tcPr>
            <w:tcW w:w="6041" w:type="dxa"/>
            <w:vAlign w:val="top"/>
          </w:tcPr>
          <w:p w14:paraId="1AB4E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技术标文件(暗标）未按以下“盲评”要求制作的，为无效投标，除下述要求外，不得因暗标格式问题认定为无效投标：</w:t>
            </w:r>
          </w:p>
          <w:p w14:paraId="119D7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1.版面要求：A4纸张大小；</w:t>
            </w:r>
          </w:p>
          <w:p w14:paraId="0449793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2.颜色要求：所有文字、图表均为黑色；</w:t>
            </w:r>
          </w:p>
          <w:p w14:paraId="01010A5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3.字体要求：标题及正文部分所用文字均采用“宋体”四号“常规”字；图、表内的字体及字号不作要求；全部使用中文标点符号；所有字体均不得出现加粗、加色、倾斜、下划线等标记；</w:t>
            </w:r>
          </w:p>
          <w:p w14:paraId="2FD0B0A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4.排版要求：页边距要求上边距2.5厘米，</w:t>
            </w:r>
          </w:p>
          <w:p w14:paraId="1A0C658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75D16F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24A44F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484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5" w:type="dxa"/>
            <w:vMerge w:val="continue"/>
            <w:vAlign w:val="center"/>
          </w:tcPr>
          <w:p w14:paraId="22855A5B">
            <w:pPr>
              <w:spacing w:line="360" w:lineRule="auto"/>
              <w:jc w:val="center"/>
              <w:rPr>
                <w:rFonts w:hint="eastAsia" w:ascii="宋体" w:hAnsi="宋体" w:eastAsia="宋体" w:cs="宋体"/>
                <w:color w:val="auto"/>
                <w:highlight w:val="none"/>
              </w:rPr>
            </w:pPr>
          </w:p>
        </w:tc>
        <w:tc>
          <w:tcPr>
            <w:tcW w:w="1148" w:type="dxa"/>
            <w:vMerge w:val="continue"/>
            <w:vAlign w:val="center"/>
          </w:tcPr>
          <w:p w14:paraId="3588207C">
            <w:pPr>
              <w:spacing w:line="360" w:lineRule="auto"/>
              <w:jc w:val="center"/>
              <w:rPr>
                <w:rFonts w:hint="eastAsia" w:ascii="宋体" w:hAnsi="宋体" w:eastAsia="宋体" w:cs="宋体"/>
                <w:color w:val="auto"/>
                <w:highlight w:val="none"/>
              </w:rPr>
            </w:pPr>
          </w:p>
        </w:tc>
        <w:tc>
          <w:tcPr>
            <w:tcW w:w="1709" w:type="dxa"/>
            <w:vAlign w:val="center"/>
          </w:tcPr>
          <w:p w14:paraId="465DB43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合同履行期限</w:t>
            </w:r>
          </w:p>
        </w:tc>
        <w:tc>
          <w:tcPr>
            <w:tcW w:w="6041" w:type="dxa"/>
            <w:vAlign w:val="top"/>
          </w:tcPr>
          <w:p w14:paraId="53394775">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eastAsia="zh-CN"/>
              </w:rPr>
              <w:t>签订合同之日起4个月内完成</w:t>
            </w:r>
          </w:p>
        </w:tc>
      </w:tr>
      <w:tr w14:paraId="6E9E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45" w:type="dxa"/>
            <w:vMerge w:val="continue"/>
            <w:vAlign w:val="center"/>
          </w:tcPr>
          <w:p w14:paraId="56CEBB2E">
            <w:pPr>
              <w:spacing w:line="360" w:lineRule="auto"/>
              <w:jc w:val="center"/>
              <w:rPr>
                <w:rFonts w:hint="eastAsia" w:ascii="宋体" w:hAnsi="宋体" w:eastAsia="宋体" w:cs="宋体"/>
                <w:color w:val="auto"/>
                <w:highlight w:val="none"/>
              </w:rPr>
            </w:pPr>
          </w:p>
        </w:tc>
        <w:tc>
          <w:tcPr>
            <w:tcW w:w="1148" w:type="dxa"/>
            <w:vMerge w:val="continue"/>
            <w:vAlign w:val="center"/>
          </w:tcPr>
          <w:p w14:paraId="1F2F1055">
            <w:pPr>
              <w:spacing w:line="360" w:lineRule="auto"/>
              <w:jc w:val="center"/>
              <w:rPr>
                <w:rFonts w:hint="eastAsia" w:ascii="宋体" w:hAnsi="宋体" w:eastAsia="宋体" w:cs="宋体"/>
                <w:color w:val="auto"/>
                <w:highlight w:val="none"/>
              </w:rPr>
            </w:pPr>
          </w:p>
        </w:tc>
        <w:tc>
          <w:tcPr>
            <w:tcW w:w="1709" w:type="dxa"/>
            <w:vAlign w:val="center"/>
          </w:tcPr>
          <w:p w14:paraId="5C51AA34">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tc>
        <w:tc>
          <w:tcPr>
            <w:tcW w:w="6041" w:type="dxa"/>
            <w:vAlign w:val="top"/>
          </w:tcPr>
          <w:p w14:paraId="5DB0F5B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符合招标文件“工程量清单”给出的范围及数量。</w:t>
            </w:r>
          </w:p>
          <w:p w14:paraId="21DD1A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已标价工程量清单按第五章“工程量清单”中的相关清单表格式</w:t>
            </w:r>
          </w:p>
          <w:p w14:paraId="646B97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填写。构成合同文件的已标价工程量清单包括第五章“工程量清单”有关工程量清单、投标报价以及其他说明的内容。需加盖公章和造价师专用章（如造价人员为本单位人员</w:t>
            </w:r>
            <w:r>
              <w:rPr>
                <w:rFonts w:hint="eastAsia" w:ascii="宋体" w:hAnsi="宋体" w:eastAsia="宋体" w:cs="宋体"/>
                <w:color w:val="auto"/>
                <w:highlight w:val="none"/>
                <w:lang w:val="en-US" w:eastAsia="zh-CN"/>
              </w:rPr>
              <w:t>标书内</w:t>
            </w:r>
            <w:r>
              <w:rPr>
                <w:rFonts w:hint="eastAsia" w:ascii="宋体" w:hAnsi="宋体" w:eastAsia="宋体" w:cs="宋体"/>
                <w:color w:val="auto"/>
                <w:highlight w:val="none"/>
              </w:rPr>
              <w:t>提供劳动合同、社保证明及造价人员</w:t>
            </w:r>
            <w:r>
              <w:rPr>
                <w:rFonts w:hint="eastAsia" w:ascii="宋体" w:hAnsi="宋体" w:eastAsia="宋体" w:cs="宋体"/>
                <w:color w:val="auto"/>
                <w:highlight w:val="none"/>
                <w:lang w:eastAsia="zh-CN"/>
              </w:rPr>
              <w:t>执业</w:t>
            </w:r>
            <w:r>
              <w:rPr>
                <w:rFonts w:hint="eastAsia" w:ascii="宋体" w:hAnsi="宋体" w:eastAsia="宋体" w:cs="宋体"/>
                <w:color w:val="auto"/>
                <w:highlight w:val="none"/>
              </w:rPr>
              <w:t>证书</w:t>
            </w:r>
            <w:r>
              <w:rPr>
                <w:rFonts w:hint="eastAsia" w:ascii="宋体" w:hAnsi="宋体" w:eastAsia="宋体" w:cs="宋体"/>
                <w:color w:val="auto"/>
                <w:highlight w:val="none"/>
                <w:lang w:val="en-US" w:eastAsia="zh-CN"/>
              </w:rPr>
              <w:t>复印件并加盖公章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若造价人员非本单位人员，标书内附加盖公章的委托协议及造价人员证书复印件）。</w:t>
            </w:r>
          </w:p>
        </w:tc>
      </w:tr>
      <w:tr w14:paraId="76E2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45" w:type="dxa"/>
            <w:vMerge w:val="continue"/>
            <w:vAlign w:val="top"/>
          </w:tcPr>
          <w:p w14:paraId="7BA0B2C3">
            <w:pPr>
              <w:spacing w:line="360" w:lineRule="auto"/>
              <w:rPr>
                <w:rFonts w:hint="eastAsia" w:ascii="宋体" w:hAnsi="宋体" w:eastAsia="宋体" w:cs="宋体"/>
                <w:color w:val="auto"/>
                <w:highlight w:val="none"/>
              </w:rPr>
            </w:pPr>
          </w:p>
        </w:tc>
        <w:tc>
          <w:tcPr>
            <w:tcW w:w="1148" w:type="dxa"/>
            <w:vMerge w:val="continue"/>
            <w:vAlign w:val="top"/>
          </w:tcPr>
          <w:p w14:paraId="75220249">
            <w:pPr>
              <w:spacing w:line="360" w:lineRule="auto"/>
              <w:rPr>
                <w:rFonts w:hint="eastAsia" w:ascii="宋体" w:hAnsi="宋体" w:eastAsia="宋体" w:cs="宋体"/>
                <w:color w:val="auto"/>
                <w:highlight w:val="none"/>
              </w:rPr>
            </w:pPr>
          </w:p>
        </w:tc>
        <w:tc>
          <w:tcPr>
            <w:tcW w:w="1709" w:type="dxa"/>
            <w:vAlign w:val="center"/>
          </w:tcPr>
          <w:p w14:paraId="7D47F2E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磋商价格</w:t>
            </w:r>
          </w:p>
        </w:tc>
        <w:tc>
          <w:tcPr>
            <w:tcW w:w="6041" w:type="dxa"/>
            <w:vAlign w:val="top"/>
          </w:tcPr>
          <w:p w14:paraId="11C639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低于（含等于）第二章“申请人须知”前附表第10.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款载明的招标控制价，且不得低于住</w:t>
            </w:r>
            <w:r>
              <w:rPr>
                <w:rFonts w:hint="eastAsia" w:ascii="宋体" w:hAnsi="宋体" w:eastAsia="宋体" w:cs="宋体"/>
                <w:color w:val="auto"/>
                <w:highlight w:val="none"/>
                <w:lang w:eastAsia="zh-CN"/>
              </w:rPr>
              <w:t>房和</w:t>
            </w:r>
            <w:r>
              <w:rPr>
                <w:rFonts w:hint="eastAsia" w:ascii="宋体" w:hAnsi="宋体" w:eastAsia="宋体" w:cs="宋体"/>
                <w:color w:val="auto"/>
                <w:highlight w:val="none"/>
              </w:rPr>
              <w:t>城乡建设行政主管部门发布的“建筑工程质量安全成本价格”。</w:t>
            </w:r>
          </w:p>
        </w:tc>
      </w:tr>
    </w:tbl>
    <w:p w14:paraId="62651562">
      <w:pPr>
        <w:spacing w:line="395" w:lineRule="auto"/>
        <w:rPr>
          <w:rFonts w:ascii="宋体"/>
          <w:color w:val="auto"/>
          <w:sz w:val="21"/>
          <w:highlight w:val="none"/>
        </w:rPr>
      </w:pPr>
    </w:p>
    <w:p w14:paraId="1C7FE26D">
      <w:pPr>
        <w:spacing w:before="58" w:line="184" w:lineRule="auto"/>
        <w:ind w:firstLine="1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注：1、上述表中要求提供的证书、合同文件和相关证明文件等证件的复印件加盖公章</w:t>
      </w:r>
      <w:r>
        <w:rPr>
          <w:rFonts w:hint="eastAsia" w:ascii="宋体" w:hAnsi="宋体" w:eastAsia="宋体" w:cs="宋体"/>
          <w:color w:val="auto"/>
          <w:spacing w:val="-3"/>
          <w:sz w:val="18"/>
          <w:szCs w:val="18"/>
          <w:highlight w:val="none"/>
          <w:lang w:val="en-US" w:eastAsia="zh-CN"/>
          <w14:textOutline w14:w="3268" w14:cap="sq" w14:cmpd="sng">
            <w14:solidFill>
              <w14:srgbClr w14:val="000000"/>
            </w14:solidFill>
            <w14:prstDash w14:val="solid"/>
            <w14:bevel/>
          </w14:textOutline>
        </w:rPr>
        <w:t>附</w:t>
      </w: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在响应文件中。</w:t>
      </w:r>
    </w:p>
    <w:p w14:paraId="6BFA3227">
      <w:pPr>
        <w:spacing w:before="55" w:line="184" w:lineRule="auto"/>
        <w:ind w:firstLine="373"/>
        <w:rPr>
          <w:rFonts w:ascii="宋体" w:hAnsi="宋体" w:eastAsia="宋体" w:cs="宋体"/>
          <w:color w:val="auto"/>
          <w:sz w:val="18"/>
          <w:szCs w:val="18"/>
          <w:highlight w:val="none"/>
        </w:rPr>
      </w:pPr>
      <w:r>
        <w:rPr>
          <w:rFonts w:ascii="宋体" w:hAnsi="宋体" w:eastAsia="宋体" w:cs="宋体"/>
          <w:color w:val="auto"/>
          <w:sz w:val="18"/>
          <w:szCs w:val="18"/>
          <w:highlight w:val="none"/>
          <w14:textOutline w14:w="3268" w14:cap="sq" w14:cmpd="sng">
            <w14:solidFill>
              <w14:srgbClr w14:val="000000"/>
            </w14:solidFill>
            <w14:prstDash w14:val="solid"/>
            <w14:bevel/>
          </w14:textOutline>
        </w:rPr>
        <w:t>2、上述内容中如某一证件正在年检或换证，需年检或换证部门出具有效证明方可确认。</w:t>
      </w:r>
    </w:p>
    <w:p w14:paraId="07E5E737">
      <w:pPr>
        <w:spacing w:before="51" w:line="186" w:lineRule="auto"/>
        <w:ind w:firstLine="371"/>
        <w:rPr>
          <w:rFonts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lang w:val="en-US" w:eastAsia="zh-CN"/>
          <w14:textOutline w14:w="3268" w14:cap="sq" w14:cmpd="sng">
            <w14:solidFill>
              <w14:srgbClr w14:val="000000"/>
            </w14:solidFill>
            <w14:prstDash w14:val="solid"/>
            <w14:bevel/>
          </w14:textOutline>
        </w:rPr>
        <w:t>3</w:t>
      </w: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、“√”为合格，“╳”为不合格；</w:t>
      </w:r>
    </w:p>
    <w:p w14:paraId="1B289F49">
      <w:pPr>
        <w:spacing w:before="56" w:line="184" w:lineRule="auto"/>
        <w:ind w:firstLine="375"/>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14:textOutline w14:w="3268" w14:cap="sq" w14:cmpd="sng">
            <w14:solidFill>
              <w14:srgbClr w14:val="000000"/>
            </w14:solidFill>
            <w14:prstDash w14:val="solid"/>
            <w14:bevel/>
          </w14:textOutline>
        </w:rPr>
        <w:t>4</w:t>
      </w:r>
      <w:r>
        <w:rPr>
          <w:rFonts w:ascii="宋体" w:hAnsi="宋体" w:eastAsia="宋体" w:cs="宋体"/>
          <w:color w:val="auto"/>
          <w:sz w:val="18"/>
          <w:szCs w:val="18"/>
          <w:highlight w:val="none"/>
          <w14:textOutline w14:w="3268" w14:cap="sq" w14:cmpd="sng">
            <w14:solidFill>
              <w14:srgbClr w14:val="000000"/>
            </w14:solidFill>
            <w14:prstDash w14:val="solid"/>
            <w14:bevel/>
          </w14:textOutline>
        </w:rPr>
        <w:t>、如果有一项不合格的，视为初步评审不合格，不得进入下步详细评审；</w:t>
      </w:r>
    </w:p>
    <w:p w14:paraId="55238049">
      <w:pPr>
        <w:spacing w:before="53" w:line="184" w:lineRule="auto"/>
        <w:ind w:firstLine="373"/>
        <w:rPr>
          <w:rFonts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lang w:val="en-US" w:eastAsia="zh-CN"/>
          <w14:textOutline w14:w="3268" w14:cap="sq" w14:cmpd="sng">
            <w14:solidFill>
              <w14:srgbClr w14:val="000000"/>
            </w14:solidFill>
            <w14:prstDash w14:val="solid"/>
            <w14:bevel/>
          </w14:textOutline>
        </w:rPr>
        <w:t>5</w:t>
      </w:r>
      <w:r>
        <w:rPr>
          <w:rFonts w:ascii="宋体" w:hAnsi="宋体" w:eastAsia="宋体" w:cs="宋体"/>
          <w:color w:val="auto"/>
          <w:spacing w:val="-1"/>
          <w:sz w:val="18"/>
          <w:szCs w:val="18"/>
          <w:highlight w:val="none"/>
          <w14:textOutline w14:w="3268" w14:cap="sq" w14:cmpd="sng">
            <w14:solidFill>
              <w14:srgbClr w14:val="000000"/>
            </w14:solidFill>
            <w14:prstDash w14:val="solid"/>
            <w14:bevel/>
          </w14:textOutline>
        </w:rPr>
        <w:t>、如评审不合格需注明不合格原因。</w:t>
      </w:r>
    </w:p>
    <w:p w14:paraId="4CA2221C">
      <w:pPr>
        <w:rPr>
          <w:color w:val="auto"/>
          <w:highlight w:val="none"/>
        </w:rPr>
        <w:sectPr>
          <w:footerReference r:id="rId13" w:type="default"/>
          <w:pgSz w:w="11910" w:h="16840"/>
          <w:pgMar w:top="936" w:right="1246" w:bottom="1074" w:left="1015" w:header="0" w:footer="950" w:gutter="0"/>
          <w:pgNumType w:fmt="decimal"/>
          <w:cols w:space="720" w:num="1"/>
        </w:sectPr>
      </w:pPr>
    </w:p>
    <w:p w14:paraId="6C0DF242">
      <w:pPr>
        <w:spacing w:before="41" w:line="184" w:lineRule="auto"/>
        <w:ind w:firstLine="41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磋商附表二：</w:t>
      </w:r>
    </w:p>
    <w:p w14:paraId="36AFE035">
      <w:pPr>
        <w:spacing w:line="31" w:lineRule="exact"/>
        <w:rPr>
          <w:color w:val="auto"/>
          <w:highlight w:val="none"/>
        </w:rPr>
      </w:pPr>
    </w:p>
    <w:tbl>
      <w:tblPr>
        <w:tblStyle w:val="33"/>
        <w:tblW w:w="96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937"/>
        <w:gridCol w:w="1869"/>
        <w:gridCol w:w="6123"/>
      </w:tblGrid>
      <w:tr w14:paraId="7779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643" w:type="dxa"/>
            <w:gridSpan w:val="2"/>
            <w:vAlign w:val="center"/>
          </w:tcPr>
          <w:p w14:paraId="6B33B1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0A4D63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B75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643" w:type="dxa"/>
            <w:gridSpan w:val="2"/>
            <w:vAlign w:val="center"/>
          </w:tcPr>
          <w:p w14:paraId="304057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869" w:type="dxa"/>
            <w:vAlign w:val="center"/>
          </w:tcPr>
          <w:p w14:paraId="16139D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6123" w:type="dxa"/>
            <w:vAlign w:val="top"/>
          </w:tcPr>
          <w:p w14:paraId="24D3AB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99977F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5C8BE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磋商报价：30分</w:t>
            </w:r>
          </w:p>
          <w:p w14:paraId="14358A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9EF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43" w:type="dxa"/>
            <w:gridSpan w:val="2"/>
            <w:vAlign w:val="center"/>
          </w:tcPr>
          <w:p w14:paraId="558583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69" w:type="dxa"/>
            <w:vAlign w:val="center"/>
          </w:tcPr>
          <w:p w14:paraId="3220B4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基准价计算方法</w:t>
            </w:r>
          </w:p>
        </w:tc>
        <w:tc>
          <w:tcPr>
            <w:tcW w:w="6123" w:type="dxa"/>
            <w:vAlign w:val="top"/>
          </w:tcPr>
          <w:p w14:paraId="7C7D97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价格分统一采用低价优先法计算，即满足磋商文件要求且最</w:t>
            </w:r>
            <w:r>
              <w:rPr>
                <w:rFonts w:hint="eastAsia" w:ascii="宋体" w:hAnsi="宋体" w:eastAsia="宋体" w:cs="宋体"/>
                <w:color w:val="auto"/>
                <w:sz w:val="21"/>
                <w:szCs w:val="21"/>
                <w:highlight w:val="none"/>
                <w:lang w:val="en-US" w:eastAsia="zh-CN"/>
              </w:rPr>
              <w:t>终</w:t>
            </w:r>
            <w:r>
              <w:rPr>
                <w:rFonts w:hint="eastAsia" w:ascii="宋体" w:hAnsi="宋体" w:eastAsia="宋体" w:cs="宋体"/>
                <w:color w:val="auto"/>
                <w:sz w:val="21"/>
                <w:szCs w:val="21"/>
                <w:highlight w:val="none"/>
              </w:rPr>
              <w:t>报价最低的供应商的价格为磋商基准价，其价格分为满分。</w:t>
            </w:r>
          </w:p>
          <w:p w14:paraId="14C715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注：报价得分保留小数点后两位。</w:t>
            </w:r>
          </w:p>
        </w:tc>
      </w:tr>
      <w:tr w14:paraId="4B77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43" w:type="dxa"/>
            <w:gridSpan w:val="2"/>
            <w:vAlign w:val="center"/>
          </w:tcPr>
          <w:p w14:paraId="20635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10B49B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23" w:type="dxa"/>
            <w:vAlign w:val="center"/>
          </w:tcPr>
          <w:p w14:paraId="537AD4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30E1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06" w:type="dxa"/>
            <w:vMerge w:val="restart"/>
            <w:vAlign w:val="center"/>
          </w:tcPr>
          <w:p w14:paraId="2A8FF394">
            <w:pPr>
              <w:jc w:val="center"/>
              <w:rPr>
                <w:rFonts w:hint="eastAsia" w:ascii="宋体" w:hAnsi="宋体" w:eastAsia="宋体" w:cs="宋体"/>
                <w:color w:val="auto"/>
                <w:sz w:val="21"/>
                <w:szCs w:val="21"/>
                <w:highlight w:val="none"/>
              </w:rPr>
            </w:pPr>
          </w:p>
          <w:p w14:paraId="5BCE0651">
            <w:pPr>
              <w:jc w:val="both"/>
              <w:rPr>
                <w:rFonts w:hint="eastAsia" w:ascii="宋体" w:hAnsi="宋体" w:eastAsia="宋体" w:cs="宋体"/>
                <w:color w:val="auto"/>
                <w:sz w:val="21"/>
                <w:szCs w:val="21"/>
                <w:highlight w:val="none"/>
              </w:rPr>
            </w:pPr>
          </w:p>
          <w:p w14:paraId="0A569B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2.2.3(1)</w:t>
            </w:r>
          </w:p>
        </w:tc>
        <w:tc>
          <w:tcPr>
            <w:tcW w:w="937" w:type="dxa"/>
            <w:vMerge w:val="restart"/>
            <w:vAlign w:val="center"/>
          </w:tcPr>
          <w:p w14:paraId="63F1A56D">
            <w:pPr>
              <w:jc w:val="center"/>
              <w:rPr>
                <w:rFonts w:hint="eastAsia" w:ascii="宋体" w:hAnsi="宋体" w:eastAsia="宋体" w:cs="宋体"/>
                <w:color w:val="auto"/>
                <w:sz w:val="21"/>
                <w:szCs w:val="21"/>
                <w:highlight w:val="none"/>
              </w:rPr>
            </w:pPr>
          </w:p>
        </w:tc>
        <w:tc>
          <w:tcPr>
            <w:tcW w:w="1869" w:type="dxa"/>
            <w:tcBorders>
              <w:bottom w:val="nil"/>
            </w:tcBorders>
            <w:vAlign w:val="center"/>
          </w:tcPr>
          <w:p w14:paraId="1CAF520A">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内容完整性和编制水平</w:t>
            </w:r>
          </w:p>
          <w:p w14:paraId="305464E7">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center"/>
          </w:tcPr>
          <w:p w14:paraId="2383EFC2">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根据本项目实际需求编制响应文件，包含但不限于以下几个方面；</w:t>
            </w:r>
          </w:p>
          <w:p w14:paraId="112982BE">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1、招标文件中投标文件格式部分施工组织设计章节要求的内容、章节、要点齐全。</w:t>
            </w:r>
          </w:p>
          <w:p w14:paraId="10633D25">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2、招标文件中投标文件格式部分施工组织设计章节要求的内容、附表齐全。</w:t>
            </w:r>
          </w:p>
          <w:p w14:paraId="548FF108">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3、有项目概述、编制原则与依据、项目目标。</w:t>
            </w:r>
          </w:p>
          <w:p w14:paraId="1FB95EB6">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以上每提供一项内容依据完整度得0-1分，满分3分。</w:t>
            </w:r>
          </w:p>
        </w:tc>
      </w:tr>
      <w:tr w14:paraId="42FF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706" w:type="dxa"/>
            <w:vMerge w:val="continue"/>
            <w:vAlign w:val="center"/>
          </w:tcPr>
          <w:p w14:paraId="2F49C64D">
            <w:pPr>
              <w:jc w:val="center"/>
              <w:rPr>
                <w:rFonts w:hint="eastAsia" w:ascii="宋体" w:hAnsi="宋体" w:eastAsia="宋体" w:cs="宋体"/>
                <w:color w:val="auto"/>
                <w:sz w:val="21"/>
                <w:szCs w:val="21"/>
                <w:highlight w:val="none"/>
              </w:rPr>
            </w:pPr>
          </w:p>
        </w:tc>
        <w:tc>
          <w:tcPr>
            <w:tcW w:w="937" w:type="dxa"/>
            <w:vMerge w:val="continue"/>
            <w:vAlign w:val="center"/>
          </w:tcPr>
          <w:p w14:paraId="7DA1BFD8">
            <w:pPr>
              <w:jc w:val="center"/>
              <w:rPr>
                <w:rFonts w:hint="eastAsia" w:ascii="宋体" w:hAnsi="宋体" w:eastAsia="宋体" w:cs="宋体"/>
                <w:color w:val="auto"/>
                <w:sz w:val="21"/>
                <w:szCs w:val="21"/>
                <w:highlight w:val="none"/>
              </w:rPr>
            </w:pPr>
          </w:p>
        </w:tc>
        <w:tc>
          <w:tcPr>
            <w:tcW w:w="1869" w:type="dxa"/>
            <w:vAlign w:val="center"/>
          </w:tcPr>
          <w:p w14:paraId="331CDCB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施工总布置</w:t>
            </w:r>
          </w:p>
          <w:p w14:paraId="22A54EED">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rPr>
              <w:t>分)</w:t>
            </w:r>
          </w:p>
        </w:tc>
        <w:tc>
          <w:tcPr>
            <w:tcW w:w="6123" w:type="dxa"/>
            <w:vAlign w:val="top"/>
          </w:tcPr>
          <w:p w14:paraId="16CE3D2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根据本项目实际需求编制的施工总布置进行评审，包含但不限于以下几个方面；</w:t>
            </w:r>
          </w:p>
          <w:p w14:paraId="4922521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1、施工现场总体布置原则、要点。</w:t>
            </w:r>
          </w:p>
          <w:p w14:paraId="64AA7F7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2、施工人员、工种（班组）、机械设备、主要材料的总体布置情况，以及布置原则、要点。</w:t>
            </w:r>
          </w:p>
          <w:p w14:paraId="6629824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2</w:t>
            </w:r>
            <w:r>
              <w:rPr>
                <w:rStyle w:val="40"/>
                <w:rFonts w:hint="eastAsia" w:ascii="宋体" w:hAnsi="宋体" w:eastAsia="宋体" w:cs="宋体"/>
                <w:color w:val="auto"/>
                <w:sz w:val="21"/>
                <w:szCs w:val="21"/>
                <w:highlight w:val="none"/>
              </w:rPr>
              <w:t>分。</w:t>
            </w:r>
          </w:p>
        </w:tc>
      </w:tr>
      <w:tr w14:paraId="4EAC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06" w:type="dxa"/>
            <w:vMerge w:val="continue"/>
            <w:vAlign w:val="top"/>
          </w:tcPr>
          <w:p w14:paraId="0C9B23DD">
            <w:pPr>
              <w:rPr>
                <w:rFonts w:hint="eastAsia" w:ascii="宋体" w:hAnsi="宋体" w:eastAsia="宋体" w:cs="宋体"/>
                <w:color w:val="auto"/>
                <w:sz w:val="21"/>
                <w:szCs w:val="21"/>
                <w:highlight w:val="none"/>
              </w:rPr>
            </w:pPr>
          </w:p>
        </w:tc>
        <w:tc>
          <w:tcPr>
            <w:tcW w:w="937" w:type="dxa"/>
            <w:vMerge w:val="continue"/>
            <w:vAlign w:val="top"/>
          </w:tcPr>
          <w:p w14:paraId="504EB7DC">
            <w:pPr>
              <w:rPr>
                <w:rFonts w:hint="eastAsia" w:ascii="宋体" w:hAnsi="宋体" w:eastAsia="宋体" w:cs="宋体"/>
                <w:color w:val="auto"/>
                <w:sz w:val="21"/>
                <w:szCs w:val="21"/>
                <w:highlight w:val="none"/>
              </w:rPr>
            </w:pPr>
          </w:p>
        </w:tc>
        <w:tc>
          <w:tcPr>
            <w:tcW w:w="1869" w:type="dxa"/>
            <w:vAlign w:val="center"/>
          </w:tcPr>
          <w:p w14:paraId="492AF1B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施工方案与技术措施</w:t>
            </w:r>
          </w:p>
          <w:p w14:paraId="3A51498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8</w:t>
            </w:r>
            <w:r>
              <w:rPr>
                <w:rFonts w:hint="eastAsia" w:ascii="宋体" w:hAnsi="宋体" w:eastAsia="宋体" w:cs="宋体"/>
                <w:bCs/>
                <w:color w:val="auto"/>
                <w:spacing w:val="-6"/>
                <w:sz w:val="21"/>
                <w:szCs w:val="21"/>
                <w:highlight w:val="none"/>
              </w:rPr>
              <w:t>分)</w:t>
            </w:r>
          </w:p>
        </w:tc>
        <w:tc>
          <w:tcPr>
            <w:tcW w:w="6123" w:type="dxa"/>
            <w:vAlign w:val="top"/>
          </w:tcPr>
          <w:p w14:paraId="28A0E21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根据本项目实际需求编制的施工方案与技术措施进行评审，包含但不限于以下几个方面；</w:t>
            </w:r>
          </w:p>
          <w:p w14:paraId="058A41C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1、施工方案</w:t>
            </w:r>
          </w:p>
          <w:p w14:paraId="5BE4C92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2、技术措施</w:t>
            </w:r>
          </w:p>
          <w:p w14:paraId="6418B2B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3、施工工艺及流程</w:t>
            </w:r>
          </w:p>
          <w:p w14:paraId="2E2657C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4、施工组织管理</w:t>
            </w:r>
          </w:p>
          <w:p w14:paraId="2341F9A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5、施工人员管理</w:t>
            </w:r>
          </w:p>
          <w:p w14:paraId="02452D35">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6、施工机械设备管理</w:t>
            </w:r>
          </w:p>
          <w:p w14:paraId="2A75117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7、施工材料管理</w:t>
            </w:r>
          </w:p>
          <w:p w14:paraId="09EB31EF">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8、施工重点难点分析</w:t>
            </w:r>
          </w:p>
          <w:p w14:paraId="68E37E08">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8</w:t>
            </w:r>
            <w:r>
              <w:rPr>
                <w:rStyle w:val="40"/>
                <w:rFonts w:hint="eastAsia" w:ascii="宋体" w:hAnsi="宋体" w:eastAsia="宋体" w:cs="宋体"/>
                <w:color w:val="auto"/>
                <w:sz w:val="21"/>
                <w:szCs w:val="21"/>
                <w:highlight w:val="none"/>
              </w:rPr>
              <w:t>分。</w:t>
            </w:r>
          </w:p>
        </w:tc>
      </w:tr>
      <w:tr w14:paraId="7EFB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3057DF7D">
            <w:pPr>
              <w:rPr>
                <w:rFonts w:hint="eastAsia" w:ascii="宋体" w:hAnsi="宋体" w:eastAsia="宋体" w:cs="宋体"/>
                <w:color w:val="auto"/>
                <w:sz w:val="21"/>
                <w:szCs w:val="21"/>
                <w:highlight w:val="none"/>
              </w:rPr>
            </w:pPr>
          </w:p>
        </w:tc>
        <w:tc>
          <w:tcPr>
            <w:tcW w:w="937" w:type="dxa"/>
            <w:vMerge w:val="continue"/>
            <w:vAlign w:val="top"/>
          </w:tcPr>
          <w:p w14:paraId="18575EAF">
            <w:pPr>
              <w:rPr>
                <w:rFonts w:hint="eastAsia" w:ascii="宋体" w:hAnsi="宋体" w:eastAsia="宋体" w:cs="宋体"/>
                <w:color w:val="auto"/>
                <w:sz w:val="21"/>
                <w:szCs w:val="21"/>
                <w:highlight w:val="none"/>
              </w:rPr>
            </w:pPr>
          </w:p>
        </w:tc>
        <w:tc>
          <w:tcPr>
            <w:tcW w:w="1869" w:type="dxa"/>
            <w:vAlign w:val="center"/>
          </w:tcPr>
          <w:p w14:paraId="1B7438A8">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质量管理体系与措施</w:t>
            </w:r>
          </w:p>
          <w:p w14:paraId="34B82DD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(9分)</w:t>
            </w:r>
          </w:p>
        </w:tc>
        <w:tc>
          <w:tcPr>
            <w:tcW w:w="6123" w:type="dxa"/>
            <w:vAlign w:val="top"/>
          </w:tcPr>
          <w:p w14:paraId="52DD2A4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根据本项目实际需求编制的质量管理体系与措施进行评审，包含但不限于以下几个方面；</w:t>
            </w:r>
          </w:p>
          <w:p w14:paraId="60A35A5B">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1、质量管理目标</w:t>
            </w:r>
          </w:p>
          <w:p w14:paraId="0DD3A38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2、质量管理体系</w:t>
            </w:r>
          </w:p>
          <w:p w14:paraId="26ED96D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3、质量管理措施</w:t>
            </w:r>
          </w:p>
          <w:p w14:paraId="70CC882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4、质量保证体系</w:t>
            </w:r>
          </w:p>
          <w:p w14:paraId="6F51F29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5、质量保证措施</w:t>
            </w:r>
          </w:p>
          <w:p w14:paraId="3B708821">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6、施工质量控制措施</w:t>
            </w:r>
          </w:p>
          <w:p w14:paraId="6785A1C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7、施工技术标准控制措施</w:t>
            </w:r>
          </w:p>
          <w:p w14:paraId="17E8909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8、施工质量通病防治措施</w:t>
            </w:r>
          </w:p>
          <w:p w14:paraId="3AA45D7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9、施工质量检验检测标准及措施</w:t>
            </w:r>
          </w:p>
          <w:p w14:paraId="512260F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，满分9分。</w:t>
            </w:r>
          </w:p>
        </w:tc>
      </w:tr>
      <w:tr w14:paraId="7488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06" w:type="dxa"/>
            <w:vMerge w:val="continue"/>
            <w:vAlign w:val="top"/>
          </w:tcPr>
          <w:p w14:paraId="6BD75AF8">
            <w:pPr>
              <w:rPr>
                <w:rFonts w:hint="eastAsia" w:ascii="宋体" w:hAnsi="宋体" w:eastAsia="宋体" w:cs="宋体"/>
                <w:color w:val="auto"/>
                <w:sz w:val="21"/>
                <w:szCs w:val="21"/>
                <w:highlight w:val="none"/>
              </w:rPr>
            </w:pPr>
          </w:p>
        </w:tc>
        <w:tc>
          <w:tcPr>
            <w:tcW w:w="937" w:type="dxa"/>
            <w:vMerge w:val="continue"/>
            <w:vAlign w:val="top"/>
          </w:tcPr>
          <w:p w14:paraId="15202D33">
            <w:pPr>
              <w:rPr>
                <w:rFonts w:hint="eastAsia" w:ascii="宋体" w:hAnsi="宋体" w:eastAsia="宋体" w:cs="宋体"/>
                <w:color w:val="auto"/>
                <w:sz w:val="21"/>
                <w:szCs w:val="21"/>
                <w:highlight w:val="none"/>
              </w:rPr>
            </w:pPr>
          </w:p>
        </w:tc>
        <w:tc>
          <w:tcPr>
            <w:tcW w:w="1869" w:type="dxa"/>
            <w:vAlign w:val="center"/>
          </w:tcPr>
          <w:p w14:paraId="706F367B">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安全管理体系与措施</w:t>
            </w:r>
          </w:p>
          <w:p w14:paraId="5AEA3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8</w:t>
            </w:r>
            <w:r>
              <w:rPr>
                <w:rFonts w:hint="eastAsia" w:ascii="宋体" w:hAnsi="宋体" w:eastAsia="宋体" w:cs="宋体"/>
                <w:bCs/>
                <w:color w:val="auto"/>
                <w:spacing w:val="-6"/>
                <w:sz w:val="21"/>
                <w:szCs w:val="21"/>
                <w:highlight w:val="none"/>
              </w:rPr>
              <w:t>分)</w:t>
            </w:r>
          </w:p>
        </w:tc>
        <w:tc>
          <w:tcPr>
            <w:tcW w:w="6123" w:type="dxa"/>
            <w:vAlign w:val="center"/>
          </w:tcPr>
          <w:p w14:paraId="0366ED1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根据本项目实际需求编制的安全管理体系与措施进行评审，包含但不限于以下几个方面；</w:t>
            </w:r>
          </w:p>
          <w:p w14:paraId="7D77F69F">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1、安全管理目标</w:t>
            </w:r>
          </w:p>
          <w:p w14:paraId="680FD8E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2、安全管理体系</w:t>
            </w:r>
          </w:p>
          <w:p w14:paraId="7B752E2A">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3、安全管理措施</w:t>
            </w:r>
          </w:p>
          <w:p w14:paraId="697885FA">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4、安全生产责任制</w:t>
            </w:r>
          </w:p>
          <w:p w14:paraId="1067E29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5、安全生产机构设置和职责</w:t>
            </w:r>
          </w:p>
          <w:p w14:paraId="68F93EA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6、安全管理应急救援预案</w:t>
            </w:r>
          </w:p>
          <w:p w14:paraId="286D732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7、安全施工技术措施及人员交底措施</w:t>
            </w:r>
          </w:p>
          <w:p w14:paraId="05F4AFEC">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8、安全设施配备方案</w:t>
            </w:r>
          </w:p>
          <w:p w14:paraId="174A996C">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8</w:t>
            </w:r>
            <w:r>
              <w:rPr>
                <w:rStyle w:val="40"/>
                <w:rFonts w:hint="eastAsia" w:ascii="宋体" w:hAnsi="宋体" w:eastAsia="宋体" w:cs="宋体"/>
                <w:color w:val="auto"/>
                <w:sz w:val="21"/>
                <w:szCs w:val="21"/>
                <w:highlight w:val="none"/>
              </w:rPr>
              <w:t>分。</w:t>
            </w:r>
          </w:p>
        </w:tc>
      </w:tr>
      <w:tr w14:paraId="06F1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2E18113C">
            <w:pPr>
              <w:rPr>
                <w:rFonts w:hint="eastAsia" w:ascii="宋体" w:hAnsi="宋体" w:eastAsia="宋体" w:cs="宋体"/>
                <w:color w:val="auto"/>
                <w:sz w:val="21"/>
                <w:szCs w:val="21"/>
                <w:highlight w:val="none"/>
              </w:rPr>
            </w:pPr>
          </w:p>
        </w:tc>
        <w:tc>
          <w:tcPr>
            <w:tcW w:w="937" w:type="dxa"/>
            <w:vMerge w:val="continue"/>
            <w:vAlign w:val="top"/>
          </w:tcPr>
          <w:p w14:paraId="48CBC583">
            <w:pPr>
              <w:rPr>
                <w:rFonts w:hint="eastAsia" w:ascii="宋体" w:hAnsi="宋体" w:eastAsia="宋体" w:cs="宋体"/>
                <w:color w:val="auto"/>
                <w:sz w:val="21"/>
                <w:szCs w:val="21"/>
                <w:highlight w:val="none"/>
              </w:rPr>
            </w:pPr>
          </w:p>
        </w:tc>
        <w:tc>
          <w:tcPr>
            <w:tcW w:w="1869" w:type="dxa"/>
            <w:vAlign w:val="center"/>
          </w:tcPr>
          <w:p w14:paraId="1AA71E8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环境保护管理体系与措施</w:t>
            </w:r>
          </w:p>
          <w:p w14:paraId="4AD37B9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top"/>
          </w:tcPr>
          <w:p w14:paraId="1B87DE7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根据本项目实际需求编制的环境保护管理体系与措施进行评审，包含但不限于以下几个方面；</w:t>
            </w:r>
          </w:p>
          <w:p w14:paraId="7166055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1、环境保护管理目标</w:t>
            </w:r>
          </w:p>
          <w:p w14:paraId="1DF51FB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2、环境保护管理体系</w:t>
            </w:r>
          </w:p>
          <w:p w14:paraId="2E4CB80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3、环境保护管理措施</w:t>
            </w:r>
          </w:p>
          <w:p w14:paraId="51349155">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3</w:t>
            </w:r>
            <w:r>
              <w:rPr>
                <w:rStyle w:val="40"/>
                <w:rFonts w:hint="eastAsia" w:ascii="宋体" w:hAnsi="宋体" w:eastAsia="宋体" w:cs="宋体"/>
                <w:color w:val="auto"/>
                <w:sz w:val="21"/>
                <w:szCs w:val="21"/>
                <w:highlight w:val="none"/>
              </w:rPr>
              <w:t>分。</w:t>
            </w:r>
          </w:p>
        </w:tc>
      </w:tr>
      <w:tr w14:paraId="1BC5F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06" w:type="dxa"/>
            <w:vMerge w:val="continue"/>
            <w:vAlign w:val="top"/>
          </w:tcPr>
          <w:p w14:paraId="662C9F6E">
            <w:pPr>
              <w:rPr>
                <w:rFonts w:hint="eastAsia" w:ascii="宋体" w:hAnsi="宋体" w:eastAsia="宋体" w:cs="宋体"/>
                <w:color w:val="auto"/>
                <w:sz w:val="21"/>
                <w:szCs w:val="21"/>
                <w:highlight w:val="none"/>
              </w:rPr>
            </w:pPr>
          </w:p>
        </w:tc>
        <w:tc>
          <w:tcPr>
            <w:tcW w:w="937" w:type="dxa"/>
            <w:vMerge w:val="continue"/>
            <w:vAlign w:val="top"/>
          </w:tcPr>
          <w:p w14:paraId="73F10F47">
            <w:pPr>
              <w:rPr>
                <w:rFonts w:hint="eastAsia" w:ascii="宋体" w:hAnsi="宋体" w:eastAsia="宋体" w:cs="宋体"/>
                <w:color w:val="auto"/>
                <w:sz w:val="21"/>
                <w:szCs w:val="21"/>
                <w:highlight w:val="none"/>
              </w:rPr>
            </w:pPr>
          </w:p>
        </w:tc>
        <w:tc>
          <w:tcPr>
            <w:tcW w:w="1869" w:type="dxa"/>
            <w:vAlign w:val="center"/>
          </w:tcPr>
          <w:p w14:paraId="7B8EE20E">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工程进度计划与措施</w:t>
            </w:r>
          </w:p>
          <w:p w14:paraId="38896FE3">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4</w:t>
            </w:r>
            <w:r>
              <w:rPr>
                <w:rFonts w:hint="eastAsia" w:ascii="宋体" w:hAnsi="宋体" w:eastAsia="宋体" w:cs="宋体"/>
                <w:bCs/>
                <w:color w:val="auto"/>
                <w:spacing w:val="-6"/>
                <w:sz w:val="21"/>
                <w:szCs w:val="21"/>
                <w:highlight w:val="none"/>
              </w:rPr>
              <w:t>分)</w:t>
            </w:r>
          </w:p>
        </w:tc>
        <w:tc>
          <w:tcPr>
            <w:tcW w:w="6123" w:type="dxa"/>
            <w:vAlign w:val="top"/>
          </w:tcPr>
          <w:p w14:paraId="7B792F7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根据本项目实际需求编制的工程进度计划与措施进行评审，包含但不限于以下几个方面；</w:t>
            </w:r>
          </w:p>
          <w:p w14:paraId="26791AC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1、工程进度计划目标</w:t>
            </w:r>
          </w:p>
          <w:p w14:paraId="2EB5159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2、总体工程计划</w:t>
            </w:r>
          </w:p>
          <w:p w14:paraId="08589B45">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3、工程进度计划组织管理体系</w:t>
            </w:r>
          </w:p>
          <w:p w14:paraId="7E2487AE">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4、工程进度计划保证措施</w:t>
            </w:r>
          </w:p>
          <w:p w14:paraId="4A29AA77">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4</w:t>
            </w:r>
            <w:r>
              <w:rPr>
                <w:rStyle w:val="40"/>
                <w:rFonts w:hint="eastAsia" w:ascii="宋体" w:hAnsi="宋体" w:eastAsia="宋体" w:cs="宋体"/>
                <w:color w:val="auto"/>
                <w:sz w:val="21"/>
                <w:szCs w:val="21"/>
                <w:highlight w:val="none"/>
              </w:rPr>
              <w:t>分。</w:t>
            </w:r>
          </w:p>
        </w:tc>
      </w:tr>
      <w:tr w14:paraId="18816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06" w:type="dxa"/>
            <w:vMerge w:val="continue"/>
            <w:vAlign w:val="top"/>
          </w:tcPr>
          <w:p w14:paraId="72FC10C6">
            <w:pPr>
              <w:rPr>
                <w:rFonts w:hint="eastAsia" w:ascii="宋体" w:hAnsi="宋体" w:eastAsia="宋体" w:cs="宋体"/>
                <w:color w:val="auto"/>
                <w:sz w:val="21"/>
                <w:szCs w:val="21"/>
                <w:highlight w:val="none"/>
              </w:rPr>
            </w:pPr>
          </w:p>
        </w:tc>
        <w:tc>
          <w:tcPr>
            <w:tcW w:w="937" w:type="dxa"/>
            <w:vMerge w:val="continue"/>
            <w:vAlign w:val="top"/>
          </w:tcPr>
          <w:p w14:paraId="18983519">
            <w:pPr>
              <w:rPr>
                <w:rFonts w:hint="eastAsia" w:ascii="宋体" w:hAnsi="宋体" w:eastAsia="宋体" w:cs="宋体"/>
                <w:color w:val="auto"/>
                <w:sz w:val="21"/>
                <w:szCs w:val="21"/>
                <w:highlight w:val="none"/>
              </w:rPr>
            </w:pPr>
          </w:p>
        </w:tc>
        <w:tc>
          <w:tcPr>
            <w:tcW w:w="1869" w:type="dxa"/>
            <w:vAlign w:val="center"/>
          </w:tcPr>
          <w:p w14:paraId="3E12BFF3">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Style w:val="40"/>
                <w:rFonts w:hint="eastAsia" w:ascii="宋体" w:hAnsi="宋体" w:eastAsia="宋体" w:cs="宋体"/>
                <w:color w:val="auto"/>
                <w:sz w:val="21"/>
                <w:szCs w:val="21"/>
                <w:highlight w:val="none"/>
              </w:rPr>
              <w:t>资源配备计划</w:t>
            </w:r>
          </w:p>
          <w:p w14:paraId="4FA83E45">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top"/>
          </w:tcPr>
          <w:p w14:paraId="6F71C14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根据本项目实际需求编制的资源配备计划进行评审，包含但不限于以下几个方面；</w:t>
            </w:r>
          </w:p>
          <w:p w14:paraId="10DD506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1、劳动力配备计划</w:t>
            </w:r>
          </w:p>
          <w:p w14:paraId="53E2B84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2、材料设备进场计划</w:t>
            </w:r>
          </w:p>
          <w:p w14:paraId="2463D68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3、施工机械、设备配置计划</w:t>
            </w:r>
          </w:p>
          <w:p w14:paraId="7A516A34">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3</w:t>
            </w:r>
            <w:r>
              <w:rPr>
                <w:rStyle w:val="40"/>
                <w:rFonts w:hint="eastAsia" w:ascii="宋体" w:hAnsi="宋体" w:eastAsia="宋体" w:cs="宋体"/>
                <w:color w:val="auto"/>
                <w:sz w:val="21"/>
                <w:szCs w:val="21"/>
                <w:highlight w:val="none"/>
              </w:rPr>
              <w:t>分。</w:t>
            </w:r>
          </w:p>
        </w:tc>
      </w:tr>
      <w:tr w14:paraId="7A3D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06" w:type="dxa"/>
            <w:vMerge w:val="continue"/>
            <w:vAlign w:val="top"/>
          </w:tcPr>
          <w:p w14:paraId="115AB909">
            <w:pPr>
              <w:rPr>
                <w:rFonts w:hint="eastAsia" w:ascii="宋体" w:hAnsi="宋体" w:eastAsia="宋体" w:cs="宋体"/>
                <w:color w:val="auto"/>
                <w:sz w:val="21"/>
                <w:szCs w:val="21"/>
                <w:highlight w:val="none"/>
              </w:rPr>
            </w:pPr>
          </w:p>
        </w:tc>
        <w:tc>
          <w:tcPr>
            <w:tcW w:w="937" w:type="dxa"/>
            <w:vMerge w:val="continue"/>
            <w:vAlign w:val="top"/>
          </w:tcPr>
          <w:p w14:paraId="6509BDB6">
            <w:pPr>
              <w:rPr>
                <w:rFonts w:hint="eastAsia" w:ascii="宋体" w:hAnsi="宋体" w:eastAsia="宋体" w:cs="宋体"/>
                <w:color w:val="auto"/>
                <w:sz w:val="21"/>
                <w:szCs w:val="21"/>
                <w:highlight w:val="none"/>
              </w:rPr>
            </w:pPr>
          </w:p>
        </w:tc>
        <w:tc>
          <w:tcPr>
            <w:tcW w:w="1869" w:type="dxa"/>
            <w:vAlign w:val="center"/>
          </w:tcPr>
          <w:p w14:paraId="5D7C8E93">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Style w:val="40"/>
                <w:rFonts w:hint="eastAsia" w:ascii="宋体" w:hAnsi="宋体" w:eastAsia="宋体" w:cs="宋体"/>
                <w:color w:val="auto"/>
                <w:sz w:val="21"/>
                <w:szCs w:val="21"/>
                <w:highlight w:val="none"/>
              </w:rPr>
              <w:t>紧急情况的处理措施、预案以及抵抗风险的措施</w:t>
            </w:r>
          </w:p>
          <w:p w14:paraId="1D7E98A0">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(4分)</w:t>
            </w:r>
          </w:p>
        </w:tc>
        <w:tc>
          <w:tcPr>
            <w:tcW w:w="6123" w:type="dxa"/>
            <w:vAlign w:val="top"/>
          </w:tcPr>
          <w:p w14:paraId="6F99724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根据本项目实际需求编制的紧急情况的处理措施、预案以及抵抗风险的措施进行评审，包含但不限于以下几个方面；</w:t>
            </w:r>
          </w:p>
          <w:p w14:paraId="1E9551ED">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施工期间可能发生的突发性事件及突发性事故处理措施</w:t>
            </w:r>
          </w:p>
          <w:p w14:paraId="5F6E439A">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2、施工期间潜在的</w:t>
            </w:r>
            <w:r>
              <w:rPr>
                <w:rFonts w:hint="eastAsia" w:ascii="宋体" w:hAnsi="宋体" w:eastAsia="宋体" w:cs="宋体"/>
                <w:color w:val="auto"/>
                <w:sz w:val="21"/>
                <w:szCs w:val="21"/>
                <w:highlight w:val="none"/>
              </w:rPr>
              <w:t>有毒有害和易燃易爆等危险物质处置措施</w:t>
            </w:r>
          </w:p>
          <w:p w14:paraId="4A6EE22F">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3、针对潜在的人身安全与环境影响预案</w:t>
            </w:r>
          </w:p>
          <w:p w14:paraId="0A022A20">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4、抵抗潜在风险的措施</w:t>
            </w:r>
          </w:p>
          <w:p w14:paraId="126A3DF2">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，满分4分。</w:t>
            </w:r>
          </w:p>
        </w:tc>
      </w:tr>
      <w:tr w14:paraId="1E2E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FD34D9D">
            <w:pPr>
              <w:spacing w:line="261" w:lineRule="auto"/>
              <w:rPr>
                <w:rFonts w:hint="eastAsia" w:ascii="宋体" w:hAnsi="宋体" w:eastAsia="宋体" w:cs="宋体"/>
                <w:color w:val="auto"/>
                <w:sz w:val="21"/>
                <w:szCs w:val="21"/>
                <w:highlight w:val="none"/>
              </w:rPr>
            </w:pPr>
          </w:p>
          <w:p w14:paraId="7AC214FF">
            <w:pPr>
              <w:spacing w:line="261" w:lineRule="auto"/>
              <w:rPr>
                <w:rFonts w:hint="eastAsia" w:ascii="宋体" w:hAnsi="宋体" w:eastAsia="宋体" w:cs="宋体"/>
                <w:color w:val="auto"/>
                <w:sz w:val="21"/>
                <w:szCs w:val="21"/>
                <w:highlight w:val="none"/>
              </w:rPr>
            </w:pPr>
          </w:p>
          <w:p w14:paraId="30A9BE34">
            <w:pPr>
              <w:spacing w:line="261" w:lineRule="auto"/>
              <w:rPr>
                <w:rFonts w:hint="eastAsia" w:ascii="宋体" w:hAnsi="宋体" w:eastAsia="宋体" w:cs="宋体"/>
                <w:color w:val="auto"/>
                <w:sz w:val="21"/>
                <w:szCs w:val="21"/>
                <w:highlight w:val="none"/>
              </w:rPr>
            </w:pPr>
          </w:p>
          <w:p w14:paraId="13C7011C">
            <w:pPr>
              <w:spacing w:line="261" w:lineRule="auto"/>
              <w:rPr>
                <w:rFonts w:hint="eastAsia" w:ascii="宋体" w:hAnsi="宋体" w:eastAsia="宋体" w:cs="宋体"/>
                <w:color w:val="auto"/>
                <w:sz w:val="21"/>
                <w:szCs w:val="21"/>
                <w:highlight w:val="none"/>
              </w:rPr>
            </w:pPr>
          </w:p>
          <w:p w14:paraId="1647E821">
            <w:pPr>
              <w:spacing w:line="262" w:lineRule="auto"/>
              <w:rPr>
                <w:rFonts w:hint="eastAsia" w:ascii="宋体" w:hAnsi="宋体" w:eastAsia="宋体" w:cs="宋体"/>
                <w:color w:val="auto"/>
                <w:sz w:val="21"/>
                <w:szCs w:val="21"/>
                <w:highlight w:val="none"/>
              </w:rPr>
            </w:pPr>
          </w:p>
          <w:p w14:paraId="242111E4">
            <w:pPr>
              <w:spacing w:before="69"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(2)</w:t>
            </w:r>
          </w:p>
        </w:tc>
        <w:tc>
          <w:tcPr>
            <w:tcW w:w="937" w:type="dxa"/>
            <w:tcBorders>
              <w:top w:val="single" w:color="auto" w:sz="4" w:space="0"/>
              <w:bottom w:val="single" w:color="auto" w:sz="4" w:space="0"/>
            </w:tcBorders>
            <w:vAlign w:val="top"/>
          </w:tcPr>
          <w:p w14:paraId="7AE387E9">
            <w:pPr>
              <w:spacing w:line="285" w:lineRule="auto"/>
              <w:rPr>
                <w:rFonts w:hint="eastAsia" w:ascii="宋体" w:hAnsi="宋体" w:eastAsia="宋体" w:cs="宋体"/>
                <w:color w:val="auto"/>
                <w:sz w:val="21"/>
                <w:szCs w:val="21"/>
                <w:highlight w:val="none"/>
              </w:rPr>
            </w:pPr>
          </w:p>
          <w:p w14:paraId="615BEFB9">
            <w:pPr>
              <w:spacing w:line="285" w:lineRule="auto"/>
              <w:rPr>
                <w:rFonts w:hint="eastAsia" w:ascii="宋体" w:hAnsi="宋体" w:eastAsia="宋体" w:cs="宋体"/>
                <w:color w:val="auto"/>
                <w:sz w:val="21"/>
                <w:szCs w:val="21"/>
                <w:highlight w:val="none"/>
              </w:rPr>
            </w:pPr>
          </w:p>
          <w:p w14:paraId="61A76E70">
            <w:pPr>
              <w:spacing w:line="285" w:lineRule="auto"/>
              <w:rPr>
                <w:rFonts w:hint="eastAsia" w:ascii="宋体" w:hAnsi="宋体" w:eastAsia="宋体" w:cs="宋体"/>
                <w:color w:val="auto"/>
                <w:sz w:val="21"/>
                <w:szCs w:val="21"/>
                <w:highlight w:val="none"/>
              </w:rPr>
            </w:pPr>
          </w:p>
          <w:p w14:paraId="229B8A78">
            <w:pPr>
              <w:spacing w:before="69" w:line="319" w:lineRule="exact"/>
              <w:ind w:firstLine="261"/>
              <w:rPr>
                <w:rFonts w:hint="eastAsia" w:ascii="宋体" w:hAnsi="宋体" w:eastAsia="宋体" w:cs="宋体"/>
                <w:color w:val="auto"/>
                <w:sz w:val="21"/>
                <w:szCs w:val="21"/>
                <w:highlight w:val="none"/>
              </w:rPr>
            </w:pPr>
            <w:r>
              <w:rPr>
                <w:rFonts w:hint="eastAsia" w:ascii="宋体" w:hAnsi="宋体" w:eastAsia="宋体" w:cs="宋体"/>
                <w:color w:val="auto"/>
                <w:spacing w:val="-7"/>
                <w:position w:val="7"/>
                <w:sz w:val="21"/>
                <w:szCs w:val="21"/>
                <w:highlight w:val="none"/>
              </w:rPr>
              <w:t>项目</w:t>
            </w:r>
          </w:p>
          <w:p w14:paraId="11547302">
            <w:pPr>
              <w:spacing w:line="204" w:lineRule="auto"/>
              <w:ind w:firstLine="26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管理</w:t>
            </w:r>
          </w:p>
          <w:p w14:paraId="077A7E30">
            <w:pPr>
              <w:spacing w:before="88"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机构</w:t>
            </w:r>
          </w:p>
          <w:p w14:paraId="2CBC7023">
            <w:pPr>
              <w:spacing w:before="109"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4B20A3A0">
            <w:pPr>
              <w:spacing w:before="110"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bottom w:val="single" w:color="auto" w:sz="4" w:space="0"/>
            </w:tcBorders>
            <w:vAlign w:val="top"/>
          </w:tcPr>
          <w:p w14:paraId="00A16619">
            <w:pPr>
              <w:spacing w:line="255" w:lineRule="auto"/>
              <w:rPr>
                <w:rFonts w:hint="eastAsia" w:ascii="宋体" w:hAnsi="宋体" w:eastAsia="宋体" w:cs="宋体"/>
                <w:color w:val="auto"/>
                <w:sz w:val="21"/>
                <w:szCs w:val="21"/>
                <w:highlight w:val="none"/>
              </w:rPr>
            </w:pPr>
          </w:p>
          <w:p w14:paraId="6CD7DBD4">
            <w:pPr>
              <w:spacing w:line="255" w:lineRule="auto"/>
              <w:rPr>
                <w:rFonts w:hint="eastAsia" w:ascii="宋体" w:hAnsi="宋体" w:eastAsia="宋体" w:cs="宋体"/>
                <w:color w:val="auto"/>
                <w:sz w:val="21"/>
                <w:szCs w:val="21"/>
                <w:highlight w:val="none"/>
              </w:rPr>
            </w:pPr>
          </w:p>
          <w:p w14:paraId="5EF9B548">
            <w:pPr>
              <w:spacing w:line="255" w:lineRule="auto"/>
              <w:rPr>
                <w:rFonts w:hint="eastAsia" w:ascii="宋体" w:hAnsi="宋体" w:eastAsia="宋体" w:cs="宋体"/>
                <w:color w:val="auto"/>
                <w:sz w:val="21"/>
                <w:szCs w:val="21"/>
                <w:highlight w:val="none"/>
              </w:rPr>
            </w:pPr>
          </w:p>
          <w:p w14:paraId="23DF9D29">
            <w:pPr>
              <w:spacing w:line="255" w:lineRule="auto"/>
              <w:rPr>
                <w:rFonts w:hint="eastAsia" w:ascii="宋体" w:hAnsi="宋体" w:eastAsia="宋体" w:cs="宋体"/>
                <w:color w:val="auto"/>
                <w:sz w:val="21"/>
                <w:szCs w:val="21"/>
                <w:highlight w:val="none"/>
              </w:rPr>
            </w:pPr>
          </w:p>
          <w:p w14:paraId="34C64BFC">
            <w:pPr>
              <w:spacing w:line="256" w:lineRule="auto"/>
              <w:rPr>
                <w:rFonts w:hint="eastAsia" w:ascii="宋体" w:hAnsi="宋体" w:eastAsia="宋体" w:cs="宋体"/>
                <w:color w:val="auto"/>
                <w:sz w:val="21"/>
                <w:szCs w:val="21"/>
                <w:highlight w:val="none"/>
              </w:rPr>
            </w:pPr>
          </w:p>
          <w:p w14:paraId="158948EA">
            <w:pPr>
              <w:spacing w:before="69" w:line="281" w:lineRule="auto"/>
              <w:ind w:left="485" w:leftChars="0" w:right="79" w:rightChars="0" w:hanging="367"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项目管理机构配置</w:t>
            </w:r>
            <w:r>
              <w:rPr>
                <w:rFonts w:hint="eastAsia" w:ascii="宋体" w:hAnsi="宋体" w:eastAsia="宋体" w:cs="宋体"/>
                <w:color w:val="auto"/>
                <w:spacing w:val="-7"/>
                <w:sz w:val="21"/>
                <w:szCs w:val="21"/>
                <w:highlight w:val="none"/>
              </w:rPr>
              <w:t>要求</w:t>
            </w:r>
            <w:r>
              <w:rPr>
                <w:rFonts w:hint="eastAsia" w:ascii="宋体" w:hAnsi="宋体" w:eastAsia="宋体" w:cs="宋体"/>
                <w:color w:val="auto"/>
                <w:spacing w:val="-37"/>
                <w:sz w:val="21"/>
                <w:szCs w:val="21"/>
                <w:highlight w:val="none"/>
                <w:lang w:val="en-US" w:eastAsia="zh-CN"/>
              </w:rPr>
              <w:t>10</w:t>
            </w:r>
            <w:r>
              <w:rPr>
                <w:rFonts w:hint="eastAsia" w:ascii="宋体" w:hAnsi="宋体" w:eastAsia="宋体" w:cs="宋体"/>
                <w:color w:val="auto"/>
                <w:spacing w:val="-7"/>
                <w:sz w:val="21"/>
                <w:szCs w:val="21"/>
                <w:highlight w:val="none"/>
              </w:rPr>
              <w:t>分</w:t>
            </w:r>
          </w:p>
        </w:tc>
        <w:tc>
          <w:tcPr>
            <w:tcW w:w="6123" w:type="dxa"/>
            <w:vAlign w:val="top"/>
          </w:tcPr>
          <w:p w14:paraId="2A654B64">
            <w:pPr>
              <w:spacing w:before="81" w:line="257" w:lineRule="auto"/>
              <w:ind w:left="10" w:right="63" w:firstLine="55"/>
              <w:rPr>
                <w:rFonts w:hint="eastAsia" w:ascii="宋体" w:hAnsi="宋体" w:eastAsia="宋体" w:cs="宋体"/>
                <w:color w:val="auto"/>
                <w:sz w:val="21"/>
                <w:szCs w:val="21"/>
                <w:highlight w:val="none"/>
              </w:rPr>
            </w:pPr>
            <w:r>
              <w:rPr>
                <w:rFonts w:hint="eastAsia" w:ascii="宋体" w:hAnsi="宋体" w:eastAsia="宋体" w:cs="宋体"/>
                <w:bCs/>
                <w:color w:val="auto"/>
                <w:spacing w:val="-6"/>
                <w:szCs w:val="21"/>
                <w:highlight w:val="none"/>
                <w:lang w:val="en-US" w:eastAsia="zh-CN"/>
              </w:rPr>
              <w:t>项目经理、技术负责人、</w:t>
            </w:r>
            <w:r>
              <w:rPr>
                <w:rFonts w:hint="eastAsia" w:ascii="宋体" w:hAnsi="宋体" w:eastAsia="宋体" w:cs="宋体"/>
                <w:bCs/>
                <w:color w:val="auto"/>
                <w:spacing w:val="-6"/>
                <w:szCs w:val="21"/>
                <w:highlight w:val="none"/>
              </w:rPr>
              <w:t>施工员、质量员、安全员</w:t>
            </w:r>
            <w:r>
              <w:rPr>
                <w:rFonts w:hint="eastAsia" w:ascii="宋体" w:hAnsi="宋体" w:eastAsia="宋体" w:cs="宋体"/>
                <w:color w:val="auto"/>
                <w:spacing w:val="-1"/>
                <w:sz w:val="21"/>
                <w:szCs w:val="21"/>
                <w:highlight w:val="none"/>
              </w:rPr>
              <w:t>人员齐全，有相应人员有职称证书或上岗证书</w:t>
            </w:r>
            <w:r>
              <w:rPr>
                <w:rFonts w:hint="eastAsia" w:ascii="宋体" w:hAnsi="宋体" w:eastAsia="宋体" w:cs="宋体"/>
                <w:color w:val="auto"/>
                <w:spacing w:val="-1"/>
                <w:sz w:val="21"/>
                <w:szCs w:val="21"/>
                <w:highlight w:val="none"/>
                <w:lang w:val="en-US" w:eastAsia="zh-CN"/>
              </w:rPr>
              <w:t>复印件</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满足施工要求基本满足施工要求得5</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9"/>
                <w:sz w:val="21"/>
                <w:szCs w:val="21"/>
                <w:highlight w:val="none"/>
                <w:lang w:val="en-US" w:eastAsia="zh-CN"/>
              </w:rPr>
              <w:t>每增加1人加1分，满分10分</w:t>
            </w:r>
            <w:r>
              <w:rPr>
                <w:rFonts w:hint="eastAsia" w:ascii="宋体" w:hAnsi="宋体" w:eastAsia="宋体" w:cs="宋体"/>
                <w:color w:val="auto"/>
                <w:spacing w:val="-5"/>
                <w:sz w:val="21"/>
                <w:szCs w:val="21"/>
                <w:highlight w:val="none"/>
              </w:rPr>
              <w:t>。</w:t>
            </w:r>
          </w:p>
          <w:p w14:paraId="2425F77F">
            <w:pPr>
              <w:spacing w:before="110" w:line="262" w:lineRule="auto"/>
              <w:ind w:left="9" w:firstLine="6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（提供项目管理机构人员职称证书或岗位证书</w:t>
            </w:r>
            <w:r>
              <w:rPr>
                <w:rFonts w:hint="eastAsia" w:ascii="宋体" w:hAnsi="宋体" w:eastAsia="宋体" w:cs="宋体"/>
                <w:color w:val="auto"/>
                <w:spacing w:val="-4"/>
                <w:sz w:val="21"/>
                <w:szCs w:val="21"/>
                <w:highlight w:val="none"/>
                <w:lang w:val="en-US" w:eastAsia="zh-CN"/>
              </w:rPr>
              <w:t>复印件</w:t>
            </w:r>
            <w:r>
              <w:rPr>
                <w:rFonts w:hint="eastAsia" w:ascii="宋体" w:hAnsi="宋体" w:eastAsia="宋体" w:cs="宋体"/>
                <w:color w:val="auto"/>
                <w:spacing w:val="-4"/>
                <w:sz w:val="21"/>
                <w:szCs w:val="21"/>
                <w:highlight w:val="none"/>
              </w:rPr>
              <w:t>或电子证书加</w:t>
            </w:r>
            <w:r>
              <w:rPr>
                <w:rFonts w:hint="eastAsia" w:ascii="宋体" w:hAnsi="宋体" w:eastAsia="宋体" w:cs="宋体"/>
                <w:color w:val="auto"/>
                <w:spacing w:val="-9"/>
                <w:sz w:val="21"/>
                <w:szCs w:val="21"/>
                <w:highlight w:val="none"/>
              </w:rPr>
              <w:t>盖公章（鲜章）的复印件及人员社保证明</w:t>
            </w:r>
            <w:r>
              <w:rPr>
                <w:rFonts w:hint="eastAsia" w:ascii="宋体" w:hAnsi="宋体" w:eastAsia="宋体" w:cs="宋体"/>
                <w:color w:val="auto"/>
                <w:spacing w:val="-9"/>
                <w:sz w:val="21"/>
                <w:szCs w:val="21"/>
                <w:highlight w:val="none"/>
                <w:lang w:val="en-US" w:eastAsia="zh-CN"/>
              </w:rPr>
              <w:t>复印件</w:t>
            </w:r>
            <w:r>
              <w:rPr>
                <w:rFonts w:hint="eastAsia" w:ascii="宋体" w:hAnsi="宋体" w:eastAsia="宋体" w:cs="宋体"/>
                <w:color w:val="auto"/>
                <w:spacing w:val="-9"/>
                <w:sz w:val="21"/>
                <w:szCs w:val="21"/>
                <w:highlight w:val="none"/>
              </w:rPr>
              <w:t>，响应文件中附复印</w:t>
            </w:r>
            <w:r>
              <w:rPr>
                <w:rFonts w:hint="eastAsia" w:ascii="宋体" w:hAnsi="宋体" w:eastAsia="宋体" w:cs="宋体"/>
                <w:color w:val="auto"/>
                <w:spacing w:val="-6"/>
                <w:sz w:val="21"/>
                <w:szCs w:val="21"/>
                <w:highlight w:val="none"/>
              </w:rPr>
              <w:t>件加盖公章，否则本项不计分。对于启用安全生产考核合格证电子证书的，响应文件内附电子证书复印件加盖投标单位公章，信息的</w:t>
            </w:r>
            <w:r>
              <w:rPr>
                <w:rFonts w:hint="eastAsia" w:ascii="宋体" w:hAnsi="宋体" w:eastAsia="宋体" w:cs="宋体"/>
                <w:color w:val="auto"/>
                <w:sz w:val="21"/>
                <w:szCs w:val="21"/>
                <w:highlight w:val="none"/>
              </w:rPr>
              <w:t>真伪由评标委员会通过登录“吉林省建设工程安管人员管理系统”</w:t>
            </w:r>
          </w:p>
          <w:p w14:paraId="442C4332">
            <w:pPr>
              <w:spacing w:before="110" w:line="232" w:lineRule="auto"/>
              <w:ind w:left="8" w:leftChars="0" w:right="122" w:rightChars="0" w:firstLine="59"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–证书查询（http://jy.jlsjsxxw.com:8071）或扫描二维码标识进行查询确认，响应文件中附加复印件盖公章）。</w:t>
            </w:r>
          </w:p>
        </w:tc>
      </w:tr>
      <w:tr w14:paraId="2E5A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AEC0BC1">
            <w:pPr>
              <w:spacing w:line="305" w:lineRule="auto"/>
              <w:rPr>
                <w:rFonts w:hint="eastAsia" w:ascii="宋体" w:hAnsi="宋体" w:eastAsia="宋体" w:cs="宋体"/>
                <w:color w:val="auto"/>
                <w:sz w:val="21"/>
                <w:szCs w:val="21"/>
                <w:highlight w:val="none"/>
              </w:rPr>
            </w:pPr>
          </w:p>
          <w:p w14:paraId="74BF0995">
            <w:pPr>
              <w:spacing w:line="305" w:lineRule="auto"/>
              <w:rPr>
                <w:rFonts w:hint="eastAsia" w:ascii="宋体" w:hAnsi="宋体" w:eastAsia="宋体" w:cs="宋体"/>
                <w:color w:val="auto"/>
                <w:sz w:val="21"/>
                <w:szCs w:val="21"/>
                <w:highlight w:val="none"/>
              </w:rPr>
            </w:pPr>
          </w:p>
          <w:p w14:paraId="23A95747">
            <w:pPr>
              <w:spacing w:line="306" w:lineRule="auto"/>
              <w:rPr>
                <w:rFonts w:hint="eastAsia" w:ascii="宋体" w:hAnsi="宋体" w:eastAsia="宋体" w:cs="宋体"/>
                <w:color w:val="auto"/>
                <w:sz w:val="21"/>
                <w:szCs w:val="21"/>
                <w:highlight w:val="none"/>
              </w:rPr>
            </w:pPr>
          </w:p>
          <w:p w14:paraId="4C6B0F0F">
            <w:pPr>
              <w:spacing w:before="68" w:line="281"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(3)</w:t>
            </w:r>
          </w:p>
        </w:tc>
        <w:tc>
          <w:tcPr>
            <w:tcW w:w="937" w:type="dxa"/>
            <w:tcBorders>
              <w:top w:val="single" w:color="auto" w:sz="4" w:space="0"/>
              <w:bottom w:val="single" w:color="auto" w:sz="4" w:space="0"/>
            </w:tcBorders>
            <w:vAlign w:val="top"/>
          </w:tcPr>
          <w:p w14:paraId="60CFE548">
            <w:pPr>
              <w:spacing w:line="295" w:lineRule="auto"/>
              <w:rPr>
                <w:rFonts w:hint="eastAsia" w:ascii="宋体" w:hAnsi="宋体" w:eastAsia="宋体" w:cs="宋体"/>
                <w:color w:val="auto"/>
                <w:sz w:val="21"/>
                <w:szCs w:val="21"/>
                <w:highlight w:val="none"/>
              </w:rPr>
            </w:pPr>
          </w:p>
          <w:p w14:paraId="5928DFB7">
            <w:pPr>
              <w:spacing w:line="295" w:lineRule="auto"/>
              <w:rPr>
                <w:rFonts w:hint="eastAsia" w:ascii="宋体" w:hAnsi="宋体" w:eastAsia="宋体" w:cs="宋体"/>
                <w:color w:val="auto"/>
                <w:sz w:val="21"/>
                <w:szCs w:val="21"/>
                <w:highlight w:val="none"/>
              </w:rPr>
            </w:pPr>
          </w:p>
          <w:p w14:paraId="7A29F3F7">
            <w:pPr>
              <w:spacing w:line="296" w:lineRule="auto"/>
              <w:rPr>
                <w:rFonts w:hint="eastAsia" w:ascii="宋体" w:hAnsi="宋体" w:eastAsia="宋体" w:cs="宋体"/>
                <w:color w:val="auto"/>
                <w:sz w:val="21"/>
                <w:szCs w:val="21"/>
                <w:highlight w:val="none"/>
              </w:rPr>
            </w:pPr>
          </w:p>
          <w:p w14:paraId="77419E67">
            <w:pPr>
              <w:spacing w:before="68" w:line="283" w:lineRule="auto"/>
              <w:ind w:left="4" w:leftChars="0" w:right="91" w:righ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磋商报价评分标准</w:t>
            </w:r>
          </w:p>
        </w:tc>
        <w:tc>
          <w:tcPr>
            <w:tcW w:w="1869" w:type="dxa"/>
            <w:tcBorders>
              <w:top w:val="single" w:color="auto" w:sz="4" w:space="0"/>
              <w:bottom w:val="single" w:color="auto" w:sz="4" w:space="0"/>
            </w:tcBorders>
            <w:vAlign w:val="top"/>
          </w:tcPr>
          <w:p w14:paraId="4F28D56B">
            <w:pPr>
              <w:spacing w:line="295" w:lineRule="auto"/>
              <w:rPr>
                <w:rFonts w:hint="eastAsia" w:ascii="宋体" w:hAnsi="宋体" w:eastAsia="宋体" w:cs="宋体"/>
                <w:color w:val="auto"/>
                <w:sz w:val="21"/>
                <w:szCs w:val="21"/>
                <w:highlight w:val="none"/>
              </w:rPr>
            </w:pPr>
          </w:p>
          <w:p w14:paraId="3D97CDF3">
            <w:pPr>
              <w:spacing w:line="295" w:lineRule="auto"/>
              <w:rPr>
                <w:rFonts w:hint="eastAsia" w:ascii="宋体" w:hAnsi="宋体" w:eastAsia="宋体" w:cs="宋体"/>
                <w:color w:val="auto"/>
                <w:sz w:val="21"/>
                <w:szCs w:val="21"/>
                <w:highlight w:val="none"/>
              </w:rPr>
            </w:pPr>
          </w:p>
          <w:p w14:paraId="19960754">
            <w:pPr>
              <w:spacing w:line="296" w:lineRule="auto"/>
              <w:rPr>
                <w:rFonts w:hint="eastAsia" w:ascii="宋体" w:hAnsi="宋体" w:eastAsia="宋体" w:cs="宋体"/>
                <w:color w:val="auto"/>
                <w:sz w:val="21"/>
                <w:szCs w:val="21"/>
                <w:highlight w:val="none"/>
              </w:rPr>
            </w:pPr>
          </w:p>
          <w:p w14:paraId="73AD458C">
            <w:pPr>
              <w:spacing w:before="68" w:line="283" w:lineRule="auto"/>
              <w:ind w:right="290"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磋商报价得分</w:t>
            </w:r>
          </w:p>
          <w:p w14:paraId="5660E842">
            <w:pPr>
              <w:spacing w:before="68" w:line="283" w:lineRule="auto"/>
              <w:ind w:left="721" w:leftChars="0" w:right="290" w:rightChars="0" w:hanging="398"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30分</w:t>
            </w:r>
          </w:p>
        </w:tc>
        <w:tc>
          <w:tcPr>
            <w:tcW w:w="6123" w:type="dxa"/>
            <w:vAlign w:val="top"/>
          </w:tcPr>
          <w:p w14:paraId="4507F1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磋商小组应当要求所有形式、资格、响应性评审合格的供应商在规定时间内提交第二轮磋商报价（最终报价），第二轮磋商报价（最终报价）是供应商响应文件的有效组成部分。</w:t>
            </w:r>
          </w:p>
          <w:p w14:paraId="13FC89F3">
            <w:pPr>
              <w:autoSpaceDE w:val="0"/>
              <w:autoSpaceDN w:val="0"/>
              <w:adjustRightInd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实行两轮报价法，第二轮报价为最终报价。供应商的首轮报价不得超过最高投标限价。参加磋商的供应商第二轮磋商报价（最终报价）不得高于其前一轮报价，否则磋商小组有权据此确定其为无效报价，提交第二轮磋商报价（最终报价）的供应商不得少于法定家数。</w:t>
            </w:r>
          </w:p>
          <w:p w14:paraId="7E06E3E1">
            <w:pPr>
              <w:spacing w:before="189" w:line="296" w:lineRule="auto"/>
              <w:ind w:left="9" w:leftChars="0" w:right="5"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0%×100</w:t>
            </w:r>
          </w:p>
        </w:tc>
      </w:tr>
      <w:tr w14:paraId="2B2F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restart"/>
            <w:tcBorders>
              <w:top w:val="single" w:color="auto" w:sz="4" w:space="0"/>
            </w:tcBorders>
            <w:vAlign w:val="top"/>
          </w:tcPr>
          <w:p w14:paraId="4E8A8688">
            <w:pPr>
              <w:spacing w:line="259" w:lineRule="auto"/>
              <w:rPr>
                <w:rFonts w:hint="eastAsia" w:ascii="宋体" w:hAnsi="宋体" w:eastAsia="宋体" w:cs="宋体"/>
                <w:color w:val="auto"/>
                <w:sz w:val="21"/>
                <w:szCs w:val="21"/>
                <w:highlight w:val="none"/>
              </w:rPr>
            </w:pPr>
          </w:p>
          <w:p w14:paraId="6E14CBF4">
            <w:pPr>
              <w:spacing w:line="259" w:lineRule="auto"/>
              <w:rPr>
                <w:rFonts w:hint="eastAsia" w:ascii="宋体" w:hAnsi="宋体" w:eastAsia="宋体" w:cs="宋体"/>
                <w:color w:val="auto"/>
                <w:sz w:val="21"/>
                <w:szCs w:val="21"/>
                <w:highlight w:val="none"/>
              </w:rPr>
            </w:pPr>
          </w:p>
          <w:p w14:paraId="115B0572">
            <w:pPr>
              <w:spacing w:line="260" w:lineRule="auto"/>
              <w:rPr>
                <w:rFonts w:hint="eastAsia" w:ascii="宋体" w:hAnsi="宋体" w:eastAsia="宋体" w:cs="宋体"/>
                <w:color w:val="auto"/>
                <w:sz w:val="21"/>
                <w:szCs w:val="21"/>
                <w:highlight w:val="none"/>
              </w:rPr>
            </w:pPr>
          </w:p>
          <w:p w14:paraId="74757C48">
            <w:pPr>
              <w:spacing w:line="260" w:lineRule="auto"/>
              <w:rPr>
                <w:rFonts w:hint="eastAsia" w:ascii="宋体" w:hAnsi="宋体" w:eastAsia="宋体" w:cs="宋体"/>
                <w:color w:val="auto"/>
                <w:sz w:val="21"/>
                <w:szCs w:val="21"/>
                <w:highlight w:val="none"/>
              </w:rPr>
            </w:pPr>
          </w:p>
          <w:p w14:paraId="40ADB579">
            <w:pPr>
              <w:spacing w:before="68"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(4)</w:t>
            </w:r>
          </w:p>
        </w:tc>
        <w:tc>
          <w:tcPr>
            <w:tcW w:w="937" w:type="dxa"/>
            <w:vMerge w:val="restart"/>
            <w:tcBorders>
              <w:top w:val="single" w:color="auto" w:sz="4" w:space="0"/>
            </w:tcBorders>
            <w:vAlign w:val="top"/>
          </w:tcPr>
          <w:p w14:paraId="64B4758D">
            <w:pPr>
              <w:spacing w:line="242" w:lineRule="auto"/>
              <w:rPr>
                <w:rFonts w:hint="eastAsia" w:ascii="宋体" w:hAnsi="宋体" w:eastAsia="宋体" w:cs="宋体"/>
                <w:color w:val="auto"/>
                <w:sz w:val="21"/>
                <w:szCs w:val="21"/>
                <w:highlight w:val="none"/>
              </w:rPr>
            </w:pPr>
          </w:p>
          <w:p w14:paraId="7C00AADC">
            <w:pPr>
              <w:spacing w:line="243" w:lineRule="auto"/>
              <w:rPr>
                <w:rFonts w:hint="eastAsia" w:ascii="宋体" w:hAnsi="宋体" w:eastAsia="宋体" w:cs="宋体"/>
                <w:color w:val="auto"/>
                <w:sz w:val="21"/>
                <w:szCs w:val="21"/>
                <w:highlight w:val="none"/>
              </w:rPr>
            </w:pPr>
          </w:p>
          <w:p w14:paraId="6B0539E3">
            <w:pPr>
              <w:spacing w:line="243" w:lineRule="auto"/>
              <w:rPr>
                <w:rFonts w:hint="eastAsia" w:ascii="宋体" w:hAnsi="宋体" w:eastAsia="宋体" w:cs="宋体"/>
                <w:color w:val="auto"/>
                <w:sz w:val="21"/>
                <w:szCs w:val="21"/>
                <w:highlight w:val="none"/>
              </w:rPr>
            </w:pPr>
          </w:p>
          <w:p w14:paraId="58316490">
            <w:pPr>
              <w:spacing w:before="69" w:line="319" w:lineRule="exact"/>
              <w:ind w:firstLine="258"/>
              <w:rPr>
                <w:rFonts w:hint="eastAsia" w:ascii="宋体" w:hAnsi="宋体" w:eastAsia="宋体" w:cs="宋体"/>
                <w:color w:val="auto"/>
                <w:sz w:val="21"/>
                <w:szCs w:val="21"/>
                <w:highlight w:val="none"/>
              </w:rPr>
            </w:pPr>
            <w:r>
              <w:rPr>
                <w:rFonts w:hint="eastAsia" w:ascii="宋体" w:hAnsi="宋体" w:eastAsia="宋体" w:cs="宋体"/>
                <w:color w:val="auto"/>
                <w:spacing w:val="-5"/>
                <w:position w:val="7"/>
                <w:sz w:val="21"/>
                <w:szCs w:val="21"/>
                <w:highlight w:val="none"/>
              </w:rPr>
              <w:t>其他</w:t>
            </w:r>
          </w:p>
          <w:p w14:paraId="52C6E425">
            <w:pPr>
              <w:spacing w:line="204" w:lineRule="auto"/>
              <w:ind w:firstLine="27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因素</w:t>
            </w:r>
          </w:p>
          <w:p w14:paraId="6943C62C">
            <w:pPr>
              <w:spacing w:before="85"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71E5C286">
            <w:pPr>
              <w:spacing w:before="112"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top w:val="single" w:color="auto" w:sz="4" w:space="0"/>
            </w:tcBorders>
            <w:vAlign w:val="top"/>
          </w:tcPr>
          <w:p w14:paraId="4EA8002A">
            <w:pPr>
              <w:spacing w:line="291" w:lineRule="auto"/>
              <w:rPr>
                <w:rFonts w:hint="eastAsia" w:ascii="宋体" w:hAnsi="宋体" w:eastAsia="宋体" w:cs="宋体"/>
                <w:color w:val="auto"/>
                <w:sz w:val="21"/>
                <w:szCs w:val="21"/>
                <w:highlight w:val="none"/>
              </w:rPr>
            </w:pPr>
          </w:p>
          <w:p w14:paraId="67856714">
            <w:pPr>
              <w:spacing w:before="68" w:line="184" w:lineRule="auto"/>
              <w:ind w:firstLine="323"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优惠条件</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分</w:t>
            </w:r>
          </w:p>
        </w:tc>
        <w:tc>
          <w:tcPr>
            <w:tcW w:w="6123" w:type="dxa"/>
            <w:vAlign w:val="top"/>
          </w:tcPr>
          <w:p w14:paraId="40F8A305">
            <w:pPr>
              <w:spacing w:before="80" w:line="281" w:lineRule="auto"/>
              <w:ind w:left="12" w:leftChars="0" w:right="22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根据本项目需求，供应商依据自身条件做出的、与本项目有关的、有利于采购人的实质性优惠条件。每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承诺一项得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E65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2E54D5F2">
            <w:pPr>
              <w:rPr>
                <w:rFonts w:hint="eastAsia" w:ascii="宋体" w:hAnsi="宋体" w:eastAsia="宋体" w:cs="宋体"/>
                <w:color w:val="auto"/>
                <w:sz w:val="21"/>
                <w:szCs w:val="21"/>
                <w:highlight w:val="none"/>
              </w:rPr>
            </w:pPr>
          </w:p>
        </w:tc>
        <w:tc>
          <w:tcPr>
            <w:tcW w:w="937" w:type="dxa"/>
            <w:vMerge w:val="continue"/>
            <w:vAlign w:val="top"/>
          </w:tcPr>
          <w:p w14:paraId="308CF8ED">
            <w:pPr>
              <w:rPr>
                <w:rFonts w:hint="eastAsia" w:ascii="宋体" w:hAnsi="宋体" w:eastAsia="宋体" w:cs="宋体"/>
                <w:color w:val="auto"/>
                <w:sz w:val="21"/>
                <w:szCs w:val="21"/>
                <w:highlight w:val="none"/>
              </w:rPr>
            </w:pPr>
          </w:p>
        </w:tc>
        <w:tc>
          <w:tcPr>
            <w:tcW w:w="1869" w:type="dxa"/>
            <w:vAlign w:val="top"/>
          </w:tcPr>
          <w:p w14:paraId="03F5A801">
            <w:pPr>
              <w:spacing w:line="294" w:lineRule="auto"/>
              <w:rPr>
                <w:rFonts w:hint="eastAsia" w:ascii="宋体" w:hAnsi="宋体" w:eastAsia="宋体" w:cs="宋体"/>
                <w:color w:val="auto"/>
                <w:sz w:val="21"/>
                <w:szCs w:val="21"/>
                <w:highlight w:val="none"/>
              </w:rPr>
            </w:pPr>
          </w:p>
          <w:p w14:paraId="48CCF98D">
            <w:pPr>
              <w:spacing w:before="68" w:line="184" w:lineRule="auto"/>
              <w:ind w:firstLine="27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保修服务承诺</w:t>
            </w:r>
          </w:p>
          <w:p w14:paraId="23EF9E39">
            <w:pPr>
              <w:spacing w:before="68" w:line="184" w:lineRule="auto"/>
              <w:ind w:firstLine="271"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123" w:type="dxa"/>
            <w:vAlign w:val="top"/>
          </w:tcPr>
          <w:p w14:paraId="754785BC">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根据本项目实际需求以供应商做出的以下保修服务承诺内容进行评审，包含但不限于以下项目：</w:t>
            </w:r>
          </w:p>
          <w:p w14:paraId="5AA17A13">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1、在国家相关规定及招标文件要求基础上延长保修期1个月以上的。</w:t>
            </w:r>
          </w:p>
          <w:p w14:paraId="35DE43F7">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2、保修服务体系、保修服务人员、流程。</w:t>
            </w:r>
          </w:p>
          <w:p w14:paraId="752CA14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3、保修响应时间及准备措施。</w:t>
            </w:r>
          </w:p>
          <w:p w14:paraId="0029B22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4、保修方案、重点难点。</w:t>
            </w:r>
          </w:p>
          <w:p w14:paraId="15AD8584">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5、紧急情况下的保修措施。</w:t>
            </w:r>
          </w:p>
          <w:p w14:paraId="07ED90CA">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以上每提供一项内容适用于本项目，得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分，满分5分。</w:t>
            </w:r>
          </w:p>
        </w:tc>
      </w:tr>
      <w:tr w14:paraId="433D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18205BBE">
            <w:pPr>
              <w:rPr>
                <w:rFonts w:hint="eastAsia" w:ascii="宋体" w:hAnsi="宋体" w:eastAsia="宋体" w:cs="宋体"/>
                <w:color w:val="auto"/>
                <w:sz w:val="21"/>
                <w:szCs w:val="21"/>
                <w:highlight w:val="none"/>
              </w:rPr>
            </w:pPr>
          </w:p>
        </w:tc>
        <w:tc>
          <w:tcPr>
            <w:tcW w:w="937" w:type="dxa"/>
            <w:vMerge w:val="continue"/>
            <w:vAlign w:val="top"/>
          </w:tcPr>
          <w:p w14:paraId="45C0E5E6">
            <w:pPr>
              <w:rPr>
                <w:rFonts w:hint="eastAsia" w:ascii="宋体" w:hAnsi="宋体" w:eastAsia="宋体" w:cs="宋体"/>
                <w:color w:val="auto"/>
                <w:sz w:val="21"/>
                <w:szCs w:val="21"/>
                <w:highlight w:val="none"/>
              </w:rPr>
            </w:pPr>
          </w:p>
        </w:tc>
        <w:tc>
          <w:tcPr>
            <w:tcW w:w="1869" w:type="dxa"/>
            <w:vAlign w:val="top"/>
          </w:tcPr>
          <w:p w14:paraId="4075D66A">
            <w:pPr>
              <w:spacing w:line="294" w:lineRule="auto"/>
              <w:rPr>
                <w:rFonts w:hint="eastAsia" w:ascii="宋体" w:hAnsi="宋体" w:eastAsia="宋体" w:cs="宋体"/>
                <w:color w:val="auto"/>
                <w:sz w:val="21"/>
                <w:szCs w:val="21"/>
                <w:highlight w:val="none"/>
              </w:rPr>
            </w:pPr>
          </w:p>
          <w:p w14:paraId="354674EA">
            <w:pPr>
              <w:spacing w:before="68" w:line="184" w:lineRule="auto"/>
              <w:ind w:firstLine="327"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企业业绩6分</w:t>
            </w:r>
          </w:p>
        </w:tc>
        <w:tc>
          <w:tcPr>
            <w:tcW w:w="6123" w:type="dxa"/>
            <w:vAlign w:val="top"/>
          </w:tcPr>
          <w:p w14:paraId="6163CC96">
            <w:pPr>
              <w:spacing w:before="85" w:line="248" w:lineRule="auto"/>
              <w:ind w:left="9" w:leftChars="0" w:right="5"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w:t>
            </w:r>
            <w:r>
              <w:rPr>
                <w:rFonts w:hint="eastAsia" w:ascii="宋体" w:hAnsi="宋体" w:eastAsia="宋体" w:cs="宋体"/>
                <w:color w:val="auto"/>
                <w:spacing w:val="-4"/>
                <w:sz w:val="21"/>
                <w:szCs w:val="21"/>
                <w:highlight w:val="none"/>
                <w:lang w:val="en-US" w:eastAsia="zh-CN"/>
              </w:rPr>
              <w:t>23</w:t>
            </w:r>
            <w:r>
              <w:rPr>
                <w:rFonts w:hint="eastAsia" w:ascii="宋体" w:hAnsi="宋体" w:eastAsia="宋体" w:cs="宋体"/>
                <w:color w:val="auto"/>
                <w:spacing w:val="-4"/>
                <w:sz w:val="21"/>
                <w:szCs w:val="21"/>
                <w:highlight w:val="none"/>
              </w:rPr>
              <w:t>年至今完成类似项目业绩，每有一项加2分，最高得6分</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（提</w:t>
            </w:r>
            <w:r>
              <w:rPr>
                <w:rFonts w:hint="eastAsia" w:ascii="宋体" w:hAnsi="宋体" w:eastAsia="宋体" w:cs="宋体"/>
                <w:color w:val="auto"/>
                <w:sz w:val="21"/>
                <w:szCs w:val="21"/>
                <w:highlight w:val="none"/>
                <w14:textOutline w14:w="3795" w14:cap="sq" w14:cmpd="sng">
                  <w14:solidFill>
                    <w14:srgbClr w14:val="000000"/>
                  </w14:solidFill>
                  <w14:prstDash w14:val="solid"/>
                  <w14:bevel/>
                </w14:textOutline>
              </w:rPr>
              <w:t>供中标通知书或合同或竣工验收报告，响应文件内附复印件并</w:t>
            </w:r>
            <w:r>
              <w:rPr>
                <w:rFonts w:hint="eastAsia" w:ascii="宋体" w:hAnsi="宋体" w:eastAsia="宋体" w:cs="宋体"/>
                <w:color w:val="auto"/>
                <w:spacing w:val="-2"/>
                <w:sz w:val="21"/>
                <w:szCs w:val="21"/>
                <w:highlight w:val="none"/>
                <w14:textOutline w14:w="3795" w14:cap="sq" w14:cmpd="sng">
                  <w14:solidFill>
                    <w14:srgbClr w14:val="000000"/>
                  </w14:solidFill>
                  <w14:prstDash w14:val="solid"/>
                  <w14:bevel/>
                </w14:textOutline>
              </w:rPr>
              <w:t>加盖公章）</w:t>
            </w:r>
          </w:p>
        </w:tc>
      </w:tr>
    </w:tbl>
    <w:p w14:paraId="7FB5AE30">
      <w:pPr>
        <w:rPr>
          <w:color w:val="auto"/>
          <w:highlight w:val="none"/>
        </w:rPr>
        <w:sectPr>
          <w:footerReference r:id="rId14" w:type="default"/>
          <w:pgSz w:w="11910" w:h="16840"/>
          <w:pgMar w:top="926" w:right="1235" w:bottom="1074" w:left="1028" w:header="0" w:footer="949" w:gutter="0"/>
          <w:pgNumType w:fmt="decimal"/>
          <w:cols w:space="720" w:num="1"/>
        </w:sectPr>
      </w:pPr>
    </w:p>
    <w:p w14:paraId="60C4DE06">
      <w:pPr>
        <w:spacing w:before="78" w:line="187" w:lineRule="auto"/>
        <w:outlineLvl w:val="1"/>
        <w:rPr>
          <w:rFonts w:ascii="黑体" w:hAnsi="黑体" w:eastAsia="黑体" w:cs="黑体"/>
          <w:color w:val="auto"/>
          <w:sz w:val="24"/>
          <w:szCs w:val="24"/>
          <w:highlight w:val="none"/>
        </w:rPr>
      </w:pPr>
      <w:bookmarkStart w:id="2" w:name="_bookmark4"/>
      <w:bookmarkEnd w:id="2"/>
      <w:r>
        <w:rPr>
          <w:rFonts w:hint="eastAsia" w:ascii="宋体" w:hAnsi="宋体" w:eastAsia="宋体" w:cs="宋体"/>
          <w:color w:val="auto"/>
          <w:sz w:val="22"/>
          <w:szCs w:val="22"/>
          <w:highlight w:val="none"/>
          <w:lang w:val="en-US" w:eastAsia="zh-CN"/>
          <w14:textOutline w14:w="4013" w14:cap="sq" w14:cmpd="sng">
            <w14:solidFill>
              <w14:srgbClr w14:val="000000"/>
            </w14:solidFill>
            <w14:prstDash w14:val="solid"/>
            <w14:bevel/>
          </w14:textOutline>
        </w:rPr>
        <w:t>1</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w:t>
      </w:r>
      <w:r>
        <w:rPr>
          <w:rFonts w:ascii="黑体" w:hAnsi="黑体" w:eastAsia="黑体" w:cs="黑体"/>
          <w:color w:val="auto"/>
          <w:sz w:val="24"/>
          <w:szCs w:val="24"/>
          <w:highlight w:val="none"/>
          <w14:textOutline w14:w="4358" w14:cap="sq" w14:cmpd="sng">
            <w14:solidFill>
              <w14:srgbClr w14:val="000000"/>
            </w14:solidFill>
            <w14:prstDash w14:val="solid"/>
            <w14:bevel/>
          </w14:textOutline>
        </w:rPr>
        <w:t>评标方法</w:t>
      </w:r>
    </w:p>
    <w:p w14:paraId="502E29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本次评标采用综合评分法。评标委员会对满足竞争性磋商文件实质性要求的响应文件，按照本章第2.2款规定的评分标准进行打分，并按综合得分由高到低顺序推荐中标候选人，但</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报价低于其成本的除外。综合评分相等时，以</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报价低的优先；</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报价也相等的，以施工组织设计、项目管理机构、企业实力、其他因素逐项对比以各项分数高者优先。如各项分数都相等时，由采购人代表随机抽取确定。</w:t>
      </w:r>
    </w:p>
    <w:p w14:paraId="132EC21E">
      <w:pPr>
        <w:spacing w:before="136"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评审标准</w:t>
      </w:r>
    </w:p>
    <w:p w14:paraId="22222378">
      <w:pPr>
        <w:spacing w:line="297" w:lineRule="auto"/>
        <w:rPr>
          <w:rFonts w:ascii="宋体"/>
          <w:color w:val="auto"/>
          <w:sz w:val="21"/>
          <w:highlight w:val="none"/>
        </w:rPr>
      </w:pPr>
    </w:p>
    <w:p w14:paraId="37E1C584">
      <w:pPr>
        <w:spacing w:before="7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初步评审标准</w:t>
      </w:r>
    </w:p>
    <w:p w14:paraId="2175CCD4">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2.1.1形式评审标准：见评标办法前附表。</w:t>
      </w:r>
    </w:p>
    <w:p w14:paraId="3CA974B2">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2.1.2资格评审标准：见评标办法前附表</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适用于未进行资格预审的</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w:t>
      </w:r>
    </w:p>
    <w:p w14:paraId="383785D0">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2.1.3响应性评审标准：见评标办法前附表。</w:t>
      </w:r>
    </w:p>
    <w:p w14:paraId="0F60D411">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分值构成与评分标准</w:t>
      </w:r>
    </w:p>
    <w:p w14:paraId="5B998DF0">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2.2.1分值构成</w:t>
      </w:r>
    </w:p>
    <w:p w14:paraId="63904AC9">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施工组织设计：见评标办法前附表；</w:t>
      </w:r>
    </w:p>
    <w:p w14:paraId="69B7C96C">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项目管理机构：见评标办法前附表；</w:t>
      </w:r>
    </w:p>
    <w:p w14:paraId="33D8922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报价：见评标办法前附表；</w:t>
      </w:r>
    </w:p>
    <w:p w14:paraId="0CE1365F">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其他评分因素：见评标办法前附表。</w:t>
      </w:r>
    </w:p>
    <w:p w14:paraId="3F671ED2">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2.2.2评标基准价计算</w:t>
      </w:r>
    </w:p>
    <w:p w14:paraId="1A9FF6E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评标基准价计算方法：见评标办法前附表。</w:t>
      </w:r>
    </w:p>
    <w:p w14:paraId="594AAFD6">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w:t>
      </w:r>
    </w:p>
    <w:p w14:paraId="218AE653">
      <w:pPr>
        <w:spacing w:before="177" w:line="240" w:lineRule="auto"/>
        <w:ind w:right="258" w:firstLine="396" w:firstLineChars="200"/>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报价的偏差率计算公式：见评标办法前附表。</w:t>
      </w:r>
    </w:p>
    <w:p w14:paraId="2C99F93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2.2.4评分标准</w:t>
      </w:r>
    </w:p>
    <w:p w14:paraId="5B8764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施工组织设计评分标准：见评标办法前附表；</w:t>
      </w:r>
    </w:p>
    <w:p w14:paraId="14259FF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项目管理机构评分标准：见评标办法前附表；</w:t>
      </w:r>
    </w:p>
    <w:p w14:paraId="3AC77E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报价评分标准：见评标办法前附表；</w:t>
      </w:r>
    </w:p>
    <w:p w14:paraId="6E68626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其他因素评分标准：见评标办法前附表。</w:t>
      </w:r>
    </w:p>
    <w:p w14:paraId="6FC9F96C">
      <w:pPr>
        <w:spacing w:line="324" w:lineRule="auto"/>
        <w:rPr>
          <w:rFonts w:ascii="宋体"/>
          <w:color w:val="auto"/>
          <w:sz w:val="21"/>
          <w:highlight w:val="none"/>
        </w:rPr>
      </w:pPr>
    </w:p>
    <w:p w14:paraId="7B85974D">
      <w:pPr>
        <w:spacing w:before="78" w:line="187" w:lineRule="auto"/>
        <w:outlineLvl w:val="1"/>
        <w:rPr>
          <w:rFonts w:ascii="宋体"/>
          <w:color w:val="auto"/>
          <w:sz w:val="21"/>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评标程序</w:t>
      </w:r>
    </w:p>
    <w:p w14:paraId="43D457A6">
      <w:pPr>
        <w:spacing w:before="79" w:line="187"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初步评审</w:t>
      </w:r>
    </w:p>
    <w:p w14:paraId="411C47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3.1.1评标委员会可以要求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须知”第3.5.1项至第3.5.5项规定的有关证明和证件的</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，以便核验。评标委员会依据本章第2.1款规定的标准对响应文件进行初步评审。有一项不符合评审标准的，作废标处理。</w:t>
      </w:r>
    </w:p>
    <w:p w14:paraId="63252A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有以下情形之一的，其投标作废标处理：</w:t>
      </w:r>
    </w:p>
    <w:p w14:paraId="321900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须知”第1.4.3项规定的任何一种情形的；</w:t>
      </w:r>
    </w:p>
    <w:p w14:paraId="0CB325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串通投标或弄虚作假或有其他违法行为的：</w:t>
      </w:r>
    </w:p>
    <w:p w14:paraId="30E459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不按评标委员会要求澄清、说明或补正的；</w:t>
      </w:r>
    </w:p>
    <w:p w14:paraId="34AE26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报价有算术错误的，评标委员会按以下原则对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报价进行修正，修正的价格经</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书面确认后具有约束力。</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不接受修正价格的，其投标作废标处理。</w:t>
      </w:r>
    </w:p>
    <w:p w14:paraId="13F4326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响应文件中的大写金额与小写金额不一致的，以大写金额为准：</w:t>
      </w:r>
    </w:p>
    <w:p w14:paraId="4424D6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总价金额与依据单价计算出的结果不一致的，以单价金额为准修正总价，但单价金额小数点有明显错误的除外。</w:t>
      </w:r>
    </w:p>
    <w:p w14:paraId="3F1FDF9C">
      <w:pPr>
        <w:spacing w:before="134" w:line="240"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详细评审</w:t>
      </w:r>
    </w:p>
    <w:p w14:paraId="0960B3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3.2.1评标委员会按本章第2之款规定的量化因素和分值进行打分，并计算出综合评估得分。</w:t>
      </w:r>
    </w:p>
    <w:p w14:paraId="3A1961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目规定的评审因素和分值对施工组织设计计算出得分A；</w:t>
      </w:r>
    </w:p>
    <w:p w14:paraId="5D11A8D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目规定的评审因素和分值对项目管理机构计算出得分B；</w:t>
      </w:r>
    </w:p>
    <w:p w14:paraId="075C9E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报价计算出得分C；</w:t>
      </w:r>
    </w:p>
    <w:p w14:paraId="5D7C5D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(4)按本章第2.2.4(4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目规定的评审因素和分值对其他部分计算出得分D。</w:t>
      </w:r>
    </w:p>
    <w:p w14:paraId="489AFB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3.2.2评分分值计算保留小数点后两位，小数点后第三位“四舍五入”。</w:t>
      </w:r>
    </w:p>
    <w:p w14:paraId="11E492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综合得分=A+B+C+D。</w:t>
      </w:r>
    </w:p>
    <w:p w14:paraId="0B0B7F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3.2.4评标委员会发现</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的报价明显低于其他</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报价，或者在设有标底时明显低于标底，使得其</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报价可能低于其个别成本的，应当要求该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作出书面说明并提供相应的证明材料。</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不能合理说明或者不能提供相应证明材料的，由评标委员会认定该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以低于成本报价竞标，其投标作废标处理。</w:t>
      </w:r>
    </w:p>
    <w:p w14:paraId="7182BB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3.2.5注：小型和微型企业（含监狱企业）产品价格扣除：（1）响应单位为小型或微型企业或监狱企业（包括成员均为小型或微型企业或监狱企业的联合体）且供应产品/服务含小型或微型企业或监狱企业产品/服务时，报价给予K1的价格扣除（K1的取值为3%），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1；（2）响应单位为大中型企业和其他自然人、法人或者其他组织与小型、微型企业或监狱企业组成是联合体，且联合体协议中约定小型、微型企业或监狱企业的协议合同金额（必须为本企业承担的服务）占到联合体协议合同总金额30%以上的，对联合体报价给予K2的价格扣除（K2的取值为2%），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小微企业产品核实价×K2；（3）本条款所称小型或微型企业应当符合以下条件：符合《工业和信息化部、国家统计局、</w:t>
      </w:r>
      <w:r>
        <w:rPr>
          <w:rFonts w:hint="eastAsia" w:ascii="宋体" w:hAnsi="宋体" w:eastAsia="宋体" w:cs="宋体"/>
          <w:color w:val="auto"/>
          <w:highlight w:val="none"/>
          <w:lang w:eastAsia="zh-CN"/>
        </w:rPr>
        <w:t>国家发展和改革委员会</w:t>
      </w:r>
      <w:r>
        <w:rPr>
          <w:rFonts w:hint="eastAsia" w:ascii="宋体" w:hAnsi="宋体" w:eastAsia="宋体" w:cs="宋体"/>
          <w:color w:val="auto"/>
          <w:highlight w:val="none"/>
        </w:rPr>
        <w:t>、财政部关于印发中小企业划型标准规定的通知》（工信部联企业【2011】300号）规定的对小型或微型企业的划分标准，并且提供本企业承担的服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4）参加政府采购活动的中小微企业应当提供《中小微企业声明函》（见第八章响应文件参考格式）。（5）组成联合体的大中型企业和其他自然人、法人或者其他组织，与联合体中的小型、微型企业之间不得存在投资关系；（6）本条款中（1）和（2）两种价格扣除规则不得同时适用。</w:t>
      </w:r>
    </w:p>
    <w:p w14:paraId="0357DAAC">
      <w:pPr>
        <w:spacing w:before="139" w:line="187" w:lineRule="auto"/>
        <w:ind w:firstLine="2"/>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响应文件的澄清和补正</w:t>
      </w:r>
    </w:p>
    <w:p w14:paraId="30B32C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3.3.1在评标过程中，评标委员会可以书面形式要求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对所提交响应文件中不明确的内容进行书面澄清或说明，或者对细微偏差进行补正。评标委员会不接受</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主动提出的澄清、说明或补正。</w:t>
      </w:r>
    </w:p>
    <w:p w14:paraId="0E78DD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3.3.2澄清、说明和补正不得改变响应文件的实质性内容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算术性错误修正的除外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的书面澄清、说明和补正属于响应文件的组成部分。</w:t>
      </w:r>
    </w:p>
    <w:p w14:paraId="5B7EC4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3.3.3评标委员会对</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提交的澄清、说明或补正有疑问的，可以要求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进一步澄清、说明或补正，直至满足评标委员会的要求。</w:t>
      </w:r>
    </w:p>
    <w:p w14:paraId="5534FBAF">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3.4</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评标结果</w:t>
      </w:r>
    </w:p>
    <w:p w14:paraId="518C2A81">
      <w:pPr>
        <w:spacing w:before="238" w:line="357" w:lineRule="auto"/>
        <w:ind w:left="24" w:firstLine="3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3.4.1除第二章“</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须知”前附表授权直接确定中标人外，评标委员会按照综合得分</w:t>
      </w:r>
      <w:r>
        <w:rPr>
          <w:rFonts w:ascii="宋体" w:hAnsi="宋体" w:eastAsia="宋体" w:cs="宋体"/>
          <w:color w:val="auto"/>
          <w:spacing w:val="-3"/>
          <w:sz w:val="21"/>
          <w:szCs w:val="21"/>
          <w:highlight w:val="none"/>
        </w:rPr>
        <w:t>由高到低的顺序推荐中标候选人。</w:t>
      </w:r>
    </w:p>
    <w:p w14:paraId="482E882F">
      <w:pPr>
        <w:spacing w:before="72" w:line="184" w:lineRule="auto"/>
        <w:ind w:firstLine="412" w:firstLineChars="200"/>
        <w:jc w:val="both"/>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3.4.2评标委员会完成评标后，应当向采购人提交书面评标报告。</w:t>
      </w:r>
    </w:p>
    <w:p w14:paraId="76B22646">
      <w:pPr>
        <w:autoSpaceDE w:val="0"/>
        <w:autoSpaceDN w:val="0"/>
        <w:adjustRightInd w:val="0"/>
        <w:spacing w:line="500" w:lineRule="exact"/>
        <w:ind w:firstLine="420" w:firstLineChars="200"/>
        <w:jc w:val="left"/>
        <w:rPr>
          <w:rFonts w:hint="eastAsia" w:ascii="宋体" w:hAnsi="宋体" w:cs="宋体"/>
          <w:b/>
          <w:color w:val="auto"/>
          <w:kern w:val="0"/>
          <w:szCs w:val="21"/>
          <w:highlight w:val="none"/>
        </w:rPr>
      </w:pPr>
      <w:bookmarkStart w:id="3" w:name="_Hlk102129637"/>
      <w:r>
        <w:rPr>
          <w:rFonts w:hint="eastAsia" w:ascii="宋体" w:hAnsi="宋体" w:cs="宋体"/>
          <w:b/>
          <w:color w:val="auto"/>
          <w:kern w:val="0"/>
          <w:szCs w:val="21"/>
          <w:highlight w:val="none"/>
          <w:lang w:val="en-US" w:eastAsia="zh-CN"/>
        </w:rPr>
        <w:t>3.5</w:t>
      </w:r>
      <w:r>
        <w:rPr>
          <w:rFonts w:hint="eastAsia" w:ascii="宋体" w:hAnsi="宋体" w:cs="宋体"/>
          <w:b/>
          <w:color w:val="auto"/>
          <w:kern w:val="0"/>
          <w:szCs w:val="21"/>
          <w:highlight w:val="none"/>
        </w:rPr>
        <w:t>政府采购政策认定表格：</w:t>
      </w:r>
    </w:p>
    <w:p w14:paraId="2F91D8EA">
      <w:pPr>
        <w:pStyle w:val="36"/>
        <w:rPr>
          <w:rFonts w:ascii="宋体" w:hAnsi="宋体"/>
          <w:b/>
          <w:color w:val="auto"/>
          <w:sz w:val="21"/>
          <w:szCs w:val="21"/>
          <w:highlight w:val="none"/>
        </w:rPr>
      </w:pPr>
    </w:p>
    <w:p w14:paraId="77CD822D">
      <w:pPr>
        <w:spacing w:line="360" w:lineRule="auto"/>
        <w:ind w:firstLine="420" w:firstLineChars="2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依据《中华人民共和国政府采购法》及《中华人民共和国政府采购法实施条例》的有关规定，落实政府采购政策。</w:t>
      </w:r>
    </w:p>
    <w:p w14:paraId="6F6F6504">
      <w:pPr>
        <w:spacing w:line="360" w:lineRule="auto"/>
        <w:ind w:left="197" w:leftChars="94" w:firstLine="0" w:firstLineChars="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财政部关于进一步加大政府采购支持中小企业力度的通知</w:t>
      </w: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（财库〔2022〕19号）</w:t>
      </w:r>
    </w:p>
    <w:p w14:paraId="4C524470">
      <w:pPr>
        <w:spacing w:line="360" w:lineRule="auto"/>
        <w:ind w:left="197" w:leftChars="94" w:firstLine="0" w:firstLineChars="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《财政部工业和信息化部关于印发《政府采购促进中小企业发展管理办法》的通知》（财库[20</w:t>
      </w:r>
      <w:r>
        <w:rPr>
          <w:rFonts w:ascii="宋体" w:hAnsi="宋体" w:cs="宋体"/>
          <w:b w:val="0"/>
          <w:color w:val="auto"/>
          <w:sz w:val="21"/>
          <w:szCs w:val="21"/>
          <w:highlight w:val="none"/>
          <w:u w:val="single"/>
        </w:rPr>
        <w:t>20</w:t>
      </w:r>
      <w:r>
        <w:rPr>
          <w:rFonts w:hint="eastAsia" w:ascii="宋体" w:hAnsi="宋体" w:cs="宋体"/>
          <w:b w:val="0"/>
          <w:color w:val="auto"/>
          <w:sz w:val="21"/>
          <w:szCs w:val="21"/>
          <w:highlight w:val="none"/>
          <w:u w:val="single"/>
        </w:rPr>
        <w:t>]</w:t>
      </w:r>
      <w:r>
        <w:rPr>
          <w:rFonts w:ascii="宋体" w:hAnsi="宋体" w:cs="宋体"/>
          <w:b w:val="0"/>
          <w:color w:val="auto"/>
          <w:sz w:val="21"/>
          <w:szCs w:val="21"/>
          <w:highlight w:val="none"/>
          <w:u w:val="single"/>
        </w:rPr>
        <w:t>46</w:t>
      </w:r>
      <w:r>
        <w:rPr>
          <w:rFonts w:hint="eastAsia" w:ascii="宋体" w:hAnsi="宋体" w:cs="宋体"/>
          <w:b w:val="0"/>
          <w:color w:val="auto"/>
          <w:sz w:val="21"/>
          <w:szCs w:val="21"/>
          <w:highlight w:val="none"/>
          <w:u w:val="single"/>
        </w:rPr>
        <w:t>号）；</w:t>
      </w:r>
    </w:p>
    <w:p w14:paraId="323E205E">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《财政部司法部关于政府采购支持监狱企业发展有关问题的通知》（财库[2014]68号）；</w:t>
      </w:r>
    </w:p>
    <w:p w14:paraId="16F838E3">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《关于促进残疾人就业政府采购政策的通知》（财库〔2017〕141号）；</w:t>
      </w:r>
    </w:p>
    <w:p w14:paraId="480E7930">
      <w:pPr>
        <w:spacing w:line="360" w:lineRule="auto"/>
        <w:ind w:firstLine="210" w:firstLineChars="10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《财政部发展改革委生态环境部市场监管总局关于调整优化节能产品、环境标志产品政府采购执行机制的通知》(财库(2019)9号)</w:t>
      </w:r>
    </w:p>
    <w:p w14:paraId="48E73B55">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《商品包装政府采购需求标准（试行）》、《快递包装政府采购需求标准（试行）》（财办库[2020]123号）等国家最新政策。</w:t>
      </w:r>
    </w:p>
    <w:p w14:paraId="75CC2B19">
      <w:pPr>
        <w:pStyle w:val="36"/>
        <w:rPr>
          <w:rFonts w:ascii="宋体" w:hAnsi="宋体"/>
          <w:b/>
          <w:color w:val="auto"/>
          <w:sz w:val="21"/>
          <w:szCs w:val="21"/>
          <w:highlight w:val="none"/>
        </w:rPr>
      </w:pPr>
    </w:p>
    <w:p w14:paraId="7678225A">
      <w:pPr>
        <w:pStyle w:val="36"/>
        <w:rPr>
          <w:rFonts w:ascii="宋体" w:hAnsi="宋体"/>
          <w:b/>
          <w:color w:val="auto"/>
          <w:sz w:val="21"/>
          <w:szCs w:val="21"/>
          <w:highlight w:val="none"/>
        </w:rPr>
      </w:pPr>
    </w:p>
    <w:p w14:paraId="5F5E6C82">
      <w:pPr>
        <w:pStyle w:val="36"/>
        <w:rPr>
          <w:rFonts w:ascii="宋体" w:hAnsi="宋体"/>
          <w:b/>
          <w:color w:val="auto"/>
          <w:sz w:val="21"/>
          <w:szCs w:val="21"/>
          <w:highlight w:val="none"/>
        </w:rPr>
      </w:pPr>
    </w:p>
    <w:tbl>
      <w:tblPr>
        <w:tblStyle w:val="18"/>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940"/>
        <w:gridCol w:w="3360"/>
        <w:gridCol w:w="922"/>
      </w:tblGrid>
      <w:tr w14:paraId="06A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0" w:type="dxa"/>
            <w:vAlign w:val="center"/>
          </w:tcPr>
          <w:p w14:paraId="046BC645">
            <w:pPr>
              <w:pStyle w:val="10"/>
              <w:spacing w:line="100" w:lineRule="atLeast"/>
              <w:rPr>
                <w:rFonts w:hAnsi="宋体"/>
                <w:b w:val="0"/>
                <w:color w:val="auto"/>
                <w:szCs w:val="21"/>
                <w:highlight w:val="none"/>
              </w:rPr>
            </w:pPr>
            <w:r>
              <w:rPr>
                <w:rFonts w:hint="eastAsia" w:hAnsi="宋体"/>
                <w:b w:val="0"/>
                <w:color w:val="auto"/>
                <w:szCs w:val="21"/>
                <w:highlight w:val="none"/>
              </w:rPr>
              <w:t>条款号</w:t>
            </w:r>
          </w:p>
        </w:tc>
        <w:tc>
          <w:tcPr>
            <w:tcW w:w="3940" w:type="dxa"/>
            <w:vAlign w:val="center"/>
          </w:tcPr>
          <w:p w14:paraId="38E80EED">
            <w:pPr>
              <w:pStyle w:val="10"/>
              <w:spacing w:line="100" w:lineRule="atLeast"/>
              <w:rPr>
                <w:rFonts w:hAnsi="宋体"/>
                <w:b w:val="0"/>
                <w:color w:val="auto"/>
                <w:szCs w:val="21"/>
                <w:highlight w:val="none"/>
              </w:rPr>
            </w:pPr>
            <w:r>
              <w:rPr>
                <w:rFonts w:hint="eastAsia" w:hAnsi="宋体"/>
                <w:b w:val="0"/>
                <w:color w:val="auto"/>
                <w:szCs w:val="21"/>
                <w:highlight w:val="none"/>
              </w:rPr>
              <w:t>评审因素</w:t>
            </w:r>
          </w:p>
        </w:tc>
        <w:tc>
          <w:tcPr>
            <w:tcW w:w="3360" w:type="dxa"/>
            <w:vAlign w:val="center"/>
          </w:tcPr>
          <w:p w14:paraId="517CA5A7">
            <w:pPr>
              <w:pStyle w:val="10"/>
              <w:spacing w:line="100" w:lineRule="atLeast"/>
              <w:rPr>
                <w:rFonts w:hAnsi="宋体"/>
                <w:b w:val="0"/>
                <w:color w:val="auto"/>
                <w:szCs w:val="21"/>
                <w:highlight w:val="none"/>
              </w:rPr>
            </w:pPr>
            <w:r>
              <w:rPr>
                <w:rFonts w:hint="eastAsia" w:hAnsi="宋体"/>
                <w:b w:val="0"/>
                <w:color w:val="auto"/>
                <w:szCs w:val="21"/>
                <w:highlight w:val="none"/>
              </w:rPr>
              <w:t>评审标准</w:t>
            </w:r>
          </w:p>
        </w:tc>
        <w:tc>
          <w:tcPr>
            <w:tcW w:w="922" w:type="dxa"/>
            <w:vAlign w:val="center"/>
          </w:tcPr>
          <w:p w14:paraId="3321EC69">
            <w:pPr>
              <w:pStyle w:val="10"/>
              <w:spacing w:line="100" w:lineRule="atLeast"/>
              <w:rPr>
                <w:rFonts w:hint="default" w:hAnsi="宋体" w:eastAsia="宋体"/>
                <w:b w:val="0"/>
                <w:color w:val="auto"/>
                <w:szCs w:val="21"/>
                <w:highlight w:val="none"/>
                <w:lang w:val="en-US" w:eastAsia="zh-CN"/>
              </w:rPr>
            </w:pPr>
            <w:r>
              <w:rPr>
                <w:rFonts w:hint="eastAsia" w:hAnsi="宋体"/>
                <w:b w:val="0"/>
                <w:color w:val="auto"/>
                <w:szCs w:val="21"/>
                <w:highlight w:val="none"/>
                <w:lang w:val="en-US" w:eastAsia="zh-CN"/>
              </w:rPr>
              <w:t>响应人</w:t>
            </w:r>
          </w:p>
        </w:tc>
      </w:tr>
      <w:tr w14:paraId="65ED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restart"/>
            <w:vAlign w:val="center"/>
          </w:tcPr>
          <w:p w14:paraId="53706C97">
            <w:pPr>
              <w:pStyle w:val="10"/>
              <w:spacing w:line="100" w:lineRule="atLeast"/>
              <w:rPr>
                <w:rFonts w:hAnsi="宋体"/>
                <w:b w:val="0"/>
                <w:color w:val="auto"/>
                <w:szCs w:val="21"/>
                <w:highlight w:val="none"/>
              </w:rPr>
            </w:pPr>
            <w:r>
              <w:rPr>
                <w:rFonts w:hint="eastAsia" w:hAnsi="宋体"/>
                <w:b w:val="0"/>
                <w:color w:val="auto"/>
                <w:szCs w:val="21"/>
                <w:highlight w:val="none"/>
              </w:rPr>
              <w:t>政府采购政策</w:t>
            </w:r>
          </w:p>
        </w:tc>
        <w:tc>
          <w:tcPr>
            <w:tcW w:w="3940" w:type="dxa"/>
            <w:vAlign w:val="center"/>
          </w:tcPr>
          <w:p w14:paraId="1B85E890">
            <w:pPr>
              <w:pStyle w:val="10"/>
              <w:spacing w:line="100" w:lineRule="atLeast"/>
              <w:rPr>
                <w:rFonts w:hAnsi="宋体"/>
                <w:b w:val="0"/>
                <w:color w:val="auto"/>
                <w:szCs w:val="21"/>
                <w:highlight w:val="none"/>
              </w:rPr>
            </w:pPr>
            <w:r>
              <w:rPr>
                <w:rFonts w:hint="eastAsia" w:hAnsi="宋体"/>
                <w:b w:val="0"/>
                <w:color w:val="auto"/>
                <w:szCs w:val="21"/>
                <w:highlight w:val="none"/>
              </w:rPr>
              <w:t>是否为小型或微型企业</w:t>
            </w:r>
          </w:p>
        </w:tc>
        <w:tc>
          <w:tcPr>
            <w:tcW w:w="3360" w:type="dxa"/>
            <w:vAlign w:val="center"/>
          </w:tcPr>
          <w:p w14:paraId="648423F6">
            <w:pPr>
              <w:pStyle w:val="10"/>
              <w:spacing w:line="100" w:lineRule="atLeast"/>
              <w:rPr>
                <w:rFonts w:hAnsi="宋体"/>
                <w:b w:val="0"/>
                <w:color w:val="auto"/>
                <w:szCs w:val="21"/>
                <w:highlight w:val="none"/>
              </w:rPr>
            </w:pPr>
            <w:r>
              <w:rPr>
                <w:rFonts w:hint="eastAsia" w:hAnsi="宋体"/>
                <w:b w:val="0"/>
                <w:color w:val="auto"/>
                <w:szCs w:val="21"/>
                <w:highlight w:val="none"/>
              </w:rPr>
              <w:t>提供《中小企业声明函》</w:t>
            </w:r>
          </w:p>
        </w:tc>
        <w:tc>
          <w:tcPr>
            <w:tcW w:w="922" w:type="dxa"/>
          </w:tcPr>
          <w:p w14:paraId="08C5C3EF">
            <w:pPr>
              <w:pStyle w:val="10"/>
              <w:spacing w:line="100" w:lineRule="atLeast"/>
              <w:rPr>
                <w:rFonts w:hAnsi="宋体"/>
                <w:b w:val="0"/>
                <w:color w:val="auto"/>
                <w:szCs w:val="21"/>
                <w:highlight w:val="none"/>
              </w:rPr>
            </w:pPr>
          </w:p>
        </w:tc>
      </w:tr>
      <w:tr w14:paraId="67B9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85EC834">
            <w:pPr>
              <w:pStyle w:val="10"/>
              <w:spacing w:line="100" w:lineRule="atLeast"/>
              <w:rPr>
                <w:rFonts w:hAnsi="宋体"/>
                <w:b w:val="0"/>
                <w:color w:val="auto"/>
                <w:szCs w:val="21"/>
                <w:highlight w:val="none"/>
              </w:rPr>
            </w:pPr>
          </w:p>
        </w:tc>
        <w:tc>
          <w:tcPr>
            <w:tcW w:w="3940" w:type="dxa"/>
            <w:vAlign w:val="center"/>
          </w:tcPr>
          <w:p w14:paraId="42BA3125">
            <w:pPr>
              <w:pStyle w:val="10"/>
              <w:spacing w:line="100" w:lineRule="atLeast"/>
              <w:rPr>
                <w:rFonts w:hAnsi="宋体"/>
                <w:b w:val="0"/>
                <w:color w:val="auto"/>
                <w:szCs w:val="21"/>
                <w:highlight w:val="none"/>
              </w:rPr>
            </w:pPr>
            <w:r>
              <w:rPr>
                <w:rFonts w:hint="eastAsia" w:hAnsi="宋体"/>
                <w:b w:val="0"/>
                <w:color w:val="auto"/>
                <w:szCs w:val="21"/>
                <w:highlight w:val="none"/>
              </w:rPr>
              <w:t>是否为监狱企业</w:t>
            </w:r>
          </w:p>
        </w:tc>
        <w:tc>
          <w:tcPr>
            <w:tcW w:w="3360" w:type="dxa"/>
            <w:vAlign w:val="center"/>
          </w:tcPr>
          <w:p w14:paraId="5313116F">
            <w:pPr>
              <w:pStyle w:val="10"/>
              <w:spacing w:line="100" w:lineRule="atLeast"/>
              <w:rPr>
                <w:rFonts w:hAnsi="宋体"/>
                <w:b w:val="0"/>
                <w:color w:val="auto"/>
                <w:szCs w:val="21"/>
                <w:highlight w:val="none"/>
              </w:rPr>
            </w:pPr>
            <w:r>
              <w:rPr>
                <w:rFonts w:hint="eastAsia" w:hAnsi="宋体"/>
                <w:b w:val="0"/>
                <w:color w:val="auto"/>
                <w:spacing w:val="-6"/>
                <w:szCs w:val="21"/>
                <w:highlight w:val="none"/>
                <w:lang w:eastAsia="zh-CN"/>
              </w:rPr>
              <w:t>格式</w:t>
            </w:r>
            <w:r>
              <w:rPr>
                <w:rFonts w:hint="eastAsia" w:hAnsi="宋体"/>
                <w:b w:val="0"/>
                <w:color w:val="auto"/>
                <w:spacing w:val="-6"/>
                <w:szCs w:val="21"/>
                <w:highlight w:val="none"/>
              </w:rPr>
              <w:t>参照《中小企业声明函》自拟，提供证明复印件加盖公章</w:t>
            </w:r>
          </w:p>
        </w:tc>
        <w:tc>
          <w:tcPr>
            <w:tcW w:w="922" w:type="dxa"/>
          </w:tcPr>
          <w:p w14:paraId="3D2755CE">
            <w:pPr>
              <w:pStyle w:val="10"/>
              <w:spacing w:line="100" w:lineRule="atLeast"/>
              <w:rPr>
                <w:rFonts w:hAnsi="宋体"/>
                <w:b w:val="0"/>
                <w:color w:val="auto"/>
                <w:szCs w:val="21"/>
                <w:highlight w:val="none"/>
              </w:rPr>
            </w:pPr>
          </w:p>
        </w:tc>
      </w:tr>
      <w:tr w14:paraId="1FC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12274A84">
            <w:pPr>
              <w:pStyle w:val="10"/>
              <w:spacing w:line="100" w:lineRule="atLeast"/>
              <w:rPr>
                <w:rFonts w:hAnsi="宋体"/>
                <w:b w:val="0"/>
                <w:color w:val="auto"/>
                <w:szCs w:val="21"/>
                <w:highlight w:val="none"/>
              </w:rPr>
            </w:pPr>
          </w:p>
        </w:tc>
        <w:tc>
          <w:tcPr>
            <w:tcW w:w="3940" w:type="dxa"/>
            <w:vAlign w:val="center"/>
          </w:tcPr>
          <w:p w14:paraId="561C8C92">
            <w:pPr>
              <w:pStyle w:val="10"/>
              <w:spacing w:line="100" w:lineRule="atLeast"/>
              <w:rPr>
                <w:rFonts w:hAnsi="宋体"/>
                <w:b w:val="0"/>
                <w:color w:val="auto"/>
                <w:szCs w:val="21"/>
                <w:highlight w:val="none"/>
              </w:rPr>
            </w:pPr>
            <w:r>
              <w:rPr>
                <w:rFonts w:hint="eastAsia" w:hAnsi="宋体"/>
                <w:b w:val="0"/>
                <w:color w:val="auto"/>
                <w:szCs w:val="21"/>
                <w:highlight w:val="none"/>
              </w:rPr>
              <w:t>是否有列入《节能产品政府采购清单》但不属于国家强制采购的产品</w:t>
            </w:r>
          </w:p>
        </w:tc>
        <w:tc>
          <w:tcPr>
            <w:tcW w:w="3360" w:type="dxa"/>
            <w:vAlign w:val="center"/>
          </w:tcPr>
          <w:p w14:paraId="759F94B0">
            <w:pPr>
              <w:pStyle w:val="10"/>
              <w:spacing w:line="100" w:lineRule="atLeast"/>
              <w:rPr>
                <w:rFonts w:hAnsi="宋体"/>
                <w:b w:val="0"/>
                <w:color w:val="auto"/>
                <w:szCs w:val="21"/>
                <w:highlight w:val="none"/>
              </w:rPr>
            </w:pPr>
            <w:r>
              <w:rPr>
                <w:rFonts w:hint="eastAsia" w:hAnsi="宋体"/>
                <w:b w:val="0"/>
                <w:color w:val="auto"/>
                <w:szCs w:val="21"/>
                <w:highlight w:val="none"/>
              </w:rPr>
              <w:t>提供节能产品清单说明表</w:t>
            </w:r>
          </w:p>
        </w:tc>
        <w:tc>
          <w:tcPr>
            <w:tcW w:w="922" w:type="dxa"/>
          </w:tcPr>
          <w:p w14:paraId="3FFED965">
            <w:pPr>
              <w:pStyle w:val="10"/>
              <w:spacing w:line="100" w:lineRule="atLeast"/>
              <w:rPr>
                <w:rFonts w:hAnsi="宋体"/>
                <w:b w:val="0"/>
                <w:color w:val="auto"/>
                <w:szCs w:val="21"/>
                <w:highlight w:val="none"/>
              </w:rPr>
            </w:pPr>
          </w:p>
        </w:tc>
      </w:tr>
      <w:tr w14:paraId="59F2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1A34939">
            <w:pPr>
              <w:pStyle w:val="10"/>
              <w:spacing w:line="100" w:lineRule="atLeast"/>
              <w:rPr>
                <w:rFonts w:hAnsi="宋体"/>
                <w:b w:val="0"/>
                <w:color w:val="auto"/>
                <w:szCs w:val="21"/>
                <w:highlight w:val="none"/>
              </w:rPr>
            </w:pPr>
          </w:p>
        </w:tc>
        <w:tc>
          <w:tcPr>
            <w:tcW w:w="3940" w:type="dxa"/>
            <w:vAlign w:val="center"/>
          </w:tcPr>
          <w:p w14:paraId="1C47BF78">
            <w:pPr>
              <w:pStyle w:val="10"/>
              <w:spacing w:line="100" w:lineRule="atLeast"/>
              <w:rPr>
                <w:rFonts w:hAnsi="宋体"/>
                <w:b w:val="0"/>
                <w:color w:val="auto"/>
                <w:szCs w:val="21"/>
                <w:highlight w:val="none"/>
              </w:rPr>
            </w:pPr>
            <w:r>
              <w:rPr>
                <w:rFonts w:hint="eastAsia" w:hAnsi="宋体"/>
                <w:b w:val="0"/>
                <w:color w:val="auto"/>
                <w:szCs w:val="21"/>
                <w:highlight w:val="none"/>
              </w:rPr>
              <w:t>是否有列入《无线局域网认证产品政府采购清单》的产品</w:t>
            </w:r>
          </w:p>
        </w:tc>
        <w:tc>
          <w:tcPr>
            <w:tcW w:w="3360" w:type="dxa"/>
            <w:vAlign w:val="center"/>
          </w:tcPr>
          <w:p w14:paraId="376AF83F">
            <w:pPr>
              <w:pStyle w:val="10"/>
              <w:spacing w:line="100" w:lineRule="atLeast"/>
              <w:rPr>
                <w:rFonts w:hAnsi="宋体"/>
                <w:b w:val="0"/>
                <w:color w:val="auto"/>
                <w:szCs w:val="21"/>
                <w:highlight w:val="none"/>
              </w:rPr>
            </w:pPr>
            <w:r>
              <w:rPr>
                <w:rFonts w:hint="eastAsia" w:hAnsi="宋体"/>
                <w:b w:val="0"/>
                <w:color w:val="auto"/>
                <w:szCs w:val="21"/>
                <w:highlight w:val="none"/>
              </w:rPr>
              <w:t>提供无线局域网认证产品政府采购清单说明表</w:t>
            </w:r>
          </w:p>
        </w:tc>
        <w:tc>
          <w:tcPr>
            <w:tcW w:w="922" w:type="dxa"/>
          </w:tcPr>
          <w:p w14:paraId="046B89E7">
            <w:pPr>
              <w:pStyle w:val="10"/>
              <w:spacing w:line="100" w:lineRule="atLeast"/>
              <w:rPr>
                <w:rFonts w:hAnsi="宋体"/>
                <w:b w:val="0"/>
                <w:color w:val="auto"/>
                <w:szCs w:val="21"/>
                <w:highlight w:val="none"/>
              </w:rPr>
            </w:pPr>
          </w:p>
        </w:tc>
      </w:tr>
      <w:tr w14:paraId="531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14:paraId="5082EB77">
            <w:pPr>
              <w:pStyle w:val="10"/>
              <w:spacing w:line="100" w:lineRule="atLeast"/>
              <w:rPr>
                <w:rFonts w:hAnsi="宋体"/>
                <w:b w:val="0"/>
                <w:color w:val="auto"/>
                <w:szCs w:val="21"/>
                <w:highlight w:val="none"/>
              </w:rPr>
            </w:pPr>
          </w:p>
        </w:tc>
        <w:tc>
          <w:tcPr>
            <w:tcW w:w="3940" w:type="dxa"/>
            <w:vAlign w:val="center"/>
          </w:tcPr>
          <w:p w14:paraId="2D15D246">
            <w:pPr>
              <w:pStyle w:val="10"/>
              <w:spacing w:line="100" w:lineRule="atLeast"/>
              <w:rPr>
                <w:rFonts w:hAnsi="宋体"/>
                <w:b w:val="0"/>
                <w:color w:val="auto"/>
                <w:szCs w:val="21"/>
                <w:highlight w:val="none"/>
              </w:rPr>
            </w:pPr>
            <w:r>
              <w:rPr>
                <w:rFonts w:hint="eastAsia" w:hAnsi="宋体"/>
                <w:b w:val="0"/>
                <w:color w:val="auto"/>
                <w:szCs w:val="21"/>
                <w:highlight w:val="none"/>
              </w:rPr>
              <w:t>是否有列入《环境标志产品政府采购清单》但不属于国家强制采购的产品</w:t>
            </w:r>
          </w:p>
        </w:tc>
        <w:tc>
          <w:tcPr>
            <w:tcW w:w="3360" w:type="dxa"/>
            <w:vAlign w:val="center"/>
          </w:tcPr>
          <w:p w14:paraId="5602521F">
            <w:pPr>
              <w:pStyle w:val="10"/>
              <w:spacing w:line="100" w:lineRule="atLeast"/>
              <w:rPr>
                <w:rFonts w:hAnsi="宋体"/>
                <w:b w:val="0"/>
                <w:color w:val="auto"/>
                <w:szCs w:val="21"/>
                <w:highlight w:val="none"/>
              </w:rPr>
            </w:pPr>
            <w:r>
              <w:rPr>
                <w:rFonts w:hint="eastAsia" w:hAnsi="宋体"/>
                <w:b w:val="0"/>
                <w:color w:val="auto"/>
                <w:szCs w:val="21"/>
                <w:highlight w:val="none"/>
              </w:rPr>
              <w:t>提供环境标志产品清单说明表</w:t>
            </w:r>
          </w:p>
        </w:tc>
        <w:tc>
          <w:tcPr>
            <w:tcW w:w="922" w:type="dxa"/>
          </w:tcPr>
          <w:p w14:paraId="2313F1D1">
            <w:pPr>
              <w:pStyle w:val="10"/>
              <w:spacing w:line="100" w:lineRule="atLeast"/>
              <w:rPr>
                <w:rFonts w:hAnsi="宋体"/>
                <w:b w:val="0"/>
                <w:color w:val="auto"/>
                <w:szCs w:val="21"/>
                <w:highlight w:val="none"/>
              </w:rPr>
            </w:pPr>
          </w:p>
        </w:tc>
      </w:tr>
      <w:tr w14:paraId="3993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892" w:type="dxa"/>
            <w:gridSpan w:val="4"/>
            <w:vAlign w:val="center"/>
          </w:tcPr>
          <w:p w14:paraId="75CA687B">
            <w:pPr>
              <w:pStyle w:val="10"/>
              <w:spacing w:line="100" w:lineRule="atLeast"/>
              <w:rPr>
                <w:rFonts w:hAnsi="宋体"/>
                <w:b w:val="0"/>
                <w:color w:val="auto"/>
                <w:szCs w:val="21"/>
                <w:highlight w:val="none"/>
              </w:rPr>
            </w:pPr>
            <w:r>
              <w:rPr>
                <w:rFonts w:hint="eastAsia" w:hAnsi="宋体"/>
                <w:b w:val="0"/>
                <w:color w:val="auto"/>
                <w:szCs w:val="21"/>
                <w:highlight w:val="none"/>
              </w:rPr>
              <w:t>评审填写（是/否）</w:t>
            </w:r>
          </w:p>
        </w:tc>
      </w:tr>
    </w:tbl>
    <w:p w14:paraId="5E0E118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br w:type="page"/>
      </w:r>
    </w:p>
    <w:p w14:paraId="4A16642F">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财政部工业和信息化部关于印发《政府采购促进中小企业发展管理办法》的通知</w:t>
      </w:r>
    </w:p>
    <w:p w14:paraId="7B1CFD0C">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财库〔2020〕46号</w:t>
      </w:r>
    </w:p>
    <w:p w14:paraId="2F30573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各中央预算单位办公厅（室），各省、自治区、直辖市、计划单列市财政厅（局）、工业和信息化主管部门，新疆生产建设兵团财政局、工业和信息化主管部门：</w:t>
      </w:r>
    </w:p>
    <w:p w14:paraId="3CB0789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1A4922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附件：政府采购促进中小企业发展管理办法</w:t>
      </w:r>
    </w:p>
    <w:p w14:paraId="652022E3">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财 政 部</w:t>
      </w:r>
    </w:p>
    <w:p w14:paraId="5268BA6B">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工业和信息化部</w:t>
      </w:r>
    </w:p>
    <w:p w14:paraId="31C87BAF">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2020年12月18日</w:t>
      </w:r>
    </w:p>
    <w:p w14:paraId="40E56228">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10084D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附件</w:t>
      </w:r>
    </w:p>
    <w:p w14:paraId="6E81D413">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22FD3523">
      <w:pPr>
        <w:pStyle w:val="15"/>
        <w:shd w:val="clear" w:color="auto"/>
        <w:spacing w:before="0" w:beforeAutospacing="0" w:after="0" w:afterAutospacing="0"/>
        <w:ind w:firstLine="562"/>
        <w:jc w:val="center"/>
        <w:rPr>
          <w:rFonts w:cs="Calibri"/>
          <w:color w:val="auto"/>
          <w:sz w:val="21"/>
          <w:szCs w:val="21"/>
          <w:highlight w:val="none"/>
        </w:rPr>
      </w:pPr>
      <w:r>
        <w:rPr>
          <w:rFonts w:hint="eastAsia" w:cs="Calibri"/>
          <w:color w:val="auto"/>
          <w:sz w:val="21"/>
          <w:szCs w:val="21"/>
          <w:highlight w:val="none"/>
        </w:rPr>
        <w:t>政府采购促进中小企业发展管理办法</w:t>
      </w:r>
    </w:p>
    <w:p w14:paraId="7B20231F">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7E8078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第一条 为了发挥政府采购的政策功能，促进中小企业健康发展，根据《中华人民共和国政府采购法》、《中华人民共和国中小企业促进法》等有关法律法规，制定本办法。</w:t>
      </w:r>
    </w:p>
    <w:p w14:paraId="398607E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46B58C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符合中小企业划分标准的个体工商户，在政府采购活动中视同中小企业。</w:t>
      </w:r>
    </w:p>
    <w:p w14:paraId="31C1C99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第三条 采购人在政府采购活动中应当通过加强采购需求管理，落实预留采购份额、价格评审优惠、优先采购等措施，提高中小企业在政府采购中的份额，支持中小企业发展。</w:t>
      </w:r>
    </w:p>
    <w:p w14:paraId="43FD06A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第四条 在政府采购活动中，供应商提供的货物、工程或者服务符合下列情形的，享受本办法规定的中小企业扶持政策：</w:t>
      </w:r>
    </w:p>
    <w:p w14:paraId="07D74C8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（一）在货物采购项目中，货物由中小企业制造，即货物由中小企业生产且使用该中小企业商号或者注册商标；</w:t>
      </w:r>
    </w:p>
    <w:p w14:paraId="639C026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（二）在工程采购项目中，工程由中小企业承建，即工程施工单位为中小企业；</w:t>
      </w:r>
    </w:p>
    <w:p w14:paraId="6B7676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（三）在服务采购项目中，服务由中小企业承接，即提供服务的人员为中小企业依照《中华人民共和国劳动合同法》订立劳动合同的从业人员。</w:t>
      </w:r>
    </w:p>
    <w:p w14:paraId="5B1237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在货物采购项目中，供应商提供的货物既有中小企业制造货物，也有大型企业制造货物的，不享受本办法规定的中小企业扶持政策。</w:t>
      </w:r>
    </w:p>
    <w:p w14:paraId="2ACE3DB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以联合体形式参加政府采购活动，联合体各方均为中小企业的，联合体视同中小企业。其中，联合体各方均为小微企业的，联合体视同小微企业。</w:t>
      </w:r>
    </w:p>
    <w:p w14:paraId="1DFFD74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6F1ACA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C086B7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符合下列情形之一的，可不专门面向中小企业预留采购份额：</w:t>
      </w:r>
    </w:p>
    <w:p w14:paraId="17DC32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（一）法律法规和国家有关政策明确规定优先或者应当面向事业单位、社会组织等非企业主体采购的；</w:t>
      </w:r>
    </w:p>
    <w:p w14:paraId="00C0FD80">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（二）因确需使用不可替代的专利、专有技术，基础设施限制，或者提供特定公共服务等原因，只能从中小企业之外的供应商处采购的；</w:t>
      </w:r>
    </w:p>
    <w:p w14:paraId="5F1D5A0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（三）按照本办法规定预留采购份额无法确保充分供应、</w:t>
      </w:r>
    </w:p>
    <w:p w14:paraId="13DE958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充分竞争，或者存在可能影响政府采购目标实现的情形；</w:t>
      </w:r>
    </w:p>
    <w:p w14:paraId="4B7E1C7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（四）框架协议采购项目；</w:t>
      </w:r>
    </w:p>
    <w:p w14:paraId="50C6F34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（五）省级以上人民政府财政部门规定的其他情形。</w:t>
      </w:r>
    </w:p>
    <w:p w14:paraId="0F89523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 除上述情形外，其他均为适宜由中小企业提供的情形。</w:t>
      </w:r>
    </w:p>
    <w:p w14:paraId="3F90A8E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第七条 采购限额标准以上，200 万元以下的货物和服务采购项目、400 万元以下的工程采购项目，适宜由中小企业提供的，采购人应当专门面向中小企业采购。</w:t>
      </w:r>
    </w:p>
    <w:p w14:paraId="0365BCF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第八条 超过 200 万元的货物和服务采购项目、超过 400 万元的工程采购项目中适宜由中小企业提供的，预留该部分采购项目预算总额的 30%以上专门面向中小企业采购， 其中预留给小微企业的比例不低于 60%。预留份额通过下列措施进行：</w:t>
      </w:r>
    </w:p>
    <w:p w14:paraId="5804FE1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（一）将采购项目整体或者设置采购包专门面向中小企业采购；</w:t>
      </w:r>
    </w:p>
    <w:p w14:paraId="512A982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（二）要求供应商以联合体形式参加采购活动，且联合体中中小企业承担的部分达到一定比例；</w:t>
      </w:r>
    </w:p>
    <w:p w14:paraId="34B9D4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（三）要求获得采购合同的供应商将采购项目中的一定比例分包给一家或者多家中小企业。</w:t>
      </w:r>
    </w:p>
    <w:p w14:paraId="24035C9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组成联合体或者接受分包合同的中小企业与联合体内其他企业、分包企业之间不得存在直接控股、管理关系。</w:t>
      </w:r>
    </w:p>
    <w:p w14:paraId="56EC12F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88EC27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0ADFA2E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703B68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139AE1F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5898891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第十二条 采购项目涉及中小企业采购的，采购文件应当明确以下内容：</w:t>
      </w:r>
    </w:p>
    <w:p w14:paraId="5FEEFF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（一）预留份额的采购项目或者采购包，明确该项目或相关采购包专门面向中小企业采购，以及相关标的及预算金额；</w:t>
      </w:r>
    </w:p>
    <w:p w14:paraId="536353C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（二）要求以联合体形式参加或者合同分包的，明确联合协议或者分包意向协议中中小企业合同金额应当达到的比例，并作为供应商资格条件；</w:t>
      </w:r>
    </w:p>
    <w:p w14:paraId="14A755E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（三）非预留份额的采购项目或者采购包，明确有关价格扣除比例或者价格分加分比例；</w:t>
      </w:r>
    </w:p>
    <w:p w14:paraId="181E176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（四）规定依据本办法规定享受扶持政策获得政府采购合同的，小微企业不得将合同分包给大中型企业，中型企业不得将合同分包给大型企业；</w:t>
      </w:r>
    </w:p>
    <w:p w14:paraId="0D9E426A">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（五）采购人认为具备相关条件的，明确对中小企业在资金支付期限、预付款比例等方面的优惠措施；</w:t>
      </w:r>
    </w:p>
    <w:p w14:paraId="0A0D35E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（六）明确采购标的对应的中小企业划分标准所属行业；</w:t>
      </w:r>
    </w:p>
    <w:p w14:paraId="702C991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（七）法律法规和省级以上人民政府财政部门规定的其他事项。</w:t>
      </w:r>
    </w:p>
    <w:p w14:paraId="4056AF0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第十三条 中标、成交供应商享受本办法规定的中小企业扶持政策的，采购人、采购代理机构应当随中标、成交结果公开中标、成交供应商的《中小企业声明函》。</w:t>
      </w:r>
    </w:p>
    <w:p w14:paraId="2FAD666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适用招标投标法的政府采购工程建设项目，应当在公示中标候选人时公开中标候选人的《中小企业声明函》。</w:t>
      </w:r>
    </w:p>
    <w:p w14:paraId="2999956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E686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664567A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784F8EE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中小企业主管部门应当在收到财政部门或者有关招标投标行政监督部门关于协助开展中小企业认定函后 10 个工作日内做出书面答复。</w:t>
      </w:r>
    </w:p>
    <w:p w14:paraId="73C9ADCD">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1DB556C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第十八条 主管预算单位应当自 2022 年起向同级财政部门报告本部门上一年度面向中小企业预留份额和采购的具体情况，并在中国政府采购网公开预留项目执行情况(附 2)。未达到本办法规定的预留份额比例的，应当作出说明。</w:t>
      </w:r>
    </w:p>
    <w:p w14:paraId="4F9F9BC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第十九条 采购人未按本办法规定为中小企业预留采 购份额，采购人、采购代理机构未按照本办法规定要求实施 价格扣除或者价格分加分的，属于未按照规定执行政府采购政策，依照《中华人民共和国政府采购法》等国家有关规定追究法律责任。</w:t>
      </w:r>
    </w:p>
    <w:p w14:paraId="241044F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第二十条 供应商按照本办法规定提供声明函内容不实的，属于提供虚假材料谋取中标、成交，依照《中华人民共和国政府采购法》等国家有关规定追究相应责任。</w:t>
      </w:r>
    </w:p>
    <w:p w14:paraId="5AA98C0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2CC3332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1205D69">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第二十二条 对外援助项目、国家相关资格或者资质管理制度另有规定的项目，不适用本办法。</w:t>
      </w:r>
    </w:p>
    <w:p w14:paraId="495189D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第二十三条 关于视同中小企业的其他主体的政府采购扶持政策，由财政部会同有关部门另行规定。</w:t>
      </w:r>
    </w:p>
    <w:p w14:paraId="67E7313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第二十四条 省级财政部门可以会同中小企业主管部门根据本办法的规定制定具体实施办法。</w:t>
      </w:r>
    </w:p>
    <w:p w14:paraId="02DFB7CB">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第二十五条 本办法自 2021 年 1 月 1 日起施行。《财政 部 工业和信息化部关于印发〈政府采购促进中小企业发展 暂行办法〉的通知》（财库﹝2011﹞181 号）同时废止。</w:t>
      </w:r>
    </w:p>
    <w:p w14:paraId="7E70CB6A">
      <w:pPr>
        <w:shd w:val="clear"/>
        <w:rPr>
          <w:rFonts w:ascii="宋体" w:hAnsi="宋体"/>
          <w:color w:val="auto"/>
          <w:sz w:val="21"/>
          <w:szCs w:val="21"/>
          <w:highlight w:val="none"/>
        </w:rPr>
      </w:pPr>
    </w:p>
    <w:p w14:paraId="719AC88C">
      <w:pPr>
        <w:shd w:val="clea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2783948">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附1</w:t>
      </w:r>
    </w:p>
    <w:p w14:paraId="7629F26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中小企业声明函（货物）</w:t>
      </w:r>
    </w:p>
    <w:p w14:paraId="0D154AE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采购活动，提供的货物全部由符合政策要求的中小企业制造。相关企业（含联合体中的中小企业、签订分包意向协议的中小企业）的具体情况如下：</w:t>
      </w:r>
    </w:p>
    <w:p w14:paraId="245B9B11">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 xml:space="preserve"> （标的名称）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E41CA03">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DAE2EC8">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4098871C">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5E53A42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0A947181">
      <w:pPr>
        <w:jc w:val="left"/>
        <w:rPr>
          <w:rFonts w:ascii="宋体" w:hAnsi="宋体"/>
          <w:b w:val="0"/>
          <w:bCs/>
          <w:color w:val="auto"/>
          <w:sz w:val="21"/>
          <w:szCs w:val="21"/>
          <w:highlight w:val="none"/>
        </w:rPr>
      </w:pPr>
    </w:p>
    <w:p w14:paraId="6E2C7BE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6FF107DD">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6F6D24D6">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166F8F2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6CD513B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370684">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859289B">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F010EAF">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29919A34">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6E0BBD72">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1041C171">
      <w:pPr>
        <w:jc w:val="left"/>
        <w:rPr>
          <w:rFonts w:ascii="宋体" w:hAnsi="宋体"/>
          <w:b w:val="0"/>
          <w:bCs/>
          <w:color w:val="auto"/>
          <w:sz w:val="21"/>
          <w:szCs w:val="21"/>
          <w:highlight w:val="none"/>
        </w:rPr>
      </w:pPr>
    </w:p>
    <w:p w14:paraId="673EB0F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17C0F413">
      <w:pPr>
        <w:jc w:val="right"/>
        <w:rPr>
          <w:rFonts w:ascii="宋体" w:hAnsi="宋体"/>
          <w:b w:val="0"/>
          <w:bCs/>
          <w:color w:val="auto"/>
          <w:sz w:val="21"/>
          <w:szCs w:val="21"/>
          <w:highlight w:val="none"/>
        </w:rPr>
      </w:pPr>
      <w:r>
        <w:rPr>
          <w:rFonts w:hint="eastAsia" w:ascii="宋体" w:hAnsi="宋体"/>
          <w:b w:val="0"/>
          <w:bCs/>
          <w:color w:val="auto"/>
          <w:sz w:val="21"/>
          <w:szCs w:val="21"/>
          <w:highlight w:val="none"/>
        </w:rPr>
        <w:t>日期：</w:t>
      </w:r>
    </w:p>
    <w:p w14:paraId="5114F212">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CD6E776">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附2</w:t>
      </w:r>
    </w:p>
    <w:p w14:paraId="635667A4">
      <w:pPr>
        <w:rPr>
          <w:rFonts w:hint="eastAsia" w:ascii="宋体" w:hAnsi="宋体"/>
          <w:b w:val="0"/>
          <w:bCs/>
          <w:color w:val="auto"/>
          <w:sz w:val="21"/>
          <w:szCs w:val="21"/>
          <w:highlight w:val="none"/>
        </w:rPr>
      </w:pP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××年面向中小企业</w:t>
      </w:r>
    </w:p>
    <w:p w14:paraId="1CA6F64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预留项目执行情况公告</w:t>
      </w:r>
    </w:p>
    <w:p w14:paraId="26BE9547">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根据《政府采购促进中小企业发展管理办法》（财库﹝2020﹞46号）要求，现对本部门（单位）××年面向中小企业预留项目执行情况公告如下：</w:t>
      </w:r>
    </w:p>
    <w:p w14:paraId="61B5DFE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本部门（单位）××年预留项目面向中小企业采购共计××万元，其中，面向小微企业采购××万元，占××%。</w:t>
      </w:r>
    </w:p>
    <w:p w14:paraId="2B170B4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面向中小企业预留项目明细</w:t>
      </w:r>
    </w:p>
    <w:p w14:paraId="157D2778">
      <w:pPr>
        <w:jc w:val="left"/>
        <w:rPr>
          <w:rFonts w:hint="eastAsia" w:ascii="宋体" w:hAnsi="宋体"/>
          <w:b w:val="0"/>
          <w:bCs/>
          <w:color w:val="auto"/>
          <w:sz w:val="21"/>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985"/>
        <w:gridCol w:w="1417"/>
        <w:gridCol w:w="1985"/>
      </w:tblGrid>
      <w:tr w14:paraId="270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0433479A">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序号</w:t>
            </w:r>
          </w:p>
        </w:tc>
        <w:tc>
          <w:tcPr>
            <w:tcW w:w="1701" w:type="dxa"/>
          </w:tcPr>
          <w:p w14:paraId="137218E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项目名称</w:t>
            </w:r>
          </w:p>
        </w:tc>
        <w:tc>
          <w:tcPr>
            <w:tcW w:w="1985" w:type="dxa"/>
          </w:tcPr>
          <w:p w14:paraId="172A91E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预留选项</w:t>
            </w:r>
          </w:p>
        </w:tc>
        <w:tc>
          <w:tcPr>
            <w:tcW w:w="1417" w:type="dxa"/>
          </w:tcPr>
          <w:p w14:paraId="53128DAB">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面向中小企业采购金额</w:t>
            </w:r>
          </w:p>
        </w:tc>
        <w:tc>
          <w:tcPr>
            <w:tcW w:w="1985" w:type="dxa"/>
          </w:tcPr>
          <w:p w14:paraId="22C39FC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合同链接</w:t>
            </w:r>
          </w:p>
        </w:tc>
      </w:tr>
      <w:tr w14:paraId="6AAD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CE2B40C">
            <w:pPr>
              <w:rPr>
                <w:rFonts w:hint="eastAsia" w:ascii="宋体" w:hAnsi="宋体"/>
                <w:b w:val="0"/>
                <w:bCs/>
                <w:color w:val="auto"/>
                <w:sz w:val="21"/>
                <w:szCs w:val="21"/>
                <w:highlight w:val="none"/>
              </w:rPr>
            </w:pPr>
          </w:p>
        </w:tc>
        <w:tc>
          <w:tcPr>
            <w:tcW w:w="1701" w:type="dxa"/>
          </w:tcPr>
          <w:p w14:paraId="3E81649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（填写集中采购目录以内或者采购限额标准以上的采购项目）</w:t>
            </w:r>
          </w:p>
          <w:p w14:paraId="2111546D">
            <w:pPr>
              <w:rPr>
                <w:rFonts w:hint="eastAsia" w:ascii="宋体" w:hAnsi="宋体"/>
                <w:b w:val="0"/>
                <w:bCs/>
                <w:color w:val="auto"/>
                <w:sz w:val="21"/>
                <w:szCs w:val="21"/>
                <w:highlight w:val="none"/>
              </w:rPr>
            </w:pPr>
          </w:p>
        </w:tc>
        <w:tc>
          <w:tcPr>
            <w:tcW w:w="1985" w:type="dxa"/>
          </w:tcPr>
          <w:p w14:paraId="4C0AACF4">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（填写“采购项目整体预留”、“设置专门采购包”、“要求以联合体形式参加”或者“要求合同分包”，除“采购项目全部预留”外，还应当填写预留给中小企业的比例）</w:t>
            </w:r>
          </w:p>
        </w:tc>
        <w:tc>
          <w:tcPr>
            <w:tcW w:w="1417" w:type="dxa"/>
          </w:tcPr>
          <w:p w14:paraId="0BCE59E2">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（精确到万元）</w:t>
            </w:r>
          </w:p>
        </w:tc>
        <w:tc>
          <w:tcPr>
            <w:tcW w:w="1985" w:type="dxa"/>
          </w:tcPr>
          <w:p w14:paraId="5107155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（填写合同</w:t>
            </w:r>
          </w:p>
          <w:p w14:paraId="366E2DDD">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在中国政府</w:t>
            </w:r>
          </w:p>
          <w:p w14:paraId="581A9908">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采购网公开</w:t>
            </w:r>
          </w:p>
          <w:p w14:paraId="36D32589">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的网址，合同中应当包含有关联合体协议或者分包意向协议）</w:t>
            </w:r>
          </w:p>
          <w:p w14:paraId="2B19AC8F">
            <w:pPr>
              <w:rPr>
                <w:rFonts w:hint="eastAsia" w:ascii="宋体" w:hAnsi="宋体"/>
                <w:b w:val="0"/>
                <w:bCs/>
                <w:color w:val="auto"/>
                <w:sz w:val="21"/>
                <w:szCs w:val="21"/>
                <w:highlight w:val="none"/>
              </w:rPr>
            </w:pPr>
          </w:p>
          <w:p w14:paraId="4B70602E">
            <w:pPr>
              <w:rPr>
                <w:rFonts w:hint="eastAsia" w:ascii="宋体" w:hAnsi="宋体"/>
                <w:b w:val="0"/>
                <w:bCs/>
                <w:color w:val="auto"/>
                <w:sz w:val="21"/>
                <w:szCs w:val="21"/>
                <w:highlight w:val="none"/>
              </w:rPr>
            </w:pPr>
          </w:p>
          <w:p w14:paraId="4E74991D">
            <w:pPr>
              <w:rPr>
                <w:rFonts w:hint="eastAsia" w:ascii="宋体" w:hAnsi="宋体"/>
                <w:b w:val="0"/>
                <w:bCs/>
                <w:color w:val="auto"/>
                <w:sz w:val="21"/>
                <w:szCs w:val="21"/>
                <w:highlight w:val="none"/>
              </w:rPr>
            </w:pPr>
          </w:p>
          <w:p w14:paraId="08214735">
            <w:pPr>
              <w:rPr>
                <w:rFonts w:hint="eastAsia" w:ascii="宋体" w:hAnsi="宋体"/>
                <w:b w:val="0"/>
                <w:bCs/>
                <w:color w:val="auto"/>
                <w:sz w:val="21"/>
                <w:szCs w:val="21"/>
                <w:highlight w:val="none"/>
              </w:rPr>
            </w:pPr>
          </w:p>
          <w:p w14:paraId="7982DED1">
            <w:pPr>
              <w:rPr>
                <w:rFonts w:hint="eastAsia" w:ascii="宋体" w:hAnsi="宋体"/>
                <w:b w:val="0"/>
                <w:bCs/>
                <w:color w:val="auto"/>
                <w:sz w:val="21"/>
                <w:szCs w:val="21"/>
                <w:highlight w:val="none"/>
              </w:rPr>
            </w:pPr>
          </w:p>
        </w:tc>
      </w:tr>
      <w:tr w14:paraId="57C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13F0F9A7">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701" w:type="dxa"/>
          </w:tcPr>
          <w:p w14:paraId="488D442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4A90E33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417" w:type="dxa"/>
          </w:tcPr>
          <w:p w14:paraId="170FE64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03989AD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r>
    </w:tbl>
    <w:p w14:paraId="27F21C80">
      <w:pPr>
        <w:jc w:val="left"/>
        <w:rPr>
          <w:rFonts w:hint="eastAsia" w:ascii="宋体" w:hAnsi="宋体"/>
          <w:b w:val="0"/>
          <w:bCs/>
          <w:color w:val="auto"/>
          <w:sz w:val="21"/>
          <w:szCs w:val="21"/>
          <w:highlight w:val="none"/>
        </w:rPr>
      </w:pPr>
    </w:p>
    <w:p w14:paraId="7B194EB7">
      <w:pPr>
        <w:jc w:val="left"/>
        <w:rPr>
          <w:rFonts w:hint="eastAsia" w:ascii="宋体" w:hAnsi="宋体"/>
          <w:b w:val="0"/>
          <w:bCs/>
          <w:color w:val="auto"/>
          <w:sz w:val="21"/>
          <w:szCs w:val="21"/>
          <w:highlight w:val="none"/>
        </w:rPr>
      </w:pPr>
    </w:p>
    <w:p w14:paraId="427294A4">
      <w:pPr>
        <w:jc w:val="left"/>
        <w:rPr>
          <w:rFonts w:hint="eastAsia" w:ascii="宋体" w:hAnsi="宋体"/>
          <w:b w:val="0"/>
          <w:bCs/>
          <w:color w:val="auto"/>
          <w:sz w:val="21"/>
          <w:szCs w:val="21"/>
          <w:highlight w:val="none"/>
        </w:rPr>
      </w:pPr>
    </w:p>
    <w:p w14:paraId="52EF4EFA">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部门（单位）名称：</w:t>
      </w:r>
    </w:p>
    <w:p w14:paraId="515DE041">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30937E69">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xml:space="preserve">               </w:t>
      </w:r>
    </w:p>
    <w:p w14:paraId="78C3D030">
      <w:pPr>
        <w:autoSpaceDE w:val="0"/>
        <w:autoSpaceDN w:val="0"/>
        <w:adjustRightInd w:val="0"/>
        <w:spacing w:line="300" w:lineRule="exact"/>
        <w:jc w:val="right"/>
        <w:rPr>
          <w:rFonts w:ascii="宋体" w:hAnsi="宋体" w:cs="宋体"/>
          <w:b w:val="0"/>
          <w:bCs/>
          <w:color w:val="auto"/>
          <w:sz w:val="21"/>
          <w:szCs w:val="21"/>
          <w:highlight w:val="none"/>
          <w:lang w:val="zh-CN"/>
        </w:rPr>
      </w:pPr>
    </w:p>
    <w:p w14:paraId="52688D30">
      <w:pPr>
        <w:autoSpaceDE w:val="0"/>
        <w:autoSpaceDN w:val="0"/>
        <w:adjustRightInd w:val="0"/>
        <w:spacing w:line="300" w:lineRule="exact"/>
        <w:jc w:val="both"/>
        <w:rPr>
          <w:rFonts w:ascii="宋体" w:hAnsi="宋体" w:cs="宋体"/>
          <w:b w:val="0"/>
          <w:bCs/>
          <w:color w:val="auto"/>
          <w:sz w:val="21"/>
          <w:szCs w:val="21"/>
          <w:highlight w:val="none"/>
          <w:lang w:val="zh-CN"/>
        </w:rPr>
      </w:pPr>
    </w:p>
    <w:p w14:paraId="428A69CE">
      <w:pPr>
        <w:autoSpaceDE w:val="0"/>
        <w:autoSpaceDN w:val="0"/>
        <w:adjustRightInd w:val="0"/>
        <w:spacing w:line="300" w:lineRule="exact"/>
        <w:jc w:val="both"/>
        <w:rPr>
          <w:rFonts w:ascii="宋体" w:hAnsi="宋体" w:cs="宋体"/>
          <w:b w:val="0"/>
          <w:bCs/>
          <w:color w:val="auto"/>
          <w:sz w:val="21"/>
          <w:szCs w:val="21"/>
          <w:highlight w:val="none"/>
          <w:lang w:val="zh-CN"/>
        </w:rPr>
      </w:pPr>
    </w:p>
    <w:p w14:paraId="0113C20B">
      <w:pPr>
        <w:autoSpaceDE w:val="0"/>
        <w:autoSpaceDN w:val="0"/>
        <w:adjustRightInd w:val="0"/>
        <w:spacing w:line="300" w:lineRule="exact"/>
        <w:jc w:val="both"/>
        <w:rPr>
          <w:rFonts w:ascii="宋体" w:hAnsi="宋体" w:cs="宋体"/>
          <w:b w:val="0"/>
          <w:bCs/>
          <w:color w:val="auto"/>
          <w:sz w:val="21"/>
          <w:szCs w:val="21"/>
          <w:highlight w:val="none"/>
          <w:lang w:val="zh-CN"/>
        </w:rPr>
      </w:pPr>
    </w:p>
    <w:p w14:paraId="059F9680">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cs="宋体"/>
          <w:b w:val="0"/>
          <w:bCs/>
          <w:color w:val="auto"/>
          <w:sz w:val="21"/>
          <w:szCs w:val="21"/>
          <w:highlight w:val="none"/>
          <w:lang w:val="zh-CN"/>
        </w:rPr>
        <w:br w:type="page"/>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财政部关于进一步加大政府采购支持中小企业力度的通知</w:t>
      </w:r>
    </w:p>
    <w:p w14:paraId="7B916597">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（财库〔2022〕19号）</w:t>
      </w:r>
    </w:p>
    <w:p w14:paraId="4A5DA116">
      <w:pPr>
        <w:keepNext w:val="0"/>
        <w:keepLines w:val="0"/>
        <w:widowControl/>
        <w:suppressLineNumbers w:val="0"/>
        <w:shd w:val="clear" w:color="auto"/>
        <w:spacing w:before="100" w:beforeAutospacing="1" w:after="100" w:afterAutospacing="1" w:line="240" w:lineRule="auto"/>
        <w:ind w:left="0" w:right="0" w:firstLine="0"/>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 各中央预算单位，各省、自治区、直辖市、计划单列市财政厅（局），新疆生产建设兵团财政局：</w:t>
      </w:r>
    </w:p>
    <w:p w14:paraId="2AE88E2D">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478EB6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8A4B381">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D505FB9">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32D45B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四、认真做好组织实施。各地区、各部门应当加强组织领导，明确工作责任，细化执行要求，强化监督检查，确保国务院部署落实到位，对通知执行中出现的问题要及时向财政部报告。</w:t>
      </w:r>
    </w:p>
    <w:p w14:paraId="67E309BE">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本通知自2022年7月1日起执行。</w:t>
      </w:r>
    </w:p>
    <w:p w14:paraId="4ECE973B">
      <w:pPr>
        <w:keepNext w:val="0"/>
        <w:keepLines w:val="0"/>
        <w:widowControl/>
        <w:suppressLineNumbers w:val="0"/>
        <w:shd w:val="clear" w:color="auto"/>
        <w:spacing w:before="100" w:beforeAutospacing="1" w:after="100" w:afterAutospacing="1" w:line="240" w:lineRule="auto"/>
        <w:ind w:left="0" w:right="0" w:firstLine="4584"/>
        <w:jc w:val="righ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财政部</w:t>
      </w:r>
    </w:p>
    <w:p w14:paraId="0DEA5305">
      <w:pPr>
        <w:keepNext w:val="0"/>
        <w:keepLines w:val="0"/>
        <w:widowControl/>
        <w:suppressLineNumbers w:val="0"/>
        <w:shd w:val="clear" w:color="auto"/>
        <w:spacing w:before="100" w:beforeAutospacing="1" w:after="100" w:afterAutospacing="1" w:line="240" w:lineRule="auto"/>
        <w:ind w:left="0" w:right="0" w:firstLine="420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2022年5月30日</w:t>
      </w:r>
    </w:p>
    <w:p w14:paraId="19398AF6">
      <w:pP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br w:type="page"/>
      </w:r>
    </w:p>
    <w:p w14:paraId="1642BF2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财政部 司法部关于政府采购支持</w:t>
      </w:r>
    </w:p>
    <w:p w14:paraId="465E984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监狱企业发展有关问题的通知</w:t>
      </w:r>
    </w:p>
    <w:p w14:paraId="0A2AC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jc w:val="center"/>
        <w:textAlignment w:val="baseline"/>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shd w:val="clear" w:fill="FFFFFF"/>
          <w:vertAlign w:val="baseline"/>
        </w:rPr>
        <w:t>财库〔2014〕68号</w:t>
      </w:r>
    </w:p>
    <w:p w14:paraId="4A9FD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党中央有关部门，国务院各部委、各直属机构，全国人大常委会办公厅，全国政协办公厅，</w:t>
      </w:r>
      <w:r>
        <w:rPr>
          <w:rFonts w:hint="eastAsia" w:ascii="宋体" w:hAnsi="宋体" w:cs="宋体"/>
          <w:i w:val="0"/>
          <w:iCs w:val="0"/>
          <w:caps w:val="0"/>
          <w:color w:val="auto"/>
          <w:spacing w:val="0"/>
          <w:sz w:val="21"/>
          <w:szCs w:val="21"/>
          <w:highlight w:val="none"/>
          <w:u w:val="none"/>
          <w:shd w:val="clear" w:fill="FFFFFF"/>
          <w:vertAlign w:val="baseline"/>
          <w:lang w:eastAsia="zh-CN"/>
        </w:rPr>
        <w:t>高级</w:t>
      </w:r>
      <w:r>
        <w:rPr>
          <w:rFonts w:hint="eastAsia" w:ascii="宋体" w:hAnsi="宋体" w:eastAsia="宋体" w:cs="宋体"/>
          <w:i w:val="0"/>
          <w:iCs w:val="0"/>
          <w:caps w:val="0"/>
          <w:color w:val="auto"/>
          <w:spacing w:val="0"/>
          <w:sz w:val="21"/>
          <w:szCs w:val="21"/>
          <w:highlight w:val="none"/>
          <w:u w:val="none"/>
          <w:shd w:val="clear" w:fill="FFFFFF"/>
          <w:vertAlign w:val="baseline"/>
        </w:rPr>
        <w:t>法院，高检院，有关人民团体，中央国家机关政府采购中心，中共中央直属机关采购中心，全国人大机关采购中心，各省、自治区、直辖市、计划单列市财政厅（局）、司法厅（局），新疆生产建设兵团财务局、司法局、监狱管理局：</w:t>
      </w:r>
    </w:p>
    <w:p w14:paraId="7823F58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政府采购支持监狱和戒毒企业（以下简称监狱企业）发展对稳定监狱企业生产，提高</w:t>
      </w:r>
      <w:r>
        <w:rPr>
          <w:rFonts w:hint="eastAsia" w:ascii="宋体" w:hAnsi="宋体" w:eastAsia="宋体" w:cs="宋体"/>
          <w:i w:val="0"/>
          <w:iCs w:val="0"/>
          <w:caps w:val="0"/>
          <w:color w:val="auto"/>
          <w:spacing w:val="0"/>
          <w:sz w:val="21"/>
          <w:szCs w:val="21"/>
          <w:highlight w:val="none"/>
          <w:u w:val="none"/>
          <w:shd w:val="clear" w:fill="FFFFFF"/>
          <w:vertAlign w:val="baseline"/>
          <w:lang w:eastAsia="zh-CN"/>
        </w:rPr>
        <w:t>自有资金</w:t>
      </w:r>
      <w:r>
        <w:rPr>
          <w:rFonts w:hint="eastAsia" w:ascii="宋体" w:hAnsi="宋体" w:eastAsia="宋体" w:cs="宋体"/>
          <w:i w:val="0"/>
          <w:iCs w:val="0"/>
          <w:caps w:val="0"/>
          <w:color w:val="auto"/>
          <w:spacing w:val="0"/>
          <w:sz w:val="21"/>
          <w:szCs w:val="21"/>
          <w:highlight w:val="none"/>
          <w:u w:val="none"/>
          <w:shd w:val="clear" w:fill="FFFFFF"/>
          <w:vertAlign w:val="baseline"/>
        </w:rPr>
        <w:t>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1AB5C97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6967D0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二、在政府采购活动中，监狱企业视同小型、微型企业，享受预留份额、评审中价格扣除等政府采购促进中小企业发展的政府采购政策。向监狱企业采购的金额，计入面向中小企业采购的统计数据。</w:t>
      </w:r>
    </w:p>
    <w:p w14:paraId="7EF7B4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99F05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四、各地区可以结合本地区实际，对监狱企业生产的办公用品、家具用具、车辆维修和提供的保养服务、消防设备等，提出预留份额等政府采购支持措施，加大对监狱企业产品的采购力度。</w:t>
      </w:r>
    </w:p>
    <w:p w14:paraId="1B7464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CFAD23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中华人民共和国财政部</w:t>
      </w:r>
    </w:p>
    <w:p w14:paraId="275C8F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中华人民共和国司法部</w:t>
      </w:r>
    </w:p>
    <w:p w14:paraId="53F932F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2014年6月10日</w:t>
      </w:r>
    </w:p>
    <w:p w14:paraId="7839986A">
      <w:pPr>
        <w:autoSpaceDE w:val="0"/>
        <w:autoSpaceDN w:val="0"/>
        <w:adjustRightInd w:val="0"/>
        <w:spacing w:line="300" w:lineRule="exact"/>
        <w:jc w:val="both"/>
        <w:rPr>
          <w:rFonts w:ascii="宋体" w:hAnsi="宋体" w:cs="宋体"/>
          <w:b w:val="0"/>
          <w:bCs/>
          <w:color w:val="auto"/>
          <w:sz w:val="21"/>
          <w:szCs w:val="21"/>
          <w:highlight w:val="none"/>
          <w:lang w:val="zh-CN"/>
        </w:rPr>
      </w:pPr>
    </w:p>
    <w:p w14:paraId="751D88A4">
      <w:pPr>
        <w:autoSpaceDE w:val="0"/>
        <w:autoSpaceDN w:val="0"/>
        <w:adjustRightInd w:val="0"/>
        <w:spacing w:line="300" w:lineRule="exact"/>
        <w:jc w:val="right"/>
        <w:rPr>
          <w:rFonts w:ascii="宋体" w:hAnsi="宋体" w:cs="宋体"/>
          <w:b w:val="0"/>
          <w:bCs/>
          <w:color w:val="auto"/>
          <w:sz w:val="21"/>
          <w:szCs w:val="21"/>
          <w:highlight w:val="none"/>
          <w:lang w:val="zh-CN"/>
        </w:rPr>
      </w:pPr>
    </w:p>
    <w:p w14:paraId="317CA367">
      <w:pPr>
        <w:autoSpaceDE w:val="0"/>
        <w:autoSpaceDN w:val="0"/>
        <w:adjustRightInd w:val="0"/>
        <w:spacing w:line="300" w:lineRule="exact"/>
        <w:jc w:val="right"/>
        <w:rPr>
          <w:rFonts w:ascii="宋体" w:hAnsi="宋体" w:cs="宋体"/>
          <w:b w:val="0"/>
          <w:bCs/>
          <w:color w:val="auto"/>
          <w:sz w:val="21"/>
          <w:szCs w:val="21"/>
          <w:highlight w:val="none"/>
          <w:lang w:val="zh-CN"/>
        </w:rPr>
      </w:pPr>
    </w:p>
    <w:p w14:paraId="25E75963">
      <w:pPr>
        <w:autoSpaceDE w:val="0"/>
        <w:autoSpaceDN w:val="0"/>
        <w:adjustRightInd w:val="0"/>
        <w:spacing w:line="300" w:lineRule="exact"/>
        <w:jc w:val="both"/>
        <w:rPr>
          <w:rFonts w:ascii="宋体" w:hAnsi="宋体" w:cs="宋体"/>
          <w:b w:val="0"/>
          <w:bCs/>
          <w:color w:val="auto"/>
          <w:sz w:val="21"/>
          <w:szCs w:val="21"/>
          <w:highlight w:val="none"/>
          <w:lang w:val="zh-CN"/>
        </w:rPr>
      </w:pPr>
    </w:p>
    <w:p w14:paraId="402833D4">
      <w:pP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br w:type="page"/>
      </w:r>
    </w:p>
    <w:p w14:paraId="3E42D496">
      <w:pPr>
        <w:autoSpaceDE w:val="0"/>
        <w:autoSpaceDN w:val="0"/>
        <w:adjustRightInd w:val="0"/>
        <w:spacing w:line="300" w:lineRule="exact"/>
        <w:jc w:val="cente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t>关于促进残疾人就业政府采购政策的通知（财库〔2017〕141号）</w:t>
      </w:r>
    </w:p>
    <w:p w14:paraId="7D3248F5">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68761F4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党中央有关部门，国务院各部委、各直属机构，全国人大常委会办公厅，全国政协办公厅，高级法院，高检院，各民主党派中央，有关人民团体，各省、自治区、直辖市、计划单列市财政厅（局）、民政厅（局）、残疾人联合会，新疆生产建设兵团财务局、民政局、残疾人联合会：</w:t>
      </w:r>
    </w:p>
    <w:p w14:paraId="0E15ED5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为了发挥政府采购促进残疾人就业的作用，进一步保障残疾人权益，依照《中华人民共和国政府采购法》、《中华人民共和国残疾人保障法》等法律法规及相关规定，现就促进残疾人就业政府采购政策通知如下：</w:t>
      </w:r>
    </w:p>
    <w:p w14:paraId="1941BDC0">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一、享受政府采购支持政策的残疾人福利性单位应当同时满足以下条件：</w:t>
      </w:r>
    </w:p>
    <w:p w14:paraId="10CD6C44">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（一）安置的残疾人占本单位在职职工人数的比例不低于25%（含25%），并且安置的残疾人人数不少于10人（含10人）；</w:t>
      </w:r>
    </w:p>
    <w:p w14:paraId="54C100E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（二）依法与安置的每位残疾人签订了一年以上（含一年）的劳动合同或服务协议；</w:t>
      </w:r>
    </w:p>
    <w:p w14:paraId="13517C6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（三）为安置的每位残疾人按月足额缴纳了基本养老保险、基本医疗保险、失业保险、工伤保险和生育保险等社会保险费；</w:t>
      </w:r>
    </w:p>
    <w:p w14:paraId="4043F5F9">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（四）通过银行等金融机构向安置的每位残疾人，按月支付了不低于单位所在区县适用的经省级人民政府批准的月最低工资标准的工资；</w:t>
      </w:r>
    </w:p>
    <w:p w14:paraId="4E129BF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（五）提供本单位制造的货物、承担的工程或者服务（以下简称产品），或者提供其他残疾人福利性单位制造的货物（不包括使用非残疾人福利性单位注册商标的货物）。</w:t>
      </w:r>
    </w:p>
    <w:p w14:paraId="6FF324B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40972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E5A4E7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中标、成交供应商为残疾人福利性单位的，采购人或者其委托的采购代理机构应当随中标、成交结果同时公告其《残疾人福利性单位声明函》，接受社会监督。</w:t>
      </w:r>
    </w:p>
    <w:p w14:paraId="258CC308">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供应商提供的《残疾人福利性单位声明函》与事实不符的，依照《中华人民共和国政府采购法》第七十七条第一款的规定追究法律责任。</w:t>
      </w:r>
    </w:p>
    <w:p w14:paraId="3E41438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BB4D92">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四、采购人采购公开招标数额标准以上的货物或者服务，因落实促进残疾人就业政策的需要，依法履行有关报批程序后，可采用公开招标以外的采购方式。</w:t>
      </w:r>
    </w:p>
    <w:p w14:paraId="2CAE087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4950E6F">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2A9959B">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七、本通知自2017年10月1日起执行。</w:t>
      </w:r>
    </w:p>
    <w:p w14:paraId="00BA90E2">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59401F35">
      <w:pPr>
        <w:autoSpaceDE w:val="0"/>
        <w:autoSpaceDN w:val="0"/>
        <w:adjustRightInd w:val="0"/>
        <w:spacing w:line="300" w:lineRule="exact"/>
        <w:jc w:val="right"/>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财政部 民政部 中国残疾人联合会</w:t>
      </w:r>
    </w:p>
    <w:p w14:paraId="1C693F99">
      <w:pPr>
        <w:autoSpaceDE w:val="0"/>
        <w:autoSpaceDN w:val="0"/>
        <w:adjustRightInd w:val="0"/>
        <w:spacing w:line="300" w:lineRule="exact"/>
        <w:jc w:val="right"/>
        <w:rPr>
          <w:rFonts w:hint="eastAsia" w:ascii="宋体" w:hAnsi="宋体" w:cs="宋体"/>
          <w:b w:val="0"/>
          <w:bCs/>
          <w:color w:val="auto"/>
          <w:sz w:val="21"/>
          <w:szCs w:val="21"/>
          <w:highlight w:val="none"/>
          <w:lang w:val="zh-CN"/>
        </w:rPr>
      </w:pPr>
    </w:p>
    <w:p w14:paraId="23E0F2F4">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2017年8月22日</w:t>
      </w:r>
    </w:p>
    <w:p w14:paraId="4C83193D">
      <w:pPr>
        <w:autoSpaceDE w:val="0"/>
        <w:autoSpaceDN w:val="0"/>
        <w:adjustRightInd w:val="0"/>
        <w:spacing w:line="300" w:lineRule="exact"/>
        <w:jc w:val="both"/>
        <w:rPr>
          <w:rFonts w:ascii="宋体" w:hAnsi="宋体" w:cs="宋体"/>
          <w:color w:val="auto"/>
          <w:sz w:val="21"/>
          <w:szCs w:val="21"/>
          <w:highlight w:val="none"/>
          <w:lang w:val="zh-CN"/>
        </w:rPr>
      </w:pPr>
    </w:p>
    <w:bookmarkEnd w:id="3"/>
    <w:p w14:paraId="3AA5569D">
      <w:pPr>
        <w:rPr>
          <w:rFonts w:hint="eastAsia" w:ascii="宋体" w:hAnsi="宋体"/>
          <w:color w:val="auto"/>
          <w:sz w:val="21"/>
          <w:szCs w:val="21"/>
          <w:highlight w:val="none"/>
        </w:rPr>
      </w:pPr>
      <w:r>
        <w:rPr>
          <w:rFonts w:hint="eastAsia" w:ascii="宋体" w:hAnsi="宋体"/>
          <w:color w:val="auto"/>
          <w:sz w:val="21"/>
          <w:szCs w:val="21"/>
          <w:highlight w:val="none"/>
        </w:rPr>
        <w:br w:type="page"/>
      </w:r>
    </w:p>
    <w:p w14:paraId="07DDE7F3">
      <w:pPr>
        <w:jc w:val="both"/>
        <w:rPr>
          <w:rFonts w:hint="eastAsia" w:ascii="宋体" w:hAnsi="宋体"/>
          <w:color w:val="auto"/>
          <w:sz w:val="21"/>
          <w:szCs w:val="21"/>
          <w:highlight w:val="none"/>
        </w:rPr>
      </w:pPr>
      <w:r>
        <w:rPr>
          <w:rFonts w:hint="eastAsia" w:ascii="宋体" w:hAnsi="宋体"/>
          <w:color w:val="auto"/>
          <w:sz w:val="21"/>
          <w:szCs w:val="21"/>
          <w:highlight w:val="none"/>
        </w:rPr>
        <w:t>附件</w:t>
      </w:r>
    </w:p>
    <w:p w14:paraId="73387539">
      <w:pPr>
        <w:jc w:val="center"/>
        <w:rPr>
          <w:rFonts w:hint="eastAsia" w:ascii="宋体" w:hAnsi="宋体"/>
          <w:color w:val="auto"/>
          <w:sz w:val="21"/>
          <w:szCs w:val="21"/>
          <w:highlight w:val="none"/>
        </w:rPr>
      </w:pPr>
      <w:r>
        <w:rPr>
          <w:rFonts w:hint="eastAsia" w:ascii="宋体" w:hAnsi="宋体"/>
          <w:color w:val="auto"/>
          <w:sz w:val="21"/>
          <w:szCs w:val="21"/>
          <w:highlight w:val="none"/>
        </w:rPr>
        <w:t>残疾人福利性单位声明函</w:t>
      </w:r>
    </w:p>
    <w:p w14:paraId="17AA4B00">
      <w:pPr>
        <w:jc w:val="both"/>
        <w:rPr>
          <w:rFonts w:hint="eastAsia" w:ascii="宋体" w:hAnsi="宋体"/>
          <w:color w:val="auto"/>
          <w:sz w:val="21"/>
          <w:szCs w:val="21"/>
          <w:highlight w:val="none"/>
        </w:rPr>
      </w:pPr>
    </w:p>
    <w:p w14:paraId="48F5C2B3">
      <w:pPr>
        <w:ind w:firstLine="420" w:firstLineChars="200"/>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1A7F7C">
      <w:pPr>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本单位对上述声明的真实性负责。如有虚假，将依法承担相应责任。</w:t>
      </w:r>
    </w:p>
    <w:p w14:paraId="7A4DDBD0">
      <w:pPr>
        <w:jc w:val="both"/>
        <w:rPr>
          <w:rFonts w:hint="eastAsia" w:ascii="宋体" w:hAnsi="宋体"/>
          <w:b w:val="0"/>
          <w:bCs/>
          <w:color w:val="auto"/>
          <w:sz w:val="21"/>
          <w:szCs w:val="21"/>
          <w:highlight w:val="none"/>
        </w:rPr>
      </w:pPr>
    </w:p>
    <w:p w14:paraId="59BD00BB">
      <w:pPr>
        <w:jc w:val="both"/>
        <w:rPr>
          <w:rFonts w:hint="eastAsia" w:ascii="宋体" w:hAnsi="宋体"/>
          <w:b w:val="0"/>
          <w:bCs/>
          <w:color w:val="auto"/>
          <w:sz w:val="21"/>
          <w:szCs w:val="21"/>
          <w:highlight w:val="none"/>
        </w:rPr>
      </w:pPr>
    </w:p>
    <w:p w14:paraId="7F7161B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单位名称（盖章）：</w:t>
      </w:r>
    </w:p>
    <w:p w14:paraId="5F682E5C">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日  期：</w:t>
      </w:r>
    </w:p>
    <w:p w14:paraId="7F63154F">
      <w:pPr>
        <w:jc w:val="right"/>
        <w:rPr>
          <w:rFonts w:hint="eastAsia" w:ascii="宋体" w:hAnsi="宋体"/>
          <w:b w:val="0"/>
          <w:bCs/>
          <w:color w:val="auto"/>
          <w:sz w:val="21"/>
          <w:szCs w:val="21"/>
          <w:highlight w:val="none"/>
        </w:rPr>
      </w:pPr>
    </w:p>
    <w:p w14:paraId="3A8B9566">
      <w:pPr>
        <w:rPr>
          <w:rFonts w:hint="eastAsia" w:ascii="宋体" w:hAnsi="宋体"/>
          <w:b w:val="0"/>
          <w:bCs/>
          <w:color w:val="auto"/>
          <w:sz w:val="21"/>
          <w:szCs w:val="21"/>
          <w:highlight w:val="none"/>
        </w:rPr>
      </w:pPr>
      <w:r>
        <w:rPr>
          <w:rFonts w:hint="eastAsia" w:ascii="宋体" w:hAnsi="宋体"/>
          <w:b w:val="0"/>
          <w:bCs/>
          <w:color w:val="auto"/>
          <w:sz w:val="21"/>
          <w:szCs w:val="21"/>
          <w:highlight w:val="none"/>
        </w:rPr>
        <w:br w:type="page"/>
      </w:r>
    </w:p>
    <w:p w14:paraId="0D6052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Style w:val="21"/>
          <w:rFonts w:hint="eastAsia" w:ascii="宋体" w:hAnsi="宋体" w:eastAsia="宋体" w:cs="宋体"/>
          <w:b/>
          <w:i w:val="0"/>
          <w:iCs w:val="0"/>
          <w:caps w:val="0"/>
          <w:color w:val="auto"/>
          <w:spacing w:val="0"/>
          <w:sz w:val="36"/>
          <w:szCs w:val="36"/>
          <w:highlight w:val="none"/>
          <w:shd w:val="clear" w:fill="FFFFFF"/>
          <w:lang w:eastAsia="zh-CN"/>
        </w:rPr>
      </w:pPr>
      <w:r>
        <w:rPr>
          <w:rStyle w:val="21"/>
          <w:rFonts w:hint="eastAsia" w:ascii="宋体" w:hAnsi="宋体" w:eastAsia="宋体" w:cs="宋体"/>
          <w:b/>
          <w:i w:val="0"/>
          <w:iCs w:val="0"/>
          <w:caps w:val="0"/>
          <w:color w:val="auto"/>
          <w:spacing w:val="0"/>
          <w:sz w:val="36"/>
          <w:szCs w:val="36"/>
          <w:highlight w:val="none"/>
          <w:shd w:val="clear" w:fill="FFFFFF"/>
        </w:rPr>
        <w:t>工业和信息化部　统计局　发展改革委　财政部</w:t>
      </w:r>
    </w:p>
    <w:p w14:paraId="776A02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关于印发中小企业划型标准规定的通知</w:t>
      </w:r>
    </w:p>
    <w:p w14:paraId="1B7AA29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工信部联企业〔2011〕300号</w:t>
      </w:r>
    </w:p>
    <w:p w14:paraId="46511D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各省、自治区、直辖市人民政府，国务院各部委、各直属机构及有关单位：</w:t>
      </w:r>
    </w:p>
    <w:p w14:paraId="5DAC5ED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AC967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工业和信息化部　　　　　　　　　</w:t>
      </w:r>
    </w:p>
    <w:p w14:paraId="0BA167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统　　计　　局　　　　　　　　　</w:t>
      </w:r>
    </w:p>
    <w:p w14:paraId="39177B7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发 展 改 革 委　　　　　　　　　</w:t>
      </w:r>
    </w:p>
    <w:p w14:paraId="23AF82D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财　　政　　部　　　　　　　　　</w:t>
      </w:r>
    </w:p>
    <w:p w14:paraId="5EF8BE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二○一一年六月十八日　　</w:t>
      </w:r>
      <w:r>
        <w:rPr>
          <w:rFonts w:hint="eastAsia" w:ascii="宋体" w:hAnsi="宋体" w:eastAsia="宋体" w:cs="宋体"/>
          <w:i w:val="0"/>
          <w:iCs w:val="0"/>
          <w:caps w:val="0"/>
          <w:color w:val="auto"/>
          <w:spacing w:val="0"/>
          <w:sz w:val="19"/>
          <w:szCs w:val="19"/>
          <w:highlight w:val="none"/>
          <w:shd w:val="clear" w:fill="FFFFFF"/>
        </w:rPr>
        <w:t>　</w:t>
      </w:r>
    </w:p>
    <w:p w14:paraId="3AB0971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w:t>
      </w:r>
    </w:p>
    <w:p w14:paraId="63B5112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中小企业划型标准规定</w:t>
      </w:r>
    </w:p>
    <w:p w14:paraId="059FA5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19"/>
          <w:szCs w:val="19"/>
          <w:highlight w:val="none"/>
          <w:shd w:val="clear" w:fill="FFFFFF"/>
        </w:rPr>
        <w:t>　</w:t>
      </w:r>
      <w:r>
        <w:rPr>
          <w:rFonts w:hint="eastAsia" w:ascii="宋体" w:hAnsi="宋体" w:eastAsia="宋体" w:cs="宋体"/>
          <w:i w:val="0"/>
          <w:iCs w:val="0"/>
          <w:caps w:val="0"/>
          <w:color w:val="auto"/>
          <w:spacing w:val="0"/>
          <w:sz w:val="21"/>
          <w:szCs w:val="21"/>
          <w:highlight w:val="none"/>
          <w:shd w:val="clear" w:fill="FFFFFF"/>
        </w:rPr>
        <w:t>　一、根据《中华人民共和国中小企业促进法》和《国务院关于进一步促进中小企业发展的若干意见》（国发〔2009〕36号），制定本规定。</w:t>
      </w:r>
    </w:p>
    <w:p w14:paraId="336878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二、中小企业划分为中型、小型、微型三种类型，具体标准根据企业从业人员、营业收入、资产总额等指标，结合行业特点制定。</w:t>
      </w:r>
    </w:p>
    <w:p w14:paraId="3353C3E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00633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四、各行业划型标准为：</w:t>
      </w:r>
    </w:p>
    <w:p w14:paraId="01074E6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（一）农、林、牧、渔业。营业收入20000万元以下的为中小微型企业。其中，营业收入500万元及以上的为中型企业，营业收入50万元及以上的为小型企业，营业收入50万元以下的为微型企业。</w:t>
      </w:r>
    </w:p>
    <w:p w14:paraId="78448A8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09A20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749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902B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EF68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D2E22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364F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B4C13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714C0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704DC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CE42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5E8A1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E8D6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5052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92E2A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（十六）其他未列明行业。从业人员300人以下的为中小微型企业。其中，从业人员100人及以上的为中型企业；从业人员10人及以上的为小型企业；从业人员10人以下的为微型企业。</w:t>
      </w:r>
    </w:p>
    <w:p w14:paraId="6D5BA5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五、企业类型的划分以统计部门的统计数据为依据。</w:t>
      </w:r>
    </w:p>
    <w:p w14:paraId="0DC2FF6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六、本规定适用于在中华人民共和国境内依法设立的各类所有制和各种组织形式的企业。个体工商户和本规定以外的行业，参照本规定进行划型。</w:t>
      </w:r>
    </w:p>
    <w:p w14:paraId="0E74CD7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05A7877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八、本规定由工业和信息化部、国家统计局会同有关部门根据《国民经济行业分类》修订情况和企业发展变化情况适时修订。</w:t>
      </w:r>
    </w:p>
    <w:p w14:paraId="1EAE2C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九、本规定由工业和信息化部、国家统计局会同有关部门负责解释。</w:t>
      </w:r>
    </w:p>
    <w:p w14:paraId="0803C2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十、本规定自发布之日起执行，原国家经贸委、原国家计委、财政部和国家统计局2003年颁布的《中小企业标准暂行规定》同时废止。</w:t>
      </w:r>
      <w:r>
        <w:rPr>
          <w:rFonts w:hint="eastAsia" w:ascii="宋体" w:hAnsi="宋体" w:eastAsia="宋体" w:cs="宋体"/>
          <w:i w:val="0"/>
          <w:iCs w:val="0"/>
          <w:caps w:val="0"/>
          <w:color w:val="auto"/>
          <w:spacing w:val="0"/>
          <w:sz w:val="19"/>
          <w:szCs w:val="19"/>
          <w:highlight w:val="none"/>
          <w:shd w:val="clear" w:fill="FFFFFF"/>
        </w:rPr>
        <w:t> </w:t>
      </w:r>
    </w:p>
    <w:p w14:paraId="11BACC6D">
      <w:pPr>
        <w:rPr>
          <w:rStyle w:val="21"/>
          <w:rFonts w:hint="eastAsia" w:ascii="宋体" w:hAnsi="宋体" w:eastAsia="宋体" w:cs="宋体"/>
          <w:b/>
          <w:i w:val="0"/>
          <w:iCs w:val="0"/>
          <w:caps w:val="0"/>
          <w:color w:val="auto"/>
          <w:spacing w:val="0"/>
          <w:sz w:val="36"/>
          <w:szCs w:val="36"/>
          <w:highlight w:val="none"/>
          <w:shd w:val="clear" w:fill="FFFFFF"/>
        </w:rPr>
      </w:pPr>
      <w:r>
        <w:rPr>
          <w:rStyle w:val="21"/>
          <w:rFonts w:hint="eastAsia" w:ascii="宋体" w:hAnsi="宋体" w:eastAsia="宋体" w:cs="宋体"/>
          <w:b/>
          <w:i w:val="0"/>
          <w:iCs w:val="0"/>
          <w:caps w:val="0"/>
          <w:color w:val="auto"/>
          <w:spacing w:val="0"/>
          <w:sz w:val="36"/>
          <w:szCs w:val="36"/>
          <w:highlight w:val="none"/>
          <w:shd w:val="clear" w:fill="FFFFFF"/>
        </w:rPr>
        <w:br w:type="page"/>
      </w:r>
    </w:p>
    <w:p w14:paraId="1BA2C8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auto"/>
          <w:spacing w:val="0"/>
          <w:sz w:val="24"/>
          <w:szCs w:val="24"/>
          <w:highlight w:val="none"/>
          <w:shd w:val="clear" w:fill="FFFFFF"/>
          <w:lang w:eastAsia="zh-CN"/>
        </w:rPr>
      </w:pPr>
      <w:r>
        <w:rPr>
          <w:rFonts w:hint="eastAsia" w:ascii="微软雅黑" w:hAnsi="微软雅黑" w:eastAsia="微软雅黑" w:cs="微软雅黑"/>
          <w:b/>
          <w:bCs/>
          <w:i w:val="0"/>
          <w:iCs w:val="0"/>
          <w:caps w:val="0"/>
          <w:color w:val="auto"/>
          <w:spacing w:val="0"/>
          <w:sz w:val="24"/>
          <w:szCs w:val="24"/>
          <w:highlight w:val="none"/>
          <w:shd w:val="clear" w:fill="FFFFFF"/>
        </w:rPr>
        <w:t>财政部 发展改革委 生态环境部 市场监管总局</w:t>
      </w:r>
    </w:p>
    <w:p w14:paraId="7C2ABD4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shd w:val="clear" w:fill="FFFFFF"/>
        </w:rPr>
        <w:t>关于调整优化节能产品、环境标志产品政府采购执行机制的通知</w:t>
      </w:r>
    </w:p>
    <w:p w14:paraId="47FBA9C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财库〔2019〕9号</w:t>
      </w:r>
    </w:p>
    <w:p w14:paraId="333A478D">
      <w:pPr>
        <w:keepNext w:val="0"/>
        <w:keepLines w:val="0"/>
        <w:widowControl/>
        <w:suppressLineNumbers w:val="0"/>
        <w:jc w:val="left"/>
        <w:rPr>
          <w:color w:val="auto"/>
          <w:highlight w:val="none"/>
        </w:rPr>
      </w:pPr>
    </w:p>
    <w:p w14:paraId="4ABBBA5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有关中央预算单位，各省、自治区、直辖市、计划单列市财政厅（局）、发展改革委（经信委、工信委、工信厅、经信局）、生态环境厅（局）、市场监管部门，新疆生产建设兵团财政局、发展改革委、工信委、</w:t>
      </w:r>
      <w:r>
        <w:rPr>
          <w:rFonts w:hint="eastAsia" w:ascii="宋体" w:hAnsi="宋体" w:eastAsia="宋体" w:cs="宋体"/>
          <w:i w:val="0"/>
          <w:iCs w:val="0"/>
          <w:caps w:val="0"/>
          <w:color w:val="auto"/>
          <w:spacing w:val="0"/>
          <w:sz w:val="21"/>
          <w:szCs w:val="21"/>
          <w:highlight w:val="none"/>
          <w:shd w:val="clear" w:fill="FFFFFF"/>
          <w:lang w:eastAsia="zh-CN"/>
        </w:rPr>
        <w:t>生态环境局</w:t>
      </w:r>
      <w:r>
        <w:rPr>
          <w:rFonts w:hint="eastAsia" w:ascii="宋体" w:hAnsi="宋体" w:eastAsia="宋体" w:cs="宋体"/>
          <w:i w:val="0"/>
          <w:iCs w:val="0"/>
          <w:caps w:val="0"/>
          <w:color w:val="auto"/>
          <w:spacing w:val="0"/>
          <w:sz w:val="21"/>
          <w:szCs w:val="21"/>
          <w:highlight w:val="none"/>
          <w:shd w:val="clear" w:fill="FFFFFF"/>
        </w:rPr>
        <w:t>、市场监管局：</w:t>
      </w:r>
    </w:p>
    <w:p w14:paraId="5230B8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落实“放管服”改革要求，完善政府绿色采购政策，简化节能（节水）产品、环境标志产品政府采购执行机制，优化供应商参与政府采购活动的市场环境，现就节能产品、环境标志产品政府采购有关事项通知如下：</w:t>
      </w:r>
    </w:p>
    <w:p w14:paraId="3D58C6E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8F8A7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BA6E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0A3FF0D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6F72B4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EE5F9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35913A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p>
    <w:p w14:paraId="7BDFCE1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财政部 发展改革委 生态环境部 市场监管总局</w:t>
      </w:r>
    </w:p>
    <w:p w14:paraId="761083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2019年2月1日</w:t>
      </w:r>
    </w:p>
    <w:p w14:paraId="16DA5FF5">
      <w:pPr>
        <w:shd w:val="clea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37EB9C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关于印发《商品包装政府采购需求标准（试行）》、</w:t>
      </w:r>
    </w:p>
    <w:p w14:paraId="473B65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《快递包装政府采购需求标准（试行）》的通知</w:t>
      </w:r>
    </w:p>
    <w:p w14:paraId="437E29A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fill="FFFFFF"/>
        </w:rPr>
        <w:t>财办库〔2020〕123号</w:t>
      </w:r>
    </w:p>
    <w:p w14:paraId="466080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各省、自治区、直辖市、计划单列市财政厅（局）、生态环境厅（局）、邮政局，新疆生产建设兵团财政局、生态环境局、邮政局，各中央预算单位办公厅（室）：</w:t>
      </w:r>
    </w:p>
    <w:p w14:paraId="10F24D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为助力打好污染防治攻坚战，推广使用绿色包装，现将《商品包装政府采购需求标准（试行）》、《快递包装政府采购需求标准（试行）》（以下统称包装需求标准，见附件）印发给你们，请结合实际，积极推广应用。现就有关事项通知如下：</w:t>
      </w:r>
    </w:p>
    <w:p w14:paraId="2A666FA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一、政府采购货物、工程和服务项目中涉及商品包装和快递包装的，要参考包装需求标准，在采购文件中明确政府采购供应商提供产品及相关快递服务的具体包装要求。</w:t>
      </w:r>
    </w:p>
    <w:p w14:paraId="119B73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二、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A18905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三、政府采购协议供货、定点采购项目和电子卖场也要积极推广应用包装需求标准，对商品包装和快递包装符合包装需求标准的产品加挂标识，引导采购人优先选择。</w:t>
      </w:r>
    </w:p>
    <w:p w14:paraId="528869C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四、对于政策执行过程中遇到的问题，请及时向财政部国库司、生态环境部科技与财务司和国家邮政局市场监管司反馈。</w:t>
      </w:r>
    </w:p>
    <w:p w14:paraId="00357EF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附件：1.</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"http://www.gov.cn/zhengce/zhengceku/2020-07/02/5523673/files/9bb75f48b77d4f95b6d9a8118bdba70d.pdf"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商品包装政府采购需求标准（试行）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3A97FBF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      2.</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"http://www.gov.cn/zhengce/zhengceku/2020-07/02/5523673/files/a899ffb0180940fdbf76f35ca8a34947.pdf"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快递包装政府采购需求标准（试行）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5FF044E1">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财政部办公厅</w:t>
      </w:r>
    </w:p>
    <w:p w14:paraId="12431F95">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生态环境部办公厅</w:t>
      </w:r>
    </w:p>
    <w:p w14:paraId="60BF6339">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国家邮政局办公室</w:t>
      </w:r>
    </w:p>
    <w:p w14:paraId="669D0CF9">
      <w:pPr>
        <w:pStyle w:val="5"/>
        <w:jc w:val="right"/>
        <w:rPr>
          <w:rFonts w:hint="eastAsia" w:ascii="宋体" w:hAnsi="宋体" w:eastAsia="宋体" w:cs="宋体"/>
          <w:b w:val="0"/>
          <w:bCs w:val="0"/>
          <w:i w:val="0"/>
          <w:iCs w:val="0"/>
          <w:caps w:val="0"/>
          <w:color w:val="auto"/>
          <w:spacing w:val="0"/>
          <w:sz w:val="22"/>
          <w:szCs w:val="22"/>
          <w:highlight w:val="none"/>
          <w:shd w:val="clear" w:fill="FFFFFF"/>
        </w:rPr>
      </w:pPr>
      <w:r>
        <w:rPr>
          <w:rFonts w:hint="eastAsia" w:ascii="宋体" w:hAnsi="宋体" w:eastAsia="宋体" w:cs="宋体"/>
          <w:b w:val="0"/>
          <w:bCs w:val="0"/>
          <w:i w:val="0"/>
          <w:iCs w:val="0"/>
          <w:caps w:val="0"/>
          <w:color w:val="auto"/>
          <w:spacing w:val="0"/>
          <w:sz w:val="22"/>
          <w:szCs w:val="22"/>
          <w:highlight w:val="none"/>
          <w:shd w:val="clear" w:fill="FFFFFF"/>
        </w:rPr>
        <w:t>2020年6月19日</w:t>
      </w:r>
    </w:p>
    <w:p w14:paraId="39AFDA5F">
      <w:pPr>
        <w:rPr>
          <w:color w:val="auto"/>
          <w:highlight w:val="none"/>
        </w:rPr>
      </w:pPr>
    </w:p>
    <w:p w14:paraId="42DA4F9B">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r>
        <w:rPr>
          <w:rFonts w:ascii="宋体" w:hAnsi="宋体" w:eastAsia="宋体" w:cs="宋体"/>
          <w:color w:val="auto"/>
          <w:spacing w:val="-2"/>
          <w:sz w:val="21"/>
          <w:szCs w:val="21"/>
          <w:highlight w:val="none"/>
        </w:rPr>
        <w:br w:type="page"/>
      </w:r>
      <w:r>
        <w:rPr>
          <w:rFonts w:ascii="微软雅黑" w:hAnsi="微软雅黑" w:eastAsia="微软雅黑" w:cs="微软雅黑"/>
          <w:b/>
          <w:bCs/>
          <w:i w:val="0"/>
          <w:iCs w:val="0"/>
          <w:caps w:val="0"/>
          <w:color w:val="auto"/>
          <w:spacing w:val="0"/>
          <w:sz w:val="28"/>
          <w:szCs w:val="28"/>
          <w:highlight w:val="none"/>
        </w:rPr>
        <w:t>关于推动解决政府采购异常低价问题的通知 （财库〔2026〕2号）</w:t>
      </w:r>
    </w:p>
    <w:p w14:paraId="3FE5614C">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p>
    <w:p w14:paraId="0141FAC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各中央预算单位，各省、自治区、直辖市、计划单列市财政厅（局），新疆生产建设兵团财政局：</w:t>
      </w:r>
    </w:p>
    <w:p w14:paraId="7A9EFA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为整治政府采购领域“内卷式”竞争，形成优质优价、良性竞争的市场秩序，现就推动解决政府采购异常低价问题有关事项通知如下：</w:t>
      </w:r>
    </w:p>
    <w:p w14:paraId="378346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一、加强政府采购需求管理</w:t>
      </w:r>
    </w:p>
    <w:p w14:paraId="52840C4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88358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907439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3083D4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二、强化政府采购异常低价审查</w:t>
      </w:r>
    </w:p>
    <w:p w14:paraId="214308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（一）采购人应当在采购文件中明确，政府采购评审中出现下列情形之一的，评审委员会应当启动异常低价投标（响应）审查程序：</w:t>
      </w:r>
    </w:p>
    <w:p w14:paraId="0A6FF8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1.投标（响应）报价低于全部通过符合性审查供应商投标（响应）报价平均值50%的，即投标（响应）报价&lt;全部通过符合性审查供应商投标（响应）报价平均值×50%；</w:t>
      </w:r>
    </w:p>
    <w:p w14:paraId="41797A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2.投标（响应）报价低于通过符合性审查的次低报价供应商投标（响应）报价50%的，即投标（响应）报价&lt;通过符合性审查的次低报价供应商投标（响应）报价×50%；</w:t>
      </w:r>
    </w:p>
    <w:p w14:paraId="1D2964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3.投标（响应）报价低于采购项目最高限价45%的，即投标（响应）报价&lt;采购项目最高限价×45%；</w:t>
      </w:r>
    </w:p>
    <w:p w14:paraId="73406A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4.评审委员会基于专业判断，认为供应商报价过低，有可能影响产品质量或者不能诚信履约的其他情形。</w:t>
      </w:r>
    </w:p>
    <w:p w14:paraId="0C863A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采购人可以结合具体项目实际情况，提高上述第1项至第3项中启动异常低价投标（响应）审查的数值标准，但是最高不得超过65%。</w:t>
      </w:r>
    </w:p>
    <w:p w14:paraId="54C351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相关法律法规对供应商报价有规定的，从其规定。</w:t>
      </w:r>
    </w:p>
    <w:p w14:paraId="398E75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DD7C5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00AB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0831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032D73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6924B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三、加强政府采购履约验收管理</w:t>
      </w:r>
    </w:p>
    <w:p w14:paraId="4CB56E4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691075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D3160E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本通知自2026年2月1日起施行。</w:t>
      </w:r>
    </w:p>
    <w:p w14:paraId="46662A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4DDF84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3BB7047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财政部 </w:t>
      </w:r>
    </w:p>
    <w:p w14:paraId="6C633B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2026年1月14日</w:t>
      </w:r>
    </w:p>
    <w:p w14:paraId="5FBB893A">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p>
    <w:p w14:paraId="65EBAF6D">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br w:type="page"/>
      </w:r>
    </w:p>
    <w:p w14:paraId="49E6DBF9">
      <w:pPr>
        <w:spacing w:before="72" w:line="240" w:lineRule="auto"/>
        <w:ind w:firstLine="2391"/>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第四章合同条款及格式</w:t>
      </w:r>
    </w:p>
    <w:p w14:paraId="2D91E7F1">
      <w:pPr>
        <w:spacing w:line="245" w:lineRule="auto"/>
        <w:rPr>
          <w:rFonts w:ascii="宋体"/>
          <w:color w:val="auto"/>
          <w:sz w:val="21"/>
          <w:highlight w:val="none"/>
        </w:rPr>
      </w:pPr>
    </w:p>
    <w:p w14:paraId="6F4B4E22">
      <w:pPr>
        <w:spacing w:line="245" w:lineRule="auto"/>
        <w:rPr>
          <w:rFonts w:ascii="宋体"/>
          <w:color w:val="auto"/>
          <w:sz w:val="21"/>
          <w:highlight w:val="none"/>
        </w:rPr>
      </w:pPr>
    </w:p>
    <w:p w14:paraId="4952314B">
      <w:pPr>
        <w:spacing w:before="62" w:line="240" w:lineRule="auto"/>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执行由中华人民共和国住房和城乡建设部、国家市场监督管理总局制定，由吉林省住房和城乡建设厅、吉林省工商行政管理局监制的《建设工程施工合同》（示范文本）</w:t>
      </w:r>
    </w:p>
    <w:p w14:paraId="266A5B01">
      <w:pPr>
        <w:pStyle w:val="36"/>
        <w:rPr>
          <w:rFonts w:ascii="宋体" w:hAnsi="宋体" w:cs="宋体"/>
          <w:color w:val="auto"/>
          <w:sz w:val="32"/>
          <w:szCs w:val="32"/>
          <w:highlight w:val="none"/>
        </w:rPr>
      </w:pPr>
    </w:p>
    <w:p w14:paraId="1F386352">
      <w:pPr>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GF—201</w:t>
      </w:r>
      <w:r>
        <w:rPr>
          <w:rFonts w:hint="eastAsia" w:ascii="Times New Roman" w:hAnsi="Times New Roman" w:eastAsia="仿宋_GB2312"/>
          <w:color w:val="auto"/>
          <w:sz w:val="22"/>
          <w:szCs w:val="22"/>
          <w:highlight w:val="none"/>
        </w:rPr>
        <w:t>7</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0201</w:t>
      </w:r>
      <w:r>
        <w:rPr>
          <w:rFonts w:hint="eastAsia" w:ascii="仿宋_GB2312" w:hAnsi="Times New Roman" w:eastAsia="仿宋_GB2312"/>
          <w:color w:val="auto"/>
          <w:sz w:val="22"/>
          <w:szCs w:val="22"/>
          <w:highlight w:val="none"/>
        </w:rPr>
        <w:t>）</w:t>
      </w:r>
    </w:p>
    <w:p w14:paraId="556480BF">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2F6841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2555308D">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46BCD0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7F1B916D">
      <w:pPr>
        <w:jc w:val="center"/>
        <w:rPr>
          <w:rFonts w:hint="eastAsia" w:ascii="华文中宋" w:hAnsi="华文中宋" w:eastAsia="华文中宋" w:cs="Times New Roman"/>
          <w:b/>
          <w:bCs/>
          <w:color w:val="auto"/>
          <w:sz w:val="48"/>
          <w:szCs w:val="48"/>
          <w:highlight w:val="none"/>
          <w:lang w:eastAsia="zh-CN"/>
        </w:rPr>
      </w:pPr>
      <w:r>
        <w:rPr>
          <w:rFonts w:ascii="华文中宋" w:hAnsi="华文中宋" w:eastAsia="华文中宋" w:cs="Times New Roman"/>
          <w:b/>
          <w:bCs/>
          <w:color w:val="auto"/>
          <w:sz w:val="48"/>
          <w:szCs w:val="48"/>
          <w:highlight w:val="none"/>
        </w:rPr>
        <w:t>建设工程施工合同</w:t>
      </w:r>
    </w:p>
    <w:p w14:paraId="3230DCBD">
      <w:pPr>
        <w:jc w:val="center"/>
        <w:rPr>
          <w:rFonts w:ascii="Times New Roman" w:hAnsi="Times New Roman" w:eastAsia="华文中宋" w:cs="Times New Roman"/>
          <w:b/>
          <w:bCs/>
          <w:color w:val="auto"/>
          <w:sz w:val="40"/>
          <w:szCs w:val="40"/>
          <w:highlight w:val="none"/>
        </w:rPr>
      </w:pPr>
      <w:r>
        <w:rPr>
          <w:rFonts w:ascii="华文中宋" w:hAnsi="华文中宋" w:eastAsia="华文中宋" w:cs="Times New Roman"/>
          <w:b/>
          <w:bCs/>
          <w:color w:val="auto"/>
          <w:sz w:val="40"/>
          <w:szCs w:val="40"/>
          <w:highlight w:val="none"/>
        </w:rPr>
        <w:t>（示范文本）</w:t>
      </w:r>
    </w:p>
    <w:p w14:paraId="2D08F711">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F28EF78">
      <w:pPr>
        <w:jc w:val="center"/>
        <w:rPr>
          <w:rFonts w:ascii="Times New Roman" w:hAnsi="Times New Roman" w:eastAsia="黑体" w:cs="Times New Roman"/>
          <w:b/>
          <w:bCs/>
          <w:color w:val="auto"/>
          <w:sz w:val="48"/>
          <w:szCs w:val="48"/>
          <w:highlight w:val="none"/>
        </w:rPr>
      </w:pPr>
      <w:r>
        <w:rPr>
          <w:rFonts w:ascii="Times New Roman" w:hAnsi="Times New Roman" w:eastAsia="黑体" w:cs="Times New Roman"/>
          <w:b/>
          <w:bCs/>
          <w:color w:val="auto"/>
          <w:sz w:val="48"/>
          <w:szCs w:val="48"/>
          <w:highlight w:val="none"/>
        </w:rPr>
        <w:t xml:space="preserve"> </w:t>
      </w:r>
    </w:p>
    <w:p w14:paraId="5D1D892D">
      <w:pPr>
        <w:jc w:val="center"/>
        <w:rPr>
          <w:rFonts w:ascii="Times New Roman" w:hAnsi="Times New Roman" w:eastAsia="楷体_GB2312" w:cs="Times New Roman"/>
          <w:b/>
          <w:bCs/>
          <w:color w:val="auto"/>
          <w:sz w:val="48"/>
          <w:szCs w:val="48"/>
          <w:highlight w:val="none"/>
        </w:rPr>
      </w:pPr>
      <w:r>
        <w:rPr>
          <w:rFonts w:ascii="Times New Roman" w:hAnsi="Times New Roman" w:eastAsia="楷体_GB2312" w:cs="Times New Roman"/>
          <w:b/>
          <w:bCs/>
          <w:color w:val="auto"/>
          <w:sz w:val="48"/>
          <w:szCs w:val="48"/>
          <w:highlight w:val="none"/>
        </w:rPr>
        <w:t xml:space="preserve"> </w:t>
      </w:r>
    </w:p>
    <w:p w14:paraId="79A5D9E4">
      <w:pPr>
        <w:jc w:val="center"/>
        <w:rPr>
          <w:rFonts w:ascii="Times New Roman" w:hAnsi="Times New Roman" w:eastAsia="黑体" w:cs="Times New Roman"/>
          <w:b/>
          <w:bCs/>
          <w:color w:val="auto"/>
          <w:sz w:val="40"/>
          <w:szCs w:val="40"/>
          <w:highlight w:val="none"/>
        </w:rPr>
      </w:pPr>
      <w:r>
        <w:rPr>
          <w:rFonts w:ascii="Times New Roman" w:hAnsi="Times New Roman" w:eastAsia="黑体" w:cs="Times New Roman"/>
          <w:b/>
          <w:bCs/>
          <w:color w:val="auto"/>
          <w:sz w:val="40"/>
          <w:szCs w:val="40"/>
          <w:highlight w:val="none"/>
        </w:rPr>
        <w:t xml:space="preserve"> </w:t>
      </w:r>
    </w:p>
    <w:p w14:paraId="1CF7F1DB">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5A300D7">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159C96A6">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0DD6CC0">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F125CDC">
      <w:pPr>
        <w:ind w:right="2719" w:rightChars="1295" w:firstLine="2086" w:firstLineChars="1304"/>
        <w:jc w:val="distribute"/>
        <w:rPr>
          <w:rFonts w:ascii="Times New Roman" w:hAnsi="Times New Roman"/>
          <w:b/>
          <w:color w:val="auto"/>
          <w:sz w:val="22"/>
          <w:szCs w:val="21"/>
          <w:highlight w:val="none"/>
        </w:rPr>
      </w:pPr>
      <w:r>
        <w:rPr>
          <w:rFonts w:ascii="Times New Roman" w:hAnsi="Times New Roman"/>
          <w:color w:val="auto"/>
          <w:sz w:val="16"/>
          <w:szCs w:val="16"/>
          <w:highlight w:val="none"/>
        </w:rPr>
        <mc:AlternateContent>
          <mc:Choice Requires="wps">
            <w:drawing>
              <wp:anchor distT="0" distB="0" distL="114300" distR="114300" simplePos="0" relativeHeight="25167257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E64DDA1">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7257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E64DDA1">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z w:val="22"/>
          <w:szCs w:val="21"/>
          <w:highlight w:val="none"/>
        </w:rPr>
        <w:t>住房和城乡建设部</w:t>
      </w:r>
    </w:p>
    <w:p w14:paraId="1F3775F5">
      <w:pPr>
        <w:ind w:right="2719" w:rightChars="1295" w:firstLine="1891" w:firstLineChars="856"/>
        <w:jc w:val="distribute"/>
        <w:outlineLvl w:val="1"/>
        <w:rPr>
          <w:rFonts w:ascii="Times New Roman" w:hAnsi="Times New Roman"/>
          <w:b/>
          <w:color w:val="auto"/>
          <w:sz w:val="22"/>
          <w:szCs w:val="21"/>
          <w:highlight w:val="none"/>
        </w:rPr>
      </w:pPr>
      <w:r>
        <w:rPr>
          <w:rFonts w:hint="eastAsia" w:ascii="Times New Roman" w:hAnsi="Times New Roman" w:eastAsia="宋体"/>
          <w:b/>
          <w:color w:val="auto"/>
          <w:sz w:val="22"/>
          <w:szCs w:val="21"/>
          <w:highlight w:val="none"/>
          <w:lang w:eastAsia="zh-CN"/>
        </w:rPr>
        <w:t>国家市场监督管理总局</w:t>
      </w:r>
    </w:p>
    <w:p w14:paraId="015B02EF">
      <w:pPr>
        <w:rPr>
          <w:rFonts w:ascii="Times New Roman" w:hAnsi="Times New Roman"/>
          <w:b/>
          <w:color w:val="auto"/>
          <w:sz w:val="16"/>
          <w:szCs w:val="16"/>
          <w:highlight w:val="none"/>
        </w:rPr>
      </w:pPr>
    </w:p>
    <w:p w14:paraId="09FB41CA">
      <w:pPr>
        <w:ind w:left="2698" w:leftChars="1285" w:right="2719" w:rightChars="1295"/>
        <w:rPr>
          <w:rFonts w:ascii="Times New Roman" w:hAnsi="Times New Roman" w:cs="Times New Roman"/>
          <w:b/>
          <w:bCs/>
          <w:color w:val="auto"/>
          <w:sz w:val="22"/>
          <w:szCs w:val="22"/>
          <w:highlight w:val="none"/>
        </w:rPr>
      </w:pPr>
    </w:p>
    <w:p w14:paraId="55A65565">
      <w:pPr>
        <w:rPr>
          <w:rFonts w:ascii="Times New Roman" w:hAnsi="Times New Roman" w:cs="Times New Roman"/>
          <w:b/>
          <w:bCs/>
          <w:color w:val="auto"/>
          <w:sz w:val="16"/>
          <w:szCs w:val="16"/>
          <w:highlight w:val="none"/>
        </w:rPr>
      </w:pPr>
      <w:r>
        <w:rPr>
          <w:rFonts w:ascii="Times New Roman" w:hAnsi="Times New Roman" w:cs="Times New Roman"/>
          <w:b/>
          <w:bCs/>
          <w:color w:val="auto"/>
          <w:sz w:val="16"/>
          <w:szCs w:val="16"/>
          <w:highlight w:val="none"/>
        </w:rPr>
        <w:t xml:space="preserve"> </w:t>
      </w:r>
    </w:p>
    <w:p w14:paraId="473D24C1">
      <w:pPr>
        <w:pStyle w:val="37"/>
        <w:jc w:val="center"/>
        <w:outlineLvl w:val="0"/>
        <w:rPr>
          <w:rFonts w:ascii="Times New Roman" w:hAnsi="Times New Roman" w:eastAsia="华文中宋"/>
          <w:color w:val="auto"/>
          <w:sz w:val="32"/>
          <w:szCs w:val="32"/>
          <w:highlight w:val="none"/>
        </w:rPr>
      </w:pPr>
      <w:r>
        <w:rPr>
          <w:rFonts w:ascii="Times New Roman" w:hAnsi="Times New Roman" w:cs="Times New Roman"/>
          <w:b w:val="0"/>
          <w:bCs w:val="0"/>
          <w:color w:val="auto"/>
          <w:sz w:val="32"/>
          <w:szCs w:val="32"/>
          <w:highlight w:val="none"/>
        </w:rPr>
        <w:br w:type="page"/>
      </w:r>
      <w:bookmarkStart w:id="4" w:name="_Toc296503025"/>
      <w:bookmarkEnd w:id="4"/>
      <w:bookmarkStart w:id="5" w:name="_Toc296890982"/>
      <w:r>
        <w:rPr>
          <w:rFonts w:hint="eastAsia" w:ascii="华文中宋" w:hAnsi="华文中宋" w:eastAsia="华文中宋"/>
          <w:color w:val="auto"/>
          <w:sz w:val="32"/>
          <w:szCs w:val="32"/>
          <w:highlight w:val="none"/>
        </w:rPr>
        <w:t>说</w:t>
      </w:r>
      <w:r>
        <w:rPr>
          <w:rFonts w:hint="eastAsia" w:ascii="Times New Roman" w:hAnsi="Times New Roman" w:eastAsia="华文中宋"/>
          <w:color w:val="auto"/>
          <w:sz w:val="32"/>
          <w:szCs w:val="32"/>
          <w:highlight w:val="none"/>
        </w:rPr>
        <w:t xml:space="preserve">  </w:t>
      </w:r>
      <w:r>
        <w:rPr>
          <w:rFonts w:hint="eastAsia" w:ascii="华文中宋" w:hAnsi="华文中宋" w:eastAsia="华文中宋"/>
          <w:color w:val="auto"/>
          <w:sz w:val="32"/>
          <w:szCs w:val="32"/>
          <w:highlight w:val="none"/>
        </w:rPr>
        <w:t>明</w:t>
      </w:r>
      <w:bookmarkEnd w:id="5"/>
    </w:p>
    <w:p w14:paraId="524673B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为了指导建设工程施工合同当事人的签约行为，维护合同当事人的合法权益，依据《中华人民共和国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》、《中华人民共和国建筑法》、《中华人民共和国招标投标法》以及相关法律法规，</w:t>
      </w:r>
      <w:r>
        <w:rPr>
          <w:rFonts w:hint="eastAsia" w:ascii="仿宋_GB2312" w:eastAsia="仿宋_GB2312"/>
          <w:color w:val="auto"/>
          <w:sz w:val="22"/>
          <w:szCs w:val="22"/>
          <w:highlight w:val="none"/>
          <w:lang w:eastAsia="zh-CN"/>
        </w:rPr>
        <w:t>住房和城乡建设部</w:t>
      </w:r>
      <w:r>
        <w:rPr>
          <w:rFonts w:hint="eastAsia" w:ascii="仿宋_GB2312" w:eastAsia="仿宋_GB2312"/>
          <w:color w:val="auto"/>
          <w:sz w:val="22"/>
          <w:szCs w:val="22"/>
          <w:highlight w:val="none"/>
        </w:rPr>
        <w:t>、国家工商行政管理总局对《建设工程施工合同（示范文本）》（GF-2013-0201）进行了修订，制定了《建设工程施工合同（示范文本）》（GF-2017-0201）（以下简称《示范文本》）。为了便于合同当事人使用《示范文本》，现就有关问题说明如下：</w:t>
      </w:r>
    </w:p>
    <w:p w14:paraId="43CD0C05">
      <w:pPr>
        <w:ind w:firstLine="440" w:firstLineChars="200"/>
        <w:outlineLvl w:val="1"/>
        <w:rPr>
          <w:rFonts w:hint="eastAsia" w:ascii="黑体" w:hAnsi="黑体" w:eastAsia="黑体"/>
          <w:color w:val="auto"/>
          <w:sz w:val="22"/>
          <w:szCs w:val="22"/>
          <w:highlight w:val="none"/>
        </w:rPr>
      </w:pPr>
      <w:r>
        <w:rPr>
          <w:rFonts w:hint="eastAsia" w:ascii="黑体" w:hAnsi="黑体" w:eastAsia="黑体"/>
          <w:color w:val="auto"/>
          <w:sz w:val="22"/>
          <w:szCs w:val="22"/>
          <w:highlight w:val="none"/>
        </w:rPr>
        <w:t>一、《示范文本》的组成</w:t>
      </w:r>
    </w:p>
    <w:p w14:paraId="66D4354A">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《示范文本》由合同协议书、通用合同条款和专用合同条款三部分组成。</w:t>
      </w:r>
    </w:p>
    <w:p w14:paraId="3F8C66F3">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（一）合同协议书</w:t>
      </w:r>
    </w:p>
    <w:p w14:paraId="3261906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A9874F9">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（二）通用合同条款</w:t>
      </w:r>
    </w:p>
    <w:p w14:paraId="3161E0D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通用合同条款是合同当事人根据《中华人民共和国建筑法》、《中华人民共和国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》等法律法规的规定，就工程建设的实施及相关事项，对合同当事人的权利义务作出的原则性约定。</w:t>
      </w:r>
    </w:p>
    <w:p w14:paraId="124FCA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692C1BD">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（三）专用合同条款</w:t>
      </w:r>
    </w:p>
    <w:p w14:paraId="3A8AE6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61CB445">
      <w:pPr>
        <w:ind w:right="25" w:rightChars="12" w:firstLine="440" w:firstLineChars="200"/>
        <w:outlineLvl w:val="3"/>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1.专用合同条款的编号应与相应的通用合同条款的编号一致；</w:t>
      </w:r>
    </w:p>
    <w:p w14:paraId="1BCBE0FF">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2.合同当事人可以通过对专用合同条款的修改，满足具体建设工程的特殊要求，避免直接修改通用合同条款；</w:t>
      </w:r>
    </w:p>
    <w:p w14:paraId="78BA5E49">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3.在专用合同条款中有横道线的地方，合同当事人可针对相应的通用合同条款进行细化、完善、补充、修改或另行约定；如无细化、完善、补充、修改或另行约定，则填写“无”或划“/”。</w:t>
      </w:r>
    </w:p>
    <w:p w14:paraId="7349EA7E">
      <w:pPr>
        <w:ind w:firstLine="440" w:firstLineChars="200"/>
        <w:outlineLvl w:val="1"/>
        <w:rPr>
          <w:rFonts w:hint="eastAsia" w:ascii="仿宋_GB2312" w:eastAsia="仿宋_GB2312"/>
          <w:b/>
          <w:bCs/>
          <w:color w:val="auto"/>
          <w:sz w:val="22"/>
          <w:szCs w:val="22"/>
          <w:highlight w:val="none"/>
        </w:rPr>
      </w:pPr>
      <w:r>
        <w:rPr>
          <w:rFonts w:hint="eastAsia" w:ascii="黑体" w:hAnsi="黑体" w:eastAsia="黑体"/>
          <w:color w:val="auto"/>
          <w:sz w:val="22"/>
          <w:szCs w:val="22"/>
          <w:highlight w:val="none"/>
        </w:rPr>
        <w:t>二、《示范文本》的性质和适用范围</w:t>
      </w:r>
    </w:p>
    <w:p w14:paraId="119076E1">
      <w:pPr>
        <w:ind w:firstLine="440" w:firstLineChars="200"/>
        <w:rPr>
          <w:rFonts w:hint="eastAsia"/>
          <w:color w:val="auto"/>
          <w:sz w:val="16"/>
          <w:szCs w:val="16"/>
          <w:highlight w:val="none"/>
        </w:rPr>
      </w:pPr>
      <w:r>
        <w:rPr>
          <w:rFonts w:hint="eastAsia" w:ascii="仿宋_GB2312" w:eastAsia="仿宋_GB2312"/>
          <w:color w:val="auto"/>
          <w:sz w:val="22"/>
          <w:szCs w:val="22"/>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7961CE6">
      <w:pPr>
        <w:widowControl/>
        <w:jc w:val="left"/>
        <w:rPr>
          <w:rFonts w:ascii="Times New Roman" w:hAnsi="Times New Roman" w:eastAsia="华文中宋" w:cs="Times New Roman"/>
          <w:b/>
          <w:bCs/>
          <w:color w:val="auto"/>
          <w:kern w:val="44"/>
          <w:sz w:val="32"/>
          <w:szCs w:val="32"/>
          <w:highlight w:val="none"/>
        </w:rPr>
        <w:sectPr>
          <w:pgSz w:w="11906" w:h="16838"/>
          <w:pgMar w:top="1418" w:right="1555" w:bottom="1418" w:left="1531" w:header="720" w:footer="720" w:gutter="0"/>
          <w:pgNumType w:fmt="decimal"/>
          <w:cols w:space="720" w:num="1"/>
          <w:docGrid w:type="lines" w:linePitch="312" w:charSpace="0"/>
        </w:sectPr>
      </w:pPr>
    </w:p>
    <w:p w14:paraId="4330F91A">
      <w:pPr>
        <w:pStyle w:val="37"/>
        <w:jc w:val="center"/>
        <w:rPr>
          <w:rFonts w:ascii="Times New Roman" w:hAnsi="Times New Roman" w:eastAsia="华文中宋" w:cs="Times New Roman"/>
          <w:color w:val="auto"/>
          <w:sz w:val="32"/>
          <w:szCs w:val="32"/>
          <w:highlight w:val="none"/>
        </w:rPr>
      </w:pPr>
      <w:r>
        <w:rPr>
          <w:rFonts w:ascii="华文中宋" w:hAnsi="华文中宋" w:eastAsia="华文中宋" w:cs="Times New Roman"/>
          <w:color w:val="auto"/>
          <w:sz w:val="32"/>
          <w:szCs w:val="32"/>
          <w:highlight w:val="none"/>
        </w:rPr>
        <w:t>目</w:t>
      </w:r>
      <w:r>
        <w:rPr>
          <w:rFonts w:hint="eastAsia" w:ascii="Times New Roman" w:hAnsi="Times New Roman" w:eastAsia="华文中宋"/>
          <w:color w:val="auto"/>
          <w:sz w:val="32"/>
          <w:szCs w:val="32"/>
          <w:highlight w:val="none"/>
        </w:rPr>
        <w:t xml:space="preserve">  </w:t>
      </w:r>
      <w:r>
        <w:rPr>
          <w:rFonts w:ascii="华文中宋" w:hAnsi="华文中宋" w:eastAsia="华文中宋" w:cs="Times New Roman"/>
          <w:color w:val="auto"/>
          <w:sz w:val="32"/>
          <w:szCs w:val="32"/>
          <w:highlight w:val="none"/>
        </w:rPr>
        <w:t>录</w:t>
      </w:r>
    </w:p>
    <w:p w14:paraId="50192F95">
      <w:pPr>
        <w:pStyle w:val="9"/>
        <w:ind w:leftChars="0" w:firstLine="240" w:firstLineChars="150"/>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"_Toc351203480#_Toc351203480"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第一部分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合同协议书</w:t>
      </w:r>
      <w:r>
        <w:rPr>
          <w:rStyle w:val="28"/>
          <w:rFonts w:ascii="Times New Roman" w:hAnsi="Times New Roman" w:eastAsia="仿宋_GB2312" w:cs="Times New Roman"/>
          <w:color w:val="auto"/>
          <w:sz w:val="21"/>
          <w:szCs w:val="21"/>
          <w:highlight w:val="none"/>
        </w:rPr>
        <w:t>……………………</w:t>
      </w:r>
      <w:r>
        <w:rPr>
          <w:rStyle w:val="28"/>
          <w:rFonts w:ascii="Times New Roman" w:hAnsi="Times New Roman" w:eastAsia="仿宋_GB2312" w:cs="Times New Roman"/>
          <w:color w:val="auto"/>
          <w:spacing w:val="34"/>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2"/>
          <w:szCs w:val="22"/>
          <w:highlight w:val="none"/>
        </w:rPr>
        <w:t>1</w:t>
      </w:r>
      <w:r>
        <w:rPr>
          <w:color w:val="auto"/>
          <w:sz w:val="16"/>
          <w:szCs w:val="16"/>
          <w:highlight w:val="none"/>
        </w:rPr>
        <w:fldChar w:fldCharType="end"/>
      </w:r>
    </w:p>
    <w:p w14:paraId="0880D9F1">
      <w:pPr>
        <w:pStyle w:val="9"/>
        <w:ind w:leftChars="0" w:firstLine="158" w:firstLineChars="99"/>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"_Toc351203494#_Toc351203494"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第二部分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通用合同条款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6</w:t>
      </w:r>
      <w:r>
        <w:rPr>
          <w:color w:val="auto"/>
          <w:sz w:val="16"/>
          <w:szCs w:val="16"/>
          <w:highlight w:val="none"/>
        </w:rPr>
        <w:fldChar w:fldCharType="end"/>
      </w:r>
    </w:p>
    <w:p w14:paraId="6058C36C">
      <w:pPr>
        <w:pStyle w:val="9"/>
        <w:ind w:leftChars="0" w:firstLine="160" w:firstLineChars="100"/>
        <w:rPr>
          <w:rFonts w:hint="eastAsia"/>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"_Toc351203632#_Toc351203632"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第三部分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专用合同条款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color w:val="auto"/>
          <w:sz w:val="16"/>
          <w:szCs w:val="16"/>
          <w:highlight w:val="none"/>
        </w:rPr>
        <w:fldChar w:fldCharType="end"/>
      </w:r>
      <w:r>
        <w:rPr>
          <w:rFonts w:hint="eastAsia" w:ascii="Times New Roman" w:hAnsi="Times New Roman" w:eastAsia="仿宋_GB2312"/>
          <w:color w:val="auto"/>
          <w:sz w:val="22"/>
          <w:szCs w:val="22"/>
          <w:highlight w:val="none"/>
        </w:rPr>
        <w:t>104</w:t>
      </w:r>
    </w:p>
    <w:p w14:paraId="125DD790">
      <w:pPr>
        <w:pStyle w:val="13"/>
        <w:ind w:left="630" w:firstLine="160" w:firstLineChars="100"/>
        <w:rPr>
          <w:rFonts w:ascii="Times New Roman" w:hAnsi="Times New Roman" w:eastAsia="仿宋_GB2312"/>
          <w:color w:val="auto"/>
          <w:sz w:val="21"/>
          <w:szCs w:val="21"/>
          <w:highlight w:val="none"/>
        </w:rPr>
      </w:pPr>
      <w:r>
        <w:rPr>
          <w:color w:val="auto"/>
          <w:sz w:val="16"/>
          <w:szCs w:val="16"/>
          <w:highlight w:val="none"/>
        </w:rPr>
        <w:fldChar w:fldCharType="begin"/>
      </w:r>
      <w:r>
        <w:rPr>
          <w:color w:val="auto"/>
          <w:sz w:val="16"/>
          <w:szCs w:val="16"/>
          <w:highlight w:val="none"/>
        </w:rPr>
        <w:instrText xml:space="preserve"> HYPERLINK "" \l "_Toc351203652#_Toc351203652" </w:instrText>
      </w:r>
      <w:r>
        <w:rPr>
          <w:color w:val="auto"/>
          <w:sz w:val="16"/>
          <w:szCs w:val="16"/>
          <w:highlight w:val="none"/>
        </w:rPr>
        <w:fldChar w:fldCharType="separate"/>
      </w:r>
      <w:r>
        <w:rPr>
          <w:rStyle w:val="38"/>
          <w:rFonts w:ascii="仿宋_GB2312" w:hAnsi="Times New Roman" w:eastAsia="仿宋_GB2312"/>
          <w:color w:val="auto"/>
          <w:sz w:val="21"/>
          <w:szCs w:val="21"/>
          <w:highlight w:val="none"/>
        </w:rPr>
        <w:t>附件</w:t>
      </w:r>
      <w:r>
        <w:rPr>
          <w:rStyle w:val="28"/>
          <w:rFonts w:hint="eastAsia" w:ascii="Times New Roman" w:hAnsi="Times New Roman" w:eastAsia="仿宋_GB2312"/>
          <w:color w:val="auto"/>
          <w:sz w:val="21"/>
          <w:szCs w:val="21"/>
          <w:highlight w:val="none"/>
        </w:rPr>
        <w:t>...........................................................................................1</w:t>
      </w:r>
      <w:r>
        <w:rPr>
          <w:color w:val="auto"/>
          <w:sz w:val="16"/>
          <w:szCs w:val="16"/>
          <w:highlight w:val="none"/>
        </w:rPr>
        <w:fldChar w:fldCharType="end"/>
      </w:r>
      <w:r>
        <w:rPr>
          <w:rFonts w:hint="eastAsia" w:ascii="Times New Roman" w:hAnsi="Times New Roman" w:eastAsia="仿宋_GB2312"/>
          <w:color w:val="auto"/>
          <w:sz w:val="21"/>
          <w:szCs w:val="21"/>
          <w:highlight w:val="none"/>
        </w:rPr>
        <w:t>31</w:t>
      </w:r>
    </w:p>
    <w:p w14:paraId="73ABA484">
      <w:pPr>
        <w:widowControl/>
        <w:spacing w:beforeAutospacing="1" w:afterAutospacing="1"/>
        <w:jc w:val="left"/>
        <w:rPr>
          <w:rFonts w:ascii="华文中宋" w:hAnsi="华文中宋" w:eastAsia="华文中宋"/>
          <w:b/>
          <w:bCs/>
          <w:color w:val="auto"/>
          <w:sz w:val="32"/>
          <w:szCs w:val="32"/>
          <w:highlight w:val="none"/>
        </w:rPr>
        <w:sectPr>
          <w:pgSz w:w="11906" w:h="16838"/>
          <w:pgMar w:top="1418" w:right="1555" w:bottom="1418" w:left="1531" w:header="720" w:footer="720" w:gutter="0"/>
          <w:pgNumType w:fmt="decimal"/>
          <w:cols w:space="720" w:num="1"/>
          <w:docGrid w:type="lines" w:linePitch="312" w:charSpace="0"/>
        </w:sectPr>
      </w:pPr>
      <w:bookmarkStart w:id="6" w:name="_Toc351203480"/>
      <w:bookmarkEnd w:id="6"/>
    </w:p>
    <w:p w14:paraId="6F0B0485">
      <w:pPr>
        <w:pStyle w:val="4"/>
        <w:spacing w:line="240" w:lineRule="auto"/>
        <w:jc w:val="center"/>
        <w:rPr>
          <w:rFonts w:hint="eastAsia" w:ascii="Times New Roman" w:hAnsi="Times New Roman" w:eastAsia="华文中宋" w:cs="Times New Roman"/>
          <w:b w:val="0"/>
          <w:bCs w:val="0"/>
          <w:color w:val="auto"/>
          <w:sz w:val="32"/>
          <w:szCs w:val="32"/>
          <w:highlight w:val="none"/>
        </w:rPr>
      </w:pPr>
      <w:r>
        <w:rPr>
          <w:rFonts w:hint="eastAsia" w:ascii="华文中宋" w:hAnsi="华文中宋" w:eastAsia="华文中宋"/>
          <w:color w:val="auto"/>
          <w:sz w:val="32"/>
          <w:szCs w:val="32"/>
          <w:highlight w:val="none"/>
        </w:rPr>
        <w:t>第一部分 合同协议书</w:t>
      </w:r>
    </w:p>
    <w:p w14:paraId="0F620C14">
      <w:pPr>
        <w:spacing w:line="240" w:lineRule="auto"/>
        <w:rPr>
          <w:rFonts w:hint="default"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发包人（全称）：</w:t>
      </w:r>
      <w:r>
        <w:rPr>
          <w:rFonts w:hint="eastAsia" w:ascii="仿宋_GB2312" w:hAnsi="Times New Roman" w:eastAsia="仿宋_GB2312" w:cs="Times New Roman"/>
          <w:b/>
          <w:bCs/>
          <w:color w:val="auto"/>
          <w:sz w:val="22"/>
          <w:szCs w:val="22"/>
          <w:highlight w:val="none"/>
          <w:u w:val="single"/>
          <w:lang w:val="en-US" w:eastAsia="zh-CN"/>
        </w:rPr>
        <w:t xml:space="preserve">  敦化市沙河沿镇人民政府 </w:t>
      </w:r>
    </w:p>
    <w:p w14:paraId="3970429F">
      <w:pPr>
        <w:spacing w:line="240" w:lineRule="auto"/>
        <w:rPr>
          <w:rFonts w:hint="eastAsia"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承包人（全称）：</w:t>
      </w:r>
      <w:r>
        <w:rPr>
          <w:rFonts w:hint="eastAsia" w:ascii="仿宋_GB2312" w:hAnsi="Times New Roman" w:eastAsia="仿宋_GB2312" w:cs="Times New Roman"/>
          <w:b/>
          <w:bCs/>
          <w:color w:val="auto"/>
          <w:sz w:val="22"/>
          <w:szCs w:val="22"/>
          <w:highlight w:val="none"/>
          <w:u w:val="single"/>
          <w:lang w:val="en-US" w:eastAsia="zh-CN"/>
        </w:rPr>
        <w:t xml:space="preserve">                    </w:t>
      </w:r>
      <w:r>
        <w:rPr>
          <w:rFonts w:hint="eastAsia" w:ascii="仿宋_GB2312" w:hAnsi="Times New Roman" w:eastAsia="仿宋_GB2312" w:cs="Times New Roman"/>
          <w:b/>
          <w:bCs/>
          <w:color w:val="auto"/>
          <w:sz w:val="22"/>
          <w:szCs w:val="22"/>
          <w:highlight w:val="none"/>
          <w:lang w:val="en-US" w:eastAsia="zh-CN"/>
        </w:rPr>
        <w:t xml:space="preserve"> </w:t>
      </w:r>
    </w:p>
    <w:p w14:paraId="1307A485">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根据《中华人民共和国</w:t>
      </w:r>
      <w:r>
        <w:rPr>
          <w:rFonts w:hint="eastAsia" w:ascii="仿宋_GB2312" w:hAnsi="Times New Roman" w:eastAsia="仿宋_GB2312" w:cs="Times New Roman"/>
          <w:color w:val="auto"/>
          <w:sz w:val="22"/>
          <w:szCs w:val="22"/>
          <w:highlight w:val="none"/>
          <w:lang w:val="en-US" w:eastAsia="zh-CN"/>
        </w:rPr>
        <w:t>民法典</w:t>
      </w:r>
      <w:r>
        <w:rPr>
          <w:rFonts w:ascii="仿宋_GB2312" w:hAnsi="Times New Roman" w:eastAsia="仿宋_GB2312" w:cs="Times New Roman"/>
          <w:color w:val="auto"/>
          <w:sz w:val="22"/>
          <w:szCs w:val="22"/>
          <w:highlight w:val="none"/>
        </w:rPr>
        <w:t>》、《中华人民共和国建筑法》及有关法律规定，遵循平等、自愿、公平和诚实信用的原则，双方就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沙河沿镇上沟村粮食仓储库项目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施工及有关事项协商一致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共同达成如下协议：</w:t>
      </w:r>
    </w:p>
    <w:p w14:paraId="6AACD6A0">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7" w:name="_Toc351203481"/>
      <w:r>
        <w:rPr>
          <w:rFonts w:ascii="黑体" w:hAnsi="黑体" w:eastAsia="黑体" w:cs="Times New Roman"/>
          <w:b w:val="0"/>
          <w:bCs w:val="0"/>
          <w:color w:val="auto"/>
          <w:sz w:val="22"/>
          <w:szCs w:val="22"/>
          <w:highlight w:val="none"/>
        </w:rPr>
        <w:t>一、工程概况</w:t>
      </w:r>
      <w:bookmarkEnd w:id="7"/>
    </w:p>
    <w:p w14:paraId="3CE8CB04">
      <w:pPr>
        <w:spacing w:line="240" w:lineRule="auto"/>
        <w:ind w:firstLine="431" w:firstLineChars="196"/>
        <w:rPr>
          <w:rFonts w:ascii="Times New Roman" w:hAnsi="Times New Roman" w:eastAsia="仿宋_GB2312" w:cs="Times New Roman"/>
          <w:color w:val="auto"/>
          <w:sz w:val="22"/>
          <w:szCs w:val="22"/>
          <w:highlight w:val="none"/>
          <w:u w:val="single"/>
          <w:lang w:val="en-US"/>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工程名称：</w:t>
      </w:r>
      <w:r>
        <w:rPr>
          <w:rFonts w:hint="eastAsia" w:ascii="Times New Roman" w:hAnsi="Times New Roman" w:eastAsia="仿宋_GB2312" w:cs="Times New Roman"/>
          <w:color w:val="auto"/>
          <w:sz w:val="22"/>
          <w:szCs w:val="22"/>
          <w:highlight w:val="none"/>
          <w:u w:val="single"/>
          <w:lang w:val="en-US" w:eastAsia="zh-CN"/>
        </w:rPr>
        <w:t xml:space="preserve">沙河沿镇上沟村粮食仓储库项目    </w:t>
      </w:r>
    </w:p>
    <w:p w14:paraId="1E2F0D98">
      <w:pPr>
        <w:spacing w:line="240" w:lineRule="auto"/>
        <w:ind w:firstLine="431" w:firstLineChars="196"/>
        <w:rPr>
          <w:rFonts w:ascii="Times New Roman" w:hAnsi="Times New Roman" w:eastAsia="仿宋_GB2312" w:cs="Times New Roman"/>
          <w:color w:val="auto"/>
          <w:sz w:val="22"/>
          <w:szCs w:val="22"/>
          <w:highlight w:val="none"/>
          <w:lang w:val="en-US"/>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工程地点：</w:t>
      </w:r>
      <w:r>
        <w:rPr>
          <w:rFonts w:hint="eastAsia" w:ascii="Times New Roman" w:hAnsi="Times New Roman" w:eastAsia="仿宋_GB2312" w:cs="Times New Roman"/>
          <w:color w:val="auto"/>
          <w:sz w:val="22"/>
          <w:szCs w:val="22"/>
          <w:highlight w:val="none"/>
          <w:u w:val="single"/>
          <w:lang w:val="en-US" w:eastAsia="zh-CN"/>
        </w:rPr>
        <w:t>敦化市</w:t>
      </w:r>
    </w:p>
    <w:p w14:paraId="2335A86C">
      <w:pPr>
        <w:spacing w:line="240" w:lineRule="auto"/>
        <w:ind w:firstLine="431" w:firstLineChars="196"/>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工程立项批准文号：</w:t>
      </w:r>
      <w:r>
        <w:rPr>
          <w:rFonts w:hint="eastAsia" w:ascii="MingLiU_HKSCS" w:hAnsi="MingLiU_HKSCS" w:eastAsia="仿宋_GB2312" w:cs="MingLiU_HKSCS"/>
          <w:color w:val="auto"/>
          <w:sz w:val="22"/>
          <w:szCs w:val="22"/>
          <w:highlight w:val="none"/>
          <w:u w:val="single"/>
          <w:lang w:val="en-US" w:eastAsia="zh-CN"/>
        </w:rPr>
        <w:t xml:space="preserve">                 </w:t>
      </w:r>
    </w:p>
    <w:p w14:paraId="60F13F3D">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资金来源：</w:t>
      </w:r>
      <w:r>
        <w:rPr>
          <w:rFonts w:hint="eastAsia" w:ascii="MingLiU_HKSCS" w:hAnsi="MingLiU_HKSCS" w:eastAsia="仿宋_GB2312" w:cs="MingLiU_HKSCS"/>
          <w:color w:val="auto"/>
          <w:sz w:val="22"/>
          <w:szCs w:val="22"/>
          <w:highlight w:val="none"/>
          <w:u w:val="single"/>
          <w:lang w:val="en-US" w:eastAsia="zh-CN"/>
        </w:rPr>
        <w:t xml:space="preserve">    </w:t>
      </w:r>
    </w:p>
    <w:p w14:paraId="27AD09E6">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rPr>
        <w:t>5.</w:t>
      </w:r>
      <w:r>
        <w:rPr>
          <w:rFonts w:hint="eastAsia" w:ascii="仿宋_GB2312" w:hAnsi="Times New Roman" w:eastAsia="仿宋_GB2312"/>
          <w:color w:val="auto"/>
          <w:sz w:val="22"/>
          <w:szCs w:val="22"/>
          <w:highlight w:val="none"/>
        </w:rPr>
        <w:t>工程内容：</w:t>
      </w:r>
      <w:r>
        <w:rPr>
          <w:rFonts w:hint="eastAsia" w:ascii="MingLiU_HKSCS" w:hAnsi="MingLiU_HKSCS" w:eastAsia="仿宋_GB2312" w:cs="MingLiU_HKSCS"/>
          <w:color w:val="auto"/>
          <w:sz w:val="22"/>
          <w:szCs w:val="22"/>
          <w:highlight w:val="none"/>
          <w:u w:val="single"/>
          <w:lang w:val="en-US" w:eastAsia="zh-CN"/>
        </w:rPr>
        <w:t xml:space="preserve">   </w:t>
      </w:r>
    </w:p>
    <w:p w14:paraId="6559534E">
      <w:pPr>
        <w:spacing w:line="240" w:lineRule="auto"/>
        <w:ind w:firstLine="431" w:firstLineChars="196"/>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群体工程应附《</w:t>
      </w:r>
      <w:r>
        <w:rPr>
          <w:rFonts w:ascii="仿宋_GB2312" w:hAnsi="Times New Roman" w:eastAsia="仿宋_GB2312" w:cs="Times New Roman"/>
          <w:color w:val="auto"/>
          <w:sz w:val="22"/>
          <w:szCs w:val="22"/>
          <w:highlight w:val="none"/>
        </w:rPr>
        <w:t>承包人承揽工程项目一览表</w:t>
      </w:r>
      <w:r>
        <w:rPr>
          <w:rFonts w:hint="eastAsia" w:ascii="仿宋_GB2312" w:hAnsi="Times New Roman" w:eastAsia="仿宋_GB2312"/>
          <w:color w:val="auto"/>
          <w:sz w:val="22"/>
          <w:szCs w:val="22"/>
          <w:highlight w:val="none"/>
        </w:rPr>
        <w:t>》（附件</w:t>
      </w:r>
      <w:r>
        <w:rPr>
          <w:rFonts w:hint="eastAsia" w:ascii="Times New Roman" w:hAnsi="Times New Roman" w:eastAsia="仿宋_GB2312"/>
          <w:color w:val="auto"/>
          <w:sz w:val="22"/>
          <w:szCs w:val="22"/>
          <w:highlight w:val="none"/>
        </w:rPr>
        <w:t>1</w:t>
      </w:r>
      <w:r>
        <w:rPr>
          <w:rFonts w:hint="eastAsia" w:ascii="仿宋_GB2312" w:hAnsi="Times New Roman" w:eastAsia="仿宋_GB2312"/>
          <w:color w:val="auto"/>
          <w:sz w:val="22"/>
          <w:szCs w:val="22"/>
          <w:highlight w:val="none"/>
        </w:rPr>
        <w:t>）。</w:t>
      </w:r>
    </w:p>
    <w:p w14:paraId="3C910BAE">
      <w:pPr>
        <w:spacing w:line="240" w:lineRule="auto"/>
        <w:ind w:firstLine="431" w:firstLineChars="196"/>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6</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工程承包范围：</w:t>
      </w:r>
    </w:p>
    <w:p w14:paraId="7E8212DF">
      <w:pPr>
        <w:pStyle w:val="5"/>
        <w:spacing w:line="240" w:lineRule="auto"/>
        <w:ind w:firstLine="660" w:firstLineChars="300"/>
        <w:rPr>
          <w:rFonts w:hint="eastAsia"/>
          <w:color w:val="auto"/>
          <w:sz w:val="16"/>
          <w:szCs w:val="16"/>
          <w:highlight w:val="none"/>
          <w:lang w:val="en-US" w:eastAsia="zh-CN"/>
        </w:rPr>
      </w:pPr>
      <w:r>
        <w:rPr>
          <w:rFonts w:hint="eastAsia" w:ascii="MingLiU_HKSCS" w:hAnsi="MingLiU_HKSCS" w:eastAsia="仿宋_GB2312" w:cs="MingLiU_HKSCS"/>
          <w:b w:val="0"/>
          <w:bCs w:val="0"/>
          <w:color w:val="auto"/>
          <w:sz w:val="22"/>
          <w:szCs w:val="22"/>
          <w:highlight w:val="none"/>
          <w:u w:val="single"/>
          <w:lang w:eastAsia="zh-CN"/>
        </w:rPr>
        <w:t>招标文件内全部范围</w:t>
      </w:r>
      <w:r>
        <w:rPr>
          <w:rFonts w:hint="eastAsia" w:ascii="MingLiU_HKSCS" w:hAnsi="MingLiU_HKSCS" w:eastAsia="仿宋_GB2312" w:cs="MingLiU_HKSCS"/>
          <w:b w:val="0"/>
          <w:bCs w:val="0"/>
          <w:color w:val="auto"/>
          <w:sz w:val="22"/>
          <w:szCs w:val="22"/>
          <w:highlight w:val="none"/>
          <w:u w:val="single"/>
          <w:lang w:val="en-US" w:eastAsia="zh-CN"/>
        </w:rPr>
        <w:t xml:space="preserve"> </w:t>
      </w:r>
    </w:p>
    <w:p w14:paraId="61D21F68">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8" w:name="_Toc351203482"/>
      <w:r>
        <w:rPr>
          <w:rFonts w:ascii="黑体" w:hAnsi="黑体" w:eastAsia="黑体" w:cs="Times New Roman"/>
          <w:b w:val="0"/>
          <w:bCs w:val="0"/>
          <w:color w:val="auto"/>
          <w:sz w:val="22"/>
          <w:szCs w:val="22"/>
          <w:highlight w:val="none"/>
        </w:rPr>
        <w:t>二、合同工期</w:t>
      </w:r>
      <w:bookmarkEnd w:id="8"/>
    </w:p>
    <w:p w14:paraId="3CAD96DF">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计划开工日期：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5BDF65E9">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计划竣工日期：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400F1773">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工期总日历天数：</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天。工期总日历天数与根据前述计划开竣工日期计算的工期天数不一致的，以工期总日历天数为准。</w:t>
      </w:r>
    </w:p>
    <w:p w14:paraId="01920851">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9" w:name="_Toc351203483"/>
      <w:bookmarkEnd w:id="9"/>
      <w:r>
        <w:rPr>
          <w:rFonts w:ascii="黑体" w:hAnsi="黑体" w:eastAsia="黑体" w:cs="Times New Roman"/>
          <w:b w:val="0"/>
          <w:bCs w:val="0"/>
          <w:color w:val="auto"/>
          <w:sz w:val="22"/>
          <w:szCs w:val="22"/>
          <w:highlight w:val="none"/>
        </w:rPr>
        <w:t>三、质量标准</w:t>
      </w:r>
    </w:p>
    <w:p w14:paraId="35FF7702">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工程质量符合</w:t>
      </w:r>
      <w:r>
        <w:rPr>
          <w:rFonts w:hint="eastAsia" w:ascii="仿宋_GB2312" w:hAnsi="Times New Roman" w:eastAsia="仿宋_GB2312" w:cs="Times New Roman"/>
          <w:color w:val="auto"/>
          <w:sz w:val="22"/>
          <w:szCs w:val="22"/>
          <w:highlight w:val="none"/>
          <w:u w:val="single"/>
          <w:lang w:val="en-US" w:eastAsia="zh-CN"/>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标准。</w:t>
      </w:r>
    </w:p>
    <w:p w14:paraId="14D02A38">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0" w:name="_Toc351203484"/>
      <w:r>
        <w:rPr>
          <w:rFonts w:ascii="黑体" w:hAnsi="黑体" w:eastAsia="黑体" w:cs="Times New Roman"/>
          <w:b w:val="0"/>
          <w:bCs w:val="0"/>
          <w:color w:val="auto"/>
          <w:sz w:val="22"/>
          <w:szCs w:val="22"/>
          <w:highlight w:val="none"/>
        </w:rPr>
        <w:t>四、签约合同价与合同价格形式</w:t>
      </w:r>
      <w:bookmarkEnd w:id="10"/>
      <w:r>
        <w:rPr>
          <w:rFonts w:ascii="Times New Roman" w:hAnsi="Times New Roman" w:eastAsia="黑体" w:cs="Times New Roman"/>
          <w:b w:val="0"/>
          <w:bCs w:val="0"/>
          <w:color w:val="auto"/>
          <w:sz w:val="22"/>
          <w:szCs w:val="22"/>
          <w:highlight w:val="none"/>
        </w:rPr>
        <w:tab/>
      </w:r>
    </w:p>
    <w:p w14:paraId="6E71EC02">
      <w:pPr>
        <w:spacing w:line="240" w:lineRule="auto"/>
        <w:ind w:firstLine="440" w:firstLineChars="200"/>
        <w:outlineLvl w:val="2"/>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签约合同价为：</w:t>
      </w:r>
    </w:p>
    <w:p w14:paraId="79E98C7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222431D1">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其中：</w:t>
      </w:r>
    </w:p>
    <w:p w14:paraId="52A0ED6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）安全文明施工费：</w:t>
      </w:r>
    </w:p>
    <w:p w14:paraId="381E7201">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61339A08">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）材料和工程设备暂估价金额：</w:t>
      </w:r>
    </w:p>
    <w:p w14:paraId="61BBE918">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1DE269DF">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）专业工程暂估价金额：</w:t>
      </w:r>
    </w:p>
    <w:p w14:paraId="1443A052">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040D7AA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）暂列金额：</w:t>
      </w:r>
    </w:p>
    <w:p w14:paraId="3A6F3075">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5D7C6AAE">
      <w:pPr>
        <w:spacing w:line="240" w:lineRule="auto"/>
        <w:ind w:firstLine="440" w:firstLineChars="200"/>
        <w:outlineLvl w:val="2"/>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合同价格形式：</w:t>
      </w:r>
      <w:r>
        <w:rPr>
          <w:rFonts w:hint="eastAsia" w:ascii="MingLiU_HKSCS" w:hAnsi="MingLiU_HKSCS" w:eastAsia="仿宋_GB2312" w:cs="MingLiU_HKSCS"/>
          <w:color w:val="auto"/>
          <w:sz w:val="22"/>
          <w:szCs w:val="22"/>
          <w:highlight w:val="none"/>
          <w:u w:val="single"/>
          <w:lang w:val="en-US" w:eastAsia="zh-CN"/>
        </w:rPr>
        <w:t xml:space="preserve">                  </w:t>
      </w:r>
    </w:p>
    <w:p w14:paraId="26DC9B70">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1" w:name="_Toc351203485"/>
      <w:r>
        <w:rPr>
          <w:rFonts w:ascii="黑体" w:hAnsi="黑体" w:eastAsia="黑体" w:cs="Times New Roman"/>
          <w:b w:val="0"/>
          <w:bCs w:val="0"/>
          <w:color w:val="auto"/>
          <w:sz w:val="22"/>
          <w:szCs w:val="22"/>
          <w:highlight w:val="none"/>
        </w:rPr>
        <w:t>五、</w:t>
      </w:r>
      <w:bookmarkEnd w:id="11"/>
      <w:r>
        <w:rPr>
          <w:rFonts w:ascii="黑体" w:hAnsi="黑体" w:eastAsia="黑体" w:cs="Times New Roman"/>
          <w:b w:val="0"/>
          <w:bCs w:val="0"/>
          <w:color w:val="auto"/>
          <w:sz w:val="22"/>
          <w:szCs w:val="22"/>
          <w:highlight w:val="none"/>
        </w:rPr>
        <w:t>项目经理</w:t>
      </w:r>
    </w:p>
    <w:p w14:paraId="2A188A65">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承包人项目经理：</w:t>
      </w:r>
      <w:r>
        <w:rPr>
          <w:rFonts w:hint="eastAsia" w:ascii="MingLiU_HKSCS" w:hAnsi="MingLiU_HKSCS" w:eastAsia="仿宋_GB2312" w:cs="MingLiU_HKSCS"/>
          <w:color w:val="auto"/>
          <w:sz w:val="22"/>
          <w:szCs w:val="22"/>
          <w:highlight w:val="none"/>
          <w:u w:val="single"/>
          <w:lang w:val="en-US" w:eastAsia="zh-CN"/>
        </w:rPr>
        <w:t xml:space="preserve">                 </w:t>
      </w:r>
    </w:p>
    <w:p w14:paraId="5F661A0F">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2" w:name="_Toc351203486"/>
      <w:r>
        <w:rPr>
          <w:rFonts w:ascii="黑体" w:hAnsi="黑体" w:eastAsia="黑体" w:cs="Times New Roman"/>
          <w:b w:val="0"/>
          <w:bCs w:val="0"/>
          <w:color w:val="auto"/>
          <w:sz w:val="22"/>
          <w:szCs w:val="22"/>
          <w:highlight w:val="none"/>
        </w:rPr>
        <w:t>六、合同文件构成</w:t>
      </w:r>
      <w:bookmarkEnd w:id="12"/>
    </w:p>
    <w:p w14:paraId="5F469DF3">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本协议书与下列文件一起构成合同文件：</w:t>
      </w:r>
    </w:p>
    <w:p w14:paraId="200F913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）中标通知书（如果有）；</w:t>
      </w:r>
    </w:p>
    <w:p w14:paraId="308CB1F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 xml:space="preserve">）投标函及其附录（如果有）； </w:t>
      </w:r>
    </w:p>
    <w:p w14:paraId="3A2AAB40">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）专用合同条款及其附件；</w:t>
      </w:r>
    </w:p>
    <w:p w14:paraId="4C764A92">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）通用合同条款；</w:t>
      </w:r>
    </w:p>
    <w:p w14:paraId="3FFAF3B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）技术标准和要求；</w:t>
      </w:r>
    </w:p>
    <w:p w14:paraId="2E15D2E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）图纸；</w:t>
      </w:r>
    </w:p>
    <w:p w14:paraId="3715B51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）已标价工程量清单或预算书；</w:t>
      </w:r>
    </w:p>
    <w:p w14:paraId="02A4D9F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）其他合同文件。</w:t>
      </w:r>
    </w:p>
    <w:p w14:paraId="7549CB0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在合同订立及履行过程中形成的与合同有关的文件均构成合同文件组成部分。</w:t>
      </w:r>
    </w:p>
    <w:p w14:paraId="2EB5507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上述各项合同文件包括合同当事人就该项合同文件所作出的补充和修改，属于同一类内容的文件，应以最新签署的为准。</w:t>
      </w:r>
      <w:r>
        <w:rPr>
          <w:rFonts w:hint="eastAsia" w:ascii="仿宋_GB2312" w:hAnsi="Times New Roman" w:eastAsia="仿宋_GB2312"/>
          <w:color w:val="auto"/>
          <w:sz w:val="22"/>
          <w:szCs w:val="22"/>
          <w:highlight w:val="none"/>
        </w:rPr>
        <w:t>专用合同条款及其附件须经合同当事人签字或盖章。</w:t>
      </w:r>
    </w:p>
    <w:p w14:paraId="2D13BE33">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13" w:name="_Toc351203487"/>
      <w:r>
        <w:rPr>
          <w:rFonts w:ascii="黑体" w:hAnsi="黑体" w:eastAsia="黑体" w:cs="Times New Roman"/>
          <w:b w:val="0"/>
          <w:bCs w:val="0"/>
          <w:color w:val="auto"/>
          <w:sz w:val="22"/>
          <w:szCs w:val="22"/>
          <w:highlight w:val="none"/>
        </w:rPr>
        <w:t>七、承诺</w:t>
      </w:r>
      <w:bookmarkEnd w:id="13"/>
    </w:p>
    <w:p w14:paraId="3E5A321D">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发包人承诺按照法律规定履行项目审批手续、筹集工程建设资金并按照合同约定的期限和方式支付合同价款。</w:t>
      </w:r>
    </w:p>
    <w:p w14:paraId="56DAFF25">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承包人承诺按照法律规定及合同约定组织完成工程施工，确保工程质量和安全，不进行转包及违法分包，并在缺陷责任期及保修期内承担相应的工程维修责任。</w:t>
      </w:r>
    </w:p>
    <w:p w14:paraId="5D0A2489">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发包人和承包人通过招投标形式签订合同的，双方理解并</w:t>
      </w:r>
      <w:r>
        <w:rPr>
          <w:rFonts w:hint="eastAsia" w:ascii="仿宋_GB2312" w:hAnsi="Times New Roman" w:eastAsia="仿宋_GB2312"/>
          <w:color w:val="auto"/>
          <w:sz w:val="22"/>
          <w:szCs w:val="22"/>
          <w:highlight w:val="none"/>
        </w:rPr>
        <w:t>承诺</w:t>
      </w:r>
      <w:r>
        <w:rPr>
          <w:rFonts w:ascii="仿宋_GB2312" w:hAnsi="Times New Roman" w:eastAsia="仿宋_GB2312" w:cs="Times New Roman"/>
          <w:color w:val="auto"/>
          <w:sz w:val="22"/>
          <w:szCs w:val="22"/>
          <w:highlight w:val="none"/>
        </w:rPr>
        <w:t>不再就同一工程另行签订与合同实质性内容相背离的协议。</w:t>
      </w:r>
    </w:p>
    <w:p w14:paraId="1D6F7606">
      <w:pPr>
        <w:spacing w:line="240" w:lineRule="auto"/>
        <w:outlineLvl w:val="1"/>
        <w:rPr>
          <w:rFonts w:ascii="Times New Roman" w:hAnsi="Times New Roman" w:eastAsia="黑体" w:cs="Times New Roman"/>
          <w:color w:val="auto"/>
          <w:sz w:val="22"/>
          <w:szCs w:val="22"/>
          <w:highlight w:val="none"/>
        </w:rPr>
      </w:pPr>
      <w:bookmarkStart w:id="14" w:name="_Toc351203488"/>
      <w:bookmarkEnd w:id="14"/>
      <w:r>
        <w:rPr>
          <w:rFonts w:hint="eastAsia" w:ascii="Times New Roman" w:hAnsi="Times New Roman" w:eastAsia="黑体"/>
          <w:b/>
          <w:bCs/>
          <w:color w:val="auto"/>
          <w:sz w:val="22"/>
          <w:szCs w:val="22"/>
          <w:highlight w:val="none"/>
        </w:rPr>
        <w:t xml:space="preserve">    </w:t>
      </w:r>
      <w:r>
        <w:rPr>
          <w:rFonts w:ascii="黑体" w:hAnsi="黑体" w:eastAsia="黑体" w:cs="Times New Roman"/>
          <w:b/>
          <w:bCs/>
          <w:color w:val="auto"/>
          <w:sz w:val="22"/>
          <w:szCs w:val="22"/>
          <w:highlight w:val="none"/>
        </w:rPr>
        <w:t>八、词语含义</w:t>
      </w:r>
    </w:p>
    <w:p w14:paraId="7823B974">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本协议书中词语含义与第二部分通用合同条款中赋予的含义相同。</w:t>
      </w:r>
    </w:p>
    <w:p w14:paraId="00BC96E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5" w:name="_Toc351203489"/>
      <w:r>
        <w:rPr>
          <w:rFonts w:ascii="黑体" w:hAnsi="黑体" w:eastAsia="黑体" w:cs="Times New Roman"/>
          <w:b w:val="0"/>
          <w:bCs w:val="0"/>
          <w:color w:val="auto"/>
          <w:sz w:val="22"/>
          <w:szCs w:val="22"/>
          <w:highlight w:val="none"/>
        </w:rPr>
        <w:t>九、签订时间</w:t>
      </w:r>
      <w:bookmarkEnd w:id="15"/>
    </w:p>
    <w:p w14:paraId="09D9255E">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本合同于</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w:t>
      </w:r>
    </w:p>
    <w:p w14:paraId="4CEF8D9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6" w:name="_Toc351203490"/>
      <w:bookmarkEnd w:id="16"/>
      <w:r>
        <w:rPr>
          <w:rFonts w:ascii="黑体" w:hAnsi="黑体" w:eastAsia="黑体" w:cs="Times New Roman"/>
          <w:b w:val="0"/>
          <w:bCs w:val="0"/>
          <w:color w:val="auto"/>
          <w:sz w:val="22"/>
          <w:szCs w:val="22"/>
          <w:highlight w:val="none"/>
        </w:rPr>
        <w:t>十、签订地点</w:t>
      </w:r>
    </w:p>
    <w:p w14:paraId="3177713B">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本合同在</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签订。</w:t>
      </w:r>
    </w:p>
    <w:p w14:paraId="3029550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7" w:name="_Toc351203491"/>
      <w:bookmarkEnd w:id="17"/>
      <w:r>
        <w:rPr>
          <w:rFonts w:ascii="黑体" w:hAnsi="黑体" w:eastAsia="黑体" w:cs="Times New Roman"/>
          <w:b w:val="0"/>
          <w:bCs w:val="0"/>
          <w:color w:val="auto"/>
          <w:sz w:val="22"/>
          <w:szCs w:val="22"/>
          <w:highlight w:val="none"/>
        </w:rPr>
        <w:t>十一、补充协议</w:t>
      </w:r>
    </w:p>
    <w:p w14:paraId="6C82EEFF">
      <w:pPr>
        <w:spacing w:line="240" w:lineRule="auto"/>
        <w:ind w:firstLine="440" w:firstLineChars="200"/>
        <w:rPr>
          <w:rFonts w:ascii="Times New Roman" w:hAnsi="Times New Roman" w:eastAsia="仿宋_GB2312" w:cs="Times New Roman"/>
          <w:b/>
          <w:bCs/>
          <w:color w:val="auto"/>
          <w:sz w:val="22"/>
          <w:szCs w:val="22"/>
          <w:highlight w:val="none"/>
        </w:rPr>
      </w:pPr>
      <w:r>
        <w:rPr>
          <w:rFonts w:ascii="仿宋_GB2312" w:hAnsi="Times New Roman" w:eastAsia="仿宋_GB2312" w:cs="Times New Roman"/>
          <w:color w:val="auto"/>
          <w:sz w:val="22"/>
          <w:szCs w:val="22"/>
          <w:highlight w:val="none"/>
        </w:rPr>
        <w:t>合同未尽事宜，合同当事人另行签订补充协议</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补充协议是合同的组成部分。</w:t>
      </w:r>
    </w:p>
    <w:p w14:paraId="053F6C7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8" w:name="_Toc351203492"/>
      <w:bookmarkEnd w:id="18"/>
      <w:r>
        <w:rPr>
          <w:rFonts w:ascii="黑体" w:hAnsi="黑体" w:eastAsia="黑体" w:cs="Times New Roman"/>
          <w:b w:val="0"/>
          <w:bCs w:val="0"/>
          <w:color w:val="auto"/>
          <w:sz w:val="22"/>
          <w:szCs w:val="22"/>
          <w:highlight w:val="none"/>
        </w:rPr>
        <w:t>十二、合同生效</w:t>
      </w:r>
    </w:p>
    <w:p w14:paraId="1A4FC3EF">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本合同自</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生效。</w:t>
      </w:r>
    </w:p>
    <w:p w14:paraId="1590CE19">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9" w:name="_Toc351203493"/>
      <w:bookmarkEnd w:id="19"/>
      <w:r>
        <w:rPr>
          <w:rFonts w:ascii="黑体" w:hAnsi="黑体" w:eastAsia="黑体" w:cs="Times New Roman"/>
          <w:b w:val="0"/>
          <w:bCs w:val="0"/>
          <w:color w:val="auto"/>
          <w:sz w:val="22"/>
          <w:szCs w:val="22"/>
          <w:highlight w:val="none"/>
        </w:rPr>
        <w:t>十三、合同份数</w:t>
      </w:r>
    </w:p>
    <w:p w14:paraId="0AEB82C9">
      <w:pPr>
        <w:spacing w:line="240" w:lineRule="auto"/>
        <w:ind w:firstLine="440" w:firstLineChars="200"/>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本合同一式</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份，均具有同等法律效力，发包人执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份，承包人执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w:t>
      </w:r>
    </w:p>
    <w:p w14:paraId="2B9DB21E">
      <w:pPr>
        <w:spacing w:line="240" w:lineRule="auto"/>
        <w:rPr>
          <w:rFonts w:hint="eastAsia" w:ascii="Times New Roman" w:hAnsi="Times New Roman" w:eastAsia="仿宋_GB2312"/>
          <w:color w:val="auto"/>
          <w:sz w:val="22"/>
          <w:szCs w:val="22"/>
          <w:highlight w:val="none"/>
          <w:u w:val="single"/>
        </w:rPr>
      </w:pPr>
      <w:r>
        <w:rPr>
          <w:rFonts w:ascii="仿宋_GB2312" w:hAnsi="Times New Roman" w:eastAsia="仿宋_GB2312" w:cs="Times New Roman"/>
          <w:color w:val="auto"/>
          <w:sz w:val="22"/>
          <w:szCs w:val="22"/>
          <w:highlight w:val="none"/>
        </w:rPr>
        <w:t>发包人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p>
    <w:p w14:paraId="22467D6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法定代表人或其委托代理人：</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法定代表人或其委托代理人：</w:t>
      </w:r>
    </w:p>
    <w:p w14:paraId="06BB8A8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（签字）</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（签字）</w:t>
      </w:r>
    </w:p>
    <w:p w14:paraId="0BEFC56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hint="eastAsia" w:ascii="Times New Roman" w:hAnsi="Times New Roman" w:eastAsia="仿宋_GB2312"/>
          <w:color w:val="auto"/>
          <w:sz w:val="22"/>
          <w:szCs w:val="22"/>
          <w:highlight w:val="none"/>
          <w:lang w:val="en-US" w:eastAsia="zh-CN"/>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6DF38D0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2602EC">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8BA357D">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CF8DE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u w:val="none"/>
          <w:lang w:val="en-US" w:eastAsia="zh-CN"/>
        </w:rPr>
        <w:t xml:space="preserve"> </w:t>
      </w:r>
      <w:r>
        <w:rPr>
          <w:rFonts w:ascii="Times New Roman" w:hAnsi="Times New Roman" w:eastAsia="仿宋_GB2312" w:cs="Times New Roman"/>
          <w:color w:val="auto"/>
          <w:sz w:val="22"/>
          <w:szCs w:val="22"/>
          <w:highlight w:val="none"/>
          <w:u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951CD9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lang w:val="en-US" w:eastAsia="zh-CN"/>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6D15DAB">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066462B">
      <w:pPr>
        <w:spacing w:line="240" w:lineRule="auto"/>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p>
    <w:p w14:paraId="487B4E35">
      <w:pPr>
        <w:spacing w:line="240" w:lineRule="auto"/>
        <w:rPr>
          <w:rFonts w:ascii="宋体" w:hAnsi="宋体" w:eastAsia="宋体" w:cs="宋体"/>
          <w:color w:val="auto"/>
          <w:spacing w:val="-19"/>
          <w:sz w:val="32"/>
          <w:szCs w:val="3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p>
    <w:p w14:paraId="7BA66C3F">
      <w:pPr>
        <w:spacing w:line="240" w:lineRule="auto"/>
        <w:rPr>
          <w:color w:val="auto"/>
          <w:highlight w:val="none"/>
        </w:rPr>
      </w:pPr>
      <w:r>
        <w:rPr>
          <w:color w:val="auto"/>
          <w:highlight w:val="none"/>
        </w:rPr>
        <w:br w:type="page"/>
      </w:r>
    </w:p>
    <w:p w14:paraId="73A10715">
      <w:pPr>
        <w:numPr>
          <w:ilvl w:val="0"/>
          <w:numId w:val="3"/>
        </w:numPr>
        <w:jc w:val="center"/>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通用合同条款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7C508921">
      <w:pPr>
        <w:numPr>
          <w:ilvl w:val="0"/>
          <w:numId w:val="3"/>
        </w:numPr>
        <w:kinsoku w:val="0"/>
        <w:autoSpaceDE w:val="0"/>
        <w:autoSpaceDN w:val="0"/>
        <w:adjustRightInd w:val="0"/>
        <w:snapToGrid w:val="0"/>
        <w:ind w:left="0" w:leftChars="0" w:firstLine="0" w:firstLineChars="0"/>
        <w:jc w:val="center"/>
        <w:textAlignment w:val="baseline"/>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专用合同条款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1AA112EE">
      <w:pPr>
        <w:numPr>
          <w:ilvl w:val="0"/>
          <w:numId w:val="0"/>
        </w:numPr>
        <w:kinsoku w:val="0"/>
        <w:autoSpaceDE w:val="0"/>
        <w:autoSpaceDN w:val="0"/>
        <w:adjustRightInd w:val="0"/>
        <w:snapToGrid w:val="0"/>
        <w:jc w:val="center"/>
        <w:textAlignment w:val="baseline"/>
        <w:rPr>
          <w:rFonts w:hint="eastAsia" w:ascii="华文中宋" w:hAnsi="华文中宋" w:eastAsia="华文中宋"/>
          <w:color w:val="auto"/>
          <w:sz w:val="32"/>
          <w:szCs w:val="32"/>
          <w:highlight w:val="none"/>
          <w:lang w:eastAsia="zh-CN"/>
        </w:rPr>
      </w:pPr>
    </w:p>
    <w:p w14:paraId="02C00944">
      <w:pPr>
        <w:rPr>
          <w:rFonts w:ascii="黑体" w:hAnsi="黑体" w:eastAsia="黑体" w:cs="Times New Roman"/>
          <w:b/>
          <w:bCs/>
          <w:color w:val="auto"/>
          <w:sz w:val="22"/>
          <w:szCs w:val="22"/>
          <w:highlight w:val="none"/>
        </w:rPr>
      </w:pPr>
      <w:r>
        <w:rPr>
          <w:rFonts w:ascii="黑体" w:hAnsi="黑体" w:eastAsia="黑体" w:cs="Times New Roman"/>
          <w:b/>
          <w:bCs/>
          <w:color w:val="auto"/>
          <w:sz w:val="22"/>
          <w:szCs w:val="22"/>
          <w:highlight w:val="none"/>
        </w:rPr>
        <w:br w:type="page"/>
      </w:r>
    </w:p>
    <w:p w14:paraId="01575392">
      <w:pPr>
        <w:spacing w:line="360" w:lineRule="auto"/>
        <w:jc w:val="left"/>
        <w:outlineLvl w:val="2"/>
        <w:rPr>
          <w:rFonts w:ascii="Times New Roman" w:hAnsi="Times New Roman" w:eastAsia="黑体" w:cs="Times New Roman"/>
          <w:b/>
          <w:bCs/>
          <w:color w:val="auto"/>
          <w:sz w:val="22"/>
          <w:szCs w:val="22"/>
          <w:highlight w:val="none"/>
        </w:rPr>
      </w:pPr>
      <w:r>
        <w:rPr>
          <w:rFonts w:ascii="黑体" w:hAnsi="黑体" w:eastAsia="黑体" w:cs="Times New Roman"/>
          <w:b/>
          <w:bCs/>
          <w:color w:val="auto"/>
          <w:sz w:val="22"/>
          <w:szCs w:val="22"/>
          <w:highlight w:val="none"/>
        </w:rPr>
        <w:t>附件</w:t>
      </w:r>
    </w:p>
    <w:p w14:paraId="7307C852">
      <w:pPr>
        <w:spacing w:line="360" w:lineRule="auto"/>
        <w:jc w:val="left"/>
        <w:rPr>
          <w:rFonts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协议书附件：</w:t>
      </w:r>
    </w:p>
    <w:p w14:paraId="483A84F4">
      <w:pPr>
        <w:spacing w:line="360" w:lineRule="auto"/>
        <w:jc w:val="left"/>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：承包人承揽工程项目一览表</w:t>
      </w:r>
    </w:p>
    <w:p w14:paraId="2345FF41">
      <w:pPr>
        <w:spacing w:line="360" w:lineRule="auto"/>
        <w:jc w:val="left"/>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专用合同条款附件：</w:t>
      </w:r>
    </w:p>
    <w:p w14:paraId="3BEBC0FB">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：发包人供应材料设备一览表</w:t>
      </w:r>
    </w:p>
    <w:p w14:paraId="06B368A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：工程质量保修书</w:t>
      </w:r>
    </w:p>
    <w:p w14:paraId="5B3CAA4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：主要建设工程文件目录</w:t>
      </w:r>
    </w:p>
    <w:p w14:paraId="53AF2FF8">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：承包人用于本工程施工的机械设备表</w:t>
      </w:r>
    </w:p>
    <w:p w14:paraId="28746665">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：承包人主要施工管理人员表</w:t>
      </w:r>
    </w:p>
    <w:p w14:paraId="0DCD84E0">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：分包人主要施工管理人员表</w:t>
      </w:r>
    </w:p>
    <w:p w14:paraId="60EF6117">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：履约担保格式</w:t>
      </w:r>
    </w:p>
    <w:p w14:paraId="0E04A22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9</w:t>
      </w:r>
      <w:r>
        <w:rPr>
          <w:rFonts w:ascii="仿宋_GB2312" w:hAnsi="Times New Roman" w:eastAsia="仿宋_GB2312" w:cs="Times New Roman"/>
          <w:color w:val="auto"/>
          <w:sz w:val="22"/>
          <w:szCs w:val="22"/>
          <w:highlight w:val="none"/>
        </w:rPr>
        <w:t>：预付款担保格式</w:t>
      </w:r>
    </w:p>
    <w:p w14:paraId="174F2E4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：支付担保格式</w:t>
      </w:r>
    </w:p>
    <w:p w14:paraId="62BC1EEB">
      <w:pPr>
        <w:spacing w:line="360" w:lineRule="auto"/>
        <w:jc w:val="left"/>
        <w:rPr>
          <w:color w:val="auto"/>
          <w:sz w:val="16"/>
          <w:szCs w:val="16"/>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：暂估价一览表</w:t>
      </w:r>
    </w:p>
    <w:p w14:paraId="6F68EC81">
      <w:pPr>
        <w:widowControl/>
        <w:spacing w:line="360" w:lineRule="auto"/>
        <w:jc w:val="left"/>
        <w:rPr>
          <w:rFonts w:ascii="仿宋_GB2312" w:hAnsi="Times New Roman" w:eastAsia="仿宋_GB2312"/>
          <w:color w:val="auto"/>
          <w:sz w:val="22"/>
          <w:szCs w:val="22"/>
          <w:highlight w:val="none"/>
        </w:rPr>
        <w:sectPr>
          <w:footerReference r:id="rId15" w:type="default"/>
          <w:pgSz w:w="11906" w:h="16838"/>
          <w:pgMar w:top="1418" w:right="1555" w:bottom="1418" w:left="1531" w:header="720" w:footer="720" w:gutter="0"/>
          <w:pgNumType w:fmt="decimal"/>
          <w:cols w:space="720" w:num="1"/>
          <w:docGrid w:type="lines" w:linePitch="312" w:charSpace="0"/>
        </w:sectPr>
      </w:pPr>
    </w:p>
    <w:p w14:paraId="3CA5BCDE">
      <w:pPr>
        <w:spacing w:before="156" w:beforeLines="50" w:after="156" w:afterLines="50" w:line="440" w:lineRule="exact"/>
        <w:jc w:val="left"/>
        <w:rPr>
          <w:rFonts w:ascii="仿宋_GB2312" w:hAnsi="Times New Roman" w:eastAsia="仿宋_GB2312"/>
          <w:color w:val="auto"/>
          <w:sz w:val="22"/>
          <w:szCs w:val="22"/>
          <w:highlight w:val="none"/>
        </w:rPr>
      </w:pPr>
      <w:r>
        <w:rPr>
          <w:rFonts w:hint="eastAsia" w:ascii="仿宋_GB2312" w:hAnsi="Times New Roman" w:eastAsia="仿宋_GB2312"/>
          <w:color w:val="auto"/>
          <w:sz w:val="22"/>
          <w:szCs w:val="22"/>
          <w:highlight w:val="none"/>
        </w:rPr>
        <w:t>附件1：</w:t>
      </w:r>
    </w:p>
    <w:p w14:paraId="37D028E4">
      <w:pPr>
        <w:spacing w:before="156" w:beforeLines="50" w:after="156" w:afterLines="50" w:line="440" w:lineRule="exact"/>
        <w:jc w:val="center"/>
        <w:rPr>
          <w:rFonts w:hint="eastAsia" w:ascii="Times New Roman" w:hAnsi="Times New Roman" w:eastAsia="黑体"/>
          <w:color w:val="auto"/>
          <w:sz w:val="22"/>
          <w:szCs w:val="22"/>
          <w:highlight w:val="none"/>
        </w:rPr>
      </w:pPr>
      <w:r>
        <w:rPr>
          <w:rFonts w:ascii="黑体" w:hAnsi="黑体" w:eastAsia="黑体" w:cs="Times New Roman"/>
          <w:color w:val="auto"/>
          <w:sz w:val="22"/>
          <w:szCs w:val="22"/>
          <w:highlight w:val="none"/>
        </w:rPr>
        <w:t>承包人承揽工程项目一览表</w:t>
      </w:r>
    </w:p>
    <w:tbl>
      <w:tblPr>
        <w:tblStyle w:val="18"/>
        <w:tblW w:w="0" w:type="auto"/>
        <w:tblInd w:w="-318" w:type="dxa"/>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5A6A60E">
        <w:tblPrEx>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noWrap w:val="0"/>
            <w:vAlign w:val="center"/>
          </w:tcPr>
          <w:p w14:paraId="39D40B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单位工程名称</w:t>
            </w:r>
          </w:p>
        </w:tc>
        <w:tc>
          <w:tcPr>
            <w:tcW w:w="1843" w:type="dxa"/>
            <w:tcBorders>
              <w:top w:val="single" w:color="auto" w:sz="12" w:space="0"/>
              <w:left w:val="single" w:color="auto" w:sz="6" w:space="0"/>
              <w:bottom w:val="double" w:color="auto" w:sz="2" w:space="0"/>
              <w:right w:val="single" w:color="auto" w:sz="6" w:space="0"/>
            </w:tcBorders>
            <w:noWrap w:val="0"/>
            <w:vAlign w:val="center"/>
          </w:tcPr>
          <w:p w14:paraId="01CDCD4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建设规模</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5E4D66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建筑面积(</w:t>
            </w:r>
            <w:r>
              <w:rPr>
                <w:rFonts w:ascii="仿宋_GB2312" w:eastAsia="仿宋_GB2312"/>
                <w:color w:val="auto"/>
                <w:kern w:val="2"/>
                <w:sz w:val="21"/>
                <w:szCs w:val="21"/>
                <w:highlight w:val="none"/>
              </w:rPr>
              <w:t>平方米</w:t>
            </w:r>
            <w:r>
              <w:rPr>
                <w:rFonts w:eastAsia="仿宋_GB2312"/>
                <w:color w:val="auto"/>
                <w:kern w:val="2"/>
                <w:sz w:val="21"/>
                <w:szCs w:val="21"/>
                <w:highlight w:val="none"/>
              </w:rPr>
              <w:t>)</w:t>
            </w:r>
          </w:p>
        </w:tc>
        <w:tc>
          <w:tcPr>
            <w:tcW w:w="2410" w:type="dxa"/>
            <w:tcBorders>
              <w:top w:val="single" w:color="auto" w:sz="12" w:space="0"/>
              <w:left w:val="single" w:color="auto" w:sz="6" w:space="0"/>
              <w:bottom w:val="double" w:color="auto" w:sz="2" w:space="0"/>
              <w:right w:val="single" w:color="auto" w:sz="6" w:space="0"/>
            </w:tcBorders>
            <w:noWrap w:val="0"/>
            <w:vAlign w:val="center"/>
          </w:tcPr>
          <w:p w14:paraId="45A11B1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结构</w:t>
            </w:r>
            <w:r>
              <w:rPr>
                <w:rFonts w:hint="eastAsia" w:eastAsia="仿宋_GB2312"/>
                <w:color w:val="auto"/>
                <w:kern w:val="2"/>
                <w:sz w:val="21"/>
                <w:szCs w:val="21"/>
                <w:highlight w:val="none"/>
              </w:rPr>
              <w:t>形式</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6DE1B5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层数</w:t>
            </w:r>
          </w:p>
        </w:tc>
        <w:tc>
          <w:tcPr>
            <w:tcW w:w="1560" w:type="dxa"/>
            <w:tcBorders>
              <w:top w:val="single" w:color="auto" w:sz="12" w:space="0"/>
              <w:left w:val="single" w:color="auto" w:sz="6" w:space="0"/>
              <w:bottom w:val="double" w:color="auto" w:sz="2" w:space="0"/>
              <w:right w:val="single" w:color="auto" w:sz="6" w:space="0"/>
            </w:tcBorders>
            <w:noWrap w:val="0"/>
            <w:vAlign w:val="center"/>
          </w:tcPr>
          <w:p w14:paraId="3F2E6AF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2126" w:type="dxa"/>
            <w:tcBorders>
              <w:top w:val="single" w:color="auto" w:sz="12" w:space="0"/>
              <w:left w:val="single" w:color="auto" w:sz="6" w:space="0"/>
              <w:bottom w:val="double" w:color="auto" w:sz="2" w:space="0"/>
              <w:right w:val="single" w:color="auto" w:sz="6" w:space="0"/>
            </w:tcBorders>
            <w:noWrap w:val="0"/>
            <w:vAlign w:val="center"/>
          </w:tcPr>
          <w:p w14:paraId="37A2B27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设备安装内容</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11FCAAE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合同价格（元）</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68695E5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开工日期</w:t>
            </w:r>
          </w:p>
        </w:tc>
        <w:tc>
          <w:tcPr>
            <w:tcW w:w="850" w:type="dxa"/>
            <w:tcBorders>
              <w:top w:val="single" w:color="auto" w:sz="12" w:space="0"/>
              <w:left w:val="single" w:color="auto" w:sz="6" w:space="0"/>
              <w:bottom w:val="double" w:color="auto" w:sz="2" w:space="0"/>
              <w:right w:val="single" w:color="auto" w:sz="12" w:space="0"/>
            </w:tcBorders>
            <w:noWrap w:val="0"/>
            <w:vAlign w:val="center"/>
          </w:tcPr>
          <w:p w14:paraId="24445C8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竣工日期</w:t>
            </w:r>
          </w:p>
        </w:tc>
      </w:tr>
      <w:tr w14:paraId="051D1679">
        <w:tblPrEx>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noWrap w:val="0"/>
            <w:vAlign w:val="center"/>
          </w:tcPr>
          <w:p w14:paraId="6DFF9C4D">
            <w:pPr>
              <w:pStyle w:val="7"/>
              <w:keepNext/>
              <w:spacing w:line="440" w:lineRule="exact"/>
              <w:ind w:left="63" w:right="63"/>
              <w:rPr>
                <w:rFonts w:eastAsia="仿宋_GB2312"/>
                <w:color w:val="auto"/>
                <w:kern w:val="2"/>
                <w:sz w:val="22"/>
                <w:szCs w:val="22"/>
                <w:highlight w:val="none"/>
              </w:rPr>
            </w:pPr>
          </w:p>
        </w:tc>
        <w:tc>
          <w:tcPr>
            <w:tcW w:w="1843" w:type="dxa"/>
            <w:tcBorders>
              <w:top w:val="double" w:color="auto" w:sz="2" w:space="0"/>
              <w:left w:val="single" w:color="auto" w:sz="6" w:space="0"/>
              <w:bottom w:val="single" w:color="auto" w:sz="6" w:space="0"/>
              <w:right w:val="single" w:color="auto" w:sz="6" w:space="0"/>
            </w:tcBorders>
            <w:noWrap w:val="0"/>
            <w:vAlign w:val="center"/>
          </w:tcPr>
          <w:p w14:paraId="2E3F611D">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6E2E9B41">
            <w:pPr>
              <w:pStyle w:val="7"/>
              <w:keepNext/>
              <w:spacing w:line="440" w:lineRule="exact"/>
              <w:ind w:left="63" w:right="63"/>
              <w:rPr>
                <w:rFonts w:eastAsia="仿宋_GB2312"/>
                <w:color w:val="auto"/>
                <w:kern w:val="2"/>
                <w:sz w:val="22"/>
                <w:szCs w:val="22"/>
                <w:highlight w:val="none"/>
              </w:rPr>
            </w:pPr>
          </w:p>
        </w:tc>
        <w:tc>
          <w:tcPr>
            <w:tcW w:w="2410" w:type="dxa"/>
            <w:tcBorders>
              <w:top w:val="double" w:color="auto" w:sz="2" w:space="0"/>
              <w:left w:val="single" w:color="auto" w:sz="6" w:space="0"/>
              <w:bottom w:val="single" w:color="auto" w:sz="6" w:space="0"/>
              <w:right w:val="single" w:color="auto" w:sz="6" w:space="0"/>
            </w:tcBorders>
            <w:noWrap w:val="0"/>
            <w:vAlign w:val="center"/>
          </w:tcPr>
          <w:p w14:paraId="39D3FA83">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05252CB9">
            <w:pPr>
              <w:pStyle w:val="7"/>
              <w:keepNext/>
              <w:spacing w:line="440" w:lineRule="exact"/>
              <w:ind w:left="63" w:right="63"/>
              <w:rPr>
                <w:rFonts w:eastAsia="仿宋_GB2312"/>
                <w:color w:val="auto"/>
                <w:kern w:val="2"/>
                <w:sz w:val="22"/>
                <w:szCs w:val="22"/>
                <w:highlight w:val="none"/>
              </w:rPr>
            </w:pPr>
          </w:p>
        </w:tc>
        <w:tc>
          <w:tcPr>
            <w:tcW w:w="1560" w:type="dxa"/>
            <w:tcBorders>
              <w:top w:val="double" w:color="auto" w:sz="2" w:space="0"/>
              <w:left w:val="single" w:color="auto" w:sz="6" w:space="0"/>
              <w:bottom w:val="single" w:color="auto" w:sz="6" w:space="0"/>
              <w:right w:val="single" w:color="auto" w:sz="6" w:space="0"/>
            </w:tcBorders>
            <w:noWrap w:val="0"/>
            <w:vAlign w:val="center"/>
          </w:tcPr>
          <w:p w14:paraId="6F1D4B18">
            <w:pPr>
              <w:pStyle w:val="7"/>
              <w:keepNext/>
              <w:spacing w:line="440" w:lineRule="exact"/>
              <w:ind w:left="63" w:right="63"/>
              <w:rPr>
                <w:rFonts w:eastAsia="仿宋_GB2312"/>
                <w:color w:val="auto"/>
                <w:kern w:val="2"/>
                <w:sz w:val="22"/>
                <w:szCs w:val="22"/>
                <w:highlight w:val="none"/>
              </w:rPr>
            </w:pPr>
          </w:p>
        </w:tc>
        <w:tc>
          <w:tcPr>
            <w:tcW w:w="2126" w:type="dxa"/>
            <w:tcBorders>
              <w:top w:val="double" w:color="auto" w:sz="2" w:space="0"/>
              <w:left w:val="single" w:color="auto" w:sz="6" w:space="0"/>
              <w:bottom w:val="single" w:color="auto" w:sz="6" w:space="0"/>
              <w:right w:val="single" w:color="auto" w:sz="6" w:space="0"/>
            </w:tcBorders>
            <w:noWrap w:val="0"/>
            <w:vAlign w:val="center"/>
          </w:tcPr>
          <w:p w14:paraId="58FC29F4">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363FB28B">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0C56965A">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12" w:space="0"/>
            </w:tcBorders>
            <w:noWrap w:val="0"/>
            <w:vAlign w:val="center"/>
          </w:tcPr>
          <w:p w14:paraId="0A738807">
            <w:pPr>
              <w:pStyle w:val="7"/>
              <w:keepNext/>
              <w:spacing w:line="440" w:lineRule="exact"/>
              <w:ind w:left="63" w:right="63"/>
              <w:rPr>
                <w:rFonts w:eastAsia="仿宋_GB2312"/>
                <w:color w:val="auto"/>
                <w:kern w:val="2"/>
                <w:sz w:val="22"/>
                <w:szCs w:val="22"/>
                <w:highlight w:val="none"/>
              </w:rPr>
            </w:pPr>
          </w:p>
        </w:tc>
      </w:tr>
      <w:tr w14:paraId="0A2AAD25">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6C42C52">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1B4E6A9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EFD9E72">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1DB6BCB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68162D54">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B4B009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8827F8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F1D3E92">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0B00748">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0FBDF798">
            <w:pPr>
              <w:pStyle w:val="7"/>
              <w:keepNext/>
              <w:spacing w:line="440" w:lineRule="exact"/>
              <w:ind w:left="63" w:right="63"/>
              <w:rPr>
                <w:rFonts w:eastAsia="仿宋_GB2312"/>
                <w:color w:val="auto"/>
                <w:kern w:val="2"/>
                <w:sz w:val="22"/>
                <w:szCs w:val="22"/>
                <w:highlight w:val="none"/>
              </w:rPr>
            </w:pPr>
          </w:p>
        </w:tc>
      </w:tr>
      <w:tr w14:paraId="7115750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D2F81EC">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2F77EC2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99C2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CC7F33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6B9EF0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212A80E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3257BA9D">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8C68C14">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D97C5B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97574CD">
            <w:pPr>
              <w:pStyle w:val="7"/>
              <w:keepNext/>
              <w:spacing w:line="440" w:lineRule="exact"/>
              <w:ind w:left="63" w:right="63"/>
              <w:rPr>
                <w:rFonts w:eastAsia="仿宋_GB2312"/>
                <w:color w:val="auto"/>
                <w:kern w:val="2"/>
                <w:sz w:val="22"/>
                <w:szCs w:val="22"/>
                <w:highlight w:val="none"/>
              </w:rPr>
            </w:pPr>
          </w:p>
        </w:tc>
      </w:tr>
      <w:tr w14:paraId="5D720640">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C24DC42">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1C58760">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147F78F">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45C39A0">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6947AA6">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B36E1D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C0CBEBE">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8F7CACF">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17C6603A">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21063229">
            <w:pPr>
              <w:pStyle w:val="7"/>
              <w:keepNext/>
              <w:spacing w:line="440" w:lineRule="exact"/>
              <w:ind w:left="63" w:right="63"/>
              <w:rPr>
                <w:rFonts w:eastAsia="仿宋_GB2312"/>
                <w:color w:val="auto"/>
                <w:kern w:val="2"/>
                <w:sz w:val="22"/>
                <w:szCs w:val="22"/>
                <w:highlight w:val="none"/>
              </w:rPr>
            </w:pPr>
          </w:p>
        </w:tc>
      </w:tr>
      <w:tr w14:paraId="545DECDA">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EA2FD9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74CC3732">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225FFE">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471BF1C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37D669F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77807798">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628D2B13">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234C0F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1778740">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6AA4B8D">
            <w:pPr>
              <w:pStyle w:val="7"/>
              <w:keepNext/>
              <w:spacing w:line="440" w:lineRule="exact"/>
              <w:ind w:left="63" w:right="63"/>
              <w:rPr>
                <w:rFonts w:eastAsia="仿宋_GB2312"/>
                <w:color w:val="auto"/>
                <w:kern w:val="2"/>
                <w:sz w:val="22"/>
                <w:szCs w:val="22"/>
                <w:highlight w:val="none"/>
              </w:rPr>
            </w:pPr>
          </w:p>
        </w:tc>
      </w:tr>
      <w:tr w14:paraId="1541439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138F609C">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B21E95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F31BBD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7FCDBB8">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B52C64">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069E4899">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4B9B8DD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55FEC2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5732A6B">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616D24D">
            <w:pPr>
              <w:pStyle w:val="7"/>
              <w:keepNext/>
              <w:spacing w:line="440" w:lineRule="exact"/>
              <w:ind w:left="63" w:right="63"/>
              <w:rPr>
                <w:rFonts w:eastAsia="仿宋_GB2312"/>
                <w:color w:val="auto"/>
                <w:kern w:val="2"/>
                <w:sz w:val="22"/>
                <w:szCs w:val="22"/>
                <w:highlight w:val="none"/>
              </w:rPr>
            </w:pPr>
          </w:p>
        </w:tc>
      </w:tr>
      <w:tr w14:paraId="078F3EB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0310147">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09933351">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48D41431">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7333A94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26998995">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DB2D091">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1071BC05">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261D9FDA">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658E9094">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E57E095">
            <w:pPr>
              <w:pStyle w:val="7"/>
              <w:keepNext/>
              <w:spacing w:line="440" w:lineRule="exact"/>
              <w:ind w:left="63" w:right="63"/>
              <w:rPr>
                <w:rFonts w:eastAsia="仿宋_GB2312"/>
                <w:color w:val="auto"/>
                <w:kern w:val="2"/>
                <w:sz w:val="22"/>
                <w:szCs w:val="22"/>
                <w:highlight w:val="none"/>
              </w:rPr>
            </w:pPr>
          </w:p>
        </w:tc>
      </w:tr>
      <w:tr w14:paraId="0E07F2E1">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4C1A6B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316E5EFA">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8E663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394BBB7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50B21EBF">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52F6D7A9">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2A1E6C8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3B0AF6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A4AE786">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108964FB">
            <w:pPr>
              <w:pStyle w:val="7"/>
              <w:keepNext/>
              <w:spacing w:line="440" w:lineRule="exact"/>
              <w:ind w:left="63" w:right="63"/>
              <w:rPr>
                <w:rFonts w:eastAsia="仿宋_GB2312"/>
                <w:color w:val="auto"/>
                <w:kern w:val="2"/>
                <w:sz w:val="22"/>
                <w:szCs w:val="22"/>
                <w:highlight w:val="none"/>
              </w:rPr>
            </w:pPr>
          </w:p>
        </w:tc>
      </w:tr>
      <w:tr w14:paraId="089FA58F">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0F6BA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78EAF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595463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7BDD0C8D">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250592">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1AA4AC0">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6075D0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146C50B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F3C7ACE">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0B32104">
            <w:pPr>
              <w:pStyle w:val="7"/>
              <w:keepNext/>
              <w:spacing w:line="440" w:lineRule="exact"/>
              <w:ind w:left="63" w:right="63"/>
              <w:rPr>
                <w:rFonts w:eastAsia="仿宋_GB2312"/>
                <w:color w:val="auto"/>
                <w:kern w:val="2"/>
                <w:sz w:val="22"/>
                <w:szCs w:val="22"/>
                <w:highlight w:val="none"/>
              </w:rPr>
            </w:pPr>
          </w:p>
        </w:tc>
      </w:tr>
      <w:tr w14:paraId="2AECE0CC">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0E672AD">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594A7208">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14BB6A8">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219D23D">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552C296">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9306AAF">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00AFAAB">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FF99DE6">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9A25712">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35D58B0">
            <w:pPr>
              <w:pStyle w:val="7"/>
              <w:keepNext/>
              <w:spacing w:line="440" w:lineRule="exact"/>
              <w:ind w:left="63" w:right="63"/>
              <w:rPr>
                <w:rFonts w:eastAsia="仿宋_GB2312"/>
                <w:color w:val="auto"/>
                <w:kern w:val="2"/>
                <w:sz w:val="22"/>
                <w:szCs w:val="22"/>
                <w:highlight w:val="none"/>
              </w:rPr>
            </w:pPr>
          </w:p>
        </w:tc>
      </w:tr>
      <w:tr w14:paraId="473AE64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noWrap w:val="0"/>
            <w:vAlign w:val="center"/>
          </w:tcPr>
          <w:p w14:paraId="4DDFB4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12" w:space="0"/>
              <w:right w:val="single" w:color="auto" w:sz="6" w:space="0"/>
            </w:tcBorders>
            <w:noWrap w:val="0"/>
            <w:vAlign w:val="center"/>
          </w:tcPr>
          <w:p w14:paraId="05817E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76AC401C">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12" w:space="0"/>
              <w:right w:val="single" w:color="auto" w:sz="6" w:space="0"/>
            </w:tcBorders>
            <w:noWrap w:val="0"/>
            <w:vAlign w:val="center"/>
          </w:tcPr>
          <w:p w14:paraId="0EA28514">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center"/>
          </w:tcPr>
          <w:p w14:paraId="68EA296A">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12" w:space="0"/>
              <w:right w:val="single" w:color="auto" w:sz="6" w:space="0"/>
            </w:tcBorders>
            <w:noWrap w:val="0"/>
            <w:vAlign w:val="center"/>
          </w:tcPr>
          <w:p w14:paraId="2C3954E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12" w:space="0"/>
              <w:right w:val="single" w:color="auto" w:sz="6" w:space="0"/>
            </w:tcBorders>
            <w:noWrap w:val="0"/>
            <w:vAlign w:val="center"/>
          </w:tcPr>
          <w:p w14:paraId="3DDE5EB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4C6494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7995BAE1">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12" w:space="0"/>
            </w:tcBorders>
            <w:noWrap w:val="0"/>
            <w:vAlign w:val="center"/>
          </w:tcPr>
          <w:p w14:paraId="6ACC09B3">
            <w:pPr>
              <w:pStyle w:val="7"/>
              <w:keepNext/>
              <w:spacing w:line="440" w:lineRule="exact"/>
              <w:ind w:left="63" w:right="63"/>
              <w:rPr>
                <w:rFonts w:eastAsia="仿宋_GB2312"/>
                <w:color w:val="auto"/>
                <w:kern w:val="2"/>
                <w:sz w:val="22"/>
                <w:szCs w:val="22"/>
                <w:highlight w:val="none"/>
              </w:rPr>
            </w:pPr>
          </w:p>
        </w:tc>
      </w:tr>
    </w:tbl>
    <w:p w14:paraId="02791E9C">
      <w:pPr>
        <w:widowControl/>
        <w:jc w:val="left"/>
        <w:rPr>
          <w:rFonts w:ascii="Times New Roman" w:hAnsi="Times New Roman" w:eastAsia="仿宋_GB2312" w:cs="Times New Roman"/>
          <w:color w:val="auto"/>
          <w:sz w:val="22"/>
          <w:szCs w:val="22"/>
          <w:highlight w:val="none"/>
        </w:rPr>
        <w:sectPr>
          <w:pgSz w:w="16838" w:h="11906" w:orient="landscape"/>
          <w:pgMar w:top="1554" w:right="1418" w:bottom="1531" w:left="1418" w:header="720" w:footer="720" w:gutter="0"/>
          <w:pgNumType w:fmt="decimal"/>
          <w:cols w:space="720" w:num="1"/>
          <w:docGrid w:type="lines" w:linePitch="312" w:charSpace="0"/>
        </w:sectPr>
      </w:pPr>
    </w:p>
    <w:p w14:paraId="22631297">
      <w:pPr>
        <w:spacing w:line="440" w:lineRule="exact"/>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附</w:t>
      </w:r>
      <w:bookmarkStart w:id="20" w:name="_Toc296891265"/>
      <w:bookmarkEnd w:id="20"/>
      <w:bookmarkStart w:id="21" w:name="_Toc296891053"/>
      <w:bookmarkEnd w:id="21"/>
      <w:bookmarkStart w:id="22" w:name="_Toc296346726"/>
      <w:bookmarkEnd w:id="22"/>
      <w:bookmarkStart w:id="23" w:name="_Toc296503225"/>
      <w:bookmarkEnd w:id="23"/>
      <w:bookmarkStart w:id="24" w:name="_Toc267261692"/>
      <w:bookmarkEnd w:id="24"/>
      <w:bookmarkStart w:id="25" w:name="_Toc296347224"/>
      <w:bookmarkEnd w:id="25"/>
      <w:bookmarkStart w:id="26" w:name="_Toc296944564"/>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w:t>
      </w:r>
      <w:bookmarkEnd w:id="26"/>
    </w:p>
    <w:p w14:paraId="01AB3C12">
      <w:pPr>
        <w:spacing w:before="145" w:beforeLines="50" w:after="145" w:afterLines="50" w:line="440" w:lineRule="exact"/>
        <w:jc w:val="center"/>
        <w:rPr>
          <w:rFonts w:ascii="Times New Roman" w:hAnsi="Times New Roman" w:eastAsia="黑体"/>
          <w:color w:val="auto"/>
          <w:sz w:val="22"/>
          <w:szCs w:val="22"/>
          <w:highlight w:val="none"/>
        </w:rPr>
      </w:pPr>
      <w:r>
        <w:rPr>
          <w:rFonts w:ascii="黑体" w:hAnsi="黑体" w:eastAsia="黑体" w:cs="Times New Roman"/>
          <w:color w:val="auto"/>
          <w:sz w:val="22"/>
          <w:szCs w:val="22"/>
          <w:highlight w:val="none"/>
        </w:rPr>
        <w:t>发包人供应材料设备一览表</w:t>
      </w:r>
    </w:p>
    <w:tbl>
      <w:tblPr>
        <w:tblStyle w:val="18"/>
        <w:tblW w:w="10702" w:type="dxa"/>
        <w:jc w:val="center"/>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B6217A2">
        <w:tblPrEx>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noWrap w:val="0"/>
            <w:vAlign w:val="center"/>
          </w:tcPr>
          <w:p w14:paraId="2E74CD4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4ED4C366">
            <w:pPr>
              <w:pStyle w:val="7"/>
              <w:keepNext/>
              <w:spacing w:line="440" w:lineRule="exact"/>
              <w:ind w:left="63" w:right="63"/>
              <w:rPr>
                <w:rFonts w:eastAsia="仿宋_GB2312"/>
                <w:color w:val="auto"/>
                <w:kern w:val="2"/>
                <w:sz w:val="21"/>
                <w:szCs w:val="21"/>
                <w:highlight w:val="none"/>
              </w:rPr>
            </w:pPr>
            <w:r>
              <w:rPr>
                <w:rFonts w:hint="eastAsia" w:eastAsia="仿宋_GB2312"/>
                <w:color w:val="auto"/>
                <w:kern w:val="2"/>
                <w:sz w:val="21"/>
                <w:szCs w:val="21"/>
                <w:highlight w:val="none"/>
              </w:rPr>
              <w:t xml:space="preserve">  </w:t>
            </w:r>
            <w:r>
              <w:rPr>
                <w:rFonts w:eastAsia="仿宋_GB2312"/>
                <w:color w:val="auto"/>
                <w:kern w:val="2"/>
                <w:sz w:val="21"/>
                <w:szCs w:val="21"/>
                <w:highlight w:val="none"/>
              </w:rPr>
              <w:t>材料、</w:t>
            </w:r>
          </w:p>
          <w:p w14:paraId="0E3E72BB">
            <w:pPr>
              <w:pStyle w:val="7"/>
              <w:keepNext/>
              <w:spacing w:line="440" w:lineRule="exact"/>
              <w:ind w:leftChars="0" w:right="63"/>
              <w:jc w:val="both"/>
              <w:rPr>
                <w:rFonts w:eastAsia="仿宋_GB2312"/>
                <w:color w:val="auto"/>
                <w:kern w:val="2"/>
                <w:sz w:val="21"/>
                <w:szCs w:val="21"/>
                <w:highlight w:val="none"/>
              </w:rPr>
            </w:pPr>
            <w:r>
              <w:rPr>
                <w:rFonts w:eastAsia="仿宋_GB2312"/>
                <w:color w:val="auto"/>
                <w:kern w:val="2"/>
                <w:sz w:val="21"/>
                <w:szCs w:val="21"/>
                <w:highlight w:val="none"/>
              </w:rPr>
              <w:t>设备品种</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16BAB44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940" w:type="dxa"/>
            <w:tcBorders>
              <w:top w:val="single" w:color="auto" w:sz="12" w:space="0"/>
              <w:left w:val="single" w:color="auto" w:sz="6" w:space="0"/>
              <w:bottom w:val="double" w:color="auto" w:sz="2" w:space="0"/>
              <w:right w:val="single" w:color="auto" w:sz="6" w:space="0"/>
            </w:tcBorders>
            <w:noWrap w:val="0"/>
            <w:vAlign w:val="center"/>
          </w:tcPr>
          <w:p w14:paraId="2BFE352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3D98AD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044" w:type="dxa"/>
            <w:tcBorders>
              <w:top w:val="single" w:color="auto" w:sz="12" w:space="0"/>
              <w:left w:val="single" w:color="auto" w:sz="6" w:space="0"/>
              <w:bottom w:val="double" w:color="auto" w:sz="2" w:space="0"/>
              <w:right w:val="single" w:color="auto" w:sz="6" w:space="0"/>
            </w:tcBorders>
            <w:noWrap w:val="0"/>
            <w:vAlign w:val="center"/>
          </w:tcPr>
          <w:p w14:paraId="6DB252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992" w:type="dxa"/>
            <w:tcBorders>
              <w:top w:val="single" w:color="auto" w:sz="12" w:space="0"/>
              <w:left w:val="single" w:color="auto" w:sz="6" w:space="0"/>
              <w:bottom w:val="double" w:color="auto" w:sz="2" w:space="0"/>
              <w:right w:val="single" w:color="auto" w:sz="6" w:space="0"/>
            </w:tcBorders>
            <w:noWrap w:val="0"/>
            <w:vAlign w:val="center"/>
          </w:tcPr>
          <w:p w14:paraId="3CAFAF2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质量等级</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065C8D6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供应时间</w:t>
            </w:r>
          </w:p>
        </w:tc>
        <w:tc>
          <w:tcPr>
            <w:tcW w:w="1487" w:type="dxa"/>
            <w:tcBorders>
              <w:top w:val="single" w:color="auto" w:sz="12" w:space="0"/>
              <w:left w:val="single" w:color="auto" w:sz="6" w:space="0"/>
              <w:bottom w:val="double" w:color="auto" w:sz="2" w:space="0"/>
              <w:right w:val="single" w:color="auto" w:sz="6" w:space="0"/>
            </w:tcBorders>
            <w:noWrap w:val="0"/>
            <w:vAlign w:val="center"/>
          </w:tcPr>
          <w:p w14:paraId="464AF5E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送达地点</w:t>
            </w:r>
          </w:p>
        </w:tc>
        <w:tc>
          <w:tcPr>
            <w:tcW w:w="992" w:type="dxa"/>
            <w:tcBorders>
              <w:top w:val="single" w:color="auto" w:sz="12" w:space="0"/>
              <w:left w:val="single" w:color="auto" w:sz="6" w:space="0"/>
              <w:bottom w:val="double" w:color="auto" w:sz="2" w:space="0"/>
              <w:right w:val="single" w:color="auto" w:sz="12" w:space="0"/>
            </w:tcBorders>
            <w:noWrap w:val="0"/>
            <w:vAlign w:val="center"/>
          </w:tcPr>
          <w:p w14:paraId="639D99A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F257B0A">
        <w:tblPrEx>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noWrap w:val="0"/>
            <w:vAlign w:val="center"/>
          </w:tcPr>
          <w:p w14:paraId="0BB5E543">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433BC593">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32C0574E">
            <w:pPr>
              <w:pStyle w:val="7"/>
              <w:keepNext/>
              <w:spacing w:line="440" w:lineRule="exact"/>
              <w:ind w:left="63" w:right="63"/>
              <w:rPr>
                <w:rFonts w:eastAsia="仿宋_GB2312"/>
                <w:color w:val="auto"/>
                <w:kern w:val="2"/>
                <w:sz w:val="22"/>
                <w:szCs w:val="22"/>
                <w:highlight w:val="none"/>
              </w:rPr>
            </w:pPr>
          </w:p>
        </w:tc>
        <w:tc>
          <w:tcPr>
            <w:tcW w:w="940" w:type="dxa"/>
            <w:tcBorders>
              <w:top w:val="double" w:color="auto" w:sz="2" w:space="0"/>
              <w:left w:val="single" w:color="auto" w:sz="6" w:space="0"/>
              <w:bottom w:val="single" w:color="auto" w:sz="6" w:space="0"/>
              <w:right w:val="single" w:color="auto" w:sz="6" w:space="0"/>
            </w:tcBorders>
            <w:noWrap w:val="0"/>
            <w:vAlign w:val="center"/>
          </w:tcPr>
          <w:p w14:paraId="2F8CF4A8">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57D85FB">
            <w:pPr>
              <w:pStyle w:val="7"/>
              <w:keepNext/>
              <w:spacing w:line="440" w:lineRule="exact"/>
              <w:ind w:left="63" w:right="63"/>
              <w:rPr>
                <w:rFonts w:eastAsia="仿宋_GB2312"/>
                <w:color w:val="auto"/>
                <w:kern w:val="2"/>
                <w:sz w:val="22"/>
                <w:szCs w:val="22"/>
                <w:highlight w:val="none"/>
              </w:rPr>
            </w:pPr>
          </w:p>
        </w:tc>
        <w:tc>
          <w:tcPr>
            <w:tcW w:w="1044" w:type="dxa"/>
            <w:tcBorders>
              <w:top w:val="double" w:color="auto" w:sz="2" w:space="0"/>
              <w:left w:val="single" w:color="auto" w:sz="6" w:space="0"/>
              <w:bottom w:val="single" w:color="auto" w:sz="6" w:space="0"/>
              <w:right w:val="single" w:color="auto" w:sz="6" w:space="0"/>
            </w:tcBorders>
            <w:noWrap w:val="0"/>
            <w:vAlign w:val="center"/>
          </w:tcPr>
          <w:p w14:paraId="2E94605B">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6" w:space="0"/>
            </w:tcBorders>
            <w:noWrap w:val="0"/>
            <w:vAlign w:val="center"/>
          </w:tcPr>
          <w:p w14:paraId="4F34A476">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EEBA8E7">
            <w:pPr>
              <w:pStyle w:val="7"/>
              <w:keepNext/>
              <w:spacing w:line="440" w:lineRule="exact"/>
              <w:ind w:left="63" w:right="63"/>
              <w:rPr>
                <w:rFonts w:eastAsia="仿宋_GB2312"/>
                <w:color w:val="auto"/>
                <w:kern w:val="2"/>
                <w:sz w:val="22"/>
                <w:szCs w:val="22"/>
                <w:highlight w:val="none"/>
              </w:rPr>
            </w:pPr>
          </w:p>
        </w:tc>
        <w:tc>
          <w:tcPr>
            <w:tcW w:w="1487" w:type="dxa"/>
            <w:tcBorders>
              <w:top w:val="double" w:color="auto" w:sz="2" w:space="0"/>
              <w:left w:val="single" w:color="auto" w:sz="6" w:space="0"/>
              <w:bottom w:val="single" w:color="auto" w:sz="6" w:space="0"/>
              <w:right w:val="single" w:color="auto" w:sz="6" w:space="0"/>
            </w:tcBorders>
            <w:noWrap w:val="0"/>
            <w:vAlign w:val="center"/>
          </w:tcPr>
          <w:p w14:paraId="5B5AA6B0">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12" w:space="0"/>
            </w:tcBorders>
            <w:noWrap w:val="0"/>
            <w:vAlign w:val="center"/>
          </w:tcPr>
          <w:p w14:paraId="68C69994">
            <w:pPr>
              <w:pStyle w:val="7"/>
              <w:keepNext/>
              <w:spacing w:line="440" w:lineRule="exact"/>
              <w:ind w:left="63" w:right="63"/>
              <w:rPr>
                <w:rFonts w:eastAsia="仿宋_GB2312"/>
                <w:color w:val="auto"/>
                <w:kern w:val="2"/>
                <w:sz w:val="22"/>
                <w:szCs w:val="22"/>
                <w:highlight w:val="none"/>
              </w:rPr>
            </w:pPr>
          </w:p>
        </w:tc>
      </w:tr>
      <w:tr w14:paraId="36D0E74D">
        <w:tblPrEx>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noWrap w:val="0"/>
            <w:vAlign w:val="center"/>
          </w:tcPr>
          <w:p w14:paraId="06EF1C69">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0D86ADF">
            <w:pPr>
              <w:pStyle w:val="7"/>
              <w:keepNext/>
              <w:spacing w:line="440" w:lineRule="exact"/>
              <w:ind w:left="63" w:right="63"/>
              <w:rPr>
                <w:rFonts w:eastAsia="仿宋_GB2312"/>
                <w:color w:val="auto"/>
                <w:kern w:val="2"/>
                <w:sz w:val="22"/>
                <w:szCs w:val="22"/>
                <w:highlight w:val="none"/>
              </w:rPr>
            </w:pPr>
          </w:p>
        </w:tc>
        <w:tc>
          <w:tcPr>
            <w:tcW w:w="1418" w:type="dxa"/>
            <w:tcBorders>
              <w:top w:val="nil"/>
              <w:left w:val="single" w:color="auto" w:sz="6" w:space="0"/>
              <w:bottom w:val="single" w:color="auto" w:sz="6" w:space="0"/>
              <w:right w:val="single" w:color="auto" w:sz="6" w:space="0"/>
            </w:tcBorders>
            <w:noWrap w:val="0"/>
            <w:vAlign w:val="center"/>
          </w:tcPr>
          <w:p w14:paraId="33918D33">
            <w:pPr>
              <w:pStyle w:val="7"/>
              <w:keepNext/>
              <w:spacing w:line="440" w:lineRule="exact"/>
              <w:ind w:left="63" w:right="63"/>
              <w:rPr>
                <w:rFonts w:eastAsia="仿宋_GB2312"/>
                <w:color w:val="auto"/>
                <w:kern w:val="2"/>
                <w:sz w:val="22"/>
                <w:szCs w:val="22"/>
                <w:highlight w:val="none"/>
              </w:rPr>
            </w:pPr>
          </w:p>
        </w:tc>
        <w:tc>
          <w:tcPr>
            <w:tcW w:w="940" w:type="dxa"/>
            <w:tcBorders>
              <w:top w:val="nil"/>
              <w:left w:val="single" w:color="auto" w:sz="6" w:space="0"/>
              <w:bottom w:val="single" w:color="auto" w:sz="6" w:space="0"/>
              <w:right w:val="single" w:color="auto" w:sz="6" w:space="0"/>
            </w:tcBorders>
            <w:noWrap w:val="0"/>
            <w:vAlign w:val="center"/>
          </w:tcPr>
          <w:p w14:paraId="5272E073">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408833A">
            <w:pPr>
              <w:pStyle w:val="7"/>
              <w:keepNext/>
              <w:spacing w:line="440" w:lineRule="exact"/>
              <w:ind w:left="63" w:right="63"/>
              <w:rPr>
                <w:rFonts w:eastAsia="仿宋_GB2312"/>
                <w:color w:val="auto"/>
                <w:kern w:val="2"/>
                <w:sz w:val="22"/>
                <w:szCs w:val="22"/>
                <w:highlight w:val="none"/>
              </w:rPr>
            </w:pPr>
          </w:p>
        </w:tc>
        <w:tc>
          <w:tcPr>
            <w:tcW w:w="1044" w:type="dxa"/>
            <w:tcBorders>
              <w:top w:val="nil"/>
              <w:left w:val="single" w:color="auto" w:sz="6" w:space="0"/>
              <w:bottom w:val="single" w:color="auto" w:sz="6" w:space="0"/>
              <w:right w:val="single" w:color="auto" w:sz="6" w:space="0"/>
            </w:tcBorders>
            <w:noWrap w:val="0"/>
            <w:vAlign w:val="center"/>
          </w:tcPr>
          <w:p w14:paraId="5048D67B">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6" w:space="0"/>
            </w:tcBorders>
            <w:noWrap w:val="0"/>
            <w:vAlign w:val="center"/>
          </w:tcPr>
          <w:p w14:paraId="27C1FCC7">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2F68FBD6">
            <w:pPr>
              <w:pStyle w:val="7"/>
              <w:keepNext/>
              <w:spacing w:line="440" w:lineRule="exact"/>
              <w:ind w:left="63" w:right="63"/>
              <w:rPr>
                <w:rFonts w:eastAsia="仿宋_GB2312"/>
                <w:color w:val="auto"/>
                <w:kern w:val="2"/>
                <w:sz w:val="22"/>
                <w:szCs w:val="22"/>
                <w:highlight w:val="none"/>
              </w:rPr>
            </w:pPr>
          </w:p>
        </w:tc>
        <w:tc>
          <w:tcPr>
            <w:tcW w:w="1487" w:type="dxa"/>
            <w:tcBorders>
              <w:top w:val="nil"/>
              <w:left w:val="single" w:color="auto" w:sz="6" w:space="0"/>
              <w:bottom w:val="single" w:color="auto" w:sz="6" w:space="0"/>
              <w:right w:val="single" w:color="auto" w:sz="6" w:space="0"/>
            </w:tcBorders>
            <w:noWrap w:val="0"/>
            <w:vAlign w:val="center"/>
          </w:tcPr>
          <w:p w14:paraId="254CB137">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12" w:space="0"/>
            </w:tcBorders>
            <w:noWrap w:val="0"/>
            <w:vAlign w:val="center"/>
          </w:tcPr>
          <w:p w14:paraId="68233A6F">
            <w:pPr>
              <w:pStyle w:val="7"/>
              <w:keepNext/>
              <w:spacing w:line="440" w:lineRule="exact"/>
              <w:ind w:left="63" w:right="63"/>
              <w:rPr>
                <w:rFonts w:eastAsia="仿宋_GB2312"/>
                <w:color w:val="auto"/>
                <w:kern w:val="2"/>
                <w:sz w:val="22"/>
                <w:szCs w:val="22"/>
                <w:highlight w:val="none"/>
              </w:rPr>
            </w:pPr>
          </w:p>
        </w:tc>
      </w:tr>
      <w:tr w14:paraId="5FB4FDB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6AC921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5695FF4">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A727FE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5D47799">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DB19CEB">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A3DF621">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A9DBB6">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808CBA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1A346E">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949DF75">
            <w:pPr>
              <w:pStyle w:val="7"/>
              <w:keepNext/>
              <w:spacing w:line="440" w:lineRule="exact"/>
              <w:ind w:left="63" w:right="63"/>
              <w:rPr>
                <w:rFonts w:eastAsia="仿宋_GB2312"/>
                <w:color w:val="auto"/>
                <w:kern w:val="2"/>
                <w:sz w:val="22"/>
                <w:szCs w:val="22"/>
                <w:highlight w:val="none"/>
              </w:rPr>
            </w:pPr>
          </w:p>
        </w:tc>
      </w:tr>
      <w:tr w14:paraId="14101ACD">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33AA0B9C">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F24336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9CAA9E">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16B31F8">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84E3703">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B60914D">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5DD240">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64D52B9">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35D01B0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84E6418">
            <w:pPr>
              <w:pStyle w:val="7"/>
              <w:keepNext/>
              <w:spacing w:line="440" w:lineRule="exact"/>
              <w:ind w:left="63" w:right="63"/>
              <w:rPr>
                <w:rFonts w:eastAsia="仿宋_GB2312"/>
                <w:color w:val="auto"/>
                <w:kern w:val="2"/>
                <w:sz w:val="22"/>
                <w:szCs w:val="22"/>
                <w:highlight w:val="none"/>
              </w:rPr>
            </w:pPr>
          </w:p>
        </w:tc>
      </w:tr>
      <w:tr w14:paraId="38118BC5">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D065FA1">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15E5B1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3D0A889">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61141A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F5A17C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482F40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C5FCC6C">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556ACB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2DC0AC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B335CA6">
            <w:pPr>
              <w:pStyle w:val="7"/>
              <w:keepNext/>
              <w:spacing w:line="440" w:lineRule="exact"/>
              <w:ind w:left="63" w:right="63"/>
              <w:rPr>
                <w:rFonts w:eastAsia="仿宋_GB2312"/>
                <w:color w:val="auto"/>
                <w:kern w:val="2"/>
                <w:sz w:val="22"/>
                <w:szCs w:val="22"/>
                <w:highlight w:val="none"/>
              </w:rPr>
            </w:pPr>
          </w:p>
        </w:tc>
      </w:tr>
      <w:tr w14:paraId="4EE0BE5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6C6A0535">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1BAB690">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7F7062">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603551B">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E70DFD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2D316308">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736CA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7B47375">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5EF2C8A">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850F7D7">
            <w:pPr>
              <w:pStyle w:val="7"/>
              <w:keepNext/>
              <w:spacing w:line="440" w:lineRule="exact"/>
              <w:ind w:left="63" w:right="63"/>
              <w:rPr>
                <w:rFonts w:eastAsia="仿宋_GB2312"/>
                <w:color w:val="auto"/>
                <w:kern w:val="2"/>
                <w:sz w:val="22"/>
                <w:szCs w:val="22"/>
                <w:highlight w:val="none"/>
              </w:rPr>
            </w:pPr>
          </w:p>
        </w:tc>
      </w:tr>
      <w:tr w14:paraId="6FBC2DD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355DBAD">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3172101">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CD94DB">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3462A1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BA49DAE">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6A126607">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B5B42C7">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1851F34">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E95B975">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395FDEF7">
            <w:pPr>
              <w:pStyle w:val="7"/>
              <w:keepNext/>
              <w:spacing w:line="440" w:lineRule="exact"/>
              <w:ind w:left="63" w:right="63"/>
              <w:rPr>
                <w:rFonts w:eastAsia="仿宋_GB2312"/>
                <w:color w:val="auto"/>
                <w:kern w:val="2"/>
                <w:sz w:val="22"/>
                <w:szCs w:val="22"/>
                <w:highlight w:val="none"/>
              </w:rPr>
            </w:pPr>
          </w:p>
        </w:tc>
      </w:tr>
      <w:tr w14:paraId="08B29FF1">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4B0A54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7D8E085">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F1614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24C1D213">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566034">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CDDE1EB">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194C9F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1172362">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748F830">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5DE0ACA">
            <w:pPr>
              <w:pStyle w:val="7"/>
              <w:keepNext/>
              <w:spacing w:line="440" w:lineRule="exact"/>
              <w:ind w:left="63" w:right="63"/>
              <w:rPr>
                <w:rFonts w:eastAsia="仿宋_GB2312"/>
                <w:color w:val="auto"/>
                <w:kern w:val="2"/>
                <w:sz w:val="22"/>
                <w:szCs w:val="22"/>
                <w:highlight w:val="none"/>
              </w:rPr>
            </w:pPr>
          </w:p>
        </w:tc>
      </w:tr>
      <w:tr w14:paraId="4BB8E78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11A500F">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67FBE31">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B9ADF13">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AA9A79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2010C8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6E77B9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EA3004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63A3F35">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C3741AA">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F07F96C">
            <w:pPr>
              <w:jc w:val="center"/>
              <w:rPr>
                <w:rFonts w:eastAsia="仿宋_GB2312"/>
                <w:color w:val="auto"/>
                <w:sz w:val="22"/>
                <w:szCs w:val="22"/>
                <w:highlight w:val="none"/>
              </w:rPr>
            </w:pPr>
          </w:p>
        </w:tc>
      </w:tr>
      <w:tr w14:paraId="6AF6D30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AFC5139">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0B17BD7">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C0CA948">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F52E60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AB0C5CD">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2A6794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D8ACB7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82DFC2B">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BEBF322">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E2D3E5E">
            <w:pPr>
              <w:pStyle w:val="7"/>
              <w:keepNext/>
              <w:spacing w:line="440" w:lineRule="exact"/>
              <w:ind w:left="63" w:right="63"/>
              <w:rPr>
                <w:rFonts w:eastAsia="仿宋_GB2312"/>
                <w:color w:val="auto"/>
                <w:kern w:val="2"/>
                <w:sz w:val="22"/>
                <w:szCs w:val="22"/>
                <w:highlight w:val="none"/>
              </w:rPr>
            </w:pPr>
          </w:p>
        </w:tc>
      </w:tr>
      <w:tr w14:paraId="67B59FA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EC12DA9">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3A9ACE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AE3EF6">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45D052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7C008C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694A8B4">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A7BB2E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93F604E">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BC2F241">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3A51FAC">
            <w:pPr>
              <w:jc w:val="center"/>
              <w:rPr>
                <w:rFonts w:eastAsia="仿宋_GB2312"/>
                <w:color w:val="auto"/>
                <w:sz w:val="22"/>
                <w:szCs w:val="22"/>
                <w:highlight w:val="none"/>
              </w:rPr>
            </w:pPr>
          </w:p>
        </w:tc>
      </w:tr>
      <w:tr w14:paraId="0E62149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27AA110">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3049F8B">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06D5C1">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D30924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9B9A7E3">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D79990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CE9B127">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BF3BD51">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9AABD4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129F756">
            <w:pPr>
              <w:jc w:val="center"/>
              <w:rPr>
                <w:rFonts w:eastAsia="仿宋_GB2312"/>
                <w:color w:val="auto"/>
                <w:sz w:val="22"/>
                <w:szCs w:val="22"/>
                <w:highlight w:val="none"/>
              </w:rPr>
            </w:pPr>
          </w:p>
        </w:tc>
      </w:tr>
      <w:tr w14:paraId="0D3AAACC">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C392891">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A53887A">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52D0679">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E89E5F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CF46EF7">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F6D97D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7829A6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76A003">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45E5A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1A5E3446">
            <w:pPr>
              <w:jc w:val="center"/>
              <w:rPr>
                <w:rFonts w:eastAsia="仿宋_GB2312"/>
                <w:color w:val="auto"/>
                <w:sz w:val="22"/>
                <w:szCs w:val="22"/>
                <w:highlight w:val="none"/>
              </w:rPr>
            </w:pPr>
          </w:p>
        </w:tc>
      </w:tr>
      <w:tr w14:paraId="07AB42AE">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211E7BA">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B6EF63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944628">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CBE4F32">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F0F45D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F82A3F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A77771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007DBE7">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611E62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5501479">
            <w:pPr>
              <w:jc w:val="center"/>
              <w:rPr>
                <w:rFonts w:eastAsia="仿宋_GB2312"/>
                <w:color w:val="auto"/>
                <w:sz w:val="22"/>
                <w:szCs w:val="22"/>
                <w:highlight w:val="none"/>
              </w:rPr>
            </w:pPr>
          </w:p>
        </w:tc>
      </w:tr>
      <w:tr w14:paraId="7138D2F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8B9A1C7">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CF66630">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12CDB4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A85501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4885F3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47D8397">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0ED6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9D3E71F">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68F5545">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5EBFD5B">
            <w:pPr>
              <w:jc w:val="center"/>
              <w:rPr>
                <w:rFonts w:eastAsia="仿宋_GB2312"/>
                <w:color w:val="auto"/>
                <w:sz w:val="22"/>
                <w:szCs w:val="22"/>
                <w:highlight w:val="none"/>
              </w:rPr>
            </w:pPr>
          </w:p>
        </w:tc>
      </w:tr>
      <w:tr w14:paraId="4620F630">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A21E18D">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60535C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42AB30">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5EEBCB8">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93D106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562ED1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AFBF00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1D6A26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C4D83C2">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60927F9">
            <w:pPr>
              <w:jc w:val="center"/>
              <w:rPr>
                <w:rFonts w:eastAsia="仿宋_GB2312"/>
                <w:color w:val="auto"/>
                <w:sz w:val="22"/>
                <w:szCs w:val="22"/>
                <w:highlight w:val="none"/>
              </w:rPr>
            </w:pPr>
          </w:p>
        </w:tc>
      </w:tr>
      <w:tr w14:paraId="5B66DAE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E54BF62">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B83FE0D">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1EC72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16503F5">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0AF085">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A1C88F9">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3405F5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BCF50CC">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3864490">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6A583FF6">
            <w:pPr>
              <w:jc w:val="center"/>
              <w:rPr>
                <w:rFonts w:eastAsia="仿宋_GB2312"/>
                <w:color w:val="auto"/>
                <w:sz w:val="22"/>
                <w:szCs w:val="22"/>
                <w:highlight w:val="none"/>
              </w:rPr>
            </w:pPr>
          </w:p>
        </w:tc>
      </w:tr>
      <w:tr w14:paraId="0C466F6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noWrap w:val="0"/>
            <w:vAlign w:val="center"/>
          </w:tcPr>
          <w:p w14:paraId="72D9942B">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center"/>
          </w:tcPr>
          <w:p w14:paraId="2605FA13">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4EAFE2D7">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12" w:space="0"/>
              <w:right w:val="single" w:color="auto" w:sz="6" w:space="0"/>
            </w:tcBorders>
            <w:noWrap w:val="0"/>
            <w:vAlign w:val="center"/>
          </w:tcPr>
          <w:p w14:paraId="58328F8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07076D6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12" w:space="0"/>
              <w:right w:val="single" w:color="auto" w:sz="6" w:space="0"/>
            </w:tcBorders>
            <w:noWrap w:val="0"/>
            <w:vAlign w:val="center"/>
          </w:tcPr>
          <w:p w14:paraId="624B364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6" w:space="0"/>
            </w:tcBorders>
            <w:noWrap w:val="0"/>
            <w:vAlign w:val="center"/>
          </w:tcPr>
          <w:p w14:paraId="38AE077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35CFF72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12" w:space="0"/>
              <w:right w:val="single" w:color="auto" w:sz="6" w:space="0"/>
            </w:tcBorders>
            <w:noWrap w:val="0"/>
            <w:vAlign w:val="center"/>
          </w:tcPr>
          <w:p w14:paraId="6785DD4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12" w:space="0"/>
            </w:tcBorders>
            <w:noWrap w:val="0"/>
            <w:vAlign w:val="center"/>
          </w:tcPr>
          <w:p w14:paraId="1AB624CF">
            <w:pPr>
              <w:jc w:val="center"/>
              <w:rPr>
                <w:rFonts w:eastAsia="仿宋_GB2312"/>
                <w:color w:val="auto"/>
                <w:sz w:val="22"/>
                <w:szCs w:val="22"/>
                <w:highlight w:val="none"/>
              </w:rPr>
            </w:pPr>
          </w:p>
        </w:tc>
      </w:tr>
    </w:tbl>
    <w:p w14:paraId="2B557F71">
      <w:pPr>
        <w:spacing w:line="440" w:lineRule="exact"/>
        <w:rPr>
          <w:rFonts w:hint="eastAsia"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19404ED9">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27" w:name="_Toc296891266"/>
      <w:bookmarkEnd w:id="27"/>
      <w:bookmarkStart w:id="28" w:name="_Toc296346727"/>
      <w:bookmarkEnd w:id="28"/>
      <w:bookmarkStart w:id="29" w:name="_Toc296347225"/>
      <w:bookmarkEnd w:id="29"/>
      <w:bookmarkStart w:id="30" w:name="_Toc267261693"/>
      <w:bookmarkEnd w:id="30"/>
      <w:bookmarkStart w:id="31" w:name="_Toc296891054"/>
      <w:bookmarkEnd w:id="31"/>
      <w:bookmarkStart w:id="32" w:name="_Toc296503226"/>
      <w:bookmarkEnd w:id="32"/>
      <w:bookmarkStart w:id="33" w:name="_Toc296944565"/>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w:t>
      </w:r>
      <w:bookmarkEnd w:id="33"/>
      <w:r>
        <w:rPr>
          <w:rFonts w:ascii="Times New Roman" w:hAnsi="Times New Roman" w:eastAsia="黑体" w:cs="Times New Roman"/>
          <w:color w:val="auto"/>
          <w:sz w:val="22"/>
          <w:szCs w:val="22"/>
          <w:highlight w:val="none"/>
        </w:rPr>
        <w:t xml:space="preserve">    </w:t>
      </w:r>
    </w:p>
    <w:p w14:paraId="63CA38F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工程质量保修书</w:t>
      </w:r>
    </w:p>
    <w:p w14:paraId="37D1D908">
      <w:pPr>
        <w:spacing w:line="440" w:lineRule="exact"/>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72468A0">
      <w:pPr>
        <w:spacing w:line="440" w:lineRule="exac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6A7B3D7">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29A5902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发包人和承包人根据《中华人民共和国建筑法》和《建设工程质量管理条例》，经协商一致就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（工程全称）签订工程质量保修书。</w:t>
      </w:r>
    </w:p>
    <w:p w14:paraId="0556AA9C">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一、工程质量保修范围和内容</w:t>
      </w:r>
    </w:p>
    <w:p w14:paraId="39A3F31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承包人在质量保修期内，按照有关法律规定和合同约定，承担工程质量保修责任。</w:t>
      </w:r>
    </w:p>
    <w:p w14:paraId="2097DAF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6FC023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55F7A05B">
      <w:pPr>
        <w:spacing w:line="360" w:lineRule="auto"/>
        <w:outlineLvl w:val="1"/>
        <w:rPr>
          <w:rFonts w:ascii="Times New Roman" w:hAnsi="Times New Roman" w:eastAsia="黑体" w:cs="Times New Roman"/>
          <w:color w:val="auto"/>
          <w:sz w:val="22"/>
          <w:szCs w:val="22"/>
          <w:highlight w:val="none"/>
        </w:rPr>
      </w:pPr>
      <w:r>
        <w:rPr>
          <w:rFonts w:ascii="仿宋_GB2312" w:hAnsi="Times New Roman" w:eastAsia="仿宋_GB2312" w:cs="Times New Roman"/>
          <w:b/>
          <w:bCs/>
          <w:color w:val="auto"/>
          <w:sz w:val="22"/>
          <w:szCs w:val="22"/>
          <w:highlight w:val="none"/>
        </w:rPr>
        <w:t xml:space="preserve">  </w:t>
      </w:r>
      <w:r>
        <w:rPr>
          <w:rFonts w:ascii="黑体" w:hAnsi="黑体" w:eastAsia="黑体" w:cs="Times New Roman"/>
          <w:color w:val="auto"/>
          <w:sz w:val="22"/>
          <w:szCs w:val="22"/>
          <w:highlight w:val="none"/>
        </w:rPr>
        <w:t>二、质量保修期</w:t>
      </w:r>
    </w:p>
    <w:p w14:paraId="1DDF84DF">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根据《建设工程质量管理条例》及有关规定，工程的质量保修期如下：</w:t>
      </w:r>
    </w:p>
    <w:p w14:paraId="66FD0EF8">
      <w:pPr>
        <w:ind w:firstLine="440" w:firstLineChars="200"/>
        <w:rPr>
          <w:rFonts w:ascii="仿宋_GB2312" w:eastAsia="仿宋_GB2312"/>
          <w:color w:val="auto"/>
          <w:sz w:val="22"/>
          <w:szCs w:val="22"/>
          <w:highlight w:val="none"/>
        </w:rPr>
      </w:pPr>
      <w:r>
        <w:rPr>
          <w:rFonts w:hint="eastAsia" w:ascii="仿宋_GB2312" w:eastAsia="仿宋_GB2312"/>
          <w:color w:val="auto"/>
          <w:sz w:val="22"/>
          <w:szCs w:val="22"/>
          <w:highlight w:val="none"/>
          <w:lang w:eastAsia="zh-CN"/>
        </w:rPr>
        <w:t>1.</w:t>
      </w:r>
      <w:r>
        <w:rPr>
          <w:rFonts w:hint="eastAsia" w:ascii="仿宋_GB2312" w:eastAsia="仿宋_GB2312"/>
          <w:color w:val="auto"/>
          <w:sz w:val="22"/>
          <w:szCs w:val="22"/>
          <w:highlight w:val="none"/>
        </w:rPr>
        <w:t>地基基础工程和主体结构工程为设计文件规定的工程合理使用年限；</w:t>
      </w:r>
    </w:p>
    <w:p w14:paraId="2BCB3320">
      <w:pPr>
        <w:spacing w:line="360" w:lineRule="auto"/>
        <w:ind w:firstLine="440" w:firstLineChars="200"/>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屋面防水工程、有防水要求的卫生间、房间和外墙面的防渗</w:t>
      </w:r>
      <w:r>
        <w:rPr>
          <w:rFonts w:hint="eastAsia" w:ascii="仿宋_GB2312" w:hAnsi="Times New Roman" w:eastAsia="仿宋_GB2312"/>
          <w:color w:val="auto"/>
          <w:sz w:val="22"/>
          <w:szCs w:val="22"/>
          <w:highlight w:val="none"/>
        </w:rPr>
        <w:t>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FD48D7C">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装修工程为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70A0A81A">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电气管线、给排水管道、设备安装工程为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B674046">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5.</w:t>
      </w:r>
      <w:r>
        <w:rPr>
          <w:rFonts w:ascii="仿宋_GB2312" w:hAnsi="Times New Roman" w:eastAsia="仿宋_GB2312" w:cs="Times New Roman"/>
          <w:color w:val="auto"/>
          <w:sz w:val="22"/>
          <w:szCs w:val="22"/>
          <w:highlight w:val="none"/>
        </w:rPr>
        <w:t>供热与供冷系统为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个采暖期、供冷期；</w:t>
      </w:r>
    </w:p>
    <w:p w14:paraId="77125E9B">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6.</w:t>
      </w:r>
      <w:r>
        <w:rPr>
          <w:rFonts w:ascii="仿宋_GB2312" w:hAnsi="Times New Roman" w:eastAsia="仿宋_GB2312" w:cs="Times New Roman"/>
          <w:color w:val="auto"/>
          <w:sz w:val="22"/>
          <w:szCs w:val="22"/>
          <w:highlight w:val="none"/>
        </w:rPr>
        <w:t>住宅小区内的给排水设施、道路等配套工程为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2019029A">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7.</w:t>
      </w:r>
      <w:r>
        <w:rPr>
          <w:rFonts w:ascii="仿宋_GB2312" w:hAnsi="Times New Roman" w:eastAsia="仿宋_GB2312" w:cs="Times New Roman"/>
          <w:color w:val="auto"/>
          <w:sz w:val="22"/>
          <w:szCs w:val="22"/>
          <w:highlight w:val="none"/>
        </w:rPr>
        <w:t>其他项目保修期限约定如下：</w:t>
      </w:r>
    </w:p>
    <w:p w14:paraId="2EE2B7E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56DBDF1">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质量保修期自工程竣工验收合格之日起计算。</w:t>
      </w:r>
    </w:p>
    <w:p w14:paraId="0B927AFF">
      <w:pPr>
        <w:spacing w:line="360" w:lineRule="auto"/>
        <w:ind w:firstLine="440" w:firstLineChars="200"/>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三、缺陷责任期</w:t>
      </w:r>
    </w:p>
    <w:p w14:paraId="336FA2F6">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工程缺陷责任期为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个月，缺陷责任期自工程</w:t>
      </w:r>
      <w:r>
        <w:rPr>
          <w:rFonts w:hint="eastAsia" w:ascii="仿宋_GB2312" w:hAnsi="Times New Roman" w:eastAsia="仿宋_GB2312"/>
          <w:color w:val="auto"/>
          <w:sz w:val="22"/>
          <w:szCs w:val="22"/>
          <w:highlight w:val="none"/>
        </w:rPr>
        <w:t>通过竣工验收</w:t>
      </w:r>
      <w:r>
        <w:rPr>
          <w:rFonts w:ascii="仿宋_GB2312" w:hAnsi="Times New Roman" w:eastAsia="仿宋_GB2312" w:cs="Times New Roman"/>
          <w:color w:val="auto"/>
          <w:sz w:val="22"/>
          <w:szCs w:val="22"/>
          <w:highlight w:val="none"/>
        </w:rPr>
        <w:t>之日起计算。单位工程先于全部工程进行验收，单位工程缺陷责任期自单位工程验收合格之日起算。</w:t>
      </w:r>
    </w:p>
    <w:p w14:paraId="2627953B">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缺陷责任期终止后，发包人应退还剩余的质量保证金。</w:t>
      </w:r>
    </w:p>
    <w:p w14:paraId="7E72D5A1">
      <w:pPr>
        <w:spacing w:line="36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黑体" w:hAnsi="黑体" w:eastAsia="黑体" w:cs="Times New Roman"/>
          <w:color w:val="auto"/>
          <w:sz w:val="22"/>
          <w:szCs w:val="22"/>
          <w:highlight w:val="none"/>
        </w:rPr>
        <w:t>四、质量保修责任</w:t>
      </w:r>
    </w:p>
    <w:p w14:paraId="75F4ACF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1.</w:t>
      </w:r>
      <w:r>
        <w:rPr>
          <w:rFonts w:ascii="仿宋_GB2312" w:hAnsi="Times New Roman" w:eastAsia="仿宋_GB2312" w:cs="Times New Roman"/>
          <w:color w:val="auto"/>
          <w:sz w:val="22"/>
          <w:szCs w:val="22"/>
          <w:highlight w:val="none"/>
        </w:rPr>
        <w:t>属于保修范围、内容的项目，承包人应当在接到保修通知之日起</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天内派人保修。承包人不在约定期限内派人保修的，发包人可以委托他人修理。</w:t>
      </w:r>
    </w:p>
    <w:p w14:paraId="4CDC45DE">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发生紧急事故需抢修的，承包人在接到事故通知后，应当立即到达事故现场抢修。</w:t>
      </w:r>
    </w:p>
    <w:p w14:paraId="1C161DD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3C0689">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质量保修完成后，由发包人组织验收。</w:t>
      </w:r>
    </w:p>
    <w:p w14:paraId="371181A5">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五、保修费用</w:t>
      </w:r>
    </w:p>
    <w:p w14:paraId="77EEBF0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保修费用由造成质量缺陷的责任方承担。</w:t>
      </w:r>
    </w:p>
    <w:p w14:paraId="20A60153">
      <w:pPr>
        <w:spacing w:line="360" w:lineRule="auto"/>
        <w:ind w:firstLine="600"/>
        <w:jc w:val="left"/>
        <w:outlineLvl w:val="0"/>
        <w:rPr>
          <w:rFonts w:ascii="Times New Roman" w:hAnsi="Times New Roman" w:eastAsia="仿宋_GB2312" w:cs="Times New Roman"/>
          <w:color w:val="auto"/>
          <w:sz w:val="22"/>
          <w:szCs w:val="22"/>
          <w:highlight w:val="none"/>
          <w:u w:val="single"/>
        </w:rPr>
      </w:pPr>
      <w:r>
        <w:rPr>
          <w:rFonts w:ascii="黑体" w:hAnsi="黑体" w:eastAsia="黑体" w:cs="Times New Roman"/>
          <w:b/>
          <w:bCs/>
          <w:color w:val="auto"/>
          <w:sz w:val="22"/>
          <w:szCs w:val="22"/>
          <w:highlight w:val="none"/>
        </w:rPr>
        <w:t>六</w:t>
      </w:r>
      <w:r>
        <w:rPr>
          <w:rFonts w:ascii="黑体" w:hAnsi="黑体" w:eastAsia="黑体" w:cs="Times New Roman"/>
          <w:color w:val="auto"/>
          <w:sz w:val="22"/>
          <w:szCs w:val="22"/>
          <w:highlight w:val="none"/>
        </w:rPr>
        <w:t>、双方约定的其他工程质量保修事项</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4F5FFFF">
      <w:pPr>
        <w:spacing w:line="360" w:lineRule="auto"/>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78B651EC">
      <w:pPr>
        <w:spacing w:line="360" w:lineRule="auto"/>
        <w:ind w:firstLine="418" w:firstLineChars="19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工程质量保修书由发包人、承包人在工程竣工验收前共同签署，作为施工合同附件，其有效期限至保修期满。</w:t>
      </w:r>
    </w:p>
    <w:p w14:paraId="52373ED0">
      <w:pPr>
        <w:spacing w:line="360" w:lineRule="auto"/>
        <w:ind w:firstLine="42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0B4388B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266435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1CEFC8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63240EB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B8DA42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683EA0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38E94DD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DD8A4AF">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2B0AED4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E3C253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w:t>
      </w:r>
    </w:p>
    <w:p w14:paraId="7498D1CF">
      <w:pPr>
        <w:spacing w:before="145" w:beforeLines="50" w:after="145" w:afterLines="50" w:line="440" w:lineRule="exact"/>
        <w:jc w:val="center"/>
        <w:outlineLvl w:val="2"/>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主要建设工程文件目录</w:t>
      </w:r>
    </w:p>
    <w:tbl>
      <w:tblPr>
        <w:tblStyle w:val="18"/>
        <w:tblW w:w="0" w:type="auto"/>
        <w:jc w:val="center"/>
        <w:tblLayout w:type="fixed"/>
        <w:tblCellMar>
          <w:top w:w="0" w:type="dxa"/>
          <w:left w:w="28" w:type="dxa"/>
          <w:bottom w:w="0" w:type="dxa"/>
          <w:right w:w="28" w:type="dxa"/>
        </w:tblCellMar>
      </w:tblPr>
      <w:tblGrid>
        <w:gridCol w:w="1953"/>
        <w:gridCol w:w="1276"/>
        <w:gridCol w:w="1450"/>
        <w:gridCol w:w="1243"/>
        <w:gridCol w:w="1450"/>
        <w:gridCol w:w="1667"/>
      </w:tblGrid>
      <w:tr w14:paraId="0999F4E9">
        <w:tblPrEx>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noWrap w:val="0"/>
            <w:vAlign w:val="center"/>
          </w:tcPr>
          <w:p w14:paraId="1FC653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文件名称</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54900E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套数</w:t>
            </w:r>
          </w:p>
        </w:tc>
        <w:tc>
          <w:tcPr>
            <w:tcW w:w="1450" w:type="dxa"/>
            <w:tcBorders>
              <w:top w:val="single" w:color="auto" w:sz="12" w:space="0"/>
              <w:left w:val="single" w:color="auto" w:sz="6" w:space="0"/>
              <w:bottom w:val="double" w:color="auto" w:sz="2" w:space="0"/>
              <w:right w:val="single" w:color="auto" w:sz="6" w:space="0"/>
            </w:tcBorders>
            <w:noWrap w:val="0"/>
            <w:vAlign w:val="center"/>
          </w:tcPr>
          <w:p w14:paraId="2D7839E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费用</w:t>
            </w:r>
            <w:r>
              <w:rPr>
                <w:rFonts w:hint="eastAsia" w:eastAsia="仿宋_GB2312"/>
                <w:color w:val="auto"/>
                <w:kern w:val="2"/>
                <w:sz w:val="21"/>
                <w:szCs w:val="21"/>
                <w:highlight w:val="none"/>
              </w:rPr>
              <w:t>（元）</w:t>
            </w:r>
          </w:p>
        </w:tc>
        <w:tc>
          <w:tcPr>
            <w:tcW w:w="1243" w:type="dxa"/>
            <w:tcBorders>
              <w:top w:val="single" w:color="auto" w:sz="12" w:space="0"/>
              <w:left w:val="single" w:color="auto" w:sz="6" w:space="0"/>
              <w:bottom w:val="double" w:color="auto" w:sz="2" w:space="0"/>
              <w:right w:val="single" w:color="auto" w:sz="6" w:space="0"/>
            </w:tcBorders>
            <w:noWrap w:val="0"/>
            <w:vAlign w:val="center"/>
          </w:tcPr>
          <w:p w14:paraId="48BC464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w:t>
            </w:r>
          </w:p>
        </w:tc>
        <w:tc>
          <w:tcPr>
            <w:tcW w:w="1450" w:type="dxa"/>
            <w:tcBorders>
              <w:top w:val="single" w:color="auto" w:sz="12" w:space="0"/>
              <w:left w:val="single" w:color="auto" w:sz="6" w:space="0"/>
              <w:bottom w:val="double" w:color="auto" w:sz="2" w:space="0"/>
              <w:right w:val="single" w:color="auto" w:sz="6" w:space="0"/>
            </w:tcBorders>
            <w:noWrap w:val="0"/>
            <w:vAlign w:val="top"/>
          </w:tcPr>
          <w:p w14:paraId="1B359F5E">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移交时间</w:t>
            </w:r>
          </w:p>
        </w:tc>
        <w:tc>
          <w:tcPr>
            <w:tcW w:w="1667" w:type="dxa"/>
            <w:tcBorders>
              <w:top w:val="single" w:color="auto" w:sz="12" w:space="0"/>
              <w:left w:val="single" w:color="auto" w:sz="6" w:space="0"/>
              <w:bottom w:val="double" w:color="auto" w:sz="2" w:space="0"/>
              <w:right w:val="single" w:color="auto" w:sz="12" w:space="0"/>
            </w:tcBorders>
            <w:noWrap w:val="0"/>
            <w:vAlign w:val="top"/>
          </w:tcPr>
          <w:p w14:paraId="2E7DDE13">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责任人</w:t>
            </w:r>
          </w:p>
        </w:tc>
      </w:tr>
      <w:tr w14:paraId="4C5FC2F9">
        <w:tblPrEx>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noWrap w:val="0"/>
            <w:vAlign w:val="center"/>
          </w:tcPr>
          <w:p w14:paraId="282164A9">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570C544D">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0FF7CEF3">
            <w:pPr>
              <w:pStyle w:val="7"/>
              <w:keepNext/>
              <w:spacing w:line="440" w:lineRule="exact"/>
              <w:ind w:left="63" w:right="63"/>
              <w:rPr>
                <w:rFonts w:eastAsia="仿宋_GB2312"/>
                <w:color w:val="auto"/>
                <w:kern w:val="2"/>
                <w:sz w:val="22"/>
                <w:szCs w:val="22"/>
                <w:highlight w:val="none"/>
              </w:rPr>
            </w:pPr>
          </w:p>
        </w:tc>
        <w:tc>
          <w:tcPr>
            <w:tcW w:w="1243" w:type="dxa"/>
            <w:tcBorders>
              <w:top w:val="double" w:color="auto" w:sz="2" w:space="0"/>
              <w:left w:val="single" w:color="auto" w:sz="6" w:space="0"/>
              <w:bottom w:val="single" w:color="auto" w:sz="6" w:space="0"/>
              <w:right w:val="single" w:color="auto" w:sz="6" w:space="0"/>
            </w:tcBorders>
            <w:noWrap w:val="0"/>
            <w:vAlign w:val="center"/>
          </w:tcPr>
          <w:p w14:paraId="2E48BDE2">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6C7EC770">
            <w:pPr>
              <w:pStyle w:val="7"/>
              <w:keepNext/>
              <w:spacing w:line="440" w:lineRule="exact"/>
              <w:ind w:left="63" w:right="63"/>
              <w:rPr>
                <w:rFonts w:eastAsia="仿宋_GB2312"/>
                <w:color w:val="auto"/>
                <w:kern w:val="2"/>
                <w:sz w:val="22"/>
                <w:szCs w:val="22"/>
                <w:highlight w:val="none"/>
              </w:rPr>
            </w:pPr>
          </w:p>
        </w:tc>
        <w:tc>
          <w:tcPr>
            <w:tcW w:w="1667" w:type="dxa"/>
            <w:tcBorders>
              <w:top w:val="double" w:color="auto" w:sz="2" w:space="0"/>
              <w:left w:val="single" w:color="auto" w:sz="6" w:space="0"/>
              <w:bottom w:val="single" w:color="auto" w:sz="6" w:space="0"/>
              <w:right w:val="single" w:color="auto" w:sz="12" w:space="0"/>
            </w:tcBorders>
            <w:noWrap w:val="0"/>
            <w:vAlign w:val="center"/>
          </w:tcPr>
          <w:p w14:paraId="7068C3E4">
            <w:pPr>
              <w:pStyle w:val="7"/>
              <w:keepNext/>
              <w:spacing w:line="440" w:lineRule="exact"/>
              <w:ind w:left="63" w:right="63"/>
              <w:rPr>
                <w:rFonts w:eastAsia="仿宋_GB2312"/>
                <w:color w:val="auto"/>
                <w:kern w:val="2"/>
                <w:sz w:val="22"/>
                <w:szCs w:val="22"/>
                <w:highlight w:val="none"/>
              </w:rPr>
            </w:pPr>
          </w:p>
        </w:tc>
      </w:tr>
      <w:tr w14:paraId="1C8F3906">
        <w:tblPrEx>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14:paraId="78358440">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B17AE33">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1D56D53D">
            <w:pPr>
              <w:pStyle w:val="7"/>
              <w:keepNext/>
              <w:spacing w:line="440" w:lineRule="exact"/>
              <w:ind w:left="63" w:right="63"/>
              <w:rPr>
                <w:rFonts w:eastAsia="仿宋_GB2312"/>
                <w:color w:val="auto"/>
                <w:kern w:val="2"/>
                <w:sz w:val="22"/>
                <w:szCs w:val="22"/>
                <w:highlight w:val="none"/>
              </w:rPr>
            </w:pPr>
          </w:p>
        </w:tc>
        <w:tc>
          <w:tcPr>
            <w:tcW w:w="1243" w:type="dxa"/>
            <w:tcBorders>
              <w:top w:val="nil"/>
              <w:left w:val="single" w:color="auto" w:sz="6" w:space="0"/>
              <w:bottom w:val="single" w:color="auto" w:sz="6" w:space="0"/>
              <w:right w:val="single" w:color="auto" w:sz="6" w:space="0"/>
            </w:tcBorders>
            <w:noWrap w:val="0"/>
            <w:vAlign w:val="center"/>
          </w:tcPr>
          <w:p w14:paraId="1C41C1BD">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6319C7C5">
            <w:pPr>
              <w:pStyle w:val="7"/>
              <w:keepNext/>
              <w:spacing w:line="440" w:lineRule="exact"/>
              <w:ind w:left="63" w:right="63"/>
              <w:rPr>
                <w:rFonts w:eastAsia="仿宋_GB2312"/>
                <w:color w:val="auto"/>
                <w:kern w:val="2"/>
                <w:sz w:val="22"/>
                <w:szCs w:val="22"/>
                <w:highlight w:val="none"/>
              </w:rPr>
            </w:pPr>
          </w:p>
        </w:tc>
        <w:tc>
          <w:tcPr>
            <w:tcW w:w="1667" w:type="dxa"/>
            <w:tcBorders>
              <w:top w:val="nil"/>
              <w:left w:val="single" w:color="auto" w:sz="6" w:space="0"/>
              <w:bottom w:val="single" w:color="auto" w:sz="6" w:space="0"/>
              <w:right w:val="single" w:color="auto" w:sz="12" w:space="0"/>
            </w:tcBorders>
            <w:noWrap w:val="0"/>
            <w:vAlign w:val="center"/>
          </w:tcPr>
          <w:p w14:paraId="00FEBED1">
            <w:pPr>
              <w:pStyle w:val="7"/>
              <w:keepNext/>
              <w:spacing w:line="440" w:lineRule="exact"/>
              <w:ind w:left="63" w:right="63"/>
              <w:rPr>
                <w:rFonts w:eastAsia="仿宋_GB2312"/>
                <w:color w:val="auto"/>
                <w:kern w:val="2"/>
                <w:sz w:val="22"/>
                <w:szCs w:val="22"/>
                <w:highlight w:val="none"/>
              </w:rPr>
            </w:pPr>
          </w:p>
        </w:tc>
      </w:tr>
      <w:tr w14:paraId="518836F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662F7647">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B6C65F4">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D2BE304">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76E2422B">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39809FB">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671E013E">
            <w:pPr>
              <w:pStyle w:val="7"/>
              <w:keepNext/>
              <w:spacing w:line="440" w:lineRule="exact"/>
              <w:ind w:left="63" w:right="63"/>
              <w:rPr>
                <w:rFonts w:eastAsia="仿宋_GB2312"/>
                <w:color w:val="auto"/>
                <w:kern w:val="2"/>
                <w:sz w:val="22"/>
                <w:szCs w:val="22"/>
                <w:highlight w:val="none"/>
              </w:rPr>
            </w:pPr>
          </w:p>
        </w:tc>
      </w:tr>
      <w:tr w14:paraId="278637A0">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20491C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3E6A5F2">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B9A7973">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07F846A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E1CC8C3">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6C3FAE1">
            <w:pPr>
              <w:pStyle w:val="7"/>
              <w:keepNext/>
              <w:spacing w:line="440" w:lineRule="exact"/>
              <w:ind w:left="63" w:right="63"/>
              <w:rPr>
                <w:rFonts w:eastAsia="仿宋_GB2312"/>
                <w:color w:val="auto"/>
                <w:kern w:val="2"/>
                <w:sz w:val="22"/>
                <w:szCs w:val="22"/>
                <w:highlight w:val="none"/>
              </w:rPr>
            </w:pPr>
          </w:p>
        </w:tc>
      </w:tr>
      <w:tr w14:paraId="282AAC26">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4C288D64">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10A253">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C6D342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C93F62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3267A00">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2CE79942">
            <w:pPr>
              <w:pStyle w:val="7"/>
              <w:keepNext/>
              <w:spacing w:line="440" w:lineRule="exact"/>
              <w:ind w:left="63" w:right="63"/>
              <w:rPr>
                <w:rFonts w:eastAsia="仿宋_GB2312"/>
                <w:color w:val="auto"/>
                <w:kern w:val="2"/>
                <w:sz w:val="22"/>
                <w:szCs w:val="22"/>
                <w:highlight w:val="none"/>
              </w:rPr>
            </w:pPr>
          </w:p>
        </w:tc>
      </w:tr>
      <w:tr w14:paraId="711E8EF5">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A14AD9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CEE261D">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5E1D40CD">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ADDDB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5410C56">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D6DE8F0">
            <w:pPr>
              <w:pStyle w:val="7"/>
              <w:keepNext/>
              <w:spacing w:line="440" w:lineRule="exact"/>
              <w:ind w:left="63" w:right="63"/>
              <w:rPr>
                <w:rFonts w:eastAsia="仿宋_GB2312"/>
                <w:color w:val="auto"/>
                <w:kern w:val="2"/>
                <w:sz w:val="22"/>
                <w:szCs w:val="22"/>
                <w:highlight w:val="none"/>
              </w:rPr>
            </w:pPr>
          </w:p>
        </w:tc>
      </w:tr>
      <w:tr w14:paraId="6664F71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8DB4A4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BF1951F">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7E2A317">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BE27D9E">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1316001">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40A08F45">
            <w:pPr>
              <w:pStyle w:val="7"/>
              <w:keepNext/>
              <w:spacing w:line="440" w:lineRule="exact"/>
              <w:ind w:left="63" w:right="63"/>
              <w:rPr>
                <w:rFonts w:eastAsia="仿宋_GB2312"/>
                <w:color w:val="auto"/>
                <w:kern w:val="2"/>
                <w:sz w:val="22"/>
                <w:szCs w:val="22"/>
                <w:highlight w:val="none"/>
              </w:rPr>
            </w:pPr>
          </w:p>
        </w:tc>
      </w:tr>
      <w:tr w14:paraId="61C703E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0925A6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1D79470">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97D1100">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5877C0D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44A73DC">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2413C3D">
            <w:pPr>
              <w:pStyle w:val="7"/>
              <w:keepNext/>
              <w:spacing w:line="440" w:lineRule="exact"/>
              <w:ind w:left="63" w:right="63"/>
              <w:rPr>
                <w:rFonts w:eastAsia="仿宋_GB2312"/>
                <w:color w:val="auto"/>
                <w:kern w:val="2"/>
                <w:sz w:val="22"/>
                <w:szCs w:val="22"/>
                <w:highlight w:val="none"/>
              </w:rPr>
            </w:pPr>
          </w:p>
        </w:tc>
      </w:tr>
      <w:tr w14:paraId="6753F8A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52A72985">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294BED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39BFDAB">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8DF6D2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5D2A3E">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56ED2C2B">
            <w:pPr>
              <w:rPr>
                <w:rFonts w:eastAsia="仿宋_GB2312"/>
                <w:color w:val="auto"/>
                <w:sz w:val="22"/>
                <w:szCs w:val="22"/>
                <w:highlight w:val="none"/>
              </w:rPr>
            </w:pPr>
          </w:p>
        </w:tc>
      </w:tr>
      <w:tr w14:paraId="25C6308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EFB1AA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D9DFEDC">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0A8206F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3D19F7">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768EE1F">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E5D5825">
            <w:pPr>
              <w:pStyle w:val="7"/>
              <w:keepNext/>
              <w:spacing w:line="440" w:lineRule="exact"/>
              <w:ind w:left="63" w:right="63"/>
              <w:rPr>
                <w:rFonts w:eastAsia="仿宋_GB2312"/>
                <w:color w:val="auto"/>
                <w:kern w:val="2"/>
                <w:sz w:val="22"/>
                <w:szCs w:val="22"/>
                <w:highlight w:val="none"/>
              </w:rPr>
            </w:pPr>
          </w:p>
        </w:tc>
      </w:tr>
      <w:tr w14:paraId="03E8A00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8B101AC">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A82350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FE7C9D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A00E00E">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EFEFDD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E966173">
            <w:pPr>
              <w:rPr>
                <w:rFonts w:eastAsia="仿宋_GB2312"/>
                <w:color w:val="auto"/>
                <w:sz w:val="22"/>
                <w:szCs w:val="22"/>
                <w:highlight w:val="none"/>
              </w:rPr>
            </w:pPr>
          </w:p>
        </w:tc>
      </w:tr>
      <w:tr w14:paraId="4CD18DD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C43B2E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11B94C55">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FD12F5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39E822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5F875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89345C6">
            <w:pPr>
              <w:rPr>
                <w:rFonts w:eastAsia="仿宋_GB2312"/>
                <w:color w:val="auto"/>
                <w:sz w:val="22"/>
                <w:szCs w:val="22"/>
                <w:highlight w:val="none"/>
              </w:rPr>
            </w:pPr>
          </w:p>
        </w:tc>
      </w:tr>
      <w:tr w14:paraId="0B90E8F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9B6B5F2">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BEF2D7F">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45A77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47BF6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B99D26">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465FEE24">
            <w:pPr>
              <w:rPr>
                <w:rFonts w:eastAsia="仿宋_GB2312"/>
                <w:color w:val="auto"/>
                <w:sz w:val="22"/>
                <w:szCs w:val="22"/>
                <w:highlight w:val="none"/>
              </w:rPr>
            </w:pPr>
          </w:p>
        </w:tc>
      </w:tr>
      <w:tr w14:paraId="3599F19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2D7C2C38">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51C6B12">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0A929E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3B4C61B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E1ACF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75936DCB">
            <w:pPr>
              <w:rPr>
                <w:rFonts w:eastAsia="仿宋_GB2312"/>
                <w:color w:val="auto"/>
                <w:sz w:val="22"/>
                <w:szCs w:val="22"/>
                <w:highlight w:val="none"/>
              </w:rPr>
            </w:pPr>
          </w:p>
        </w:tc>
      </w:tr>
      <w:tr w14:paraId="02C574E4">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A5D410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0AA118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331770E">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F74F8D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083850D">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1FE3A1F">
            <w:pPr>
              <w:rPr>
                <w:rFonts w:eastAsia="仿宋_GB2312"/>
                <w:color w:val="auto"/>
                <w:sz w:val="22"/>
                <w:szCs w:val="22"/>
                <w:highlight w:val="none"/>
              </w:rPr>
            </w:pPr>
          </w:p>
        </w:tc>
      </w:tr>
      <w:tr w14:paraId="21FB2FC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3C2A39E">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E92EED">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7B6C4AC">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06C96F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6DC533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3B2C74C">
            <w:pPr>
              <w:rPr>
                <w:rFonts w:eastAsia="仿宋_GB2312"/>
                <w:color w:val="auto"/>
                <w:sz w:val="22"/>
                <w:szCs w:val="22"/>
                <w:highlight w:val="none"/>
              </w:rPr>
            </w:pPr>
          </w:p>
        </w:tc>
      </w:tr>
      <w:tr w14:paraId="68EEF16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14FE380">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7543AAA">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1EAF8CF">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48C3E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0451D751">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ACD455D">
            <w:pPr>
              <w:rPr>
                <w:rFonts w:eastAsia="仿宋_GB2312"/>
                <w:color w:val="auto"/>
                <w:sz w:val="22"/>
                <w:szCs w:val="22"/>
                <w:highlight w:val="none"/>
              </w:rPr>
            </w:pPr>
          </w:p>
        </w:tc>
      </w:tr>
      <w:tr w14:paraId="2EF15AF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6081FAF">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C813E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D0DD3E4">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16DCC6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782FBC">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CF7CB29">
            <w:pPr>
              <w:rPr>
                <w:rFonts w:eastAsia="仿宋_GB2312"/>
                <w:color w:val="auto"/>
                <w:sz w:val="22"/>
                <w:szCs w:val="22"/>
                <w:highlight w:val="none"/>
              </w:rPr>
            </w:pPr>
          </w:p>
        </w:tc>
      </w:tr>
      <w:tr w14:paraId="0BB9CC2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14:paraId="21F5B4C6">
            <w:pP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top"/>
          </w:tcPr>
          <w:p w14:paraId="271520B1">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48DC9E89">
            <w:pPr>
              <w:rPr>
                <w:rFonts w:eastAsia="仿宋_GB2312"/>
                <w:color w:val="auto"/>
                <w:sz w:val="22"/>
                <w:szCs w:val="22"/>
                <w:highlight w:val="none"/>
              </w:rPr>
            </w:pPr>
          </w:p>
        </w:tc>
        <w:tc>
          <w:tcPr>
            <w:tcW w:w="1243" w:type="dxa"/>
            <w:tcBorders>
              <w:top w:val="single" w:color="auto" w:sz="6" w:space="0"/>
              <w:left w:val="single" w:color="auto" w:sz="6" w:space="0"/>
              <w:bottom w:val="single" w:color="auto" w:sz="12" w:space="0"/>
              <w:right w:val="single" w:color="auto" w:sz="6" w:space="0"/>
            </w:tcBorders>
            <w:noWrap w:val="0"/>
            <w:vAlign w:val="top"/>
          </w:tcPr>
          <w:p w14:paraId="67E35976">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298A6D10">
            <w:pPr>
              <w:rPr>
                <w:rFonts w:eastAsia="仿宋_GB2312"/>
                <w:color w:val="auto"/>
                <w:sz w:val="22"/>
                <w:szCs w:val="22"/>
                <w:highlight w:val="none"/>
              </w:rPr>
            </w:pPr>
          </w:p>
        </w:tc>
        <w:tc>
          <w:tcPr>
            <w:tcW w:w="1667" w:type="dxa"/>
            <w:tcBorders>
              <w:top w:val="single" w:color="auto" w:sz="6" w:space="0"/>
              <w:left w:val="single" w:color="auto" w:sz="6" w:space="0"/>
              <w:bottom w:val="single" w:color="auto" w:sz="12" w:space="0"/>
              <w:right w:val="single" w:color="auto" w:sz="12" w:space="0"/>
            </w:tcBorders>
            <w:noWrap w:val="0"/>
            <w:vAlign w:val="top"/>
          </w:tcPr>
          <w:p w14:paraId="0E0E9AFA">
            <w:pPr>
              <w:rPr>
                <w:rFonts w:eastAsia="仿宋_GB2312"/>
                <w:color w:val="auto"/>
                <w:sz w:val="22"/>
                <w:szCs w:val="22"/>
                <w:highlight w:val="none"/>
              </w:rPr>
            </w:pPr>
          </w:p>
        </w:tc>
      </w:tr>
    </w:tbl>
    <w:p w14:paraId="44A8AD52">
      <w:pPr>
        <w:spacing w:line="440" w:lineRule="exac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E4CFC9B">
      <w:pPr>
        <w:spacing w:line="440" w:lineRule="exact"/>
        <w:rPr>
          <w:rFonts w:hint="eastAsia"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34" w:name="_Toc296891267"/>
      <w:bookmarkEnd w:id="34"/>
      <w:bookmarkStart w:id="35" w:name="_Toc296891055"/>
      <w:bookmarkEnd w:id="35"/>
      <w:bookmarkStart w:id="36" w:name="_Toc296347226"/>
      <w:bookmarkEnd w:id="36"/>
      <w:bookmarkStart w:id="37" w:name="_Toc267261698"/>
      <w:bookmarkEnd w:id="37"/>
      <w:bookmarkStart w:id="38" w:name="_Toc296503227"/>
      <w:bookmarkEnd w:id="38"/>
      <w:bookmarkStart w:id="39" w:name="_Toc296346728"/>
      <w:bookmarkEnd w:id="39"/>
      <w:bookmarkStart w:id="40" w:name="_Toc296944566"/>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w:t>
      </w:r>
      <w:bookmarkEnd w:id="40"/>
    </w:p>
    <w:p w14:paraId="71C5C043">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承包人用于本工程施工的机械设备表</w:t>
      </w:r>
    </w:p>
    <w:tbl>
      <w:tblPr>
        <w:tblStyle w:val="18"/>
        <w:tblW w:w="0" w:type="auto"/>
        <w:jc w:val="center"/>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F151DC0">
        <w:tblPrEx>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noWrap w:val="0"/>
            <w:vAlign w:val="center"/>
          </w:tcPr>
          <w:p w14:paraId="0801C70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87EF5B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机械或设备名称</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015BB8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1058" w:type="dxa"/>
            <w:tcBorders>
              <w:top w:val="single" w:color="auto" w:sz="12" w:space="0"/>
              <w:left w:val="single" w:color="auto" w:sz="6" w:space="0"/>
              <w:bottom w:val="double" w:color="auto" w:sz="2" w:space="0"/>
              <w:right w:val="single" w:color="auto" w:sz="6" w:space="0"/>
            </w:tcBorders>
            <w:noWrap w:val="0"/>
            <w:vAlign w:val="center"/>
          </w:tcPr>
          <w:p w14:paraId="3FE519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880" w:type="dxa"/>
            <w:tcBorders>
              <w:top w:val="single" w:color="auto" w:sz="12" w:space="0"/>
              <w:left w:val="single" w:color="auto" w:sz="6" w:space="0"/>
              <w:bottom w:val="double" w:color="auto" w:sz="2" w:space="0"/>
              <w:right w:val="single" w:color="auto" w:sz="6" w:space="0"/>
            </w:tcBorders>
            <w:noWrap w:val="0"/>
            <w:vAlign w:val="center"/>
          </w:tcPr>
          <w:p w14:paraId="3DCAB22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产地</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61B520C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制造年份</w:t>
            </w:r>
          </w:p>
        </w:tc>
        <w:tc>
          <w:tcPr>
            <w:tcW w:w="1480" w:type="dxa"/>
            <w:tcBorders>
              <w:top w:val="single" w:color="auto" w:sz="12" w:space="0"/>
              <w:left w:val="single" w:color="auto" w:sz="6" w:space="0"/>
              <w:bottom w:val="double" w:color="auto" w:sz="2" w:space="0"/>
              <w:right w:val="single" w:color="auto" w:sz="6" w:space="0"/>
            </w:tcBorders>
            <w:noWrap w:val="0"/>
            <w:vAlign w:val="center"/>
          </w:tcPr>
          <w:p w14:paraId="490E8C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额定功率(kW)</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38A9FF7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921" w:type="dxa"/>
            <w:tcBorders>
              <w:top w:val="single" w:color="auto" w:sz="12" w:space="0"/>
              <w:left w:val="single" w:color="auto" w:sz="6" w:space="0"/>
              <w:bottom w:val="double" w:color="auto" w:sz="2" w:space="0"/>
              <w:right w:val="single" w:color="auto" w:sz="12" w:space="0"/>
            </w:tcBorders>
            <w:noWrap w:val="0"/>
            <w:vAlign w:val="center"/>
          </w:tcPr>
          <w:p w14:paraId="78E90FE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0846872D">
        <w:tblPrEx>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noWrap w:val="0"/>
            <w:vAlign w:val="center"/>
          </w:tcPr>
          <w:p w14:paraId="45203FAD">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6AC2BCB7">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1105F9FB">
            <w:pPr>
              <w:pStyle w:val="7"/>
              <w:keepNext/>
              <w:spacing w:line="440" w:lineRule="exact"/>
              <w:ind w:left="63" w:right="63"/>
              <w:rPr>
                <w:rFonts w:eastAsia="仿宋_GB2312"/>
                <w:color w:val="auto"/>
                <w:kern w:val="2"/>
                <w:sz w:val="22"/>
                <w:szCs w:val="22"/>
                <w:highlight w:val="none"/>
              </w:rPr>
            </w:pPr>
          </w:p>
        </w:tc>
        <w:tc>
          <w:tcPr>
            <w:tcW w:w="1058" w:type="dxa"/>
            <w:tcBorders>
              <w:top w:val="double" w:color="auto" w:sz="2" w:space="0"/>
              <w:left w:val="single" w:color="auto" w:sz="6" w:space="0"/>
              <w:bottom w:val="single" w:color="auto" w:sz="6" w:space="0"/>
              <w:right w:val="single" w:color="auto" w:sz="6" w:space="0"/>
            </w:tcBorders>
            <w:noWrap w:val="0"/>
            <w:vAlign w:val="center"/>
          </w:tcPr>
          <w:p w14:paraId="351F1231">
            <w:pPr>
              <w:pStyle w:val="7"/>
              <w:keepNext/>
              <w:spacing w:line="440" w:lineRule="exact"/>
              <w:ind w:left="63" w:right="63"/>
              <w:rPr>
                <w:rFonts w:eastAsia="仿宋_GB2312"/>
                <w:color w:val="auto"/>
                <w:kern w:val="2"/>
                <w:sz w:val="22"/>
                <w:szCs w:val="22"/>
                <w:highlight w:val="none"/>
              </w:rPr>
            </w:pPr>
          </w:p>
        </w:tc>
        <w:tc>
          <w:tcPr>
            <w:tcW w:w="880" w:type="dxa"/>
            <w:tcBorders>
              <w:top w:val="double" w:color="auto" w:sz="2" w:space="0"/>
              <w:left w:val="single" w:color="auto" w:sz="6" w:space="0"/>
              <w:bottom w:val="single" w:color="auto" w:sz="6" w:space="0"/>
              <w:right w:val="single" w:color="auto" w:sz="6" w:space="0"/>
            </w:tcBorders>
            <w:noWrap w:val="0"/>
            <w:vAlign w:val="center"/>
          </w:tcPr>
          <w:p w14:paraId="683DA225">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1026032C">
            <w:pPr>
              <w:pStyle w:val="7"/>
              <w:keepNext/>
              <w:spacing w:line="440" w:lineRule="exact"/>
              <w:ind w:left="63" w:right="63"/>
              <w:rPr>
                <w:rFonts w:eastAsia="仿宋_GB2312"/>
                <w:color w:val="auto"/>
                <w:kern w:val="2"/>
                <w:sz w:val="22"/>
                <w:szCs w:val="22"/>
                <w:highlight w:val="none"/>
              </w:rPr>
            </w:pPr>
          </w:p>
        </w:tc>
        <w:tc>
          <w:tcPr>
            <w:tcW w:w="1480" w:type="dxa"/>
            <w:tcBorders>
              <w:top w:val="double" w:color="auto" w:sz="2" w:space="0"/>
              <w:left w:val="single" w:color="auto" w:sz="6" w:space="0"/>
              <w:bottom w:val="single" w:color="auto" w:sz="6" w:space="0"/>
              <w:right w:val="single" w:color="auto" w:sz="6" w:space="0"/>
            </w:tcBorders>
            <w:noWrap w:val="0"/>
            <w:vAlign w:val="center"/>
          </w:tcPr>
          <w:p w14:paraId="68917B63">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0A103DFE">
            <w:pPr>
              <w:pStyle w:val="7"/>
              <w:keepNext/>
              <w:spacing w:line="440" w:lineRule="exact"/>
              <w:ind w:left="63" w:right="63"/>
              <w:rPr>
                <w:rFonts w:eastAsia="仿宋_GB2312"/>
                <w:color w:val="auto"/>
                <w:kern w:val="2"/>
                <w:sz w:val="22"/>
                <w:szCs w:val="22"/>
                <w:highlight w:val="none"/>
              </w:rPr>
            </w:pPr>
          </w:p>
        </w:tc>
        <w:tc>
          <w:tcPr>
            <w:tcW w:w="921" w:type="dxa"/>
            <w:tcBorders>
              <w:top w:val="double" w:color="auto" w:sz="2" w:space="0"/>
              <w:left w:val="single" w:color="auto" w:sz="6" w:space="0"/>
              <w:bottom w:val="single" w:color="auto" w:sz="6" w:space="0"/>
              <w:right w:val="single" w:color="auto" w:sz="12" w:space="0"/>
            </w:tcBorders>
            <w:noWrap w:val="0"/>
            <w:vAlign w:val="center"/>
          </w:tcPr>
          <w:p w14:paraId="224FA78B">
            <w:pPr>
              <w:pStyle w:val="7"/>
              <w:keepNext/>
              <w:spacing w:line="440" w:lineRule="exact"/>
              <w:ind w:left="63" w:right="63"/>
              <w:rPr>
                <w:rFonts w:eastAsia="仿宋_GB2312"/>
                <w:color w:val="auto"/>
                <w:kern w:val="2"/>
                <w:sz w:val="22"/>
                <w:szCs w:val="22"/>
                <w:highlight w:val="none"/>
              </w:rPr>
            </w:pPr>
          </w:p>
        </w:tc>
      </w:tr>
      <w:tr w14:paraId="08E7E040">
        <w:tblPrEx>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14:paraId="0B526CA3">
            <w:pPr>
              <w:pStyle w:val="7"/>
              <w:keepNext/>
              <w:spacing w:line="440" w:lineRule="exact"/>
              <w:ind w:left="63" w:right="63"/>
              <w:rPr>
                <w:rFonts w:eastAsia="仿宋_GB2312"/>
                <w:color w:val="auto"/>
                <w:kern w:val="2"/>
                <w:sz w:val="22"/>
                <w:szCs w:val="22"/>
                <w:highlight w:val="none"/>
              </w:rPr>
            </w:pPr>
          </w:p>
        </w:tc>
        <w:tc>
          <w:tcPr>
            <w:tcW w:w="1418" w:type="dxa"/>
            <w:tcBorders>
              <w:top w:val="nil"/>
              <w:left w:val="single" w:color="auto" w:sz="6" w:space="0"/>
              <w:bottom w:val="single" w:color="auto" w:sz="6" w:space="0"/>
              <w:right w:val="single" w:color="auto" w:sz="6" w:space="0"/>
            </w:tcBorders>
            <w:noWrap w:val="0"/>
            <w:vAlign w:val="center"/>
          </w:tcPr>
          <w:p w14:paraId="2DD56BE7">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166F1F84">
            <w:pPr>
              <w:pStyle w:val="7"/>
              <w:keepNext/>
              <w:spacing w:line="440" w:lineRule="exact"/>
              <w:ind w:left="63" w:right="63"/>
              <w:rPr>
                <w:rFonts w:eastAsia="仿宋_GB2312"/>
                <w:color w:val="auto"/>
                <w:kern w:val="2"/>
                <w:sz w:val="22"/>
                <w:szCs w:val="22"/>
                <w:highlight w:val="none"/>
              </w:rPr>
            </w:pPr>
          </w:p>
        </w:tc>
        <w:tc>
          <w:tcPr>
            <w:tcW w:w="1058" w:type="dxa"/>
            <w:tcBorders>
              <w:top w:val="nil"/>
              <w:left w:val="single" w:color="auto" w:sz="6" w:space="0"/>
              <w:bottom w:val="single" w:color="auto" w:sz="6" w:space="0"/>
              <w:right w:val="single" w:color="auto" w:sz="6" w:space="0"/>
            </w:tcBorders>
            <w:noWrap w:val="0"/>
            <w:vAlign w:val="center"/>
          </w:tcPr>
          <w:p w14:paraId="630B9FD1">
            <w:pPr>
              <w:pStyle w:val="7"/>
              <w:keepNext/>
              <w:spacing w:line="440" w:lineRule="exact"/>
              <w:ind w:left="63" w:right="63"/>
              <w:rPr>
                <w:rFonts w:eastAsia="仿宋_GB2312"/>
                <w:color w:val="auto"/>
                <w:kern w:val="2"/>
                <w:sz w:val="22"/>
                <w:szCs w:val="22"/>
                <w:highlight w:val="none"/>
              </w:rPr>
            </w:pPr>
          </w:p>
        </w:tc>
        <w:tc>
          <w:tcPr>
            <w:tcW w:w="880" w:type="dxa"/>
            <w:tcBorders>
              <w:top w:val="nil"/>
              <w:left w:val="single" w:color="auto" w:sz="6" w:space="0"/>
              <w:bottom w:val="single" w:color="auto" w:sz="6" w:space="0"/>
              <w:right w:val="single" w:color="auto" w:sz="6" w:space="0"/>
            </w:tcBorders>
            <w:noWrap w:val="0"/>
            <w:vAlign w:val="center"/>
          </w:tcPr>
          <w:p w14:paraId="341A565D">
            <w:pPr>
              <w:pStyle w:val="7"/>
              <w:keepNext/>
              <w:spacing w:line="440" w:lineRule="exact"/>
              <w:ind w:left="63" w:right="63"/>
              <w:rPr>
                <w:rFonts w:eastAsia="仿宋_GB2312"/>
                <w:color w:val="auto"/>
                <w:kern w:val="2"/>
                <w:sz w:val="22"/>
                <w:szCs w:val="22"/>
                <w:highlight w:val="none"/>
              </w:rPr>
            </w:pPr>
          </w:p>
        </w:tc>
        <w:tc>
          <w:tcPr>
            <w:tcW w:w="1020" w:type="dxa"/>
            <w:tcBorders>
              <w:top w:val="nil"/>
              <w:left w:val="single" w:color="auto" w:sz="6" w:space="0"/>
              <w:bottom w:val="single" w:color="auto" w:sz="6" w:space="0"/>
              <w:right w:val="single" w:color="auto" w:sz="6" w:space="0"/>
            </w:tcBorders>
            <w:noWrap w:val="0"/>
            <w:vAlign w:val="center"/>
          </w:tcPr>
          <w:p w14:paraId="060116F5">
            <w:pPr>
              <w:pStyle w:val="7"/>
              <w:keepNext/>
              <w:spacing w:line="440" w:lineRule="exact"/>
              <w:ind w:left="63" w:right="63"/>
              <w:rPr>
                <w:rFonts w:eastAsia="仿宋_GB2312"/>
                <w:color w:val="auto"/>
                <w:kern w:val="2"/>
                <w:sz w:val="22"/>
                <w:szCs w:val="22"/>
                <w:highlight w:val="none"/>
              </w:rPr>
            </w:pPr>
          </w:p>
        </w:tc>
        <w:tc>
          <w:tcPr>
            <w:tcW w:w="1480" w:type="dxa"/>
            <w:tcBorders>
              <w:top w:val="nil"/>
              <w:left w:val="single" w:color="auto" w:sz="6" w:space="0"/>
              <w:bottom w:val="single" w:color="auto" w:sz="6" w:space="0"/>
              <w:right w:val="single" w:color="auto" w:sz="6" w:space="0"/>
            </w:tcBorders>
            <w:noWrap w:val="0"/>
            <w:vAlign w:val="center"/>
          </w:tcPr>
          <w:p w14:paraId="370F2BF5">
            <w:pPr>
              <w:pStyle w:val="7"/>
              <w:keepNext/>
              <w:spacing w:line="440" w:lineRule="exact"/>
              <w:ind w:left="63" w:right="63"/>
              <w:rPr>
                <w:rFonts w:eastAsia="仿宋_GB2312"/>
                <w:color w:val="auto"/>
                <w:kern w:val="2"/>
                <w:sz w:val="22"/>
                <w:szCs w:val="22"/>
                <w:highlight w:val="none"/>
              </w:rPr>
            </w:pPr>
          </w:p>
        </w:tc>
        <w:tc>
          <w:tcPr>
            <w:tcW w:w="1020" w:type="dxa"/>
            <w:tcBorders>
              <w:top w:val="nil"/>
              <w:left w:val="single" w:color="auto" w:sz="6" w:space="0"/>
              <w:bottom w:val="single" w:color="auto" w:sz="6" w:space="0"/>
              <w:right w:val="single" w:color="auto" w:sz="6" w:space="0"/>
            </w:tcBorders>
            <w:noWrap w:val="0"/>
            <w:vAlign w:val="center"/>
          </w:tcPr>
          <w:p w14:paraId="5253AC18">
            <w:pPr>
              <w:pStyle w:val="7"/>
              <w:keepNext/>
              <w:spacing w:line="440" w:lineRule="exact"/>
              <w:ind w:left="63" w:right="63"/>
              <w:rPr>
                <w:rFonts w:eastAsia="仿宋_GB2312"/>
                <w:color w:val="auto"/>
                <w:kern w:val="2"/>
                <w:sz w:val="22"/>
                <w:szCs w:val="22"/>
                <w:highlight w:val="none"/>
              </w:rPr>
            </w:pPr>
          </w:p>
        </w:tc>
        <w:tc>
          <w:tcPr>
            <w:tcW w:w="921" w:type="dxa"/>
            <w:tcBorders>
              <w:top w:val="nil"/>
              <w:left w:val="single" w:color="auto" w:sz="6" w:space="0"/>
              <w:bottom w:val="single" w:color="auto" w:sz="6" w:space="0"/>
              <w:right w:val="single" w:color="auto" w:sz="12" w:space="0"/>
            </w:tcBorders>
            <w:noWrap w:val="0"/>
            <w:vAlign w:val="center"/>
          </w:tcPr>
          <w:p w14:paraId="1450959E">
            <w:pPr>
              <w:pStyle w:val="7"/>
              <w:keepNext/>
              <w:spacing w:line="440" w:lineRule="exact"/>
              <w:ind w:left="63" w:right="63"/>
              <w:rPr>
                <w:rFonts w:eastAsia="仿宋_GB2312"/>
                <w:color w:val="auto"/>
                <w:kern w:val="2"/>
                <w:sz w:val="22"/>
                <w:szCs w:val="22"/>
                <w:highlight w:val="none"/>
              </w:rPr>
            </w:pPr>
          </w:p>
        </w:tc>
      </w:tr>
      <w:tr w14:paraId="6506994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96288F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8CC6969">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615454EB">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5C484FB">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7AD7F2F">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2C25192">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47F23CD9">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849516">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F1AC0D2">
            <w:pPr>
              <w:pStyle w:val="7"/>
              <w:keepNext/>
              <w:spacing w:line="440" w:lineRule="exact"/>
              <w:ind w:left="63" w:right="63"/>
              <w:rPr>
                <w:rFonts w:eastAsia="仿宋_GB2312"/>
                <w:color w:val="auto"/>
                <w:kern w:val="2"/>
                <w:sz w:val="22"/>
                <w:szCs w:val="22"/>
                <w:highlight w:val="none"/>
              </w:rPr>
            </w:pPr>
          </w:p>
        </w:tc>
      </w:tr>
      <w:tr w14:paraId="3FDE640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D197170">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468ADA">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17F572C5">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5205B489">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86F8E62">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ED3184B">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C8C1735">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619795">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182C9D58">
            <w:pPr>
              <w:pStyle w:val="7"/>
              <w:keepNext/>
              <w:spacing w:line="440" w:lineRule="exact"/>
              <w:ind w:left="63" w:right="63"/>
              <w:rPr>
                <w:rFonts w:eastAsia="仿宋_GB2312"/>
                <w:color w:val="auto"/>
                <w:kern w:val="2"/>
                <w:sz w:val="22"/>
                <w:szCs w:val="22"/>
                <w:highlight w:val="none"/>
              </w:rPr>
            </w:pPr>
          </w:p>
        </w:tc>
      </w:tr>
      <w:tr w14:paraId="75CBB49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76EF6B8">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45C8656">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0984283">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04A1EDDB">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D7986CD">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583C16">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6BA0146A">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03EC09BC">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09BB3FF1">
            <w:pPr>
              <w:pStyle w:val="7"/>
              <w:keepNext/>
              <w:spacing w:line="440" w:lineRule="exact"/>
              <w:ind w:left="63" w:right="63"/>
              <w:rPr>
                <w:rFonts w:eastAsia="仿宋_GB2312"/>
                <w:color w:val="auto"/>
                <w:kern w:val="2"/>
                <w:sz w:val="22"/>
                <w:szCs w:val="22"/>
                <w:highlight w:val="none"/>
              </w:rPr>
            </w:pPr>
          </w:p>
        </w:tc>
      </w:tr>
      <w:tr w14:paraId="766EED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614E1AB">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B96C99">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9F4AF86">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0242A25">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1DEB718A">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0B936F">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33D5BB8">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18A4501">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5BD273A">
            <w:pPr>
              <w:pStyle w:val="7"/>
              <w:keepNext/>
              <w:spacing w:line="440" w:lineRule="exact"/>
              <w:ind w:left="63" w:right="63"/>
              <w:rPr>
                <w:rFonts w:eastAsia="仿宋_GB2312"/>
                <w:color w:val="auto"/>
                <w:kern w:val="2"/>
                <w:sz w:val="22"/>
                <w:szCs w:val="22"/>
                <w:highlight w:val="none"/>
              </w:rPr>
            </w:pPr>
          </w:p>
        </w:tc>
      </w:tr>
      <w:tr w14:paraId="29B872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A1585CA">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17B88B4">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79424B6E">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F682E0F">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3D1EB702">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41939E">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26D9775C">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3A12FA8">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6F4865EF">
            <w:pPr>
              <w:pStyle w:val="7"/>
              <w:keepNext/>
              <w:spacing w:line="440" w:lineRule="exact"/>
              <w:ind w:left="63" w:right="63"/>
              <w:rPr>
                <w:rFonts w:eastAsia="仿宋_GB2312"/>
                <w:color w:val="auto"/>
                <w:kern w:val="2"/>
                <w:sz w:val="22"/>
                <w:szCs w:val="22"/>
                <w:highlight w:val="none"/>
              </w:rPr>
            </w:pPr>
          </w:p>
        </w:tc>
      </w:tr>
      <w:tr w14:paraId="7BD2005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17627C4">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56D02A2">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65C1D75">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E8841FA">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7B268D43">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2B81D8C7">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1A87165">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BB6C4CC">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3407E98">
            <w:pPr>
              <w:pStyle w:val="7"/>
              <w:keepNext/>
              <w:spacing w:line="440" w:lineRule="exact"/>
              <w:ind w:left="63" w:right="63"/>
              <w:rPr>
                <w:rFonts w:eastAsia="仿宋_GB2312"/>
                <w:color w:val="auto"/>
                <w:kern w:val="2"/>
                <w:sz w:val="22"/>
                <w:szCs w:val="22"/>
                <w:highlight w:val="none"/>
              </w:rPr>
            </w:pPr>
          </w:p>
        </w:tc>
      </w:tr>
      <w:tr w14:paraId="32AE40C3">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0210283F">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007EEA">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2CEB3E4">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C07625">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19979858">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68F302A">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33E3D1C">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7506BF7">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159D249">
            <w:pPr>
              <w:rPr>
                <w:rFonts w:eastAsia="仿宋_GB2312"/>
                <w:color w:val="auto"/>
                <w:sz w:val="22"/>
                <w:szCs w:val="22"/>
                <w:highlight w:val="none"/>
              </w:rPr>
            </w:pPr>
          </w:p>
        </w:tc>
      </w:tr>
      <w:tr w14:paraId="5B35989E">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EB26383">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466AA0">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2825AB0F">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B9B8275">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EDE3650">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02E3A4">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7283DCF0">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49756E78">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12B1CAA">
            <w:pPr>
              <w:pStyle w:val="7"/>
              <w:keepNext/>
              <w:spacing w:line="440" w:lineRule="exact"/>
              <w:ind w:left="63" w:right="63"/>
              <w:rPr>
                <w:rFonts w:eastAsia="仿宋_GB2312"/>
                <w:color w:val="auto"/>
                <w:kern w:val="2"/>
                <w:sz w:val="22"/>
                <w:szCs w:val="22"/>
                <w:highlight w:val="none"/>
              </w:rPr>
            </w:pPr>
          </w:p>
        </w:tc>
      </w:tr>
      <w:tr w14:paraId="1E9D5FD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9473315">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6AE2CE">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7325DAA">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1999DED">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BBF87FC">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2054996">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5A1A362">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81F74CD">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8A6D6F5">
            <w:pPr>
              <w:rPr>
                <w:rFonts w:eastAsia="仿宋_GB2312"/>
                <w:color w:val="auto"/>
                <w:sz w:val="22"/>
                <w:szCs w:val="22"/>
                <w:highlight w:val="none"/>
              </w:rPr>
            </w:pPr>
          </w:p>
        </w:tc>
      </w:tr>
      <w:tr w14:paraId="148A2E8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AFC0A06">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0A532C">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9ADC0A7">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89533D">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25B4E8B">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C5C0EDB">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98593B1">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6E50231">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29AE0CE">
            <w:pPr>
              <w:rPr>
                <w:rFonts w:eastAsia="仿宋_GB2312"/>
                <w:color w:val="auto"/>
                <w:sz w:val="22"/>
                <w:szCs w:val="22"/>
                <w:highlight w:val="none"/>
              </w:rPr>
            </w:pPr>
          </w:p>
        </w:tc>
      </w:tr>
      <w:tr w14:paraId="21030C0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5FF3D338">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D40EE3C">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1016187">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3F367D3B">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B516B28">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143533B">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7954514">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28AB336">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E87A4C1">
            <w:pPr>
              <w:rPr>
                <w:rFonts w:eastAsia="仿宋_GB2312"/>
                <w:color w:val="auto"/>
                <w:sz w:val="22"/>
                <w:szCs w:val="22"/>
                <w:highlight w:val="none"/>
              </w:rPr>
            </w:pPr>
          </w:p>
        </w:tc>
      </w:tr>
      <w:tr w14:paraId="452F7510">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DD4B35D">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8967888">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BDFFCE0">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1E4756C4">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03D9826A">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9420435">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555F587D">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8B85756">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7149B0D">
            <w:pPr>
              <w:rPr>
                <w:rFonts w:eastAsia="仿宋_GB2312"/>
                <w:color w:val="auto"/>
                <w:sz w:val="22"/>
                <w:szCs w:val="22"/>
                <w:highlight w:val="none"/>
              </w:rPr>
            </w:pPr>
          </w:p>
        </w:tc>
      </w:tr>
      <w:tr w14:paraId="7DB3FDDD">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15F0962">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90113E">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6173B84">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C62B454">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78A3286">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4B277B9">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E7D19FD">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A780A6F">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AD6ABAA">
            <w:pPr>
              <w:rPr>
                <w:rFonts w:eastAsia="仿宋_GB2312"/>
                <w:color w:val="auto"/>
                <w:sz w:val="22"/>
                <w:szCs w:val="22"/>
                <w:highlight w:val="none"/>
              </w:rPr>
            </w:pPr>
          </w:p>
        </w:tc>
      </w:tr>
      <w:tr w14:paraId="48846BD9">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B5D0BF8">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A677B">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5CAF7742">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EAC0891">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60ADEAA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053EA3D">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4E05A9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379A14E">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FF27270">
            <w:pPr>
              <w:rPr>
                <w:rFonts w:eastAsia="仿宋_GB2312"/>
                <w:color w:val="auto"/>
                <w:sz w:val="22"/>
                <w:szCs w:val="22"/>
                <w:highlight w:val="none"/>
              </w:rPr>
            </w:pPr>
          </w:p>
        </w:tc>
      </w:tr>
      <w:tr w14:paraId="7E1F30E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33806889">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9218645">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3D80EF45">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96D7E2B">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52A6C04">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8F8C2A4">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4388C66">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D8C668E">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467388EA">
            <w:pPr>
              <w:rPr>
                <w:rFonts w:eastAsia="仿宋_GB2312"/>
                <w:color w:val="auto"/>
                <w:sz w:val="22"/>
                <w:szCs w:val="22"/>
                <w:highlight w:val="none"/>
              </w:rPr>
            </w:pPr>
          </w:p>
        </w:tc>
      </w:tr>
      <w:tr w14:paraId="2D0024C5">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ED2C633">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32606A">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1F59D8E9">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4C61BCAC">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7E5FFAA7">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59D184E">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19B0F4A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345B4B7">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5594B4EC">
            <w:pPr>
              <w:rPr>
                <w:rFonts w:eastAsia="仿宋_GB2312"/>
                <w:color w:val="auto"/>
                <w:sz w:val="22"/>
                <w:szCs w:val="22"/>
                <w:highlight w:val="none"/>
              </w:rPr>
            </w:pPr>
          </w:p>
        </w:tc>
      </w:tr>
      <w:tr w14:paraId="2AF1915F">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14:paraId="10015CC5">
            <w:pPr>
              <w:rPr>
                <w:rFonts w:eastAsia="仿宋_GB2312"/>
                <w:color w:val="auto"/>
                <w:sz w:val="22"/>
                <w:szCs w:val="22"/>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2D45B959">
            <w:pPr>
              <w:rPr>
                <w:rFonts w:eastAsia="仿宋_GB2312"/>
                <w:color w:val="auto"/>
                <w:sz w:val="22"/>
                <w:szCs w:val="22"/>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top"/>
          </w:tcPr>
          <w:p w14:paraId="7FC67D4F">
            <w:pPr>
              <w:rPr>
                <w:rFonts w:eastAsia="仿宋_GB2312"/>
                <w:color w:val="auto"/>
                <w:sz w:val="22"/>
                <w:szCs w:val="22"/>
                <w:highlight w:val="none"/>
              </w:rPr>
            </w:pPr>
          </w:p>
        </w:tc>
        <w:tc>
          <w:tcPr>
            <w:tcW w:w="1058" w:type="dxa"/>
            <w:tcBorders>
              <w:top w:val="single" w:color="auto" w:sz="6" w:space="0"/>
              <w:left w:val="single" w:color="auto" w:sz="6" w:space="0"/>
              <w:bottom w:val="single" w:color="auto" w:sz="12" w:space="0"/>
              <w:right w:val="single" w:color="auto" w:sz="6" w:space="0"/>
            </w:tcBorders>
            <w:noWrap w:val="0"/>
            <w:vAlign w:val="top"/>
          </w:tcPr>
          <w:p w14:paraId="4D4AC48A">
            <w:pPr>
              <w:rPr>
                <w:rFonts w:eastAsia="仿宋_GB2312"/>
                <w:color w:val="auto"/>
                <w:sz w:val="22"/>
                <w:szCs w:val="22"/>
                <w:highlight w:val="none"/>
              </w:rPr>
            </w:pPr>
          </w:p>
        </w:tc>
        <w:tc>
          <w:tcPr>
            <w:tcW w:w="880" w:type="dxa"/>
            <w:tcBorders>
              <w:top w:val="single" w:color="auto" w:sz="6" w:space="0"/>
              <w:left w:val="single" w:color="auto" w:sz="6" w:space="0"/>
              <w:bottom w:val="single" w:color="auto" w:sz="12" w:space="0"/>
              <w:right w:val="single" w:color="auto" w:sz="6" w:space="0"/>
            </w:tcBorders>
            <w:noWrap w:val="0"/>
            <w:vAlign w:val="top"/>
          </w:tcPr>
          <w:p w14:paraId="4BE8A01C">
            <w:pPr>
              <w:rPr>
                <w:rFonts w:eastAsia="仿宋_GB2312"/>
                <w:color w:val="auto"/>
                <w:sz w:val="22"/>
                <w:szCs w:val="22"/>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1AEF4F38">
            <w:pPr>
              <w:rPr>
                <w:rFonts w:eastAsia="仿宋_GB2312"/>
                <w:color w:val="auto"/>
                <w:sz w:val="22"/>
                <w:szCs w:val="22"/>
                <w:highlight w:val="none"/>
              </w:rPr>
            </w:pPr>
          </w:p>
        </w:tc>
        <w:tc>
          <w:tcPr>
            <w:tcW w:w="1480" w:type="dxa"/>
            <w:tcBorders>
              <w:top w:val="single" w:color="auto" w:sz="6" w:space="0"/>
              <w:left w:val="single" w:color="auto" w:sz="6" w:space="0"/>
              <w:bottom w:val="single" w:color="auto" w:sz="12" w:space="0"/>
              <w:right w:val="single" w:color="auto" w:sz="6" w:space="0"/>
            </w:tcBorders>
            <w:noWrap w:val="0"/>
            <w:vAlign w:val="top"/>
          </w:tcPr>
          <w:p w14:paraId="12F57E37">
            <w:pPr>
              <w:rPr>
                <w:rFonts w:eastAsia="仿宋_GB2312"/>
                <w:color w:val="auto"/>
                <w:sz w:val="22"/>
                <w:szCs w:val="22"/>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3C6A53E3">
            <w:pPr>
              <w:rPr>
                <w:rFonts w:eastAsia="仿宋_GB2312"/>
                <w:color w:val="auto"/>
                <w:sz w:val="22"/>
                <w:szCs w:val="22"/>
                <w:highlight w:val="none"/>
              </w:rPr>
            </w:pPr>
          </w:p>
        </w:tc>
        <w:tc>
          <w:tcPr>
            <w:tcW w:w="921" w:type="dxa"/>
            <w:tcBorders>
              <w:top w:val="single" w:color="auto" w:sz="6" w:space="0"/>
              <w:left w:val="single" w:color="auto" w:sz="6" w:space="0"/>
              <w:bottom w:val="single" w:color="auto" w:sz="12" w:space="0"/>
              <w:right w:val="single" w:color="auto" w:sz="12" w:space="0"/>
            </w:tcBorders>
            <w:noWrap w:val="0"/>
            <w:vAlign w:val="top"/>
          </w:tcPr>
          <w:p w14:paraId="215C995C">
            <w:pPr>
              <w:rPr>
                <w:rFonts w:eastAsia="仿宋_GB2312"/>
                <w:color w:val="auto"/>
                <w:sz w:val="22"/>
                <w:szCs w:val="22"/>
                <w:highlight w:val="none"/>
              </w:rPr>
            </w:pPr>
          </w:p>
        </w:tc>
      </w:tr>
    </w:tbl>
    <w:p w14:paraId="3F1DDD0A">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41" w:name="_Toc296503228"/>
      <w:bookmarkEnd w:id="41"/>
      <w:bookmarkStart w:id="42" w:name="_Toc296347227"/>
      <w:bookmarkEnd w:id="42"/>
      <w:bookmarkStart w:id="43" w:name="_Toc267261699"/>
      <w:bookmarkEnd w:id="43"/>
      <w:bookmarkStart w:id="44" w:name="_Toc296891056"/>
      <w:bookmarkEnd w:id="44"/>
      <w:bookmarkStart w:id="45" w:name="_Toc296346729"/>
      <w:bookmarkEnd w:id="45"/>
      <w:bookmarkStart w:id="46" w:name="_Toc296891268"/>
      <w:bookmarkEnd w:id="46"/>
      <w:bookmarkStart w:id="47" w:name="_Toc296944567"/>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w:t>
      </w:r>
      <w:bookmarkEnd w:id="47"/>
    </w:p>
    <w:p w14:paraId="2262E60F">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承包人主要施工管理人员表</w:t>
      </w:r>
    </w:p>
    <w:tbl>
      <w:tblPr>
        <w:tblStyle w:val="18"/>
        <w:tblW w:w="0" w:type="auto"/>
        <w:jc w:val="center"/>
        <w:tblLayout w:type="fixed"/>
        <w:tblCellMar>
          <w:top w:w="0" w:type="dxa"/>
          <w:left w:w="28" w:type="dxa"/>
          <w:bottom w:w="0" w:type="dxa"/>
          <w:right w:w="28" w:type="dxa"/>
        </w:tblCellMar>
      </w:tblPr>
      <w:tblGrid>
        <w:gridCol w:w="1871"/>
        <w:gridCol w:w="1134"/>
        <w:gridCol w:w="1134"/>
        <w:gridCol w:w="4252"/>
      </w:tblGrid>
      <w:tr w14:paraId="78C50755">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08ECBB83">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70E54F9B">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AF94CC3">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071E66E5">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7D03FB1E">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11C4706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134" w:type="dxa"/>
            <w:tcBorders>
              <w:top w:val="nil"/>
              <w:left w:val="single" w:color="auto" w:sz="6" w:space="0"/>
              <w:bottom w:val="single" w:color="auto" w:sz="6" w:space="0"/>
              <w:right w:val="single" w:color="auto" w:sz="6" w:space="0"/>
            </w:tcBorders>
            <w:noWrap w:val="0"/>
            <w:vAlign w:val="center"/>
          </w:tcPr>
          <w:p w14:paraId="2D755E23">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30FEFBCD">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54E1B87B">
            <w:pPr>
              <w:pStyle w:val="7"/>
              <w:keepNext/>
              <w:spacing w:line="440" w:lineRule="exact"/>
              <w:ind w:left="63" w:right="63"/>
              <w:rPr>
                <w:rFonts w:eastAsia="仿宋_GB2312"/>
                <w:color w:val="auto"/>
                <w:kern w:val="2"/>
                <w:sz w:val="22"/>
                <w:szCs w:val="22"/>
                <w:highlight w:val="none"/>
              </w:rPr>
            </w:pPr>
          </w:p>
        </w:tc>
      </w:tr>
      <w:tr w14:paraId="1B43962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52E9EA5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442CA1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67FF1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53A6A02">
            <w:pPr>
              <w:pStyle w:val="7"/>
              <w:keepNext/>
              <w:spacing w:line="440" w:lineRule="exact"/>
              <w:ind w:left="63" w:right="63"/>
              <w:rPr>
                <w:rFonts w:eastAsia="仿宋_GB2312"/>
                <w:color w:val="auto"/>
                <w:kern w:val="2"/>
                <w:sz w:val="22"/>
                <w:szCs w:val="22"/>
                <w:highlight w:val="none"/>
              </w:rPr>
            </w:pPr>
          </w:p>
        </w:tc>
      </w:tr>
      <w:tr w14:paraId="08D0018F">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6397E1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0006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925BD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ECFE3A5">
            <w:pPr>
              <w:pStyle w:val="7"/>
              <w:keepNext/>
              <w:spacing w:line="440" w:lineRule="exact"/>
              <w:ind w:left="63" w:right="63"/>
              <w:rPr>
                <w:rFonts w:eastAsia="仿宋_GB2312"/>
                <w:color w:val="auto"/>
                <w:kern w:val="2"/>
                <w:sz w:val="22"/>
                <w:szCs w:val="22"/>
                <w:highlight w:val="none"/>
              </w:rPr>
            </w:pPr>
          </w:p>
        </w:tc>
      </w:tr>
      <w:tr w14:paraId="398125BA">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2B322E2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B40E0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649C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A1C93D">
            <w:pPr>
              <w:pStyle w:val="7"/>
              <w:keepNext/>
              <w:spacing w:line="440" w:lineRule="exact"/>
              <w:ind w:left="63" w:right="63"/>
              <w:rPr>
                <w:rFonts w:eastAsia="仿宋_GB2312"/>
                <w:color w:val="auto"/>
                <w:kern w:val="2"/>
                <w:sz w:val="22"/>
                <w:szCs w:val="22"/>
                <w:highlight w:val="none"/>
              </w:rPr>
            </w:pPr>
          </w:p>
        </w:tc>
      </w:tr>
      <w:tr w14:paraId="1CAE875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84626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84AC0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80FBD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A419F33">
            <w:pPr>
              <w:pStyle w:val="7"/>
              <w:keepNext/>
              <w:spacing w:line="440" w:lineRule="exact"/>
              <w:ind w:left="63" w:right="63"/>
              <w:rPr>
                <w:rFonts w:eastAsia="仿宋_GB2312"/>
                <w:color w:val="auto"/>
                <w:kern w:val="2"/>
                <w:sz w:val="22"/>
                <w:szCs w:val="22"/>
                <w:highlight w:val="none"/>
              </w:rPr>
            </w:pPr>
          </w:p>
        </w:tc>
      </w:tr>
      <w:tr w14:paraId="4465D1C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299710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D5BE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C7757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F23335">
            <w:pPr>
              <w:pStyle w:val="7"/>
              <w:keepNext/>
              <w:spacing w:line="440" w:lineRule="exact"/>
              <w:ind w:left="63" w:right="63"/>
              <w:rPr>
                <w:rFonts w:eastAsia="仿宋_GB2312"/>
                <w:color w:val="auto"/>
                <w:kern w:val="2"/>
                <w:sz w:val="22"/>
                <w:szCs w:val="22"/>
                <w:highlight w:val="none"/>
              </w:rPr>
            </w:pPr>
          </w:p>
        </w:tc>
      </w:tr>
      <w:tr w14:paraId="6C2E508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89C1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132614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CA093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21E099">
            <w:pPr>
              <w:pStyle w:val="7"/>
              <w:keepNext/>
              <w:spacing w:line="440" w:lineRule="exact"/>
              <w:ind w:left="63" w:right="63"/>
              <w:rPr>
                <w:rFonts w:eastAsia="仿宋_GB2312"/>
                <w:color w:val="auto"/>
                <w:kern w:val="2"/>
                <w:sz w:val="22"/>
                <w:szCs w:val="22"/>
                <w:highlight w:val="none"/>
              </w:rPr>
            </w:pPr>
          </w:p>
        </w:tc>
      </w:tr>
      <w:tr w14:paraId="48B5C1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C1BCD5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1B6A7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A4B8ED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B4FA3">
            <w:pPr>
              <w:pStyle w:val="7"/>
              <w:keepNext/>
              <w:spacing w:line="440" w:lineRule="exact"/>
              <w:ind w:left="63" w:right="63"/>
              <w:rPr>
                <w:rFonts w:eastAsia="仿宋_GB2312"/>
                <w:color w:val="auto"/>
                <w:kern w:val="2"/>
                <w:sz w:val="22"/>
                <w:szCs w:val="22"/>
                <w:highlight w:val="none"/>
              </w:rPr>
            </w:pPr>
          </w:p>
        </w:tc>
      </w:tr>
      <w:tr w14:paraId="586FCA4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77EC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ABE02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2A9C5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2CAA8">
            <w:pPr>
              <w:pStyle w:val="7"/>
              <w:keepNext/>
              <w:spacing w:line="440" w:lineRule="exact"/>
              <w:ind w:left="63" w:right="63"/>
              <w:rPr>
                <w:rFonts w:eastAsia="仿宋_GB2312"/>
                <w:color w:val="auto"/>
                <w:kern w:val="2"/>
                <w:sz w:val="22"/>
                <w:szCs w:val="22"/>
                <w:highlight w:val="none"/>
              </w:rPr>
            </w:pPr>
          </w:p>
        </w:tc>
      </w:tr>
      <w:tr w14:paraId="665985ED">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0A04A1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209F66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BA8541D">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CC71006">
            <w:pPr>
              <w:pStyle w:val="7"/>
              <w:keepNext/>
              <w:spacing w:line="440" w:lineRule="exact"/>
              <w:ind w:left="63" w:right="63"/>
              <w:rPr>
                <w:rFonts w:eastAsia="仿宋_GB2312"/>
                <w:color w:val="auto"/>
                <w:kern w:val="2"/>
                <w:sz w:val="22"/>
                <w:szCs w:val="22"/>
                <w:highlight w:val="none"/>
              </w:rPr>
            </w:pPr>
          </w:p>
        </w:tc>
      </w:tr>
      <w:tr w14:paraId="4EAF7270">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4C77A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ABF9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020A7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20FDDF9">
            <w:pPr>
              <w:pStyle w:val="7"/>
              <w:keepNext/>
              <w:spacing w:line="440" w:lineRule="exact"/>
              <w:ind w:left="63" w:right="63"/>
              <w:rPr>
                <w:rFonts w:eastAsia="仿宋_GB2312"/>
                <w:color w:val="auto"/>
                <w:kern w:val="2"/>
                <w:sz w:val="22"/>
                <w:szCs w:val="22"/>
                <w:highlight w:val="none"/>
              </w:rPr>
            </w:pPr>
          </w:p>
        </w:tc>
      </w:tr>
      <w:tr w14:paraId="6B1DF79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989BA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BD95C9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0221F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3BD7A56">
            <w:pPr>
              <w:pStyle w:val="7"/>
              <w:keepNext/>
              <w:spacing w:line="440" w:lineRule="exact"/>
              <w:ind w:left="63" w:right="63"/>
              <w:rPr>
                <w:rFonts w:eastAsia="仿宋_GB2312"/>
                <w:color w:val="auto"/>
                <w:kern w:val="2"/>
                <w:sz w:val="22"/>
                <w:szCs w:val="22"/>
                <w:highlight w:val="none"/>
              </w:rPr>
            </w:pPr>
          </w:p>
        </w:tc>
      </w:tr>
      <w:tr w14:paraId="1B797129">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799560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07B18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9F7EF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9F22F63">
            <w:pPr>
              <w:pStyle w:val="7"/>
              <w:keepNext/>
              <w:spacing w:line="440" w:lineRule="exact"/>
              <w:ind w:left="63" w:right="63"/>
              <w:rPr>
                <w:rFonts w:eastAsia="仿宋_GB2312"/>
                <w:color w:val="auto"/>
                <w:kern w:val="2"/>
                <w:sz w:val="22"/>
                <w:szCs w:val="22"/>
                <w:highlight w:val="none"/>
              </w:rPr>
            </w:pPr>
          </w:p>
        </w:tc>
      </w:tr>
      <w:tr w14:paraId="4861452B">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0A384F0B">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6FFA1D8">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0A3C2F1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78F5F8E1">
            <w:pPr>
              <w:pStyle w:val="7"/>
              <w:keepNext/>
              <w:spacing w:line="440" w:lineRule="exact"/>
              <w:ind w:left="63" w:right="63"/>
              <w:rPr>
                <w:rFonts w:eastAsia="仿宋_GB2312"/>
                <w:color w:val="auto"/>
                <w:kern w:val="2"/>
                <w:sz w:val="22"/>
                <w:szCs w:val="22"/>
                <w:highlight w:val="none"/>
              </w:rPr>
            </w:pPr>
          </w:p>
        </w:tc>
      </w:tr>
      <w:tr w14:paraId="3E9B0A2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13A2041">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9275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520B4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AD49DAE">
            <w:pPr>
              <w:pStyle w:val="7"/>
              <w:keepNext/>
              <w:spacing w:line="440" w:lineRule="exact"/>
              <w:ind w:left="63" w:right="63"/>
              <w:rPr>
                <w:rFonts w:eastAsia="仿宋_GB2312"/>
                <w:color w:val="auto"/>
                <w:kern w:val="2"/>
                <w:sz w:val="22"/>
                <w:szCs w:val="22"/>
                <w:highlight w:val="none"/>
              </w:rPr>
            </w:pPr>
          </w:p>
        </w:tc>
      </w:tr>
      <w:tr w14:paraId="5C742BD2">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20813CA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2E37D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B9460C">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D094C97">
            <w:pPr>
              <w:pStyle w:val="7"/>
              <w:keepNext/>
              <w:spacing w:line="440" w:lineRule="exact"/>
              <w:ind w:left="63" w:right="63"/>
              <w:rPr>
                <w:rFonts w:eastAsia="仿宋_GB2312"/>
                <w:color w:val="auto"/>
                <w:kern w:val="2"/>
                <w:sz w:val="22"/>
                <w:szCs w:val="22"/>
                <w:highlight w:val="none"/>
              </w:rPr>
            </w:pPr>
          </w:p>
        </w:tc>
      </w:tr>
      <w:tr w14:paraId="3D2E377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D474A2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A6C484">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99FD1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1D80970">
            <w:pPr>
              <w:pStyle w:val="7"/>
              <w:keepNext/>
              <w:spacing w:line="440" w:lineRule="exact"/>
              <w:ind w:left="63" w:right="63"/>
              <w:rPr>
                <w:rFonts w:eastAsia="仿宋_GB2312"/>
                <w:color w:val="auto"/>
                <w:kern w:val="2"/>
                <w:sz w:val="22"/>
                <w:szCs w:val="22"/>
                <w:highlight w:val="none"/>
              </w:rPr>
            </w:pPr>
          </w:p>
        </w:tc>
      </w:tr>
      <w:tr w14:paraId="01CBFCA1">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E8EC11F">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4908D6E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7E5112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358A4756">
            <w:pPr>
              <w:pStyle w:val="7"/>
              <w:keepNext/>
              <w:spacing w:line="440" w:lineRule="exact"/>
              <w:ind w:left="63" w:right="63"/>
              <w:rPr>
                <w:rFonts w:eastAsia="仿宋_GB2312"/>
                <w:color w:val="auto"/>
                <w:kern w:val="2"/>
                <w:sz w:val="22"/>
                <w:szCs w:val="22"/>
                <w:highlight w:val="none"/>
              </w:rPr>
            </w:pPr>
          </w:p>
        </w:tc>
      </w:tr>
    </w:tbl>
    <w:p w14:paraId="66870AC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48" w:name="_Toc296503229"/>
      <w:bookmarkEnd w:id="48"/>
      <w:bookmarkStart w:id="49" w:name="_Toc296346730"/>
      <w:bookmarkEnd w:id="49"/>
      <w:bookmarkStart w:id="50" w:name="_Toc296891057"/>
      <w:bookmarkEnd w:id="50"/>
      <w:bookmarkStart w:id="51" w:name="_Toc296891269"/>
      <w:bookmarkEnd w:id="51"/>
      <w:bookmarkStart w:id="52" w:name="_Toc296347228"/>
      <w:bookmarkEnd w:id="52"/>
      <w:bookmarkStart w:id="53" w:name="_Toc296944568"/>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w:t>
      </w:r>
      <w:bookmarkEnd w:id="53"/>
    </w:p>
    <w:p w14:paraId="0A2DFF64">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分包人主要施工管理人员表</w:t>
      </w:r>
    </w:p>
    <w:tbl>
      <w:tblPr>
        <w:tblStyle w:val="18"/>
        <w:tblW w:w="0" w:type="auto"/>
        <w:jc w:val="center"/>
        <w:tblLayout w:type="fixed"/>
        <w:tblCellMar>
          <w:top w:w="0" w:type="dxa"/>
          <w:left w:w="28" w:type="dxa"/>
          <w:bottom w:w="0" w:type="dxa"/>
          <w:right w:w="28" w:type="dxa"/>
        </w:tblCellMar>
      </w:tblPr>
      <w:tblGrid>
        <w:gridCol w:w="1871"/>
        <w:gridCol w:w="1418"/>
        <w:gridCol w:w="1134"/>
        <w:gridCol w:w="1134"/>
        <w:gridCol w:w="4252"/>
      </w:tblGrid>
      <w:tr w14:paraId="751C300E">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21EEB21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5AA508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姓名</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58FD1D94">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CF5682D">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22ED4CF7">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4DA4DA85">
        <w:tblPrEx>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42844A0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一、总部人员</w:t>
            </w:r>
          </w:p>
        </w:tc>
      </w:tr>
      <w:tr w14:paraId="4103C791">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43C85D7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418" w:type="dxa"/>
            <w:tcBorders>
              <w:top w:val="nil"/>
              <w:left w:val="single" w:color="auto" w:sz="6" w:space="0"/>
              <w:bottom w:val="single" w:color="auto" w:sz="6" w:space="0"/>
              <w:right w:val="single" w:color="auto" w:sz="6" w:space="0"/>
            </w:tcBorders>
            <w:noWrap w:val="0"/>
            <w:vAlign w:val="center"/>
          </w:tcPr>
          <w:p w14:paraId="7365150C">
            <w:pPr>
              <w:pStyle w:val="7"/>
              <w:keepNext/>
              <w:spacing w:line="440" w:lineRule="exact"/>
              <w:ind w:left="63" w:right="63"/>
              <w:rPr>
                <w:rFonts w:eastAsia="仿宋_GB2312"/>
                <w:color w:val="auto"/>
                <w:kern w:val="2"/>
                <w:sz w:val="21"/>
                <w:szCs w:val="21"/>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637BEF12">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759FA170">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08ADE5E5">
            <w:pPr>
              <w:pStyle w:val="7"/>
              <w:keepNext/>
              <w:spacing w:line="440" w:lineRule="exact"/>
              <w:ind w:left="63" w:right="63"/>
              <w:rPr>
                <w:rFonts w:eastAsia="仿宋_GB2312"/>
                <w:color w:val="auto"/>
                <w:kern w:val="2"/>
                <w:sz w:val="22"/>
                <w:szCs w:val="22"/>
                <w:highlight w:val="none"/>
              </w:rPr>
            </w:pPr>
          </w:p>
        </w:tc>
      </w:tr>
      <w:tr w14:paraId="0850EFF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2E04945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29C9844">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8EE8A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CBBDD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40FD072">
            <w:pPr>
              <w:pStyle w:val="7"/>
              <w:keepNext/>
              <w:spacing w:line="440" w:lineRule="exact"/>
              <w:ind w:left="63" w:right="63"/>
              <w:rPr>
                <w:rFonts w:eastAsia="仿宋_GB2312"/>
                <w:color w:val="auto"/>
                <w:kern w:val="2"/>
                <w:sz w:val="22"/>
                <w:szCs w:val="22"/>
                <w:highlight w:val="none"/>
              </w:rPr>
            </w:pPr>
          </w:p>
        </w:tc>
      </w:tr>
      <w:tr w14:paraId="0803673C">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10CBCC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2E9C7D">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57EA7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E7C39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71604B8">
            <w:pPr>
              <w:pStyle w:val="7"/>
              <w:keepNext/>
              <w:spacing w:line="440" w:lineRule="exact"/>
              <w:ind w:left="63" w:right="63"/>
              <w:rPr>
                <w:rFonts w:eastAsia="仿宋_GB2312"/>
                <w:color w:val="auto"/>
                <w:kern w:val="2"/>
                <w:sz w:val="22"/>
                <w:szCs w:val="22"/>
                <w:highlight w:val="none"/>
              </w:rPr>
            </w:pPr>
          </w:p>
        </w:tc>
      </w:tr>
      <w:tr w14:paraId="73DF7E07">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FBE016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6D8EE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58A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8C0E5B1">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D4D3B9F">
            <w:pPr>
              <w:pStyle w:val="7"/>
              <w:keepNext/>
              <w:spacing w:line="440" w:lineRule="exact"/>
              <w:ind w:left="63" w:right="63"/>
              <w:rPr>
                <w:rFonts w:eastAsia="仿宋_GB2312"/>
                <w:color w:val="auto"/>
                <w:kern w:val="2"/>
                <w:sz w:val="22"/>
                <w:szCs w:val="22"/>
                <w:highlight w:val="none"/>
              </w:rPr>
            </w:pPr>
          </w:p>
        </w:tc>
      </w:tr>
      <w:tr w14:paraId="2DDF2EF2">
        <w:tblPrEx>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270F697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二、现场人员</w:t>
            </w:r>
          </w:p>
        </w:tc>
      </w:tr>
      <w:tr w14:paraId="286E7818">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BC247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0A31DDF">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8B710">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0810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C3DF260">
            <w:pPr>
              <w:pStyle w:val="7"/>
              <w:keepNext/>
              <w:spacing w:line="440" w:lineRule="exact"/>
              <w:ind w:left="63" w:right="63"/>
              <w:rPr>
                <w:rFonts w:eastAsia="仿宋_GB2312"/>
                <w:color w:val="auto"/>
                <w:kern w:val="2"/>
                <w:sz w:val="22"/>
                <w:szCs w:val="22"/>
                <w:highlight w:val="none"/>
              </w:rPr>
            </w:pPr>
          </w:p>
        </w:tc>
      </w:tr>
      <w:tr w14:paraId="657729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6DC828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73CD4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17334E">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AF41A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EA3DF28">
            <w:pPr>
              <w:pStyle w:val="7"/>
              <w:keepNext/>
              <w:spacing w:line="440" w:lineRule="exact"/>
              <w:ind w:left="63" w:right="63"/>
              <w:rPr>
                <w:rFonts w:eastAsia="仿宋_GB2312"/>
                <w:color w:val="auto"/>
                <w:kern w:val="2"/>
                <w:sz w:val="22"/>
                <w:szCs w:val="22"/>
                <w:highlight w:val="none"/>
              </w:rPr>
            </w:pPr>
          </w:p>
        </w:tc>
      </w:tr>
      <w:tr w14:paraId="2CEE132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BE7D36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D17670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3F481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1F33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662437B">
            <w:pPr>
              <w:pStyle w:val="7"/>
              <w:keepNext/>
              <w:spacing w:line="440" w:lineRule="exact"/>
              <w:ind w:left="63" w:right="63"/>
              <w:rPr>
                <w:rFonts w:eastAsia="仿宋_GB2312"/>
                <w:color w:val="auto"/>
                <w:kern w:val="2"/>
                <w:sz w:val="22"/>
                <w:szCs w:val="22"/>
                <w:highlight w:val="none"/>
              </w:rPr>
            </w:pPr>
          </w:p>
        </w:tc>
      </w:tr>
      <w:tr w14:paraId="5222E0A3">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4DD245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6009F60">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0594DF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DC33D1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29F009">
            <w:pPr>
              <w:pStyle w:val="7"/>
              <w:keepNext/>
              <w:spacing w:line="440" w:lineRule="exact"/>
              <w:ind w:left="63" w:right="63"/>
              <w:rPr>
                <w:rFonts w:eastAsia="仿宋_GB2312"/>
                <w:color w:val="auto"/>
                <w:kern w:val="2"/>
                <w:sz w:val="22"/>
                <w:szCs w:val="22"/>
                <w:highlight w:val="none"/>
              </w:rPr>
            </w:pPr>
          </w:p>
        </w:tc>
      </w:tr>
      <w:tr w14:paraId="7EEA7C5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4EA820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0093BC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D86CE1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2FDDB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E2F01A">
            <w:pPr>
              <w:pStyle w:val="7"/>
              <w:keepNext/>
              <w:spacing w:line="440" w:lineRule="exact"/>
              <w:ind w:left="63" w:right="63"/>
              <w:rPr>
                <w:rFonts w:eastAsia="仿宋_GB2312"/>
                <w:color w:val="auto"/>
                <w:kern w:val="2"/>
                <w:sz w:val="22"/>
                <w:szCs w:val="22"/>
                <w:highlight w:val="none"/>
              </w:rPr>
            </w:pPr>
          </w:p>
        </w:tc>
      </w:tr>
      <w:tr w14:paraId="649A6DB2">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399241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CE9240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404EC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39568C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3F18376">
            <w:pPr>
              <w:pStyle w:val="7"/>
              <w:keepNext/>
              <w:spacing w:line="440" w:lineRule="exact"/>
              <w:ind w:left="63" w:right="63"/>
              <w:rPr>
                <w:rFonts w:eastAsia="仿宋_GB2312"/>
                <w:color w:val="auto"/>
                <w:kern w:val="2"/>
                <w:sz w:val="22"/>
                <w:szCs w:val="22"/>
                <w:highlight w:val="none"/>
              </w:rPr>
            </w:pPr>
          </w:p>
        </w:tc>
      </w:tr>
      <w:tr w14:paraId="1E1C5FE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25270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A0C6D1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B2DA78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FCC12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670CF89">
            <w:pPr>
              <w:pStyle w:val="7"/>
              <w:keepNext/>
              <w:spacing w:line="440" w:lineRule="exact"/>
              <w:ind w:left="63" w:right="63"/>
              <w:rPr>
                <w:rFonts w:eastAsia="仿宋_GB2312"/>
                <w:color w:val="auto"/>
                <w:kern w:val="2"/>
                <w:sz w:val="22"/>
                <w:szCs w:val="22"/>
                <w:highlight w:val="none"/>
              </w:rPr>
            </w:pPr>
          </w:p>
        </w:tc>
      </w:tr>
      <w:tr w14:paraId="00C986B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CB03C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A29E44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E66D7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E42E3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6A8E8D2">
            <w:pPr>
              <w:pStyle w:val="7"/>
              <w:keepNext/>
              <w:spacing w:line="440" w:lineRule="exact"/>
              <w:ind w:left="63" w:right="63"/>
              <w:rPr>
                <w:rFonts w:eastAsia="仿宋_GB2312"/>
                <w:color w:val="auto"/>
                <w:kern w:val="2"/>
                <w:sz w:val="22"/>
                <w:szCs w:val="22"/>
                <w:highlight w:val="none"/>
              </w:rPr>
            </w:pPr>
          </w:p>
        </w:tc>
      </w:tr>
      <w:tr w14:paraId="4638F8A5">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5791E79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70CE2E">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5FD41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DC0D18">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5D1442">
            <w:pPr>
              <w:pStyle w:val="7"/>
              <w:keepNext/>
              <w:spacing w:line="440" w:lineRule="exact"/>
              <w:ind w:left="63" w:right="63"/>
              <w:rPr>
                <w:rFonts w:eastAsia="仿宋_GB2312"/>
                <w:color w:val="auto"/>
                <w:kern w:val="2"/>
                <w:sz w:val="22"/>
                <w:szCs w:val="22"/>
                <w:highlight w:val="none"/>
              </w:rPr>
            </w:pPr>
          </w:p>
        </w:tc>
      </w:tr>
      <w:tr w14:paraId="5A69AFB0">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08F10B6">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noWrap w:val="0"/>
            <w:vAlign w:val="center"/>
          </w:tcPr>
          <w:p w14:paraId="75D33379">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6C215BF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BDE219B">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1C407DE9">
            <w:pPr>
              <w:pStyle w:val="7"/>
              <w:keepNext/>
              <w:spacing w:line="440" w:lineRule="exact"/>
              <w:ind w:left="63" w:right="63"/>
              <w:rPr>
                <w:rFonts w:eastAsia="仿宋_GB2312"/>
                <w:color w:val="auto"/>
                <w:kern w:val="2"/>
                <w:sz w:val="22"/>
                <w:szCs w:val="22"/>
                <w:highlight w:val="none"/>
              </w:rPr>
            </w:pPr>
          </w:p>
        </w:tc>
      </w:tr>
      <w:tr w14:paraId="01CE4978">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1A11102F">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3B99FBC">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4490D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7EEA7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AC2B7B1">
            <w:pPr>
              <w:pStyle w:val="7"/>
              <w:keepNext/>
              <w:spacing w:line="440" w:lineRule="exact"/>
              <w:ind w:left="63" w:right="63"/>
              <w:rPr>
                <w:rFonts w:eastAsia="仿宋_GB2312"/>
                <w:color w:val="auto"/>
                <w:kern w:val="2"/>
                <w:sz w:val="22"/>
                <w:szCs w:val="22"/>
                <w:highlight w:val="none"/>
              </w:rPr>
            </w:pPr>
          </w:p>
        </w:tc>
      </w:tr>
      <w:tr w14:paraId="478C78DE">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4DDBABC">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FBB85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822F8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3AD636">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DC9299F">
            <w:pPr>
              <w:pStyle w:val="7"/>
              <w:keepNext/>
              <w:spacing w:line="440" w:lineRule="exact"/>
              <w:ind w:left="63" w:right="63"/>
              <w:rPr>
                <w:rFonts w:eastAsia="仿宋_GB2312"/>
                <w:color w:val="auto"/>
                <w:kern w:val="2"/>
                <w:sz w:val="22"/>
                <w:szCs w:val="22"/>
                <w:highlight w:val="none"/>
              </w:rPr>
            </w:pPr>
          </w:p>
        </w:tc>
      </w:tr>
      <w:tr w14:paraId="717ED42D">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D79502A">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79EFD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4378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D0D0FE7">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E4674E9">
            <w:pPr>
              <w:pStyle w:val="7"/>
              <w:keepNext/>
              <w:spacing w:line="440" w:lineRule="exact"/>
              <w:ind w:left="63" w:right="63"/>
              <w:rPr>
                <w:rFonts w:eastAsia="仿宋_GB2312"/>
                <w:color w:val="auto"/>
                <w:kern w:val="2"/>
                <w:sz w:val="22"/>
                <w:szCs w:val="22"/>
                <w:highlight w:val="none"/>
              </w:rPr>
            </w:pPr>
          </w:p>
        </w:tc>
      </w:tr>
      <w:tr w14:paraId="3531E8F4">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8120C43">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74EF195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5998E68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98A01C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758E7ADC">
            <w:pPr>
              <w:pStyle w:val="7"/>
              <w:keepNext/>
              <w:spacing w:line="440" w:lineRule="exact"/>
              <w:ind w:left="63" w:right="63"/>
              <w:rPr>
                <w:rFonts w:eastAsia="仿宋_GB2312"/>
                <w:color w:val="auto"/>
                <w:kern w:val="2"/>
                <w:sz w:val="22"/>
                <w:szCs w:val="22"/>
                <w:highlight w:val="none"/>
              </w:rPr>
            </w:pPr>
          </w:p>
        </w:tc>
      </w:tr>
    </w:tbl>
    <w:p w14:paraId="3F6A364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bookmarkStart w:id="54" w:name="_Toc267261701"/>
      <w:bookmarkEnd w:id="54"/>
      <w:r>
        <w:rPr>
          <w:rFonts w:ascii="仿宋_GB2312" w:hAnsi="Times New Roman" w:eastAsia="仿宋_GB2312" w:cs="Times New Roman"/>
          <w:color w:val="auto"/>
          <w:sz w:val="22"/>
          <w:szCs w:val="22"/>
          <w:highlight w:val="none"/>
        </w:rPr>
        <w:t>附</w:t>
      </w:r>
      <w:bookmarkStart w:id="55" w:name="_Toc296346732"/>
      <w:bookmarkEnd w:id="55"/>
      <w:bookmarkStart w:id="56" w:name="_Toc296891271"/>
      <w:bookmarkEnd w:id="56"/>
      <w:bookmarkStart w:id="57" w:name="_Toc296891059"/>
      <w:bookmarkEnd w:id="57"/>
      <w:bookmarkStart w:id="58" w:name="_Toc296503231"/>
      <w:bookmarkEnd w:id="58"/>
      <w:bookmarkStart w:id="59" w:name="_Toc296347230"/>
      <w:bookmarkEnd w:id="59"/>
      <w:bookmarkStart w:id="60" w:name="_Toc296944570"/>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w:t>
      </w:r>
      <w:bookmarkEnd w:id="60"/>
    </w:p>
    <w:p w14:paraId="706D937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履约担保</w:t>
      </w:r>
    </w:p>
    <w:p w14:paraId="3C7590B8">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仿宋_GB2312" w:hAnsi="Times New Roman" w:eastAsia="仿宋_GB2312" w:cs="Times New Roman"/>
          <w:color w:val="auto"/>
          <w:sz w:val="22"/>
          <w:szCs w:val="22"/>
          <w:highlight w:val="none"/>
        </w:rPr>
        <w:t>（发包人名称）：</w:t>
      </w:r>
    </w:p>
    <w:p w14:paraId="1642391E">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）与</w:t>
      </w:r>
    </w:p>
    <w:p w14:paraId="0B6090FF">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（工程名称）施工及有关事项协商一致共同签订《建设工程施工合同》。我方愿意无条件地、不可撤销地就承包人履行与你方签订的合同，向你方提供连带责任担保。</w:t>
      </w:r>
      <w:r>
        <w:rPr>
          <w:rFonts w:ascii="Times New Roman" w:hAnsi="Times New Roman" w:eastAsia="仿宋_GB2312" w:cs="Times New Roman"/>
          <w:color w:val="auto"/>
          <w:sz w:val="22"/>
          <w:szCs w:val="22"/>
          <w:highlight w:val="none"/>
        </w:rPr>
        <w:t xml:space="preserve"> </w:t>
      </w:r>
    </w:p>
    <w:p w14:paraId="5472C50E">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465C1FB2">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2. </w:t>
      </w:r>
      <w:r>
        <w:rPr>
          <w:rFonts w:ascii="仿宋_GB2312" w:hAnsi="Times New Roman" w:eastAsia="仿宋_GB2312" w:cs="Times New Roman"/>
          <w:color w:val="auto"/>
          <w:sz w:val="22"/>
          <w:szCs w:val="22"/>
          <w:highlight w:val="none"/>
        </w:rPr>
        <w:t>担保有效期自你方与承包人签订的合同生效之日起至你方签发或应签发工程接收证书之日止。</w:t>
      </w:r>
    </w:p>
    <w:p w14:paraId="75C89CD7">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3. </w:t>
      </w:r>
      <w:r>
        <w:rPr>
          <w:rFonts w:ascii="仿宋_GB2312" w:hAnsi="Times New Roman" w:eastAsia="仿宋_GB2312" w:cs="Times New Roman"/>
          <w:color w:val="auto"/>
          <w:sz w:val="22"/>
          <w:szCs w:val="22"/>
          <w:highlight w:val="none"/>
        </w:rPr>
        <w:t>在本担保有效期内，因承包人违反合同约定的义务给你方造成经济损失时，我方在收到你方以书面形式提出的在担保金额内的赔偿要求后，在</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天内无条件支付。</w:t>
      </w:r>
    </w:p>
    <w:p w14:paraId="1CD9416B">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4. </w:t>
      </w:r>
      <w:r>
        <w:rPr>
          <w:rFonts w:ascii="仿宋_GB2312" w:hAnsi="Times New Roman" w:eastAsia="仿宋_GB2312" w:cs="Times New Roman"/>
          <w:color w:val="auto"/>
          <w:sz w:val="22"/>
          <w:szCs w:val="22"/>
          <w:highlight w:val="none"/>
        </w:rPr>
        <w:t>你方和承包人按合同约定变更合同时，我方承担本担保规定的义务不变。</w:t>
      </w:r>
    </w:p>
    <w:p w14:paraId="7E03F0EC">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D24D3AE">
      <w:pPr>
        <w:spacing w:line="360" w:lineRule="auto"/>
        <w:ind w:firstLine="440" w:firstLineChars="200"/>
        <w:rPr>
          <w:rFonts w:hint="eastAsia" w:ascii="Times New Roman" w:hAnsi="Times New Roman" w:eastAsia="仿宋_GB2312"/>
          <w:color w:val="auto"/>
          <w:sz w:val="22"/>
          <w:szCs w:val="22"/>
          <w:highlight w:val="none"/>
        </w:rPr>
      </w:pPr>
      <w:r>
        <w:rPr>
          <w:rFonts w:ascii="Times New Roman" w:hAnsi="Times New Roman" w:eastAsia="仿宋_GB2312" w:cs="Times New Roman"/>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0FBF6F3C">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保</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0357E15C">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6DC43EC2">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C7BDA19">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44C3CB46">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5199C25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47158E7">
      <w:pPr>
        <w:spacing w:line="360" w:lineRule="auto"/>
        <w:jc w:val="left"/>
        <w:rPr>
          <w:rFonts w:ascii="Times New Roman" w:hAnsi="Times New Roman" w:eastAsia="仿宋_GB2312" w:cs="Times New Roman"/>
          <w:color w:val="auto"/>
          <w:sz w:val="22"/>
          <w:szCs w:val="22"/>
          <w:highlight w:val="none"/>
          <w:u w:val="single"/>
        </w:rPr>
      </w:pPr>
    </w:p>
    <w:p w14:paraId="657BAB3D">
      <w:pPr>
        <w:spacing w:line="360" w:lineRule="auto"/>
        <w:ind w:left="1899" w:hanging="1392" w:hangingChars="633"/>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908999B">
      <w:pPr>
        <w:spacing w:line="360" w:lineRule="auto"/>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61" w:name="_Toc296891060"/>
      <w:bookmarkEnd w:id="61"/>
      <w:bookmarkStart w:id="62" w:name="_Toc296346733"/>
      <w:bookmarkEnd w:id="62"/>
      <w:bookmarkStart w:id="63" w:name="_Toc267261702"/>
      <w:bookmarkEnd w:id="63"/>
      <w:bookmarkStart w:id="64" w:name="_Toc296891272"/>
      <w:bookmarkEnd w:id="64"/>
      <w:bookmarkStart w:id="65" w:name="_Toc296347231"/>
      <w:bookmarkEnd w:id="65"/>
      <w:bookmarkStart w:id="66" w:name="_Toc296503232"/>
      <w:bookmarkEnd w:id="66"/>
      <w:bookmarkStart w:id="67" w:name="_Toc296944571"/>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9 </w:t>
      </w:r>
      <w:r>
        <w:rPr>
          <w:rFonts w:ascii="仿宋_GB2312" w:hAnsi="Times New Roman" w:eastAsia="仿宋_GB2312" w:cs="Times New Roman"/>
          <w:color w:val="auto"/>
          <w:sz w:val="22"/>
          <w:szCs w:val="22"/>
          <w:highlight w:val="none"/>
        </w:rPr>
        <w:t>：</w:t>
      </w:r>
      <w:bookmarkEnd w:id="67"/>
    </w:p>
    <w:p w14:paraId="0058D71F">
      <w:pPr>
        <w:spacing w:before="145" w:beforeLines="50" w:after="145" w:afterLines="50" w:line="240" w:lineRule="auto"/>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预付款担保</w:t>
      </w:r>
    </w:p>
    <w:p w14:paraId="622A6728">
      <w:pPr>
        <w:spacing w:line="24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（发包人名称）：</w:t>
      </w:r>
    </w:p>
    <w:p w14:paraId="6285E34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承包人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）与</w:t>
      </w:r>
    </w:p>
    <w:p w14:paraId="34D757C1">
      <w:pPr>
        <w:spacing w:line="240" w:lineRule="auto"/>
        <w:outlineLvl w:val="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w:t>
      </w:r>
    </w:p>
    <w:p w14:paraId="3E9A84E6">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日签订的</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（工程名称）《建设工程施工合同》，承包人按约定的金额向</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提交一份预付款担保，即有权得到</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支付相等金额的预付款。我方愿意就你方提供给承包人的预付款</w:t>
      </w:r>
      <w:r>
        <w:rPr>
          <w:rFonts w:hint="eastAsia" w:ascii="仿宋_GB2312" w:hAnsi="Times New Roman" w:eastAsia="仿宋_GB2312"/>
          <w:color w:val="auto"/>
          <w:sz w:val="22"/>
          <w:szCs w:val="22"/>
          <w:highlight w:val="none"/>
        </w:rPr>
        <w:t>为承包人</w:t>
      </w:r>
      <w:r>
        <w:rPr>
          <w:rFonts w:ascii="仿宋_GB2312" w:hAnsi="Times New Roman" w:eastAsia="仿宋_GB2312" w:cs="Times New Roman"/>
          <w:color w:val="auto"/>
          <w:sz w:val="22"/>
          <w:szCs w:val="22"/>
          <w:highlight w:val="none"/>
        </w:rPr>
        <w:t>提供连带责任担保。</w:t>
      </w:r>
    </w:p>
    <w:p w14:paraId="04FBA28A">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hint="eastAsia" w:ascii="仿宋_GB2312" w:hAnsi="Times New Roman" w:eastAsia="仿宋_GB2312"/>
          <w:color w:val="auto"/>
          <w:sz w:val="22"/>
          <w:szCs w:val="22"/>
          <w:highlight w:val="none"/>
        </w:rPr>
        <w:t>元</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CE2A8AD">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担保有效期自预付款支付给承包人起生效，至</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签发的</w:t>
      </w:r>
      <w:r>
        <w:rPr>
          <w:rFonts w:hint="eastAsia" w:ascii="仿宋_GB2312" w:hAnsi="Times New Roman" w:eastAsia="仿宋_GB2312"/>
          <w:color w:val="auto"/>
          <w:sz w:val="22"/>
          <w:szCs w:val="22"/>
          <w:highlight w:val="none"/>
        </w:rPr>
        <w:t>进</w:t>
      </w:r>
      <w:r>
        <w:rPr>
          <w:rFonts w:ascii="仿宋_GB2312" w:hAnsi="Times New Roman" w:eastAsia="仿宋_GB2312" w:cs="Times New Roman"/>
          <w:color w:val="auto"/>
          <w:sz w:val="22"/>
          <w:szCs w:val="22"/>
          <w:highlight w:val="none"/>
        </w:rPr>
        <w:t>度款支付证书说明已完全扣清止。</w:t>
      </w:r>
    </w:p>
    <w:p w14:paraId="0CA625BB">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在本保函有效期内，因承包人违反合同约定的义务而要求</w:t>
      </w:r>
      <w:r>
        <w:rPr>
          <w:rFonts w:hint="eastAsia" w:ascii="仿宋_GB2312" w:hAnsi="Times New Roman" w:eastAsia="仿宋_GB2312"/>
          <w:color w:val="auto"/>
          <w:sz w:val="22"/>
          <w:szCs w:val="22"/>
          <w:highlight w:val="none"/>
        </w:rPr>
        <w:t>收</w:t>
      </w:r>
      <w:r>
        <w:rPr>
          <w:rFonts w:ascii="仿宋_GB2312" w:hAnsi="Times New Roman" w:eastAsia="仿宋_GB2312" w:cs="Times New Roman"/>
          <w:color w:val="auto"/>
          <w:sz w:val="22"/>
          <w:szCs w:val="22"/>
          <w:highlight w:val="none"/>
        </w:rPr>
        <w:t>回预付款时，我方在收到你方的书面通知后，在</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天内无条件支付。但本保函的担保金额，在任何时候不应超过预付款金额减去</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按合同约定在向承包人签发的进度款支付证书中扣除的金额。</w:t>
      </w:r>
    </w:p>
    <w:p w14:paraId="766D5F7A">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和承包人按合同约定变更合同时，我方承担本保函规定的义务不变。</w:t>
      </w:r>
    </w:p>
    <w:p w14:paraId="5BC77383">
      <w:pPr>
        <w:spacing w:line="24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0F4861E">
      <w:pPr>
        <w:spacing w:line="24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BE20272">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52D4AA6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137058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12BFE">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E296D">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0B9E8091">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78D1B745">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0834A1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4D86698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w:t>
      </w:r>
      <w:bookmarkStart w:id="68" w:name="_Toc296347232"/>
      <w:bookmarkEnd w:id="68"/>
      <w:bookmarkStart w:id="69" w:name="_Toc296891061"/>
      <w:bookmarkEnd w:id="69"/>
      <w:bookmarkStart w:id="70" w:name="_Toc296891273"/>
      <w:bookmarkEnd w:id="70"/>
      <w:bookmarkStart w:id="71" w:name="_Toc296503233"/>
      <w:bookmarkEnd w:id="71"/>
      <w:bookmarkStart w:id="72" w:name="_Toc296346734"/>
      <w:bookmarkEnd w:id="72"/>
      <w:bookmarkStart w:id="73" w:name="_Toc296944572"/>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10: </w:t>
      </w:r>
      <w:bookmarkEnd w:id="73"/>
      <w:r>
        <w:rPr>
          <w:rFonts w:ascii="Times New Roman" w:hAnsi="Times New Roman" w:eastAsia="黑体" w:cs="Times New Roman"/>
          <w:color w:val="auto"/>
          <w:sz w:val="22"/>
          <w:szCs w:val="22"/>
          <w:highlight w:val="none"/>
        </w:rPr>
        <w:t xml:space="preserve"> </w:t>
      </w:r>
    </w:p>
    <w:p w14:paraId="2F9F8408">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支付担保</w:t>
      </w:r>
    </w:p>
    <w:p w14:paraId="6C99B030">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w:t>
      </w:r>
    </w:p>
    <w:p w14:paraId="197B748A">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CD5E39C">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鉴于你方作为承包人已经与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日签订了</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主合同</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），应发包人的申请，我方愿就发包人履行主合同约定的工程款支付义务以保证的方式向你方提供如下担保：</w:t>
      </w:r>
    </w:p>
    <w:p w14:paraId="27E683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一、保证的范围及保证金额</w:t>
      </w:r>
    </w:p>
    <w:p w14:paraId="5A7C72AA">
      <w:pPr>
        <w:spacing w:line="360" w:lineRule="auto"/>
        <w:ind w:firstLine="440" w:firstLineChars="200"/>
        <w:jc w:val="left"/>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我方的保证范围是主合同约定的工程款。</w:t>
      </w:r>
    </w:p>
    <w:p w14:paraId="5157E9F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本保函所称主合同约定的工程款是指主合同约定的除工程质量保证金以外的合同价款。</w:t>
      </w:r>
    </w:p>
    <w:p w14:paraId="62DD5EC1">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我方保证的金额是主合同约定的工程款的</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，数额最高不超过人民币元（大写：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0827F9AD">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二、保证的方式及保证期间</w:t>
      </w:r>
    </w:p>
    <w:p w14:paraId="690924E0">
      <w:pPr>
        <w:spacing w:line="360" w:lineRule="auto"/>
        <w:ind w:firstLine="440" w:firstLineChars="200"/>
        <w:jc w:val="left"/>
        <w:outlineLvl w:val="2"/>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我方保证的方式为：连带责任保证。</w:t>
      </w:r>
    </w:p>
    <w:p w14:paraId="1F419737">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我方保证的期间为：自本合同生效之日起至主合同约定的工程款支付完毕之日后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日内。</w:t>
      </w:r>
    </w:p>
    <w:p w14:paraId="40C8D56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你方与发包人协议变更工程款支付日期的，经我方书面同意后，保证期间按照变更后的支付日期做相应调整。</w:t>
      </w:r>
    </w:p>
    <w:p w14:paraId="14BAB006">
      <w:pPr>
        <w:spacing w:line="360" w:lineRule="auto"/>
        <w:ind w:firstLine="440" w:firstLineChars="200"/>
        <w:jc w:val="left"/>
        <w:outlineLvl w:val="1"/>
        <w:rPr>
          <w:rFonts w:hint="eastAsia"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三、承担保证责任的形式</w:t>
      </w:r>
    </w:p>
    <w:p w14:paraId="03C6699F">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我方承担保证责任的形式是代为支付。发包人未按主合同约定向你方支付工程款的，由我方在保证金额内代为支付。</w:t>
      </w:r>
    </w:p>
    <w:p w14:paraId="67FDE8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四、代偿的安排</w:t>
      </w:r>
    </w:p>
    <w:p w14:paraId="1B51E3ED">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你方要求我方承担保证责任的，应向我方发出书面索赔通知及发包人未支付主合同约定工程款的证明材料。索赔通知应写明要求索赔的金额，支付款项应到达的账号。</w:t>
      </w:r>
    </w:p>
    <w:p w14:paraId="1E70BBF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3E076FB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我方收到你方的书面索赔通知及相应的证明材料后</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w:t>
      </w:r>
    </w:p>
    <w:p w14:paraId="4927EDC0">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五、保证责任的解除</w:t>
      </w:r>
    </w:p>
    <w:p w14:paraId="4ED3D8E0">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在本保函承诺的保证期间内，你方未书面向我方主张保证责任的，自保证期间届满次日起，我方保证责任解除。</w:t>
      </w:r>
    </w:p>
    <w:p w14:paraId="5BB6F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发包人按主合同约定履行了工程款的全部支付义务的，自本保函承诺的保证期间届满次日起，我方保证责任解除。</w:t>
      </w:r>
    </w:p>
    <w:p w14:paraId="16008333">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我方按照本保函向你方履行保证责任所支付金额达到本保函保证金额时，自我方向你方支付（支付款项从我方账户划出）之日起，保证责任即解除。</w:t>
      </w:r>
    </w:p>
    <w:p w14:paraId="144CD10F">
      <w:pPr>
        <w:spacing w:line="36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按照法律法规的规定或出现应解除我方保证责任的其他情形的，我方在本保函项下的保证责任亦解除。</w:t>
      </w:r>
    </w:p>
    <w:p w14:paraId="3F1D67CD">
      <w:pPr>
        <w:spacing w:line="360" w:lineRule="auto"/>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AB31E58">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我方解除保证责任后，你方应自我方保证责任解除之日起</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个工作日内，将本保函原件返还我方。</w:t>
      </w:r>
    </w:p>
    <w:p w14:paraId="168EB9DF">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六、免责条款</w:t>
      </w:r>
    </w:p>
    <w:p w14:paraId="3C21DF8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因你方违约致使发包人不能履行义务的，我方不承担保证责任。</w:t>
      </w:r>
    </w:p>
    <w:p w14:paraId="04E9904A">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依照法律法规的规定或你方与发包人的另行约定，免除发包人部分或全部义务的，我方亦免除其相应的保证责任。</w:t>
      </w:r>
    </w:p>
    <w:p w14:paraId="1CE198CC">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你方与发包人协议变更主合同的，如加重发包人责任致使我方保证责任加重的，需征得我方书面同意，否则我方不再承担因此而加重部分的保证责任，但主合同第</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条</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变更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约定的变更不受本款限制。</w:t>
      </w:r>
    </w:p>
    <w:p w14:paraId="12462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因不可抗力造成发包人不能履行义务的，我方不承担保证责任。</w:t>
      </w:r>
    </w:p>
    <w:p w14:paraId="414AA13C">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七、争议解决</w:t>
      </w:r>
    </w:p>
    <w:p w14:paraId="5F1B8160">
      <w:pPr>
        <w:spacing w:after="120" w:line="360" w:lineRule="auto"/>
        <w:ind w:firstLine="440" w:firstLineChars="200"/>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因本保函</w:t>
      </w:r>
      <w:r>
        <w:rPr>
          <w:rFonts w:hint="eastAsia" w:ascii="仿宋_GB2312" w:hAnsi="Times New Roman" w:eastAsia="仿宋_GB2312"/>
          <w:color w:val="auto"/>
          <w:sz w:val="22"/>
          <w:szCs w:val="22"/>
          <w:highlight w:val="none"/>
        </w:rPr>
        <w:t>或本保函相关事项</w:t>
      </w:r>
      <w:r>
        <w:rPr>
          <w:rFonts w:ascii="仿宋_GB2312" w:hAnsi="Times New Roman" w:eastAsia="仿宋_GB2312" w:cs="Times New Roman"/>
          <w:color w:val="auto"/>
          <w:sz w:val="22"/>
          <w:szCs w:val="22"/>
          <w:highlight w:val="none"/>
        </w:rPr>
        <w:t>发生的纠纷，可由双方协商解决，协商不成的，按下列第</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种方式</w:t>
      </w:r>
      <w:r>
        <w:rPr>
          <w:rFonts w:hint="eastAsia" w:ascii="仿宋_GB2312" w:hAnsi="Times New Roman" w:eastAsia="仿宋_GB2312"/>
          <w:color w:val="auto"/>
          <w:sz w:val="22"/>
          <w:szCs w:val="22"/>
          <w:highlight w:val="none"/>
        </w:rPr>
        <w:t>解</w:t>
      </w:r>
      <w:r>
        <w:rPr>
          <w:rFonts w:ascii="仿宋_GB2312" w:hAnsi="Times New Roman" w:eastAsia="仿宋_GB2312" w:cs="Times New Roman"/>
          <w:color w:val="auto"/>
          <w:sz w:val="22"/>
          <w:szCs w:val="22"/>
          <w:highlight w:val="none"/>
        </w:rPr>
        <w:t>决：</w:t>
      </w:r>
    </w:p>
    <w:p w14:paraId="319B851D">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仲裁委员会申请仲裁；</w:t>
      </w:r>
    </w:p>
    <w:p w14:paraId="120F67FA">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人民法院起诉。</w:t>
      </w:r>
    </w:p>
    <w:p w14:paraId="7451C109">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八、保函的生效</w:t>
      </w:r>
    </w:p>
    <w:p w14:paraId="38E5E9BB">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D903EC2">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D1CE2F4">
      <w:pPr>
        <w:spacing w:line="360" w:lineRule="auto"/>
        <w:ind w:right="6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4C245DF">
      <w:pPr>
        <w:spacing w:line="360" w:lineRule="auto"/>
        <w:ind w:right="600"/>
        <w:jc w:val="left"/>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（盖章）</w:t>
      </w:r>
    </w:p>
    <w:p w14:paraId="6E52CEAC">
      <w:pPr>
        <w:spacing w:line="360" w:lineRule="auto"/>
        <w:ind w:right="1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法定代表人或委托代理人：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3D9F6C1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3BFDCB3">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0D0B233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680467F3">
      <w:pPr>
        <w:spacing w:line="360" w:lineRule="auto"/>
        <w:ind w:right="150" w:firstLine="440" w:firstLineChars="200"/>
        <w:jc w:val="left"/>
        <w:rPr>
          <w:rFonts w:ascii="Times New Roman" w:hAnsi="Times New Roman" w:eastAsia="仿宋_GB2312" w:cs="Times New Roman"/>
          <w:color w:val="auto"/>
          <w:sz w:val="22"/>
          <w:szCs w:val="22"/>
          <w:highlight w:val="none"/>
          <w:u w:val="single"/>
        </w:rPr>
      </w:pPr>
    </w:p>
    <w:p w14:paraId="7EA6B761">
      <w:pPr>
        <w:spacing w:line="360" w:lineRule="auto"/>
        <w:ind w:right="150" w:firstLine="440" w:firstLineChars="200"/>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7831F5C">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w:t>
      </w:r>
    </w:p>
    <w:p w14:paraId="4FCC8707">
      <w:pPr>
        <w:spacing w:before="145" w:beforeLines="50" w:after="145" w:afterLines="50" w:line="440" w:lineRule="exac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11-1</w:t>
      </w:r>
      <w:r>
        <w:rPr>
          <w:rFonts w:ascii="黑体" w:hAnsi="黑体" w:eastAsia="黑体" w:cs="Times New Roman"/>
          <w:color w:val="auto"/>
          <w:sz w:val="22"/>
          <w:szCs w:val="22"/>
          <w:highlight w:val="none"/>
        </w:rPr>
        <w:t>：材料暂估价表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06DBDBEC">
        <w:tblPrEx>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14:paraId="3E9242E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56F22D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671DC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3C8CDB7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10B3EBA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26E5A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1E7EF16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C83EC59">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24838DCA">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108CE4F2">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5A3E05D5">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13277EA0">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0F8B3CF">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66D897E">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02D64BD3">
            <w:pPr>
              <w:pStyle w:val="7"/>
              <w:keepNext/>
              <w:spacing w:line="440" w:lineRule="exact"/>
              <w:ind w:left="63" w:right="63"/>
              <w:rPr>
                <w:rFonts w:eastAsia="仿宋_GB2312"/>
                <w:color w:val="auto"/>
                <w:kern w:val="2"/>
                <w:sz w:val="21"/>
                <w:szCs w:val="21"/>
                <w:highlight w:val="none"/>
              </w:rPr>
            </w:pPr>
          </w:p>
        </w:tc>
      </w:tr>
      <w:tr w14:paraId="32378A5B">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72723DAC">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2B96BA5B">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7D205E12">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54EEC44A">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18AAC7BE">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2B5EF699">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418D4D68">
            <w:pPr>
              <w:pStyle w:val="7"/>
              <w:keepNext/>
              <w:spacing w:line="440" w:lineRule="exact"/>
              <w:ind w:left="63" w:right="63"/>
              <w:rPr>
                <w:rFonts w:eastAsia="仿宋_GB2312"/>
                <w:color w:val="auto"/>
                <w:kern w:val="2"/>
                <w:sz w:val="21"/>
                <w:szCs w:val="21"/>
                <w:highlight w:val="none"/>
              </w:rPr>
            </w:pPr>
          </w:p>
        </w:tc>
      </w:tr>
      <w:tr w14:paraId="30BF0FC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4B27C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C2146A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B4F3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145744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0DF4C5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EA1A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F6A289D">
            <w:pPr>
              <w:pStyle w:val="7"/>
              <w:keepNext/>
              <w:spacing w:line="440" w:lineRule="exact"/>
              <w:ind w:left="63" w:right="63"/>
              <w:rPr>
                <w:rFonts w:eastAsia="仿宋_GB2312"/>
                <w:color w:val="auto"/>
                <w:kern w:val="2"/>
                <w:sz w:val="21"/>
                <w:szCs w:val="21"/>
                <w:highlight w:val="none"/>
              </w:rPr>
            </w:pPr>
          </w:p>
        </w:tc>
      </w:tr>
      <w:tr w14:paraId="3085EC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FE216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C7B68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0EA2BD5">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160EEE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DE5F02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A6D56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11EC57D">
            <w:pPr>
              <w:pStyle w:val="7"/>
              <w:keepNext/>
              <w:spacing w:line="440" w:lineRule="exact"/>
              <w:ind w:left="63" w:right="63"/>
              <w:rPr>
                <w:rFonts w:eastAsia="仿宋_GB2312"/>
                <w:color w:val="auto"/>
                <w:kern w:val="2"/>
                <w:sz w:val="21"/>
                <w:szCs w:val="21"/>
                <w:highlight w:val="none"/>
              </w:rPr>
            </w:pPr>
          </w:p>
        </w:tc>
      </w:tr>
      <w:tr w14:paraId="2F412F6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A50255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48E5A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4388DE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2788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2B4FCD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07427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714B98">
            <w:pPr>
              <w:pStyle w:val="7"/>
              <w:keepNext/>
              <w:spacing w:line="440" w:lineRule="exact"/>
              <w:ind w:left="63" w:right="63"/>
              <w:rPr>
                <w:rFonts w:eastAsia="仿宋_GB2312"/>
                <w:color w:val="auto"/>
                <w:kern w:val="2"/>
                <w:sz w:val="21"/>
                <w:szCs w:val="21"/>
                <w:highlight w:val="none"/>
              </w:rPr>
            </w:pPr>
          </w:p>
        </w:tc>
      </w:tr>
      <w:tr w14:paraId="439DFB1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71AEDE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D222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5FA6ED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F58C4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DDD848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815ED8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E4B552">
            <w:pPr>
              <w:pStyle w:val="7"/>
              <w:keepNext/>
              <w:spacing w:line="440" w:lineRule="exact"/>
              <w:ind w:left="63" w:right="63"/>
              <w:rPr>
                <w:rFonts w:eastAsia="仿宋_GB2312"/>
                <w:color w:val="auto"/>
                <w:kern w:val="2"/>
                <w:sz w:val="21"/>
                <w:szCs w:val="21"/>
                <w:highlight w:val="none"/>
              </w:rPr>
            </w:pPr>
          </w:p>
        </w:tc>
      </w:tr>
      <w:tr w14:paraId="2A52E49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F51161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D89C81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18D5F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62829B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0073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9BD48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82C644">
            <w:pPr>
              <w:pStyle w:val="7"/>
              <w:keepNext/>
              <w:spacing w:line="440" w:lineRule="exact"/>
              <w:ind w:left="63" w:right="63"/>
              <w:rPr>
                <w:rFonts w:eastAsia="仿宋_GB2312"/>
                <w:color w:val="auto"/>
                <w:kern w:val="2"/>
                <w:sz w:val="21"/>
                <w:szCs w:val="21"/>
                <w:highlight w:val="none"/>
              </w:rPr>
            </w:pPr>
          </w:p>
        </w:tc>
      </w:tr>
      <w:tr w14:paraId="170DC3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4BC18F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5145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548AFD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7D2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6DA61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11796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E0F9D76">
            <w:pPr>
              <w:pStyle w:val="7"/>
              <w:keepNext/>
              <w:spacing w:line="440" w:lineRule="exact"/>
              <w:ind w:left="63" w:right="63"/>
              <w:rPr>
                <w:rFonts w:eastAsia="仿宋_GB2312"/>
                <w:color w:val="auto"/>
                <w:kern w:val="2"/>
                <w:sz w:val="21"/>
                <w:szCs w:val="21"/>
                <w:highlight w:val="none"/>
              </w:rPr>
            </w:pPr>
          </w:p>
        </w:tc>
      </w:tr>
      <w:tr w14:paraId="7B9E976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D804FA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42D5B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12C9B1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1AFE89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91F2C6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012668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D923F95">
            <w:pPr>
              <w:pStyle w:val="7"/>
              <w:keepNext/>
              <w:spacing w:line="440" w:lineRule="exact"/>
              <w:ind w:left="63" w:right="63"/>
              <w:rPr>
                <w:rFonts w:eastAsia="仿宋_GB2312"/>
                <w:color w:val="auto"/>
                <w:kern w:val="2"/>
                <w:sz w:val="21"/>
                <w:szCs w:val="21"/>
                <w:highlight w:val="none"/>
              </w:rPr>
            </w:pPr>
          </w:p>
        </w:tc>
      </w:tr>
      <w:tr w14:paraId="43094D7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F2E0C7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1FE0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074DC1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857140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68F030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8EF225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DC741A">
            <w:pPr>
              <w:pStyle w:val="7"/>
              <w:keepNext/>
              <w:spacing w:line="440" w:lineRule="exact"/>
              <w:ind w:left="63" w:right="63"/>
              <w:rPr>
                <w:rFonts w:eastAsia="仿宋_GB2312"/>
                <w:color w:val="auto"/>
                <w:kern w:val="2"/>
                <w:sz w:val="21"/>
                <w:szCs w:val="21"/>
                <w:highlight w:val="none"/>
              </w:rPr>
            </w:pPr>
          </w:p>
        </w:tc>
      </w:tr>
      <w:tr w14:paraId="5F49376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DA5134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56BDDE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C8740D">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C042DA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B7A547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FE743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9E54D4">
            <w:pPr>
              <w:pStyle w:val="7"/>
              <w:keepNext/>
              <w:spacing w:line="440" w:lineRule="exact"/>
              <w:ind w:left="63" w:right="63"/>
              <w:rPr>
                <w:rFonts w:eastAsia="仿宋_GB2312"/>
                <w:color w:val="auto"/>
                <w:kern w:val="2"/>
                <w:sz w:val="21"/>
                <w:szCs w:val="21"/>
                <w:highlight w:val="none"/>
              </w:rPr>
            </w:pPr>
          </w:p>
        </w:tc>
      </w:tr>
      <w:tr w14:paraId="607191A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086A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CA4418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1A8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21664E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330CB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9C8BFF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D036A64">
            <w:pPr>
              <w:pStyle w:val="7"/>
              <w:keepNext/>
              <w:spacing w:line="440" w:lineRule="exact"/>
              <w:ind w:left="63" w:right="63"/>
              <w:rPr>
                <w:rFonts w:eastAsia="仿宋_GB2312"/>
                <w:color w:val="auto"/>
                <w:kern w:val="2"/>
                <w:sz w:val="21"/>
                <w:szCs w:val="21"/>
                <w:highlight w:val="none"/>
              </w:rPr>
            </w:pPr>
          </w:p>
        </w:tc>
      </w:tr>
      <w:tr w14:paraId="7338FB4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3450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3207D4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D5F685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8C78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FB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F325EE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0E59FCB">
            <w:pPr>
              <w:pStyle w:val="7"/>
              <w:keepNext/>
              <w:spacing w:line="440" w:lineRule="exact"/>
              <w:ind w:left="63" w:right="63"/>
              <w:rPr>
                <w:rFonts w:eastAsia="仿宋_GB2312"/>
                <w:color w:val="auto"/>
                <w:kern w:val="2"/>
                <w:sz w:val="21"/>
                <w:szCs w:val="21"/>
                <w:highlight w:val="none"/>
              </w:rPr>
            </w:pPr>
          </w:p>
        </w:tc>
      </w:tr>
      <w:tr w14:paraId="5CC7FED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663C0B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43552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F10A6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B79C4B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CF5B21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879AA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2FFDD0">
            <w:pPr>
              <w:pStyle w:val="7"/>
              <w:keepNext/>
              <w:spacing w:line="440" w:lineRule="exact"/>
              <w:ind w:left="63" w:right="63"/>
              <w:rPr>
                <w:rFonts w:eastAsia="仿宋_GB2312"/>
                <w:color w:val="auto"/>
                <w:kern w:val="2"/>
                <w:sz w:val="21"/>
                <w:szCs w:val="21"/>
                <w:highlight w:val="none"/>
              </w:rPr>
            </w:pPr>
          </w:p>
        </w:tc>
      </w:tr>
      <w:tr w14:paraId="159D3A8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C68CE3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326D1E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6304BB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823CF8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C39F66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1BD42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B7E6F16">
            <w:pPr>
              <w:pStyle w:val="7"/>
              <w:keepNext/>
              <w:spacing w:line="440" w:lineRule="exact"/>
              <w:ind w:left="63" w:right="63"/>
              <w:rPr>
                <w:rFonts w:eastAsia="仿宋_GB2312"/>
                <w:color w:val="auto"/>
                <w:kern w:val="2"/>
                <w:sz w:val="21"/>
                <w:szCs w:val="21"/>
                <w:highlight w:val="none"/>
              </w:rPr>
            </w:pPr>
          </w:p>
        </w:tc>
      </w:tr>
      <w:tr w14:paraId="270B04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ADDF2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5F6763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5F4349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A7A56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8DB11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8BEE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9D1D705">
            <w:pPr>
              <w:pStyle w:val="7"/>
              <w:keepNext/>
              <w:spacing w:line="440" w:lineRule="exact"/>
              <w:ind w:left="63" w:right="63"/>
              <w:rPr>
                <w:rFonts w:eastAsia="仿宋_GB2312"/>
                <w:color w:val="auto"/>
                <w:kern w:val="2"/>
                <w:sz w:val="21"/>
                <w:szCs w:val="21"/>
                <w:highlight w:val="none"/>
              </w:rPr>
            </w:pPr>
          </w:p>
        </w:tc>
      </w:tr>
      <w:tr w14:paraId="1465FCD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6FFE90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1C34A2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B3FE906">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677E66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C764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347702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D834E4">
            <w:pPr>
              <w:pStyle w:val="7"/>
              <w:keepNext/>
              <w:spacing w:line="440" w:lineRule="exact"/>
              <w:ind w:left="63" w:right="63"/>
              <w:rPr>
                <w:rFonts w:eastAsia="仿宋_GB2312"/>
                <w:color w:val="auto"/>
                <w:kern w:val="2"/>
                <w:sz w:val="21"/>
                <w:szCs w:val="21"/>
                <w:highlight w:val="none"/>
              </w:rPr>
            </w:pPr>
          </w:p>
        </w:tc>
      </w:tr>
      <w:tr w14:paraId="5E194D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B8E0E9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9A6C86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15D8A6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FFB79FD">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7310C8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91BD7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708AC67">
            <w:pPr>
              <w:pStyle w:val="7"/>
              <w:keepNext/>
              <w:spacing w:line="440" w:lineRule="exact"/>
              <w:ind w:left="63" w:right="63"/>
              <w:rPr>
                <w:rFonts w:eastAsia="仿宋_GB2312"/>
                <w:color w:val="auto"/>
                <w:kern w:val="2"/>
                <w:sz w:val="21"/>
                <w:szCs w:val="21"/>
                <w:highlight w:val="none"/>
              </w:rPr>
            </w:pPr>
          </w:p>
        </w:tc>
      </w:tr>
      <w:tr w14:paraId="260431B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11B5D64">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043DE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DA874A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A2A7BE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BF084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41695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D0F6CEE">
            <w:pPr>
              <w:pStyle w:val="7"/>
              <w:keepNext/>
              <w:spacing w:line="440" w:lineRule="exact"/>
              <w:ind w:left="63" w:right="63"/>
              <w:rPr>
                <w:rFonts w:eastAsia="仿宋_GB2312"/>
                <w:color w:val="auto"/>
                <w:kern w:val="2"/>
                <w:sz w:val="21"/>
                <w:szCs w:val="21"/>
                <w:highlight w:val="none"/>
              </w:rPr>
            </w:pPr>
          </w:p>
        </w:tc>
      </w:tr>
      <w:tr w14:paraId="6847D68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0E521F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79A982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6A6D7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D8FC25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F347A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5F61FC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31B3E89">
            <w:pPr>
              <w:pStyle w:val="7"/>
              <w:keepNext/>
              <w:spacing w:line="440" w:lineRule="exact"/>
              <w:ind w:left="63" w:right="63"/>
              <w:rPr>
                <w:rFonts w:eastAsia="仿宋_GB2312"/>
                <w:color w:val="auto"/>
                <w:kern w:val="2"/>
                <w:sz w:val="21"/>
                <w:szCs w:val="21"/>
                <w:highlight w:val="none"/>
              </w:rPr>
            </w:pPr>
          </w:p>
        </w:tc>
      </w:tr>
      <w:tr w14:paraId="5AF8005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B03510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3E3E1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5E5F6A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92B36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4EE7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E1F8FE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EF17F4">
            <w:pPr>
              <w:pStyle w:val="7"/>
              <w:keepNext/>
              <w:spacing w:line="440" w:lineRule="exact"/>
              <w:ind w:left="63" w:right="63"/>
              <w:rPr>
                <w:rFonts w:eastAsia="仿宋_GB2312"/>
                <w:color w:val="auto"/>
                <w:kern w:val="2"/>
                <w:sz w:val="21"/>
                <w:szCs w:val="21"/>
                <w:highlight w:val="none"/>
              </w:rPr>
            </w:pPr>
          </w:p>
        </w:tc>
      </w:tr>
      <w:tr w14:paraId="3E0F320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EC0F86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A22E4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7907BD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4A027E">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153CE8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511D6B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7EC9E0">
            <w:pPr>
              <w:pStyle w:val="7"/>
              <w:keepNext/>
              <w:spacing w:line="440" w:lineRule="exact"/>
              <w:ind w:left="63" w:right="63"/>
              <w:rPr>
                <w:rFonts w:eastAsia="仿宋_GB2312"/>
                <w:color w:val="auto"/>
                <w:kern w:val="2"/>
                <w:sz w:val="21"/>
                <w:szCs w:val="21"/>
                <w:highlight w:val="none"/>
              </w:rPr>
            </w:pPr>
          </w:p>
        </w:tc>
      </w:tr>
      <w:tr w14:paraId="52EB981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DC1D03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4507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AADDDE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DA6C13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592F15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D3440B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4CA4D">
            <w:pPr>
              <w:pStyle w:val="7"/>
              <w:keepNext/>
              <w:spacing w:line="440" w:lineRule="exact"/>
              <w:ind w:left="63" w:right="63"/>
              <w:rPr>
                <w:rFonts w:eastAsia="仿宋_GB2312"/>
                <w:color w:val="auto"/>
                <w:kern w:val="2"/>
                <w:sz w:val="21"/>
                <w:szCs w:val="21"/>
                <w:highlight w:val="none"/>
              </w:rPr>
            </w:pPr>
          </w:p>
        </w:tc>
      </w:tr>
      <w:tr w14:paraId="60D4D6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1A952E">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03326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E934CC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5EAD6F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F9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C51C6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018C590">
            <w:pPr>
              <w:pStyle w:val="7"/>
              <w:keepNext/>
              <w:spacing w:line="440" w:lineRule="exact"/>
              <w:ind w:left="63" w:right="63"/>
              <w:rPr>
                <w:rFonts w:eastAsia="仿宋_GB2312"/>
                <w:color w:val="auto"/>
                <w:kern w:val="2"/>
                <w:sz w:val="21"/>
                <w:szCs w:val="21"/>
                <w:highlight w:val="none"/>
              </w:rPr>
            </w:pPr>
          </w:p>
        </w:tc>
      </w:tr>
      <w:tr w14:paraId="10271BF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0A14104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03BAEBD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4E151B1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3163021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47F69E3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EC2CC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66B412A1">
            <w:pPr>
              <w:pStyle w:val="7"/>
              <w:keepNext/>
              <w:spacing w:line="440" w:lineRule="exact"/>
              <w:ind w:left="63" w:right="63"/>
              <w:rPr>
                <w:rFonts w:eastAsia="仿宋_GB2312"/>
                <w:color w:val="auto"/>
                <w:kern w:val="2"/>
                <w:sz w:val="21"/>
                <w:szCs w:val="21"/>
                <w:highlight w:val="none"/>
              </w:rPr>
            </w:pPr>
          </w:p>
        </w:tc>
      </w:tr>
    </w:tbl>
    <w:p w14:paraId="13BD30D7">
      <w:pPr>
        <w:spacing w:before="145" w:beforeLines="50" w:after="145" w:afterLines="50" w:line="440" w:lineRule="exact"/>
        <w:rPr>
          <w:rFonts w:ascii="Times New Roman" w:hAnsi="Times New Roman" w:eastAsia="黑体"/>
          <w:color w:val="auto"/>
          <w:sz w:val="22"/>
          <w:szCs w:val="22"/>
          <w:highlight w:val="none"/>
        </w:rPr>
      </w:pPr>
      <w:r>
        <w:rPr>
          <w:rFonts w:hint="eastAsia" w:ascii="Times New Roman" w:hAnsi="Times New Roman" w:eastAsia="黑体"/>
          <w:color w:val="auto"/>
          <w:sz w:val="22"/>
          <w:szCs w:val="22"/>
          <w:highlight w:val="none"/>
        </w:rPr>
        <w:t xml:space="preserve"> </w:t>
      </w:r>
    </w:p>
    <w:p w14:paraId="7F4CBD15">
      <w:pPr>
        <w:spacing w:before="145" w:beforeLines="50" w:after="145" w:afterLines="50" w:line="440" w:lineRule="exact"/>
        <w:jc w:val="center"/>
        <w:rPr>
          <w:rFonts w:hint="eastAsia"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br w:type="page"/>
      </w:r>
      <w:r>
        <w:rPr>
          <w:rFonts w:ascii="Times New Roman" w:hAnsi="Times New Roman" w:eastAsia="黑体" w:cs="Times New Roman"/>
          <w:color w:val="auto"/>
          <w:sz w:val="22"/>
          <w:szCs w:val="22"/>
          <w:highlight w:val="none"/>
        </w:rPr>
        <w:t>11-2</w:t>
      </w:r>
      <w:r>
        <w:rPr>
          <w:rFonts w:ascii="黑体" w:hAnsi="黑体" w:eastAsia="黑体" w:cs="Times New Roman"/>
          <w:color w:val="auto"/>
          <w:sz w:val="22"/>
          <w:szCs w:val="22"/>
          <w:highlight w:val="none"/>
        </w:rPr>
        <w:t>：工程设备暂估价表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787C3968">
        <w:tblPrEx>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14:paraId="026A799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AEE43E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AFD536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438A37D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5793318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1CB1692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565A23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5BCFC18F">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6948C013">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98226C5">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4C50EDCB">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6E12DFF7">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F47AC23">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C54484F">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741243E9">
            <w:pPr>
              <w:pStyle w:val="7"/>
              <w:keepNext/>
              <w:spacing w:line="440" w:lineRule="exact"/>
              <w:ind w:left="63" w:right="63"/>
              <w:rPr>
                <w:rFonts w:eastAsia="仿宋_GB2312"/>
                <w:color w:val="auto"/>
                <w:kern w:val="2"/>
                <w:sz w:val="21"/>
                <w:szCs w:val="21"/>
                <w:highlight w:val="none"/>
              </w:rPr>
            </w:pPr>
          </w:p>
        </w:tc>
      </w:tr>
      <w:tr w14:paraId="7C678401">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5BBD7208">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7D63F725">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4BB7B1E6">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7239D101">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5E243992">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5C43F688">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044A577F">
            <w:pPr>
              <w:pStyle w:val="7"/>
              <w:keepNext/>
              <w:spacing w:line="440" w:lineRule="exact"/>
              <w:ind w:left="63" w:right="63"/>
              <w:rPr>
                <w:rFonts w:eastAsia="仿宋_GB2312"/>
                <w:color w:val="auto"/>
                <w:kern w:val="2"/>
                <w:sz w:val="21"/>
                <w:szCs w:val="21"/>
                <w:highlight w:val="none"/>
              </w:rPr>
            </w:pPr>
          </w:p>
        </w:tc>
      </w:tr>
      <w:tr w14:paraId="23CFEC6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CEBCD0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9425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BA5321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5E29C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BD507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CE9A3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4D2A6FB">
            <w:pPr>
              <w:pStyle w:val="7"/>
              <w:keepNext/>
              <w:spacing w:line="440" w:lineRule="exact"/>
              <w:ind w:left="63" w:right="63"/>
              <w:rPr>
                <w:rFonts w:eastAsia="仿宋_GB2312"/>
                <w:color w:val="auto"/>
                <w:kern w:val="2"/>
                <w:sz w:val="21"/>
                <w:szCs w:val="21"/>
                <w:highlight w:val="none"/>
              </w:rPr>
            </w:pPr>
          </w:p>
        </w:tc>
      </w:tr>
      <w:tr w14:paraId="26BC9FF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67F72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39BBC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D15B3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3A5FC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3C9FD2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3C9FB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B6543EC">
            <w:pPr>
              <w:pStyle w:val="7"/>
              <w:keepNext/>
              <w:spacing w:line="440" w:lineRule="exact"/>
              <w:ind w:left="63" w:right="63"/>
              <w:rPr>
                <w:rFonts w:eastAsia="仿宋_GB2312"/>
                <w:color w:val="auto"/>
                <w:kern w:val="2"/>
                <w:sz w:val="21"/>
                <w:szCs w:val="21"/>
                <w:highlight w:val="none"/>
              </w:rPr>
            </w:pPr>
          </w:p>
        </w:tc>
      </w:tr>
      <w:tr w14:paraId="209E4D4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73372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47548B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235EEA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210D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F971B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248FCE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0636BCC">
            <w:pPr>
              <w:pStyle w:val="7"/>
              <w:keepNext/>
              <w:spacing w:line="440" w:lineRule="exact"/>
              <w:ind w:left="63" w:right="63"/>
              <w:rPr>
                <w:rFonts w:eastAsia="仿宋_GB2312"/>
                <w:color w:val="auto"/>
                <w:kern w:val="2"/>
                <w:sz w:val="21"/>
                <w:szCs w:val="21"/>
                <w:highlight w:val="none"/>
              </w:rPr>
            </w:pPr>
          </w:p>
        </w:tc>
      </w:tr>
      <w:tr w14:paraId="3DEB600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9435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3AF77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6C195C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9B609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4FC86A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215BD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E483A23">
            <w:pPr>
              <w:pStyle w:val="7"/>
              <w:keepNext/>
              <w:spacing w:line="440" w:lineRule="exact"/>
              <w:ind w:left="63" w:right="63"/>
              <w:rPr>
                <w:rFonts w:eastAsia="仿宋_GB2312"/>
                <w:color w:val="auto"/>
                <w:kern w:val="2"/>
                <w:sz w:val="21"/>
                <w:szCs w:val="21"/>
                <w:highlight w:val="none"/>
              </w:rPr>
            </w:pPr>
          </w:p>
        </w:tc>
      </w:tr>
      <w:tr w14:paraId="68F925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ACCC4D3">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DF9B3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49BFD6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D3B057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ACC993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F6EFE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5F9F6C">
            <w:pPr>
              <w:pStyle w:val="7"/>
              <w:keepNext/>
              <w:spacing w:line="440" w:lineRule="exact"/>
              <w:ind w:left="63" w:right="63"/>
              <w:rPr>
                <w:rFonts w:eastAsia="仿宋_GB2312"/>
                <w:color w:val="auto"/>
                <w:kern w:val="2"/>
                <w:sz w:val="21"/>
                <w:szCs w:val="21"/>
                <w:highlight w:val="none"/>
              </w:rPr>
            </w:pPr>
          </w:p>
        </w:tc>
      </w:tr>
      <w:tr w14:paraId="0E6C2E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642CB5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FECFB3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54E17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7603FB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039689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48E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09754B1">
            <w:pPr>
              <w:pStyle w:val="7"/>
              <w:keepNext/>
              <w:spacing w:line="440" w:lineRule="exact"/>
              <w:ind w:left="63" w:right="63"/>
              <w:rPr>
                <w:rFonts w:eastAsia="仿宋_GB2312"/>
                <w:color w:val="auto"/>
                <w:kern w:val="2"/>
                <w:sz w:val="21"/>
                <w:szCs w:val="21"/>
                <w:highlight w:val="none"/>
              </w:rPr>
            </w:pPr>
          </w:p>
        </w:tc>
      </w:tr>
      <w:tr w14:paraId="786BD71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6DFAED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0790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4E995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C97CA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6C464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5718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86C3A9">
            <w:pPr>
              <w:pStyle w:val="7"/>
              <w:keepNext/>
              <w:spacing w:line="440" w:lineRule="exact"/>
              <w:ind w:left="63" w:right="63"/>
              <w:rPr>
                <w:rFonts w:eastAsia="仿宋_GB2312"/>
                <w:color w:val="auto"/>
                <w:kern w:val="2"/>
                <w:sz w:val="21"/>
                <w:szCs w:val="21"/>
                <w:highlight w:val="none"/>
              </w:rPr>
            </w:pPr>
          </w:p>
        </w:tc>
      </w:tr>
      <w:tr w14:paraId="19812DE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2381AE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F87CC6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41C82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CDC97E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088F79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AEA74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24FD337">
            <w:pPr>
              <w:pStyle w:val="7"/>
              <w:keepNext/>
              <w:spacing w:line="440" w:lineRule="exact"/>
              <w:ind w:left="63" w:right="63"/>
              <w:rPr>
                <w:rFonts w:eastAsia="仿宋_GB2312"/>
                <w:color w:val="auto"/>
                <w:kern w:val="2"/>
                <w:sz w:val="21"/>
                <w:szCs w:val="21"/>
                <w:highlight w:val="none"/>
              </w:rPr>
            </w:pPr>
          </w:p>
        </w:tc>
      </w:tr>
      <w:tr w14:paraId="2494567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F8E72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4003CC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FBC75E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EE5AF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5EFC3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C1D1D5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61CBD58">
            <w:pPr>
              <w:pStyle w:val="7"/>
              <w:keepNext/>
              <w:spacing w:line="440" w:lineRule="exact"/>
              <w:ind w:left="63" w:right="63"/>
              <w:rPr>
                <w:rFonts w:eastAsia="仿宋_GB2312"/>
                <w:color w:val="auto"/>
                <w:kern w:val="2"/>
                <w:sz w:val="21"/>
                <w:szCs w:val="21"/>
                <w:highlight w:val="none"/>
              </w:rPr>
            </w:pPr>
          </w:p>
        </w:tc>
      </w:tr>
      <w:tr w14:paraId="730367A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F6FF3B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3BEEF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6D01FA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0972D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135FF1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24DC3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FE8A629">
            <w:pPr>
              <w:pStyle w:val="7"/>
              <w:keepNext/>
              <w:spacing w:line="440" w:lineRule="exact"/>
              <w:ind w:left="63" w:right="63"/>
              <w:rPr>
                <w:rFonts w:eastAsia="仿宋_GB2312"/>
                <w:color w:val="auto"/>
                <w:kern w:val="2"/>
                <w:sz w:val="21"/>
                <w:szCs w:val="21"/>
                <w:highlight w:val="none"/>
              </w:rPr>
            </w:pPr>
          </w:p>
        </w:tc>
      </w:tr>
      <w:tr w14:paraId="374046D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515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E2BF82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503CF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9DD7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552DE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E7C9B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E9E3A4F">
            <w:pPr>
              <w:pStyle w:val="7"/>
              <w:keepNext/>
              <w:spacing w:line="440" w:lineRule="exact"/>
              <w:ind w:left="63" w:right="63"/>
              <w:rPr>
                <w:rFonts w:eastAsia="仿宋_GB2312"/>
                <w:color w:val="auto"/>
                <w:kern w:val="2"/>
                <w:sz w:val="21"/>
                <w:szCs w:val="21"/>
                <w:highlight w:val="none"/>
              </w:rPr>
            </w:pPr>
          </w:p>
        </w:tc>
      </w:tr>
      <w:tr w14:paraId="14E6E1D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1DACA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BF606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97700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D60858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BB3B53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6D1F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85E0870">
            <w:pPr>
              <w:pStyle w:val="7"/>
              <w:keepNext/>
              <w:spacing w:line="440" w:lineRule="exact"/>
              <w:ind w:left="63" w:right="63"/>
              <w:rPr>
                <w:rFonts w:eastAsia="仿宋_GB2312"/>
                <w:color w:val="auto"/>
                <w:kern w:val="2"/>
                <w:sz w:val="21"/>
                <w:szCs w:val="21"/>
                <w:highlight w:val="none"/>
              </w:rPr>
            </w:pPr>
          </w:p>
        </w:tc>
      </w:tr>
      <w:tr w14:paraId="37A028F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3D79AA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8222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4773B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612F4C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AE76D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D1D5B0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F95F79D">
            <w:pPr>
              <w:pStyle w:val="7"/>
              <w:keepNext/>
              <w:spacing w:line="440" w:lineRule="exact"/>
              <w:ind w:left="63" w:right="63"/>
              <w:rPr>
                <w:rFonts w:eastAsia="仿宋_GB2312"/>
                <w:color w:val="auto"/>
                <w:kern w:val="2"/>
                <w:sz w:val="21"/>
                <w:szCs w:val="21"/>
                <w:highlight w:val="none"/>
              </w:rPr>
            </w:pPr>
          </w:p>
        </w:tc>
      </w:tr>
      <w:tr w14:paraId="0816BE8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29BF1AC">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6BE1D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0E3C4C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7221DF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DE99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C4C7E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6B2609">
            <w:pPr>
              <w:pStyle w:val="7"/>
              <w:keepNext/>
              <w:spacing w:line="440" w:lineRule="exact"/>
              <w:ind w:left="63" w:right="63"/>
              <w:rPr>
                <w:rFonts w:eastAsia="仿宋_GB2312"/>
                <w:color w:val="auto"/>
                <w:kern w:val="2"/>
                <w:sz w:val="21"/>
                <w:szCs w:val="21"/>
                <w:highlight w:val="none"/>
              </w:rPr>
            </w:pPr>
          </w:p>
        </w:tc>
      </w:tr>
      <w:tr w14:paraId="101D3F6A">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074ED9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0463D6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A92D7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485EF5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287E4E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B124B6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9348DE8">
            <w:pPr>
              <w:pStyle w:val="7"/>
              <w:keepNext/>
              <w:spacing w:line="440" w:lineRule="exact"/>
              <w:ind w:left="63" w:right="63"/>
              <w:rPr>
                <w:rFonts w:eastAsia="仿宋_GB2312"/>
                <w:color w:val="auto"/>
                <w:kern w:val="2"/>
                <w:sz w:val="21"/>
                <w:szCs w:val="21"/>
                <w:highlight w:val="none"/>
              </w:rPr>
            </w:pPr>
          </w:p>
        </w:tc>
      </w:tr>
      <w:tr w14:paraId="1AFED8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FE05D9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5355B2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60F814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5AAD1A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62D5CB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572A53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60FEF92">
            <w:pPr>
              <w:pStyle w:val="7"/>
              <w:keepNext/>
              <w:spacing w:line="440" w:lineRule="exact"/>
              <w:ind w:left="63" w:right="63"/>
              <w:rPr>
                <w:rFonts w:eastAsia="仿宋_GB2312"/>
                <w:color w:val="auto"/>
                <w:kern w:val="2"/>
                <w:sz w:val="21"/>
                <w:szCs w:val="21"/>
                <w:highlight w:val="none"/>
              </w:rPr>
            </w:pPr>
          </w:p>
        </w:tc>
      </w:tr>
      <w:tr w14:paraId="11EBB6C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04A21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9AB777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86C20C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864295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CA69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F70FCD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D7DF2C">
            <w:pPr>
              <w:pStyle w:val="7"/>
              <w:keepNext/>
              <w:spacing w:line="440" w:lineRule="exact"/>
              <w:ind w:left="63" w:right="63"/>
              <w:rPr>
                <w:rFonts w:eastAsia="仿宋_GB2312"/>
                <w:color w:val="auto"/>
                <w:kern w:val="2"/>
                <w:sz w:val="21"/>
                <w:szCs w:val="21"/>
                <w:highlight w:val="none"/>
              </w:rPr>
            </w:pPr>
          </w:p>
        </w:tc>
      </w:tr>
      <w:tr w14:paraId="025936F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081FAC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6FB16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83013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CCC40F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4ACD4F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6B73F4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2AA7B1D">
            <w:pPr>
              <w:pStyle w:val="7"/>
              <w:keepNext/>
              <w:spacing w:line="440" w:lineRule="exact"/>
              <w:ind w:left="63" w:right="63"/>
              <w:rPr>
                <w:rFonts w:eastAsia="仿宋_GB2312"/>
                <w:color w:val="auto"/>
                <w:kern w:val="2"/>
                <w:sz w:val="21"/>
                <w:szCs w:val="21"/>
                <w:highlight w:val="none"/>
              </w:rPr>
            </w:pPr>
          </w:p>
        </w:tc>
      </w:tr>
      <w:tr w14:paraId="4289DA6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1522C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D477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7A2670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0F73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6CA463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B3B6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9D0F192">
            <w:pPr>
              <w:pStyle w:val="7"/>
              <w:keepNext/>
              <w:spacing w:line="440" w:lineRule="exact"/>
              <w:ind w:left="63" w:right="63"/>
              <w:rPr>
                <w:rFonts w:eastAsia="仿宋_GB2312"/>
                <w:color w:val="auto"/>
                <w:kern w:val="2"/>
                <w:sz w:val="21"/>
                <w:szCs w:val="21"/>
                <w:highlight w:val="none"/>
              </w:rPr>
            </w:pPr>
          </w:p>
        </w:tc>
      </w:tr>
      <w:tr w14:paraId="017AAFC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21C4A9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5A95A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9F3E76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78B94A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36E961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16C895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505519B">
            <w:pPr>
              <w:pStyle w:val="7"/>
              <w:keepNext/>
              <w:spacing w:line="440" w:lineRule="exact"/>
              <w:ind w:left="63" w:right="63"/>
              <w:rPr>
                <w:rFonts w:eastAsia="仿宋_GB2312"/>
                <w:color w:val="auto"/>
                <w:kern w:val="2"/>
                <w:sz w:val="21"/>
                <w:szCs w:val="21"/>
                <w:highlight w:val="none"/>
              </w:rPr>
            </w:pPr>
          </w:p>
        </w:tc>
      </w:tr>
      <w:tr w14:paraId="61936AD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F8A03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BB76B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E1129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1EC402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E102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DD5F1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A0DAAD9">
            <w:pPr>
              <w:pStyle w:val="7"/>
              <w:keepNext/>
              <w:spacing w:line="440" w:lineRule="exact"/>
              <w:ind w:left="63" w:right="63"/>
              <w:rPr>
                <w:rFonts w:eastAsia="仿宋_GB2312"/>
                <w:color w:val="auto"/>
                <w:kern w:val="2"/>
                <w:sz w:val="21"/>
                <w:szCs w:val="21"/>
                <w:highlight w:val="none"/>
              </w:rPr>
            </w:pPr>
          </w:p>
        </w:tc>
      </w:tr>
      <w:tr w14:paraId="24A279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3ED5E1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A656D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3D484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0AC4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2AB9EE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E9A090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8D64A43">
            <w:pPr>
              <w:pStyle w:val="7"/>
              <w:keepNext/>
              <w:spacing w:line="440" w:lineRule="exact"/>
              <w:ind w:left="63" w:right="63"/>
              <w:rPr>
                <w:rFonts w:eastAsia="仿宋_GB2312"/>
                <w:color w:val="auto"/>
                <w:kern w:val="2"/>
                <w:sz w:val="21"/>
                <w:szCs w:val="21"/>
                <w:highlight w:val="none"/>
              </w:rPr>
            </w:pPr>
          </w:p>
        </w:tc>
      </w:tr>
      <w:tr w14:paraId="73E799D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3F5C63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CEE6C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33E2E8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4B6D0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05863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FF3A6D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3FFF7">
            <w:pPr>
              <w:pStyle w:val="7"/>
              <w:keepNext/>
              <w:spacing w:line="440" w:lineRule="exact"/>
              <w:ind w:left="63" w:right="63"/>
              <w:rPr>
                <w:rFonts w:eastAsia="仿宋_GB2312"/>
                <w:color w:val="auto"/>
                <w:kern w:val="2"/>
                <w:sz w:val="21"/>
                <w:szCs w:val="21"/>
                <w:highlight w:val="none"/>
              </w:rPr>
            </w:pPr>
          </w:p>
        </w:tc>
      </w:tr>
      <w:tr w14:paraId="60CC3A4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4E395D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036DE0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2D257C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C0CFFE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EA4C5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AFBC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CFB215A">
            <w:pPr>
              <w:pStyle w:val="7"/>
              <w:keepNext/>
              <w:spacing w:line="440" w:lineRule="exact"/>
              <w:ind w:left="63" w:right="63"/>
              <w:rPr>
                <w:rFonts w:eastAsia="仿宋_GB2312"/>
                <w:color w:val="auto"/>
                <w:kern w:val="2"/>
                <w:sz w:val="21"/>
                <w:szCs w:val="21"/>
                <w:highlight w:val="none"/>
              </w:rPr>
            </w:pPr>
          </w:p>
        </w:tc>
      </w:tr>
      <w:tr w14:paraId="755790F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D171A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DD5177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3C2A64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33BF03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FD4BE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EBBF0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2F00E45">
            <w:pPr>
              <w:pStyle w:val="7"/>
              <w:keepNext/>
              <w:spacing w:line="440" w:lineRule="exact"/>
              <w:ind w:left="63" w:right="63"/>
              <w:rPr>
                <w:rFonts w:eastAsia="仿宋_GB2312"/>
                <w:color w:val="auto"/>
                <w:kern w:val="2"/>
                <w:sz w:val="21"/>
                <w:szCs w:val="21"/>
                <w:highlight w:val="none"/>
              </w:rPr>
            </w:pPr>
          </w:p>
        </w:tc>
      </w:tr>
      <w:tr w14:paraId="35B7637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57015F9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306BBC2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13EC5E7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400EB7C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5886AE1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303A94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37EB8235">
            <w:pPr>
              <w:pStyle w:val="7"/>
              <w:keepNext/>
              <w:spacing w:line="440" w:lineRule="exact"/>
              <w:ind w:left="63" w:right="63"/>
              <w:rPr>
                <w:rFonts w:eastAsia="仿宋_GB2312"/>
                <w:color w:val="auto"/>
                <w:kern w:val="2"/>
                <w:sz w:val="21"/>
                <w:szCs w:val="21"/>
                <w:highlight w:val="none"/>
              </w:rPr>
            </w:pPr>
          </w:p>
        </w:tc>
      </w:tr>
    </w:tbl>
    <w:p w14:paraId="784A87BB">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40E708AA">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Times New Roman" w:hAnsi="Times New Roman" w:eastAsia="黑体" w:cs="Times New Roman"/>
          <w:color w:val="auto"/>
          <w:sz w:val="22"/>
          <w:szCs w:val="22"/>
          <w:highlight w:val="none"/>
        </w:rPr>
        <w:t>11-3</w:t>
      </w:r>
      <w:r>
        <w:rPr>
          <w:rFonts w:ascii="黑体" w:hAnsi="黑体" w:eastAsia="黑体" w:cs="Times New Roman"/>
          <w:color w:val="auto"/>
          <w:sz w:val="22"/>
          <w:szCs w:val="22"/>
          <w:highlight w:val="none"/>
        </w:rPr>
        <w:t>：专业工程暂估价表</w:t>
      </w:r>
    </w:p>
    <w:tbl>
      <w:tblPr>
        <w:tblStyle w:val="18"/>
        <w:tblW w:w="0" w:type="auto"/>
        <w:tblInd w:w="80" w:type="dxa"/>
        <w:tblLayout w:type="fixed"/>
        <w:tblCellMar>
          <w:top w:w="0" w:type="dxa"/>
          <w:left w:w="28" w:type="dxa"/>
          <w:bottom w:w="0" w:type="dxa"/>
          <w:right w:w="28" w:type="dxa"/>
        </w:tblCellMar>
      </w:tblPr>
      <w:tblGrid>
        <w:gridCol w:w="879"/>
        <w:gridCol w:w="1984"/>
        <w:gridCol w:w="4678"/>
        <w:gridCol w:w="1276"/>
      </w:tblGrid>
      <w:tr w14:paraId="50289622">
        <w:tblPrEx>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noWrap w:val="0"/>
            <w:vAlign w:val="top"/>
          </w:tcPr>
          <w:p w14:paraId="58D5797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76D772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专业工程名称</w:t>
            </w:r>
          </w:p>
        </w:tc>
        <w:tc>
          <w:tcPr>
            <w:tcW w:w="4678" w:type="dxa"/>
            <w:tcBorders>
              <w:top w:val="single" w:color="auto" w:sz="12" w:space="0"/>
              <w:left w:val="single" w:color="auto" w:sz="6" w:space="0"/>
              <w:bottom w:val="double" w:color="auto" w:sz="2" w:space="0"/>
              <w:right w:val="single" w:color="auto" w:sz="6" w:space="0"/>
            </w:tcBorders>
            <w:noWrap w:val="0"/>
            <w:vAlign w:val="top"/>
          </w:tcPr>
          <w:p w14:paraId="288A0F6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工程内容</w:t>
            </w:r>
          </w:p>
        </w:tc>
        <w:tc>
          <w:tcPr>
            <w:tcW w:w="1276" w:type="dxa"/>
            <w:tcBorders>
              <w:top w:val="single" w:color="auto" w:sz="12" w:space="0"/>
              <w:left w:val="single" w:color="auto" w:sz="6" w:space="0"/>
              <w:bottom w:val="double" w:color="auto" w:sz="2" w:space="0"/>
              <w:right w:val="single" w:color="auto" w:sz="12" w:space="0"/>
            </w:tcBorders>
            <w:noWrap w:val="0"/>
            <w:vAlign w:val="top"/>
          </w:tcPr>
          <w:p w14:paraId="3FC2A5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金额</w:t>
            </w:r>
          </w:p>
        </w:tc>
      </w:tr>
      <w:tr w14:paraId="0A6E5E22">
        <w:tblPrEx>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noWrap w:val="0"/>
            <w:vAlign w:val="top"/>
          </w:tcPr>
          <w:p w14:paraId="2B4C7739">
            <w:pPr>
              <w:pStyle w:val="7"/>
              <w:keepNext/>
              <w:spacing w:line="440" w:lineRule="exact"/>
              <w:ind w:left="63" w:right="63"/>
              <w:rPr>
                <w:color w:val="auto"/>
                <w:kern w:val="2"/>
                <w:sz w:val="16"/>
                <w:szCs w:val="16"/>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25BE1E5">
            <w:pPr>
              <w:pStyle w:val="7"/>
              <w:keepNext/>
              <w:spacing w:line="440" w:lineRule="exact"/>
              <w:ind w:left="63" w:right="63"/>
              <w:rPr>
                <w:color w:val="auto"/>
                <w:kern w:val="2"/>
                <w:sz w:val="16"/>
                <w:szCs w:val="16"/>
                <w:highlight w:val="none"/>
              </w:rPr>
            </w:pPr>
          </w:p>
        </w:tc>
        <w:tc>
          <w:tcPr>
            <w:tcW w:w="4678" w:type="dxa"/>
            <w:tcBorders>
              <w:top w:val="double" w:color="auto" w:sz="2" w:space="0"/>
              <w:left w:val="single" w:color="auto" w:sz="6" w:space="0"/>
              <w:bottom w:val="single" w:color="auto" w:sz="6" w:space="0"/>
              <w:right w:val="single" w:color="auto" w:sz="6" w:space="0"/>
            </w:tcBorders>
            <w:noWrap w:val="0"/>
            <w:vAlign w:val="top"/>
          </w:tcPr>
          <w:p w14:paraId="10D15D20">
            <w:pPr>
              <w:pStyle w:val="7"/>
              <w:keepNext/>
              <w:spacing w:line="440" w:lineRule="exact"/>
              <w:ind w:left="63" w:right="63"/>
              <w:rPr>
                <w:color w:val="auto"/>
                <w:kern w:val="2"/>
                <w:sz w:val="16"/>
                <w:szCs w:val="16"/>
                <w:highlight w:val="none"/>
              </w:rPr>
            </w:pPr>
          </w:p>
        </w:tc>
        <w:tc>
          <w:tcPr>
            <w:tcW w:w="1276" w:type="dxa"/>
            <w:tcBorders>
              <w:top w:val="double" w:color="auto" w:sz="2" w:space="0"/>
              <w:left w:val="single" w:color="auto" w:sz="6" w:space="0"/>
              <w:bottom w:val="single" w:color="auto" w:sz="6" w:space="0"/>
              <w:right w:val="single" w:color="auto" w:sz="12" w:space="0"/>
            </w:tcBorders>
            <w:noWrap w:val="0"/>
            <w:vAlign w:val="top"/>
          </w:tcPr>
          <w:p w14:paraId="70639428">
            <w:pPr>
              <w:pStyle w:val="7"/>
              <w:keepNext/>
              <w:spacing w:line="440" w:lineRule="exact"/>
              <w:ind w:left="63" w:right="63"/>
              <w:rPr>
                <w:color w:val="auto"/>
                <w:kern w:val="2"/>
                <w:sz w:val="16"/>
                <w:szCs w:val="16"/>
                <w:highlight w:val="none"/>
              </w:rPr>
            </w:pPr>
          </w:p>
        </w:tc>
      </w:tr>
      <w:tr w14:paraId="6DA6A450">
        <w:tblPrEx>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14:paraId="6BD57DA1">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1E904E4E">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73AC0C6D">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3BCA8638">
            <w:pPr>
              <w:pStyle w:val="7"/>
              <w:keepNext/>
              <w:spacing w:line="440" w:lineRule="exact"/>
              <w:ind w:left="63" w:right="63"/>
              <w:rPr>
                <w:color w:val="auto"/>
                <w:kern w:val="2"/>
                <w:sz w:val="16"/>
                <w:szCs w:val="16"/>
                <w:highlight w:val="none"/>
              </w:rPr>
            </w:pPr>
          </w:p>
        </w:tc>
      </w:tr>
      <w:tr w14:paraId="254EB362">
        <w:tc>
          <w:tcPr>
            <w:tcW w:w="879" w:type="dxa"/>
            <w:tcBorders>
              <w:top w:val="nil"/>
              <w:left w:val="single" w:color="auto" w:sz="12" w:space="0"/>
              <w:bottom w:val="single" w:color="auto" w:sz="6" w:space="0"/>
              <w:right w:val="single" w:color="auto" w:sz="6" w:space="0"/>
            </w:tcBorders>
            <w:noWrap w:val="0"/>
            <w:vAlign w:val="top"/>
          </w:tcPr>
          <w:p w14:paraId="51113DAA">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6C8EF855">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49C92736">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63211A6C">
            <w:pPr>
              <w:pStyle w:val="7"/>
              <w:keepNext/>
              <w:spacing w:line="440" w:lineRule="exact"/>
              <w:ind w:left="63" w:right="63"/>
              <w:rPr>
                <w:color w:val="auto"/>
                <w:kern w:val="2"/>
                <w:sz w:val="16"/>
                <w:szCs w:val="16"/>
                <w:highlight w:val="none"/>
              </w:rPr>
            </w:pPr>
          </w:p>
        </w:tc>
      </w:tr>
      <w:tr w14:paraId="1C40210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3384A23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AAE4E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60797A0">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9A9F35">
            <w:pPr>
              <w:pStyle w:val="7"/>
              <w:keepNext/>
              <w:spacing w:line="440" w:lineRule="exact"/>
              <w:ind w:left="63" w:right="63"/>
              <w:rPr>
                <w:color w:val="auto"/>
                <w:kern w:val="2"/>
                <w:sz w:val="16"/>
                <w:szCs w:val="16"/>
                <w:highlight w:val="none"/>
              </w:rPr>
            </w:pPr>
          </w:p>
        </w:tc>
      </w:tr>
      <w:tr w14:paraId="3CEC428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F09D45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EC51C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1765F0A">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CE28C0D">
            <w:pPr>
              <w:pStyle w:val="7"/>
              <w:keepNext/>
              <w:spacing w:line="440" w:lineRule="exact"/>
              <w:ind w:left="63" w:right="63"/>
              <w:rPr>
                <w:color w:val="auto"/>
                <w:kern w:val="2"/>
                <w:sz w:val="16"/>
                <w:szCs w:val="16"/>
                <w:highlight w:val="none"/>
              </w:rPr>
            </w:pPr>
          </w:p>
        </w:tc>
      </w:tr>
      <w:tr w14:paraId="52CF781D">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59B0005">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90EA36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8AAC55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DA037C">
            <w:pPr>
              <w:pStyle w:val="7"/>
              <w:keepNext/>
              <w:spacing w:line="440" w:lineRule="exact"/>
              <w:ind w:left="63" w:right="63"/>
              <w:rPr>
                <w:color w:val="auto"/>
                <w:kern w:val="2"/>
                <w:sz w:val="16"/>
                <w:szCs w:val="16"/>
                <w:highlight w:val="none"/>
              </w:rPr>
            </w:pPr>
          </w:p>
        </w:tc>
      </w:tr>
      <w:tr w14:paraId="3B4E667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C939A9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42BBCA">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E73384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703B2A9">
            <w:pPr>
              <w:pStyle w:val="7"/>
              <w:keepNext/>
              <w:spacing w:line="440" w:lineRule="exact"/>
              <w:ind w:left="63" w:right="63"/>
              <w:rPr>
                <w:color w:val="auto"/>
                <w:kern w:val="2"/>
                <w:sz w:val="16"/>
                <w:szCs w:val="16"/>
                <w:highlight w:val="none"/>
              </w:rPr>
            </w:pPr>
          </w:p>
        </w:tc>
      </w:tr>
      <w:tr w14:paraId="3B6C861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4A9292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4FD06B">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DB61FE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6AA348F">
            <w:pPr>
              <w:pStyle w:val="7"/>
              <w:keepNext/>
              <w:spacing w:line="440" w:lineRule="exact"/>
              <w:ind w:left="63" w:right="63"/>
              <w:rPr>
                <w:color w:val="auto"/>
                <w:kern w:val="2"/>
                <w:sz w:val="16"/>
                <w:szCs w:val="16"/>
                <w:highlight w:val="none"/>
              </w:rPr>
            </w:pPr>
          </w:p>
        </w:tc>
      </w:tr>
      <w:tr w14:paraId="50DDFC1C">
        <w:tc>
          <w:tcPr>
            <w:tcW w:w="879" w:type="dxa"/>
            <w:tcBorders>
              <w:top w:val="single" w:color="auto" w:sz="6" w:space="0"/>
              <w:left w:val="single" w:color="auto" w:sz="12" w:space="0"/>
              <w:bottom w:val="single" w:color="auto" w:sz="6" w:space="0"/>
              <w:right w:val="single" w:color="auto" w:sz="6" w:space="0"/>
            </w:tcBorders>
            <w:noWrap w:val="0"/>
            <w:vAlign w:val="top"/>
          </w:tcPr>
          <w:p w14:paraId="6404D2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B199BC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7B6015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C7F4DC3">
            <w:pPr>
              <w:pStyle w:val="7"/>
              <w:keepNext/>
              <w:spacing w:line="440" w:lineRule="exact"/>
              <w:ind w:left="63" w:right="63"/>
              <w:rPr>
                <w:color w:val="auto"/>
                <w:kern w:val="2"/>
                <w:sz w:val="16"/>
                <w:szCs w:val="16"/>
                <w:highlight w:val="none"/>
              </w:rPr>
            </w:pPr>
          </w:p>
        </w:tc>
      </w:tr>
      <w:tr w14:paraId="139FD72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296B91C">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36F19D1">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E0D8781">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39A43B0">
            <w:pPr>
              <w:pStyle w:val="7"/>
              <w:keepNext/>
              <w:spacing w:line="440" w:lineRule="exact"/>
              <w:ind w:left="63" w:right="63"/>
              <w:rPr>
                <w:color w:val="auto"/>
                <w:kern w:val="2"/>
                <w:sz w:val="16"/>
                <w:szCs w:val="16"/>
                <w:highlight w:val="none"/>
              </w:rPr>
            </w:pPr>
          </w:p>
        </w:tc>
      </w:tr>
      <w:tr w14:paraId="5342195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0BBD70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1D6B7D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6369093">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CC1C6E">
            <w:pPr>
              <w:pStyle w:val="7"/>
              <w:keepNext/>
              <w:spacing w:line="440" w:lineRule="exact"/>
              <w:ind w:left="63" w:right="63"/>
              <w:rPr>
                <w:color w:val="auto"/>
                <w:kern w:val="2"/>
                <w:sz w:val="16"/>
                <w:szCs w:val="16"/>
                <w:highlight w:val="none"/>
              </w:rPr>
            </w:pPr>
          </w:p>
        </w:tc>
      </w:tr>
      <w:tr w14:paraId="6CBBFDE3">
        <w:tc>
          <w:tcPr>
            <w:tcW w:w="879" w:type="dxa"/>
            <w:tcBorders>
              <w:top w:val="single" w:color="auto" w:sz="6" w:space="0"/>
              <w:left w:val="single" w:color="auto" w:sz="12" w:space="0"/>
              <w:bottom w:val="single" w:color="auto" w:sz="6" w:space="0"/>
              <w:right w:val="single" w:color="auto" w:sz="6" w:space="0"/>
            </w:tcBorders>
            <w:noWrap w:val="0"/>
            <w:vAlign w:val="top"/>
          </w:tcPr>
          <w:p w14:paraId="6E844B3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DF040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76CEF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8F52D9D">
            <w:pPr>
              <w:pStyle w:val="7"/>
              <w:keepNext/>
              <w:spacing w:line="440" w:lineRule="exact"/>
              <w:ind w:left="63" w:right="63"/>
              <w:rPr>
                <w:color w:val="auto"/>
                <w:kern w:val="2"/>
                <w:sz w:val="16"/>
                <w:szCs w:val="16"/>
                <w:highlight w:val="none"/>
              </w:rPr>
            </w:pPr>
          </w:p>
        </w:tc>
      </w:tr>
      <w:tr w14:paraId="4F9773DC">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4979C28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D657B0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EFC9DF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4422850">
            <w:pPr>
              <w:pStyle w:val="7"/>
              <w:keepNext/>
              <w:spacing w:line="440" w:lineRule="exact"/>
              <w:ind w:left="63" w:right="63"/>
              <w:rPr>
                <w:color w:val="auto"/>
                <w:kern w:val="2"/>
                <w:sz w:val="16"/>
                <w:szCs w:val="16"/>
                <w:highlight w:val="none"/>
              </w:rPr>
            </w:pPr>
          </w:p>
        </w:tc>
      </w:tr>
      <w:tr w14:paraId="1CBE59B9">
        <w:tc>
          <w:tcPr>
            <w:tcW w:w="879" w:type="dxa"/>
            <w:tcBorders>
              <w:top w:val="single" w:color="auto" w:sz="6" w:space="0"/>
              <w:left w:val="single" w:color="auto" w:sz="12" w:space="0"/>
              <w:bottom w:val="single" w:color="auto" w:sz="6" w:space="0"/>
              <w:right w:val="single" w:color="auto" w:sz="6" w:space="0"/>
            </w:tcBorders>
            <w:noWrap w:val="0"/>
            <w:vAlign w:val="top"/>
          </w:tcPr>
          <w:p w14:paraId="4077187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FA633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61993B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6ADD9CB">
            <w:pPr>
              <w:pStyle w:val="7"/>
              <w:keepNext/>
              <w:spacing w:line="440" w:lineRule="exact"/>
              <w:ind w:left="63" w:right="63"/>
              <w:rPr>
                <w:color w:val="auto"/>
                <w:kern w:val="2"/>
                <w:sz w:val="16"/>
                <w:szCs w:val="16"/>
                <w:highlight w:val="none"/>
              </w:rPr>
            </w:pPr>
          </w:p>
        </w:tc>
      </w:tr>
      <w:tr w14:paraId="1828F865">
        <w:tc>
          <w:tcPr>
            <w:tcW w:w="879" w:type="dxa"/>
            <w:tcBorders>
              <w:top w:val="single" w:color="auto" w:sz="6" w:space="0"/>
              <w:left w:val="single" w:color="auto" w:sz="12" w:space="0"/>
              <w:bottom w:val="single" w:color="auto" w:sz="6" w:space="0"/>
              <w:right w:val="single" w:color="auto" w:sz="6" w:space="0"/>
            </w:tcBorders>
            <w:noWrap w:val="0"/>
            <w:vAlign w:val="top"/>
          </w:tcPr>
          <w:p w14:paraId="2E67729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D9563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921CDF8">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522E2EA">
            <w:pPr>
              <w:pStyle w:val="7"/>
              <w:keepNext/>
              <w:spacing w:line="440" w:lineRule="exact"/>
              <w:ind w:left="63" w:right="63"/>
              <w:rPr>
                <w:color w:val="auto"/>
                <w:kern w:val="2"/>
                <w:sz w:val="16"/>
                <w:szCs w:val="16"/>
                <w:highlight w:val="none"/>
              </w:rPr>
            </w:pPr>
          </w:p>
        </w:tc>
      </w:tr>
      <w:tr w14:paraId="123DB38B">
        <w:tc>
          <w:tcPr>
            <w:tcW w:w="879" w:type="dxa"/>
            <w:tcBorders>
              <w:top w:val="single" w:color="auto" w:sz="6" w:space="0"/>
              <w:left w:val="single" w:color="auto" w:sz="12" w:space="0"/>
              <w:bottom w:val="single" w:color="auto" w:sz="6" w:space="0"/>
              <w:right w:val="single" w:color="auto" w:sz="6" w:space="0"/>
            </w:tcBorders>
            <w:noWrap w:val="0"/>
            <w:vAlign w:val="top"/>
          </w:tcPr>
          <w:p w14:paraId="19F8FD9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7B00D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1327F7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0330538">
            <w:pPr>
              <w:pStyle w:val="7"/>
              <w:keepNext/>
              <w:spacing w:line="440" w:lineRule="exact"/>
              <w:ind w:left="63" w:right="63"/>
              <w:rPr>
                <w:color w:val="auto"/>
                <w:kern w:val="2"/>
                <w:sz w:val="16"/>
                <w:szCs w:val="16"/>
                <w:highlight w:val="none"/>
              </w:rPr>
            </w:pPr>
          </w:p>
        </w:tc>
      </w:tr>
      <w:tr w14:paraId="6AFFBCDB">
        <w:tc>
          <w:tcPr>
            <w:tcW w:w="879" w:type="dxa"/>
            <w:tcBorders>
              <w:top w:val="single" w:color="auto" w:sz="6" w:space="0"/>
              <w:left w:val="single" w:color="auto" w:sz="12" w:space="0"/>
              <w:bottom w:val="single" w:color="auto" w:sz="6" w:space="0"/>
              <w:right w:val="single" w:color="auto" w:sz="6" w:space="0"/>
            </w:tcBorders>
            <w:noWrap w:val="0"/>
            <w:vAlign w:val="top"/>
          </w:tcPr>
          <w:p w14:paraId="2BA36C5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A6F4D99">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399B94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023AAFD7">
            <w:pPr>
              <w:pStyle w:val="7"/>
              <w:keepNext/>
              <w:spacing w:line="440" w:lineRule="exact"/>
              <w:ind w:left="63" w:right="63"/>
              <w:rPr>
                <w:color w:val="auto"/>
                <w:kern w:val="2"/>
                <w:sz w:val="16"/>
                <w:szCs w:val="16"/>
                <w:highlight w:val="none"/>
              </w:rPr>
            </w:pPr>
          </w:p>
        </w:tc>
      </w:tr>
      <w:tr w14:paraId="1CCDEA89">
        <w:tc>
          <w:tcPr>
            <w:tcW w:w="879" w:type="dxa"/>
            <w:tcBorders>
              <w:top w:val="single" w:color="auto" w:sz="6" w:space="0"/>
              <w:left w:val="single" w:color="auto" w:sz="12" w:space="0"/>
              <w:bottom w:val="single" w:color="auto" w:sz="6" w:space="0"/>
              <w:right w:val="single" w:color="auto" w:sz="6" w:space="0"/>
            </w:tcBorders>
            <w:noWrap w:val="0"/>
            <w:vAlign w:val="top"/>
          </w:tcPr>
          <w:p w14:paraId="1054F9D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B1A1BB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EBB3F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3C27DCE">
            <w:pPr>
              <w:pStyle w:val="7"/>
              <w:keepNext/>
              <w:spacing w:line="440" w:lineRule="exact"/>
              <w:ind w:left="63" w:right="63"/>
              <w:rPr>
                <w:color w:val="auto"/>
                <w:kern w:val="2"/>
                <w:sz w:val="16"/>
                <w:szCs w:val="16"/>
                <w:highlight w:val="none"/>
              </w:rPr>
            </w:pPr>
          </w:p>
        </w:tc>
      </w:tr>
      <w:tr w14:paraId="68DB58CB">
        <w:tc>
          <w:tcPr>
            <w:tcW w:w="879" w:type="dxa"/>
            <w:tcBorders>
              <w:top w:val="single" w:color="auto" w:sz="6" w:space="0"/>
              <w:left w:val="single" w:color="auto" w:sz="12" w:space="0"/>
              <w:bottom w:val="single" w:color="auto" w:sz="6" w:space="0"/>
              <w:right w:val="single" w:color="auto" w:sz="6" w:space="0"/>
            </w:tcBorders>
            <w:noWrap w:val="0"/>
            <w:vAlign w:val="top"/>
          </w:tcPr>
          <w:p w14:paraId="5EDAC01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C24030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3D10646">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723ED8C">
            <w:pPr>
              <w:pStyle w:val="7"/>
              <w:keepNext/>
              <w:spacing w:line="440" w:lineRule="exact"/>
              <w:ind w:left="63" w:right="63"/>
              <w:rPr>
                <w:color w:val="auto"/>
                <w:kern w:val="2"/>
                <w:sz w:val="16"/>
                <w:szCs w:val="16"/>
                <w:highlight w:val="none"/>
              </w:rPr>
            </w:pPr>
          </w:p>
        </w:tc>
      </w:tr>
      <w:tr w14:paraId="1C6FBC9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DE16F7">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72CA9E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C95F9D4">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1679369">
            <w:pPr>
              <w:pStyle w:val="7"/>
              <w:keepNext/>
              <w:spacing w:line="440" w:lineRule="exact"/>
              <w:ind w:left="63" w:right="63"/>
              <w:rPr>
                <w:color w:val="auto"/>
                <w:kern w:val="2"/>
                <w:sz w:val="16"/>
                <w:szCs w:val="16"/>
                <w:highlight w:val="none"/>
              </w:rPr>
            </w:pPr>
          </w:p>
        </w:tc>
      </w:tr>
      <w:tr w14:paraId="633CEB0B">
        <w:tc>
          <w:tcPr>
            <w:tcW w:w="879" w:type="dxa"/>
            <w:tcBorders>
              <w:top w:val="single" w:color="auto" w:sz="6" w:space="0"/>
              <w:left w:val="single" w:color="auto" w:sz="12" w:space="0"/>
              <w:bottom w:val="single" w:color="auto" w:sz="6" w:space="0"/>
              <w:right w:val="single" w:color="auto" w:sz="6" w:space="0"/>
            </w:tcBorders>
            <w:noWrap w:val="0"/>
            <w:vAlign w:val="top"/>
          </w:tcPr>
          <w:p w14:paraId="3864D43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CE75BA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12DD1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211CC2A">
            <w:pPr>
              <w:pStyle w:val="7"/>
              <w:keepNext/>
              <w:spacing w:line="440" w:lineRule="exact"/>
              <w:ind w:left="63" w:right="63"/>
              <w:rPr>
                <w:color w:val="auto"/>
                <w:kern w:val="2"/>
                <w:sz w:val="16"/>
                <w:szCs w:val="16"/>
                <w:highlight w:val="none"/>
              </w:rPr>
            </w:pPr>
          </w:p>
        </w:tc>
      </w:tr>
      <w:tr w14:paraId="3223897E">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3A09DA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39B8B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16284EE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DDE4F14">
            <w:pPr>
              <w:pStyle w:val="7"/>
              <w:keepNext/>
              <w:spacing w:line="440" w:lineRule="exact"/>
              <w:ind w:left="63" w:right="63"/>
              <w:rPr>
                <w:color w:val="auto"/>
                <w:kern w:val="2"/>
                <w:sz w:val="16"/>
                <w:szCs w:val="16"/>
                <w:highlight w:val="none"/>
              </w:rPr>
            </w:pPr>
          </w:p>
        </w:tc>
      </w:tr>
      <w:tr w14:paraId="2F73F4D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0F88F60">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8860A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AA742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FFC798B">
            <w:pPr>
              <w:pStyle w:val="7"/>
              <w:keepNext/>
              <w:spacing w:line="440" w:lineRule="exact"/>
              <w:ind w:left="63" w:right="63"/>
              <w:rPr>
                <w:color w:val="auto"/>
                <w:kern w:val="2"/>
                <w:sz w:val="16"/>
                <w:szCs w:val="16"/>
                <w:highlight w:val="none"/>
              </w:rPr>
            </w:pPr>
          </w:p>
        </w:tc>
      </w:tr>
      <w:tr w14:paraId="7B75A033">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A43DC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E739052">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B7F466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809779">
            <w:pPr>
              <w:pStyle w:val="7"/>
              <w:keepNext/>
              <w:spacing w:line="440" w:lineRule="exact"/>
              <w:ind w:left="63" w:right="63"/>
              <w:rPr>
                <w:color w:val="auto"/>
                <w:kern w:val="2"/>
                <w:sz w:val="16"/>
                <w:szCs w:val="16"/>
                <w:highlight w:val="none"/>
              </w:rPr>
            </w:pPr>
          </w:p>
        </w:tc>
      </w:tr>
      <w:tr w14:paraId="27C22325">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047BCF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A453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7B06E6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A3BA39B">
            <w:pPr>
              <w:pStyle w:val="7"/>
              <w:keepNext/>
              <w:spacing w:line="440" w:lineRule="exact"/>
              <w:ind w:left="63" w:right="63"/>
              <w:rPr>
                <w:color w:val="auto"/>
                <w:kern w:val="2"/>
                <w:sz w:val="16"/>
                <w:szCs w:val="16"/>
                <w:highlight w:val="none"/>
              </w:rPr>
            </w:pPr>
          </w:p>
        </w:tc>
      </w:tr>
      <w:tr w14:paraId="3365F10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6440F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5E707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916D8C5">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E249ED1">
            <w:pPr>
              <w:pStyle w:val="7"/>
              <w:keepNext/>
              <w:spacing w:line="440" w:lineRule="exact"/>
              <w:ind w:left="63" w:right="63"/>
              <w:rPr>
                <w:color w:val="auto"/>
                <w:kern w:val="2"/>
                <w:sz w:val="16"/>
                <w:szCs w:val="16"/>
                <w:highlight w:val="none"/>
              </w:rPr>
            </w:pPr>
          </w:p>
        </w:tc>
      </w:tr>
      <w:tr w14:paraId="7C75E129">
        <w:tc>
          <w:tcPr>
            <w:tcW w:w="8817" w:type="dxa"/>
            <w:gridSpan w:val="4"/>
            <w:tcBorders>
              <w:top w:val="single" w:color="auto" w:sz="6" w:space="0"/>
              <w:left w:val="single" w:color="auto" w:sz="12" w:space="0"/>
              <w:bottom w:val="single" w:color="auto" w:sz="12" w:space="0"/>
              <w:right w:val="single" w:color="auto" w:sz="12" w:space="0"/>
            </w:tcBorders>
            <w:noWrap w:val="0"/>
            <w:vAlign w:val="top"/>
          </w:tcPr>
          <w:p w14:paraId="463E5ECB">
            <w:pPr>
              <w:pStyle w:val="7"/>
              <w:keepNext/>
              <w:spacing w:line="440" w:lineRule="exact"/>
              <w:ind w:left="63" w:right="63"/>
              <w:rPr>
                <w:color w:val="auto"/>
                <w:kern w:val="2"/>
                <w:sz w:val="16"/>
                <w:szCs w:val="16"/>
                <w:highlight w:val="none"/>
              </w:rPr>
            </w:pPr>
            <w:r>
              <w:rPr>
                <w:rFonts w:eastAsia="仿宋_GB2312"/>
                <w:color w:val="auto"/>
                <w:kern w:val="2"/>
                <w:sz w:val="21"/>
                <w:szCs w:val="21"/>
                <w:highlight w:val="none"/>
              </w:rPr>
              <w:t>小计：</w:t>
            </w:r>
          </w:p>
        </w:tc>
      </w:tr>
    </w:tbl>
    <w:p w14:paraId="61498AF2">
      <w:pPr>
        <w:rPr>
          <w:color w:val="auto"/>
          <w:highlight w:val="none"/>
        </w:rPr>
        <w:sectPr>
          <w:footerReference r:id="rId16" w:type="default"/>
          <w:pgSz w:w="11910" w:h="16840"/>
          <w:pgMar w:top="918" w:right="1579" w:bottom="1074" w:left="1767" w:header="0" w:footer="949" w:gutter="0"/>
          <w:pgNumType w:fmt="decimal"/>
          <w:cols w:space="720" w:num="1"/>
        </w:sectPr>
      </w:pPr>
    </w:p>
    <w:p w14:paraId="69A8FC60">
      <w:pPr>
        <w:spacing w:line="354" w:lineRule="auto"/>
        <w:rPr>
          <w:rFonts w:ascii="宋体"/>
          <w:color w:val="auto"/>
          <w:sz w:val="21"/>
          <w:highlight w:val="none"/>
        </w:rPr>
      </w:pPr>
    </w:p>
    <w:p w14:paraId="0EFE4D34">
      <w:pPr>
        <w:spacing w:before="117" w:line="184" w:lineRule="auto"/>
        <w:ind w:firstLine="2914"/>
        <w:outlineLvl w:val="0"/>
        <w:rPr>
          <w:rFonts w:ascii="宋体" w:hAnsi="宋体" w:eastAsia="宋体" w:cs="宋体"/>
          <w:color w:val="auto"/>
          <w:sz w:val="36"/>
          <w:szCs w:val="36"/>
          <w:highlight w:val="none"/>
        </w:rPr>
      </w:pPr>
      <w:bookmarkStart w:id="74" w:name="_bookmark5"/>
      <w:bookmarkEnd w:id="74"/>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第五章工程量清单</w:t>
      </w:r>
    </w:p>
    <w:p w14:paraId="16526352">
      <w:pPr>
        <w:spacing w:line="247" w:lineRule="auto"/>
        <w:rPr>
          <w:rFonts w:ascii="宋体"/>
          <w:color w:val="auto"/>
          <w:sz w:val="21"/>
          <w:highlight w:val="none"/>
        </w:rPr>
      </w:pPr>
    </w:p>
    <w:p w14:paraId="482767BF">
      <w:pPr>
        <w:spacing w:line="248" w:lineRule="auto"/>
        <w:rPr>
          <w:rFonts w:ascii="宋体"/>
          <w:color w:val="auto"/>
          <w:sz w:val="21"/>
          <w:highlight w:val="none"/>
        </w:rPr>
      </w:pPr>
    </w:p>
    <w:p w14:paraId="31610067">
      <w:pPr>
        <w:spacing w:before="78" w:line="184" w:lineRule="auto"/>
        <w:ind w:firstLine="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1.工程量清单说明</w:t>
      </w:r>
    </w:p>
    <w:p w14:paraId="5C060C27">
      <w:pPr>
        <w:spacing w:before="242" w:line="184" w:lineRule="auto"/>
        <w:ind w:firstLine="4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1.1本工程量清单系按分部分项工程提供的。</w:t>
      </w:r>
    </w:p>
    <w:p w14:paraId="435D1E51">
      <w:pPr>
        <w:spacing w:before="258" w:line="184" w:lineRule="auto"/>
        <w:ind w:firstLine="432"/>
        <w:rPr>
          <w:rFonts w:ascii="宋体" w:hAnsi="宋体" w:eastAsia="宋体" w:cs="宋体"/>
          <w:color w:val="auto"/>
          <w:sz w:val="21"/>
          <w:szCs w:val="21"/>
          <w:highlight w:val="none"/>
        </w:rPr>
      </w:pPr>
      <w:r>
        <w:rPr>
          <w:rFonts w:ascii="宋体" w:hAnsi="宋体" w:eastAsia="宋体" w:cs="宋体"/>
          <w:color w:val="auto"/>
          <w:sz w:val="21"/>
          <w:szCs w:val="21"/>
          <w:highlight w:val="none"/>
        </w:rPr>
        <w:t>1.2本工程量清单是依据国家规定编制的。工程量清单为磋商文件的组成部分，一经中标且签</w:t>
      </w:r>
    </w:p>
    <w:p w14:paraId="3F582BD5">
      <w:pPr>
        <w:spacing w:before="25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订合同，即成为合同的组成部分。</w:t>
      </w:r>
    </w:p>
    <w:p w14:paraId="59A7C016">
      <w:pPr>
        <w:spacing w:before="259" w:line="453" w:lineRule="exact"/>
        <w:ind w:firstLine="432"/>
        <w:rPr>
          <w:rFonts w:ascii="宋体" w:hAnsi="宋体" w:eastAsia="宋体" w:cs="宋体"/>
          <w:color w:val="auto"/>
          <w:sz w:val="21"/>
          <w:szCs w:val="21"/>
          <w:highlight w:val="none"/>
        </w:rPr>
      </w:pPr>
      <w:r>
        <w:rPr>
          <w:rFonts w:ascii="宋体" w:hAnsi="宋体" w:eastAsia="宋体" w:cs="宋体"/>
          <w:color w:val="auto"/>
          <w:spacing w:val="-2"/>
          <w:position w:val="18"/>
          <w:sz w:val="21"/>
          <w:szCs w:val="21"/>
          <w:highlight w:val="none"/>
        </w:rPr>
        <w:t>1.3本工程量清单由采购人提供，作为供应商计算响应报价的基础。</w:t>
      </w:r>
    </w:p>
    <w:p w14:paraId="2B9E765C">
      <w:pPr>
        <w:spacing w:before="1" w:line="204" w:lineRule="auto"/>
        <w:ind w:firstLine="1"/>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2.工程量清单</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另</w:t>
      </w:r>
      <w:r>
        <w:rPr>
          <w:rFonts w:ascii="宋体" w:hAnsi="宋体" w:eastAsia="宋体" w:cs="宋体"/>
          <w:color w:val="auto"/>
          <w:spacing w:val="-2"/>
          <w:sz w:val="24"/>
          <w:szCs w:val="24"/>
          <w:highlight w:val="none"/>
        </w:rPr>
        <w:t>附</w:t>
      </w:r>
      <w:r>
        <w:rPr>
          <w:rFonts w:hint="eastAsia" w:ascii="宋体" w:hAnsi="宋体" w:eastAsia="宋体" w:cs="宋体"/>
          <w:color w:val="auto"/>
          <w:spacing w:val="-2"/>
          <w:sz w:val="24"/>
          <w:szCs w:val="24"/>
          <w:highlight w:val="none"/>
          <w:lang w:eastAsia="zh-CN"/>
        </w:rPr>
        <w:t>）</w:t>
      </w:r>
    </w:p>
    <w:p w14:paraId="055C91BA">
      <w:pPr>
        <w:rPr>
          <w:color w:val="auto"/>
          <w:highlight w:val="none"/>
        </w:rPr>
        <w:sectPr>
          <w:footerReference r:id="rId17" w:type="default"/>
          <w:pgSz w:w="11906" w:h="16839"/>
          <w:pgMar w:top="1431" w:right="1418" w:bottom="1156" w:left="1426" w:header="0" w:footer="1031" w:gutter="0"/>
          <w:pgNumType w:fmt="decimal"/>
          <w:cols w:space="720" w:num="1"/>
        </w:sectPr>
      </w:pPr>
    </w:p>
    <w:p w14:paraId="1913F757">
      <w:pPr>
        <w:spacing w:before="117" w:line="184" w:lineRule="auto"/>
        <w:ind w:firstLine="2917"/>
        <w:outlineLvl w:val="0"/>
        <w:rPr>
          <w:rFonts w:ascii="宋体" w:hAnsi="宋体" w:eastAsia="宋体" w:cs="宋体"/>
          <w:color w:val="auto"/>
          <w:sz w:val="36"/>
          <w:szCs w:val="36"/>
          <w:highlight w:val="none"/>
        </w:rPr>
      </w:pPr>
      <w:bookmarkStart w:id="75" w:name="_bookmark6"/>
      <w:bookmarkEnd w:id="75"/>
      <w:r>
        <w:rPr>
          <w:rFonts w:ascii="宋体" w:hAnsi="宋体" w:eastAsia="宋体" w:cs="宋体"/>
          <w:color w:val="auto"/>
          <w:spacing w:val="-13"/>
          <w:sz w:val="36"/>
          <w:szCs w:val="36"/>
          <w:highlight w:val="none"/>
          <w14:textOutline w14:w="6537" w14:cap="sq" w14:cmpd="sng">
            <w14:solidFill>
              <w14:srgbClr w14:val="000000"/>
            </w14:solidFill>
            <w14:prstDash w14:val="solid"/>
            <w14:bevel/>
          </w14:textOutline>
        </w:rPr>
        <w:t>第六章图纸</w:t>
      </w:r>
    </w:p>
    <w:p w14:paraId="19815F13">
      <w:pPr>
        <w:spacing w:line="263" w:lineRule="auto"/>
        <w:rPr>
          <w:rFonts w:ascii="宋体"/>
          <w:color w:val="auto"/>
          <w:sz w:val="21"/>
          <w:highlight w:val="none"/>
        </w:rPr>
      </w:pPr>
    </w:p>
    <w:p w14:paraId="0C536768">
      <w:pPr>
        <w:spacing w:line="263" w:lineRule="auto"/>
        <w:rPr>
          <w:rFonts w:ascii="宋体"/>
          <w:color w:val="auto"/>
          <w:sz w:val="21"/>
          <w:highlight w:val="none"/>
        </w:rPr>
      </w:pPr>
    </w:p>
    <w:p w14:paraId="3E4E7915">
      <w:pPr>
        <w:spacing w:line="263" w:lineRule="auto"/>
        <w:rPr>
          <w:rFonts w:ascii="宋体"/>
          <w:color w:val="auto"/>
          <w:sz w:val="21"/>
          <w:highlight w:val="none"/>
        </w:rPr>
      </w:pPr>
    </w:p>
    <w:p w14:paraId="0F81D8E6">
      <w:pPr>
        <w:spacing w:line="264" w:lineRule="auto"/>
        <w:rPr>
          <w:rFonts w:ascii="宋体"/>
          <w:color w:val="auto"/>
          <w:sz w:val="21"/>
          <w:highlight w:val="none"/>
        </w:rPr>
      </w:pPr>
    </w:p>
    <w:p w14:paraId="52DBD013">
      <w:pPr>
        <w:spacing w:before="104" w:line="184" w:lineRule="auto"/>
        <w:ind w:firstLine="3545"/>
        <w:outlineLvl w:val="0"/>
        <w:rPr>
          <w:color w:val="auto"/>
          <w:highlight w:val="none"/>
        </w:rPr>
        <w:sectPr>
          <w:footerReference r:id="rId18" w:type="default"/>
          <w:pgSz w:w="11906" w:h="16839"/>
          <w:pgMar w:top="1431" w:right="1785" w:bottom="1156" w:left="1785" w:header="0" w:footer="1031" w:gutter="0"/>
          <w:pgNumType w:fmt="decimal"/>
          <w:cols w:space="720" w:num="1"/>
        </w:sectPr>
      </w:pP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w:t>
      </w:r>
      <w:r>
        <w:rPr>
          <w:rFonts w:hint="eastAsia" w:ascii="宋体" w:hAnsi="宋体" w:eastAsia="宋体" w:cs="宋体"/>
          <w:color w:val="auto"/>
          <w:spacing w:val="-5"/>
          <w:sz w:val="32"/>
          <w:szCs w:val="32"/>
          <w:highlight w:val="none"/>
          <w:lang w:val="en-US" w:eastAsia="zh-CN"/>
          <w14:textOutline w14:w="5793" w14:cap="sq" w14:cmpd="sng">
            <w14:solidFill>
              <w14:srgbClr w14:val="000000"/>
            </w14:solidFill>
            <w14:prstDash w14:val="solid"/>
            <w14:bevel/>
          </w14:textOutline>
        </w:rPr>
        <w:t>如有</w:t>
      </w: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另附）</w:t>
      </w:r>
    </w:p>
    <w:p w14:paraId="0A9482EB">
      <w:pPr>
        <w:rPr>
          <w:rFonts w:ascii="宋体" w:hAnsi="宋体" w:eastAsia="宋体" w:cs="宋体"/>
          <w:color w:val="auto"/>
          <w:spacing w:val="-2"/>
          <w:sz w:val="32"/>
          <w:szCs w:val="32"/>
          <w:highlight w:val="none"/>
          <w14:textOutline w14:w="5793" w14:cap="sq" w14:cmpd="sng">
            <w14:solidFill>
              <w14:srgbClr w14:val="000000"/>
            </w14:solidFill>
            <w14:prstDash w14:val="solid"/>
            <w14:bevel/>
          </w14:textOutline>
        </w:rPr>
      </w:pPr>
    </w:p>
    <w:p w14:paraId="3647DDD5">
      <w:pPr>
        <w:spacing w:before="105" w:line="240" w:lineRule="auto"/>
        <w:ind w:firstLine="2784"/>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14:textOutline w14:w="5793" w14:cap="sq" w14:cmpd="sng">
            <w14:solidFill>
              <w14:srgbClr w14:val="000000"/>
            </w14:solidFill>
            <w14:prstDash w14:val="solid"/>
            <w14:bevel/>
          </w14:textOutline>
        </w:rPr>
        <w:t>第七章技术标准和要求</w:t>
      </w:r>
    </w:p>
    <w:p w14:paraId="034D6C19">
      <w:pPr>
        <w:spacing w:line="354" w:lineRule="auto"/>
        <w:rPr>
          <w:rFonts w:ascii="宋体"/>
          <w:color w:val="auto"/>
          <w:sz w:val="21"/>
          <w:highlight w:val="none"/>
        </w:rPr>
      </w:pPr>
    </w:p>
    <w:p w14:paraId="00044353">
      <w:pPr>
        <w:spacing w:line="254" w:lineRule="auto"/>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一、工程建设标准</w:t>
      </w:r>
    </w:p>
    <w:p w14:paraId="3BC5EF91">
      <w:pPr>
        <w:spacing w:line="254" w:lineRule="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1.依据设计文件的要求，本采购工程项目的材料、设备、施工须达到现行中华人民共和国以及吉林省内或行业的工程建设标准、规范的要求，对于同一类标准、规范应以其最新版本或最新颁发者为准。</w:t>
      </w:r>
    </w:p>
    <w:p w14:paraId="57BDEA37">
      <w:pPr>
        <w:spacing w:line="254" w:lineRule="auto"/>
        <w:rPr>
          <w:rFonts w:ascii="宋体"/>
          <w:color w:val="auto"/>
          <w:sz w:val="21"/>
          <w:highlight w:val="none"/>
        </w:rPr>
      </w:pPr>
    </w:p>
    <w:p w14:paraId="676D86E6">
      <w:pP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pPr>
      <w:bookmarkStart w:id="76" w:name="_bookmark8"/>
      <w:bookmarkEnd w:id="76"/>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br w:type="page"/>
      </w:r>
    </w:p>
    <w:p w14:paraId="6AD0E490">
      <w:pPr>
        <w:spacing w:before="181" w:line="240" w:lineRule="auto"/>
        <w:ind w:firstLine="2375"/>
        <w:outlineLvl w:val="0"/>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t>第八章响应文件格式</w:t>
      </w:r>
    </w:p>
    <w:p w14:paraId="621B51DA">
      <w:pPr>
        <w:spacing w:line="240" w:lineRule="auto"/>
        <w:rPr>
          <w:color w:val="auto"/>
          <w:highlight w:val="none"/>
        </w:rPr>
        <w:sectPr>
          <w:footerReference r:id="rId19" w:type="default"/>
          <w:pgSz w:w="11906" w:h="16839"/>
          <w:pgMar w:top="1431" w:right="1785" w:bottom="1156" w:left="1785" w:header="0" w:footer="1030" w:gutter="0"/>
          <w:pgNumType w:fmt="decimal"/>
          <w:cols w:space="720" w:num="1"/>
        </w:sectPr>
      </w:pPr>
    </w:p>
    <w:p w14:paraId="7D01613B">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7D3661A8">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26FBC3AB">
      <w:pPr>
        <w:tabs>
          <w:tab w:val="left" w:pos="3290"/>
        </w:tabs>
        <w:spacing w:before="157" w:line="185" w:lineRule="auto"/>
        <w:ind w:firstLine="1031"/>
        <w:jc w:val="center"/>
        <w:rPr>
          <w:rFonts w:ascii="宋体" w:hAnsi="宋体" w:eastAsia="宋体" w:cs="宋体"/>
          <w:color w:val="auto"/>
          <w:sz w:val="28"/>
          <w:szCs w:val="28"/>
          <w:highlight w:val="none"/>
        </w:rPr>
      </w:pPr>
      <w:r>
        <w:rPr>
          <w:rFonts w:ascii="宋体" w:hAnsi="宋体" w:eastAsia="宋体" w:cs="宋体"/>
          <w:color w:val="auto"/>
          <w:spacing w:val="-27"/>
          <w:sz w:val="28"/>
          <w:szCs w:val="28"/>
          <w:highlight w:val="none"/>
        </w:rPr>
        <w:t>（项目名称）</w:t>
      </w:r>
    </w:p>
    <w:p w14:paraId="059FF412">
      <w:pPr>
        <w:spacing w:line="250" w:lineRule="auto"/>
        <w:rPr>
          <w:rFonts w:ascii="宋体"/>
          <w:color w:val="auto"/>
          <w:sz w:val="21"/>
          <w:highlight w:val="none"/>
        </w:rPr>
      </w:pPr>
    </w:p>
    <w:p w14:paraId="3386E38A">
      <w:pPr>
        <w:spacing w:line="250" w:lineRule="auto"/>
        <w:rPr>
          <w:rFonts w:ascii="宋体"/>
          <w:color w:val="auto"/>
          <w:sz w:val="21"/>
          <w:highlight w:val="none"/>
        </w:rPr>
      </w:pPr>
    </w:p>
    <w:p w14:paraId="0FFBA1DC">
      <w:pPr>
        <w:spacing w:line="250" w:lineRule="auto"/>
        <w:rPr>
          <w:rFonts w:ascii="宋体"/>
          <w:color w:val="auto"/>
          <w:sz w:val="21"/>
          <w:highlight w:val="none"/>
        </w:rPr>
      </w:pPr>
    </w:p>
    <w:p w14:paraId="2DD4C9AA">
      <w:pPr>
        <w:spacing w:line="250" w:lineRule="auto"/>
        <w:rPr>
          <w:rFonts w:ascii="宋体"/>
          <w:color w:val="auto"/>
          <w:sz w:val="21"/>
          <w:highlight w:val="none"/>
        </w:rPr>
      </w:pPr>
    </w:p>
    <w:p w14:paraId="451C614F">
      <w:pPr>
        <w:spacing w:line="251" w:lineRule="auto"/>
        <w:rPr>
          <w:rFonts w:ascii="宋体"/>
          <w:color w:val="auto"/>
          <w:sz w:val="21"/>
          <w:highlight w:val="none"/>
        </w:rPr>
      </w:pPr>
    </w:p>
    <w:p w14:paraId="3A8DB329">
      <w:pPr>
        <w:spacing w:line="251" w:lineRule="auto"/>
        <w:rPr>
          <w:rFonts w:ascii="宋体"/>
          <w:color w:val="auto"/>
          <w:sz w:val="21"/>
          <w:highlight w:val="none"/>
        </w:rPr>
      </w:pPr>
    </w:p>
    <w:p w14:paraId="34543447">
      <w:pPr>
        <w:spacing w:line="251" w:lineRule="auto"/>
        <w:rPr>
          <w:rFonts w:ascii="宋体"/>
          <w:color w:val="auto"/>
          <w:sz w:val="21"/>
          <w:highlight w:val="none"/>
        </w:rPr>
      </w:pPr>
    </w:p>
    <w:p w14:paraId="6778D91F">
      <w:pPr>
        <w:spacing w:before="143" w:line="184" w:lineRule="auto"/>
        <w:ind w:firstLine="3327"/>
        <w:rPr>
          <w:rFonts w:ascii="宋体" w:hAnsi="宋体" w:eastAsia="宋体" w:cs="宋体"/>
          <w:color w:val="auto"/>
          <w:sz w:val="44"/>
          <w:szCs w:val="44"/>
          <w:highlight w:val="none"/>
        </w:rPr>
      </w:pPr>
      <w:r>
        <w:rPr>
          <w:rFonts w:ascii="宋体" w:hAnsi="宋体" w:eastAsia="宋体" w:cs="宋体"/>
          <w:color w:val="auto"/>
          <w:spacing w:val="-10"/>
          <w:sz w:val="44"/>
          <w:szCs w:val="44"/>
          <w:highlight w:val="none"/>
        </w:rPr>
        <w:t>响应文件</w:t>
      </w:r>
    </w:p>
    <w:p w14:paraId="50041667">
      <w:pPr>
        <w:spacing w:line="350" w:lineRule="auto"/>
        <w:rPr>
          <w:rFonts w:ascii="宋体"/>
          <w:color w:val="auto"/>
          <w:sz w:val="21"/>
          <w:highlight w:val="none"/>
        </w:rPr>
      </w:pPr>
    </w:p>
    <w:p w14:paraId="61C33855">
      <w:pPr>
        <w:spacing w:line="350" w:lineRule="auto"/>
        <w:rPr>
          <w:rFonts w:ascii="宋体"/>
          <w:color w:val="auto"/>
          <w:sz w:val="21"/>
          <w:highlight w:val="none"/>
        </w:rPr>
      </w:pPr>
    </w:p>
    <w:p w14:paraId="3E31682A">
      <w:pPr>
        <w:spacing w:before="91" w:line="185" w:lineRule="auto"/>
        <w:ind w:firstLine="3483"/>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13BB9D09">
      <w:pPr>
        <w:spacing w:line="253" w:lineRule="auto"/>
        <w:rPr>
          <w:rFonts w:ascii="宋体"/>
          <w:color w:val="auto"/>
          <w:sz w:val="21"/>
          <w:highlight w:val="none"/>
        </w:rPr>
      </w:pPr>
    </w:p>
    <w:p w14:paraId="72E64A68">
      <w:pPr>
        <w:spacing w:line="253" w:lineRule="auto"/>
        <w:rPr>
          <w:rFonts w:ascii="宋体"/>
          <w:color w:val="auto"/>
          <w:sz w:val="21"/>
          <w:highlight w:val="none"/>
        </w:rPr>
      </w:pPr>
    </w:p>
    <w:p w14:paraId="3048A976">
      <w:pPr>
        <w:spacing w:line="253" w:lineRule="auto"/>
        <w:rPr>
          <w:rFonts w:ascii="宋体"/>
          <w:color w:val="auto"/>
          <w:sz w:val="21"/>
          <w:highlight w:val="none"/>
        </w:rPr>
      </w:pPr>
    </w:p>
    <w:p w14:paraId="279E87C7">
      <w:pPr>
        <w:spacing w:line="254" w:lineRule="auto"/>
        <w:rPr>
          <w:rFonts w:ascii="宋体"/>
          <w:color w:val="auto"/>
          <w:sz w:val="21"/>
          <w:highlight w:val="none"/>
        </w:rPr>
      </w:pPr>
    </w:p>
    <w:p w14:paraId="18231F7E">
      <w:pPr>
        <w:spacing w:line="254" w:lineRule="auto"/>
        <w:rPr>
          <w:rFonts w:ascii="宋体"/>
          <w:color w:val="auto"/>
          <w:sz w:val="21"/>
          <w:highlight w:val="none"/>
        </w:rPr>
      </w:pPr>
    </w:p>
    <w:p w14:paraId="3FC9A8E6">
      <w:pPr>
        <w:spacing w:line="254" w:lineRule="auto"/>
        <w:rPr>
          <w:rFonts w:ascii="宋体"/>
          <w:color w:val="auto"/>
          <w:sz w:val="21"/>
          <w:highlight w:val="none"/>
        </w:rPr>
      </w:pPr>
    </w:p>
    <w:p w14:paraId="2DDDE9C6">
      <w:pPr>
        <w:spacing w:line="254" w:lineRule="auto"/>
        <w:rPr>
          <w:rFonts w:ascii="宋体"/>
          <w:color w:val="auto"/>
          <w:sz w:val="21"/>
          <w:highlight w:val="none"/>
        </w:rPr>
      </w:pPr>
    </w:p>
    <w:p w14:paraId="29F80491">
      <w:pPr>
        <w:spacing w:line="254" w:lineRule="auto"/>
        <w:rPr>
          <w:rFonts w:ascii="宋体"/>
          <w:color w:val="auto"/>
          <w:sz w:val="21"/>
          <w:highlight w:val="none"/>
        </w:rPr>
      </w:pPr>
    </w:p>
    <w:p w14:paraId="443F3771">
      <w:pPr>
        <w:spacing w:line="254" w:lineRule="auto"/>
        <w:rPr>
          <w:rFonts w:ascii="宋体"/>
          <w:color w:val="auto"/>
          <w:sz w:val="21"/>
          <w:highlight w:val="none"/>
        </w:rPr>
      </w:pPr>
    </w:p>
    <w:p w14:paraId="26C288A8">
      <w:pPr>
        <w:spacing w:line="254" w:lineRule="auto"/>
        <w:rPr>
          <w:rFonts w:ascii="宋体"/>
          <w:color w:val="auto"/>
          <w:sz w:val="21"/>
          <w:highlight w:val="none"/>
        </w:rPr>
      </w:pPr>
    </w:p>
    <w:p w14:paraId="41C8ED0D">
      <w:pPr>
        <w:spacing w:line="254" w:lineRule="auto"/>
        <w:rPr>
          <w:rFonts w:ascii="宋体"/>
          <w:color w:val="auto"/>
          <w:sz w:val="21"/>
          <w:highlight w:val="none"/>
        </w:rPr>
      </w:pPr>
    </w:p>
    <w:p w14:paraId="7020E25F">
      <w:pPr>
        <w:spacing w:line="254" w:lineRule="auto"/>
        <w:rPr>
          <w:rFonts w:ascii="宋体"/>
          <w:color w:val="auto"/>
          <w:sz w:val="21"/>
          <w:highlight w:val="none"/>
        </w:rPr>
      </w:pPr>
    </w:p>
    <w:p w14:paraId="40EC3C74">
      <w:pPr>
        <w:spacing w:line="254" w:lineRule="auto"/>
        <w:rPr>
          <w:rFonts w:ascii="宋体"/>
          <w:color w:val="auto"/>
          <w:sz w:val="21"/>
          <w:highlight w:val="none"/>
        </w:rPr>
      </w:pPr>
    </w:p>
    <w:p w14:paraId="252D109E">
      <w:pPr>
        <w:spacing w:line="254" w:lineRule="auto"/>
        <w:rPr>
          <w:rFonts w:ascii="宋体"/>
          <w:color w:val="auto"/>
          <w:sz w:val="21"/>
          <w:highlight w:val="none"/>
        </w:rPr>
      </w:pPr>
    </w:p>
    <w:p w14:paraId="48D6D5BB">
      <w:pPr>
        <w:spacing w:line="254" w:lineRule="auto"/>
        <w:rPr>
          <w:rFonts w:ascii="宋体"/>
          <w:color w:val="auto"/>
          <w:sz w:val="21"/>
          <w:highlight w:val="none"/>
        </w:rPr>
      </w:pPr>
    </w:p>
    <w:p w14:paraId="46AD4E3E">
      <w:pPr>
        <w:spacing w:line="254" w:lineRule="auto"/>
        <w:rPr>
          <w:rFonts w:ascii="宋体"/>
          <w:color w:val="auto"/>
          <w:sz w:val="21"/>
          <w:highlight w:val="none"/>
        </w:rPr>
      </w:pPr>
    </w:p>
    <w:p w14:paraId="52A0A4F5">
      <w:pPr>
        <w:spacing w:before="92" w:line="185" w:lineRule="auto"/>
        <w:ind w:firstLine="677"/>
        <w:rPr>
          <w:rFonts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lang w:eastAsia="zh-CN"/>
        </w:rPr>
        <w:t>响应人</w:t>
      </w:r>
      <w:r>
        <w:rPr>
          <w:rFonts w:ascii="宋体" w:hAnsi="宋体" w:eastAsia="宋体" w:cs="宋体"/>
          <w:color w:val="auto"/>
          <w:spacing w:val="-122"/>
          <w:sz w:val="28"/>
          <w:szCs w:val="28"/>
          <w:highlight w:val="none"/>
        </w:rPr>
        <w:t>：（</w:t>
      </w:r>
      <w:r>
        <w:rPr>
          <w:rFonts w:ascii="宋体" w:hAnsi="宋体" w:eastAsia="宋体" w:cs="宋体"/>
          <w:color w:val="auto"/>
          <w:spacing w:val="5"/>
          <w:sz w:val="28"/>
          <w:szCs w:val="28"/>
          <w:highlight w:val="none"/>
        </w:rPr>
        <w:t>盖单</w:t>
      </w:r>
      <w:r>
        <w:rPr>
          <w:rFonts w:hint="eastAsia" w:ascii="宋体" w:hAnsi="宋体" w:eastAsia="宋体" w:cs="宋体"/>
          <w:color w:val="auto"/>
          <w:spacing w:val="5"/>
          <w:sz w:val="28"/>
          <w:szCs w:val="28"/>
          <w:highlight w:val="none"/>
          <w:lang w:eastAsia="zh-CN"/>
        </w:rPr>
        <w:t>位公</w:t>
      </w:r>
      <w:r>
        <w:rPr>
          <w:rFonts w:ascii="宋体" w:hAnsi="宋体" w:eastAsia="宋体" w:cs="宋体"/>
          <w:color w:val="auto"/>
          <w:spacing w:val="5"/>
          <w:sz w:val="28"/>
          <w:szCs w:val="28"/>
          <w:highlight w:val="none"/>
        </w:rPr>
        <w:t>章）</w:t>
      </w:r>
    </w:p>
    <w:p w14:paraId="6A5F7D0A">
      <w:pPr>
        <w:tabs>
          <w:tab w:val="left" w:pos="3197"/>
        </w:tabs>
        <w:spacing w:before="344" w:line="411" w:lineRule="auto"/>
        <w:ind w:left="2065" w:right="685" w:hanging="1387"/>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法定代表人或其委托代理人</w:t>
      </w:r>
      <w:r>
        <w:rPr>
          <w:rFonts w:ascii="宋体" w:hAnsi="宋体" w:eastAsia="宋体" w:cs="宋体"/>
          <w:color w:val="auto"/>
          <w:spacing w:val="-120"/>
          <w:sz w:val="28"/>
          <w:szCs w:val="28"/>
          <w:highlight w:val="none"/>
        </w:rPr>
        <w:t>：（</w:t>
      </w:r>
      <w:r>
        <w:rPr>
          <w:rFonts w:ascii="宋体" w:hAnsi="宋体" w:eastAsia="宋体" w:cs="宋体"/>
          <w:color w:val="auto"/>
          <w:spacing w:val="1"/>
          <w:sz w:val="28"/>
          <w:szCs w:val="28"/>
          <w:highlight w:val="none"/>
        </w:rPr>
        <w:t>签字）</w:t>
      </w:r>
    </w:p>
    <w:p w14:paraId="740605E8">
      <w:pPr>
        <w:tabs>
          <w:tab w:val="left" w:pos="5257"/>
        </w:tabs>
        <w:spacing w:before="69" w:line="184" w:lineRule="auto"/>
        <w:ind w:firstLine="4305"/>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rPr>
        <w:t>年</w:t>
      </w:r>
      <w:r>
        <w:rPr>
          <w:rFonts w:hint="eastAsia" w:ascii="宋体" w:hAnsi="宋体" w:eastAsia="宋体" w:cs="宋体"/>
          <w:color w:val="auto"/>
          <w:spacing w:val="-8"/>
          <w:sz w:val="28"/>
          <w:szCs w:val="28"/>
          <w:highlight w:val="non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月</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日</w:t>
      </w:r>
    </w:p>
    <w:p w14:paraId="2237F618">
      <w:pPr>
        <w:rPr>
          <w:color w:val="auto"/>
          <w:sz w:val="28"/>
          <w:szCs w:val="28"/>
          <w:highlight w:val="none"/>
        </w:rPr>
        <w:sectPr>
          <w:footerReference r:id="rId20" w:type="default"/>
          <w:pgSz w:w="11906" w:h="16839"/>
          <w:pgMar w:top="1431" w:right="1785" w:bottom="1156" w:left="1785" w:header="0" w:footer="1031" w:gutter="0"/>
          <w:pgNumType w:fmt="decimal"/>
          <w:cols w:space="720" w:num="1"/>
        </w:sectPr>
      </w:pPr>
    </w:p>
    <w:p w14:paraId="1D4AA174">
      <w:pPr>
        <w:spacing w:line="444" w:lineRule="auto"/>
        <w:rPr>
          <w:rFonts w:ascii="宋体"/>
          <w:color w:val="auto"/>
          <w:sz w:val="21"/>
          <w:highlight w:val="none"/>
        </w:rPr>
      </w:pPr>
    </w:p>
    <w:p w14:paraId="5508FAC3">
      <w:pPr>
        <w:spacing w:before="91" w:line="185" w:lineRule="auto"/>
        <w:ind w:firstLine="4034"/>
        <w:rPr>
          <w:rFonts w:ascii="宋体" w:hAnsi="宋体" w:eastAsia="宋体" w:cs="宋体"/>
          <w:color w:val="auto"/>
          <w:sz w:val="28"/>
          <w:szCs w:val="28"/>
          <w:highlight w:val="none"/>
        </w:rPr>
      </w:pPr>
      <w:r>
        <w:rPr>
          <w:rFonts w:ascii="宋体" w:hAnsi="宋体" w:eastAsia="宋体" w:cs="宋体"/>
          <w:color w:val="auto"/>
          <w:spacing w:val="-27"/>
          <w:w w:val="98"/>
          <w:sz w:val="28"/>
          <w:szCs w:val="28"/>
          <w:highlight w:val="none"/>
          <w14:textOutline w14:w="5103" w14:cap="sq" w14:cmpd="sng">
            <w14:solidFill>
              <w14:srgbClr w14:val="000000"/>
            </w14:solidFill>
            <w14:prstDash w14:val="solid"/>
            <w14:bevel/>
          </w14:textOutline>
        </w:rPr>
        <w:t>目录</w:t>
      </w:r>
    </w:p>
    <w:p w14:paraId="72ADF15F">
      <w:pPr>
        <w:spacing w:line="276" w:lineRule="auto"/>
        <w:rPr>
          <w:rFonts w:ascii="宋体"/>
          <w:color w:val="auto"/>
          <w:sz w:val="21"/>
          <w:highlight w:val="none"/>
        </w:rPr>
      </w:pPr>
    </w:p>
    <w:p w14:paraId="026CEF12">
      <w:pPr>
        <w:spacing w:line="276" w:lineRule="auto"/>
        <w:rPr>
          <w:rFonts w:ascii="宋体"/>
          <w:color w:val="auto"/>
          <w:sz w:val="21"/>
          <w:highlight w:val="none"/>
        </w:rPr>
      </w:pPr>
    </w:p>
    <w:p w14:paraId="4CE9204D">
      <w:pPr>
        <w:spacing w:line="277" w:lineRule="auto"/>
        <w:rPr>
          <w:rFonts w:ascii="宋体"/>
          <w:color w:val="auto"/>
          <w:sz w:val="21"/>
          <w:highlight w:val="none"/>
        </w:rPr>
      </w:pPr>
    </w:p>
    <w:p w14:paraId="514339BF">
      <w:pPr>
        <w:spacing w:before="68" w:line="184" w:lineRule="auto"/>
        <w:ind w:firstLine="4"/>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一、竞争性磋商函及竞争性磋商函附录</w:t>
      </w:r>
    </w:p>
    <w:p w14:paraId="06470330">
      <w:pPr>
        <w:spacing w:line="283" w:lineRule="auto"/>
        <w:rPr>
          <w:rFonts w:ascii="宋体"/>
          <w:color w:val="auto"/>
          <w:sz w:val="21"/>
          <w:highlight w:val="none"/>
        </w:rPr>
      </w:pPr>
    </w:p>
    <w:p w14:paraId="31E474C3">
      <w:pPr>
        <w:spacing w:before="68"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二、首次报价一览表</w:t>
      </w:r>
    </w:p>
    <w:p w14:paraId="1B51F33B">
      <w:pPr>
        <w:spacing w:line="283" w:lineRule="auto"/>
        <w:rPr>
          <w:rFonts w:ascii="宋体"/>
          <w:color w:val="auto"/>
          <w:sz w:val="21"/>
          <w:highlight w:val="none"/>
        </w:rPr>
      </w:pPr>
    </w:p>
    <w:p w14:paraId="3B90340D">
      <w:pPr>
        <w:spacing w:before="6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三、法定代表人身份证明及授权委托书</w:t>
      </w:r>
    </w:p>
    <w:p w14:paraId="0EDC5866">
      <w:pPr>
        <w:spacing w:line="283" w:lineRule="auto"/>
        <w:rPr>
          <w:rFonts w:ascii="宋体"/>
          <w:color w:val="auto"/>
          <w:sz w:val="21"/>
          <w:highlight w:val="none"/>
        </w:rPr>
      </w:pPr>
    </w:p>
    <w:p w14:paraId="56B27815">
      <w:pPr>
        <w:spacing w:before="69" w:line="184" w:lineRule="auto"/>
        <w:ind w:firstLine="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四、磋商保证金</w:t>
      </w:r>
      <w:r>
        <w:rPr>
          <w:rFonts w:hint="eastAsia" w:ascii="宋体" w:hAnsi="宋体" w:eastAsia="宋体" w:cs="宋体"/>
          <w:color w:val="auto"/>
          <w:spacing w:val="-5"/>
          <w:sz w:val="21"/>
          <w:szCs w:val="21"/>
          <w:highlight w:val="none"/>
        </w:rPr>
        <w:t>（本项目不适用）</w:t>
      </w:r>
    </w:p>
    <w:p w14:paraId="6FA96C61">
      <w:pPr>
        <w:spacing w:line="283" w:lineRule="auto"/>
        <w:rPr>
          <w:rFonts w:ascii="宋体"/>
          <w:color w:val="auto"/>
          <w:sz w:val="21"/>
          <w:highlight w:val="none"/>
        </w:rPr>
      </w:pPr>
    </w:p>
    <w:p w14:paraId="6CB34A39">
      <w:pPr>
        <w:spacing w:before="69" w:line="600" w:lineRule="exact"/>
        <w:ind w:firstLine="4"/>
        <w:rPr>
          <w:rFonts w:ascii="宋体" w:hAnsi="宋体" w:eastAsia="宋体" w:cs="宋体"/>
          <w:color w:val="auto"/>
          <w:sz w:val="21"/>
          <w:szCs w:val="21"/>
          <w:highlight w:val="none"/>
        </w:rPr>
      </w:pPr>
      <w:r>
        <w:rPr>
          <w:rFonts w:ascii="宋体" w:hAnsi="宋体" w:eastAsia="宋体" w:cs="宋体"/>
          <w:color w:val="auto"/>
          <w:spacing w:val="-2"/>
          <w:position w:val="30"/>
          <w:sz w:val="21"/>
          <w:szCs w:val="21"/>
          <w:highlight w:val="none"/>
        </w:rPr>
        <w:t>五、已标价工程量清单</w:t>
      </w:r>
    </w:p>
    <w:p w14:paraId="657A0A79">
      <w:pPr>
        <w:spacing w:before="1" w:line="20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六、项目管理机构</w:t>
      </w:r>
    </w:p>
    <w:p w14:paraId="243532F1">
      <w:pPr>
        <w:spacing w:line="262" w:lineRule="auto"/>
        <w:rPr>
          <w:rFonts w:ascii="宋体"/>
          <w:color w:val="auto"/>
          <w:sz w:val="21"/>
          <w:highlight w:val="none"/>
        </w:rPr>
      </w:pPr>
    </w:p>
    <w:p w14:paraId="55E2D35D">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七、资格审查资料</w:t>
      </w:r>
    </w:p>
    <w:p w14:paraId="159DC449">
      <w:pPr>
        <w:spacing w:line="283" w:lineRule="auto"/>
        <w:rPr>
          <w:rFonts w:ascii="宋体"/>
          <w:color w:val="auto"/>
          <w:sz w:val="21"/>
          <w:highlight w:val="none"/>
        </w:rPr>
      </w:pPr>
    </w:p>
    <w:p w14:paraId="456C9F5C">
      <w:pPr>
        <w:spacing w:before="69"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八、</w:t>
      </w:r>
      <w:r>
        <w:rPr>
          <w:rFonts w:ascii="宋体" w:hAnsi="宋体" w:eastAsia="宋体" w:cs="宋体"/>
          <w:color w:val="auto"/>
          <w:spacing w:val="-3"/>
          <w:sz w:val="21"/>
          <w:szCs w:val="21"/>
          <w:highlight w:val="none"/>
        </w:rPr>
        <w:t>其他材料</w:t>
      </w:r>
    </w:p>
    <w:p w14:paraId="175B9BEC">
      <w:pPr>
        <w:spacing w:line="283" w:lineRule="auto"/>
        <w:rPr>
          <w:rFonts w:ascii="宋体"/>
          <w:color w:val="auto"/>
          <w:sz w:val="21"/>
          <w:highlight w:val="none"/>
        </w:rPr>
      </w:pPr>
    </w:p>
    <w:p w14:paraId="0CADC16C">
      <w:pPr>
        <w:spacing w:before="68" w:line="184" w:lineRule="auto"/>
        <w:ind w:firstLine="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九、</w:t>
      </w:r>
      <w:r>
        <w:rPr>
          <w:rFonts w:ascii="宋体" w:hAnsi="宋体" w:eastAsia="宋体" w:cs="宋体"/>
          <w:color w:val="auto"/>
          <w:spacing w:val="-2"/>
          <w:sz w:val="21"/>
          <w:szCs w:val="21"/>
          <w:highlight w:val="none"/>
        </w:rPr>
        <w:t>施工组织设计</w:t>
      </w:r>
    </w:p>
    <w:p w14:paraId="38D5760F">
      <w:pPr>
        <w:rPr>
          <w:color w:val="auto"/>
          <w:highlight w:val="none"/>
        </w:rPr>
      </w:pPr>
    </w:p>
    <w:p w14:paraId="27612558">
      <w:pPr>
        <w:pStyle w:val="17"/>
        <w:rPr>
          <w:color w:val="auto"/>
          <w:highlight w:val="none"/>
        </w:rPr>
      </w:pPr>
    </w:p>
    <w:p w14:paraId="6A07FC34">
      <w:pPr>
        <w:pStyle w:val="17"/>
        <w:rPr>
          <w:color w:val="auto"/>
          <w:highlight w:val="none"/>
        </w:rPr>
      </w:pPr>
    </w:p>
    <w:p w14:paraId="6906FBFD">
      <w:pPr>
        <w:pStyle w:val="17"/>
        <w:rPr>
          <w:color w:val="auto"/>
          <w:highlight w:val="none"/>
        </w:rPr>
      </w:pPr>
    </w:p>
    <w:p w14:paraId="47D1C4AA">
      <w:pPr>
        <w:pStyle w:val="17"/>
        <w:rPr>
          <w:color w:val="auto"/>
          <w:highlight w:val="none"/>
        </w:rPr>
      </w:pPr>
    </w:p>
    <w:p w14:paraId="3B73778F">
      <w:pPr>
        <w:pStyle w:val="17"/>
        <w:rPr>
          <w:color w:val="auto"/>
          <w:highlight w:val="none"/>
        </w:rPr>
      </w:pPr>
    </w:p>
    <w:p w14:paraId="600262EE">
      <w:pPr>
        <w:pStyle w:val="17"/>
        <w:rPr>
          <w:color w:val="auto"/>
          <w:highlight w:val="none"/>
        </w:rPr>
      </w:pPr>
    </w:p>
    <w:p w14:paraId="7A4618D9">
      <w:pPr>
        <w:pStyle w:val="17"/>
        <w:rPr>
          <w:color w:val="auto"/>
          <w:highlight w:val="none"/>
        </w:rPr>
      </w:pPr>
    </w:p>
    <w:p w14:paraId="49AD41EF">
      <w:pPr>
        <w:pStyle w:val="17"/>
        <w:rPr>
          <w:color w:val="auto"/>
          <w:highlight w:val="none"/>
        </w:rPr>
      </w:pPr>
    </w:p>
    <w:p w14:paraId="5206311D">
      <w:pPr>
        <w:pStyle w:val="17"/>
        <w:rPr>
          <w:rFonts w:hint="default" w:eastAsia="楷体"/>
          <w:b/>
          <w:bCs/>
          <w:color w:val="auto"/>
          <w:highlight w:val="none"/>
          <w:lang w:val="en-US" w:eastAsia="zh-CN"/>
        </w:rPr>
        <w:sectPr>
          <w:footerReference r:id="rId21" w:type="default"/>
          <w:pgSz w:w="11906" w:h="16839"/>
          <w:pgMar w:top="1431" w:right="1785" w:bottom="1156" w:left="1423" w:header="0" w:footer="1030" w:gutter="0"/>
          <w:pgNumType w:fmt="decimal"/>
          <w:cols w:space="720" w:num="1"/>
        </w:sectPr>
      </w:pPr>
      <w:r>
        <w:rPr>
          <w:rFonts w:hint="eastAsia"/>
          <w:b/>
          <w:bCs/>
          <w:color w:val="auto"/>
          <w:highlight w:val="none"/>
          <w:lang w:val="en-US" w:eastAsia="zh-CN"/>
        </w:rPr>
        <w:t>*除施工组织设计以外投标单位需编制详细页码。</w:t>
      </w:r>
    </w:p>
    <w:p w14:paraId="77CCC3EF">
      <w:pPr>
        <w:spacing w:line="354" w:lineRule="auto"/>
        <w:rPr>
          <w:rFonts w:ascii="宋体"/>
          <w:color w:val="auto"/>
          <w:sz w:val="21"/>
          <w:highlight w:val="none"/>
        </w:rPr>
      </w:pPr>
    </w:p>
    <w:p w14:paraId="269ABFEC">
      <w:pPr>
        <w:spacing w:before="117" w:line="184" w:lineRule="auto"/>
        <w:ind w:firstLine="1488"/>
        <w:rPr>
          <w:rFonts w:ascii="宋体" w:hAnsi="宋体" w:eastAsia="宋体" w:cs="宋体"/>
          <w:color w:val="auto"/>
          <w:sz w:val="36"/>
          <w:szCs w:val="36"/>
          <w:highlight w:val="none"/>
        </w:rPr>
      </w:pPr>
      <w:bookmarkStart w:id="77" w:name="_bookmark9"/>
      <w:bookmarkEnd w:id="77"/>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一、竞争性磋商函及竞争性磋商函附录</w:t>
      </w:r>
    </w:p>
    <w:p w14:paraId="21517386">
      <w:pPr>
        <w:spacing w:line="252" w:lineRule="auto"/>
        <w:rPr>
          <w:rFonts w:ascii="宋体"/>
          <w:color w:val="auto"/>
          <w:sz w:val="21"/>
          <w:highlight w:val="none"/>
        </w:rPr>
      </w:pPr>
    </w:p>
    <w:p w14:paraId="5C5A21CE">
      <w:pPr>
        <w:spacing w:line="252" w:lineRule="auto"/>
        <w:rPr>
          <w:rFonts w:ascii="宋体"/>
          <w:color w:val="auto"/>
          <w:sz w:val="21"/>
          <w:highlight w:val="none"/>
        </w:rPr>
      </w:pPr>
    </w:p>
    <w:p w14:paraId="783929A8">
      <w:pPr>
        <w:spacing w:before="105" w:line="187" w:lineRule="auto"/>
        <w:ind w:firstLine="3606"/>
        <w:outlineLvl w:val="1"/>
        <w:rPr>
          <w:rFonts w:ascii="黑体" w:hAnsi="黑体" w:eastAsia="黑体" w:cs="黑体"/>
          <w:color w:val="auto"/>
          <w:sz w:val="32"/>
          <w:szCs w:val="32"/>
          <w:highlight w:val="none"/>
        </w:rPr>
      </w:pPr>
      <w:r>
        <w:rPr>
          <w:rFonts w:ascii="黑体" w:hAnsi="黑体" w:eastAsia="黑体" w:cs="黑体"/>
          <w:color w:val="auto"/>
          <w:spacing w:val="-31"/>
          <w:w w:val="98"/>
          <w:sz w:val="32"/>
          <w:szCs w:val="32"/>
          <w:highlight w:val="none"/>
          <w14:textOutline w14:w="5793" w14:cap="sq" w14:cmpd="sng">
            <w14:solidFill>
              <w14:srgbClr w14:val="000000"/>
            </w14:solidFill>
            <w14:prstDash w14:val="solid"/>
            <w14:bevel/>
          </w14:textOutline>
        </w:rPr>
        <w:t>（一）磋商函</w:t>
      </w:r>
    </w:p>
    <w:p w14:paraId="0D83A488">
      <w:pPr>
        <w:spacing w:line="449" w:lineRule="auto"/>
        <w:rPr>
          <w:rFonts w:ascii="宋体"/>
          <w:color w:val="auto"/>
          <w:sz w:val="21"/>
          <w:highlight w:val="none"/>
        </w:rPr>
      </w:pPr>
    </w:p>
    <w:p w14:paraId="72783A8D">
      <w:pPr>
        <w:tabs>
          <w:tab w:val="left" w:pos="2637"/>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76378469">
      <w:pPr>
        <w:spacing w:line="264" w:lineRule="auto"/>
        <w:rPr>
          <w:rFonts w:ascii="宋体"/>
          <w:color w:val="auto"/>
          <w:sz w:val="21"/>
          <w:highlight w:val="none"/>
        </w:rPr>
      </w:pPr>
    </w:p>
    <w:p w14:paraId="48C0128E">
      <w:pPr>
        <w:spacing w:line="264" w:lineRule="auto"/>
        <w:rPr>
          <w:rFonts w:ascii="宋体"/>
          <w:color w:val="auto"/>
          <w:sz w:val="21"/>
          <w:highlight w:val="none"/>
        </w:rPr>
      </w:pPr>
    </w:p>
    <w:p w14:paraId="5A8D14A2">
      <w:pPr>
        <w:spacing w:before="69" w:line="360" w:lineRule="auto"/>
        <w:ind w:left="13" w:right="2"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1.</w:t>
      </w:r>
      <w:r>
        <w:rPr>
          <w:rFonts w:ascii="宋体" w:hAnsi="宋体" w:eastAsia="宋体" w:cs="宋体"/>
          <w:color w:val="auto"/>
          <w:spacing w:val="-1"/>
          <w:sz w:val="21"/>
          <w:szCs w:val="21"/>
          <w:highlight w:val="none"/>
        </w:rPr>
        <w:t>我方已仔细研究了</w:t>
      </w:r>
      <w:r>
        <w:rPr>
          <w:rFonts w:ascii="宋体" w:hAnsi="宋体" w:eastAsia="宋体" w:cs="宋体"/>
          <w:color w:val="auto"/>
          <w:spacing w:val="-1"/>
          <w:sz w:val="21"/>
          <w:szCs w:val="21"/>
          <w:highlight w:val="none"/>
          <w:u w:val="single"/>
        </w:rPr>
        <w:t>（项目名称）</w:t>
      </w:r>
      <w:r>
        <w:rPr>
          <w:rFonts w:ascii="宋体" w:hAnsi="宋体" w:eastAsia="宋体" w:cs="宋体"/>
          <w:color w:val="auto"/>
          <w:spacing w:val="-1"/>
          <w:sz w:val="21"/>
          <w:szCs w:val="21"/>
          <w:highlight w:val="none"/>
        </w:rPr>
        <w:t>磋商文件的全部内容，愿意以人民币（大写）</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的磋商总报价，工期</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，按合同约定实施和完成承包工程，修补</w:t>
      </w:r>
      <w:r>
        <w:rPr>
          <w:rFonts w:ascii="宋体" w:hAnsi="宋体" w:eastAsia="宋体" w:cs="宋体"/>
          <w:color w:val="auto"/>
          <w:spacing w:val="-1"/>
          <w:sz w:val="21"/>
          <w:szCs w:val="21"/>
          <w:highlight w:val="none"/>
        </w:rPr>
        <w:t>工程中的任何缺陷，工程质量达到</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rPr>
        <w:t>。</w:t>
      </w:r>
    </w:p>
    <w:p w14:paraId="3F7C072A">
      <w:pPr>
        <w:spacing w:before="206" w:line="360" w:lineRule="auto"/>
        <w:ind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2.</w:t>
      </w:r>
      <w:r>
        <w:rPr>
          <w:rFonts w:ascii="宋体" w:hAnsi="宋体" w:eastAsia="宋体" w:cs="宋体"/>
          <w:color w:val="auto"/>
          <w:spacing w:val="-1"/>
          <w:sz w:val="21"/>
          <w:szCs w:val="21"/>
          <w:highlight w:val="none"/>
        </w:rPr>
        <w:t>我方承诺在磋商文件规定的磋商有限期内不修改、撤销响应文件。</w:t>
      </w:r>
    </w:p>
    <w:p w14:paraId="7EB8ACCA">
      <w:pPr>
        <w:spacing w:before="232" w:line="360" w:lineRule="auto"/>
        <w:ind w:firstLine="43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ascii="宋体" w:hAnsi="宋体" w:eastAsia="宋体" w:cs="宋体"/>
          <w:color w:val="auto"/>
          <w:sz w:val="21"/>
          <w:szCs w:val="21"/>
          <w:highlight w:val="none"/>
        </w:rPr>
        <w:t>随同本磋商函提交磋商保证金一份，金额为人民币（大写</w:t>
      </w:r>
      <w:r>
        <w:rPr>
          <w:rFonts w:ascii="宋体" w:hAnsi="宋体" w:eastAsia="宋体" w:cs="宋体"/>
          <w:color w:val="auto"/>
          <w:spacing w:val="-67"/>
          <w:sz w:val="21"/>
          <w:szCs w:val="21"/>
          <w:highlight w:val="none"/>
        </w:rPr>
        <w:t>）</w:t>
      </w:r>
      <w:r>
        <w:rPr>
          <w:rFonts w:hint="eastAsia" w:ascii="宋体" w:hAnsi="宋体" w:eastAsia="宋体" w:cs="宋体"/>
          <w:color w:val="auto"/>
          <w:spacing w:val="-67"/>
          <w:sz w:val="21"/>
          <w:szCs w:val="21"/>
          <w:highlight w:val="none"/>
          <w:u w:val="single"/>
          <w:lang w:val="en-US" w:eastAsia="zh-CN"/>
        </w:rPr>
        <w:t xml:space="preserve">      /      </w:t>
      </w:r>
      <w:r>
        <w:rPr>
          <w:rFonts w:ascii="宋体" w:hAnsi="宋体" w:eastAsia="宋体" w:cs="宋体"/>
          <w:color w:val="auto"/>
          <w:spacing w:val="-67"/>
          <w:sz w:val="21"/>
          <w:szCs w:val="21"/>
          <w:highlight w:val="none"/>
        </w:rPr>
        <w:t>（</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      </w:t>
      </w:r>
      <w:r>
        <w:rPr>
          <w:rFonts w:ascii="宋体" w:hAnsi="宋体" w:eastAsia="宋体" w:cs="宋体"/>
          <w:color w:val="auto"/>
          <w:sz w:val="21"/>
          <w:szCs w:val="21"/>
          <w:highlight w:val="none"/>
        </w:rPr>
        <w:t>。</w:t>
      </w:r>
    </w:p>
    <w:p w14:paraId="5EFF8240">
      <w:pPr>
        <w:spacing w:before="229" w:line="360" w:lineRule="auto"/>
        <w:ind w:firstLine="427"/>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4.</w:t>
      </w:r>
      <w:r>
        <w:rPr>
          <w:rFonts w:ascii="宋体" w:hAnsi="宋体" w:eastAsia="宋体" w:cs="宋体"/>
          <w:color w:val="auto"/>
          <w:spacing w:val="-2"/>
          <w:sz w:val="21"/>
          <w:szCs w:val="21"/>
          <w:highlight w:val="none"/>
        </w:rPr>
        <w:t>如我方中标：</w:t>
      </w:r>
    </w:p>
    <w:p w14:paraId="4550D98D">
      <w:pPr>
        <w:spacing w:before="230" w:line="360" w:lineRule="auto"/>
        <w:ind w:firstLine="73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（1）我方承诺在收到中标通知书后，在中标通知书规定的期限内与你方签订合同。</w:t>
      </w:r>
    </w:p>
    <w:p w14:paraId="64E66DCD">
      <w:pPr>
        <w:spacing w:before="232"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（2）随同本磋商函递交的磋商函附录属于合同文件的组成部分。</w:t>
      </w:r>
    </w:p>
    <w:p w14:paraId="0EBCCE75">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（3）我方承诺按照磋商文件规定向你方递交履约担保。</w:t>
      </w:r>
    </w:p>
    <w:p w14:paraId="60C2FEF7">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（4）我方承诺在合同约定的期限内完成并移交全部合同工程。</w:t>
      </w:r>
    </w:p>
    <w:p w14:paraId="6254932B">
      <w:pPr>
        <w:spacing w:before="233" w:line="439" w:lineRule="exact"/>
        <w:ind w:firstLine="432"/>
        <w:rPr>
          <w:rFonts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lang w:eastAsia="zh-CN"/>
        </w:rPr>
        <w:t>5.</w:t>
      </w:r>
      <w:r>
        <w:rPr>
          <w:rFonts w:ascii="宋体" w:hAnsi="宋体" w:eastAsia="宋体" w:cs="宋体"/>
          <w:color w:val="auto"/>
          <w:spacing w:val="-2"/>
          <w:position w:val="17"/>
          <w:sz w:val="21"/>
          <w:szCs w:val="21"/>
          <w:highlight w:val="none"/>
        </w:rPr>
        <w:t>我方在此声明，所递交的响应文件及有关资料内容完整、真实和准确，且不存在第二章“应</w:t>
      </w:r>
    </w:p>
    <w:p w14:paraId="7BABE30D">
      <w:pPr>
        <w:spacing w:before="1" w:line="204" w:lineRule="auto"/>
        <w:ind w:firstLine="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答人须知”第1.4.3项和第1.4.4项规定的任何一种情形。</w:t>
      </w:r>
    </w:p>
    <w:p w14:paraId="11A91D8B">
      <w:pPr>
        <w:spacing w:before="206" w:line="184" w:lineRule="auto"/>
        <w:ind w:firstLine="429"/>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6.</w:t>
      </w:r>
      <w:r>
        <w:rPr>
          <w:rFonts w:hint="eastAsia" w:ascii="宋体" w:hAnsi="宋体" w:eastAsia="宋体" w:cs="宋体"/>
          <w:color w:val="auto"/>
          <w:spacing w:val="-14"/>
          <w:sz w:val="21"/>
          <w:szCs w:val="21"/>
          <w:highlight w:val="none"/>
          <w:lang w:val="en-US" w:eastAsia="zh-CN"/>
        </w:rPr>
        <w:t>磋商有效期</w:t>
      </w:r>
      <w:r>
        <w:rPr>
          <w:rFonts w:hint="eastAsia" w:ascii="宋体" w:hAnsi="宋体" w:eastAsia="宋体" w:cs="宋体"/>
          <w:color w:val="auto"/>
          <w:spacing w:val="-14"/>
          <w:sz w:val="21"/>
          <w:szCs w:val="21"/>
          <w:highlight w:val="none"/>
          <w:u w:val="single"/>
          <w:lang w:val="en-US" w:eastAsia="zh-CN"/>
        </w:rPr>
        <w:t xml:space="preserve">           </w:t>
      </w:r>
      <w:r>
        <w:rPr>
          <w:rFonts w:ascii="宋体" w:hAnsi="宋体" w:eastAsia="宋体" w:cs="宋体"/>
          <w:color w:val="auto"/>
          <w:spacing w:val="-8"/>
          <w:sz w:val="21"/>
          <w:szCs w:val="21"/>
          <w:highlight w:val="none"/>
        </w:rPr>
        <w:t>。</w:t>
      </w:r>
    </w:p>
    <w:p w14:paraId="4E03AFDC">
      <w:pPr>
        <w:spacing w:line="265" w:lineRule="auto"/>
        <w:rPr>
          <w:rFonts w:ascii="宋体"/>
          <w:color w:val="auto"/>
          <w:sz w:val="21"/>
          <w:highlight w:val="none"/>
        </w:rPr>
      </w:pPr>
    </w:p>
    <w:p w14:paraId="5AC2733F">
      <w:pPr>
        <w:spacing w:line="266" w:lineRule="auto"/>
        <w:rPr>
          <w:rFonts w:ascii="宋体"/>
          <w:color w:val="auto"/>
          <w:sz w:val="21"/>
          <w:highlight w:val="none"/>
        </w:rPr>
      </w:pPr>
    </w:p>
    <w:p w14:paraId="0CBCF552">
      <w:pPr>
        <w:spacing w:before="68" w:line="387" w:lineRule="auto"/>
        <w:ind w:left="3684" w:right="793"/>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89"/>
          <w:sz w:val="21"/>
          <w:szCs w:val="21"/>
          <w:highlight w:val="none"/>
        </w:rPr>
        <w:t>：（</w:t>
      </w:r>
      <w:r>
        <w:rPr>
          <w:rFonts w:ascii="宋体" w:hAnsi="宋体" w:eastAsia="宋体" w:cs="宋体"/>
          <w:color w:val="auto"/>
          <w:spacing w:val="1"/>
          <w:sz w:val="21"/>
          <w:szCs w:val="21"/>
          <w:highlight w:val="none"/>
        </w:rPr>
        <w:t>盖单</w:t>
      </w:r>
      <w:r>
        <w:rPr>
          <w:rFonts w:hint="eastAsia" w:ascii="宋体" w:hAnsi="宋体" w:eastAsia="宋体" w:cs="宋体"/>
          <w:color w:val="auto"/>
          <w:spacing w:val="1"/>
          <w:sz w:val="21"/>
          <w:szCs w:val="21"/>
          <w:highlight w:val="none"/>
          <w:lang w:eastAsia="zh-CN"/>
        </w:rPr>
        <w:t>位公</w:t>
      </w:r>
      <w:r>
        <w:rPr>
          <w:rFonts w:ascii="宋体" w:hAnsi="宋体" w:eastAsia="宋体" w:cs="宋体"/>
          <w:color w:val="auto"/>
          <w:spacing w:val="1"/>
          <w:sz w:val="21"/>
          <w:szCs w:val="21"/>
          <w:highlight w:val="none"/>
        </w:rPr>
        <w:t>章）</w:t>
      </w:r>
    </w:p>
    <w:p w14:paraId="1AC680EE">
      <w:pPr>
        <w:spacing w:before="68" w:line="387" w:lineRule="auto"/>
        <w:ind w:left="3684" w:right="793"/>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z w:val="21"/>
          <w:szCs w:val="21"/>
          <w:highlight w:val="none"/>
        </w:rPr>
        <w:t>签字）</w:t>
      </w:r>
    </w:p>
    <w:p w14:paraId="61377E39">
      <w:pPr>
        <w:spacing w:before="1" w:line="204" w:lineRule="auto"/>
        <w:ind w:firstLine="368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地址：</w:t>
      </w:r>
    </w:p>
    <w:p w14:paraId="08E541BD">
      <w:pPr>
        <w:spacing w:before="206" w:line="440" w:lineRule="exact"/>
        <w:ind w:firstLine="3701"/>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网址：</w:t>
      </w:r>
    </w:p>
    <w:p w14:paraId="0A190F68">
      <w:pPr>
        <w:spacing w:line="204" w:lineRule="auto"/>
        <w:ind w:firstLine="37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电话：</w:t>
      </w:r>
    </w:p>
    <w:p w14:paraId="221D4C32">
      <w:pPr>
        <w:spacing w:before="209" w:line="184" w:lineRule="auto"/>
        <w:ind w:firstLine="368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传真：</w:t>
      </w:r>
    </w:p>
    <w:p w14:paraId="2854DD00">
      <w:pPr>
        <w:spacing w:before="230" w:line="184" w:lineRule="auto"/>
        <w:ind w:firstLine="3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邮政编码：</w:t>
      </w:r>
    </w:p>
    <w:p w14:paraId="6AE9B14A">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1178AD">
      <w:pPr>
        <w:rPr>
          <w:color w:val="auto"/>
          <w:highlight w:val="none"/>
        </w:rPr>
        <w:sectPr>
          <w:footerReference r:id="rId22" w:type="default"/>
          <w:pgSz w:w="11906" w:h="16839"/>
          <w:pgMar w:top="1431" w:right="1415" w:bottom="1156" w:left="1416" w:header="0" w:footer="1031" w:gutter="0"/>
          <w:pgNumType w:fmt="decimal"/>
          <w:cols w:space="720" w:num="1"/>
        </w:sectPr>
      </w:pPr>
    </w:p>
    <w:p w14:paraId="4B5762C3">
      <w:pPr>
        <w:spacing w:before="138" w:line="184" w:lineRule="auto"/>
        <w:ind w:firstLine="3688"/>
        <w:rPr>
          <w:rFonts w:ascii="宋体" w:hAnsi="宋体" w:eastAsia="宋体" w:cs="宋体"/>
          <w:color w:val="auto"/>
          <w:sz w:val="32"/>
          <w:szCs w:val="32"/>
          <w:highlight w:val="none"/>
        </w:rPr>
      </w:pP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二</w:t>
      </w: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磋商函附录</w:t>
      </w:r>
    </w:p>
    <w:p w14:paraId="1CA341C3">
      <w:pPr>
        <w:spacing w:line="152" w:lineRule="exact"/>
        <w:rPr>
          <w:color w:val="auto"/>
          <w:highlight w:val="none"/>
        </w:rPr>
      </w:pPr>
    </w:p>
    <w:tbl>
      <w:tblPr>
        <w:tblStyle w:val="33"/>
        <w:tblW w:w="9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358"/>
        <w:gridCol w:w="5971"/>
        <w:gridCol w:w="1069"/>
      </w:tblGrid>
      <w:tr w14:paraId="2300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52" w:type="dxa"/>
            <w:vAlign w:val="top"/>
          </w:tcPr>
          <w:p w14:paraId="4C6193A3">
            <w:pPr>
              <w:spacing w:line="346" w:lineRule="auto"/>
              <w:rPr>
                <w:rFonts w:ascii="宋体"/>
                <w:color w:val="auto"/>
                <w:sz w:val="21"/>
                <w:highlight w:val="none"/>
              </w:rPr>
            </w:pPr>
          </w:p>
          <w:p w14:paraId="1CACE6F9">
            <w:pPr>
              <w:spacing w:before="59" w:line="184" w:lineRule="auto"/>
              <w:ind w:firstLine="96"/>
              <w:rPr>
                <w:rFonts w:ascii="宋体" w:hAnsi="宋体" w:eastAsia="宋体" w:cs="宋体"/>
                <w:color w:val="auto"/>
                <w:sz w:val="18"/>
                <w:szCs w:val="18"/>
                <w:highlight w:val="none"/>
              </w:rPr>
            </w:pPr>
            <w:r>
              <w:rPr>
                <w:rFonts w:ascii="宋体" w:hAnsi="宋体" w:eastAsia="宋体" w:cs="宋体"/>
                <w:color w:val="auto"/>
                <w:spacing w:val="-4"/>
                <w:sz w:val="18"/>
                <w:szCs w:val="18"/>
                <w:highlight w:val="none"/>
              </w:rPr>
              <w:t>序号</w:t>
            </w:r>
          </w:p>
        </w:tc>
        <w:tc>
          <w:tcPr>
            <w:tcW w:w="1358" w:type="dxa"/>
            <w:vAlign w:val="top"/>
          </w:tcPr>
          <w:p w14:paraId="59FD0A64">
            <w:pPr>
              <w:spacing w:line="346" w:lineRule="auto"/>
              <w:rPr>
                <w:rFonts w:ascii="宋体"/>
                <w:color w:val="auto"/>
                <w:sz w:val="21"/>
                <w:highlight w:val="none"/>
              </w:rPr>
            </w:pPr>
          </w:p>
          <w:p w14:paraId="632FC182">
            <w:pPr>
              <w:spacing w:before="59"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条款名称</w:t>
            </w:r>
          </w:p>
        </w:tc>
        <w:tc>
          <w:tcPr>
            <w:tcW w:w="5971" w:type="dxa"/>
            <w:vAlign w:val="top"/>
          </w:tcPr>
          <w:p w14:paraId="6C9103DE">
            <w:pPr>
              <w:spacing w:line="346" w:lineRule="auto"/>
              <w:rPr>
                <w:rFonts w:ascii="宋体"/>
                <w:color w:val="auto"/>
                <w:sz w:val="21"/>
                <w:highlight w:val="none"/>
              </w:rPr>
            </w:pPr>
          </w:p>
          <w:p w14:paraId="7F1726E1">
            <w:pPr>
              <w:spacing w:before="59" w:line="184" w:lineRule="auto"/>
              <w:ind w:firstLine="2465"/>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约定内容</w:t>
            </w:r>
          </w:p>
        </w:tc>
        <w:tc>
          <w:tcPr>
            <w:tcW w:w="1069" w:type="dxa"/>
            <w:vAlign w:val="top"/>
          </w:tcPr>
          <w:p w14:paraId="13BA3B19">
            <w:pPr>
              <w:spacing w:before="203" w:line="184" w:lineRule="auto"/>
              <w:ind w:firstLine="288"/>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是否</w:t>
            </w:r>
          </w:p>
          <w:p w14:paraId="3B287FE8">
            <w:pPr>
              <w:spacing w:line="345" w:lineRule="auto"/>
              <w:rPr>
                <w:rFonts w:ascii="宋体"/>
                <w:color w:val="auto"/>
                <w:sz w:val="21"/>
                <w:highlight w:val="none"/>
              </w:rPr>
            </w:pPr>
          </w:p>
          <w:p w14:paraId="55461583">
            <w:pPr>
              <w:spacing w:before="59" w:line="184" w:lineRule="auto"/>
              <w:ind w:firstLine="295"/>
              <w:rPr>
                <w:rFonts w:ascii="宋体" w:hAnsi="宋体" w:eastAsia="宋体" w:cs="宋体"/>
                <w:color w:val="auto"/>
                <w:sz w:val="18"/>
                <w:szCs w:val="18"/>
                <w:highlight w:val="none"/>
              </w:rPr>
            </w:pPr>
            <w:r>
              <w:rPr>
                <w:rFonts w:ascii="宋体" w:hAnsi="宋体" w:eastAsia="宋体" w:cs="宋体"/>
                <w:color w:val="auto"/>
                <w:spacing w:val="-9"/>
                <w:sz w:val="18"/>
                <w:szCs w:val="18"/>
                <w:highlight w:val="none"/>
              </w:rPr>
              <w:t>响应</w:t>
            </w:r>
          </w:p>
        </w:tc>
      </w:tr>
      <w:tr w14:paraId="08E2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shd w:val="clear" w:color="auto" w:fill="auto"/>
            <w:vAlign w:val="top"/>
          </w:tcPr>
          <w:p w14:paraId="1EEBF946">
            <w:pPr>
              <w:spacing w:before="221" w:line="180" w:lineRule="auto"/>
              <w:ind w:firstLine="297" w:firstLineChars="0"/>
              <w:rPr>
                <w:rFonts w:ascii="宋体" w:hAnsi="宋体" w:eastAsia="宋体" w:cs="宋体"/>
                <w:snapToGrid w:val="0"/>
                <w:color w:val="auto"/>
                <w:kern w:val="0"/>
                <w:sz w:val="18"/>
                <w:szCs w:val="18"/>
                <w:highlight w:val="none"/>
              </w:rPr>
            </w:pPr>
            <w:r>
              <w:rPr>
                <w:rFonts w:ascii="宋体" w:hAnsi="宋体" w:eastAsia="宋体" w:cs="宋体"/>
                <w:color w:val="auto"/>
                <w:sz w:val="18"/>
                <w:szCs w:val="18"/>
                <w:highlight w:val="none"/>
              </w:rPr>
              <w:t>1</w:t>
            </w:r>
          </w:p>
        </w:tc>
        <w:tc>
          <w:tcPr>
            <w:tcW w:w="1358" w:type="dxa"/>
            <w:shd w:val="clear" w:color="auto" w:fill="auto"/>
            <w:vAlign w:val="top"/>
          </w:tcPr>
          <w:p w14:paraId="69FDF8B8">
            <w:pPr>
              <w:spacing w:before="194" w:line="184" w:lineRule="auto"/>
              <w:ind w:firstLine="323" w:firstLineChars="0"/>
              <w:rPr>
                <w:rFonts w:hint="eastAsia"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项目经理</w:t>
            </w:r>
          </w:p>
        </w:tc>
        <w:tc>
          <w:tcPr>
            <w:tcW w:w="5971" w:type="dxa"/>
            <w:shd w:val="clear" w:color="auto" w:fill="auto"/>
            <w:vAlign w:val="top"/>
          </w:tcPr>
          <w:p w14:paraId="26A4AED5">
            <w:pPr>
              <w:spacing w:before="194" w:line="184" w:lineRule="auto"/>
              <w:ind w:firstLine="8" w:firstLineChars="0"/>
              <w:rPr>
                <w:rFonts w:hint="default"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姓名：</w:t>
            </w:r>
            <w:r>
              <w:rPr>
                <w:rFonts w:hint="eastAsia" w:ascii="宋体" w:hAnsi="宋体" w:eastAsia="宋体" w:cs="宋体"/>
                <w:color w:val="auto"/>
                <w:spacing w:val="-3"/>
                <w:sz w:val="18"/>
                <w:szCs w:val="18"/>
                <w:highlight w:val="none"/>
                <w:lang w:val="en-US" w:eastAsia="zh-CN"/>
              </w:rPr>
              <w:t xml:space="preserve">                    </w:t>
            </w:r>
          </w:p>
        </w:tc>
        <w:tc>
          <w:tcPr>
            <w:tcW w:w="1069" w:type="dxa"/>
            <w:vAlign w:val="top"/>
          </w:tcPr>
          <w:p w14:paraId="16CFD72C">
            <w:pPr>
              <w:rPr>
                <w:rFonts w:ascii="宋体"/>
                <w:color w:val="auto"/>
                <w:sz w:val="21"/>
                <w:highlight w:val="none"/>
              </w:rPr>
            </w:pPr>
          </w:p>
        </w:tc>
      </w:tr>
      <w:tr w14:paraId="19D6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0BCD4069">
            <w:pPr>
              <w:spacing w:line="246" w:lineRule="auto"/>
              <w:rPr>
                <w:rFonts w:ascii="宋体"/>
                <w:color w:val="auto"/>
                <w:sz w:val="21"/>
                <w:highlight w:val="none"/>
              </w:rPr>
            </w:pPr>
          </w:p>
          <w:p w14:paraId="5312D1F6">
            <w:pPr>
              <w:spacing w:before="59" w:line="180" w:lineRule="auto"/>
              <w:ind w:firstLine="286"/>
              <w:rPr>
                <w:rFonts w:ascii="宋体" w:hAnsi="宋体" w:eastAsia="宋体" w:cs="宋体"/>
                <w:color w:val="auto"/>
                <w:sz w:val="18"/>
                <w:szCs w:val="18"/>
                <w:highlight w:val="none"/>
              </w:rPr>
            </w:pPr>
            <w:r>
              <w:rPr>
                <w:rFonts w:ascii="宋体" w:hAnsi="宋体" w:eastAsia="宋体" w:cs="宋体"/>
                <w:color w:val="auto"/>
                <w:sz w:val="18"/>
                <w:szCs w:val="18"/>
                <w:highlight w:val="none"/>
              </w:rPr>
              <w:t>2</w:t>
            </w:r>
          </w:p>
        </w:tc>
        <w:tc>
          <w:tcPr>
            <w:tcW w:w="1358" w:type="dxa"/>
            <w:vAlign w:val="top"/>
          </w:tcPr>
          <w:p w14:paraId="145CA462">
            <w:pPr>
              <w:spacing w:before="310"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工期</w:t>
            </w:r>
          </w:p>
        </w:tc>
        <w:tc>
          <w:tcPr>
            <w:tcW w:w="5971" w:type="dxa"/>
            <w:vAlign w:val="top"/>
          </w:tcPr>
          <w:p w14:paraId="59C07523">
            <w:pPr>
              <w:spacing w:line="278" w:lineRule="auto"/>
              <w:rPr>
                <w:rFonts w:ascii="宋体"/>
                <w:color w:val="auto"/>
                <w:sz w:val="21"/>
                <w:highlight w:val="none"/>
              </w:rPr>
            </w:pPr>
          </w:p>
          <w:p w14:paraId="32694283">
            <w:pPr>
              <w:spacing w:before="59" w:line="184" w:lineRule="auto"/>
              <w:ind w:firstLine="8"/>
              <w:rPr>
                <w:rFonts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lang w:eastAsia="zh-CN"/>
              </w:rPr>
              <w:t>签订合同之日起4个月内完成</w:t>
            </w:r>
            <w:r>
              <w:rPr>
                <w:rFonts w:ascii="宋体" w:hAnsi="宋体" w:eastAsia="宋体" w:cs="宋体"/>
                <w:color w:val="auto"/>
                <w:spacing w:val="-3"/>
                <w:sz w:val="18"/>
                <w:szCs w:val="18"/>
                <w:highlight w:val="none"/>
              </w:rPr>
              <w:t>；</w:t>
            </w:r>
          </w:p>
        </w:tc>
        <w:tc>
          <w:tcPr>
            <w:tcW w:w="1069" w:type="dxa"/>
            <w:vAlign w:val="top"/>
          </w:tcPr>
          <w:p w14:paraId="27130B28">
            <w:pPr>
              <w:rPr>
                <w:rFonts w:ascii="宋体"/>
                <w:color w:val="auto"/>
                <w:sz w:val="21"/>
                <w:highlight w:val="none"/>
              </w:rPr>
            </w:pPr>
          </w:p>
        </w:tc>
      </w:tr>
      <w:tr w14:paraId="4F3D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0AC2B737">
            <w:pPr>
              <w:spacing w:before="223" w:line="180" w:lineRule="auto"/>
              <w:ind w:firstLine="287"/>
              <w:rPr>
                <w:rFonts w:ascii="宋体" w:hAnsi="宋体" w:eastAsia="宋体" w:cs="宋体"/>
                <w:color w:val="auto"/>
                <w:sz w:val="18"/>
                <w:szCs w:val="18"/>
                <w:highlight w:val="none"/>
              </w:rPr>
            </w:pPr>
            <w:r>
              <w:rPr>
                <w:rFonts w:ascii="宋体" w:hAnsi="宋体" w:eastAsia="宋体" w:cs="宋体"/>
                <w:color w:val="auto"/>
                <w:sz w:val="18"/>
                <w:szCs w:val="18"/>
                <w:highlight w:val="none"/>
              </w:rPr>
              <w:t>3</w:t>
            </w:r>
          </w:p>
        </w:tc>
        <w:tc>
          <w:tcPr>
            <w:tcW w:w="1358" w:type="dxa"/>
            <w:vAlign w:val="top"/>
          </w:tcPr>
          <w:p w14:paraId="5E693420">
            <w:pPr>
              <w:spacing w:before="195" w:line="184" w:lineRule="auto"/>
              <w:ind w:firstLine="22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缺陷责任期</w:t>
            </w:r>
          </w:p>
        </w:tc>
        <w:tc>
          <w:tcPr>
            <w:tcW w:w="5971" w:type="dxa"/>
            <w:vAlign w:val="top"/>
          </w:tcPr>
          <w:p w14:paraId="7A44178C">
            <w:pPr>
              <w:spacing w:before="195" w:line="184" w:lineRule="auto"/>
              <w:ind w:firstLine="9"/>
              <w:rPr>
                <w:rFonts w:hint="eastAsia" w:ascii="宋体" w:hAnsi="宋体" w:eastAsia="宋体" w:cs="宋体"/>
                <w:color w:val="auto"/>
                <w:sz w:val="18"/>
                <w:szCs w:val="18"/>
                <w:highlight w:val="none"/>
                <w:lang w:val="en-US" w:eastAsia="zh-CN"/>
              </w:rPr>
            </w:pPr>
            <w:r>
              <w:rPr>
                <w:rFonts w:ascii="宋体" w:hAnsi="宋体" w:eastAsia="宋体" w:cs="宋体"/>
                <w:color w:val="auto"/>
                <w:spacing w:val="-2"/>
                <w:sz w:val="18"/>
                <w:szCs w:val="18"/>
                <w:highlight w:val="none"/>
              </w:rPr>
              <w:t>按国家及相关规定</w:t>
            </w:r>
            <w:r>
              <w:rPr>
                <w:rFonts w:hint="eastAsia" w:ascii="宋体" w:hAnsi="宋体" w:eastAsia="宋体" w:cs="宋体"/>
                <w:color w:val="auto"/>
                <w:spacing w:val="-2"/>
                <w:sz w:val="18"/>
                <w:szCs w:val="18"/>
                <w:highlight w:val="none"/>
                <w:lang w:val="en-US" w:eastAsia="zh-CN"/>
              </w:rPr>
              <w:t>执行</w:t>
            </w:r>
          </w:p>
        </w:tc>
        <w:tc>
          <w:tcPr>
            <w:tcW w:w="1069" w:type="dxa"/>
            <w:vAlign w:val="top"/>
          </w:tcPr>
          <w:p w14:paraId="5AACD1E6">
            <w:pPr>
              <w:rPr>
                <w:rFonts w:ascii="宋体"/>
                <w:color w:val="auto"/>
                <w:sz w:val="21"/>
                <w:highlight w:val="none"/>
              </w:rPr>
            </w:pPr>
          </w:p>
        </w:tc>
      </w:tr>
      <w:tr w14:paraId="21CE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39B414BE">
            <w:pPr>
              <w:spacing w:before="223" w:line="180" w:lineRule="auto"/>
              <w:ind w:firstLine="28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358" w:type="dxa"/>
            <w:vAlign w:val="top"/>
          </w:tcPr>
          <w:p w14:paraId="2885258A">
            <w:pPr>
              <w:spacing w:before="195" w:line="184" w:lineRule="auto"/>
              <w:jc w:val="center"/>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磋商有效期</w:t>
            </w:r>
          </w:p>
        </w:tc>
        <w:tc>
          <w:tcPr>
            <w:tcW w:w="5971" w:type="dxa"/>
            <w:vAlign w:val="top"/>
          </w:tcPr>
          <w:p w14:paraId="502BAE5C">
            <w:pPr>
              <w:spacing w:before="195" w:line="184" w:lineRule="auto"/>
              <w:ind w:firstLine="9"/>
              <w:rPr>
                <w:rFonts w:ascii="宋体" w:hAnsi="宋体" w:eastAsia="宋体" w:cs="宋体"/>
                <w:color w:val="auto"/>
                <w:spacing w:val="-2"/>
                <w:sz w:val="18"/>
                <w:szCs w:val="18"/>
                <w:highlight w:val="none"/>
              </w:rPr>
            </w:pPr>
            <w:r>
              <w:rPr>
                <w:rFonts w:hint="eastAsia" w:ascii="宋体" w:hAnsi="宋体" w:eastAsia="宋体" w:cs="宋体"/>
                <w:color w:val="auto"/>
                <w:sz w:val="18"/>
                <w:szCs w:val="18"/>
                <w:highlight w:val="none"/>
              </w:rPr>
              <w:t>投标截止之日起60天</w:t>
            </w:r>
          </w:p>
        </w:tc>
        <w:tc>
          <w:tcPr>
            <w:tcW w:w="1069" w:type="dxa"/>
            <w:vAlign w:val="top"/>
          </w:tcPr>
          <w:p w14:paraId="0AB9B2C4">
            <w:pPr>
              <w:rPr>
                <w:rFonts w:ascii="宋体"/>
                <w:color w:val="auto"/>
                <w:sz w:val="21"/>
                <w:highlight w:val="none"/>
              </w:rPr>
            </w:pPr>
          </w:p>
        </w:tc>
      </w:tr>
      <w:tr w14:paraId="2162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52" w:type="dxa"/>
            <w:vAlign w:val="top"/>
          </w:tcPr>
          <w:p w14:paraId="61DEE2B9">
            <w:pPr>
              <w:spacing w:before="225" w:line="180" w:lineRule="auto"/>
              <w:ind w:firstLine="283"/>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1358" w:type="dxa"/>
            <w:vAlign w:val="top"/>
          </w:tcPr>
          <w:p w14:paraId="27BC67C8">
            <w:pPr>
              <w:spacing w:before="196" w:line="184" w:lineRule="auto"/>
              <w:ind w:firstLine="410"/>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保修期</w:t>
            </w:r>
          </w:p>
        </w:tc>
        <w:tc>
          <w:tcPr>
            <w:tcW w:w="5971" w:type="dxa"/>
            <w:vAlign w:val="top"/>
          </w:tcPr>
          <w:p w14:paraId="60B2B0B3">
            <w:pPr>
              <w:spacing w:before="196"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执行中华人民共和国国务院第279号令《建设工程质量管理条例》</w:t>
            </w:r>
          </w:p>
        </w:tc>
        <w:tc>
          <w:tcPr>
            <w:tcW w:w="1069" w:type="dxa"/>
            <w:vAlign w:val="top"/>
          </w:tcPr>
          <w:p w14:paraId="4A0512AE">
            <w:pPr>
              <w:rPr>
                <w:rFonts w:ascii="宋体"/>
                <w:color w:val="auto"/>
                <w:sz w:val="21"/>
                <w:highlight w:val="none"/>
              </w:rPr>
            </w:pPr>
          </w:p>
        </w:tc>
      </w:tr>
      <w:tr w14:paraId="1CF9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045DE670">
            <w:pPr>
              <w:spacing w:before="225" w:line="180" w:lineRule="auto"/>
              <w:ind w:firstLine="287"/>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1358" w:type="dxa"/>
            <w:vAlign w:val="top"/>
          </w:tcPr>
          <w:p w14:paraId="0E268A6B">
            <w:pPr>
              <w:spacing w:before="195"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分包</w:t>
            </w:r>
          </w:p>
        </w:tc>
        <w:tc>
          <w:tcPr>
            <w:tcW w:w="5971" w:type="dxa"/>
            <w:vAlign w:val="top"/>
          </w:tcPr>
          <w:p w14:paraId="59E4CBF3">
            <w:pPr>
              <w:spacing w:before="195"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本工程不允许分包。</w:t>
            </w:r>
          </w:p>
        </w:tc>
        <w:tc>
          <w:tcPr>
            <w:tcW w:w="1069" w:type="dxa"/>
            <w:vAlign w:val="top"/>
          </w:tcPr>
          <w:p w14:paraId="37D9F8D3">
            <w:pPr>
              <w:rPr>
                <w:rFonts w:ascii="宋体"/>
                <w:color w:val="auto"/>
                <w:sz w:val="21"/>
                <w:highlight w:val="none"/>
              </w:rPr>
            </w:pPr>
          </w:p>
        </w:tc>
      </w:tr>
      <w:tr w14:paraId="74BC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52" w:type="dxa"/>
            <w:vAlign w:val="center"/>
          </w:tcPr>
          <w:p w14:paraId="282178A7">
            <w:pPr>
              <w:spacing w:before="58" w:line="18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1358" w:type="dxa"/>
            <w:vAlign w:val="top"/>
          </w:tcPr>
          <w:p w14:paraId="396BC263">
            <w:pPr>
              <w:spacing w:before="197"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工期提前</w:t>
            </w:r>
          </w:p>
        </w:tc>
        <w:tc>
          <w:tcPr>
            <w:tcW w:w="5971" w:type="dxa"/>
            <w:vAlign w:val="top"/>
          </w:tcPr>
          <w:p w14:paraId="5783620C">
            <w:pPr>
              <w:spacing w:before="197"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承包人提前竣工，不奖励。</w:t>
            </w:r>
          </w:p>
        </w:tc>
        <w:tc>
          <w:tcPr>
            <w:tcW w:w="1069" w:type="dxa"/>
            <w:vAlign w:val="top"/>
          </w:tcPr>
          <w:p w14:paraId="1CE293FF">
            <w:pPr>
              <w:rPr>
                <w:rFonts w:ascii="宋体"/>
                <w:color w:val="auto"/>
                <w:sz w:val="21"/>
                <w:highlight w:val="none"/>
              </w:rPr>
            </w:pPr>
          </w:p>
        </w:tc>
      </w:tr>
      <w:tr w14:paraId="2576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37FDF77F">
            <w:pPr>
              <w:spacing w:before="226" w:line="180" w:lineRule="auto"/>
              <w:ind w:firstLine="288"/>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1358" w:type="dxa"/>
            <w:vAlign w:val="top"/>
          </w:tcPr>
          <w:p w14:paraId="3F3834CA">
            <w:pPr>
              <w:spacing w:before="22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质量要求</w:t>
            </w:r>
          </w:p>
        </w:tc>
        <w:tc>
          <w:tcPr>
            <w:tcW w:w="5971" w:type="dxa"/>
            <w:vAlign w:val="top"/>
          </w:tcPr>
          <w:p w14:paraId="6CF19C56">
            <w:pPr>
              <w:spacing w:before="70" w:line="252" w:lineRule="auto"/>
              <w:ind w:left="8" w:right="1"/>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达到国家工程现行施工验收规范合格等级标准</w:t>
            </w:r>
            <w:r>
              <w:rPr>
                <w:rFonts w:ascii="宋体" w:hAnsi="宋体" w:eastAsia="宋体" w:cs="宋体"/>
                <w:color w:val="auto"/>
                <w:sz w:val="18"/>
                <w:szCs w:val="18"/>
                <w:highlight w:val="none"/>
              </w:rPr>
              <w:t>。</w:t>
            </w:r>
          </w:p>
        </w:tc>
        <w:tc>
          <w:tcPr>
            <w:tcW w:w="1069" w:type="dxa"/>
            <w:vAlign w:val="top"/>
          </w:tcPr>
          <w:p w14:paraId="27FDF3C4">
            <w:pPr>
              <w:rPr>
                <w:rFonts w:ascii="宋体"/>
                <w:color w:val="auto"/>
                <w:sz w:val="21"/>
                <w:highlight w:val="none"/>
              </w:rPr>
            </w:pPr>
          </w:p>
        </w:tc>
      </w:tr>
      <w:tr w14:paraId="414A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CECEECC">
            <w:pPr>
              <w:spacing w:before="254" w:line="180" w:lineRule="auto"/>
              <w:ind w:firstLine="284"/>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1358" w:type="dxa"/>
            <w:vAlign w:val="top"/>
          </w:tcPr>
          <w:p w14:paraId="2BEA68BE">
            <w:pPr>
              <w:spacing w:before="19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价格调整</w:t>
            </w:r>
          </w:p>
        </w:tc>
        <w:tc>
          <w:tcPr>
            <w:tcW w:w="5971" w:type="dxa"/>
            <w:vAlign w:val="top"/>
          </w:tcPr>
          <w:p w14:paraId="340E16C9">
            <w:pPr>
              <w:spacing w:before="196" w:line="184" w:lineRule="auto"/>
              <w:ind w:firstLine="1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6BCC0FD7">
            <w:pPr>
              <w:rPr>
                <w:rFonts w:ascii="宋体"/>
                <w:color w:val="auto"/>
                <w:sz w:val="21"/>
                <w:highlight w:val="none"/>
              </w:rPr>
            </w:pPr>
          </w:p>
        </w:tc>
      </w:tr>
      <w:tr w14:paraId="4C31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63FE0B1">
            <w:pPr>
              <w:spacing w:before="225" w:line="180" w:lineRule="auto"/>
              <w:ind w:firstLine="284"/>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358" w:type="dxa"/>
            <w:vAlign w:val="top"/>
          </w:tcPr>
          <w:p w14:paraId="3B31D356">
            <w:pPr>
              <w:spacing w:before="199" w:line="184" w:lineRule="auto"/>
              <w:ind w:firstLine="41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预付款</w:t>
            </w:r>
          </w:p>
        </w:tc>
        <w:tc>
          <w:tcPr>
            <w:tcW w:w="5971" w:type="dxa"/>
            <w:vAlign w:val="top"/>
          </w:tcPr>
          <w:p w14:paraId="3551C086">
            <w:pPr>
              <w:spacing w:before="199" w:line="184" w:lineRule="auto"/>
              <w:ind w:firstLine="9"/>
              <w:rPr>
                <w:rFonts w:ascii="宋体" w:hAnsi="宋体" w:eastAsia="宋体" w:cs="宋体"/>
                <w:color w:val="auto"/>
                <w:sz w:val="18"/>
                <w:szCs w:val="18"/>
                <w:highlight w:val="none"/>
              </w:rPr>
            </w:pPr>
            <w:r>
              <w:rPr>
                <w:rFonts w:ascii="宋体" w:hAnsi="宋体" w:eastAsia="宋体" w:cs="宋体"/>
                <w:color w:val="auto"/>
                <w:sz w:val="18"/>
                <w:szCs w:val="18"/>
                <w:highlight w:val="none"/>
              </w:rPr>
              <w:t>无</w:t>
            </w:r>
          </w:p>
        </w:tc>
        <w:tc>
          <w:tcPr>
            <w:tcW w:w="1069" w:type="dxa"/>
            <w:vAlign w:val="top"/>
          </w:tcPr>
          <w:p w14:paraId="6D4845D6">
            <w:pPr>
              <w:rPr>
                <w:rFonts w:ascii="宋体"/>
                <w:color w:val="auto"/>
                <w:sz w:val="21"/>
                <w:highlight w:val="none"/>
              </w:rPr>
            </w:pPr>
          </w:p>
        </w:tc>
      </w:tr>
      <w:tr w14:paraId="3C48F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17BE2309">
            <w:pPr>
              <w:spacing w:line="249" w:lineRule="auto"/>
              <w:rPr>
                <w:rFonts w:ascii="宋体"/>
                <w:color w:val="auto"/>
                <w:sz w:val="21"/>
                <w:highlight w:val="none"/>
              </w:rPr>
            </w:pPr>
          </w:p>
          <w:p w14:paraId="6B01E9E2">
            <w:pPr>
              <w:spacing w:before="58"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1</w:t>
            </w:r>
          </w:p>
        </w:tc>
        <w:tc>
          <w:tcPr>
            <w:tcW w:w="1358" w:type="dxa"/>
            <w:vAlign w:val="top"/>
          </w:tcPr>
          <w:p w14:paraId="488E8669">
            <w:pPr>
              <w:spacing w:before="201"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工程付款</w:t>
            </w:r>
          </w:p>
        </w:tc>
        <w:tc>
          <w:tcPr>
            <w:tcW w:w="5971" w:type="dxa"/>
            <w:vAlign w:val="top"/>
          </w:tcPr>
          <w:p w14:paraId="083F2A89">
            <w:pPr>
              <w:spacing w:before="201" w:line="184" w:lineRule="auto"/>
              <w:ind w:firstLine="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47EFB7EC">
            <w:pPr>
              <w:rPr>
                <w:rFonts w:ascii="宋体"/>
                <w:color w:val="auto"/>
                <w:sz w:val="21"/>
                <w:highlight w:val="none"/>
              </w:rPr>
            </w:pPr>
          </w:p>
        </w:tc>
      </w:tr>
      <w:tr w14:paraId="231E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D32314C">
            <w:pPr>
              <w:spacing w:before="226"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2</w:t>
            </w:r>
          </w:p>
        </w:tc>
        <w:tc>
          <w:tcPr>
            <w:tcW w:w="1358" w:type="dxa"/>
            <w:vAlign w:val="top"/>
          </w:tcPr>
          <w:p w14:paraId="256E1F7E">
            <w:pPr>
              <w:spacing w:before="198" w:line="184" w:lineRule="auto"/>
              <w:ind w:firstLine="23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质量保留金</w:t>
            </w:r>
          </w:p>
        </w:tc>
        <w:tc>
          <w:tcPr>
            <w:tcW w:w="5971" w:type="dxa"/>
            <w:vAlign w:val="top"/>
          </w:tcPr>
          <w:p w14:paraId="714D7093">
            <w:pPr>
              <w:spacing w:before="198" w:line="184" w:lineRule="auto"/>
              <w:ind w:firstLine="9"/>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预留3%质保金，质量缺陷责任期满按国家规定执行。</w:t>
            </w:r>
          </w:p>
        </w:tc>
        <w:tc>
          <w:tcPr>
            <w:tcW w:w="1069" w:type="dxa"/>
            <w:vAlign w:val="top"/>
          </w:tcPr>
          <w:p w14:paraId="4395A2CD">
            <w:pPr>
              <w:rPr>
                <w:rFonts w:ascii="宋体"/>
                <w:color w:val="auto"/>
                <w:sz w:val="21"/>
                <w:highlight w:val="none"/>
              </w:rPr>
            </w:pPr>
          </w:p>
        </w:tc>
      </w:tr>
    </w:tbl>
    <w:p w14:paraId="6CA007DB">
      <w:pPr>
        <w:spacing w:line="250" w:lineRule="auto"/>
        <w:rPr>
          <w:rFonts w:ascii="宋体"/>
          <w:color w:val="auto"/>
          <w:sz w:val="21"/>
          <w:highlight w:val="none"/>
        </w:rPr>
      </w:pPr>
    </w:p>
    <w:p w14:paraId="6A19C7B9">
      <w:pPr>
        <w:spacing w:line="251" w:lineRule="auto"/>
        <w:rPr>
          <w:rFonts w:ascii="宋体"/>
          <w:color w:val="auto"/>
          <w:sz w:val="21"/>
          <w:highlight w:val="none"/>
        </w:rPr>
      </w:pPr>
    </w:p>
    <w:p w14:paraId="08A41398">
      <w:pPr>
        <w:spacing w:before="78" w:line="184" w:lineRule="auto"/>
        <w:ind w:firstLine="77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（盖章</w:t>
      </w:r>
      <w:r>
        <w:rPr>
          <w:rFonts w:ascii="宋体" w:hAnsi="宋体" w:eastAsia="宋体" w:cs="宋体"/>
          <w:color w:val="auto"/>
          <w:spacing w:val="-68"/>
          <w:sz w:val="24"/>
          <w:szCs w:val="24"/>
          <w:highlight w:val="none"/>
        </w:rPr>
        <w:t>）：</w:t>
      </w:r>
    </w:p>
    <w:p w14:paraId="15923E55">
      <w:pPr>
        <w:spacing w:before="240" w:line="184" w:lineRule="auto"/>
        <w:ind w:firstLine="777"/>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法定代表人</w:t>
      </w:r>
      <w:r>
        <w:rPr>
          <w:rFonts w:ascii="宋体" w:hAnsi="宋体" w:eastAsia="宋体" w:cs="宋体"/>
          <w:color w:val="auto"/>
          <w:spacing w:val="1"/>
          <w:sz w:val="24"/>
          <w:szCs w:val="24"/>
          <w:highlight w:val="none"/>
        </w:rPr>
        <w:t>或委托代理人（签字或盖章</w:t>
      </w:r>
      <w:r>
        <w:rPr>
          <w:rFonts w:ascii="宋体" w:hAnsi="宋体" w:eastAsia="宋体" w:cs="宋体"/>
          <w:color w:val="auto"/>
          <w:spacing w:val="-64"/>
          <w:sz w:val="24"/>
          <w:szCs w:val="24"/>
          <w:highlight w:val="none"/>
        </w:rPr>
        <w:t>）：</w:t>
      </w:r>
    </w:p>
    <w:p w14:paraId="7696A149">
      <w:pPr>
        <w:tabs>
          <w:tab w:val="left" w:pos="5257"/>
        </w:tabs>
        <w:spacing w:before="69" w:line="184" w:lineRule="auto"/>
        <w:ind w:firstLine="724" w:firstLineChars="400"/>
        <w:jc w:val="both"/>
        <w:outlineLvl w:val="1"/>
        <w:rPr>
          <w:rFonts w:ascii="宋体" w:hAnsi="宋体" w:eastAsia="宋体" w:cs="宋体"/>
          <w:color w:val="auto"/>
          <w:sz w:val="21"/>
          <w:szCs w:val="21"/>
          <w:highlight w:val="none"/>
        </w:rPr>
      </w:pPr>
      <w:r>
        <w:rPr>
          <w:rFonts w:ascii="宋体" w:hAnsi="宋体" w:eastAsia="宋体" w:cs="宋体"/>
          <w:color w:val="auto"/>
          <w:spacing w:val="-22"/>
          <w:w w:val="94"/>
          <w:sz w:val="24"/>
          <w:szCs w:val="24"/>
          <w:highlight w:val="none"/>
        </w:rPr>
        <w:t>日期：</w:t>
      </w:r>
      <w:r>
        <w:rPr>
          <w:rFonts w:hint="eastAsia" w:ascii="宋体" w:hAnsi="宋体" w:eastAsia="宋体" w:cs="宋体"/>
          <w:color w:val="auto"/>
          <w:spacing w:val="-22"/>
          <w:w w:val="94"/>
          <w:sz w:val="24"/>
          <w:szCs w:val="24"/>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DA6755F">
      <w:pPr>
        <w:spacing w:before="240" w:line="184" w:lineRule="auto"/>
        <w:ind w:firstLine="817"/>
        <w:outlineLvl w:val="0"/>
        <w:rPr>
          <w:rFonts w:ascii="宋体" w:hAnsi="宋体" w:eastAsia="宋体" w:cs="宋体"/>
          <w:color w:val="auto"/>
          <w:sz w:val="24"/>
          <w:szCs w:val="24"/>
          <w:highlight w:val="none"/>
        </w:rPr>
      </w:pPr>
    </w:p>
    <w:p w14:paraId="5E7D543D">
      <w:pPr>
        <w:rPr>
          <w:color w:val="auto"/>
          <w:highlight w:val="none"/>
        </w:rPr>
        <w:sectPr>
          <w:footerReference r:id="rId23" w:type="default"/>
          <w:pgSz w:w="11906" w:h="16839"/>
          <w:pgMar w:top="1431" w:right="1129" w:bottom="1156" w:left="1129" w:header="0" w:footer="1033" w:gutter="0"/>
          <w:pgNumType w:fmt="decimal"/>
          <w:cols w:space="720" w:num="1"/>
        </w:sectPr>
      </w:pPr>
    </w:p>
    <w:p w14:paraId="2578EE46">
      <w:pPr>
        <w:spacing w:line="354" w:lineRule="auto"/>
        <w:rPr>
          <w:rFonts w:ascii="宋体"/>
          <w:color w:val="auto"/>
          <w:sz w:val="21"/>
          <w:highlight w:val="none"/>
        </w:rPr>
      </w:pPr>
    </w:p>
    <w:p w14:paraId="737956FD">
      <w:pPr>
        <w:spacing w:before="117" w:line="184" w:lineRule="auto"/>
        <w:ind w:firstLine="2997"/>
        <w:rPr>
          <w:rFonts w:ascii="宋体" w:hAnsi="宋体" w:eastAsia="宋体" w:cs="宋体"/>
          <w:color w:val="auto"/>
          <w:sz w:val="36"/>
          <w:szCs w:val="36"/>
          <w:highlight w:val="none"/>
        </w:rPr>
      </w:pPr>
      <w:bookmarkStart w:id="78" w:name="_bookmark10"/>
      <w:bookmarkEnd w:id="78"/>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二、首次报价一览表</w:t>
      </w:r>
    </w:p>
    <w:p w14:paraId="49661F0D">
      <w:pPr>
        <w:spacing w:line="423" w:lineRule="auto"/>
        <w:rPr>
          <w:rFonts w:ascii="宋体"/>
          <w:color w:val="auto"/>
          <w:sz w:val="21"/>
          <w:highlight w:val="none"/>
        </w:rPr>
      </w:pPr>
    </w:p>
    <w:p w14:paraId="5CC2766E">
      <w:pPr>
        <w:spacing w:before="91" w:line="237"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项目名称：</w:t>
      </w:r>
    </w:p>
    <w:p w14:paraId="60B0AE4B">
      <w:pPr>
        <w:spacing w:line="204"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69F071D5">
      <w:pPr>
        <w:rPr>
          <w:color w:val="auto"/>
          <w:highlight w:val="none"/>
        </w:rPr>
      </w:pPr>
    </w:p>
    <w:p w14:paraId="3CC2E8A4">
      <w:pPr>
        <w:rPr>
          <w:color w:val="auto"/>
          <w:highlight w:val="none"/>
        </w:rPr>
      </w:pPr>
    </w:p>
    <w:p w14:paraId="266058D3">
      <w:pPr>
        <w:spacing w:line="31" w:lineRule="exact"/>
        <w:rPr>
          <w:color w:val="auto"/>
          <w:highlight w:val="none"/>
        </w:rPr>
      </w:pPr>
    </w:p>
    <w:tbl>
      <w:tblPr>
        <w:tblStyle w:val="33"/>
        <w:tblpPr w:leftFromText="180" w:rightFromText="180" w:vertAnchor="text" w:horzAnchor="page" w:tblpX="772" w:tblpY="40"/>
        <w:tblOverlap w:val="never"/>
        <w:tblW w:w="94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39"/>
        <w:gridCol w:w="1477"/>
        <w:gridCol w:w="1228"/>
        <w:gridCol w:w="824"/>
        <w:gridCol w:w="1086"/>
        <w:gridCol w:w="1086"/>
        <w:gridCol w:w="1737"/>
      </w:tblGrid>
      <w:tr w14:paraId="280B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15" w:type="dxa"/>
            <w:vAlign w:val="top"/>
          </w:tcPr>
          <w:p w14:paraId="7ABBFB8B">
            <w:pPr>
              <w:spacing w:before="241" w:line="198" w:lineRule="auto"/>
              <w:ind w:firstLine="174"/>
              <w:rPr>
                <w:rFonts w:ascii="宋体" w:hAnsi="宋体" w:eastAsia="宋体" w:cs="宋体"/>
                <w:color w:val="auto"/>
                <w:sz w:val="28"/>
                <w:szCs w:val="28"/>
                <w:highlight w:val="none"/>
              </w:rPr>
            </w:pPr>
            <w:r>
              <w:rPr>
                <w:rFonts w:ascii="宋体" w:hAnsi="宋体" w:eastAsia="宋体" w:cs="宋体"/>
                <w:color w:val="auto"/>
                <w:sz w:val="28"/>
                <w:szCs w:val="28"/>
                <w:highlight w:val="none"/>
              </w:rPr>
              <w:t>序</w:t>
            </w:r>
          </w:p>
          <w:p w14:paraId="726835CE">
            <w:pPr>
              <w:spacing w:line="204" w:lineRule="auto"/>
              <w:ind w:firstLine="182"/>
              <w:rPr>
                <w:rFonts w:ascii="宋体" w:hAnsi="宋体" w:eastAsia="宋体" w:cs="宋体"/>
                <w:color w:val="auto"/>
                <w:sz w:val="28"/>
                <w:szCs w:val="28"/>
                <w:highlight w:val="none"/>
              </w:rPr>
            </w:pPr>
            <w:r>
              <w:rPr>
                <w:rFonts w:ascii="宋体" w:hAnsi="宋体" w:eastAsia="宋体" w:cs="宋体"/>
                <w:color w:val="auto"/>
                <w:sz w:val="28"/>
                <w:szCs w:val="28"/>
                <w:highlight w:val="none"/>
              </w:rPr>
              <w:t>号</w:t>
            </w:r>
          </w:p>
        </w:tc>
        <w:tc>
          <w:tcPr>
            <w:tcW w:w="1439" w:type="dxa"/>
            <w:vAlign w:val="top"/>
          </w:tcPr>
          <w:p w14:paraId="744AEB1B">
            <w:pPr>
              <w:spacing w:line="308" w:lineRule="auto"/>
              <w:rPr>
                <w:rFonts w:ascii="宋体"/>
                <w:color w:val="auto"/>
                <w:sz w:val="21"/>
                <w:highlight w:val="none"/>
              </w:rPr>
            </w:pPr>
          </w:p>
          <w:p w14:paraId="36630E6E">
            <w:pPr>
              <w:spacing w:before="78" w:line="184" w:lineRule="auto"/>
              <w:ind w:firstLine="12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名称</w:t>
            </w:r>
          </w:p>
        </w:tc>
        <w:tc>
          <w:tcPr>
            <w:tcW w:w="1477" w:type="dxa"/>
            <w:vAlign w:val="top"/>
          </w:tcPr>
          <w:p w14:paraId="20460C6A">
            <w:pPr>
              <w:spacing w:before="276" w:line="231" w:lineRule="auto"/>
              <w:ind w:left="384" w:right="137" w:hanging="23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企业施工资</w:t>
            </w:r>
            <w:r>
              <w:rPr>
                <w:rFonts w:ascii="宋体" w:hAnsi="宋体" w:eastAsia="宋体" w:cs="宋体"/>
                <w:color w:val="auto"/>
                <w:spacing w:val="-4"/>
                <w:sz w:val="24"/>
                <w:szCs w:val="24"/>
                <w:highlight w:val="none"/>
              </w:rPr>
              <w:t>质等级</w:t>
            </w:r>
          </w:p>
        </w:tc>
        <w:tc>
          <w:tcPr>
            <w:tcW w:w="1228" w:type="dxa"/>
            <w:vAlign w:val="top"/>
          </w:tcPr>
          <w:p w14:paraId="32426885">
            <w:pPr>
              <w:spacing w:before="276" w:line="231" w:lineRule="auto"/>
              <w:ind w:left="146" w:right="132" w:hanging="6"/>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报价</w:t>
            </w:r>
            <w:r>
              <w:rPr>
                <w:rFonts w:ascii="宋体" w:hAnsi="宋体" w:eastAsia="宋体" w:cs="宋体"/>
                <w:color w:val="auto"/>
                <w:spacing w:val="-4"/>
                <w:sz w:val="24"/>
                <w:szCs w:val="24"/>
                <w:highlight w:val="none"/>
              </w:rPr>
              <w:t>（万元）</w:t>
            </w:r>
          </w:p>
        </w:tc>
        <w:tc>
          <w:tcPr>
            <w:tcW w:w="824" w:type="dxa"/>
            <w:vAlign w:val="top"/>
          </w:tcPr>
          <w:p w14:paraId="12218C12">
            <w:pPr>
              <w:spacing w:line="308" w:lineRule="auto"/>
              <w:rPr>
                <w:rFonts w:ascii="宋体"/>
                <w:color w:val="auto"/>
                <w:sz w:val="21"/>
                <w:highlight w:val="none"/>
              </w:rPr>
            </w:pPr>
          </w:p>
          <w:p w14:paraId="39566B8D">
            <w:pPr>
              <w:spacing w:before="78" w:line="184"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工期</w:t>
            </w:r>
          </w:p>
        </w:tc>
        <w:tc>
          <w:tcPr>
            <w:tcW w:w="1086" w:type="dxa"/>
            <w:vAlign w:val="top"/>
          </w:tcPr>
          <w:p w14:paraId="2A0DE4AB">
            <w:pPr>
              <w:spacing w:line="308" w:lineRule="auto"/>
              <w:rPr>
                <w:rFonts w:ascii="宋体"/>
                <w:color w:val="auto"/>
                <w:sz w:val="21"/>
                <w:highlight w:val="none"/>
              </w:rPr>
            </w:pPr>
          </w:p>
          <w:p w14:paraId="7143C22F">
            <w:pPr>
              <w:spacing w:before="78" w:line="184"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质量标准</w:t>
            </w:r>
          </w:p>
        </w:tc>
        <w:tc>
          <w:tcPr>
            <w:tcW w:w="1086" w:type="dxa"/>
            <w:vAlign w:val="top"/>
          </w:tcPr>
          <w:p w14:paraId="45B2B9F4">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项目经理姓名</w:t>
            </w:r>
          </w:p>
        </w:tc>
        <w:tc>
          <w:tcPr>
            <w:tcW w:w="1737" w:type="dxa"/>
            <w:vAlign w:val="top"/>
          </w:tcPr>
          <w:p w14:paraId="7BB84CA6">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项目经理注册证书编号</w:t>
            </w:r>
          </w:p>
        </w:tc>
      </w:tr>
      <w:tr w14:paraId="06601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615" w:type="dxa"/>
            <w:vAlign w:val="top"/>
          </w:tcPr>
          <w:p w14:paraId="25E6E87B">
            <w:pPr>
              <w:rPr>
                <w:rFonts w:ascii="宋体"/>
                <w:color w:val="auto"/>
                <w:sz w:val="21"/>
                <w:highlight w:val="none"/>
              </w:rPr>
            </w:pPr>
          </w:p>
        </w:tc>
        <w:tc>
          <w:tcPr>
            <w:tcW w:w="1439" w:type="dxa"/>
            <w:vAlign w:val="top"/>
          </w:tcPr>
          <w:p w14:paraId="534F0005">
            <w:pPr>
              <w:rPr>
                <w:rFonts w:ascii="宋体"/>
                <w:color w:val="auto"/>
                <w:sz w:val="21"/>
                <w:highlight w:val="none"/>
              </w:rPr>
            </w:pPr>
          </w:p>
        </w:tc>
        <w:tc>
          <w:tcPr>
            <w:tcW w:w="1477" w:type="dxa"/>
            <w:vAlign w:val="top"/>
          </w:tcPr>
          <w:p w14:paraId="1795A782">
            <w:pPr>
              <w:rPr>
                <w:rFonts w:ascii="宋体"/>
                <w:color w:val="auto"/>
                <w:sz w:val="21"/>
                <w:highlight w:val="none"/>
              </w:rPr>
            </w:pPr>
          </w:p>
        </w:tc>
        <w:tc>
          <w:tcPr>
            <w:tcW w:w="1228" w:type="dxa"/>
            <w:vAlign w:val="top"/>
          </w:tcPr>
          <w:p w14:paraId="1DFE6FA5">
            <w:pPr>
              <w:rPr>
                <w:rFonts w:ascii="宋体"/>
                <w:color w:val="auto"/>
                <w:sz w:val="21"/>
                <w:highlight w:val="none"/>
              </w:rPr>
            </w:pPr>
          </w:p>
        </w:tc>
        <w:tc>
          <w:tcPr>
            <w:tcW w:w="824" w:type="dxa"/>
            <w:vAlign w:val="top"/>
          </w:tcPr>
          <w:p w14:paraId="70A725DF">
            <w:pPr>
              <w:rPr>
                <w:rFonts w:ascii="宋体"/>
                <w:color w:val="auto"/>
                <w:sz w:val="21"/>
                <w:highlight w:val="none"/>
              </w:rPr>
            </w:pPr>
          </w:p>
        </w:tc>
        <w:tc>
          <w:tcPr>
            <w:tcW w:w="1086" w:type="dxa"/>
            <w:vAlign w:val="top"/>
          </w:tcPr>
          <w:p w14:paraId="6D1D0D12">
            <w:pPr>
              <w:rPr>
                <w:rFonts w:ascii="宋体"/>
                <w:color w:val="auto"/>
                <w:sz w:val="21"/>
                <w:highlight w:val="none"/>
              </w:rPr>
            </w:pPr>
          </w:p>
        </w:tc>
        <w:tc>
          <w:tcPr>
            <w:tcW w:w="1086" w:type="dxa"/>
            <w:vAlign w:val="top"/>
          </w:tcPr>
          <w:p w14:paraId="20E1DCD7">
            <w:pPr>
              <w:rPr>
                <w:rFonts w:ascii="宋体"/>
                <w:color w:val="auto"/>
                <w:sz w:val="21"/>
                <w:highlight w:val="none"/>
              </w:rPr>
            </w:pPr>
          </w:p>
        </w:tc>
        <w:tc>
          <w:tcPr>
            <w:tcW w:w="1737" w:type="dxa"/>
            <w:vAlign w:val="top"/>
          </w:tcPr>
          <w:p w14:paraId="2F3D2B6B">
            <w:pPr>
              <w:rPr>
                <w:rFonts w:ascii="宋体"/>
                <w:color w:val="auto"/>
                <w:sz w:val="21"/>
                <w:highlight w:val="none"/>
              </w:rPr>
            </w:pPr>
          </w:p>
        </w:tc>
      </w:tr>
    </w:tbl>
    <w:p w14:paraId="5AED7A6E">
      <w:pPr>
        <w:spacing w:line="266" w:lineRule="auto"/>
        <w:rPr>
          <w:rFonts w:ascii="宋体"/>
          <w:color w:val="auto"/>
          <w:sz w:val="21"/>
          <w:highlight w:val="none"/>
        </w:rPr>
      </w:pPr>
    </w:p>
    <w:p w14:paraId="54AA6968">
      <w:pPr>
        <w:spacing w:line="267" w:lineRule="auto"/>
        <w:rPr>
          <w:rFonts w:ascii="宋体"/>
          <w:color w:val="auto"/>
          <w:sz w:val="21"/>
          <w:highlight w:val="none"/>
        </w:rPr>
      </w:pPr>
    </w:p>
    <w:p w14:paraId="2635590D">
      <w:pPr>
        <w:spacing w:before="68" w:line="184" w:lineRule="auto"/>
        <w:ind w:firstLine="7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注：</w:t>
      </w: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、填报的内容必须和响应文件及磋商</w:t>
      </w:r>
      <w:r>
        <w:rPr>
          <w:rFonts w:hint="eastAsia" w:ascii="宋体" w:hAnsi="宋体" w:eastAsia="宋体" w:cs="宋体"/>
          <w:color w:val="auto"/>
          <w:spacing w:val="-7"/>
          <w:sz w:val="21"/>
          <w:szCs w:val="21"/>
          <w:highlight w:val="none"/>
          <w:lang w:eastAsia="zh-CN"/>
        </w:rPr>
        <w:t>响应</w:t>
      </w:r>
      <w:r>
        <w:rPr>
          <w:rFonts w:ascii="宋体" w:hAnsi="宋体" w:eastAsia="宋体" w:cs="宋体"/>
          <w:color w:val="auto"/>
          <w:spacing w:val="-7"/>
          <w:sz w:val="21"/>
          <w:szCs w:val="21"/>
          <w:highlight w:val="none"/>
        </w:rPr>
        <w:t>函中的内容一致。</w:t>
      </w:r>
    </w:p>
    <w:p w14:paraId="16537463">
      <w:pPr>
        <w:spacing w:line="307" w:lineRule="auto"/>
        <w:rPr>
          <w:rFonts w:ascii="宋体"/>
          <w:color w:val="auto"/>
          <w:sz w:val="21"/>
          <w:highlight w:val="none"/>
        </w:rPr>
      </w:pPr>
    </w:p>
    <w:p w14:paraId="4BD8B657">
      <w:pPr>
        <w:spacing w:line="307" w:lineRule="auto"/>
        <w:rPr>
          <w:rFonts w:ascii="宋体"/>
          <w:color w:val="auto"/>
          <w:sz w:val="21"/>
          <w:highlight w:val="none"/>
        </w:rPr>
      </w:pPr>
    </w:p>
    <w:p w14:paraId="2F42ECA6">
      <w:pPr>
        <w:spacing w:line="308" w:lineRule="auto"/>
        <w:rPr>
          <w:rFonts w:ascii="宋体"/>
          <w:color w:val="auto"/>
          <w:sz w:val="21"/>
          <w:highlight w:val="none"/>
        </w:rPr>
      </w:pPr>
    </w:p>
    <w:p w14:paraId="623023D7">
      <w:pPr>
        <w:spacing w:before="70" w:line="184" w:lineRule="auto"/>
        <w:ind w:firstLine="74"/>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91"/>
          <w:sz w:val="21"/>
          <w:szCs w:val="21"/>
          <w:highlight w:val="none"/>
        </w:rPr>
        <w:t>：</w:t>
      </w:r>
      <w:r>
        <w:rPr>
          <w:color w:val="auto"/>
          <w:highlight w:val="none"/>
        </w:rPr>
        <w:t>（盖章）</w:t>
      </w:r>
    </w:p>
    <w:p w14:paraId="06E639DA">
      <w:pPr>
        <w:spacing w:line="289" w:lineRule="auto"/>
        <w:rPr>
          <w:rFonts w:ascii="宋体"/>
          <w:color w:val="auto"/>
          <w:sz w:val="21"/>
          <w:highlight w:val="none"/>
        </w:rPr>
      </w:pPr>
    </w:p>
    <w:p w14:paraId="03BEC2AC">
      <w:pPr>
        <w:spacing w:line="289" w:lineRule="auto"/>
        <w:rPr>
          <w:rFonts w:ascii="宋体"/>
          <w:color w:val="auto"/>
          <w:sz w:val="21"/>
          <w:highlight w:val="none"/>
        </w:rPr>
      </w:pPr>
    </w:p>
    <w:p w14:paraId="6E73FFF3">
      <w:pPr>
        <w:spacing w:before="69" w:line="184" w:lineRule="auto"/>
        <w:ind w:firstLine="75"/>
        <w:rPr>
          <w:rFonts w:hint="eastAsia" w:ascii="宋体" w:hAnsi="宋体" w:eastAsia="宋体" w:cs="宋体"/>
          <w:color w:val="auto"/>
          <w:sz w:val="21"/>
          <w:szCs w:val="21"/>
          <w:highlight w:val="none"/>
          <w:lang w:eastAsia="zh-CN"/>
        </w:rPr>
      </w:pPr>
      <w:r>
        <w:rPr>
          <w:rFonts w:ascii="宋体" w:hAnsi="宋体" w:eastAsia="宋体" w:cs="宋体"/>
          <w:color w:val="auto"/>
          <w:spacing w:val="-15"/>
          <w:sz w:val="21"/>
          <w:szCs w:val="21"/>
          <w:highlight w:val="none"/>
        </w:rPr>
        <w:t>法定代表人或被授权人：</w:t>
      </w:r>
    </w:p>
    <w:p w14:paraId="02BF3A83">
      <w:pPr>
        <w:spacing w:line="254" w:lineRule="auto"/>
        <w:rPr>
          <w:rFonts w:ascii="宋体"/>
          <w:color w:val="auto"/>
          <w:sz w:val="21"/>
          <w:highlight w:val="none"/>
        </w:rPr>
      </w:pPr>
    </w:p>
    <w:p w14:paraId="618CAF03">
      <w:pPr>
        <w:spacing w:line="255" w:lineRule="auto"/>
        <w:rPr>
          <w:rFonts w:ascii="宋体"/>
          <w:color w:val="auto"/>
          <w:sz w:val="21"/>
          <w:highlight w:val="none"/>
        </w:rPr>
      </w:pPr>
    </w:p>
    <w:p w14:paraId="39AB6FFB">
      <w:pPr>
        <w:spacing w:line="255" w:lineRule="auto"/>
        <w:rPr>
          <w:rFonts w:ascii="宋体"/>
          <w:color w:val="auto"/>
          <w:sz w:val="21"/>
          <w:highlight w:val="none"/>
        </w:rPr>
      </w:pPr>
    </w:p>
    <w:p w14:paraId="70564180">
      <w:pPr>
        <w:spacing w:line="256" w:lineRule="auto"/>
        <w:rPr>
          <w:rFonts w:ascii="宋体"/>
          <w:color w:val="auto"/>
          <w:sz w:val="21"/>
          <w:highlight w:val="none"/>
        </w:rPr>
      </w:pPr>
    </w:p>
    <w:p w14:paraId="3A40783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7FE2599">
      <w:pPr>
        <w:rPr>
          <w:color w:val="auto"/>
          <w:highlight w:val="none"/>
        </w:rPr>
        <w:sectPr>
          <w:footerReference r:id="rId24" w:type="default"/>
          <w:pgSz w:w="11906" w:h="16839"/>
          <w:pgMar w:top="1431" w:right="1349" w:bottom="1156" w:left="1349" w:header="0" w:footer="1033" w:gutter="0"/>
          <w:pgNumType w:fmt="decimal"/>
          <w:cols w:space="720" w:num="1"/>
        </w:sectPr>
      </w:pPr>
    </w:p>
    <w:p w14:paraId="7CB7B672">
      <w:pPr>
        <w:spacing w:before="181" w:line="184" w:lineRule="auto"/>
        <w:ind w:firstLine="1474"/>
        <w:outlineLvl w:val="0"/>
        <w:rPr>
          <w:rFonts w:ascii="宋体" w:hAnsi="宋体" w:eastAsia="宋体" w:cs="宋体"/>
          <w:color w:val="auto"/>
          <w:sz w:val="36"/>
          <w:szCs w:val="36"/>
          <w:highlight w:val="none"/>
        </w:rPr>
      </w:pPr>
      <w:bookmarkStart w:id="79" w:name="_bookmark11"/>
      <w:bookmarkEnd w:id="79"/>
      <w:r>
        <w:rPr>
          <w:rFonts w:ascii="宋体" w:hAnsi="宋体" w:eastAsia="宋体" w:cs="宋体"/>
          <w:color w:val="auto"/>
          <w:sz w:val="36"/>
          <w:szCs w:val="36"/>
          <w:highlight w:val="none"/>
          <w14:textOutline w14:w="6537" w14:cap="sq" w14:cmpd="sng">
            <w14:solidFill>
              <w14:srgbClr w14:val="000000"/>
            </w14:solidFill>
            <w14:prstDash w14:val="solid"/>
            <w14:bevel/>
          </w14:textOutline>
        </w:rPr>
        <w:t>三、法定代表人身份证明及授权委托书</w:t>
      </w:r>
    </w:p>
    <w:p w14:paraId="2B82E9C6">
      <w:pPr>
        <w:spacing w:line="251" w:lineRule="auto"/>
        <w:rPr>
          <w:rFonts w:ascii="宋体"/>
          <w:color w:val="auto"/>
          <w:sz w:val="21"/>
          <w:highlight w:val="none"/>
        </w:rPr>
      </w:pPr>
    </w:p>
    <w:p w14:paraId="72F1DCE1">
      <w:pPr>
        <w:spacing w:line="251" w:lineRule="auto"/>
        <w:rPr>
          <w:rFonts w:ascii="宋体"/>
          <w:color w:val="auto"/>
          <w:sz w:val="21"/>
          <w:highlight w:val="none"/>
        </w:rPr>
      </w:pPr>
    </w:p>
    <w:p w14:paraId="1A5FFB11">
      <w:pPr>
        <w:spacing w:before="105" w:line="187" w:lineRule="auto"/>
        <w:ind w:firstLine="2636"/>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（一）法定代表人身份证明</w:t>
      </w:r>
    </w:p>
    <w:p w14:paraId="6A507147">
      <w:pPr>
        <w:spacing w:line="449" w:lineRule="auto"/>
        <w:rPr>
          <w:rFonts w:ascii="宋体"/>
          <w:color w:val="auto"/>
          <w:sz w:val="21"/>
          <w:highlight w:val="none"/>
        </w:rPr>
      </w:pPr>
    </w:p>
    <w:p w14:paraId="6671A2C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w:t>
      </w:r>
    </w:p>
    <w:p w14:paraId="62DC285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单位性质：</w:t>
      </w:r>
    </w:p>
    <w:p w14:paraId="0B92665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地址：</w:t>
      </w:r>
    </w:p>
    <w:p w14:paraId="06C3F083">
      <w:pPr>
        <w:tabs>
          <w:tab w:val="left" w:pos="5257"/>
        </w:tabs>
        <w:spacing w:before="69" w:line="480" w:lineRule="auto"/>
        <w:outlineLvl w:val="1"/>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2A89DAA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经营期限：</w:t>
      </w:r>
    </w:p>
    <w:p w14:paraId="71DEB61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姓名：性别：年龄：职务：</w:t>
      </w:r>
    </w:p>
    <w:p w14:paraId="1FE96E59">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名称）的法定代表人。</w:t>
      </w:r>
    </w:p>
    <w:p w14:paraId="4D255D2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9A6D18A">
      <w:pPr>
        <w:spacing w:line="360" w:lineRule="auto"/>
        <w:rPr>
          <w:rFonts w:hint="eastAsia" w:ascii="宋体" w:hAnsi="宋体" w:eastAsia="宋体" w:cs="宋体"/>
          <w:color w:val="auto"/>
          <w:highlight w:val="none"/>
        </w:rPr>
      </w:pPr>
    </w:p>
    <w:p w14:paraId="17383FC4">
      <w:pPr>
        <w:spacing w:line="241" w:lineRule="auto"/>
        <w:rPr>
          <w:rFonts w:ascii="宋体"/>
          <w:color w:val="auto"/>
          <w:sz w:val="21"/>
          <w:highlight w:val="none"/>
        </w:rPr>
      </w:pPr>
    </w:p>
    <w:p w14:paraId="2717C78E">
      <w:pPr>
        <w:spacing w:line="241" w:lineRule="auto"/>
        <w:rPr>
          <w:rFonts w:ascii="宋体"/>
          <w:color w:val="auto"/>
          <w:sz w:val="21"/>
          <w:highlight w:val="none"/>
        </w:rPr>
      </w:pPr>
    </w:p>
    <w:p w14:paraId="1250CC8B">
      <w:pPr>
        <w:spacing w:line="241" w:lineRule="auto"/>
        <w:rPr>
          <w:rFonts w:ascii="宋体"/>
          <w:color w:val="auto"/>
          <w:sz w:val="21"/>
          <w:highlight w:val="none"/>
        </w:rPr>
      </w:pPr>
    </w:p>
    <w:p w14:paraId="18FF6BAC">
      <w:pPr>
        <w:spacing w:line="242" w:lineRule="auto"/>
        <w:rPr>
          <w:rFonts w:ascii="宋体"/>
          <w:color w:val="auto"/>
          <w:sz w:val="21"/>
          <w:highlight w:val="none"/>
        </w:rPr>
      </w:pPr>
    </w:p>
    <w:p w14:paraId="2992CAA6">
      <w:pPr>
        <w:spacing w:line="242" w:lineRule="auto"/>
        <w:rPr>
          <w:rFonts w:ascii="宋体"/>
          <w:color w:val="auto"/>
          <w:sz w:val="21"/>
          <w:highlight w:val="none"/>
        </w:rPr>
      </w:pPr>
    </w:p>
    <w:p w14:paraId="483D567C">
      <w:pPr>
        <w:spacing w:line="242" w:lineRule="auto"/>
        <w:rPr>
          <w:rFonts w:ascii="宋体"/>
          <w:color w:val="auto"/>
          <w:sz w:val="21"/>
          <w:highlight w:val="none"/>
        </w:rPr>
      </w:pPr>
    </w:p>
    <w:p w14:paraId="6E0626AB">
      <w:pPr>
        <w:spacing w:before="69" w:line="184" w:lineRule="auto"/>
        <w:ind w:firstLine="2731"/>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90"/>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4F9DC11D">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2BA2CE6">
      <w:pPr>
        <w:rPr>
          <w:color w:val="auto"/>
          <w:highlight w:val="none"/>
        </w:rPr>
        <w:sectPr>
          <w:footerReference r:id="rId25" w:type="default"/>
          <w:pgSz w:w="11906" w:h="16839"/>
          <w:pgMar w:top="1431" w:right="1785" w:bottom="1156" w:left="1424" w:header="0" w:footer="1031" w:gutter="0"/>
          <w:pgNumType w:fmt="decimal"/>
          <w:cols w:space="720" w:num="1"/>
        </w:sectPr>
      </w:pPr>
    </w:p>
    <w:p w14:paraId="1D5DA610">
      <w:pPr>
        <w:spacing w:line="286" w:lineRule="auto"/>
        <w:rPr>
          <w:rFonts w:ascii="宋体"/>
          <w:color w:val="auto"/>
          <w:sz w:val="21"/>
          <w:highlight w:val="none"/>
        </w:rPr>
      </w:pPr>
    </w:p>
    <w:p w14:paraId="3201C995">
      <w:pPr>
        <w:spacing w:before="91" w:line="188" w:lineRule="auto"/>
        <w:ind w:firstLine="3435"/>
        <w:rPr>
          <w:rFonts w:ascii="黑体" w:hAnsi="黑体" w:eastAsia="黑体" w:cs="黑体"/>
          <w:color w:val="auto"/>
          <w:sz w:val="28"/>
          <w:szCs w:val="28"/>
          <w:highlight w:val="none"/>
        </w:rPr>
      </w:pPr>
      <w:r>
        <w:rPr>
          <w:rFonts w:ascii="黑体" w:hAnsi="黑体" w:eastAsia="黑体" w:cs="黑体"/>
          <w:color w:val="auto"/>
          <w:spacing w:val="-22"/>
          <w:sz w:val="28"/>
          <w:szCs w:val="28"/>
          <w:highlight w:val="none"/>
          <w14:textOutline w14:w="5103" w14:cap="sq" w14:cmpd="sng">
            <w14:solidFill>
              <w14:srgbClr w14:val="000000"/>
            </w14:solidFill>
            <w14:prstDash w14:val="solid"/>
            <w14:bevel/>
          </w14:textOutline>
        </w:rPr>
        <w:t>（二）授权委托书</w:t>
      </w:r>
    </w:p>
    <w:p w14:paraId="40BF817A">
      <w:pPr>
        <w:spacing w:line="285" w:lineRule="auto"/>
        <w:rPr>
          <w:rFonts w:ascii="宋体"/>
          <w:color w:val="auto"/>
          <w:sz w:val="21"/>
          <w:highlight w:val="none"/>
        </w:rPr>
      </w:pPr>
    </w:p>
    <w:p w14:paraId="34913A8A">
      <w:pPr>
        <w:spacing w:line="285" w:lineRule="auto"/>
        <w:rPr>
          <w:rFonts w:ascii="宋体"/>
          <w:color w:val="auto"/>
          <w:sz w:val="21"/>
          <w:highlight w:val="none"/>
        </w:rPr>
      </w:pPr>
    </w:p>
    <w:p w14:paraId="0FDBD348">
      <w:pPr>
        <w:spacing w:line="285" w:lineRule="auto"/>
        <w:rPr>
          <w:rFonts w:ascii="宋体"/>
          <w:color w:val="auto"/>
          <w:sz w:val="21"/>
          <w:highlight w:val="none"/>
        </w:rPr>
      </w:pPr>
    </w:p>
    <w:p w14:paraId="5697CC3B">
      <w:pPr>
        <w:spacing w:before="69" w:line="386" w:lineRule="auto"/>
        <w:ind w:left="2" w:firstLine="4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本人（姓名）系（</w:t>
      </w:r>
      <w:r>
        <w:rPr>
          <w:rFonts w:hint="eastAsia" w:ascii="宋体" w:hAnsi="宋体" w:eastAsia="宋体" w:cs="宋体"/>
          <w:color w:val="auto"/>
          <w:spacing w:val="-12"/>
          <w:sz w:val="21"/>
          <w:szCs w:val="21"/>
          <w:highlight w:val="none"/>
          <w:lang w:eastAsia="zh-CN"/>
        </w:rPr>
        <w:t>响应人</w:t>
      </w:r>
      <w:r>
        <w:rPr>
          <w:rFonts w:ascii="宋体" w:hAnsi="宋体" w:eastAsia="宋体" w:cs="宋体"/>
          <w:color w:val="auto"/>
          <w:spacing w:val="-12"/>
          <w:sz w:val="21"/>
          <w:szCs w:val="21"/>
          <w:highlight w:val="none"/>
        </w:rPr>
        <w:t>名称）的法定代表人，现委托（姓名）为</w:t>
      </w:r>
      <w:r>
        <w:rPr>
          <w:rFonts w:ascii="宋体" w:hAnsi="宋体" w:eastAsia="宋体" w:cs="宋体"/>
          <w:color w:val="auto"/>
          <w:spacing w:val="-16"/>
          <w:sz w:val="21"/>
          <w:szCs w:val="21"/>
          <w:highlight w:val="none"/>
        </w:rPr>
        <w:t>我方代理人。代理人根据授权，以我方名义签署、澄清、说明、补正、递交、撤回、修改（项</w:t>
      </w:r>
      <w:r>
        <w:rPr>
          <w:rFonts w:ascii="宋体" w:hAnsi="宋体" w:eastAsia="宋体" w:cs="宋体"/>
          <w:color w:val="auto"/>
          <w:spacing w:val="-5"/>
          <w:sz w:val="21"/>
          <w:szCs w:val="21"/>
          <w:highlight w:val="none"/>
        </w:rPr>
        <w:t>目名称）响应文件、签订合同和处理有关事宜，其法律后果由我方承担。</w:t>
      </w:r>
    </w:p>
    <w:p w14:paraId="64FB00C5">
      <w:pPr>
        <w:spacing w:before="2" w:line="201" w:lineRule="auto"/>
        <w:ind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委托期限：</w:t>
      </w:r>
      <w:r>
        <w:rPr>
          <w:rFonts w:ascii="宋体" w:hAnsi="宋体" w:eastAsia="宋体" w:cs="宋体"/>
          <w:color w:val="auto"/>
          <w:spacing w:val="-20"/>
          <w:w w:val="97"/>
          <w:sz w:val="21"/>
          <w:szCs w:val="21"/>
          <w:highlight w:val="none"/>
        </w:rPr>
        <w:t>。</w:t>
      </w:r>
    </w:p>
    <w:p w14:paraId="22B1FBFB">
      <w:pPr>
        <w:spacing w:before="209"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代理人无转委托权。</w:t>
      </w:r>
    </w:p>
    <w:p w14:paraId="29C65FF1">
      <w:pPr>
        <w:spacing w:before="229" w:line="184" w:lineRule="auto"/>
        <w:ind w:firstLine="43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附：法定代表人身份证明、被授权人身份证明。</w:t>
      </w:r>
    </w:p>
    <w:p w14:paraId="505C131E">
      <w:pPr>
        <w:spacing w:line="305" w:lineRule="auto"/>
        <w:rPr>
          <w:rFonts w:ascii="宋体"/>
          <w:color w:val="auto"/>
          <w:sz w:val="21"/>
          <w:highlight w:val="none"/>
        </w:rPr>
      </w:pPr>
    </w:p>
    <w:p w14:paraId="6F36D1F0">
      <w:pPr>
        <w:spacing w:line="305" w:lineRule="auto"/>
        <w:rPr>
          <w:rFonts w:ascii="宋体"/>
          <w:color w:val="auto"/>
          <w:sz w:val="21"/>
          <w:highlight w:val="none"/>
        </w:rPr>
      </w:pPr>
    </w:p>
    <w:p w14:paraId="6E4A30EE">
      <w:pPr>
        <w:spacing w:line="306" w:lineRule="auto"/>
        <w:rPr>
          <w:rFonts w:ascii="宋体"/>
          <w:color w:val="auto"/>
          <w:sz w:val="21"/>
          <w:highlight w:val="none"/>
        </w:rPr>
      </w:pPr>
    </w:p>
    <w:p w14:paraId="0A7E3CD9">
      <w:pPr>
        <w:spacing w:before="69" w:line="184" w:lineRule="auto"/>
        <w:rPr>
          <w:color w:val="auto"/>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341E5304">
      <w:pPr>
        <w:spacing w:line="265" w:lineRule="auto"/>
        <w:rPr>
          <w:rFonts w:ascii="宋体"/>
          <w:color w:val="auto"/>
          <w:sz w:val="21"/>
          <w:highlight w:val="none"/>
        </w:rPr>
      </w:pPr>
    </w:p>
    <w:p w14:paraId="682A06E8">
      <w:pPr>
        <w:spacing w:line="265" w:lineRule="auto"/>
        <w:rPr>
          <w:rFonts w:ascii="宋体"/>
          <w:color w:val="auto"/>
          <w:sz w:val="21"/>
          <w:highlight w:val="none"/>
        </w:rPr>
      </w:pPr>
    </w:p>
    <w:p w14:paraId="5B44B80A">
      <w:pPr>
        <w:spacing w:before="69" w:line="184" w:lineRule="auto"/>
        <w:ind w:firstLine="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r>
        <w:rPr>
          <w:rFonts w:ascii="宋体" w:hAnsi="宋体" w:eastAsia="宋体" w:cs="宋体"/>
          <w:color w:val="auto"/>
          <w:spacing w:val="-91"/>
          <w:sz w:val="21"/>
          <w:szCs w:val="21"/>
          <w:highlight w:val="none"/>
        </w:rPr>
        <w:t>：</w:t>
      </w:r>
      <w:r>
        <w:rPr>
          <w:color w:val="auto"/>
          <w:highlight w:val="none"/>
        </w:rPr>
        <w:t>（签字）</w:t>
      </w:r>
    </w:p>
    <w:p w14:paraId="27B1BDF5">
      <w:pPr>
        <w:spacing w:line="265" w:lineRule="auto"/>
        <w:rPr>
          <w:rFonts w:ascii="宋体"/>
          <w:color w:val="auto"/>
          <w:sz w:val="21"/>
          <w:highlight w:val="none"/>
        </w:rPr>
      </w:pPr>
    </w:p>
    <w:p w14:paraId="28C84707">
      <w:pPr>
        <w:spacing w:line="265" w:lineRule="auto"/>
        <w:rPr>
          <w:rFonts w:ascii="宋体"/>
          <w:color w:val="auto"/>
          <w:sz w:val="21"/>
          <w:highlight w:val="none"/>
        </w:rPr>
      </w:pPr>
    </w:p>
    <w:p w14:paraId="2AFF8C76">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4FEC63F0">
      <w:pPr>
        <w:spacing w:line="264" w:lineRule="auto"/>
        <w:rPr>
          <w:rFonts w:ascii="宋体"/>
          <w:color w:val="auto"/>
          <w:sz w:val="21"/>
          <w:highlight w:val="none"/>
        </w:rPr>
      </w:pPr>
    </w:p>
    <w:p w14:paraId="5DF794C9">
      <w:pPr>
        <w:spacing w:line="264" w:lineRule="auto"/>
        <w:rPr>
          <w:rFonts w:ascii="宋体"/>
          <w:color w:val="auto"/>
          <w:sz w:val="21"/>
          <w:highlight w:val="none"/>
        </w:rPr>
      </w:pPr>
    </w:p>
    <w:p w14:paraId="72C3941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委托代理人</w:t>
      </w:r>
      <w:r>
        <w:rPr>
          <w:rFonts w:ascii="宋体" w:hAnsi="宋体" w:eastAsia="宋体" w:cs="宋体"/>
          <w:color w:val="auto"/>
          <w:spacing w:val="-90"/>
          <w:sz w:val="21"/>
          <w:szCs w:val="21"/>
          <w:highlight w:val="none"/>
        </w:rPr>
        <w:t>：</w:t>
      </w:r>
      <w:r>
        <w:rPr>
          <w:color w:val="auto"/>
          <w:highlight w:val="none"/>
        </w:rPr>
        <w:t>（签字）</w:t>
      </w:r>
    </w:p>
    <w:p w14:paraId="15B6302C">
      <w:pPr>
        <w:spacing w:line="265" w:lineRule="auto"/>
        <w:rPr>
          <w:rFonts w:ascii="宋体"/>
          <w:color w:val="auto"/>
          <w:sz w:val="21"/>
          <w:highlight w:val="none"/>
        </w:rPr>
      </w:pPr>
    </w:p>
    <w:p w14:paraId="209E4390">
      <w:pPr>
        <w:spacing w:line="265" w:lineRule="auto"/>
        <w:rPr>
          <w:rFonts w:ascii="宋体"/>
          <w:color w:val="auto"/>
          <w:sz w:val="21"/>
          <w:highlight w:val="none"/>
        </w:rPr>
      </w:pPr>
    </w:p>
    <w:p w14:paraId="3156660D">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260B3737">
      <w:pPr>
        <w:spacing w:line="305" w:lineRule="auto"/>
        <w:rPr>
          <w:rFonts w:ascii="宋体"/>
          <w:color w:val="auto"/>
          <w:sz w:val="21"/>
          <w:highlight w:val="none"/>
        </w:rPr>
      </w:pPr>
    </w:p>
    <w:p w14:paraId="3287E453">
      <w:pPr>
        <w:spacing w:line="305" w:lineRule="auto"/>
        <w:rPr>
          <w:rFonts w:ascii="宋体"/>
          <w:color w:val="auto"/>
          <w:sz w:val="21"/>
          <w:highlight w:val="none"/>
        </w:rPr>
      </w:pPr>
    </w:p>
    <w:p w14:paraId="4099D870">
      <w:pPr>
        <w:spacing w:line="306" w:lineRule="auto"/>
        <w:rPr>
          <w:rFonts w:ascii="宋体"/>
          <w:color w:val="auto"/>
          <w:sz w:val="21"/>
          <w:highlight w:val="none"/>
        </w:rPr>
      </w:pPr>
    </w:p>
    <w:p w14:paraId="5C6CD7B4">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44D346F3">
      <w:pPr>
        <w:rPr>
          <w:color w:val="auto"/>
          <w:highlight w:val="none"/>
        </w:rPr>
        <w:sectPr>
          <w:footerReference r:id="rId26" w:type="default"/>
          <w:pgSz w:w="11906" w:h="16839"/>
          <w:pgMar w:top="1431" w:right="1415" w:bottom="1156" w:left="1423" w:header="0" w:footer="1033" w:gutter="0"/>
          <w:pgNumType w:fmt="decimal"/>
          <w:cols w:space="720" w:num="1"/>
        </w:sectPr>
      </w:pPr>
    </w:p>
    <w:p w14:paraId="52BFE5AE">
      <w:pPr>
        <w:spacing w:line="354" w:lineRule="auto"/>
        <w:rPr>
          <w:rFonts w:ascii="宋体"/>
          <w:color w:val="auto"/>
          <w:sz w:val="21"/>
          <w:highlight w:val="none"/>
        </w:rPr>
      </w:pPr>
    </w:p>
    <w:p w14:paraId="2AED5173">
      <w:pPr>
        <w:spacing w:before="117" w:line="184" w:lineRule="auto"/>
        <w:jc w:val="center"/>
        <w:rPr>
          <w:rFonts w:ascii="宋体" w:hAnsi="宋体" w:eastAsia="宋体" w:cs="宋体"/>
          <w:color w:val="auto"/>
          <w:sz w:val="36"/>
          <w:szCs w:val="36"/>
          <w:highlight w:val="none"/>
        </w:rPr>
      </w:pPr>
      <w:bookmarkStart w:id="80" w:name="_bookmark12"/>
      <w:bookmarkEnd w:id="80"/>
      <w:r>
        <w:rPr>
          <w:rFonts w:ascii="宋体" w:hAnsi="宋体" w:eastAsia="宋体" w:cs="宋体"/>
          <w:color w:val="auto"/>
          <w:spacing w:val="-6"/>
          <w:sz w:val="36"/>
          <w:szCs w:val="36"/>
          <w:highlight w:val="none"/>
          <w14:textOutline w14:w="6537" w14:cap="sq" w14:cmpd="sng">
            <w14:solidFill>
              <w14:srgbClr w14:val="000000"/>
            </w14:solidFill>
            <w14:prstDash w14:val="solid"/>
            <w14:bevel/>
          </w14:textOutline>
        </w:rPr>
        <w:t>四、磋商保证金</w:t>
      </w:r>
      <w:r>
        <w:rPr>
          <w:rFonts w:hint="eastAsia" w:ascii="宋体" w:hAnsi="宋体" w:eastAsia="宋体" w:cs="宋体"/>
          <w:color w:val="auto"/>
          <w:spacing w:val="-6"/>
          <w:sz w:val="36"/>
          <w:szCs w:val="36"/>
          <w:highlight w:val="none"/>
          <w14:textOutline w14:w="6537" w14:cap="sq" w14:cmpd="sng">
            <w14:solidFill>
              <w14:srgbClr w14:val="000000"/>
            </w14:solidFill>
            <w14:prstDash w14:val="solid"/>
            <w14:bevel/>
          </w14:textOutline>
        </w:rPr>
        <w:t>（本项目不适用）</w:t>
      </w:r>
    </w:p>
    <w:p w14:paraId="3E7D8F15">
      <w:pPr>
        <w:spacing w:line="313" w:lineRule="auto"/>
        <w:rPr>
          <w:rFonts w:ascii="宋体"/>
          <w:color w:val="auto"/>
          <w:sz w:val="21"/>
          <w:highlight w:val="none"/>
        </w:rPr>
      </w:pPr>
    </w:p>
    <w:p w14:paraId="627CA796">
      <w:pPr>
        <w:spacing w:line="313" w:lineRule="auto"/>
        <w:rPr>
          <w:rFonts w:ascii="宋体"/>
          <w:color w:val="auto"/>
          <w:sz w:val="21"/>
          <w:highlight w:val="none"/>
        </w:rPr>
      </w:pPr>
    </w:p>
    <w:p w14:paraId="6311765D">
      <w:pPr>
        <w:spacing w:line="314" w:lineRule="auto"/>
        <w:rPr>
          <w:rFonts w:ascii="宋体"/>
          <w:color w:val="auto"/>
          <w:sz w:val="21"/>
          <w:highlight w:val="none"/>
        </w:rPr>
      </w:pPr>
    </w:p>
    <w:p w14:paraId="48113A83">
      <w:pPr>
        <w:tabs>
          <w:tab w:val="left" w:pos="2008"/>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CFF111F">
      <w:pPr>
        <w:spacing w:line="264" w:lineRule="auto"/>
        <w:rPr>
          <w:rFonts w:ascii="宋体"/>
          <w:color w:val="auto"/>
          <w:sz w:val="21"/>
          <w:highlight w:val="none"/>
        </w:rPr>
      </w:pPr>
    </w:p>
    <w:p w14:paraId="798184CE">
      <w:pPr>
        <w:spacing w:line="480" w:lineRule="auto"/>
        <w:rPr>
          <w:rFonts w:ascii="宋体"/>
          <w:color w:val="auto"/>
          <w:sz w:val="21"/>
          <w:highlight w:val="none"/>
        </w:rPr>
      </w:pPr>
    </w:p>
    <w:p w14:paraId="6E2E0CEF">
      <w:pPr>
        <w:spacing w:before="68" w:line="480" w:lineRule="auto"/>
        <w:ind w:firstLine="42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我方参加</w:t>
      </w:r>
      <w:r>
        <w:rPr>
          <w:rFonts w:ascii="宋体" w:hAnsi="宋体" w:eastAsia="宋体" w:cs="宋体"/>
          <w:color w:val="auto"/>
          <w:spacing w:val="-6"/>
          <w:sz w:val="21"/>
          <w:szCs w:val="21"/>
          <w:highlight w:val="none"/>
          <w:u w:val="single"/>
        </w:rPr>
        <w:t>（项目名称）</w:t>
      </w:r>
      <w:r>
        <w:rPr>
          <w:rFonts w:hint="eastAsia" w:ascii="宋体" w:hAnsi="宋体" w:eastAsia="宋体" w:cs="宋体"/>
          <w:color w:val="auto"/>
          <w:spacing w:val="-23"/>
          <w:sz w:val="21"/>
          <w:szCs w:val="21"/>
          <w:highlight w:val="none"/>
          <w:lang w:val="en-US" w:eastAsia="zh-CN"/>
        </w:rPr>
        <w:t>项目</w:t>
      </w:r>
      <w:r>
        <w:rPr>
          <w:rFonts w:ascii="宋体" w:hAnsi="宋体" w:eastAsia="宋体" w:cs="宋体"/>
          <w:color w:val="auto"/>
          <w:spacing w:val="-6"/>
          <w:sz w:val="21"/>
          <w:szCs w:val="21"/>
          <w:highlight w:val="none"/>
        </w:rPr>
        <w:t>的磋商，无条件地、不可撤销地保</w:t>
      </w:r>
      <w:r>
        <w:rPr>
          <w:rFonts w:ascii="宋体" w:hAnsi="宋体" w:eastAsia="宋体" w:cs="宋体"/>
          <w:color w:val="auto"/>
          <w:spacing w:val="-3"/>
          <w:sz w:val="21"/>
          <w:szCs w:val="21"/>
          <w:highlight w:val="none"/>
        </w:rPr>
        <w:t>证：我方在规定的响应文件有效期内撤销或修改其响应文件，或者我方在收到中标通知书后无正当</w:t>
      </w:r>
      <w:r>
        <w:rPr>
          <w:rFonts w:ascii="宋体" w:hAnsi="宋体" w:eastAsia="宋体" w:cs="宋体"/>
          <w:color w:val="auto"/>
          <w:spacing w:val="-1"/>
          <w:sz w:val="21"/>
          <w:szCs w:val="21"/>
          <w:highlight w:val="none"/>
        </w:rPr>
        <w:t>理由拒签合同或拒交规定履约担保，我方承担违约责任。</w:t>
      </w:r>
    </w:p>
    <w:p w14:paraId="4F177954">
      <w:pPr>
        <w:spacing w:line="480" w:lineRule="auto"/>
        <w:ind w:firstLine="43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收到你方磋商文件后，按要求无条件向你方缴纳人民币（大写）元的磋商保证金。</w:t>
      </w:r>
    </w:p>
    <w:p w14:paraId="338F05E3">
      <w:pPr>
        <w:rPr>
          <w:color w:val="auto"/>
          <w:highlight w:val="none"/>
        </w:rPr>
      </w:pPr>
    </w:p>
    <w:p w14:paraId="45074EAB">
      <w:pPr>
        <w:rPr>
          <w:color w:val="auto"/>
          <w:highlight w:val="none"/>
        </w:rPr>
      </w:pPr>
    </w:p>
    <w:p w14:paraId="0CAFDCC5">
      <w:pPr>
        <w:rPr>
          <w:color w:val="auto"/>
          <w:highlight w:val="none"/>
        </w:rPr>
      </w:pPr>
    </w:p>
    <w:p w14:paraId="74A8F5DC">
      <w:pPr>
        <w:spacing w:line="195" w:lineRule="exact"/>
        <w:rPr>
          <w:color w:val="auto"/>
          <w:highlight w:val="none"/>
        </w:rPr>
      </w:pPr>
    </w:p>
    <w:tbl>
      <w:tblPr>
        <w:tblStyle w:val="33"/>
        <w:tblW w:w="8526"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1168B6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08" w:hRule="atLeast"/>
        </w:trPr>
        <w:tc>
          <w:tcPr>
            <w:tcW w:w="8526" w:type="dxa"/>
            <w:vAlign w:val="top"/>
          </w:tcPr>
          <w:p w14:paraId="5A1B941E">
            <w:pPr>
              <w:spacing w:line="249" w:lineRule="auto"/>
              <w:rPr>
                <w:rFonts w:ascii="宋体"/>
                <w:color w:val="auto"/>
                <w:sz w:val="21"/>
                <w:highlight w:val="none"/>
              </w:rPr>
            </w:pPr>
          </w:p>
          <w:p w14:paraId="42988C38">
            <w:pPr>
              <w:spacing w:line="249" w:lineRule="auto"/>
              <w:rPr>
                <w:rFonts w:ascii="宋体"/>
                <w:color w:val="auto"/>
                <w:sz w:val="21"/>
                <w:highlight w:val="none"/>
              </w:rPr>
            </w:pPr>
          </w:p>
          <w:p w14:paraId="294BCDFD">
            <w:pPr>
              <w:spacing w:line="250" w:lineRule="auto"/>
              <w:rPr>
                <w:rFonts w:ascii="宋体"/>
                <w:color w:val="auto"/>
                <w:sz w:val="21"/>
                <w:highlight w:val="none"/>
              </w:rPr>
            </w:pPr>
          </w:p>
          <w:p w14:paraId="1F228758">
            <w:pPr>
              <w:spacing w:line="250" w:lineRule="auto"/>
              <w:rPr>
                <w:rFonts w:ascii="宋体"/>
                <w:color w:val="auto"/>
                <w:sz w:val="21"/>
                <w:highlight w:val="none"/>
              </w:rPr>
            </w:pPr>
          </w:p>
          <w:p w14:paraId="7E93CF49">
            <w:pPr>
              <w:spacing w:before="68" w:line="184" w:lineRule="auto"/>
              <w:ind w:firstLine="37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票据复印件</w:t>
            </w:r>
          </w:p>
        </w:tc>
      </w:tr>
    </w:tbl>
    <w:p w14:paraId="6404BB35">
      <w:pPr>
        <w:spacing w:line="253" w:lineRule="auto"/>
        <w:rPr>
          <w:rFonts w:ascii="宋体"/>
          <w:color w:val="auto"/>
          <w:sz w:val="21"/>
          <w:highlight w:val="none"/>
        </w:rPr>
      </w:pPr>
    </w:p>
    <w:p w14:paraId="5A61B318">
      <w:pPr>
        <w:spacing w:line="253" w:lineRule="auto"/>
        <w:rPr>
          <w:rFonts w:ascii="宋体"/>
          <w:color w:val="auto"/>
          <w:sz w:val="21"/>
          <w:highlight w:val="none"/>
        </w:rPr>
      </w:pPr>
    </w:p>
    <w:p w14:paraId="57F5CACB">
      <w:pPr>
        <w:spacing w:line="253" w:lineRule="auto"/>
        <w:rPr>
          <w:rFonts w:ascii="宋体"/>
          <w:color w:val="auto"/>
          <w:sz w:val="21"/>
          <w:highlight w:val="none"/>
        </w:rPr>
      </w:pPr>
    </w:p>
    <w:p w14:paraId="68442D36">
      <w:pPr>
        <w:spacing w:line="253" w:lineRule="auto"/>
        <w:rPr>
          <w:rFonts w:ascii="宋体"/>
          <w:color w:val="auto"/>
          <w:sz w:val="21"/>
          <w:highlight w:val="none"/>
        </w:rPr>
      </w:pPr>
    </w:p>
    <w:p w14:paraId="15F31569">
      <w:pPr>
        <w:spacing w:line="253" w:lineRule="auto"/>
        <w:rPr>
          <w:rFonts w:ascii="宋体"/>
          <w:color w:val="auto"/>
          <w:sz w:val="21"/>
          <w:highlight w:val="none"/>
        </w:rPr>
      </w:pPr>
    </w:p>
    <w:p w14:paraId="0538626A">
      <w:pPr>
        <w:spacing w:line="253" w:lineRule="auto"/>
        <w:rPr>
          <w:rFonts w:ascii="宋体"/>
          <w:color w:val="auto"/>
          <w:sz w:val="21"/>
          <w:highlight w:val="none"/>
        </w:rPr>
      </w:pPr>
    </w:p>
    <w:p w14:paraId="17A30214">
      <w:pPr>
        <w:spacing w:line="253" w:lineRule="auto"/>
        <w:rPr>
          <w:rFonts w:ascii="宋体"/>
          <w:color w:val="auto"/>
          <w:sz w:val="21"/>
          <w:highlight w:val="none"/>
        </w:rPr>
      </w:pPr>
    </w:p>
    <w:p w14:paraId="4C94A564">
      <w:pPr>
        <w:spacing w:line="254" w:lineRule="auto"/>
        <w:rPr>
          <w:rFonts w:ascii="宋体"/>
          <w:color w:val="auto"/>
          <w:sz w:val="21"/>
          <w:highlight w:val="none"/>
        </w:rPr>
      </w:pPr>
    </w:p>
    <w:p w14:paraId="4A21ED1F">
      <w:pPr>
        <w:spacing w:before="68" w:line="184" w:lineRule="auto"/>
        <w:ind w:firstLine="2168"/>
        <w:rPr>
          <w:color w:val="auto"/>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r>
        <w:rPr>
          <w:rFonts w:ascii="宋体" w:hAnsi="宋体" w:eastAsia="宋体" w:cs="宋体"/>
          <w:color w:val="auto"/>
          <w:spacing w:val="-88"/>
          <w:sz w:val="21"/>
          <w:szCs w:val="21"/>
          <w:highlight w:val="none"/>
        </w:rPr>
        <w:t>：</w:t>
      </w:r>
      <w:r>
        <w:rPr>
          <w:color w:val="auto"/>
          <w:highlight w:val="none"/>
        </w:rPr>
        <w:t>（盖单位章）</w:t>
      </w:r>
    </w:p>
    <w:p w14:paraId="3BA7A1AD">
      <w:pPr>
        <w:spacing w:before="229" w:line="184" w:lineRule="auto"/>
        <w:ind w:firstLine="216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color w:val="auto"/>
          <w:highlight w:val="none"/>
        </w:rPr>
        <w:t>（签字）</w:t>
      </w:r>
    </w:p>
    <w:p w14:paraId="4A081635">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地址：</w:t>
      </w:r>
    </w:p>
    <w:p w14:paraId="5E007292">
      <w:pPr>
        <w:spacing w:before="229" w:line="184" w:lineRule="auto"/>
        <w:ind w:firstLine="2168"/>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电话：</w:t>
      </w:r>
    </w:p>
    <w:p w14:paraId="36F2CFB8">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邮政编码：</w:t>
      </w:r>
    </w:p>
    <w:p w14:paraId="1201A657">
      <w:pPr>
        <w:spacing w:before="229" w:line="184" w:lineRule="auto"/>
        <w:ind w:firstLine="2168"/>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时间：</w:t>
      </w:r>
    </w:p>
    <w:p w14:paraId="4E8D9494">
      <w:pPr>
        <w:spacing w:line="230" w:lineRule="exact"/>
        <w:rPr>
          <w:color w:val="auto"/>
          <w:highlight w:val="none"/>
        </w:rPr>
      </w:pPr>
    </w:p>
    <w:p w14:paraId="537A8E11">
      <w:pPr>
        <w:rPr>
          <w:rFonts w:hint="eastAsia" w:eastAsia="宋体"/>
          <w:color w:val="auto"/>
          <w:highlight w:val="none"/>
          <w:lang w:val="en-US" w:eastAsia="zh-CN"/>
        </w:rPr>
        <w:sectPr>
          <w:footerReference r:id="rId27" w:type="default"/>
          <w:pgSz w:w="11906" w:h="16839"/>
          <w:pgMar w:top="1431" w:right="1417" w:bottom="1156" w:left="1416" w:header="0" w:footer="1031" w:gutter="0"/>
          <w:pgNumType w:fmt="decimal"/>
          <w:cols w:equalWidth="0" w:num="1">
            <w:col w:w="9073"/>
          </w:cols>
        </w:sectPr>
      </w:pPr>
      <w:r>
        <w:rPr>
          <w:rFonts w:hint="eastAsia" w:eastAsia="宋体"/>
          <w:color w:val="auto"/>
          <w:highlight w:val="none"/>
          <w:lang w:val="en-US" w:eastAsia="zh-CN"/>
        </w:rPr>
        <w:t xml:space="preserve"> </w:t>
      </w:r>
    </w:p>
    <w:p w14:paraId="1D9529BF">
      <w:pPr>
        <w:spacing w:line="354" w:lineRule="auto"/>
        <w:rPr>
          <w:rFonts w:ascii="宋体"/>
          <w:color w:val="auto"/>
          <w:sz w:val="21"/>
          <w:highlight w:val="none"/>
        </w:rPr>
      </w:pPr>
    </w:p>
    <w:p w14:paraId="522AD113">
      <w:pPr>
        <w:spacing w:before="117" w:line="184" w:lineRule="auto"/>
        <w:ind w:firstLine="3828"/>
        <w:outlineLvl w:val="0"/>
        <w:rPr>
          <w:rFonts w:hint="eastAsia" w:ascii="宋体" w:hAnsi="宋体" w:eastAsia="宋体" w:cs="宋体"/>
          <w:color w:val="auto"/>
          <w:sz w:val="36"/>
          <w:szCs w:val="36"/>
          <w:highlight w:val="none"/>
          <w:lang w:eastAsia="zh-CN"/>
        </w:rPr>
      </w:pPr>
      <w:bookmarkStart w:id="81" w:name="_bookmark13"/>
      <w:bookmarkEnd w:id="81"/>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磋商保函</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参考</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p>
    <w:p w14:paraId="0B311EF6">
      <w:pPr>
        <w:spacing w:line="446" w:lineRule="auto"/>
        <w:rPr>
          <w:rFonts w:ascii="宋体"/>
          <w:color w:val="auto"/>
          <w:sz w:val="21"/>
          <w:highlight w:val="none"/>
        </w:rPr>
      </w:pPr>
    </w:p>
    <w:p w14:paraId="78682D93">
      <w:pPr>
        <w:spacing w:before="68" w:line="184" w:lineRule="auto"/>
        <w:ind w:firstLine="6940"/>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保函编号：</w:t>
      </w:r>
    </w:p>
    <w:p w14:paraId="5ECA7467">
      <w:pPr>
        <w:tabs>
          <w:tab w:val="left" w:pos="1798"/>
        </w:tabs>
        <w:spacing w:before="102" w:line="184" w:lineRule="auto"/>
        <w:ind w:firstLine="26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146A6FF">
      <w:pPr>
        <w:spacing w:line="374" w:lineRule="auto"/>
        <w:rPr>
          <w:rFonts w:ascii="宋体"/>
          <w:color w:val="auto"/>
          <w:sz w:val="21"/>
          <w:highlight w:val="none"/>
        </w:rPr>
      </w:pPr>
    </w:p>
    <w:p w14:paraId="6702E28F">
      <w:pPr>
        <w:spacing w:before="68" w:line="360" w:lineRule="auto"/>
        <w:ind w:firstLine="43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鉴于</w:t>
      </w:r>
      <w:r>
        <w:rPr>
          <w:rFonts w:ascii="宋体" w:hAnsi="宋体" w:eastAsia="宋体" w:cs="宋体"/>
          <w:color w:val="auto"/>
          <w:spacing w:val="-4"/>
          <w:sz w:val="21"/>
          <w:szCs w:val="21"/>
          <w:highlight w:val="none"/>
          <w:u w:val="single"/>
        </w:rPr>
        <w:t>（</w:t>
      </w:r>
      <w:r>
        <w:rPr>
          <w:rFonts w:hint="eastAsia" w:ascii="宋体" w:hAnsi="宋体" w:eastAsia="宋体" w:cs="宋体"/>
          <w:color w:val="auto"/>
          <w:spacing w:val="-4"/>
          <w:sz w:val="21"/>
          <w:szCs w:val="21"/>
          <w:highlight w:val="none"/>
          <w:u w:val="single"/>
          <w:lang w:eastAsia="zh-CN"/>
        </w:rPr>
        <w:t>响应人</w:t>
      </w:r>
      <w:r>
        <w:rPr>
          <w:rFonts w:ascii="宋体" w:hAnsi="宋体" w:eastAsia="宋体" w:cs="宋体"/>
          <w:color w:val="auto"/>
          <w:spacing w:val="-4"/>
          <w:sz w:val="21"/>
          <w:szCs w:val="21"/>
          <w:highlight w:val="none"/>
          <w:u w:val="single"/>
        </w:rPr>
        <w:t>名称</w:t>
      </w:r>
      <w:r>
        <w:rPr>
          <w:rFonts w:ascii="宋体" w:hAnsi="宋体" w:eastAsia="宋体" w:cs="宋体"/>
          <w:color w:val="auto"/>
          <w:spacing w:val="-65"/>
          <w:sz w:val="21"/>
          <w:szCs w:val="21"/>
          <w:highlight w:val="none"/>
          <w:u w:val="single"/>
        </w:rPr>
        <w:t>）</w:t>
      </w:r>
      <w:r>
        <w:rPr>
          <w:color w:val="auto"/>
          <w:highlight w:val="none"/>
        </w:rPr>
        <w:t>（以下简称“</w:t>
      </w:r>
      <w:r>
        <w:rPr>
          <w:rFonts w:hint="eastAsia" w:eastAsia="宋体"/>
          <w:color w:val="auto"/>
          <w:highlight w:val="none"/>
          <w:lang w:eastAsia="zh-CN"/>
        </w:rPr>
        <w:t>响应人</w:t>
      </w:r>
      <w:r>
        <w:rPr>
          <w:color w:val="auto"/>
          <w:highlight w:val="none"/>
        </w:rPr>
        <w:t>”）</w:t>
      </w:r>
      <w:r>
        <w:rPr>
          <w:rFonts w:ascii="宋体" w:hAnsi="宋体" w:eastAsia="宋体" w:cs="宋体"/>
          <w:color w:val="auto"/>
          <w:spacing w:val="-4"/>
          <w:sz w:val="21"/>
          <w:szCs w:val="21"/>
          <w:highlight w:val="none"/>
        </w:rPr>
        <w:t>参加你方（项目名称）</w:t>
      </w:r>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标段的施工磋商</w:t>
      </w:r>
      <w:r>
        <w:rPr>
          <w:rFonts w:ascii="宋体" w:hAnsi="宋体" w:eastAsia="宋体" w:cs="宋体"/>
          <w:color w:val="auto"/>
          <w:spacing w:val="-39"/>
          <w:sz w:val="21"/>
          <w:szCs w:val="21"/>
          <w:highlight w:val="none"/>
        </w:rPr>
        <w:t>，</w:t>
      </w:r>
      <w:r>
        <w:rPr>
          <w:rFonts w:ascii="宋体" w:hAnsi="宋体" w:eastAsia="宋体" w:cs="宋体"/>
          <w:color w:val="auto"/>
          <w:spacing w:val="-39"/>
          <w:sz w:val="21"/>
          <w:szCs w:val="21"/>
          <w:highlight w:val="none"/>
          <w:u w:val="single"/>
        </w:rPr>
        <w:t>（</w:t>
      </w:r>
      <w:r>
        <w:rPr>
          <w:rFonts w:ascii="宋体" w:hAnsi="宋体" w:eastAsia="宋体" w:cs="宋体"/>
          <w:color w:val="auto"/>
          <w:spacing w:val="-2"/>
          <w:sz w:val="21"/>
          <w:szCs w:val="21"/>
          <w:highlight w:val="none"/>
          <w:u w:val="single"/>
        </w:rPr>
        <w:t>担保人名称</w:t>
      </w:r>
      <w:r>
        <w:rPr>
          <w:rFonts w:ascii="宋体" w:hAnsi="宋体" w:eastAsia="宋体" w:cs="宋体"/>
          <w:color w:val="auto"/>
          <w:spacing w:val="-39"/>
          <w:sz w:val="21"/>
          <w:szCs w:val="21"/>
          <w:highlight w:val="none"/>
          <w:u w:val="single"/>
        </w:rPr>
        <w:t>）</w:t>
      </w:r>
      <w:r>
        <w:rPr>
          <w:rFonts w:ascii="宋体" w:hAnsi="宋体" w:eastAsia="宋体" w:cs="宋体"/>
          <w:color w:val="auto"/>
          <w:spacing w:val="-39"/>
          <w:sz w:val="21"/>
          <w:szCs w:val="21"/>
          <w:highlight w:val="none"/>
        </w:rPr>
        <w:t>（</w:t>
      </w:r>
      <w:r>
        <w:rPr>
          <w:rFonts w:ascii="宋体" w:hAnsi="宋体" w:eastAsia="宋体" w:cs="宋体"/>
          <w:color w:val="auto"/>
          <w:spacing w:val="-2"/>
          <w:sz w:val="21"/>
          <w:szCs w:val="21"/>
          <w:highlight w:val="none"/>
        </w:rPr>
        <w:t>以下简称“我方”）受该</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委托，在此无条件地、不可</w:t>
      </w:r>
      <w:r>
        <w:rPr>
          <w:rFonts w:hint="eastAsia" w:ascii="宋体" w:hAnsi="宋体" w:eastAsia="宋体" w:cs="宋体"/>
          <w:color w:val="auto"/>
          <w:spacing w:val="-2"/>
          <w:sz w:val="21"/>
          <w:szCs w:val="21"/>
          <w:highlight w:val="none"/>
          <w:lang w:eastAsia="zh-CN"/>
        </w:rPr>
        <w:t>撤销的保证</w:t>
      </w:r>
      <w:r>
        <w:rPr>
          <w:rFonts w:ascii="宋体" w:hAnsi="宋体" w:eastAsia="宋体" w:cs="宋体"/>
          <w:color w:val="auto"/>
          <w:spacing w:val="-2"/>
          <w:sz w:val="21"/>
          <w:szCs w:val="21"/>
          <w:highlight w:val="none"/>
        </w:rPr>
        <w:t>：一旦受到你方提出的下述任何一种事实的书面通知，在</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5"/>
          <w:sz w:val="21"/>
          <w:szCs w:val="21"/>
          <w:highlight w:val="none"/>
        </w:rPr>
        <w:t>日内无条件地向你方支付总额不超过（磋商保函额度）的任何你方要求的金额：</w:t>
      </w:r>
    </w:p>
    <w:p w14:paraId="0A8CB0E6">
      <w:pPr>
        <w:spacing w:before="235" w:line="360" w:lineRule="auto"/>
        <w:ind w:firstLine="2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在规定的磋商有效期内撤销或者修改其响应文件。</w:t>
      </w:r>
    </w:p>
    <w:p w14:paraId="6463E093">
      <w:pPr>
        <w:spacing w:before="260" w:line="360" w:lineRule="auto"/>
        <w:ind w:left="6" w:right="213" w:hanging="2"/>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2.</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在（中标公示结束三日内向代理公司缴纳招标代理费）</w:t>
      </w:r>
      <w:r>
        <w:rPr>
          <w:rFonts w:hint="eastAsia" w:ascii="宋体" w:hAnsi="宋体" w:eastAsia="宋体" w:cs="宋体"/>
          <w:color w:val="auto"/>
          <w:spacing w:val="-33"/>
          <w:sz w:val="21"/>
          <w:szCs w:val="21"/>
          <w:highlight w:val="none"/>
          <w:lang w:eastAsia="zh-CN"/>
        </w:rPr>
        <w:t>收到</w:t>
      </w:r>
      <w:r>
        <w:rPr>
          <w:rFonts w:ascii="宋体" w:hAnsi="宋体" w:eastAsia="宋体" w:cs="宋体"/>
          <w:color w:val="auto"/>
          <w:spacing w:val="-4"/>
          <w:sz w:val="21"/>
          <w:szCs w:val="21"/>
          <w:highlight w:val="none"/>
        </w:rPr>
        <w:t>中标通知书后无正当理由而未</w:t>
      </w:r>
      <w:r>
        <w:rPr>
          <w:rFonts w:ascii="宋体" w:hAnsi="宋体" w:eastAsia="宋体" w:cs="宋体"/>
          <w:color w:val="auto"/>
          <w:spacing w:val="-1"/>
          <w:sz w:val="21"/>
          <w:szCs w:val="21"/>
          <w:highlight w:val="none"/>
        </w:rPr>
        <w:t>在规定期限内与贵方签署合同。</w:t>
      </w:r>
    </w:p>
    <w:p w14:paraId="2F6734B5">
      <w:pPr>
        <w:spacing w:before="1" w:line="360" w:lineRule="auto"/>
        <w:ind w:left="8" w:right="21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3.</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在收到中标通知书后未能在磋商文件规定期限内向贵方提交磋商文件所要求的履约担</w:t>
      </w:r>
      <w:r>
        <w:rPr>
          <w:rFonts w:ascii="宋体" w:hAnsi="宋体" w:eastAsia="宋体" w:cs="宋体"/>
          <w:color w:val="auto"/>
          <w:spacing w:val="-5"/>
          <w:sz w:val="21"/>
          <w:szCs w:val="21"/>
          <w:highlight w:val="none"/>
        </w:rPr>
        <w:t>保。</w:t>
      </w:r>
    </w:p>
    <w:p w14:paraId="49805A86">
      <w:pPr>
        <w:spacing w:before="1" w:line="360" w:lineRule="auto"/>
        <w:ind w:left="8" w:right="215"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本保函在磋商有效期内保持有效，除非你方提前终止或解除本保函。要求我方承担保证责任的</w:t>
      </w:r>
      <w:r>
        <w:rPr>
          <w:rFonts w:ascii="宋体" w:hAnsi="宋体" w:eastAsia="宋体" w:cs="宋体"/>
          <w:color w:val="auto"/>
          <w:spacing w:val="-1"/>
          <w:sz w:val="21"/>
          <w:szCs w:val="21"/>
          <w:highlight w:val="none"/>
        </w:rPr>
        <w:t>通知应在磋商有效期内送达我方。保函失效后请将本保函交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退回我方注销。</w:t>
      </w:r>
    </w:p>
    <w:p w14:paraId="3DC2CAD4">
      <w:pPr>
        <w:spacing w:line="360" w:lineRule="auto"/>
        <w:ind w:firstLine="42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本保函项下所有权利和义务均受中华人民共和国法律管辖和制约。</w:t>
      </w:r>
    </w:p>
    <w:p w14:paraId="29ABA7C3">
      <w:pPr>
        <w:spacing w:line="350" w:lineRule="auto"/>
        <w:rPr>
          <w:rFonts w:ascii="宋体"/>
          <w:color w:val="auto"/>
          <w:sz w:val="21"/>
          <w:highlight w:val="none"/>
        </w:rPr>
      </w:pPr>
    </w:p>
    <w:p w14:paraId="18C22135">
      <w:pPr>
        <w:spacing w:before="70" w:line="549" w:lineRule="auto"/>
        <w:ind w:left="3368" w:right="120"/>
        <w:rPr>
          <w:rFonts w:ascii="宋体" w:hAnsi="宋体" w:eastAsia="宋体" w:cs="宋体"/>
          <w:color w:val="auto"/>
          <w:spacing w:val="1"/>
          <w:sz w:val="21"/>
          <w:szCs w:val="21"/>
          <w:highlight w:val="none"/>
          <w:u w:val="single" w:color="auto"/>
        </w:rPr>
      </w:pPr>
      <w:r>
        <w:rPr>
          <w:rFonts w:ascii="宋体" w:hAnsi="宋体" w:eastAsia="宋体" w:cs="宋体"/>
          <w:color w:val="auto"/>
          <w:spacing w:val="1"/>
          <w:sz w:val="21"/>
          <w:szCs w:val="21"/>
          <w:highlight w:val="none"/>
        </w:rPr>
        <w:t>担保人名称</w:t>
      </w:r>
      <w:r>
        <w:rPr>
          <w:rFonts w:ascii="宋体" w:hAnsi="宋体" w:eastAsia="宋体" w:cs="宋体"/>
          <w:color w:val="auto"/>
          <w:spacing w:val="-87"/>
          <w:sz w:val="21"/>
          <w:szCs w:val="21"/>
          <w:highlight w:val="none"/>
        </w:rPr>
        <w:t>：</w:t>
      </w:r>
      <w:r>
        <w:rPr>
          <w:rFonts w:ascii="宋体" w:hAnsi="宋体" w:eastAsia="宋体" w:cs="宋体"/>
          <w:color w:val="auto"/>
          <w:spacing w:val="-87"/>
          <w:sz w:val="21"/>
          <w:szCs w:val="21"/>
          <w:highlight w:val="none"/>
          <w:u w:val="single" w:color="auto"/>
        </w:rPr>
        <w:t>（</w:t>
      </w:r>
      <w:r>
        <w:rPr>
          <w:rFonts w:hint="eastAsia" w:ascii="宋体" w:hAnsi="宋体" w:eastAsia="宋体" w:cs="宋体"/>
          <w:color w:val="auto"/>
          <w:spacing w:val="-87"/>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盖单</w:t>
      </w:r>
      <w:r>
        <w:rPr>
          <w:rFonts w:hint="eastAsia" w:ascii="宋体" w:hAnsi="宋体" w:eastAsia="宋体" w:cs="宋体"/>
          <w:color w:val="auto"/>
          <w:spacing w:val="1"/>
          <w:sz w:val="21"/>
          <w:szCs w:val="21"/>
          <w:highlight w:val="none"/>
          <w:u w:val="single" w:color="auto"/>
          <w:lang w:eastAsia="zh-CN"/>
        </w:rPr>
        <w:t>位公</w:t>
      </w:r>
      <w:r>
        <w:rPr>
          <w:rFonts w:ascii="宋体" w:hAnsi="宋体" w:eastAsia="宋体" w:cs="宋体"/>
          <w:color w:val="auto"/>
          <w:spacing w:val="1"/>
          <w:sz w:val="21"/>
          <w:szCs w:val="21"/>
          <w:highlight w:val="none"/>
          <w:u w:val="single" w:color="auto"/>
        </w:rPr>
        <w:t>章）</w:t>
      </w:r>
    </w:p>
    <w:p w14:paraId="6DD7A8B8">
      <w:pPr>
        <w:spacing w:before="70" w:line="549" w:lineRule="auto"/>
        <w:ind w:left="3368" w:right="120"/>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4"/>
          <w:sz w:val="21"/>
          <w:szCs w:val="21"/>
          <w:highlight w:val="none"/>
        </w:rPr>
        <w:t>：</w:t>
      </w:r>
      <w:r>
        <w:rPr>
          <w:rFonts w:ascii="宋体" w:hAnsi="宋体" w:eastAsia="宋体" w:cs="宋体"/>
          <w:color w:val="auto"/>
          <w:spacing w:val="-84"/>
          <w:sz w:val="21"/>
          <w:szCs w:val="21"/>
          <w:highlight w:val="none"/>
          <w:u w:val="single" w:color="auto"/>
        </w:rPr>
        <w:t>（</w:t>
      </w:r>
      <w:r>
        <w:rPr>
          <w:rFonts w:hint="eastAsia" w:ascii="宋体" w:hAnsi="宋体" w:eastAsia="宋体" w:cs="宋体"/>
          <w:color w:val="auto"/>
          <w:spacing w:val="-84"/>
          <w:sz w:val="21"/>
          <w:szCs w:val="21"/>
          <w:highlight w:val="none"/>
          <w:u w:val="single" w:color="auto"/>
          <w:lang w:val="en-US" w:eastAsia="zh-CN"/>
        </w:rPr>
        <w:t xml:space="preserve">   </w:t>
      </w:r>
      <w:r>
        <w:rPr>
          <w:rFonts w:ascii="宋体" w:hAnsi="宋体" w:eastAsia="宋体" w:cs="宋体"/>
          <w:color w:val="auto"/>
          <w:sz w:val="21"/>
          <w:szCs w:val="21"/>
          <w:highlight w:val="none"/>
          <w:u w:val="single" w:color="auto"/>
        </w:rPr>
        <w:t>签字）</w:t>
      </w:r>
    </w:p>
    <w:p w14:paraId="7E8F8BB7">
      <w:pPr>
        <w:spacing w:line="480" w:lineRule="auto"/>
        <w:ind w:firstLine="3368"/>
        <w:rPr>
          <w:rFonts w:ascii="宋体" w:hAnsi="宋体" w:eastAsia="宋体" w:cs="宋体"/>
          <w:color w:val="auto"/>
          <w:sz w:val="21"/>
          <w:szCs w:val="21"/>
          <w:highlight w:val="none"/>
        </w:rPr>
      </w:pPr>
      <w:r>
        <w:rPr>
          <w:rFonts w:ascii="宋体" w:hAnsi="宋体" w:eastAsia="宋体" w:cs="宋体"/>
          <w:color w:val="auto"/>
          <w:sz w:val="21"/>
          <w:szCs w:val="21"/>
          <w:highlight w:val="none"/>
        </w:rPr>
        <w:t>地址：</w:t>
      </w:r>
    </w:p>
    <w:p w14:paraId="112CB33A">
      <w:pPr>
        <w:spacing w:line="480" w:lineRule="auto"/>
        <w:ind w:firstLine="336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w:t>
      </w:r>
    </w:p>
    <w:p w14:paraId="214C4C1A">
      <w:pPr>
        <w:spacing w:line="480" w:lineRule="auto"/>
        <w:ind w:firstLine="3368"/>
        <w:rPr>
          <w:rFonts w:ascii="宋体"/>
          <w:color w:val="auto"/>
          <w:sz w:val="21"/>
          <w:highlight w:val="none"/>
        </w:rPr>
      </w:pPr>
      <w:r>
        <w:rPr>
          <w:rFonts w:hint="eastAsia" w:ascii="宋体" w:hAnsi="宋体" w:eastAsia="宋体" w:cs="宋体"/>
          <w:color w:val="auto"/>
          <w:sz w:val="21"/>
          <w:szCs w:val="21"/>
          <w:highlight w:val="none"/>
          <w:lang w:val="en-US" w:eastAsia="zh-CN"/>
        </w:rPr>
        <w:t>传真：</w:t>
      </w:r>
    </w:p>
    <w:p w14:paraId="6DA7A299">
      <w:pPr>
        <w:spacing w:before="69" w:line="480" w:lineRule="auto"/>
        <w:ind w:firstLine="3383"/>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邮政编码：</w:t>
      </w:r>
    </w:p>
    <w:p w14:paraId="067C6E0A">
      <w:pPr>
        <w:rPr>
          <w:color w:val="auto"/>
          <w:highlight w:val="none"/>
        </w:rPr>
      </w:pPr>
    </w:p>
    <w:p w14:paraId="57CD29F5">
      <w:pPr>
        <w:spacing w:line="174" w:lineRule="exact"/>
        <w:rPr>
          <w:color w:val="auto"/>
          <w:highlight w:val="none"/>
        </w:rPr>
      </w:pPr>
    </w:p>
    <w:p w14:paraId="7E69B38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171D12D1">
      <w:pPr>
        <w:spacing w:line="304" w:lineRule="auto"/>
        <w:rPr>
          <w:rFonts w:ascii="宋体"/>
          <w:color w:val="auto"/>
          <w:sz w:val="21"/>
          <w:highlight w:val="none"/>
        </w:rPr>
      </w:pPr>
    </w:p>
    <w:p w14:paraId="0DBBE399">
      <w:pPr>
        <w:spacing w:before="70" w:line="229" w:lineRule="auto"/>
        <w:ind w:left="10" w:right="13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可采用采购人认可的磋商保函格式，但相关内容不得背离磋商文件约定的实质性内容。</w:t>
      </w:r>
      <w:r>
        <w:rPr>
          <w:rFonts w:ascii="宋体" w:hAnsi="宋体" w:eastAsia="宋体" w:cs="宋体"/>
          <w:color w:val="auto"/>
          <w:spacing w:val="-1"/>
          <w:sz w:val="21"/>
          <w:szCs w:val="21"/>
          <w:highlight w:val="none"/>
        </w:rPr>
        <w:t>如</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采用银行转账形式则无需填写此表。</w:t>
      </w:r>
    </w:p>
    <w:p w14:paraId="7051ABA7">
      <w:pPr>
        <w:rPr>
          <w:color w:val="auto"/>
          <w:highlight w:val="none"/>
        </w:rPr>
        <w:sectPr>
          <w:footerReference r:id="rId28" w:type="default"/>
          <w:type w:val="continuous"/>
          <w:pgSz w:w="11906" w:h="16839"/>
          <w:pgMar w:top="1431" w:right="1204" w:bottom="1156" w:left="1416" w:header="0" w:footer="1031" w:gutter="0"/>
          <w:pgNumType w:fmt="decimal"/>
          <w:cols w:equalWidth="0" w:num="1">
            <w:col w:w="9286"/>
          </w:cols>
        </w:sectPr>
      </w:pPr>
    </w:p>
    <w:p w14:paraId="62F80F79">
      <w:pPr>
        <w:spacing w:line="356" w:lineRule="auto"/>
        <w:rPr>
          <w:rFonts w:ascii="宋体"/>
          <w:color w:val="auto"/>
          <w:sz w:val="21"/>
          <w:highlight w:val="none"/>
        </w:rPr>
      </w:pPr>
    </w:p>
    <w:p w14:paraId="7102D87D">
      <w:pPr>
        <w:spacing w:before="117" w:line="184" w:lineRule="auto"/>
        <w:ind w:firstLine="2755"/>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五、已标价工程量清单</w:t>
      </w:r>
    </w:p>
    <w:p w14:paraId="40213369">
      <w:pPr>
        <w:spacing w:line="292" w:lineRule="auto"/>
        <w:rPr>
          <w:rFonts w:ascii="宋体"/>
          <w:color w:val="auto"/>
          <w:sz w:val="21"/>
          <w:highlight w:val="none"/>
        </w:rPr>
      </w:pPr>
    </w:p>
    <w:p w14:paraId="13A38658">
      <w:pPr>
        <w:spacing w:line="293" w:lineRule="auto"/>
        <w:rPr>
          <w:rFonts w:ascii="宋体"/>
          <w:color w:val="auto"/>
          <w:sz w:val="21"/>
          <w:highlight w:val="none"/>
        </w:rPr>
      </w:pPr>
    </w:p>
    <w:p w14:paraId="499FBD07">
      <w:pPr>
        <w:spacing w:line="293" w:lineRule="auto"/>
        <w:rPr>
          <w:rFonts w:ascii="宋体"/>
          <w:color w:val="auto"/>
          <w:sz w:val="21"/>
          <w:highlight w:val="none"/>
        </w:rPr>
      </w:pPr>
    </w:p>
    <w:p w14:paraId="3CD5B664">
      <w:pPr>
        <w:spacing w:before="69" w:line="184" w:lineRule="auto"/>
        <w:ind w:firstLine="12"/>
        <w:rPr>
          <w:rFonts w:ascii="宋体" w:hAnsi="宋体" w:eastAsia="宋体" w:cs="宋体"/>
          <w:color w:val="auto"/>
          <w:spacing w:val="-1"/>
          <w:sz w:val="21"/>
          <w:szCs w:val="21"/>
          <w:highlight w:val="none"/>
        </w:rPr>
      </w:pPr>
      <w:r>
        <w:rPr>
          <w:rFonts w:ascii="宋体" w:hAnsi="宋体" w:eastAsia="宋体" w:cs="宋体"/>
          <w:color w:val="auto"/>
          <w:spacing w:val="-10"/>
          <w:w w:val="99"/>
          <w:sz w:val="21"/>
          <w:szCs w:val="21"/>
          <w:highlight w:val="none"/>
        </w:rPr>
        <w:t>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须说明本工程的概况；</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报价包括范围；</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报价编制依据。</w:t>
      </w:r>
    </w:p>
    <w:p w14:paraId="3866B8E4">
      <w:pPr>
        <w:spacing w:before="203"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磋商总价封面中的编制人必须由造价工程师或造价人员签字盖专用章。</w:t>
      </w:r>
    </w:p>
    <w:p w14:paraId="7E3DABF1">
      <w:pPr>
        <w:spacing w:before="208" w:line="184" w:lineRule="auto"/>
        <w:ind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eastAsia="zh-CN"/>
        </w:rPr>
        <w:t>响应人响应</w:t>
      </w:r>
      <w:r>
        <w:rPr>
          <w:rFonts w:ascii="宋体" w:hAnsi="宋体" w:eastAsia="宋体" w:cs="宋体"/>
          <w:color w:val="auto"/>
          <w:spacing w:val="-2"/>
          <w:sz w:val="21"/>
          <w:szCs w:val="21"/>
          <w:highlight w:val="none"/>
        </w:rPr>
        <w:t>报价的表格按本规范相应的表格执行。</w:t>
      </w:r>
    </w:p>
    <w:p w14:paraId="708E738C">
      <w:pPr>
        <w:spacing w:before="206" w:line="306" w:lineRule="auto"/>
        <w:ind w:left="362" w:right="716"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磋商总价应当与分部分项工程费、措施项目费、其他项目费和规费、税金的合计金额</w:t>
      </w:r>
      <w:r>
        <w:rPr>
          <w:rFonts w:ascii="宋体" w:hAnsi="宋体" w:eastAsia="宋体" w:cs="宋体"/>
          <w:color w:val="auto"/>
          <w:spacing w:val="-4"/>
          <w:sz w:val="21"/>
          <w:szCs w:val="21"/>
          <w:highlight w:val="none"/>
        </w:rPr>
        <w:t>一致，投标人不能进行总价优惠（或降价、让利</w:t>
      </w:r>
      <w:r>
        <w:rPr>
          <w:rFonts w:ascii="宋体" w:hAnsi="宋体" w:eastAsia="宋体" w:cs="宋体"/>
          <w:color w:val="auto"/>
          <w:spacing w:val="-66"/>
          <w:sz w:val="21"/>
          <w:szCs w:val="21"/>
          <w:highlight w:val="none"/>
        </w:rPr>
        <w:t>），</w:t>
      </w:r>
      <w:r>
        <w:rPr>
          <w:rFonts w:ascii="宋体" w:hAnsi="宋体" w:eastAsia="宋体" w:cs="宋体"/>
          <w:color w:val="auto"/>
          <w:spacing w:val="-4"/>
          <w:sz w:val="21"/>
          <w:szCs w:val="21"/>
          <w:highlight w:val="none"/>
        </w:rPr>
        <w:t>任何优惠（或降价、让利）均反映在</w:t>
      </w:r>
      <w:r>
        <w:rPr>
          <w:rFonts w:ascii="宋体" w:hAnsi="宋体" w:eastAsia="宋体" w:cs="宋体"/>
          <w:color w:val="auto"/>
          <w:spacing w:val="-2"/>
          <w:sz w:val="21"/>
          <w:szCs w:val="21"/>
          <w:highlight w:val="none"/>
        </w:rPr>
        <w:t>相应清单项目的综合单价中。</w:t>
      </w:r>
    </w:p>
    <w:p w14:paraId="255884F3">
      <w:pPr>
        <w:spacing w:before="209" w:line="277" w:lineRule="auto"/>
        <w:ind w:left="365" w:right="723" w:hanging="35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应按采购人提供的工程量清单填报价格。填写的项目编码、名称、计量单位、工程量</w:t>
      </w:r>
      <w:r>
        <w:rPr>
          <w:rFonts w:ascii="宋体" w:hAnsi="宋体" w:eastAsia="宋体" w:cs="宋体"/>
          <w:color w:val="auto"/>
          <w:spacing w:val="-2"/>
          <w:sz w:val="21"/>
          <w:szCs w:val="21"/>
          <w:highlight w:val="none"/>
        </w:rPr>
        <w:t>必须与</w:t>
      </w:r>
      <w:r>
        <w:rPr>
          <w:rFonts w:hint="eastAsia" w:ascii="宋体" w:hAnsi="宋体" w:eastAsia="宋体" w:cs="宋体"/>
          <w:color w:val="auto"/>
          <w:spacing w:val="-2"/>
          <w:sz w:val="21"/>
          <w:szCs w:val="21"/>
          <w:highlight w:val="none"/>
          <w:lang w:eastAsia="zh-CN"/>
        </w:rPr>
        <w:t>采购人</w:t>
      </w:r>
      <w:r>
        <w:rPr>
          <w:rFonts w:ascii="宋体" w:hAnsi="宋体" w:eastAsia="宋体" w:cs="宋体"/>
          <w:color w:val="auto"/>
          <w:spacing w:val="-2"/>
          <w:sz w:val="21"/>
          <w:szCs w:val="21"/>
          <w:highlight w:val="none"/>
        </w:rPr>
        <w:t>提供的一致。</w:t>
      </w:r>
    </w:p>
    <w:p w14:paraId="660A3334">
      <w:pPr>
        <w:spacing w:before="214" w:line="275"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6.分部分项工程量清单与措施项目与计价表中所填入的综合单价，均包括人工费、材料费、施</w:t>
      </w:r>
      <w:r>
        <w:rPr>
          <w:rFonts w:ascii="宋体" w:hAnsi="宋体" w:eastAsia="宋体" w:cs="宋体"/>
          <w:color w:val="auto"/>
          <w:spacing w:val="-1"/>
          <w:sz w:val="21"/>
          <w:szCs w:val="21"/>
          <w:highlight w:val="none"/>
        </w:rPr>
        <w:t>工机械使用费、企业管理费与利润以及一定范围内的风险费用。</w:t>
      </w:r>
    </w:p>
    <w:p w14:paraId="34A46FB6">
      <w:pPr>
        <w:spacing w:before="211" w:line="18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7.措施项目清单与计价表中</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根据工程实际情况结合施工组织设计，对所列的措施项目进行增补。</w:t>
      </w:r>
    </w:p>
    <w:p w14:paraId="4EA99E8D">
      <w:pPr>
        <w:spacing w:before="192" w:line="274"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8.其他项目清单与计价表中材料暂估价磋商人按所列单价计入综合单价，专业工程暂估价</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2"/>
          <w:sz w:val="21"/>
          <w:szCs w:val="21"/>
          <w:highlight w:val="none"/>
        </w:rPr>
        <w:t>按所列出的金额填写。</w:t>
      </w:r>
    </w:p>
    <w:p w14:paraId="224CA28F">
      <w:pPr>
        <w:spacing w:before="329" w:line="184" w:lineRule="auto"/>
        <w:ind w:firstLine="3"/>
        <w:rPr>
          <w:rFonts w:ascii="宋体" w:hAnsi="宋体" w:eastAsia="宋体" w:cs="宋体"/>
          <w:color w:val="auto"/>
          <w:sz w:val="21"/>
          <w:szCs w:val="21"/>
          <w:highlight w:val="none"/>
        </w:rPr>
      </w:pPr>
      <w:r>
        <w:rPr>
          <w:rFonts w:ascii="宋体" w:hAnsi="宋体" w:eastAsia="宋体" w:cs="宋体"/>
          <w:color w:val="auto"/>
          <w:sz w:val="21"/>
          <w:szCs w:val="21"/>
          <w:highlight w:val="none"/>
        </w:rPr>
        <w:t>9.其他项目清单与计价表中计日工表的项目和数量，</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自主确定综合单价并计算计日工费用。</w:t>
      </w:r>
    </w:p>
    <w:p w14:paraId="565E6790">
      <w:pPr>
        <w:spacing w:before="318" w:line="184" w:lineRule="auto"/>
        <w:ind w:firstLine="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10.</w:t>
      </w:r>
      <w:r>
        <w:rPr>
          <w:rFonts w:hint="eastAsia" w:ascii="宋体" w:hAnsi="宋体" w:eastAsia="宋体" w:cs="宋体"/>
          <w:color w:val="auto"/>
          <w:spacing w:val="-5"/>
          <w:sz w:val="21"/>
          <w:szCs w:val="21"/>
          <w:highlight w:val="none"/>
          <w:lang w:eastAsia="zh-CN"/>
        </w:rPr>
        <w:t>本次</w:t>
      </w:r>
      <w:r>
        <w:rPr>
          <w:rFonts w:ascii="宋体" w:hAnsi="宋体" w:eastAsia="宋体" w:cs="宋体"/>
          <w:color w:val="auto"/>
          <w:spacing w:val="-5"/>
          <w:sz w:val="21"/>
          <w:szCs w:val="21"/>
          <w:highlight w:val="none"/>
        </w:rPr>
        <w:t>报价的币种为</w:t>
      </w:r>
      <w:r>
        <w:rPr>
          <w:rFonts w:ascii="宋体" w:hAnsi="宋体" w:eastAsia="宋体" w:cs="宋体"/>
          <w:color w:val="auto"/>
          <w:spacing w:val="-5"/>
          <w:sz w:val="21"/>
          <w:szCs w:val="21"/>
          <w:highlight w:val="none"/>
          <w:u w:val="single" w:color="auto"/>
        </w:rPr>
        <w:t>人民币</w:t>
      </w:r>
      <w:r>
        <w:rPr>
          <w:rFonts w:ascii="宋体" w:hAnsi="宋体" w:eastAsia="宋体" w:cs="宋体"/>
          <w:color w:val="auto"/>
          <w:spacing w:val="-5"/>
          <w:sz w:val="21"/>
          <w:szCs w:val="21"/>
          <w:highlight w:val="none"/>
        </w:rPr>
        <w:t>。</w:t>
      </w:r>
    </w:p>
    <w:p w14:paraId="71C5B8BE">
      <w:pPr>
        <w:rPr>
          <w:color w:val="auto"/>
          <w:highlight w:val="none"/>
        </w:rPr>
        <w:sectPr>
          <w:footerReference r:id="rId29" w:type="default"/>
          <w:pgSz w:w="11910" w:h="16840"/>
          <w:pgMar w:top="1431" w:right="883" w:bottom="1295" w:left="1464" w:header="0" w:footer="1169" w:gutter="0"/>
          <w:pgNumType w:fmt="decimal"/>
          <w:cols w:space="720" w:num="1"/>
        </w:sectPr>
      </w:pPr>
    </w:p>
    <w:p w14:paraId="47C27149">
      <w:pPr>
        <w:spacing w:before="158" w:line="184" w:lineRule="auto"/>
        <w:ind w:firstLine="14"/>
        <w:rPr>
          <w:rFonts w:ascii="宋体" w:hAnsi="宋体" w:eastAsia="宋体" w:cs="宋体"/>
          <w:color w:val="auto"/>
          <w:sz w:val="21"/>
          <w:szCs w:val="21"/>
          <w:highlight w:val="none"/>
        </w:rPr>
      </w:pPr>
      <w:r>
        <w:rPr>
          <w:color w:val="auto"/>
          <w:highlight w:val="none"/>
        </w:rPr>
        <w:drawing>
          <wp:anchor distT="0" distB="0" distL="0" distR="0" simplePos="0" relativeHeight="251662336" behindDoc="0" locked="0" layoutInCell="0" allowOverlap="1">
            <wp:simplePos x="0" y="0"/>
            <wp:positionH relativeFrom="page">
              <wp:posOffset>2355850</wp:posOffset>
            </wp:positionH>
            <wp:positionV relativeFrom="page">
              <wp:posOffset>2526030</wp:posOffset>
            </wp:positionV>
            <wp:extent cx="386715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0288" behindDoc="0" locked="0" layoutInCell="0" allowOverlap="1">
            <wp:simplePos x="0" y="0"/>
            <wp:positionH relativeFrom="page">
              <wp:posOffset>2355850</wp:posOffset>
            </wp:positionH>
            <wp:positionV relativeFrom="page">
              <wp:posOffset>3113405</wp:posOffset>
            </wp:positionV>
            <wp:extent cx="3867150" cy="635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0"/>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1312" behindDoc="0" locked="0" layoutInCell="0" allowOverlap="1">
            <wp:simplePos x="0" y="0"/>
            <wp:positionH relativeFrom="page">
              <wp:posOffset>2355850</wp:posOffset>
            </wp:positionH>
            <wp:positionV relativeFrom="page">
              <wp:posOffset>3624580</wp:posOffset>
            </wp:positionV>
            <wp:extent cx="38671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3360" behindDoc="0" locked="0" layoutInCell="0" allowOverlap="1">
            <wp:simplePos x="0" y="0"/>
            <wp:positionH relativeFrom="page">
              <wp:posOffset>2355850</wp:posOffset>
            </wp:positionH>
            <wp:positionV relativeFrom="page">
              <wp:posOffset>4231640</wp:posOffset>
            </wp:positionV>
            <wp:extent cx="3867150" cy="635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52"/>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59264" behindDoc="0" locked="0" layoutInCell="0" allowOverlap="1">
            <wp:simplePos x="0" y="0"/>
            <wp:positionH relativeFrom="page">
              <wp:posOffset>2355850</wp:posOffset>
            </wp:positionH>
            <wp:positionV relativeFrom="page">
              <wp:posOffset>5428615</wp:posOffset>
            </wp:positionV>
            <wp:extent cx="393382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3"/>
                    <a:stretch>
                      <a:fillRect/>
                    </a:stretch>
                  </pic:blipFill>
                  <pic:spPr>
                    <a:xfrm>
                      <a:off x="0" y="0"/>
                      <a:ext cx="3933825" cy="6350"/>
                    </a:xfrm>
                    <a:prstGeom prst="rect">
                      <a:avLst/>
                    </a:prstGeom>
                  </pic:spPr>
                </pic:pic>
              </a:graphicData>
            </a:graphic>
          </wp:anchor>
        </w:drawing>
      </w:r>
      <w:r>
        <w:rPr>
          <w:color w:val="auto"/>
          <w:highlight w:val="none"/>
        </w:rPr>
        <w:drawing>
          <wp:anchor distT="0" distB="0" distL="0" distR="0" simplePos="0" relativeHeight="251665408" behindDoc="0" locked="0" layoutInCell="0" allowOverlap="1">
            <wp:simplePos x="0" y="0"/>
            <wp:positionH relativeFrom="page">
              <wp:posOffset>2508250</wp:posOffset>
            </wp:positionH>
            <wp:positionV relativeFrom="page">
              <wp:posOffset>6771640</wp:posOffset>
            </wp:positionV>
            <wp:extent cx="3781425" cy="635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4"/>
                    <a:stretch>
                      <a:fillRect/>
                    </a:stretch>
                  </pic:blipFill>
                  <pic:spPr>
                    <a:xfrm>
                      <a:off x="0" y="0"/>
                      <a:ext cx="3781425" cy="6350"/>
                    </a:xfrm>
                    <a:prstGeom prst="rect">
                      <a:avLst/>
                    </a:prstGeom>
                  </pic:spPr>
                </pic:pic>
              </a:graphicData>
            </a:graphic>
          </wp:anchor>
        </w:drawing>
      </w:r>
      <w:r>
        <w:rPr>
          <w:color w:val="auto"/>
          <w:highlight w:val="none"/>
        </w:rPr>
        <w:drawing>
          <wp:anchor distT="0" distB="0" distL="0" distR="0" simplePos="0" relativeHeight="251664384" behindDoc="0" locked="0" layoutInCell="0" allowOverlap="1">
            <wp:simplePos x="0" y="0"/>
            <wp:positionH relativeFrom="page">
              <wp:posOffset>2508250</wp:posOffset>
            </wp:positionH>
            <wp:positionV relativeFrom="page">
              <wp:posOffset>8105140</wp:posOffset>
            </wp:positionV>
            <wp:extent cx="3781425"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4"/>
                    <a:stretch>
                      <a:fillRect/>
                    </a:stretch>
                  </pic:blipFill>
                  <pic:spPr>
                    <a:xfrm>
                      <a:off x="0" y="0"/>
                      <a:ext cx="3781425" cy="6350"/>
                    </a:xfrm>
                    <a:prstGeom prst="rect">
                      <a:avLst/>
                    </a:prstGeom>
                  </pic:spPr>
                </pic:pic>
              </a:graphicData>
            </a:graphic>
          </wp:anchor>
        </w:drawing>
      </w:r>
      <w:r>
        <w:rPr>
          <w:rFonts w:ascii="宋体" w:hAnsi="宋体" w:eastAsia="宋体" w:cs="宋体"/>
          <w:color w:val="auto"/>
          <w:spacing w:val="-15"/>
          <w:sz w:val="21"/>
          <w:szCs w:val="21"/>
          <w:highlight w:val="none"/>
          <w14:textOutline w14:w="3795" w14:cap="sq" w14:cmpd="sng">
            <w14:solidFill>
              <w14:srgbClr w14:val="000000"/>
            </w14:solidFill>
            <w14:prstDash w14:val="solid"/>
            <w14:bevel/>
          </w14:textOutline>
        </w:rPr>
        <w:t>附件：已标价工程量清单封皮</w:t>
      </w:r>
    </w:p>
    <w:p w14:paraId="20B52E99">
      <w:pPr>
        <w:spacing w:before="234" w:line="184" w:lineRule="auto"/>
        <w:ind w:firstLine="3043"/>
        <w:rPr>
          <w:rFonts w:ascii="宋体" w:hAnsi="宋体" w:eastAsia="宋体" w:cs="宋体"/>
          <w:color w:val="auto"/>
          <w:sz w:val="44"/>
          <w:szCs w:val="44"/>
          <w:highlight w:val="none"/>
        </w:rPr>
      </w:pPr>
      <w:r>
        <w:rPr>
          <w:rFonts w:ascii="宋体" w:hAnsi="宋体" w:eastAsia="宋体" w:cs="宋体"/>
          <w:color w:val="auto"/>
          <w:spacing w:val="-19"/>
          <w:sz w:val="44"/>
          <w:szCs w:val="44"/>
          <w:highlight w:val="none"/>
          <w14:textOutline w14:w="7972" w14:cap="sq" w14:cmpd="sng">
            <w14:solidFill>
              <w14:srgbClr w14:val="000000"/>
            </w14:solidFill>
            <w14:prstDash w14:val="solid"/>
            <w14:bevel/>
          </w14:textOutline>
        </w:rPr>
        <w:t>投标总价</w:t>
      </w:r>
    </w:p>
    <w:p w14:paraId="47BA3BF1">
      <w:pPr>
        <w:spacing w:line="292" w:lineRule="auto"/>
        <w:rPr>
          <w:rFonts w:ascii="宋体"/>
          <w:color w:val="auto"/>
          <w:sz w:val="21"/>
          <w:highlight w:val="none"/>
        </w:rPr>
      </w:pPr>
    </w:p>
    <w:p w14:paraId="6173BDB1">
      <w:pPr>
        <w:spacing w:line="293" w:lineRule="auto"/>
        <w:rPr>
          <w:rFonts w:ascii="宋体"/>
          <w:color w:val="auto"/>
          <w:sz w:val="21"/>
          <w:highlight w:val="none"/>
        </w:rPr>
      </w:pPr>
    </w:p>
    <w:p w14:paraId="1375BD9D">
      <w:pPr>
        <w:spacing w:line="293" w:lineRule="auto"/>
        <w:rPr>
          <w:rFonts w:ascii="宋体"/>
          <w:color w:val="auto"/>
          <w:sz w:val="21"/>
          <w:highlight w:val="none"/>
        </w:rPr>
      </w:pPr>
    </w:p>
    <w:p w14:paraId="7F4845B1">
      <w:pPr>
        <w:spacing w:before="78" w:line="184" w:lineRule="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采购人：</w:t>
      </w:r>
    </w:p>
    <w:p w14:paraId="033C3DB5">
      <w:pPr>
        <w:spacing w:line="266" w:lineRule="auto"/>
        <w:rPr>
          <w:rFonts w:ascii="宋体"/>
          <w:color w:val="auto"/>
          <w:sz w:val="21"/>
          <w:highlight w:val="none"/>
        </w:rPr>
      </w:pPr>
    </w:p>
    <w:p w14:paraId="18A229D1">
      <w:pPr>
        <w:spacing w:line="267" w:lineRule="auto"/>
        <w:rPr>
          <w:rFonts w:ascii="宋体"/>
          <w:color w:val="auto"/>
          <w:sz w:val="21"/>
          <w:highlight w:val="none"/>
        </w:rPr>
      </w:pPr>
    </w:p>
    <w:p w14:paraId="1E31713A">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工程名称</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A7190A3">
      <w:pPr>
        <w:spacing w:line="430" w:lineRule="auto"/>
        <w:rPr>
          <w:rFonts w:ascii="宋体"/>
          <w:color w:val="auto"/>
          <w:sz w:val="21"/>
          <w:highlight w:val="none"/>
        </w:rPr>
      </w:pPr>
    </w:p>
    <w:p w14:paraId="5A2B04A3">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投标总价</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小写</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p>
    <w:p w14:paraId="730D70A5">
      <w:pPr>
        <w:spacing w:line="280" w:lineRule="auto"/>
        <w:rPr>
          <w:rFonts w:ascii="宋体"/>
          <w:color w:val="auto"/>
          <w:sz w:val="21"/>
          <w:highlight w:val="none"/>
        </w:rPr>
      </w:pPr>
    </w:p>
    <w:p w14:paraId="51F41EA4">
      <w:pPr>
        <w:spacing w:line="280" w:lineRule="auto"/>
        <w:rPr>
          <w:rFonts w:ascii="宋体"/>
          <w:color w:val="auto"/>
          <w:sz w:val="21"/>
          <w:highlight w:val="none"/>
        </w:rPr>
      </w:pPr>
    </w:p>
    <w:p w14:paraId="0221B254">
      <w:pPr>
        <w:spacing w:before="78" w:line="184" w:lineRule="auto"/>
        <w:ind w:firstLine="881"/>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0"/>
          <w:sz w:val="24"/>
          <w:szCs w:val="24"/>
          <w:highlight w:val="none"/>
          <w14:textOutline w14:w="4358" w14:cap="sq" w14:cmpd="sng">
            <w14:solidFill>
              <w14:srgbClr w14:val="000000"/>
            </w14:solidFill>
            <w14:prstDash w14:val="solid"/>
            <w14:bevel/>
          </w14:textOutline>
        </w:rPr>
        <w:t>大写</w:t>
      </w: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p>
    <w:p w14:paraId="07C038D5">
      <w:pPr>
        <w:spacing w:line="275" w:lineRule="auto"/>
        <w:rPr>
          <w:rFonts w:ascii="宋体"/>
          <w:color w:val="auto"/>
          <w:sz w:val="21"/>
          <w:highlight w:val="none"/>
        </w:rPr>
      </w:pPr>
    </w:p>
    <w:p w14:paraId="7C278328">
      <w:pPr>
        <w:spacing w:line="275" w:lineRule="auto"/>
        <w:rPr>
          <w:rFonts w:ascii="宋体"/>
          <w:color w:val="auto"/>
          <w:sz w:val="21"/>
          <w:highlight w:val="none"/>
        </w:rPr>
      </w:pPr>
    </w:p>
    <w:p w14:paraId="50B38989">
      <w:pPr>
        <w:spacing w:line="275" w:lineRule="auto"/>
        <w:rPr>
          <w:rFonts w:ascii="宋体"/>
          <w:color w:val="auto"/>
          <w:sz w:val="21"/>
          <w:highlight w:val="none"/>
        </w:rPr>
      </w:pPr>
    </w:p>
    <w:p w14:paraId="10F8B9D3">
      <w:pPr>
        <w:spacing w:line="276" w:lineRule="auto"/>
        <w:rPr>
          <w:rFonts w:ascii="宋体"/>
          <w:color w:val="auto"/>
          <w:sz w:val="21"/>
          <w:highlight w:val="none"/>
        </w:rPr>
      </w:pPr>
    </w:p>
    <w:p w14:paraId="4E20B6C5">
      <w:pPr>
        <w:spacing w:line="276" w:lineRule="auto"/>
        <w:rPr>
          <w:rFonts w:ascii="宋体"/>
          <w:color w:val="auto"/>
          <w:sz w:val="21"/>
          <w:highlight w:val="none"/>
        </w:rPr>
      </w:pPr>
    </w:p>
    <w:p w14:paraId="1792C133">
      <w:pPr>
        <w:spacing w:before="79" w:line="184" w:lineRule="auto"/>
        <w:ind w:firstLine="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投标人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727D0C16">
      <w:pPr>
        <w:spacing w:before="300" w:line="184" w:lineRule="auto"/>
        <w:ind w:firstLine="4954"/>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单位盖章</w:t>
      </w:r>
      <w:r>
        <w:rPr>
          <w:rFonts w:hint="eastAsia" w:ascii="宋体" w:hAnsi="宋体" w:eastAsia="宋体" w:cs="宋体"/>
          <w:color w:val="auto"/>
          <w:spacing w:val="-8"/>
          <w:sz w:val="21"/>
          <w:szCs w:val="21"/>
          <w:highlight w:val="none"/>
          <w:lang w:eastAsia="zh-CN"/>
        </w:rPr>
        <w:t>）</w:t>
      </w:r>
    </w:p>
    <w:p w14:paraId="489B3BAE">
      <w:pPr>
        <w:rPr>
          <w:rFonts w:ascii="宋体"/>
          <w:color w:val="auto"/>
          <w:sz w:val="21"/>
          <w:highlight w:val="none"/>
        </w:rPr>
      </w:pPr>
    </w:p>
    <w:p w14:paraId="2A58C8EC">
      <w:pPr>
        <w:spacing w:line="241" w:lineRule="auto"/>
        <w:rPr>
          <w:rFonts w:ascii="宋体"/>
          <w:color w:val="auto"/>
          <w:sz w:val="21"/>
          <w:highlight w:val="none"/>
        </w:rPr>
      </w:pPr>
    </w:p>
    <w:p w14:paraId="5B19C715">
      <w:pPr>
        <w:spacing w:line="241" w:lineRule="auto"/>
        <w:rPr>
          <w:rFonts w:ascii="宋体"/>
          <w:color w:val="auto"/>
          <w:sz w:val="21"/>
          <w:highlight w:val="none"/>
        </w:rPr>
      </w:pPr>
    </w:p>
    <w:p w14:paraId="6628317E">
      <w:pPr>
        <w:spacing w:before="78" w:line="466" w:lineRule="exact"/>
        <w:rPr>
          <w:rFonts w:ascii="宋体" w:hAnsi="宋体" w:eastAsia="宋体" w:cs="宋体"/>
          <w:color w:val="auto"/>
          <w:sz w:val="24"/>
          <w:szCs w:val="24"/>
          <w:highlight w:val="none"/>
        </w:rPr>
      </w:pPr>
      <w:r>
        <w:rPr>
          <w:rFonts w:ascii="宋体" w:hAnsi="宋体" w:eastAsia="宋体" w:cs="宋体"/>
          <w:color w:val="auto"/>
          <w:spacing w:val="-2"/>
          <w:position w:val="16"/>
          <w:sz w:val="24"/>
          <w:szCs w:val="24"/>
          <w:highlight w:val="none"/>
          <w14:textOutline w14:w="4358" w14:cap="sq" w14:cmpd="sng">
            <w14:solidFill>
              <w14:srgbClr w14:val="000000"/>
            </w14:solidFill>
            <w14:prstDash w14:val="solid"/>
            <w14:bevel/>
          </w14:textOutline>
        </w:rPr>
        <w:t>法定代表人</w:t>
      </w:r>
    </w:p>
    <w:p w14:paraId="406A1565">
      <w:pPr>
        <w:spacing w:line="20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或其授权人</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7724CF04">
      <w:pPr>
        <w:spacing w:before="274" w:line="184" w:lineRule="auto"/>
        <w:ind w:firstLine="4829"/>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ascii="宋体" w:hAnsi="宋体" w:eastAsia="宋体" w:cs="宋体"/>
          <w:color w:val="auto"/>
          <w:spacing w:val="-7"/>
          <w:sz w:val="21"/>
          <w:szCs w:val="21"/>
          <w:highlight w:val="none"/>
        </w:rPr>
        <w:t>签字或盖章</w:t>
      </w:r>
      <w:r>
        <w:rPr>
          <w:rFonts w:hint="eastAsia" w:ascii="宋体" w:hAnsi="宋体" w:eastAsia="宋体" w:cs="宋体"/>
          <w:color w:val="auto"/>
          <w:spacing w:val="-7"/>
          <w:sz w:val="21"/>
          <w:szCs w:val="21"/>
          <w:highlight w:val="none"/>
          <w:lang w:eastAsia="zh-CN"/>
        </w:rPr>
        <w:t>）</w:t>
      </w:r>
    </w:p>
    <w:p w14:paraId="4B1C38F4">
      <w:pPr>
        <w:spacing w:line="279" w:lineRule="auto"/>
        <w:rPr>
          <w:rFonts w:ascii="宋体"/>
          <w:color w:val="auto"/>
          <w:sz w:val="21"/>
          <w:highlight w:val="none"/>
        </w:rPr>
      </w:pPr>
    </w:p>
    <w:p w14:paraId="49DD1997">
      <w:pPr>
        <w:spacing w:line="280" w:lineRule="auto"/>
        <w:rPr>
          <w:rFonts w:ascii="宋体"/>
          <w:color w:val="auto"/>
          <w:sz w:val="21"/>
          <w:highlight w:val="none"/>
        </w:rPr>
      </w:pPr>
    </w:p>
    <w:p w14:paraId="6244746D">
      <w:pPr>
        <w:spacing w:line="280" w:lineRule="auto"/>
        <w:rPr>
          <w:rFonts w:ascii="宋体"/>
          <w:color w:val="auto"/>
          <w:sz w:val="21"/>
          <w:highlight w:val="none"/>
        </w:rPr>
      </w:pPr>
    </w:p>
    <w:p w14:paraId="3E87A2A3">
      <w:pPr>
        <w:spacing w:line="280" w:lineRule="auto"/>
        <w:rPr>
          <w:rFonts w:ascii="宋体"/>
          <w:color w:val="auto"/>
          <w:sz w:val="21"/>
          <w:highlight w:val="none"/>
        </w:rPr>
      </w:pPr>
    </w:p>
    <w:p w14:paraId="64F1DA3A">
      <w:pPr>
        <w:spacing w:before="79" w:line="184"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编制人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236552F9">
      <w:pPr>
        <w:spacing w:before="300" w:line="184" w:lineRule="auto"/>
        <w:ind w:firstLine="4184"/>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注册造价师签字</w:t>
      </w:r>
      <w:r>
        <w:rPr>
          <w:rFonts w:hint="eastAsia" w:ascii="宋体" w:hAnsi="宋体" w:eastAsia="宋体" w:cs="宋体"/>
          <w:color w:val="auto"/>
          <w:spacing w:val="-4"/>
          <w:sz w:val="21"/>
          <w:szCs w:val="21"/>
          <w:highlight w:val="none"/>
          <w:lang w:eastAsia="zh-CN"/>
        </w:rPr>
        <w:t>并加</w:t>
      </w:r>
      <w:r>
        <w:rPr>
          <w:rFonts w:ascii="宋体" w:hAnsi="宋体" w:eastAsia="宋体" w:cs="宋体"/>
          <w:color w:val="auto"/>
          <w:spacing w:val="-4"/>
          <w:sz w:val="21"/>
          <w:szCs w:val="21"/>
          <w:highlight w:val="none"/>
        </w:rPr>
        <w:t>盖专用章</w:t>
      </w:r>
      <w:r>
        <w:rPr>
          <w:rFonts w:hint="eastAsia" w:ascii="宋体" w:hAnsi="宋体" w:eastAsia="宋体" w:cs="宋体"/>
          <w:color w:val="auto"/>
          <w:spacing w:val="-4"/>
          <w:sz w:val="21"/>
          <w:szCs w:val="21"/>
          <w:highlight w:val="none"/>
          <w:lang w:eastAsia="zh-CN"/>
        </w:rPr>
        <w:t>）</w:t>
      </w:r>
    </w:p>
    <w:p w14:paraId="38697A59">
      <w:pPr>
        <w:spacing w:line="314" w:lineRule="auto"/>
        <w:rPr>
          <w:rFonts w:ascii="宋体"/>
          <w:color w:val="auto"/>
          <w:sz w:val="21"/>
          <w:highlight w:val="none"/>
        </w:rPr>
      </w:pPr>
    </w:p>
    <w:p w14:paraId="47B58CD5">
      <w:pPr>
        <w:spacing w:line="315" w:lineRule="auto"/>
        <w:rPr>
          <w:rFonts w:ascii="宋体"/>
          <w:color w:val="auto"/>
          <w:sz w:val="21"/>
          <w:highlight w:val="none"/>
        </w:rPr>
      </w:pPr>
    </w:p>
    <w:p w14:paraId="7E947B3D">
      <w:pPr>
        <w:spacing w:line="315" w:lineRule="auto"/>
        <w:rPr>
          <w:rFonts w:ascii="宋体"/>
          <w:color w:val="auto"/>
          <w:sz w:val="21"/>
          <w:highlight w:val="none"/>
        </w:rPr>
      </w:pPr>
    </w:p>
    <w:p w14:paraId="1EA07E63">
      <w:pPr>
        <w:spacing w:before="79" w:line="184" w:lineRule="auto"/>
        <w:ind w:firstLine="120"/>
        <w:rPr>
          <w:rFonts w:ascii="宋体" w:hAnsi="宋体" w:eastAsia="宋体" w:cs="宋体"/>
          <w:color w:val="auto"/>
          <w:sz w:val="24"/>
          <w:szCs w:val="24"/>
          <w:highlight w:val="none"/>
        </w:rPr>
      </w:pPr>
      <w:bookmarkStart w:id="82" w:name="_bookmark14"/>
      <w:bookmarkEnd w:id="82"/>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编制时间</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0A255090">
      <w:pPr>
        <w:rPr>
          <w:color w:val="auto"/>
          <w:highlight w:val="none"/>
        </w:rPr>
        <w:sectPr>
          <w:footerReference r:id="rId30" w:type="default"/>
          <w:pgSz w:w="11910" w:h="16840"/>
          <w:pgMar w:top="1431" w:right="1786" w:bottom="1295" w:left="1443" w:header="0" w:footer="1169" w:gutter="0"/>
          <w:pgNumType w:fmt="decimal"/>
          <w:cols w:space="720" w:num="1"/>
        </w:sectPr>
      </w:pPr>
    </w:p>
    <w:p w14:paraId="0B85BED3">
      <w:pPr>
        <w:spacing w:before="181" w:line="184" w:lineRule="auto"/>
        <w:ind w:firstLine="2833"/>
        <w:outlineLvl w:val="0"/>
        <w:rPr>
          <w:rFonts w:ascii="宋体" w:hAnsi="宋体" w:eastAsia="宋体" w:cs="宋体"/>
          <w:color w:val="auto"/>
          <w:sz w:val="36"/>
          <w:szCs w:val="36"/>
          <w:highlight w:val="none"/>
        </w:rPr>
      </w:pPr>
      <w:bookmarkStart w:id="83" w:name="_bookmark15"/>
      <w:bookmarkEnd w:id="83"/>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六</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、项目管理机构</w:t>
      </w:r>
    </w:p>
    <w:p w14:paraId="4FB2FB23">
      <w:pPr>
        <w:spacing w:line="288" w:lineRule="auto"/>
        <w:rPr>
          <w:rFonts w:ascii="宋体"/>
          <w:color w:val="auto"/>
          <w:sz w:val="21"/>
          <w:highlight w:val="none"/>
        </w:rPr>
      </w:pPr>
    </w:p>
    <w:p w14:paraId="7941D756">
      <w:pPr>
        <w:spacing w:line="288" w:lineRule="auto"/>
        <w:rPr>
          <w:rFonts w:ascii="宋体"/>
          <w:color w:val="auto"/>
          <w:sz w:val="21"/>
          <w:highlight w:val="none"/>
        </w:rPr>
      </w:pPr>
    </w:p>
    <w:p w14:paraId="3C846E7E">
      <w:pPr>
        <w:spacing w:before="104" w:line="187" w:lineRule="auto"/>
        <w:ind w:firstLine="2373"/>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（一）项目管理机构组成表</w:t>
      </w:r>
    </w:p>
    <w:p w14:paraId="1DD4DAB7">
      <w:pPr>
        <w:rPr>
          <w:color w:val="auto"/>
          <w:highlight w:val="none"/>
        </w:rPr>
      </w:pPr>
    </w:p>
    <w:p w14:paraId="50DA3813">
      <w:pPr>
        <w:rPr>
          <w:color w:val="auto"/>
          <w:highlight w:val="none"/>
        </w:rPr>
      </w:pPr>
    </w:p>
    <w:p w14:paraId="3C325C5F">
      <w:pPr>
        <w:spacing w:line="120" w:lineRule="exact"/>
        <w:rPr>
          <w:color w:val="auto"/>
          <w:highlight w:val="none"/>
        </w:rPr>
      </w:pPr>
    </w:p>
    <w:tbl>
      <w:tblPr>
        <w:tblStyle w:val="3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1"/>
        <w:gridCol w:w="719"/>
        <w:gridCol w:w="1151"/>
        <w:gridCol w:w="1152"/>
        <w:gridCol w:w="1151"/>
        <w:gridCol w:w="1152"/>
        <w:gridCol w:w="1152"/>
        <w:gridCol w:w="676"/>
      </w:tblGrid>
      <w:tr w14:paraId="137B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Merge w:val="restart"/>
            <w:tcBorders>
              <w:bottom w:val="nil"/>
            </w:tcBorders>
            <w:vAlign w:val="top"/>
          </w:tcPr>
          <w:p w14:paraId="3F7FA0F7">
            <w:pPr>
              <w:spacing w:line="292" w:lineRule="auto"/>
              <w:rPr>
                <w:rFonts w:ascii="宋体"/>
                <w:color w:val="auto"/>
                <w:sz w:val="21"/>
                <w:highlight w:val="none"/>
              </w:rPr>
            </w:pPr>
          </w:p>
          <w:p w14:paraId="2711FE6B">
            <w:pPr>
              <w:spacing w:before="68" w:line="184" w:lineRule="auto"/>
              <w:ind w:firstLine="1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职务</w:t>
            </w:r>
          </w:p>
        </w:tc>
        <w:tc>
          <w:tcPr>
            <w:tcW w:w="721" w:type="dxa"/>
            <w:vMerge w:val="restart"/>
            <w:tcBorders>
              <w:bottom w:val="nil"/>
            </w:tcBorders>
            <w:vAlign w:val="top"/>
          </w:tcPr>
          <w:p w14:paraId="7C7806D2">
            <w:pPr>
              <w:spacing w:line="292" w:lineRule="auto"/>
              <w:rPr>
                <w:rFonts w:ascii="宋体"/>
                <w:color w:val="auto"/>
                <w:sz w:val="21"/>
                <w:highlight w:val="none"/>
              </w:rPr>
            </w:pPr>
          </w:p>
          <w:p w14:paraId="462FFBF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719" w:type="dxa"/>
            <w:vMerge w:val="restart"/>
            <w:tcBorders>
              <w:bottom w:val="nil"/>
            </w:tcBorders>
            <w:vAlign w:val="top"/>
          </w:tcPr>
          <w:p w14:paraId="25CB896D">
            <w:pPr>
              <w:spacing w:line="292" w:lineRule="auto"/>
              <w:rPr>
                <w:rFonts w:ascii="宋体"/>
                <w:color w:val="auto"/>
                <w:sz w:val="21"/>
                <w:highlight w:val="none"/>
              </w:rPr>
            </w:pPr>
          </w:p>
          <w:p w14:paraId="2EAD3F6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职称</w:t>
            </w:r>
          </w:p>
        </w:tc>
        <w:tc>
          <w:tcPr>
            <w:tcW w:w="5758" w:type="dxa"/>
            <w:gridSpan w:val="5"/>
            <w:vAlign w:val="top"/>
          </w:tcPr>
          <w:p w14:paraId="21A71C0B">
            <w:pPr>
              <w:spacing w:before="174" w:line="184" w:lineRule="auto"/>
              <w:ind w:firstLine="19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执业或职业资格证明</w:t>
            </w:r>
          </w:p>
        </w:tc>
        <w:tc>
          <w:tcPr>
            <w:tcW w:w="676" w:type="dxa"/>
            <w:vAlign w:val="top"/>
          </w:tcPr>
          <w:p w14:paraId="150862C4">
            <w:pPr>
              <w:spacing w:before="174" w:line="184" w:lineRule="auto"/>
              <w:ind w:firstLine="13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r>
      <w:tr w14:paraId="6750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Merge w:val="continue"/>
            <w:tcBorders>
              <w:top w:val="nil"/>
            </w:tcBorders>
            <w:vAlign w:val="top"/>
          </w:tcPr>
          <w:p w14:paraId="786411D3">
            <w:pPr>
              <w:rPr>
                <w:rFonts w:ascii="宋体"/>
                <w:color w:val="auto"/>
                <w:sz w:val="21"/>
                <w:highlight w:val="none"/>
              </w:rPr>
            </w:pPr>
          </w:p>
        </w:tc>
        <w:tc>
          <w:tcPr>
            <w:tcW w:w="721" w:type="dxa"/>
            <w:vMerge w:val="continue"/>
            <w:tcBorders>
              <w:top w:val="nil"/>
            </w:tcBorders>
            <w:vAlign w:val="top"/>
          </w:tcPr>
          <w:p w14:paraId="50E3517A">
            <w:pPr>
              <w:rPr>
                <w:rFonts w:ascii="宋体"/>
                <w:color w:val="auto"/>
                <w:sz w:val="21"/>
                <w:highlight w:val="none"/>
              </w:rPr>
            </w:pPr>
          </w:p>
        </w:tc>
        <w:tc>
          <w:tcPr>
            <w:tcW w:w="719" w:type="dxa"/>
            <w:vMerge w:val="continue"/>
            <w:tcBorders>
              <w:top w:val="nil"/>
            </w:tcBorders>
            <w:vAlign w:val="top"/>
          </w:tcPr>
          <w:p w14:paraId="3B8B3487">
            <w:pPr>
              <w:rPr>
                <w:rFonts w:ascii="宋体"/>
                <w:color w:val="auto"/>
                <w:sz w:val="21"/>
                <w:highlight w:val="none"/>
              </w:rPr>
            </w:pPr>
          </w:p>
        </w:tc>
        <w:tc>
          <w:tcPr>
            <w:tcW w:w="1151" w:type="dxa"/>
            <w:vAlign w:val="top"/>
          </w:tcPr>
          <w:p w14:paraId="08D4E330">
            <w:pPr>
              <w:spacing w:before="172" w:line="184" w:lineRule="auto"/>
              <w:ind w:firstLine="15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证书名称</w:t>
            </w:r>
          </w:p>
        </w:tc>
        <w:tc>
          <w:tcPr>
            <w:tcW w:w="1152" w:type="dxa"/>
            <w:vAlign w:val="top"/>
          </w:tcPr>
          <w:p w14:paraId="20175C6F">
            <w:pPr>
              <w:spacing w:before="172" w:line="184" w:lineRule="auto"/>
              <w:ind w:firstLine="3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级别</w:t>
            </w:r>
          </w:p>
        </w:tc>
        <w:tc>
          <w:tcPr>
            <w:tcW w:w="1151" w:type="dxa"/>
            <w:vAlign w:val="top"/>
          </w:tcPr>
          <w:p w14:paraId="282429CB">
            <w:pPr>
              <w:spacing w:before="172" w:line="184" w:lineRule="auto"/>
              <w:ind w:firstLine="37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证号</w:t>
            </w:r>
          </w:p>
        </w:tc>
        <w:tc>
          <w:tcPr>
            <w:tcW w:w="1152" w:type="dxa"/>
            <w:vAlign w:val="top"/>
          </w:tcPr>
          <w:p w14:paraId="0AAE80F8">
            <w:pPr>
              <w:spacing w:before="172" w:line="184" w:lineRule="auto"/>
              <w:ind w:firstLine="37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专业</w:t>
            </w:r>
          </w:p>
        </w:tc>
        <w:tc>
          <w:tcPr>
            <w:tcW w:w="1152" w:type="dxa"/>
            <w:vAlign w:val="top"/>
          </w:tcPr>
          <w:p w14:paraId="6B668A5F">
            <w:pPr>
              <w:spacing w:before="172" w:line="184" w:lineRule="auto"/>
              <w:ind w:firstLine="16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养老保险</w:t>
            </w:r>
          </w:p>
        </w:tc>
        <w:tc>
          <w:tcPr>
            <w:tcW w:w="676" w:type="dxa"/>
            <w:vAlign w:val="top"/>
          </w:tcPr>
          <w:p w14:paraId="4DEB184C">
            <w:pPr>
              <w:rPr>
                <w:rFonts w:ascii="宋体"/>
                <w:color w:val="auto"/>
                <w:sz w:val="21"/>
                <w:highlight w:val="none"/>
              </w:rPr>
            </w:pPr>
          </w:p>
        </w:tc>
      </w:tr>
      <w:tr w14:paraId="3DD3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52CDBA4B">
            <w:pPr>
              <w:rPr>
                <w:rFonts w:ascii="宋体"/>
                <w:color w:val="auto"/>
                <w:sz w:val="21"/>
                <w:highlight w:val="none"/>
              </w:rPr>
            </w:pPr>
          </w:p>
        </w:tc>
        <w:tc>
          <w:tcPr>
            <w:tcW w:w="721" w:type="dxa"/>
            <w:vAlign w:val="top"/>
          </w:tcPr>
          <w:p w14:paraId="30C68A3A">
            <w:pPr>
              <w:rPr>
                <w:rFonts w:ascii="宋体"/>
                <w:color w:val="auto"/>
                <w:sz w:val="21"/>
                <w:highlight w:val="none"/>
              </w:rPr>
            </w:pPr>
          </w:p>
        </w:tc>
        <w:tc>
          <w:tcPr>
            <w:tcW w:w="719" w:type="dxa"/>
            <w:vAlign w:val="top"/>
          </w:tcPr>
          <w:p w14:paraId="5EA02D8F">
            <w:pPr>
              <w:rPr>
                <w:rFonts w:ascii="宋体"/>
                <w:color w:val="auto"/>
                <w:sz w:val="21"/>
                <w:highlight w:val="none"/>
              </w:rPr>
            </w:pPr>
          </w:p>
        </w:tc>
        <w:tc>
          <w:tcPr>
            <w:tcW w:w="1151" w:type="dxa"/>
            <w:vAlign w:val="top"/>
          </w:tcPr>
          <w:p w14:paraId="147D5D88">
            <w:pPr>
              <w:rPr>
                <w:rFonts w:ascii="宋体"/>
                <w:color w:val="auto"/>
                <w:sz w:val="21"/>
                <w:highlight w:val="none"/>
              </w:rPr>
            </w:pPr>
          </w:p>
        </w:tc>
        <w:tc>
          <w:tcPr>
            <w:tcW w:w="1152" w:type="dxa"/>
            <w:vAlign w:val="top"/>
          </w:tcPr>
          <w:p w14:paraId="45424F96">
            <w:pPr>
              <w:rPr>
                <w:rFonts w:ascii="宋体"/>
                <w:color w:val="auto"/>
                <w:sz w:val="21"/>
                <w:highlight w:val="none"/>
              </w:rPr>
            </w:pPr>
          </w:p>
        </w:tc>
        <w:tc>
          <w:tcPr>
            <w:tcW w:w="1151" w:type="dxa"/>
            <w:vAlign w:val="top"/>
          </w:tcPr>
          <w:p w14:paraId="4C488356">
            <w:pPr>
              <w:rPr>
                <w:rFonts w:ascii="宋体"/>
                <w:color w:val="auto"/>
                <w:sz w:val="21"/>
                <w:highlight w:val="none"/>
              </w:rPr>
            </w:pPr>
          </w:p>
        </w:tc>
        <w:tc>
          <w:tcPr>
            <w:tcW w:w="1152" w:type="dxa"/>
            <w:vAlign w:val="top"/>
          </w:tcPr>
          <w:p w14:paraId="352FD3CB">
            <w:pPr>
              <w:rPr>
                <w:rFonts w:ascii="宋体"/>
                <w:color w:val="auto"/>
                <w:sz w:val="21"/>
                <w:highlight w:val="none"/>
              </w:rPr>
            </w:pPr>
          </w:p>
        </w:tc>
        <w:tc>
          <w:tcPr>
            <w:tcW w:w="1152" w:type="dxa"/>
            <w:vAlign w:val="top"/>
          </w:tcPr>
          <w:p w14:paraId="18458EA2">
            <w:pPr>
              <w:rPr>
                <w:rFonts w:ascii="宋体"/>
                <w:color w:val="auto"/>
                <w:sz w:val="21"/>
                <w:highlight w:val="none"/>
              </w:rPr>
            </w:pPr>
          </w:p>
        </w:tc>
        <w:tc>
          <w:tcPr>
            <w:tcW w:w="676" w:type="dxa"/>
            <w:vAlign w:val="top"/>
          </w:tcPr>
          <w:p w14:paraId="247B720C">
            <w:pPr>
              <w:rPr>
                <w:rFonts w:ascii="宋体"/>
                <w:color w:val="auto"/>
                <w:sz w:val="21"/>
                <w:highlight w:val="none"/>
              </w:rPr>
            </w:pPr>
          </w:p>
        </w:tc>
      </w:tr>
      <w:tr w14:paraId="15A0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0C7A6130">
            <w:pPr>
              <w:rPr>
                <w:rFonts w:ascii="宋体"/>
                <w:color w:val="auto"/>
                <w:sz w:val="21"/>
                <w:highlight w:val="none"/>
              </w:rPr>
            </w:pPr>
          </w:p>
        </w:tc>
        <w:tc>
          <w:tcPr>
            <w:tcW w:w="721" w:type="dxa"/>
            <w:vAlign w:val="top"/>
          </w:tcPr>
          <w:p w14:paraId="400C7143">
            <w:pPr>
              <w:rPr>
                <w:rFonts w:ascii="宋体"/>
                <w:color w:val="auto"/>
                <w:sz w:val="21"/>
                <w:highlight w:val="none"/>
              </w:rPr>
            </w:pPr>
          </w:p>
        </w:tc>
        <w:tc>
          <w:tcPr>
            <w:tcW w:w="719" w:type="dxa"/>
            <w:vAlign w:val="top"/>
          </w:tcPr>
          <w:p w14:paraId="71A833B4">
            <w:pPr>
              <w:rPr>
                <w:rFonts w:ascii="宋体"/>
                <w:color w:val="auto"/>
                <w:sz w:val="21"/>
                <w:highlight w:val="none"/>
              </w:rPr>
            </w:pPr>
          </w:p>
        </w:tc>
        <w:tc>
          <w:tcPr>
            <w:tcW w:w="1151" w:type="dxa"/>
            <w:vAlign w:val="top"/>
          </w:tcPr>
          <w:p w14:paraId="44C53147">
            <w:pPr>
              <w:rPr>
                <w:rFonts w:ascii="宋体"/>
                <w:color w:val="auto"/>
                <w:sz w:val="21"/>
                <w:highlight w:val="none"/>
              </w:rPr>
            </w:pPr>
          </w:p>
        </w:tc>
        <w:tc>
          <w:tcPr>
            <w:tcW w:w="1152" w:type="dxa"/>
            <w:vAlign w:val="top"/>
          </w:tcPr>
          <w:p w14:paraId="1AA2559C">
            <w:pPr>
              <w:rPr>
                <w:rFonts w:ascii="宋体"/>
                <w:color w:val="auto"/>
                <w:sz w:val="21"/>
                <w:highlight w:val="none"/>
              </w:rPr>
            </w:pPr>
          </w:p>
        </w:tc>
        <w:tc>
          <w:tcPr>
            <w:tcW w:w="1151" w:type="dxa"/>
            <w:vAlign w:val="top"/>
          </w:tcPr>
          <w:p w14:paraId="18C5E440">
            <w:pPr>
              <w:rPr>
                <w:rFonts w:ascii="宋体"/>
                <w:color w:val="auto"/>
                <w:sz w:val="21"/>
                <w:highlight w:val="none"/>
              </w:rPr>
            </w:pPr>
          </w:p>
        </w:tc>
        <w:tc>
          <w:tcPr>
            <w:tcW w:w="1152" w:type="dxa"/>
            <w:vAlign w:val="top"/>
          </w:tcPr>
          <w:p w14:paraId="4DB5A3FD">
            <w:pPr>
              <w:rPr>
                <w:rFonts w:ascii="宋体"/>
                <w:color w:val="auto"/>
                <w:sz w:val="21"/>
                <w:highlight w:val="none"/>
              </w:rPr>
            </w:pPr>
          </w:p>
        </w:tc>
        <w:tc>
          <w:tcPr>
            <w:tcW w:w="1152" w:type="dxa"/>
            <w:vAlign w:val="top"/>
          </w:tcPr>
          <w:p w14:paraId="04A1E67E">
            <w:pPr>
              <w:rPr>
                <w:rFonts w:ascii="宋体"/>
                <w:color w:val="auto"/>
                <w:sz w:val="21"/>
                <w:highlight w:val="none"/>
              </w:rPr>
            </w:pPr>
          </w:p>
        </w:tc>
        <w:tc>
          <w:tcPr>
            <w:tcW w:w="676" w:type="dxa"/>
            <w:vAlign w:val="top"/>
          </w:tcPr>
          <w:p w14:paraId="66A94156">
            <w:pPr>
              <w:rPr>
                <w:rFonts w:ascii="宋体"/>
                <w:color w:val="auto"/>
                <w:sz w:val="21"/>
                <w:highlight w:val="none"/>
              </w:rPr>
            </w:pPr>
          </w:p>
        </w:tc>
      </w:tr>
      <w:tr w14:paraId="25C3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367A63AA">
            <w:pPr>
              <w:rPr>
                <w:rFonts w:ascii="宋体"/>
                <w:color w:val="auto"/>
                <w:sz w:val="21"/>
                <w:highlight w:val="none"/>
              </w:rPr>
            </w:pPr>
          </w:p>
        </w:tc>
        <w:tc>
          <w:tcPr>
            <w:tcW w:w="721" w:type="dxa"/>
            <w:vAlign w:val="top"/>
          </w:tcPr>
          <w:p w14:paraId="700B25BF">
            <w:pPr>
              <w:rPr>
                <w:rFonts w:ascii="宋体"/>
                <w:color w:val="auto"/>
                <w:sz w:val="21"/>
                <w:highlight w:val="none"/>
              </w:rPr>
            </w:pPr>
          </w:p>
        </w:tc>
        <w:tc>
          <w:tcPr>
            <w:tcW w:w="719" w:type="dxa"/>
            <w:vAlign w:val="top"/>
          </w:tcPr>
          <w:p w14:paraId="7E6B9877">
            <w:pPr>
              <w:rPr>
                <w:rFonts w:ascii="宋体"/>
                <w:color w:val="auto"/>
                <w:sz w:val="21"/>
                <w:highlight w:val="none"/>
              </w:rPr>
            </w:pPr>
          </w:p>
        </w:tc>
        <w:tc>
          <w:tcPr>
            <w:tcW w:w="1151" w:type="dxa"/>
            <w:vAlign w:val="top"/>
          </w:tcPr>
          <w:p w14:paraId="710D343C">
            <w:pPr>
              <w:rPr>
                <w:rFonts w:ascii="宋体"/>
                <w:color w:val="auto"/>
                <w:sz w:val="21"/>
                <w:highlight w:val="none"/>
              </w:rPr>
            </w:pPr>
          </w:p>
        </w:tc>
        <w:tc>
          <w:tcPr>
            <w:tcW w:w="1152" w:type="dxa"/>
            <w:vAlign w:val="top"/>
          </w:tcPr>
          <w:p w14:paraId="352F1DB3">
            <w:pPr>
              <w:rPr>
                <w:rFonts w:ascii="宋体"/>
                <w:color w:val="auto"/>
                <w:sz w:val="21"/>
                <w:highlight w:val="none"/>
              </w:rPr>
            </w:pPr>
          </w:p>
        </w:tc>
        <w:tc>
          <w:tcPr>
            <w:tcW w:w="1151" w:type="dxa"/>
            <w:vAlign w:val="top"/>
          </w:tcPr>
          <w:p w14:paraId="74B1C7BA">
            <w:pPr>
              <w:rPr>
                <w:rFonts w:ascii="宋体"/>
                <w:color w:val="auto"/>
                <w:sz w:val="21"/>
                <w:highlight w:val="none"/>
              </w:rPr>
            </w:pPr>
          </w:p>
        </w:tc>
        <w:tc>
          <w:tcPr>
            <w:tcW w:w="1152" w:type="dxa"/>
            <w:vAlign w:val="top"/>
          </w:tcPr>
          <w:p w14:paraId="5A766800">
            <w:pPr>
              <w:rPr>
                <w:rFonts w:ascii="宋体"/>
                <w:color w:val="auto"/>
                <w:sz w:val="21"/>
                <w:highlight w:val="none"/>
              </w:rPr>
            </w:pPr>
          </w:p>
        </w:tc>
        <w:tc>
          <w:tcPr>
            <w:tcW w:w="1152" w:type="dxa"/>
            <w:vAlign w:val="top"/>
          </w:tcPr>
          <w:p w14:paraId="04A78FCC">
            <w:pPr>
              <w:rPr>
                <w:rFonts w:ascii="宋体"/>
                <w:color w:val="auto"/>
                <w:sz w:val="21"/>
                <w:highlight w:val="none"/>
              </w:rPr>
            </w:pPr>
          </w:p>
        </w:tc>
        <w:tc>
          <w:tcPr>
            <w:tcW w:w="676" w:type="dxa"/>
            <w:vAlign w:val="top"/>
          </w:tcPr>
          <w:p w14:paraId="74719D59">
            <w:pPr>
              <w:rPr>
                <w:rFonts w:ascii="宋体"/>
                <w:color w:val="auto"/>
                <w:sz w:val="21"/>
                <w:highlight w:val="none"/>
              </w:rPr>
            </w:pPr>
          </w:p>
        </w:tc>
      </w:tr>
      <w:tr w14:paraId="1A80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DEBF0E0">
            <w:pPr>
              <w:rPr>
                <w:rFonts w:ascii="宋体"/>
                <w:color w:val="auto"/>
                <w:sz w:val="21"/>
                <w:highlight w:val="none"/>
              </w:rPr>
            </w:pPr>
          </w:p>
        </w:tc>
        <w:tc>
          <w:tcPr>
            <w:tcW w:w="721" w:type="dxa"/>
            <w:vAlign w:val="top"/>
          </w:tcPr>
          <w:p w14:paraId="60D9D57E">
            <w:pPr>
              <w:rPr>
                <w:rFonts w:ascii="宋体"/>
                <w:color w:val="auto"/>
                <w:sz w:val="21"/>
                <w:highlight w:val="none"/>
              </w:rPr>
            </w:pPr>
          </w:p>
        </w:tc>
        <w:tc>
          <w:tcPr>
            <w:tcW w:w="719" w:type="dxa"/>
            <w:vAlign w:val="top"/>
          </w:tcPr>
          <w:p w14:paraId="5C363B03">
            <w:pPr>
              <w:rPr>
                <w:rFonts w:ascii="宋体"/>
                <w:color w:val="auto"/>
                <w:sz w:val="21"/>
                <w:highlight w:val="none"/>
              </w:rPr>
            </w:pPr>
          </w:p>
        </w:tc>
        <w:tc>
          <w:tcPr>
            <w:tcW w:w="1151" w:type="dxa"/>
            <w:vAlign w:val="top"/>
          </w:tcPr>
          <w:p w14:paraId="2F7F875F">
            <w:pPr>
              <w:rPr>
                <w:rFonts w:ascii="宋体"/>
                <w:color w:val="auto"/>
                <w:sz w:val="21"/>
                <w:highlight w:val="none"/>
              </w:rPr>
            </w:pPr>
          </w:p>
        </w:tc>
        <w:tc>
          <w:tcPr>
            <w:tcW w:w="1152" w:type="dxa"/>
            <w:vAlign w:val="top"/>
          </w:tcPr>
          <w:p w14:paraId="0791E9A5">
            <w:pPr>
              <w:rPr>
                <w:rFonts w:ascii="宋体"/>
                <w:color w:val="auto"/>
                <w:sz w:val="21"/>
                <w:highlight w:val="none"/>
              </w:rPr>
            </w:pPr>
          </w:p>
        </w:tc>
        <w:tc>
          <w:tcPr>
            <w:tcW w:w="1151" w:type="dxa"/>
            <w:vAlign w:val="top"/>
          </w:tcPr>
          <w:p w14:paraId="60BA0F4D">
            <w:pPr>
              <w:rPr>
                <w:rFonts w:ascii="宋体"/>
                <w:color w:val="auto"/>
                <w:sz w:val="21"/>
                <w:highlight w:val="none"/>
              </w:rPr>
            </w:pPr>
          </w:p>
        </w:tc>
        <w:tc>
          <w:tcPr>
            <w:tcW w:w="1152" w:type="dxa"/>
            <w:vAlign w:val="top"/>
          </w:tcPr>
          <w:p w14:paraId="243948EA">
            <w:pPr>
              <w:rPr>
                <w:rFonts w:ascii="宋体"/>
                <w:color w:val="auto"/>
                <w:sz w:val="21"/>
                <w:highlight w:val="none"/>
              </w:rPr>
            </w:pPr>
          </w:p>
        </w:tc>
        <w:tc>
          <w:tcPr>
            <w:tcW w:w="1152" w:type="dxa"/>
            <w:vAlign w:val="top"/>
          </w:tcPr>
          <w:p w14:paraId="41AD7317">
            <w:pPr>
              <w:rPr>
                <w:rFonts w:ascii="宋体"/>
                <w:color w:val="auto"/>
                <w:sz w:val="21"/>
                <w:highlight w:val="none"/>
              </w:rPr>
            </w:pPr>
          </w:p>
        </w:tc>
        <w:tc>
          <w:tcPr>
            <w:tcW w:w="676" w:type="dxa"/>
            <w:vAlign w:val="top"/>
          </w:tcPr>
          <w:p w14:paraId="65D3E2C0">
            <w:pPr>
              <w:rPr>
                <w:rFonts w:ascii="宋体"/>
                <w:color w:val="auto"/>
                <w:sz w:val="21"/>
                <w:highlight w:val="none"/>
              </w:rPr>
            </w:pPr>
          </w:p>
        </w:tc>
      </w:tr>
      <w:tr w14:paraId="3CB2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E8C51C5">
            <w:pPr>
              <w:rPr>
                <w:rFonts w:ascii="宋体"/>
                <w:color w:val="auto"/>
                <w:sz w:val="21"/>
                <w:highlight w:val="none"/>
              </w:rPr>
            </w:pPr>
          </w:p>
        </w:tc>
        <w:tc>
          <w:tcPr>
            <w:tcW w:w="721" w:type="dxa"/>
            <w:vAlign w:val="top"/>
          </w:tcPr>
          <w:p w14:paraId="67107E9A">
            <w:pPr>
              <w:rPr>
                <w:rFonts w:ascii="宋体"/>
                <w:color w:val="auto"/>
                <w:sz w:val="21"/>
                <w:highlight w:val="none"/>
              </w:rPr>
            </w:pPr>
          </w:p>
        </w:tc>
        <w:tc>
          <w:tcPr>
            <w:tcW w:w="719" w:type="dxa"/>
            <w:vAlign w:val="top"/>
          </w:tcPr>
          <w:p w14:paraId="7E5AD98C">
            <w:pPr>
              <w:rPr>
                <w:rFonts w:ascii="宋体"/>
                <w:color w:val="auto"/>
                <w:sz w:val="21"/>
                <w:highlight w:val="none"/>
              </w:rPr>
            </w:pPr>
          </w:p>
        </w:tc>
        <w:tc>
          <w:tcPr>
            <w:tcW w:w="1151" w:type="dxa"/>
            <w:vAlign w:val="top"/>
          </w:tcPr>
          <w:p w14:paraId="40F84E4E">
            <w:pPr>
              <w:rPr>
                <w:rFonts w:ascii="宋体"/>
                <w:color w:val="auto"/>
                <w:sz w:val="21"/>
                <w:highlight w:val="none"/>
              </w:rPr>
            </w:pPr>
          </w:p>
        </w:tc>
        <w:tc>
          <w:tcPr>
            <w:tcW w:w="1152" w:type="dxa"/>
            <w:vAlign w:val="top"/>
          </w:tcPr>
          <w:p w14:paraId="381419BF">
            <w:pPr>
              <w:rPr>
                <w:rFonts w:ascii="宋体"/>
                <w:color w:val="auto"/>
                <w:sz w:val="21"/>
                <w:highlight w:val="none"/>
              </w:rPr>
            </w:pPr>
          </w:p>
        </w:tc>
        <w:tc>
          <w:tcPr>
            <w:tcW w:w="1151" w:type="dxa"/>
            <w:vAlign w:val="top"/>
          </w:tcPr>
          <w:p w14:paraId="35D610EB">
            <w:pPr>
              <w:rPr>
                <w:rFonts w:ascii="宋体"/>
                <w:color w:val="auto"/>
                <w:sz w:val="21"/>
                <w:highlight w:val="none"/>
              </w:rPr>
            </w:pPr>
          </w:p>
        </w:tc>
        <w:tc>
          <w:tcPr>
            <w:tcW w:w="1152" w:type="dxa"/>
            <w:vAlign w:val="top"/>
          </w:tcPr>
          <w:p w14:paraId="4E33B3A3">
            <w:pPr>
              <w:rPr>
                <w:rFonts w:ascii="宋体"/>
                <w:color w:val="auto"/>
                <w:sz w:val="21"/>
                <w:highlight w:val="none"/>
              </w:rPr>
            </w:pPr>
          </w:p>
        </w:tc>
        <w:tc>
          <w:tcPr>
            <w:tcW w:w="1152" w:type="dxa"/>
            <w:vAlign w:val="top"/>
          </w:tcPr>
          <w:p w14:paraId="2C2E90FD">
            <w:pPr>
              <w:rPr>
                <w:rFonts w:ascii="宋体"/>
                <w:color w:val="auto"/>
                <w:sz w:val="21"/>
                <w:highlight w:val="none"/>
              </w:rPr>
            </w:pPr>
          </w:p>
        </w:tc>
        <w:tc>
          <w:tcPr>
            <w:tcW w:w="676" w:type="dxa"/>
            <w:vAlign w:val="top"/>
          </w:tcPr>
          <w:p w14:paraId="03F14E23">
            <w:pPr>
              <w:rPr>
                <w:rFonts w:ascii="宋体"/>
                <w:color w:val="auto"/>
                <w:sz w:val="21"/>
                <w:highlight w:val="none"/>
              </w:rPr>
            </w:pPr>
          </w:p>
        </w:tc>
      </w:tr>
      <w:tr w14:paraId="2CAF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20DBDAF">
            <w:pPr>
              <w:rPr>
                <w:rFonts w:ascii="宋体"/>
                <w:color w:val="auto"/>
                <w:sz w:val="21"/>
                <w:highlight w:val="none"/>
              </w:rPr>
            </w:pPr>
          </w:p>
        </w:tc>
        <w:tc>
          <w:tcPr>
            <w:tcW w:w="721" w:type="dxa"/>
            <w:vAlign w:val="top"/>
          </w:tcPr>
          <w:p w14:paraId="27CE9836">
            <w:pPr>
              <w:rPr>
                <w:rFonts w:ascii="宋体"/>
                <w:color w:val="auto"/>
                <w:sz w:val="21"/>
                <w:highlight w:val="none"/>
              </w:rPr>
            </w:pPr>
          </w:p>
        </w:tc>
        <w:tc>
          <w:tcPr>
            <w:tcW w:w="719" w:type="dxa"/>
            <w:vAlign w:val="top"/>
          </w:tcPr>
          <w:p w14:paraId="1ED14E01">
            <w:pPr>
              <w:rPr>
                <w:rFonts w:ascii="宋体"/>
                <w:color w:val="auto"/>
                <w:sz w:val="21"/>
                <w:highlight w:val="none"/>
              </w:rPr>
            </w:pPr>
          </w:p>
        </w:tc>
        <w:tc>
          <w:tcPr>
            <w:tcW w:w="1151" w:type="dxa"/>
            <w:vAlign w:val="top"/>
          </w:tcPr>
          <w:p w14:paraId="6654E64C">
            <w:pPr>
              <w:rPr>
                <w:rFonts w:ascii="宋体"/>
                <w:color w:val="auto"/>
                <w:sz w:val="21"/>
                <w:highlight w:val="none"/>
              </w:rPr>
            </w:pPr>
          </w:p>
        </w:tc>
        <w:tc>
          <w:tcPr>
            <w:tcW w:w="1152" w:type="dxa"/>
            <w:vAlign w:val="top"/>
          </w:tcPr>
          <w:p w14:paraId="2D15424F">
            <w:pPr>
              <w:rPr>
                <w:rFonts w:ascii="宋体"/>
                <w:color w:val="auto"/>
                <w:sz w:val="21"/>
                <w:highlight w:val="none"/>
              </w:rPr>
            </w:pPr>
          </w:p>
        </w:tc>
        <w:tc>
          <w:tcPr>
            <w:tcW w:w="1151" w:type="dxa"/>
            <w:vAlign w:val="top"/>
          </w:tcPr>
          <w:p w14:paraId="484D5245">
            <w:pPr>
              <w:rPr>
                <w:rFonts w:ascii="宋体"/>
                <w:color w:val="auto"/>
                <w:sz w:val="21"/>
                <w:highlight w:val="none"/>
              </w:rPr>
            </w:pPr>
          </w:p>
        </w:tc>
        <w:tc>
          <w:tcPr>
            <w:tcW w:w="1152" w:type="dxa"/>
            <w:vAlign w:val="top"/>
          </w:tcPr>
          <w:p w14:paraId="1D533EF3">
            <w:pPr>
              <w:rPr>
                <w:rFonts w:ascii="宋体"/>
                <w:color w:val="auto"/>
                <w:sz w:val="21"/>
                <w:highlight w:val="none"/>
              </w:rPr>
            </w:pPr>
          </w:p>
        </w:tc>
        <w:tc>
          <w:tcPr>
            <w:tcW w:w="1152" w:type="dxa"/>
            <w:vAlign w:val="top"/>
          </w:tcPr>
          <w:p w14:paraId="6DD2FCAA">
            <w:pPr>
              <w:rPr>
                <w:rFonts w:ascii="宋体"/>
                <w:color w:val="auto"/>
                <w:sz w:val="21"/>
                <w:highlight w:val="none"/>
              </w:rPr>
            </w:pPr>
          </w:p>
        </w:tc>
        <w:tc>
          <w:tcPr>
            <w:tcW w:w="676" w:type="dxa"/>
            <w:vAlign w:val="top"/>
          </w:tcPr>
          <w:p w14:paraId="424E2913">
            <w:pPr>
              <w:rPr>
                <w:rFonts w:ascii="宋体"/>
                <w:color w:val="auto"/>
                <w:sz w:val="21"/>
                <w:highlight w:val="none"/>
              </w:rPr>
            </w:pPr>
          </w:p>
        </w:tc>
      </w:tr>
      <w:tr w14:paraId="2E33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4409D4E">
            <w:pPr>
              <w:rPr>
                <w:rFonts w:ascii="宋体"/>
                <w:color w:val="auto"/>
                <w:sz w:val="21"/>
                <w:highlight w:val="none"/>
              </w:rPr>
            </w:pPr>
          </w:p>
        </w:tc>
        <w:tc>
          <w:tcPr>
            <w:tcW w:w="721" w:type="dxa"/>
            <w:vAlign w:val="top"/>
          </w:tcPr>
          <w:p w14:paraId="7E73BBB0">
            <w:pPr>
              <w:rPr>
                <w:rFonts w:ascii="宋体"/>
                <w:color w:val="auto"/>
                <w:sz w:val="21"/>
                <w:highlight w:val="none"/>
              </w:rPr>
            </w:pPr>
          </w:p>
        </w:tc>
        <w:tc>
          <w:tcPr>
            <w:tcW w:w="719" w:type="dxa"/>
            <w:vAlign w:val="top"/>
          </w:tcPr>
          <w:p w14:paraId="59A99B8F">
            <w:pPr>
              <w:rPr>
                <w:rFonts w:ascii="宋体"/>
                <w:color w:val="auto"/>
                <w:sz w:val="21"/>
                <w:highlight w:val="none"/>
              </w:rPr>
            </w:pPr>
          </w:p>
        </w:tc>
        <w:tc>
          <w:tcPr>
            <w:tcW w:w="1151" w:type="dxa"/>
            <w:vAlign w:val="top"/>
          </w:tcPr>
          <w:p w14:paraId="0554020B">
            <w:pPr>
              <w:rPr>
                <w:rFonts w:ascii="宋体"/>
                <w:color w:val="auto"/>
                <w:sz w:val="21"/>
                <w:highlight w:val="none"/>
              </w:rPr>
            </w:pPr>
          </w:p>
        </w:tc>
        <w:tc>
          <w:tcPr>
            <w:tcW w:w="1152" w:type="dxa"/>
            <w:vAlign w:val="top"/>
          </w:tcPr>
          <w:p w14:paraId="7098E8CC">
            <w:pPr>
              <w:rPr>
                <w:rFonts w:ascii="宋体"/>
                <w:color w:val="auto"/>
                <w:sz w:val="21"/>
                <w:highlight w:val="none"/>
              </w:rPr>
            </w:pPr>
          </w:p>
        </w:tc>
        <w:tc>
          <w:tcPr>
            <w:tcW w:w="1151" w:type="dxa"/>
            <w:vAlign w:val="top"/>
          </w:tcPr>
          <w:p w14:paraId="794F3E25">
            <w:pPr>
              <w:rPr>
                <w:rFonts w:ascii="宋体"/>
                <w:color w:val="auto"/>
                <w:sz w:val="21"/>
                <w:highlight w:val="none"/>
              </w:rPr>
            </w:pPr>
          </w:p>
        </w:tc>
        <w:tc>
          <w:tcPr>
            <w:tcW w:w="1152" w:type="dxa"/>
            <w:vAlign w:val="top"/>
          </w:tcPr>
          <w:p w14:paraId="087391F3">
            <w:pPr>
              <w:rPr>
                <w:rFonts w:ascii="宋体"/>
                <w:color w:val="auto"/>
                <w:sz w:val="21"/>
                <w:highlight w:val="none"/>
              </w:rPr>
            </w:pPr>
          </w:p>
        </w:tc>
        <w:tc>
          <w:tcPr>
            <w:tcW w:w="1152" w:type="dxa"/>
            <w:vAlign w:val="top"/>
          </w:tcPr>
          <w:p w14:paraId="0CD48F72">
            <w:pPr>
              <w:rPr>
                <w:rFonts w:ascii="宋体"/>
                <w:color w:val="auto"/>
                <w:sz w:val="21"/>
                <w:highlight w:val="none"/>
              </w:rPr>
            </w:pPr>
          </w:p>
        </w:tc>
        <w:tc>
          <w:tcPr>
            <w:tcW w:w="676" w:type="dxa"/>
            <w:vAlign w:val="top"/>
          </w:tcPr>
          <w:p w14:paraId="5649AF2D">
            <w:pPr>
              <w:rPr>
                <w:rFonts w:ascii="宋体"/>
                <w:color w:val="auto"/>
                <w:sz w:val="21"/>
                <w:highlight w:val="none"/>
              </w:rPr>
            </w:pPr>
          </w:p>
        </w:tc>
      </w:tr>
      <w:tr w14:paraId="418E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6F3B02F">
            <w:pPr>
              <w:rPr>
                <w:rFonts w:ascii="宋体"/>
                <w:color w:val="auto"/>
                <w:sz w:val="21"/>
                <w:highlight w:val="none"/>
              </w:rPr>
            </w:pPr>
          </w:p>
        </w:tc>
        <w:tc>
          <w:tcPr>
            <w:tcW w:w="721" w:type="dxa"/>
            <w:vAlign w:val="top"/>
          </w:tcPr>
          <w:p w14:paraId="66CC8CFF">
            <w:pPr>
              <w:rPr>
                <w:rFonts w:ascii="宋体"/>
                <w:color w:val="auto"/>
                <w:sz w:val="21"/>
                <w:highlight w:val="none"/>
              </w:rPr>
            </w:pPr>
          </w:p>
        </w:tc>
        <w:tc>
          <w:tcPr>
            <w:tcW w:w="719" w:type="dxa"/>
            <w:vAlign w:val="top"/>
          </w:tcPr>
          <w:p w14:paraId="27DA615E">
            <w:pPr>
              <w:rPr>
                <w:rFonts w:ascii="宋体"/>
                <w:color w:val="auto"/>
                <w:sz w:val="21"/>
                <w:highlight w:val="none"/>
              </w:rPr>
            </w:pPr>
          </w:p>
        </w:tc>
        <w:tc>
          <w:tcPr>
            <w:tcW w:w="1151" w:type="dxa"/>
            <w:vAlign w:val="top"/>
          </w:tcPr>
          <w:p w14:paraId="2CE767EB">
            <w:pPr>
              <w:rPr>
                <w:rFonts w:ascii="宋体"/>
                <w:color w:val="auto"/>
                <w:sz w:val="21"/>
                <w:highlight w:val="none"/>
              </w:rPr>
            </w:pPr>
          </w:p>
        </w:tc>
        <w:tc>
          <w:tcPr>
            <w:tcW w:w="1152" w:type="dxa"/>
            <w:vAlign w:val="top"/>
          </w:tcPr>
          <w:p w14:paraId="55A67A87">
            <w:pPr>
              <w:rPr>
                <w:rFonts w:ascii="宋体"/>
                <w:color w:val="auto"/>
                <w:sz w:val="21"/>
                <w:highlight w:val="none"/>
              </w:rPr>
            </w:pPr>
          </w:p>
        </w:tc>
        <w:tc>
          <w:tcPr>
            <w:tcW w:w="1151" w:type="dxa"/>
            <w:vAlign w:val="top"/>
          </w:tcPr>
          <w:p w14:paraId="203F18CB">
            <w:pPr>
              <w:rPr>
                <w:rFonts w:ascii="宋体"/>
                <w:color w:val="auto"/>
                <w:sz w:val="21"/>
                <w:highlight w:val="none"/>
              </w:rPr>
            </w:pPr>
          </w:p>
        </w:tc>
        <w:tc>
          <w:tcPr>
            <w:tcW w:w="1152" w:type="dxa"/>
            <w:vAlign w:val="top"/>
          </w:tcPr>
          <w:p w14:paraId="4C8AAC7C">
            <w:pPr>
              <w:rPr>
                <w:rFonts w:ascii="宋体"/>
                <w:color w:val="auto"/>
                <w:sz w:val="21"/>
                <w:highlight w:val="none"/>
              </w:rPr>
            </w:pPr>
          </w:p>
        </w:tc>
        <w:tc>
          <w:tcPr>
            <w:tcW w:w="1152" w:type="dxa"/>
            <w:vAlign w:val="top"/>
          </w:tcPr>
          <w:p w14:paraId="6A5E168D">
            <w:pPr>
              <w:rPr>
                <w:rFonts w:ascii="宋体"/>
                <w:color w:val="auto"/>
                <w:sz w:val="21"/>
                <w:highlight w:val="none"/>
              </w:rPr>
            </w:pPr>
          </w:p>
        </w:tc>
        <w:tc>
          <w:tcPr>
            <w:tcW w:w="676" w:type="dxa"/>
            <w:vAlign w:val="top"/>
          </w:tcPr>
          <w:p w14:paraId="3632C58C">
            <w:pPr>
              <w:rPr>
                <w:rFonts w:ascii="宋体"/>
                <w:color w:val="auto"/>
                <w:sz w:val="21"/>
                <w:highlight w:val="none"/>
              </w:rPr>
            </w:pPr>
          </w:p>
        </w:tc>
      </w:tr>
      <w:tr w14:paraId="4D35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1A233C">
            <w:pPr>
              <w:rPr>
                <w:rFonts w:ascii="宋体"/>
                <w:color w:val="auto"/>
                <w:sz w:val="21"/>
                <w:highlight w:val="none"/>
              </w:rPr>
            </w:pPr>
          </w:p>
        </w:tc>
        <w:tc>
          <w:tcPr>
            <w:tcW w:w="721" w:type="dxa"/>
            <w:vAlign w:val="top"/>
          </w:tcPr>
          <w:p w14:paraId="009A698B">
            <w:pPr>
              <w:rPr>
                <w:rFonts w:ascii="宋体"/>
                <w:color w:val="auto"/>
                <w:sz w:val="21"/>
                <w:highlight w:val="none"/>
              </w:rPr>
            </w:pPr>
          </w:p>
        </w:tc>
        <w:tc>
          <w:tcPr>
            <w:tcW w:w="719" w:type="dxa"/>
            <w:vAlign w:val="top"/>
          </w:tcPr>
          <w:p w14:paraId="25E7E7BE">
            <w:pPr>
              <w:rPr>
                <w:rFonts w:ascii="宋体"/>
                <w:color w:val="auto"/>
                <w:sz w:val="21"/>
                <w:highlight w:val="none"/>
              </w:rPr>
            </w:pPr>
          </w:p>
        </w:tc>
        <w:tc>
          <w:tcPr>
            <w:tcW w:w="1151" w:type="dxa"/>
            <w:vAlign w:val="top"/>
          </w:tcPr>
          <w:p w14:paraId="4905E71F">
            <w:pPr>
              <w:rPr>
                <w:rFonts w:ascii="宋体"/>
                <w:color w:val="auto"/>
                <w:sz w:val="21"/>
                <w:highlight w:val="none"/>
              </w:rPr>
            </w:pPr>
          </w:p>
        </w:tc>
        <w:tc>
          <w:tcPr>
            <w:tcW w:w="1152" w:type="dxa"/>
            <w:vAlign w:val="top"/>
          </w:tcPr>
          <w:p w14:paraId="586C6E43">
            <w:pPr>
              <w:rPr>
                <w:rFonts w:ascii="宋体"/>
                <w:color w:val="auto"/>
                <w:sz w:val="21"/>
                <w:highlight w:val="none"/>
              </w:rPr>
            </w:pPr>
          </w:p>
        </w:tc>
        <w:tc>
          <w:tcPr>
            <w:tcW w:w="1151" w:type="dxa"/>
            <w:vAlign w:val="top"/>
          </w:tcPr>
          <w:p w14:paraId="2A0F1E51">
            <w:pPr>
              <w:rPr>
                <w:rFonts w:ascii="宋体"/>
                <w:color w:val="auto"/>
                <w:sz w:val="21"/>
                <w:highlight w:val="none"/>
              </w:rPr>
            </w:pPr>
          </w:p>
        </w:tc>
        <w:tc>
          <w:tcPr>
            <w:tcW w:w="1152" w:type="dxa"/>
            <w:vAlign w:val="top"/>
          </w:tcPr>
          <w:p w14:paraId="1615DE79">
            <w:pPr>
              <w:rPr>
                <w:rFonts w:ascii="宋体"/>
                <w:color w:val="auto"/>
                <w:sz w:val="21"/>
                <w:highlight w:val="none"/>
              </w:rPr>
            </w:pPr>
          </w:p>
        </w:tc>
        <w:tc>
          <w:tcPr>
            <w:tcW w:w="1152" w:type="dxa"/>
            <w:vAlign w:val="top"/>
          </w:tcPr>
          <w:p w14:paraId="78D360D3">
            <w:pPr>
              <w:rPr>
                <w:rFonts w:ascii="宋体"/>
                <w:color w:val="auto"/>
                <w:sz w:val="21"/>
                <w:highlight w:val="none"/>
              </w:rPr>
            </w:pPr>
          </w:p>
        </w:tc>
        <w:tc>
          <w:tcPr>
            <w:tcW w:w="676" w:type="dxa"/>
            <w:vAlign w:val="top"/>
          </w:tcPr>
          <w:p w14:paraId="15BBA4FA">
            <w:pPr>
              <w:rPr>
                <w:rFonts w:ascii="宋体"/>
                <w:color w:val="auto"/>
                <w:sz w:val="21"/>
                <w:highlight w:val="none"/>
              </w:rPr>
            </w:pPr>
          </w:p>
        </w:tc>
      </w:tr>
      <w:tr w14:paraId="006E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D103FC">
            <w:pPr>
              <w:rPr>
                <w:rFonts w:ascii="宋体"/>
                <w:color w:val="auto"/>
                <w:sz w:val="21"/>
                <w:highlight w:val="none"/>
              </w:rPr>
            </w:pPr>
          </w:p>
        </w:tc>
        <w:tc>
          <w:tcPr>
            <w:tcW w:w="721" w:type="dxa"/>
            <w:vAlign w:val="top"/>
          </w:tcPr>
          <w:p w14:paraId="552B61A2">
            <w:pPr>
              <w:rPr>
                <w:rFonts w:ascii="宋体"/>
                <w:color w:val="auto"/>
                <w:sz w:val="21"/>
                <w:highlight w:val="none"/>
              </w:rPr>
            </w:pPr>
          </w:p>
        </w:tc>
        <w:tc>
          <w:tcPr>
            <w:tcW w:w="719" w:type="dxa"/>
            <w:vAlign w:val="top"/>
          </w:tcPr>
          <w:p w14:paraId="457C0F90">
            <w:pPr>
              <w:rPr>
                <w:rFonts w:ascii="宋体"/>
                <w:color w:val="auto"/>
                <w:sz w:val="21"/>
                <w:highlight w:val="none"/>
              </w:rPr>
            </w:pPr>
          </w:p>
        </w:tc>
        <w:tc>
          <w:tcPr>
            <w:tcW w:w="1151" w:type="dxa"/>
            <w:vAlign w:val="top"/>
          </w:tcPr>
          <w:p w14:paraId="6C029B3F">
            <w:pPr>
              <w:rPr>
                <w:rFonts w:ascii="宋体"/>
                <w:color w:val="auto"/>
                <w:sz w:val="21"/>
                <w:highlight w:val="none"/>
              </w:rPr>
            </w:pPr>
          </w:p>
        </w:tc>
        <w:tc>
          <w:tcPr>
            <w:tcW w:w="1152" w:type="dxa"/>
            <w:vAlign w:val="top"/>
          </w:tcPr>
          <w:p w14:paraId="2D5FE6AA">
            <w:pPr>
              <w:rPr>
                <w:rFonts w:ascii="宋体"/>
                <w:color w:val="auto"/>
                <w:sz w:val="21"/>
                <w:highlight w:val="none"/>
              </w:rPr>
            </w:pPr>
          </w:p>
        </w:tc>
        <w:tc>
          <w:tcPr>
            <w:tcW w:w="1151" w:type="dxa"/>
            <w:vAlign w:val="top"/>
          </w:tcPr>
          <w:p w14:paraId="4140A7D9">
            <w:pPr>
              <w:rPr>
                <w:rFonts w:ascii="宋体"/>
                <w:color w:val="auto"/>
                <w:sz w:val="21"/>
                <w:highlight w:val="none"/>
              </w:rPr>
            </w:pPr>
          </w:p>
        </w:tc>
        <w:tc>
          <w:tcPr>
            <w:tcW w:w="1152" w:type="dxa"/>
            <w:vAlign w:val="top"/>
          </w:tcPr>
          <w:p w14:paraId="3DCB32EA">
            <w:pPr>
              <w:rPr>
                <w:rFonts w:ascii="宋体"/>
                <w:color w:val="auto"/>
                <w:sz w:val="21"/>
                <w:highlight w:val="none"/>
              </w:rPr>
            </w:pPr>
          </w:p>
        </w:tc>
        <w:tc>
          <w:tcPr>
            <w:tcW w:w="1152" w:type="dxa"/>
            <w:vAlign w:val="top"/>
          </w:tcPr>
          <w:p w14:paraId="3FAC79BE">
            <w:pPr>
              <w:rPr>
                <w:rFonts w:ascii="宋体"/>
                <w:color w:val="auto"/>
                <w:sz w:val="21"/>
                <w:highlight w:val="none"/>
              </w:rPr>
            </w:pPr>
          </w:p>
        </w:tc>
        <w:tc>
          <w:tcPr>
            <w:tcW w:w="676" w:type="dxa"/>
            <w:vAlign w:val="top"/>
          </w:tcPr>
          <w:p w14:paraId="1C7CEAEF">
            <w:pPr>
              <w:rPr>
                <w:rFonts w:ascii="宋体"/>
                <w:color w:val="auto"/>
                <w:sz w:val="21"/>
                <w:highlight w:val="none"/>
              </w:rPr>
            </w:pPr>
          </w:p>
        </w:tc>
      </w:tr>
      <w:tr w14:paraId="30D6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48C3854">
            <w:pPr>
              <w:rPr>
                <w:rFonts w:ascii="宋体"/>
                <w:color w:val="auto"/>
                <w:sz w:val="21"/>
                <w:highlight w:val="none"/>
              </w:rPr>
            </w:pPr>
          </w:p>
        </w:tc>
        <w:tc>
          <w:tcPr>
            <w:tcW w:w="721" w:type="dxa"/>
            <w:vAlign w:val="top"/>
          </w:tcPr>
          <w:p w14:paraId="1A7F6A15">
            <w:pPr>
              <w:rPr>
                <w:rFonts w:ascii="宋体"/>
                <w:color w:val="auto"/>
                <w:sz w:val="21"/>
                <w:highlight w:val="none"/>
              </w:rPr>
            </w:pPr>
          </w:p>
        </w:tc>
        <w:tc>
          <w:tcPr>
            <w:tcW w:w="719" w:type="dxa"/>
            <w:vAlign w:val="top"/>
          </w:tcPr>
          <w:p w14:paraId="4B1F5402">
            <w:pPr>
              <w:rPr>
                <w:rFonts w:ascii="宋体"/>
                <w:color w:val="auto"/>
                <w:sz w:val="21"/>
                <w:highlight w:val="none"/>
              </w:rPr>
            </w:pPr>
          </w:p>
        </w:tc>
        <w:tc>
          <w:tcPr>
            <w:tcW w:w="1151" w:type="dxa"/>
            <w:vAlign w:val="top"/>
          </w:tcPr>
          <w:p w14:paraId="62481A2F">
            <w:pPr>
              <w:rPr>
                <w:rFonts w:ascii="宋体"/>
                <w:color w:val="auto"/>
                <w:sz w:val="21"/>
                <w:highlight w:val="none"/>
              </w:rPr>
            </w:pPr>
          </w:p>
        </w:tc>
        <w:tc>
          <w:tcPr>
            <w:tcW w:w="1152" w:type="dxa"/>
            <w:vAlign w:val="top"/>
          </w:tcPr>
          <w:p w14:paraId="3D22C00E">
            <w:pPr>
              <w:rPr>
                <w:rFonts w:ascii="宋体"/>
                <w:color w:val="auto"/>
                <w:sz w:val="21"/>
                <w:highlight w:val="none"/>
              </w:rPr>
            </w:pPr>
          </w:p>
        </w:tc>
        <w:tc>
          <w:tcPr>
            <w:tcW w:w="1151" w:type="dxa"/>
            <w:vAlign w:val="top"/>
          </w:tcPr>
          <w:p w14:paraId="4A706588">
            <w:pPr>
              <w:rPr>
                <w:rFonts w:ascii="宋体"/>
                <w:color w:val="auto"/>
                <w:sz w:val="21"/>
                <w:highlight w:val="none"/>
              </w:rPr>
            </w:pPr>
          </w:p>
        </w:tc>
        <w:tc>
          <w:tcPr>
            <w:tcW w:w="1152" w:type="dxa"/>
            <w:vAlign w:val="top"/>
          </w:tcPr>
          <w:p w14:paraId="708F2D84">
            <w:pPr>
              <w:rPr>
                <w:rFonts w:ascii="宋体"/>
                <w:color w:val="auto"/>
                <w:sz w:val="21"/>
                <w:highlight w:val="none"/>
              </w:rPr>
            </w:pPr>
          </w:p>
        </w:tc>
        <w:tc>
          <w:tcPr>
            <w:tcW w:w="1152" w:type="dxa"/>
            <w:vAlign w:val="top"/>
          </w:tcPr>
          <w:p w14:paraId="1DB5CE45">
            <w:pPr>
              <w:rPr>
                <w:rFonts w:ascii="宋体"/>
                <w:color w:val="auto"/>
                <w:sz w:val="21"/>
                <w:highlight w:val="none"/>
              </w:rPr>
            </w:pPr>
          </w:p>
        </w:tc>
        <w:tc>
          <w:tcPr>
            <w:tcW w:w="676" w:type="dxa"/>
            <w:vAlign w:val="top"/>
          </w:tcPr>
          <w:p w14:paraId="51F8438C">
            <w:pPr>
              <w:rPr>
                <w:rFonts w:ascii="宋体"/>
                <w:color w:val="auto"/>
                <w:sz w:val="21"/>
                <w:highlight w:val="none"/>
              </w:rPr>
            </w:pPr>
          </w:p>
        </w:tc>
      </w:tr>
      <w:tr w14:paraId="7DEA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0B37E8E">
            <w:pPr>
              <w:rPr>
                <w:rFonts w:ascii="宋体"/>
                <w:color w:val="auto"/>
                <w:sz w:val="21"/>
                <w:highlight w:val="none"/>
              </w:rPr>
            </w:pPr>
          </w:p>
        </w:tc>
        <w:tc>
          <w:tcPr>
            <w:tcW w:w="721" w:type="dxa"/>
            <w:vAlign w:val="top"/>
          </w:tcPr>
          <w:p w14:paraId="0F53CD8E">
            <w:pPr>
              <w:rPr>
                <w:rFonts w:ascii="宋体"/>
                <w:color w:val="auto"/>
                <w:sz w:val="21"/>
                <w:highlight w:val="none"/>
              </w:rPr>
            </w:pPr>
          </w:p>
        </w:tc>
        <w:tc>
          <w:tcPr>
            <w:tcW w:w="719" w:type="dxa"/>
            <w:vAlign w:val="top"/>
          </w:tcPr>
          <w:p w14:paraId="368DDFD3">
            <w:pPr>
              <w:rPr>
                <w:rFonts w:ascii="宋体"/>
                <w:color w:val="auto"/>
                <w:sz w:val="21"/>
                <w:highlight w:val="none"/>
              </w:rPr>
            </w:pPr>
          </w:p>
        </w:tc>
        <w:tc>
          <w:tcPr>
            <w:tcW w:w="1151" w:type="dxa"/>
            <w:vAlign w:val="top"/>
          </w:tcPr>
          <w:p w14:paraId="281C2E92">
            <w:pPr>
              <w:rPr>
                <w:rFonts w:ascii="宋体"/>
                <w:color w:val="auto"/>
                <w:sz w:val="21"/>
                <w:highlight w:val="none"/>
              </w:rPr>
            </w:pPr>
          </w:p>
        </w:tc>
        <w:tc>
          <w:tcPr>
            <w:tcW w:w="1152" w:type="dxa"/>
            <w:vAlign w:val="top"/>
          </w:tcPr>
          <w:p w14:paraId="66E35AB5">
            <w:pPr>
              <w:rPr>
                <w:rFonts w:ascii="宋体"/>
                <w:color w:val="auto"/>
                <w:sz w:val="21"/>
                <w:highlight w:val="none"/>
              </w:rPr>
            </w:pPr>
          </w:p>
        </w:tc>
        <w:tc>
          <w:tcPr>
            <w:tcW w:w="1151" w:type="dxa"/>
            <w:vAlign w:val="top"/>
          </w:tcPr>
          <w:p w14:paraId="208F1AFF">
            <w:pPr>
              <w:rPr>
                <w:rFonts w:ascii="宋体"/>
                <w:color w:val="auto"/>
                <w:sz w:val="21"/>
                <w:highlight w:val="none"/>
              </w:rPr>
            </w:pPr>
          </w:p>
        </w:tc>
        <w:tc>
          <w:tcPr>
            <w:tcW w:w="1152" w:type="dxa"/>
            <w:vAlign w:val="top"/>
          </w:tcPr>
          <w:p w14:paraId="2A363BB4">
            <w:pPr>
              <w:rPr>
                <w:rFonts w:ascii="宋体"/>
                <w:color w:val="auto"/>
                <w:sz w:val="21"/>
                <w:highlight w:val="none"/>
              </w:rPr>
            </w:pPr>
          </w:p>
        </w:tc>
        <w:tc>
          <w:tcPr>
            <w:tcW w:w="1152" w:type="dxa"/>
            <w:vAlign w:val="top"/>
          </w:tcPr>
          <w:p w14:paraId="5ECE9EDD">
            <w:pPr>
              <w:rPr>
                <w:rFonts w:ascii="宋体"/>
                <w:color w:val="auto"/>
                <w:sz w:val="21"/>
                <w:highlight w:val="none"/>
              </w:rPr>
            </w:pPr>
          </w:p>
        </w:tc>
        <w:tc>
          <w:tcPr>
            <w:tcW w:w="676" w:type="dxa"/>
            <w:vAlign w:val="top"/>
          </w:tcPr>
          <w:p w14:paraId="4C321EC7">
            <w:pPr>
              <w:rPr>
                <w:rFonts w:ascii="宋体"/>
                <w:color w:val="auto"/>
                <w:sz w:val="21"/>
                <w:highlight w:val="none"/>
              </w:rPr>
            </w:pPr>
          </w:p>
        </w:tc>
      </w:tr>
      <w:tr w14:paraId="34AC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39B58C7">
            <w:pPr>
              <w:rPr>
                <w:rFonts w:ascii="宋体"/>
                <w:color w:val="auto"/>
                <w:sz w:val="21"/>
                <w:highlight w:val="none"/>
              </w:rPr>
            </w:pPr>
          </w:p>
        </w:tc>
        <w:tc>
          <w:tcPr>
            <w:tcW w:w="721" w:type="dxa"/>
            <w:vAlign w:val="top"/>
          </w:tcPr>
          <w:p w14:paraId="4D3CDCB5">
            <w:pPr>
              <w:rPr>
                <w:rFonts w:ascii="宋体"/>
                <w:color w:val="auto"/>
                <w:sz w:val="21"/>
                <w:highlight w:val="none"/>
              </w:rPr>
            </w:pPr>
          </w:p>
        </w:tc>
        <w:tc>
          <w:tcPr>
            <w:tcW w:w="719" w:type="dxa"/>
            <w:vAlign w:val="top"/>
          </w:tcPr>
          <w:p w14:paraId="4BD3190F">
            <w:pPr>
              <w:rPr>
                <w:rFonts w:ascii="宋体"/>
                <w:color w:val="auto"/>
                <w:sz w:val="21"/>
                <w:highlight w:val="none"/>
              </w:rPr>
            </w:pPr>
          </w:p>
        </w:tc>
        <w:tc>
          <w:tcPr>
            <w:tcW w:w="1151" w:type="dxa"/>
            <w:vAlign w:val="top"/>
          </w:tcPr>
          <w:p w14:paraId="0DB595AB">
            <w:pPr>
              <w:rPr>
                <w:rFonts w:ascii="宋体"/>
                <w:color w:val="auto"/>
                <w:sz w:val="21"/>
                <w:highlight w:val="none"/>
              </w:rPr>
            </w:pPr>
          </w:p>
        </w:tc>
        <w:tc>
          <w:tcPr>
            <w:tcW w:w="1152" w:type="dxa"/>
            <w:vAlign w:val="top"/>
          </w:tcPr>
          <w:p w14:paraId="3A685BB6">
            <w:pPr>
              <w:rPr>
                <w:rFonts w:ascii="宋体"/>
                <w:color w:val="auto"/>
                <w:sz w:val="21"/>
                <w:highlight w:val="none"/>
              </w:rPr>
            </w:pPr>
          </w:p>
        </w:tc>
        <w:tc>
          <w:tcPr>
            <w:tcW w:w="1151" w:type="dxa"/>
            <w:vAlign w:val="top"/>
          </w:tcPr>
          <w:p w14:paraId="4DF9DCD4">
            <w:pPr>
              <w:rPr>
                <w:rFonts w:ascii="宋体"/>
                <w:color w:val="auto"/>
                <w:sz w:val="21"/>
                <w:highlight w:val="none"/>
              </w:rPr>
            </w:pPr>
          </w:p>
        </w:tc>
        <w:tc>
          <w:tcPr>
            <w:tcW w:w="1152" w:type="dxa"/>
            <w:vAlign w:val="top"/>
          </w:tcPr>
          <w:p w14:paraId="326484A3">
            <w:pPr>
              <w:rPr>
                <w:rFonts w:ascii="宋体"/>
                <w:color w:val="auto"/>
                <w:sz w:val="21"/>
                <w:highlight w:val="none"/>
              </w:rPr>
            </w:pPr>
          </w:p>
        </w:tc>
        <w:tc>
          <w:tcPr>
            <w:tcW w:w="1152" w:type="dxa"/>
            <w:vAlign w:val="top"/>
          </w:tcPr>
          <w:p w14:paraId="29769281">
            <w:pPr>
              <w:rPr>
                <w:rFonts w:ascii="宋体"/>
                <w:color w:val="auto"/>
                <w:sz w:val="21"/>
                <w:highlight w:val="none"/>
              </w:rPr>
            </w:pPr>
          </w:p>
        </w:tc>
        <w:tc>
          <w:tcPr>
            <w:tcW w:w="676" w:type="dxa"/>
            <w:vAlign w:val="top"/>
          </w:tcPr>
          <w:p w14:paraId="5B2E5A0E">
            <w:pPr>
              <w:rPr>
                <w:rFonts w:ascii="宋体"/>
                <w:color w:val="auto"/>
                <w:sz w:val="21"/>
                <w:highlight w:val="none"/>
              </w:rPr>
            </w:pPr>
          </w:p>
        </w:tc>
      </w:tr>
      <w:tr w14:paraId="78D1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0597D283">
            <w:pPr>
              <w:rPr>
                <w:rFonts w:ascii="宋体"/>
                <w:color w:val="auto"/>
                <w:sz w:val="21"/>
                <w:highlight w:val="none"/>
              </w:rPr>
            </w:pPr>
          </w:p>
        </w:tc>
        <w:tc>
          <w:tcPr>
            <w:tcW w:w="721" w:type="dxa"/>
            <w:vAlign w:val="top"/>
          </w:tcPr>
          <w:p w14:paraId="1D2F985C">
            <w:pPr>
              <w:rPr>
                <w:rFonts w:ascii="宋体"/>
                <w:color w:val="auto"/>
                <w:sz w:val="21"/>
                <w:highlight w:val="none"/>
              </w:rPr>
            </w:pPr>
          </w:p>
        </w:tc>
        <w:tc>
          <w:tcPr>
            <w:tcW w:w="719" w:type="dxa"/>
            <w:vAlign w:val="top"/>
          </w:tcPr>
          <w:p w14:paraId="4CA8C228">
            <w:pPr>
              <w:rPr>
                <w:rFonts w:ascii="宋体"/>
                <w:color w:val="auto"/>
                <w:sz w:val="21"/>
                <w:highlight w:val="none"/>
              </w:rPr>
            </w:pPr>
          </w:p>
        </w:tc>
        <w:tc>
          <w:tcPr>
            <w:tcW w:w="1151" w:type="dxa"/>
            <w:vAlign w:val="top"/>
          </w:tcPr>
          <w:p w14:paraId="10F17096">
            <w:pPr>
              <w:rPr>
                <w:rFonts w:ascii="宋体"/>
                <w:color w:val="auto"/>
                <w:sz w:val="21"/>
                <w:highlight w:val="none"/>
              </w:rPr>
            </w:pPr>
          </w:p>
        </w:tc>
        <w:tc>
          <w:tcPr>
            <w:tcW w:w="1152" w:type="dxa"/>
            <w:vAlign w:val="top"/>
          </w:tcPr>
          <w:p w14:paraId="350AC75C">
            <w:pPr>
              <w:rPr>
                <w:rFonts w:ascii="宋体"/>
                <w:color w:val="auto"/>
                <w:sz w:val="21"/>
                <w:highlight w:val="none"/>
              </w:rPr>
            </w:pPr>
          </w:p>
        </w:tc>
        <w:tc>
          <w:tcPr>
            <w:tcW w:w="1151" w:type="dxa"/>
            <w:vAlign w:val="top"/>
          </w:tcPr>
          <w:p w14:paraId="7D119DD5">
            <w:pPr>
              <w:rPr>
                <w:rFonts w:ascii="宋体"/>
                <w:color w:val="auto"/>
                <w:sz w:val="21"/>
                <w:highlight w:val="none"/>
              </w:rPr>
            </w:pPr>
          </w:p>
        </w:tc>
        <w:tc>
          <w:tcPr>
            <w:tcW w:w="1152" w:type="dxa"/>
            <w:vAlign w:val="top"/>
          </w:tcPr>
          <w:p w14:paraId="2F9D91DB">
            <w:pPr>
              <w:rPr>
                <w:rFonts w:ascii="宋体"/>
                <w:color w:val="auto"/>
                <w:sz w:val="21"/>
                <w:highlight w:val="none"/>
              </w:rPr>
            </w:pPr>
          </w:p>
        </w:tc>
        <w:tc>
          <w:tcPr>
            <w:tcW w:w="1152" w:type="dxa"/>
            <w:vAlign w:val="top"/>
          </w:tcPr>
          <w:p w14:paraId="4F9F5C6E">
            <w:pPr>
              <w:rPr>
                <w:rFonts w:ascii="宋体"/>
                <w:color w:val="auto"/>
                <w:sz w:val="21"/>
                <w:highlight w:val="none"/>
              </w:rPr>
            </w:pPr>
          </w:p>
        </w:tc>
        <w:tc>
          <w:tcPr>
            <w:tcW w:w="676" w:type="dxa"/>
            <w:vAlign w:val="top"/>
          </w:tcPr>
          <w:p w14:paraId="3CF13456">
            <w:pPr>
              <w:rPr>
                <w:rFonts w:ascii="宋体"/>
                <w:color w:val="auto"/>
                <w:sz w:val="21"/>
                <w:highlight w:val="none"/>
              </w:rPr>
            </w:pPr>
          </w:p>
        </w:tc>
      </w:tr>
      <w:tr w14:paraId="1990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112290B9">
            <w:pPr>
              <w:rPr>
                <w:rFonts w:ascii="宋体"/>
                <w:color w:val="auto"/>
                <w:sz w:val="21"/>
                <w:highlight w:val="none"/>
              </w:rPr>
            </w:pPr>
          </w:p>
        </w:tc>
        <w:tc>
          <w:tcPr>
            <w:tcW w:w="721" w:type="dxa"/>
            <w:vAlign w:val="top"/>
          </w:tcPr>
          <w:p w14:paraId="371457A8">
            <w:pPr>
              <w:rPr>
                <w:rFonts w:ascii="宋体"/>
                <w:color w:val="auto"/>
                <w:sz w:val="21"/>
                <w:highlight w:val="none"/>
              </w:rPr>
            </w:pPr>
          </w:p>
        </w:tc>
        <w:tc>
          <w:tcPr>
            <w:tcW w:w="719" w:type="dxa"/>
            <w:vAlign w:val="top"/>
          </w:tcPr>
          <w:p w14:paraId="63540760">
            <w:pPr>
              <w:rPr>
                <w:rFonts w:ascii="宋体"/>
                <w:color w:val="auto"/>
                <w:sz w:val="21"/>
                <w:highlight w:val="none"/>
              </w:rPr>
            </w:pPr>
          </w:p>
        </w:tc>
        <w:tc>
          <w:tcPr>
            <w:tcW w:w="1151" w:type="dxa"/>
            <w:vAlign w:val="top"/>
          </w:tcPr>
          <w:p w14:paraId="28F8CFD7">
            <w:pPr>
              <w:rPr>
                <w:rFonts w:ascii="宋体"/>
                <w:color w:val="auto"/>
                <w:sz w:val="21"/>
                <w:highlight w:val="none"/>
              </w:rPr>
            </w:pPr>
          </w:p>
        </w:tc>
        <w:tc>
          <w:tcPr>
            <w:tcW w:w="1152" w:type="dxa"/>
            <w:vAlign w:val="top"/>
          </w:tcPr>
          <w:p w14:paraId="431C2034">
            <w:pPr>
              <w:rPr>
                <w:rFonts w:ascii="宋体"/>
                <w:color w:val="auto"/>
                <w:sz w:val="21"/>
                <w:highlight w:val="none"/>
              </w:rPr>
            </w:pPr>
          </w:p>
        </w:tc>
        <w:tc>
          <w:tcPr>
            <w:tcW w:w="1151" w:type="dxa"/>
            <w:vAlign w:val="top"/>
          </w:tcPr>
          <w:p w14:paraId="3A36DF1B">
            <w:pPr>
              <w:rPr>
                <w:rFonts w:ascii="宋体"/>
                <w:color w:val="auto"/>
                <w:sz w:val="21"/>
                <w:highlight w:val="none"/>
              </w:rPr>
            </w:pPr>
          </w:p>
        </w:tc>
        <w:tc>
          <w:tcPr>
            <w:tcW w:w="1152" w:type="dxa"/>
            <w:vAlign w:val="top"/>
          </w:tcPr>
          <w:p w14:paraId="26258F58">
            <w:pPr>
              <w:rPr>
                <w:rFonts w:ascii="宋体"/>
                <w:color w:val="auto"/>
                <w:sz w:val="21"/>
                <w:highlight w:val="none"/>
              </w:rPr>
            </w:pPr>
          </w:p>
        </w:tc>
        <w:tc>
          <w:tcPr>
            <w:tcW w:w="1152" w:type="dxa"/>
            <w:vAlign w:val="top"/>
          </w:tcPr>
          <w:p w14:paraId="2A781BEF">
            <w:pPr>
              <w:rPr>
                <w:rFonts w:ascii="宋体"/>
                <w:color w:val="auto"/>
                <w:sz w:val="21"/>
                <w:highlight w:val="none"/>
              </w:rPr>
            </w:pPr>
          </w:p>
        </w:tc>
        <w:tc>
          <w:tcPr>
            <w:tcW w:w="676" w:type="dxa"/>
            <w:vAlign w:val="top"/>
          </w:tcPr>
          <w:p w14:paraId="17CA4766">
            <w:pPr>
              <w:rPr>
                <w:rFonts w:ascii="宋体"/>
                <w:color w:val="auto"/>
                <w:sz w:val="21"/>
                <w:highlight w:val="none"/>
              </w:rPr>
            </w:pPr>
          </w:p>
        </w:tc>
      </w:tr>
      <w:tr w14:paraId="2202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1829B68">
            <w:pPr>
              <w:rPr>
                <w:rFonts w:ascii="宋体"/>
                <w:color w:val="auto"/>
                <w:sz w:val="21"/>
                <w:highlight w:val="none"/>
              </w:rPr>
            </w:pPr>
          </w:p>
        </w:tc>
        <w:tc>
          <w:tcPr>
            <w:tcW w:w="721" w:type="dxa"/>
            <w:vAlign w:val="top"/>
          </w:tcPr>
          <w:p w14:paraId="4AD2922E">
            <w:pPr>
              <w:rPr>
                <w:rFonts w:ascii="宋体"/>
                <w:color w:val="auto"/>
                <w:sz w:val="21"/>
                <w:highlight w:val="none"/>
              </w:rPr>
            </w:pPr>
          </w:p>
        </w:tc>
        <w:tc>
          <w:tcPr>
            <w:tcW w:w="719" w:type="dxa"/>
            <w:vAlign w:val="top"/>
          </w:tcPr>
          <w:p w14:paraId="56EAB788">
            <w:pPr>
              <w:rPr>
                <w:rFonts w:ascii="宋体"/>
                <w:color w:val="auto"/>
                <w:sz w:val="21"/>
                <w:highlight w:val="none"/>
              </w:rPr>
            </w:pPr>
          </w:p>
        </w:tc>
        <w:tc>
          <w:tcPr>
            <w:tcW w:w="1151" w:type="dxa"/>
            <w:vAlign w:val="top"/>
          </w:tcPr>
          <w:p w14:paraId="4F993FE3">
            <w:pPr>
              <w:rPr>
                <w:rFonts w:ascii="宋体"/>
                <w:color w:val="auto"/>
                <w:sz w:val="21"/>
                <w:highlight w:val="none"/>
              </w:rPr>
            </w:pPr>
          </w:p>
        </w:tc>
        <w:tc>
          <w:tcPr>
            <w:tcW w:w="1152" w:type="dxa"/>
            <w:vAlign w:val="top"/>
          </w:tcPr>
          <w:p w14:paraId="59145EB4">
            <w:pPr>
              <w:rPr>
                <w:rFonts w:ascii="宋体"/>
                <w:color w:val="auto"/>
                <w:sz w:val="21"/>
                <w:highlight w:val="none"/>
              </w:rPr>
            </w:pPr>
          </w:p>
        </w:tc>
        <w:tc>
          <w:tcPr>
            <w:tcW w:w="1151" w:type="dxa"/>
            <w:vAlign w:val="top"/>
          </w:tcPr>
          <w:p w14:paraId="6A4D0904">
            <w:pPr>
              <w:rPr>
                <w:rFonts w:ascii="宋体"/>
                <w:color w:val="auto"/>
                <w:sz w:val="21"/>
                <w:highlight w:val="none"/>
              </w:rPr>
            </w:pPr>
          </w:p>
        </w:tc>
        <w:tc>
          <w:tcPr>
            <w:tcW w:w="1152" w:type="dxa"/>
            <w:vAlign w:val="top"/>
          </w:tcPr>
          <w:p w14:paraId="58C76386">
            <w:pPr>
              <w:rPr>
                <w:rFonts w:ascii="宋体"/>
                <w:color w:val="auto"/>
                <w:sz w:val="21"/>
                <w:highlight w:val="none"/>
              </w:rPr>
            </w:pPr>
          </w:p>
        </w:tc>
        <w:tc>
          <w:tcPr>
            <w:tcW w:w="1152" w:type="dxa"/>
            <w:vAlign w:val="top"/>
          </w:tcPr>
          <w:p w14:paraId="101BB316">
            <w:pPr>
              <w:rPr>
                <w:rFonts w:ascii="宋体"/>
                <w:color w:val="auto"/>
                <w:sz w:val="21"/>
                <w:highlight w:val="none"/>
              </w:rPr>
            </w:pPr>
          </w:p>
        </w:tc>
        <w:tc>
          <w:tcPr>
            <w:tcW w:w="676" w:type="dxa"/>
            <w:vAlign w:val="top"/>
          </w:tcPr>
          <w:p w14:paraId="083C5EA4">
            <w:pPr>
              <w:rPr>
                <w:rFonts w:ascii="宋体"/>
                <w:color w:val="auto"/>
                <w:sz w:val="21"/>
                <w:highlight w:val="none"/>
              </w:rPr>
            </w:pPr>
          </w:p>
        </w:tc>
      </w:tr>
      <w:tr w14:paraId="3BFE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BDBD4F6">
            <w:pPr>
              <w:rPr>
                <w:rFonts w:ascii="宋体"/>
                <w:color w:val="auto"/>
                <w:sz w:val="21"/>
                <w:highlight w:val="none"/>
              </w:rPr>
            </w:pPr>
          </w:p>
        </w:tc>
        <w:tc>
          <w:tcPr>
            <w:tcW w:w="721" w:type="dxa"/>
            <w:vAlign w:val="top"/>
          </w:tcPr>
          <w:p w14:paraId="563059D3">
            <w:pPr>
              <w:rPr>
                <w:rFonts w:ascii="宋体"/>
                <w:color w:val="auto"/>
                <w:sz w:val="21"/>
                <w:highlight w:val="none"/>
              </w:rPr>
            </w:pPr>
          </w:p>
        </w:tc>
        <w:tc>
          <w:tcPr>
            <w:tcW w:w="719" w:type="dxa"/>
            <w:vAlign w:val="top"/>
          </w:tcPr>
          <w:p w14:paraId="59C71ADA">
            <w:pPr>
              <w:rPr>
                <w:rFonts w:ascii="宋体"/>
                <w:color w:val="auto"/>
                <w:sz w:val="21"/>
                <w:highlight w:val="none"/>
              </w:rPr>
            </w:pPr>
          </w:p>
        </w:tc>
        <w:tc>
          <w:tcPr>
            <w:tcW w:w="1151" w:type="dxa"/>
            <w:vAlign w:val="top"/>
          </w:tcPr>
          <w:p w14:paraId="5BF2EC8D">
            <w:pPr>
              <w:rPr>
                <w:rFonts w:ascii="宋体"/>
                <w:color w:val="auto"/>
                <w:sz w:val="21"/>
                <w:highlight w:val="none"/>
              </w:rPr>
            </w:pPr>
          </w:p>
        </w:tc>
        <w:tc>
          <w:tcPr>
            <w:tcW w:w="1152" w:type="dxa"/>
            <w:vAlign w:val="top"/>
          </w:tcPr>
          <w:p w14:paraId="1D21F612">
            <w:pPr>
              <w:rPr>
                <w:rFonts w:ascii="宋体"/>
                <w:color w:val="auto"/>
                <w:sz w:val="21"/>
                <w:highlight w:val="none"/>
              </w:rPr>
            </w:pPr>
          </w:p>
        </w:tc>
        <w:tc>
          <w:tcPr>
            <w:tcW w:w="1151" w:type="dxa"/>
            <w:vAlign w:val="top"/>
          </w:tcPr>
          <w:p w14:paraId="37C117E1">
            <w:pPr>
              <w:rPr>
                <w:rFonts w:ascii="宋体"/>
                <w:color w:val="auto"/>
                <w:sz w:val="21"/>
                <w:highlight w:val="none"/>
              </w:rPr>
            </w:pPr>
          </w:p>
        </w:tc>
        <w:tc>
          <w:tcPr>
            <w:tcW w:w="1152" w:type="dxa"/>
            <w:vAlign w:val="top"/>
          </w:tcPr>
          <w:p w14:paraId="3EE79A27">
            <w:pPr>
              <w:rPr>
                <w:rFonts w:ascii="宋体"/>
                <w:color w:val="auto"/>
                <w:sz w:val="21"/>
                <w:highlight w:val="none"/>
              </w:rPr>
            </w:pPr>
          </w:p>
        </w:tc>
        <w:tc>
          <w:tcPr>
            <w:tcW w:w="1152" w:type="dxa"/>
            <w:vAlign w:val="top"/>
          </w:tcPr>
          <w:p w14:paraId="270BD9E6">
            <w:pPr>
              <w:rPr>
                <w:rFonts w:ascii="宋体"/>
                <w:color w:val="auto"/>
                <w:sz w:val="21"/>
                <w:highlight w:val="none"/>
              </w:rPr>
            </w:pPr>
          </w:p>
        </w:tc>
        <w:tc>
          <w:tcPr>
            <w:tcW w:w="676" w:type="dxa"/>
            <w:vAlign w:val="top"/>
          </w:tcPr>
          <w:p w14:paraId="3CAC13A0">
            <w:pPr>
              <w:rPr>
                <w:rFonts w:ascii="宋体"/>
                <w:color w:val="auto"/>
                <w:sz w:val="21"/>
                <w:highlight w:val="none"/>
              </w:rPr>
            </w:pPr>
          </w:p>
        </w:tc>
      </w:tr>
      <w:tr w14:paraId="7C76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7E7FC776">
            <w:pPr>
              <w:rPr>
                <w:rFonts w:ascii="宋体"/>
                <w:color w:val="auto"/>
                <w:sz w:val="21"/>
                <w:highlight w:val="none"/>
              </w:rPr>
            </w:pPr>
          </w:p>
        </w:tc>
        <w:tc>
          <w:tcPr>
            <w:tcW w:w="721" w:type="dxa"/>
            <w:vAlign w:val="top"/>
          </w:tcPr>
          <w:p w14:paraId="05655833">
            <w:pPr>
              <w:rPr>
                <w:rFonts w:ascii="宋体"/>
                <w:color w:val="auto"/>
                <w:sz w:val="21"/>
                <w:highlight w:val="none"/>
              </w:rPr>
            </w:pPr>
          </w:p>
        </w:tc>
        <w:tc>
          <w:tcPr>
            <w:tcW w:w="719" w:type="dxa"/>
            <w:vAlign w:val="top"/>
          </w:tcPr>
          <w:p w14:paraId="69A097BC">
            <w:pPr>
              <w:rPr>
                <w:rFonts w:ascii="宋体"/>
                <w:color w:val="auto"/>
                <w:sz w:val="21"/>
                <w:highlight w:val="none"/>
              </w:rPr>
            </w:pPr>
          </w:p>
        </w:tc>
        <w:tc>
          <w:tcPr>
            <w:tcW w:w="1151" w:type="dxa"/>
            <w:vAlign w:val="top"/>
          </w:tcPr>
          <w:p w14:paraId="45E9CB19">
            <w:pPr>
              <w:rPr>
                <w:rFonts w:ascii="宋体"/>
                <w:color w:val="auto"/>
                <w:sz w:val="21"/>
                <w:highlight w:val="none"/>
              </w:rPr>
            </w:pPr>
          </w:p>
        </w:tc>
        <w:tc>
          <w:tcPr>
            <w:tcW w:w="1152" w:type="dxa"/>
            <w:vAlign w:val="top"/>
          </w:tcPr>
          <w:p w14:paraId="6C416F99">
            <w:pPr>
              <w:rPr>
                <w:rFonts w:ascii="宋体"/>
                <w:color w:val="auto"/>
                <w:sz w:val="21"/>
                <w:highlight w:val="none"/>
              </w:rPr>
            </w:pPr>
          </w:p>
        </w:tc>
        <w:tc>
          <w:tcPr>
            <w:tcW w:w="1151" w:type="dxa"/>
            <w:vAlign w:val="top"/>
          </w:tcPr>
          <w:p w14:paraId="3B8321CF">
            <w:pPr>
              <w:rPr>
                <w:rFonts w:ascii="宋体"/>
                <w:color w:val="auto"/>
                <w:sz w:val="21"/>
                <w:highlight w:val="none"/>
              </w:rPr>
            </w:pPr>
          </w:p>
        </w:tc>
        <w:tc>
          <w:tcPr>
            <w:tcW w:w="1152" w:type="dxa"/>
            <w:vAlign w:val="top"/>
          </w:tcPr>
          <w:p w14:paraId="001351C3">
            <w:pPr>
              <w:rPr>
                <w:rFonts w:ascii="宋体"/>
                <w:color w:val="auto"/>
                <w:sz w:val="21"/>
                <w:highlight w:val="none"/>
              </w:rPr>
            </w:pPr>
          </w:p>
        </w:tc>
        <w:tc>
          <w:tcPr>
            <w:tcW w:w="1152" w:type="dxa"/>
            <w:vAlign w:val="top"/>
          </w:tcPr>
          <w:p w14:paraId="4860DAD2">
            <w:pPr>
              <w:rPr>
                <w:rFonts w:ascii="宋体"/>
                <w:color w:val="auto"/>
                <w:sz w:val="21"/>
                <w:highlight w:val="none"/>
              </w:rPr>
            </w:pPr>
          </w:p>
        </w:tc>
        <w:tc>
          <w:tcPr>
            <w:tcW w:w="676" w:type="dxa"/>
            <w:vAlign w:val="top"/>
          </w:tcPr>
          <w:p w14:paraId="0C0B181B">
            <w:pPr>
              <w:rPr>
                <w:rFonts w:ascii="宋体"/>
                <w:color w:val="auto"/>
                <w:sz w:val="21"/>
                <w:highlight w:val="none"/>
              </w:rPr>
            </w:pPr>
          </w:p>
        </w:tc>
      </w:tr>
      <w:tr w14:paraId="424C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Align w:val="top"/>
          </w:tcPr>
          <w:p w14:paraId="4A9BABB2">
            <w:pPr>
              <w:rPr>
                <w:rFonts w:ascii="宋体"/>
                <w:color w:val="auto"/>
                <w:sz w:val="21"/>
                <w:highlight w:val="none"/>
              </w:rPr>
            </w:pPr>
          </w:p>
        </w:tc>
        <w:tc>
          <w:tcPr>
            <w:tcW w:w="721" w:type="dxa"/>
            <w:vAlign w:val="top"/>
          </w:tcPr>
          <w:p w14:paraId="20EBB261">
            <w:pPr>
              <w:rPr>
                <w:rFonts w:ascii="宋体"/>
                <w:color w:val="auto"/>
                <w:sz w:val="21"/>
                <w:highlight w:val="none"/>
              </w:rPr>
            </w:pPr>
          </w:p>
        </w:tc>
        <w:tc>
          <w:tcPr>
            <w:tcW w:w="719" w:type="dxa"/>
            <w:vAlign w:val="top"/>
          </w:tcPr>
          <w:p w14:paraId="26E13FC3">
            <w:pPr>
              <w:rPr>
                <w:rFonts w:ascii="宋体"/>
                <w:color w:val="auto"/>
                <w:sz w:val="21"/>
                <w:highlight w:val="none"/>
              </w:rPr>
            </w:pPr>
          </w:p>
        </w:tc>
        <w:tc>
          <w:tcPr>
            <w:tcW w:w="1151" w:type="dxa"/>
            <w:vAlign w:val="top"/>
          </w:tcPr>
          <w:p w14:paraId="480B0117">
            <w:pPr>
              <w:rPr>
                <w:rFonts w:ascii="宋体"/>
                <w:color w:val="auto"/>
                <w:sz w:val="21"/>
                <w:highlight w:val="none"/>
              </w:rPr>
            </w:pPr>
          </w:p>
        </w:tc>
        <w:tc>
          <w:tcPr>
            <w:tcW w:w="1152" w:type="dxa"/>
            <w:vAlign w:val="top"/>
          </w:tcPr>
          <w:p w14:paraId="6285AA57">
            <w:pPr>
              <w:rPr>
                <w:rFonts w:ascii="宋体"/>
                <w:color w:val="auto"/>
                <w:sz w:val="21"/>
                <w:highlight w:val="none"/>
              </w:rPr>
            </w:pPr>
          </w:p>
        </w:tc>
        <w:tc>
          <w:tcPr>
            <w:tcW w:w="1151" w:type="dxa"/>
            <w:vAlign w:val="top"/>
          </w:tcPr>
          <w:p w14:paraId="0106298C">
            <w:pPr>
              <w:rPr>
                <w:rFonts w:ascii="宋体"/>
                <w:color w:val="auto"/>
                <w:sz w:val="21"/>
                <w:highlight w:val="none"/>
              </w:rPr>
            </w:pPr>
          </w:p>
        </w:tc>
        <w:tc>
          <w:tcPr>
            <w:tcW w:w="1152" w:type="dxa"/>
            <w:vAlign w:val="top"/>
          </w:tcPr>
          <w:p w14:paraId="574C096E">
            <w:pPr>
              <w:rPr>
                <w:rFonts w:ascii="宋体"/>
                <w:color w:val="auto"/>
                <w:sz w:val="21"/>
                <w:highlight w:val="none"/>
              </w:rPr>
            </w:pPr>
          </w:p>
        </w:tc>
        <w:tc>
          <w:tcPr>
            <w:tcW w:w="1152" w:type="dxa"/>
            <w:vAlign w:val="top"/>
          </w:tcPr>
          <w:p w14:paraId="64412500">
            <w:pPr>
              <w:rPr>
                <w:rFonts w:ascii="宋体"/>
                <w:color w:val="auto"/>
                <w:sz w:val="21"/>
                <w:highlight w:val="none"/>
              </w:rPr>
            </w:pPr>
          </w:p>
        </w:tc>
        <w:tc>
          <w:tcPr>
            <w:tcW w:w="676" w:type="dxa"/>
            <w:vAlign w:val="top"/>
          </w:tcPr>
          <w:p w14:paraId="4D085831">
            <w:pPr>
              <w:rPr>
                <w:rFonts w:ascii="宋体"/>
                <w:color w:val="auto"/>
                <w:sz w:val="21"/>
                <w:highlight w:val="none"/>
              </w:rPr>
            </w:pPr>
          </w:p>
        </w:tc>
      </w:tr>
    </w:tbl>
    <w:p w14:paraId="6648B000">
      <w:pPr>
        <w:rPr>
          <w:rFonts w:ascii="宋体"/>
          <w:color w:val="auto"/>
          <w:sz w:val="21"/>
          <w:highlight w:val="none"/>
        </w:rPr>
      </w:pPr>
    </w:p>
    <w:p w14:paraId="7207DCF7">
      <w:pPr>
        <w:rPr>
          <w:color w:val="auto"/>
          <w:highlight w:val="none"/>
        </w:rPr>
        <w:sectPr>
          <w:footerReference r:id="rId31" w:type="default"/>
          <w:pgSz w:w="11910" w:h="16840"/>
          <w:pgMar w:top="1431" w:right="1639" w:bottom="1295" w:left="1739" w:header="0" w:footer="1169" w:gutter="0"/>
          <w:pgNumType w:fmt="decimal"/>
          <w:cols w:space="720" w:num="1"/>
        </w:sectPr>
      </w:pPr>
    </w:p>
    <w:p w14:paraId="570C388E">
      <w:pPr>
        <w:spacing w:before="176" w:line="187" w:lineRule="auto"/>
        <w:ind w:firstLine="4235"/>
        <w:outlineLvl w:val="1"/>
        <w:rPr>
          <w:rFonts w:ascii="黑体" w:hAnsi="黑体" w:eastAsia="黑体" w:cs="黑体"/>
          <w:color w:val="auto"/>
          <w:sz w:val="32"/>
          <w:szCs w:val="32"/>
          <w:highlight w:val="none"/>
        </w:rPr>
      </w:pPr>
      <w:r>
        <w:rPr>
          <w:rFonts w:ascii="黑体" w:hAnsi="黑体" w:eastAsia="黑体" w:cs="黑体"/>
          <w:color w:val="auto"/>
          <w:spacing w:val="-32"/>
          <w:w w:val="99"/>
          <w:sz w:val="32"/>
          <w:szCs w:val="32"/>
          <w:highlight w:val="none"/>
          <w14:textOutline w14:w="5793" w14:cap="sq" w14:cmpd="sng">
            <w14:solidFill>
              <w14:srgbClr w14:val="000000"/>
            </w14:solidFill>
            <w14:prstDash w14:val="solid"/>
            <w14:bevel/>
          </w14:textOutline>
        </w:rPr>
        <w:t>（二）承诺书</w:t>
      </w:r>
    </w:p>
    <w:p w14:paraId="400C0FBF">
      <w:pPr>
        <w:spacing w:line="309" w:lineRule="auto"/>
        <w:rPr>
          <w:rFonts w:ascii="宋体"/>
          <w:color w:val="auto"/>
          <w:sz w:val="21"/>
          <w:highlight w:val="none"/>
        </w:rPr>
      </w:pPr>
    </w:p>
    <w:p w14:paraId="2B737309">
      <w:pPr>
        <w:spacing w:line="310" w:lineRule="auto"/>
        <w:rPr>
          <w:rFonts w:ascii="宋体"/>
          <w:color w:val="auto"/>
          <w:sz w:val="21"/>
          <w:highlight w:val="none"/>
        </w:rPr>
      </w:pPr>
    </w:p>
    <w:p w14:paraId="29F7C344">
      <w:pPr>
        <w:tabs>
          <w:tab w:val="left" w:pos="1586"/>
        </w:tabs>
        <w:spacing w:before="69"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（采购人名称</w:t>
      </w:r>
      <w:r>
        <w:rPr>
          <w:rFonts w:ascii="宋体" w:hAnsi="宋体" w:eastAsia="宋体" w:cs="宋体"/>
          <w:color w:val="auto"/>
          <w:spacing w:val="-56"/>
          <w:sz w:val="21"/>
          <w:szCs w:val="21"/>
          <w:highlight w:val="none"/>
        </w:rPr>
        <w:t>）：</w:t>
      </w:r>
    </w:p>
    <w:p w14:paraId="31AAAD57">
      <w:pPr>
        <w:spacing w:line="353" w:lineRule="auto"/>
        <w:rPr>
          <w:rFonts w:ascii="宋体"/>
          <w:color w:val="auto"/>
          <w:sz w:val="21"/>
          <w:highlight w:val="none"/>
        </w:rPr>
      </w:pPr>
    </w:p>
    <w:p w14:paraId="234960DF">
      <w:pPr>
        <w:spacing w:before="68" w:line="442" w:lineRule="exact"/>
        <w:ind w:firstLine="429"/>
        <w:rPr>
          <w:rFonts w:ascii="宋体" w:hAnsi="宋体" w:eastAsia="宋体" w:cs="宋体"/>
          <w:color w:val="auto"/>
          <w:spacing w:val="-6"/>
          <w:position w:val="17"/>
          <w:sz w:val="21"/>
          <w:szCs w:val="21"/>
          <w:highlight w:val="none"/>
        </w:rPr>
      </w:pPr>
      <w:r>
        <w:rPr>
          <w:rFonts w:ascii="宋体" w:hAnsi="宋体" w:eastAsia="宋体" w:cs="宋体"/>
          <w:color w:val="auto"/>
          <w:spacing w:val="-6"/>
          <w:position w:val="17"/>
          <w:sz w:val="21"/>
          <w:szCs w:val="21"/>
          <w:highlight w:val="none"/>
        </w:rPr>
        <w:t>我方在此声明，我方拟派往（项目名称</w:t>
      </w:r>
      <w:r>
        <w:rPr>
          <w:rFonts w:ascii="宋体" w:hAnsi="宋体" w:eastAsia="宋体" w:cs="宋体"/>
          <w:color w:val="auto"/>
          <w:spacing w:val="-59"/>
          <w:position w:val="17"/>
          <w:sz w:val="21"/>
          <w:szCs w:val="21"/>
          <w:highlight w:val="none"/>
        </w:rPr>
        <w:t>）（</w:t>
      </w:r>
      <w:r>
        <w:rPr>
          <w:rFonts w:ascii="宋体" w:hAnsi="宋体" w:eastAsia="宋体" w:cs="宋体"/>
          <w:color w:val="auto"/>
          <w:spacing w:val="-6"/>
          <w:position w:val="17"/>
          <w:sz w:val="21"/>
          <w:szCs w:val="21"/>
          <w:highlight w:val="none"/>
        </w:rPr>
        <w:t>以下简称“本工程”）的项目经理（项目经理姓名）现阶段没有担任任何在施建设工程项目的项目经理。</w:t>
      </w:r>
    </w:p>
    <w:p w14:paraId="379BA542">
      <w:pPr>
        <w:spacing w:before="206" w:line="184" w:lineRule="auto"/>
        <w:ind w:firstLine="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我方保证上述信息的真实和准确，并愿意承担因我方就此弄虚作假所引起的一切法律后果。</w:t>
      </w:r>
    </w:p>
    <w:p w14:paraId="5B48414A">
      <w:pPr>
        <w:spacing w:line="305" w:lineRule="auto"/>
        <w:rPr>
          <w:rFonts w:ascii="宋体"/>
          <w:color w:val="auto"/>
          <w:sz w:val="21"/>
          <w:highlight w:val="none"/>
        </w:rPr>
      </w:pPr>
    </w:p>
    <w:p w14:paraId="166C7EA4">
      <w:pPr>
        <w:spacing w:line="305" w:lineRule="auto"/>
        <w:rPr>
          <w:rFonts w:ascii="宋体"/>
          <w:color w:val="auto"/>
          <w:sz w:val="21"/>
          <w:highlight w:val="none"/>
        </w:rPr>
      </w:pPr>
    </w:p>
    <w:p w14:paraId="6FA64D0E">
      <w:pPr>
        <w:spacing w:line="306" w:lineRule="auto"/>
        <w:rPr>
          <w:rFonts w:ascii="宋体"/>
          <w:color w:val="auto"/>
          <w:sz w:val="21"/>
          <w:highlight w:val="none"/>
        </w:rPr>
      </w:pPr>
    </w:p>
    <w:p w14:paraId="43783A5F">
      <w:pPr>
        <w:spacing w:before="68" w:line="184" w:lineRule="auto"/>
        <w:ind w:firstLine="42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特此承诺</w:t>
      </w:r>
    </w:p>
    <w:p w14:paraId="602BC66C">
      <w:pPr>
        <w:spacing w:line="246" w:lineRule="auto"/>
        <w:rPr>
          <w:rFonts w:ascii="宋体"/>
          <w:color w:val="auto"/>
          <w:sz w:val="21"/>
          <w:highlight w:val="none"/>
        </w:rPr>
      </w:pPr>
    </w:p>
    <w:p w14:paraId="51572AE2">
      <w:pPr>
        <w:spacing w:line="246" w:lineRule="auto"/>
        <w:rPr>
          <w:rFonts w:ascii="宋体"/>
          <w:color w:val="auto"/>
          <w:sz w:val="21"/>
          <w:highlight w:val="none"/>
        </w:rPr>
      </w:pPr>
    </w:p>
    <w:p w14:paraId="55EF8E51">
      <w:pPr>
        <w:spacing w:line="246" w:lineRule="auto"/>
        <w:rPr>
          <w:rFonts w:ascii="宋体"/>
          <w:color w:val="auto"/>
          <w:sz w:val="21"/>
          <w:highlight w:val="none"/>
        </w:rPr>
      </w:pPr>
    </w:p>
    <w:p w14:paraId="07140E41">
      <w:pPr>
        <w:spacing w:line="246" w:lineRule="auto"/>
        <w:rPr>
          <w:rFonts w:ascii="宋体"/>
          <w:color w:val="auto"/>
          <w:sz w:val="21"/>
          <w:highlight w:val="none"/>
        </w:rPr>
      </w:pPr>
    </w:p>
    <w:p w14:paraId="0DBD2CF5">
      <w:pPr>
        <w:spacing w:line="246" w:lineRule="auto"/>
        <w:rPr>
          <w:rFonts w:ascii="宋体"/>
          <w:color w:val="auto"/>
          <w:sz w:val="21"/>
          <w:highlight w:val="none"/>
        </w:rPr>
      </w:pPr>
    </w:p>
    <w:p w14:paraId="20153E5E">
      <w:pPr>
        <w:spacing w:line="246" w:lineRule="auto"/>
        <w:rPr>
          <w:rFonts w:ascii="宋体"/>
          <w:color w:val="auto"/>
          <w:sz w:val="21"/>
          <w:highlight w:val="none"/>
        </w:rPr>
      </w:pPr>
    </w:p>
    <w:p w14:paraId="067AA6F3">
      <w:pPr>
        <w:spacing w:line="246" w:lineRule="auto"/>
        <w:rPr>
          <w:rFonts w:ascii="宋体"/>
          <w:color w:val="auto"/>
          <w:sz w:val="21"/>
          <w:highlight w:val="none"/>
        </w:rPr>
      </w:pPr>
    </w:p>
    <w:p w14:paraId="09D71339">
      <w:pPr>
        <w:spacing w:line="246" w:lineRule="auto"/>
        <w:rPr>
          <w:rFonts w:ascii="宋体"/>
          <w:color w:val="auto"/>
          <w:sz w:val="21"/>
          <w:highlight w:val="none"/>
        </w:rPr>
      </w:pPr>
    </w:p>
    <w:p w14:paraId="3ACB9432">
      <w:pPr>
        <w:spacing w:line="247" w:lineRule="auto"/>
        <w:rPr>
          <w:rFonts w:ascii="宋体"/>
          <w:color w:val="auto"/>
          <w:sz w:val="21"/>
          <w:highlight w:val="none"/>
        </w:rPr>
      </w:pPr>
    </w:p>
    <w:p w14:paraId="7F997076">
      <w:pPr>
        <w:spacing w:line="247" w:lineRule="auto"/>
        <w:rPr>
          <w:rFonts w:ascii="宋体"/>
          <w:color w:val="auto"/>
          <w:sz w:val="21"/>
          <w:highlight w:val="none"/>
        </w:rPr>
      </w:pPr>
    </w:p>
    <w:p w14:paraId="0D82E55C">
      <w:pPr>
        <w:spacing w:before="70" w:line="184" w:lineRule="auto"/>
        <w:ind w:firstLine="5192"/>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rFonts w:ascii="宋体" w:hAnsi="宋体" w:eastAsia="宋体" w:cs="宋体"/>
          <w:color w:val="auto"/>
          <w:spacing w:val="3"/>
          <w:sz w:val="21"/>
          <w:szCs w:val="21"/>
          <w:highlight w:val="none"/>
        </w:rPr>
        <w:t>盖单</w:t>
      </w:r>
      <w:r>
        <w:rPr>
          <w:rFonts w:hint="eastAsia" w:ascii="宋体" w:hAnsi="宋体" w:eastAsia="宋体" w:cs="宋体"/>
          <w:color w:val="auto"/>
          <w:spacing w:val="3"/>
          <w:sz w:val="21"/>
          <w:szCs w:val="21"/>
          <w:highlight w:val="none"/>
          <w:lang w:eastAsia="zh-CN"/>
        </w:rPr>
        <w:t>位公</w:t>
      </w:r>
      <w:r>
        <w:rPr>
          <w:rFonts w:ascii="宋体" w:hAnsi="宋体" w:eastAsia="宋体" w:cs="宋体"/>
          <w:color w:val="auto"/>
          <w:spacing w:val="3"/>
          <w:sz w:val="21"/>
          <w:szCs w:val="21"/>
          <w:highlight w:val="none"/>
        </w:rPr>
        <w:t>章）</w:t>
      </w:r>
    </w:p>
    <w:p w14:paraId="1B679C15">
      <w:pPr>
        <w:spacing w:line="265" w:lineRule="auto"/>
        <w:rPr>
          <w:rFonts w:ascii="宋体"/>
          <w:color w:val="auto"/>
          <w:sz w:val="21"/>
          <w:highlight w:val="none"/>
        </w:rPr>
      </w:pPr>
    </w:p>
    <w:p w14:paraId="22DBF5F5">
      <w:pPr>
        <w:spacing w:line="265" w:lineRule="auto"/>
        <w:rPr>
          <w:rFonts w:ascii="宋体"/>
          <w:color w:val="auto"/>
          <w:sz w:val="21"/>
          <w:highlight w:val="none"/>
        </w:rPr>
      </w:pPr>
    </w:p>
    <w:p w14:paraId="55EE51DF">
      <w:pPr>
        <w:spacing w:before="68" w:line="184" w:lineRule="auto"/>
        <w:ind w:firstLine="5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90"/>
          <w:sz w:val="21"/>
          <w:szCs w:val="21"/>
          <w:highlight w:val="none"/>
        </w:rPr>
        <w:t>：（</w:t>
      </w:r>
      <w:r>
        <w:rPr>
          <w:rFonts w:ascii="宋体" w:hAnsi="宋体" w:eastAsia="宋体" w:cs="宋体"/>
          <w:color w:val="auto"/>
          <w:spacing w:val="2"/>
          <w:sz w:val="21"/>
          <w:szCs w:val="21"/>
          <w:highlight w:val="none"/>
        </w:rPr>
        <w:t>签字并盖章）</w:t>
      </w:r>
    </w:p>
    <w:p w14:paraId="617C7C8A">
      <w:pPr>
        <w:spacing w:line="265" w:lineRule="auto"/>
        <w:rPr>
          <w:rFonts w:ascii="宋体"/>
          <w:color w:val="auto"/>
          <w:sz w:val="21"/>
          <w:highlight w:val="none"/>
        </w:rPr>
      </w:pPr>
    </w:p>
    <w:p w14:paraId="3DFF44C4">
      <w:pPr>
        <w:spacing w:line="265" w:lineRule="auto"/>
        <w:rPr>
          <w:rFonts w:ascii="宋体"/>
          <w:color w:val="auto"/>
          <w:sz w:val="21"/>
          <w:highlight w:val="none"/>
        </w:rPr>
      </w:pPr>
    </w:p>
    <w:p w14:paraId="074A9271">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DACE10">
      <w:pPr>
        <w:rPr>
          <w:color w:val="auto"/>
          <w:highlight w:val="none"/>
        </w:rPr>
        <w:sectPr>
          <w:footerReference r:id="rId32" w:type="default"/>
          <w:pgSz w:w="11910" w:h="16840"/>
          <w:pgMar w:top="1431" w:right="735" w:bottom="1292" w:left="840" w:header="0" w:footer="1169" w:gutter="0"/>
          <w:pgNumType w:fmt="decimal"/>
          <w:cols w:space="720" w:num="1"/>
        </w:sectPr>
      </w:pPr>
    </w:p>
    <w:p w14:paraId="23E30BF2">
      <w:pPr>
        <w:spacing w:line="356" w:lineRule="auto"/>
        <w:rPr>
          <w:rFonts w:ascii="宋体"/>
          <w:color w:val="auto"/>
          <w:sz w:val="21"/>
          <w:highlight w:val="none"/>
        </w:rPr>
      </w:pPr>
    </w:p>
    <w:p w14:paraId="51EECCE9">
      <w:pPr>
        <w:spacing w:before="117" w:line="184" w:lineRule="auto"/>
        <w:ind w:firstLine="3731"/>
        <w:rPr>
          <w:rFonts w:ascii="宋体" w:hAnsi="宋体" w:eastAsia="宋体" w:cs="宋体"/>
          <w:color w:val="auto"/>
          <w:sz w:val="36"/>
          <w:szCs w:val="36"/>
          <w:highlight w:val="none"/>
        </w:rPr>
      </w:pPr>
      <w:bookmarkStart w:id="84" w:name="_bookmark16"/>
      <w:bookmarkEnd w:id="84"/>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七</w:t>
      </w: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、资格审查资料</w:t>
      </w:r>
    </w:p>
    <w:p w14:paraId="2CA64671">
      <w:pPr>
        <w:spacing w:line="287" w:lineRule="auto"/>
        <w:rPr>
          <w:rFonts w:ascii="宋体"/>
          <w:color w:val="auto"/>
          <w:sz w:val="21"/>
          <w:highlight w:val="none"/>
        </w:rPr>
      </w:pPr>
    </w:p>
    <w:p w14:paraId="5A2CCF70">
      <w:pPr>
        <w:spacing w:line="288" w:lineRule="auto"/>
        <w:rPr>
          <w:rFonts w:ascii="宋体"/>
          <w:color w:val="auto"/>
          <w:sz w:val="21"/>
          <w:highlight w:val="none"/>
        </w:rPr>
      </w:pPr>
    </w:p>
    <w:p w14:paraId="05A13181">
      <w:pPr>
        <w:spacing w:line="288" w:lineRule="auto"/>
        <w:rPr>
          <w:rFonts w:ascii="宋体"/>
          <w:color w:val="auto"/>
          <w:sz w:val="21"/>
          <w:highlight w:val="none"/>
        </w:rPr>
      </w:pPr>
    </w:p>
    <w:p w14:paraId="5F3466D4">
      <w:pPr>
        <w:spacing w:before="104" w:line="187" w:lineRule="auto"/>
        <w:ind w:firstLine="3423"/>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（一）</w:t>
      </w:r>
      <w:r>
        <w:rPr>
          <w:rFonts w:hint="eastAsia" w:ascii="黑体" w:hAnsi="黑体" w:eastAsia="黑体" w:cs="黑体"/>
          <w:color w:val="auto"/>
          <w:spacing w:val="-20"/>
          <w:sz w:val="32"/>
          <w:szCs w:val="32"/>
          <w:highlight w:val="none"/>
          <w:lang w:eastAsia="zh-CN"/>
          <w14:textOutline w14:w="5793" w14:cap="sq" w14:cmpd="sng">
            <w14:solidFill>
              <w14:srgbClr w14:val="000000"/>
            </w14:solidFill>
            <w14:prstDash w14:val="solid"/>
            <w14:bevel/>
          </w14:textOutline>
        </w:rPr>
        <w:t>响应人</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基本情况表</w:t>
      </w:r>
    </w:p>
    <w:p w14:paraId="581F7347">
      <w:pPr>
        <w:rPr>
          <w:color w:val="auto"/>
          <w:highlight w:val="none"/>
        </w:rPr>
      </w:pPr>
    </w:p>
    <w:p w14:paraId="0024DDCD">
      <w:pPr>
        <w:rPr>
          <w:color w:val="auto"/>
          <w:highlight w:val="none"/>
        </w:rPr>
      </w:pPr>
    </w:p>
    <w:p w14:paraId="58639E3B">
      <w:pPr>
        <w:spacing w:line="119" w:lineRule="exact"/>
        <w:rPr>
          <w:color w:val="auto"/>
          <w:highlight w:val="none"/>
        </w:rPr>
      </w:pPr>
    </w:p>
    <w:tbl>
      <w:tblPr>
        <w:tblStyle w:val="33"/>
        <w:tblW w:w="8572" w:type="dxa"/>
        <w:tblInd w:w="8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1207"/>
        <w:gridCol w:w="582"/>
        <w:gridCol w:w="527"/>
        <w:gridCol w:w="204"/>
        <w:gridCol w:w="1077"/>
        <w:gridCol w:w="490"/>
        <w:gridCol w:w="478"/>
        <w:gridCol w:w="1378"/>
      </w:tblGrid>
      <w:tr w14:paraId="15E7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2D16F0EC">
            <w:pPr>
              <w:spacing w:before="235" w:line="184" w:lineRule="auto"/>
              <w:ind w:firstLine="34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p>
        </w:tc>
        <w:tc>
          <w:tcPr>
            <w:tcW w:w="6840" w:type="dxa"/>
            <w:gridSpan w:val="9"/>
            <w:vAlign w:val="top"/>
          </w:tcPr>
          <w:p w14:paraId="6C22249D">
            <w:pPr>
              <w:rPr>
                <w:rFonts w:ascii="宋体"/>
                <w:color w:val="auto"/>
                <w:sz w:val="21"/>
                <w:highlight w:val="none"/>
              </w:rPr>
            </w:pPr>
          </w:p>
        </w:tc>
      </w:tr>
      <w:tr w14:paraId="7994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1A9BB7FA">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注册地址</w:t>
            </w:r>
          </w:p>
        </w:tc>
        <w:tc>
          <w:tcPr>
            <w:tcW w:w="3417" w:type="dxa"/>
            <w:gridSpan w:val="5"/>
            <w:vAlign w:val="top"/>
          </w:tcPr>
          <w:p w14:paraId="7C18054D">
            <w:pPr>
              <w:rPr>
                <w:rFonts w:ascii="宋体"/>
                <w:color w:val="auto"/>
                <w:sz w:val="21"/>
                <w:highlight w:val="none"/>
              </w:rPr>
            </w:pPr>
          </w:p>
        </w:tc>
        <w:tc>
          <w:tcPr>
            <w:tcW w:w="1077" w:type="dxa"/>
            <w:vAlign w:val="top"/>
          </w:tcPr>
          <w:p w14:paraId="08B9FFE8">
            <w:pPr>
              <w:spacing w:before="255" w:line="184" w:lineRule="auto"/>
              <w:ind w:firstLine="14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邮政编码</w:t>
            </w:r>
          </w:p>
        </w:tc>
        <w:tc>
          <w:tcPr>
            <w:tcW w:w="2346" w:type="dxa"/>
            <w:gridSpan w:val="3"/>
            <w:vAlign w:val="top"/>
          </w:tcPr>
          <w:p w14:paraId="25749E36">
            <w:pPr>
              <w:rPr>
                <w:rFonts w:ascii="宋体"/>
                <w:color w:val="auto"/>
                <w:sz w:val="21"/>
                <w:highlight w:val="none"/>
              </w:rPr>
            </w:pPr>
          </w:p>
        </w:tc>
      </w:tr>
      <w:tr w14:paraId="7C95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3B674D68">
            <w:pPr>
              <w:spacing w:line="435" w:lineRule="auto"/>
              <w:rPr>
                <w:rFonts w:ascii="宋体"/>
                <w:color w:val="auto"/>
                <w:sz w:val="21"/>
                <w:highlight w:val="none"/>
              </w:rPr>
            </w:pPr>
          </w:p>
          <w:p w14:paraId="46E44E2C">
            <w:pPr>
              <w:spacing w:before="68"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联系方式</w:t>
            </w:r>
          </w:p>
        </w:tc>
        <w:tc>
          <w:tcPr>
            <w:tcW w:w="897" w:type="dxa"/>
            <w:vAlign w:val="top"/>
          </w:tcPr>
          <w:p w14:paraId="07F76094">
            <w:pPr>
              <w:spacing w:before="254" w:line="184" w:lineRule="auto"/>
              <w:ind w:firstLine="1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联系人</w:t>
            </w:r>
          </w:p>
        </w:tc>
        <w:tc>
          <w:tcPr>
            <w:tcW w:w="2520" w:type="dxa"/>
            <w:gridSpan w:val="4"/>
            <w:vAlign w:val="top"/>
          </w:tcPr>
          <w:p w14:paraId="38D2FFB4">
            <w:pPr>
              <w:rPr>
                <w:rFonts w:ascii="宋体"/>
                <w:color w:val="auto"/>
                <w:sz w:val="21"/>
                <w:highlight w:val="none"/>
              </w:rPr>
            </w:pPr>
          </w:p>
        </w:tc>
        <w:tc>
          <w:tcPr>
            <w:tcW w:w="1077" w:type="dxa"/>
            <w:vAlign w:val="top"/>
          </w:tcPr>
          <w:p w14:paraId="0825796F">
            <w:pPr>
              <w:spacing w:before="254" w:line="184" w:lineRule="auto"/>
              <w:ind w:firstLine="307"/>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2346" w:type="dxa"/>
            <w:gridSpan w:val="3"/>
            <w:vAlign w:val="top"/>
          </w:tcPr>
          <w:p w14:paraId="2B92C78F">
            <w:pPr>
              <w:rPr>
                <w:rFonts w:ascii="宋体"/>
                <w:color w:val="auto"/>
                <w:sz w:val="21"/>
                <w:highlight w:val="none"/>
              </w:rPr>
            </w:pPr>
          </w:p>
        </w:tc>
      </w:tr>
      <w:tr w14:paraId="1D181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3FE82E45">
            <w:pPr>
              <w:rPr>
                <w:rFonts w:ascii="宋体"/>
                <w:color w:val="auto"/>
                <w:sz w:val="21"/>
                <w:highlight w:val="none"/>
              </w:rPr>
            </w:pPr>
          </w:p>
        </w:tc>
        <w:tc>
          <w:tcPr>
            <w:tcW w:w="897" w:type="dxa"/>
            <w:vAlign w:val="top"/>
          </w:tcPr>
          <w:p w14:paraId="057D4338">
            <w:pPr>
              <w:spacing w:before="258" w:line="184" w:lineRule="auto"/>
              <w:ind w:firstLine="1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传真</w:t>
            </w:r>
          </w:p>
        </w:tc>
        <w:tc>
          <w:tcPr>
            <w:tcW w:w="2520" w:type="dxa"/>
            <w:gridSpan w:val="4"/>
            <w:vAlign w:val="top"/>
          </w:tcPr>
          <w:p w14:paraId="2991E785">
            <w:pPr>
              <w:rPr>
                <w:rFonts w:ascii="宋体"/>
                <w:color w:val="auto"/>
                <w:sz w:val="21"/>
                <w:highlight w:val="none"/>
              </w:rPr>
            </w:pPr>
          </w:p>
        </w:tc>
        <w:tc>
          <w:tcPr>
            <w:tcW w:w="1077" w:type="dxa"/>
            <w:vAlign w:val="top"/>
          </w:tcPr>
          <w:p w14:paraId="341FB4CF">
            <w:pPr>
              <w:spacing w:before="258" w:line="184" w:lineRule="auto"/>
              <w:ind w:firstLine="29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网址</w:t>
            </w:r>
          </w:p>
        </w:tc>
        <w:tc>
          <w:tcPr>
            <w:tcW w:w="2346" w:type="dxa"/>
            <w:gridSpan w:val="3"/>
            <w:vAlign w:val="top"/>
          </w:tcPr>
          <w:p w14:paraId="1EF1F171">
            <w:pPr>
              <w:rPr>
                <w:rFonts w:ascii="宋体"/>
                <w:color w:val="auto"/>
                <w:sz w:val="21"/>
                <w:highlight w:val="none"/>
              </w:rPr>
            </w:pPr>
          </w:p>
        </w:tc>
      </w:tr>
      <w:tr w14:paraId="03DC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10408870">
            <w:pPr>
              <w:spacing w:before="259" w:line="184" w:lineRule="auto"/>
              <w:ind w:firstLine="45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组织结构</w:t>
            </w:r>
          </w:p>
        </w:tc>
        <w:tc>
          <w:tcPr>
            <w:tcW w:w="6840" w:type="dxa"/>
            <w:gridSpan w:val="9"/>
            <w:vAlign w:val="top"/>
          </w:tcPr>
          <w:p w14:paraId="7373A272">
            <w:pPr>
              <w:rPr>
                <w:rFonts w:ascii="宋体"/>
                <w:color w:val="auto"/>
                <w:sz w:val="21"/>
                <w:highlight w:val="none"/>
              </w:rPr>
            </w:pPr>
          </w:p>
        </w:tc>
      </w:tr>
      <w:tr w14:paraId="56CF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60637DE8">
            <w:pPr>
              <w:spacing w:before="256"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p>
        </w:tc>
        <w:tc>
          <w:tcPr>
            <w:tcW w:w="897" w:type="dxa"/>
            <w:vAlign w:val="top"/>
          </w:tcPr>
          <w:p w14:paraId="6102EE62">
            <w:pPr>
              <w:spacing w:before="256"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4B7E31F1">
            <w:pPr>
              <w:rPr>
                <w:rFonts w:ascii="宋体"/>
                <w:color w:val="auto"/>
                <w:sz w:val="21"/>
                <w:highlight w:val="none"/>
              </w:rPr>
            </w:pPr>
          </w:p>
        </w:tc>
        <w:tc>
          <w:tcPr>
            <w:tcW w:w="1109" w:type="dxa"/>
            <w:gridSpan w:val="2"/>
            <w:vAlign w:val="top"/>
          </w:tcPr>
          <w:p w14:paraId="51A4DE85">
            <w:pPr>
              <w:spacing w:before="256"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42A29C7C">
            <w:pPr>
              <w:rPr>
                <w:rFonts w:ascii="宋体"/>
                <w:color w:val="auto"/>
                <w:sz w:val="21"/>
                <w:highlight w:val="none"/>
              </w:rPr>
            </w:pPr>
          </w:p>
        </w:tc>
        <w:tc>
          <w:tcPr>
            <w:tcW w:w="968" w:type="dxa"/>
            <w:gridSpan w:val="2"/>
            <w:vAlign w:val="top"/>
          </w:tcPr>
          <w:p w14:paraId="01D903D0">
            <w:pPr>
              <w:spacing w:before="256"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3C614AF5">
            <w:pPr>
              <w:rPr>
                <w:rFonts w:ascii="宋体"/>
                <w:color w:val="auto"/>
                <w:sz w:val="21"/>
                <w:highlight w:val="none"/>
              </w:rPr>
            </w:pPr>
          </w:p>
        </w:tc>
      </w:tr>
      <w:tr w14:paraId="18E2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6BDD438A">
            <w:pPr>
              <w:spacing w:before="253"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897" w:type="dxa"/>
            <w:vAlign w:val="top"/>
          </w:tcPr>
          <w:p w14:paraId="16AB41F9">
            <w:pPr>
              <w:spacing w:before="253"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35D21E59">
            <w:pPr>
              <w:rPr>
                <w:rFonts w:ascii="宋体"/>
                <w:color w:val="auto"/>
                <w:sz w:val="21"/>
                <w:highlight w:val="none"/>
              </w:rPr>
            </w:pPr>
          </w:p>
        </w:tc>
        <w:tc>
          <w:tcPr>
            <w:tcW w:w="1109" w:type="dxa"/>
            <w:gridSpan w:val="2"/>
            <w:vAlign w:val="top"/>
          </w:tcPr>
          <w:p w14:paraId="6399AA09">
            <w:pPr>
              <w:spacing w:before="253"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70B8A7EF">
            <w:pPr>
              <w:rPr>
                <w:rFonts w:ascii="宋体"/>
                <w:color w:val="auto"/>
                <w:sz w:val="21"/>
                <w:highlight w:val="none"/>
              </w:rPr>
            </w:pPr>
          </w:p>
        </w:tc>
        <w:tc>
          <w:tcPr>
            <w:tcW w:w="968" w:type="dxa"/>
            <w:gridSpan w:val="2"/>
            <w:vAlign w:val="top"/>
          </w:tcPr>
          <w:p w14:paraId="13FABDA9">
            <w:pPr>
              <w:spacing w:before="253"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61A5CCC2">
            <w:pPr>
              <w:rPr>
                <w:rFonts w:ascii="宋体"/>
                <w:color w:val="auto"/>
                <w:sz w:val="21"/>
                <w:highlight w:val="none"/>
              </w:rPr>
            </w:pPr>
          </w:p>
        </w:tc>
      </w:tr>
      <w:tr w14:paraId="75EB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7543FB5B">
            <w:pPr>
              <w:spacing w:before="262" w:line="184" w:lineRule="auto"/>
              <w:ind w:firstLine="45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成立时间</w:t>
            </w:r>
          </w:p>
        </w:tc>
        <w:tc>
          <w:tcPr>
            <w:tcW w:w="2104" w:type="dxa"/>
            <w:gridSpan w:val="2"/>
            <w:vAlign w:val="top"/>
          </w:tcPr>
          <w:p w14:paraId="76BED940">
            <w:pPr>
              <w:rPr>
                <w:rFonts w:ascii="宋体"/>
                <w:color w:val="auto"/>
                <w:sz w:val="21"/>
                <w:highlight w:val="none"/>
              </w:rPr>
            </w:pPr>
          </w:p>
        </w:tc>
        <w:tc>
          <w:tcPr>
            <w:tcW w:w="4736" w:type="dxa"/>
            <w:gridSpan w:val="7"/>
            <w:vAlign w:val="top"/>
          </w:tcPr>
          <w:p w14:paraId="7B784CFC">
            <w:pPr>
              <w:spacing w:before="262" w:line="184" w:lineRule="auto"/>
              <w:ind w:firstLine="180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员工总人数：</w:t>
            </w:r>
          </w:p>
        </w:tc>
      </w:tr>
      <w:tr w14:paraId="7D24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5A9F52AD">
            <w:pPr>
              <w:spacing w:before="282" w:line="184" w:lineRule="auto"/>
              <w:ind w:firstLine="2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企业资质等级</w:t>
            </w:r>
          </w:p>
        </w:tc>
        <w:tc>
          <w:tcPr>
            <w:tcW w:w="2104" w:type="dxa"/>
            <w:gridSpan w:val="2"/>
            <w:vAlign w:val="top"/>
          </w:tcPr>
          <w:p w14:paraId="5150558A">
            <w:pPr>
              <w:rPr>
                <w:rFonts w:ascii="宋体"/>
                <w:color w:val="auto"/>
                <w:sz w:val="21"/>
                <w:highlight w:val="none"/>
              </w:rPr>
            </w:pPr>
          </w:p>
        </w:tc>
        <w:tc>
          <w:tcPr>
            <w:tcW w:w="582" w:type="dxa"/>
            <w:vMerge w:val="restart"/>
            <w:tcBorders>
              <w:bottom w:val="nil"/>
            </w:tcBorders>
            <w:textDirection w:val="tbRlV"/>
            <w:vAlign w:val="top"/>
          </w:tcPr>
          <w:p w14:paraId="42B28483">
            <w:pPr>
              <w:spacing w:before="184" w:line="180" w:lineRule="auto"/>
              <w:ind w:firstLine="13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其中</w:t>
            </w:r>
          </w:p>
        </w:tc>
        <w:tc>
          <w:tcPr>
            <w:tcW w:w="2298" w:type="dxa"/>
            <w:gridSpan w:val="4"/>
            <w:vAlign w:val="top"/>
          </w:tcPr>
          <w:p w14:paraId="0512499C">
            <w:pPr>
              <w:spacing w:before="282" w:line="184" w:lineRule="auto"/>
              <w:ind w:firstLine="7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1856" w:type="dxa"/>
            <w:gridSpan w:val="2"/>
            <w:vAlign w:val="top"/>
          </w:tcPr>
          <w:p w14:paraId="498E7E3C">
            <w:pPr>
              <w:rPr>
                <w:rFonts w:ascii="宋体"/>
                <w:color w:val="auto"/>
                <w:sz w:val="21"/>
                <w:highlight w:val="none"/>
              </w:rPr>
            </w:pPr>
          </w:p>
        </w:tc>
      </w:tr>
      <w:tr w14:paraId="2702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0C556B8D">
            <w:pPr>
              <w:spacing w:before="258" w:line="184" w:lineRule="auto"/>
              <w:ind w:firstLine="3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营业执照号</w:t>
            </w:r>
          </w:p>
        </w:tc>
        <w:tc>
          <w:tcPr>
            <w:tcW w:w="2104" w:type="dxa"/>
            <w:gridSpan w:val="2"/>
            <w:vAlign w:val="top"/>
          </w:tcPr>
          <w:p w14:paraId="0A97E73C">
            <w:pPr>
              <w:rPr>
                <w:rFonts w:ascii="宋体"/>
                <w:color w:val="auto"/>
                <w:sz w:val="21"/>
                <w:highlight w:val="none"/>
              </w:rPr>
            </w:pPr>
          </w:p>
        </w:tc>
        <w:tc>
          <w:tcPr>
            <w:tcW w:w="582" w:type="dxa"/>
            <w:vMerge w:val="continue"/>
            <w:tcBorders>
              <w:top w:val="nil"/>
              <w:bottom w:val="nil"/>
            </w:tcBorders>
            <w:textDirection w:val="tbRlV"/>
            <w:vAlign w:val="top"/>
          </w:tcPr>
          <w:p w14:paraId="2421E7C3">
            <w:pPr>
              <w:rPr>
                <w:rFonts w:ascii="宋体"/>
                <w:color w:val="auto"/>
                <w:sz w:val="21"/>
                <w:highlight w:val="none"/>
              </w:rPr>
            </w:pPr>
          </w:p>
        </w:tc>
        <w:tc>
          <w:tcPr>
            <w:tcW w:w="2298" w:type="dxa"/>
            <w:gridSpan w:val="4"/>
            <w:vAlign w:val="top"/>
          </w:tcPr>
          <w:p w14:paraId="164C4F72">
            <w:pPr>
              <w:spacing w:before="258" w:line="184" w:lineRule="auto"/>
              <w:ind w:firstLine="53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高级职称人员</w:t>
            </w:r>
          </w:p>
        </w:tc>
        <w:tc>
          <w:tcPr>
            <w:tcW w:w="1856" w:type="dxa"/>
            <w:gridSpan w:val="2"/>
            <w:vAlign w:val="top"/>
          </w:tcPr>
          <w:p w14:paraId="2F4282DD">
            <w:pPr>
              <w:rPr>
                <w:rFonts w:ascii="宋体"/>
                <w:color w:val="auto"/>
                <w:sz w:val="21"/>
                <w:highlight w:val="none"/>
              </w:rPr>
            </w:pPr>
          </w:p>
        </w:tc>
      </w:tr>
      <w:tr w14:paraId="4B72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5D70D26D">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注册资金</w:t>
            </w:r>
          </w:p>
        </w:tc>
        <w:tc>
          <w:tcPr>
            <w:tcW w:w="2104" w:type="dxa"/>
            <w:gridSpan w:val="2"/>
            <w:vAlign w:val="top"/>
          </w:tcPr>
          <w:p w14:paraId="730E8B22">
            <w:pPr>
              <w:rPr>
                <w:rFonts w:ascii="宋体"/>
                <w:color w:val="auto"/>
                <w:sz w:val="21"/>
                <w:highlight w:val="none"/>
              </w:rPr>
            </w:pPr>
          </w:p>
        </w:tc>
        <w:tc>
          <w:tcPr>
            <w:tcW w:w="582" w:type="dxa"/>
            <w:vMerge w:val="continue"/>
            <w:tcBorders>
              <w:top w:val="nil"/>
              <w:bottom w:val="nil"/>
            </w:tcBorders>
            <w:textDirection w:val="tbRlV"/>
            <w:vAlign w:val="top"/>
          </w:tcPr>
          <w:p w14:paraId="69B73FB5">
            <w:pPr>
              <w:rPr>
                <w:rFonts w:ascii="宋体"/>
                <w:color w:val="auto"/>
                <w:sz w:val="21"/>
                <w:highlight w:val="none"/>
              </w:rPr>
            </w:pPr>
          </w:p>
        </w:tc>
        <w:tc>
          <w:tcPr>
            <w:tcW w:w="2298" w:type="dxa"/>
            <w:gridSpan w:val="4"/>
            <w:vAlign w:val="top"/>
          </w:tcPr>
          <w:p w14:paraId="661C262F">
            <w:pPr>
              <w:spacing w:before="255" w:line="184" w:lineRule="auto"/>
              <w:ind w:firstLine="54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中级职称人员</w:t>
            </w:r>
          </w:p>
        </w:tc>
        <w:tc>
          <w:tcPr>
            <w:tcW w:w="1856" w:type="dxa"/>
            <w:gridSpan w:val="2"/>
            <w:vAlign w:val="top"/>
          </w:tcPr>
          <w:p w14:paraId="2A51AEE0">
            <w:pPr>
              <w:rPr>
                <w:rFonts w:ascii="宋体"/>
                <w:color w:val="auto"/>
                <w:sz w:val="21"/>
                <w:highlight w:val="none"/>
              </w:rPr>
            </w:pPr>
          </w:p>
        </w:tc>
      </w:tr>
      <w:tr w14:paraId="34D1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007B895F">
            <w:pPr>
              <w:spacing w:before="265"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开户银行</w:t>
            </w:r>
          </w:p>
        </w:tc>
        <w:tc>
          <w:tcPr>
            <w:tcW w:w="2104" w:type="dxa"/>
            <w:gridSpan w:val="2"/>
            <w:vAlign w:val="top"/>
          </w:tcPr>
          <w:p w14:paraId="655235DF">
            <w:pPr>
              <w:rPr>
                <w:rFonts w:ascii="宋体"/>
                <w:color w:val="auto"/>
                <w:sz w:val="21"/>
                <w:highlight w:val="none"/>
              </w:rPr>
            </w:pPr>
          </w:p>
        </w:tc>
        <w:tc>
          <w:tcPr>
            <w:tcW w:w="582" w:type="dxa"/>
            <w:vMerge w:val="continue"/>
            <w:tcBorders>
              <w:top w:val="nil"/>
              <w:bottom w:val="nil"/>
            </w:tcBorders>
            <w:textDirection w:val="tbRlV"/>
            <w:vAlign w:val="top"/>
          </w:tcPr>
          <w:p w14:paraId="384A8737">
            <w:pPr>
              <w:rPr>
                <w:rFonts w:ascii="宋体"/>
                <w:color w:val="auto"/>
                <w:sz w:val="21"/>
                <w:highlight w:val="none"/>
              </w:rPr>
            </w:pPr>
          </w:p>
        </w:tc>
        <w:tc>
          <w:tcPr>
            <w:tcW w:w="2298" w:type="dxa"/>
            <w:gridSpan w:val="4"/>
            <w:vAlign w:val="top"/>
          </w:tcPr>
          <w:p w14:paraId="761CB243">
            <w:pPr>
              <w:spacing w:before="265" w:line="184" w:lineRule="auto"/>
              <w:ind w:firstLine="5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初级职称人员</w:t>
            </w:r>
          </w:p>
        </w:tc>
        <w:tc>
          <w:tcPr>
            <w:tcW w:w="1856" w:type="dxa"/>
            <w:gridSpan w:val="2"/>
            <w:vAlign w:val="top"/>
          </w:tcPr>
          <w:p w14:paraId="0CCEB369">
            <w:pPr>
              <w:rPr>
                <w:rFonts w:ascii="宋体"/>
                <w:color w:val="auto"/>
                <w:sz w:val="21"/>
                <w:highlight w:val="none"/>
              </w:rPr>
            </w:pPr>
          </w:p>
        </w:tc>
      </w:tr>
      <w:tr w14:paraId="7565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2993040D">
            <w:pPr>
              <w:spacing w:before="257" w:line="184" w:lineRule="auto"/>
              <w:ind w:firstLine="66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账号</w:t>
            </w:r>
          </w:p>
        </w:tc>
        <w:tc>
          <w:tcPr>
            <w:tcW w:w="2104" w:type="dxa"/>
            <w:gridSpan w:val="2"/>
            <w:vAlign w:val="top"/>
          </w:tcPr>
          <w:p w14:paraId="5D5D1273">
            <w:pPr>
              <w:rPr>
                <w:rFonts w:ascii="宋体"/>
                <w:color w:val="auto"/>
                <w:sz w:val="21"/>
                <w:highlight w:val="none"/>
              </w:rPr>
            </w:pPr>
          </w:p>
        </w:tc>
        <w:tc>
          <w:tcPr>
            <w:tcW w:w="582" w:type="dxa"/>
            <w:vMerge w:val="continue"/>
            <w:tcBorders>
              <w:top w:val="nil"/>
            </w:tcBorders>
            <w:textDirection w:val="tbRlV"/>
            <w:vAlign w:val="top"/>
          </w:tcPr>
          <w:p w14:paraId="63A82536">
            <w:pPr>
              <w:rPr>
                <w:rFonts w:ascii="宋体"/>
                <w:color w:val="auto"/>
                <w:sz w:val="21"/>
                <w:highlight w:val="none"/>
              </w:rPr>
            </w:pPr>
          </w:p>
        </w:tc>
        <w:tc>
          <w:tcPr>
            <w:tcW w:w="2298" w:type="dxa"/>
            <w:gridSpan w:val="4"/>
            <w:vAlign w:val="top"/>
          </w:tcPr>
          <w:p w14:paraId="6A5EA3D9">
            <w:pPr>
              <w:spacing w:before="257" w:line="184" w:lineRule="auto"/>
              <w:ind w:firstLine="84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技工</w:t>
            </w:r>
          </w:p>
        </w:tc>
        <w:tc>
          <w:tcPr>
            <w:tcW w:w="1856" w:type="dxa"/>
            <w:gridSpan w:val="2"/>
            <w:vAlign w:val="top"/>
          </w:tcPr>
          <w:p w14:paraId="5E29438E">
            <w:pPr>
              <w:rPr>
                <w:rFonts w:ascii="宋体"/>
                <w:color w:val="auto"/>
                <w:sz w:val="21"/>
                <w:highlight w:val="none"/>
              </w:rPr>
            </w:pPr>
          </w:p>
        </w:tc>
      </w:tr>
      <w:tr w14:paraId="71B8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732" w:type="dxa"/>
            <w:vAlign w:val="top"/>
          </w:tcPr>
          <w:p w14:paraId="5EC61F1D">
            <w:pPr>
              <w:spacing w:line="241" w:lineRule="auto"/>
              <w:rPr>
                <w:rFonts w:ascii="宋体"/>
                <w:color w:val="auto"/>
                <w:sz w:val="21"/>
                <w:highlight w:val="none"/>
              </w:rPr>
            </w:pPr>
          </w:p>
          <w:p w14:paraId="4CA5F4F6">
            <w:pPr>
              <w:spacing w:line="242" w:lineRule="auto"/>
              <w:rPr>
                <w:rFonts w:ascii="宋体"/>
                <w:color w:val="auto"/>
                <w:sz w:val="21"/>
                <w:highlight w:val="none"/>
              </w:rPr>
            </w:pPr>
          </w:p>
          <w:p w14:paraId="21E46F4D">
            <w:pPr>
              <w:spacing w:before="68" w:line="184" w:lineRule="auto"/>
              <w:ind w:firstLine="55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经营范围</w:t>
            </w:r>
          </w:p>
        </w:tc>
        <w:tc>
          <w:tcPr>
            <w:tcW w:w="6840" w:type="dxa"/>
            <w:gridSpan w:val="9"/>
            <w:vAlign w:val="top"/>
          </w:tcPr>
          <w:p w14:paraId="217875BD">
            <w:pPr>
              <w:rPr>
                <w:rFonts w:ascii="宋体"/>
                <w:color w:val="auto"/>
                <w:sz w:val="21"/>
                <w:highlight w:val="none"/>
              </w:rPr>
            </w:pPr>
          </w:p>
        </w:tc>
      </w:tr>
      <w:tr w14:paraId="650B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6A88EE0A">
            <w:pPr>
              <w:spacing w:before="263" w:line="184" w:lineRule="auto"/>
              <w:ind w:firstLine="6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840" w:type="dxa"/>
            <w:gridSpan w:val="9"/>
            <w:vAlign w:val="top"/>
          </w:tcPr>
          <w:p w14:paraId="67521E48">
            <w:pPr>
              <w:rPr>
                <w:rFonts w:ascii="宋体"/>
                <w:color w:val="auto"/>
                <w:sz w:val="21"/>
                <w:highlight w:val="none"/>
              </w:rPr>
            </w:pPr>
          </w:p>
        </w:tc>
      </w:tr>
    </w:tbl>
    <w:p w14:paraId="03C17D97">
      <w:pPr>
        <w:spacing w:before="171" w:line="386" w:lineRule="auto"/>
        <w:ind w:firstLine="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备注：本表后应附企业法人营业执照（副本）、企业资质证书（副本）、安全生产</w:t>
      </w:r>
      <w:r>
        <w:rPr>
          <w:rFonts w:hint="eastAsia" w:ascii="宋体" w:hAnsi="宋体" w:eastAsia="宋体" w:cs="宋体"/>
          <w:color w:val="auto"/>
          <w:spacing w:val="-7"/>
          <w:sz w:val="21"/>
          <w:szCs w:val="21"/>
          <w:highlight w:val="none"/>
          <w:lang w:eastAsia="zh-CN"/>
        </w:rPr>
        <w:t>许可证</w:t>
      </w:r>
      <w:r>
        <w:rPr>
          <w:rFonts w:ascii="宋体" w:hAnsi="宋体" w:eastAsia="宋体" w:cs="宋体"/>
          <w:color w:val="auto"/>
          <w:spacing w:val="-9"/>
          <w:sz w:val="21"/>
          <w:szCs w:val="21"/>
          <w:highlight w:val="none"/>
        </w:rPr>
        <w:t>（副本）等材料的复印件。</w:t>
      </w:r>
    </w:p>
    <w:p w14:paraId="204AB7F6">
      <w:pPr>
        <w:rPr>
          <w:color w:val="auto"/>
          <w:highlight w:val="none"/>
        </w:rPr>
        <w:sectPr>
          <w:footerReference r:id="rId33" w:type="default"/>
          <w:pgSz w:w="11910" w:h="16840"/>
          <w:pgMar w:top="1431" w:right="740" w:bottom="1295" w:left="848" w:header="0" w:footer="1169" w:gutter="0"/>
          <w:pgNumType w:fmt="decimal"/>
          <w:cols w:space="720" w:num="1"/>
        </w:sectPr>
      </w:pPr>
    </w:p>
    <w:p w14:paraId="7366AC1F">
      <w:pPr>
        <w:spacing w:before="176" w:line="187" w:lineRule="auto"/>
        <w:ind w:firstLine="3581"/>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（二）近</w:t>
      </w:r>
      <w:r>
        <w:rPr>
          <w:rFonts w:hint="eastAsia" w:ascii="黑体" w:hAnsi="黑体" w:eastAsia="黑体" w:cs="黑体"/>
          <w:color w:val="auto"/>
          <w:spacing w:val="-20"/>
          <w:sz w:val="32"/>
          <w:szCs w:val="32"/>
          <w:highlight w:val="none"/>
          <w:lang w:val="en-US" w:eastAsia="zh-CN"/>
          <w14:textOutline w14:w="5793" w14:cap="sq" w14:cmpd="sng">
            <w14:solidFill>
              <w14:srgbClr w14:val="000000"/>
            </w14:solidFill>
            <w14:prstDash w14:val="solid"/>
            <w14:bevel/>
          </w14:textOutline>
        </w:rPr>
        <w:t>一</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年财务状况表</w:t>
      </w:r>
    </w:p>
    <w:p w14:paraId="58C1397E">
      <w:pPr>
        <w:spacing w:line="251" w:lineRule="auto"/>
        <w:rPr>
          <w:rFonts w:ascii="宋体"/>
          <w:color w:val="auto"/>
          <w:sz w:val="21"/>
          <w:highlight w:val="none"/>
        </w:rPr>
      </w:pPr>
    </w:p>
    <w:p w14:paraId="1B5C47CB">
      <w:pPr>
        <w:spacing w:line="251" w:lineRule="auto"/>
        <w:rPr>
          <w:rFonts w:ascii="宋体"/>
          <w:color w:val="auto"/>
          <w:sz w:val="21"/>
          <w:highlight w:val="none"/>
        </w:rPr>
      </w:pPr>
    </w:p>
    <w:p w14:paraId="382E1F92">
      <w:pPr>
        <w:spacing w:line="252" w:lineRule="auto"/>
        <w:rPr>
          <w:rFonts w:ascii="宋体"/>
          <w:color w:val="auto"/>
          <w:sz w:val="21"/>
          <w:highlight w:val="none"/>
        </w:rPr>
      </w:pPr>
    </w:p>
    <w:p w14:paraId="3E13FC99">
      <w:pPr>
        <w:spacing w:line="252" w:lineRule="auto"/>
        <w:rPr>
          <w:rFonts w:ascii="宋体"/>
          <w:color w:val="auto"/>
          <w:sz w:val="21"/>
          <w:highlight w:val="none"/>
        </w:rPr>
      </w:pPr>
    </w:p>
    <w:p w14:paraId="07956C5E">
      <w:pPr>
        <w:jc w:val="both"/>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备注：</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06CAA577">
      <w:pPr>
        <w:spacing w:before="232" w:line="360" w:lineRule="auto"/>
        <w:ind w:firstLine="62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w:t>
      </w:r>
      <w:r>
        <w:rPr>
          <w:rFonts w:hint="eastAsia" w:ascii="宋体" w:hAnsi="宋体" w:eastAsia="宋体" w:cs="Times New Roman"/>
          <w:color w:val="auto"/>
          <w:szCs w:val="21"/>
          <w:highlight w:val="none"/>
          <w:lang w:val="en-US" w:eastAsia="zh-CN"/>
        </w:rPr>
        <w:t>或2025年度未完成审计的</w:t>
      </w:r>
      <w:r>
        <w:rPr>
          <w:rFonts w:hint="eastAsia" w:ascii="宋体" w:hAnsi="宋体" w:eastAsia="宋体" w:cs="Times New Roman"/>
          <w:color w:val="auto"/>
          <w:szCs w:val="21"/>
          <w:highlight w:val="none"/>
        </w:rPr>
        <w:t>，需提供一份财务状况良好承诺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ascii="宋体" w:hAnsi="宋体" w:eastAsia="宋体" w:cs="宋体"/>
          <w:color w:val="auto"/>
          <w:spacing w:val="-1"/>
          <w:sz w:val="21"/>
          <w:szCs w:val="21"/>
          <w:highlight w:val="none"/>
        </w:rPr>
        <w:t>。</w:t>
      </w:r>
    </w:p>
    <w:p w14:paraId="679CC9BE">
      <w:pPr>
        <w:spacing w:line="360" w:lineRule="auto"/>
        <w:rPr>
          <w:color w:val="auto"/>
          <w:highlight w:val="none"/>
        </w:rPr>
        <w:sectPr>
          <w:footerReference r:id="rId34" w:type="default"/>
          <w:pgSz w:w="11910" w:h="16840"/>
          <w:pgMar w:top="1431" w:right="740" w:bottom="1292" w:left="850" w:header="0" w:footer="1169" w:gutter="0"/>
          <w:pgNumType w:fmt="decimal"/>
          <w:cols w:space="720" w:num="1"/>
        </w:sectPr>
      </w:pPr>
    </w:p>
    <w:p w14:paraId="7818E6D1">
      <w:pPr>
        <w:spacing w:line="298" w:lineRule="auto"/>
        <w:rPr>
          <w:rFonts w:ascii="宋体"/>
          <w:color w:val="auto"/>
          <w:sz w:val="21"/>
          <w:highlight w:val="none"/>
        </w:rPr>
      </w:pPr>
    </w:p>
    <w:p w14:paraId="18063D4F">
      <w:pPr>
        <w:spacing w:before="91" w:line="188" w:lineRule="auto"/>
        <w:ind w:firstLine="3076"/>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（三）近年完成的类似项目情况表</w:t>
      </w:r>
    </w:p>
    <w:p w14:paraId="4D30682D">
      <w:pPr>
        <w:rPr>
          <w:color w:val="auto"/>
          <w:highlight w:val="none"/>
        </w:rPr>
      </w:pPr>
    </w:p>
    <w:p w14:paraId="4C76E9D0">
      <w:pPr>
        <w:rPr>
          <w:color w:val="auto"/>
          <w:highlight w:val="none"/>
        </w:rPr>
      </w:pPr>
    </w:p>
    <w:p w14:paraId="7595100B">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3E00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79B0790B">
            <w:pPr>
              <w:spacing w:before="290"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254" w:type="dxa"/>
            <w:vAlign w:val="top"/>
          </w:tcPr>
          <w:p w14:paraId="13604523">
            <w:pPr>
              <w:rPr>
                <w:rFonts w:ascii="宋体"/>
                <w:color w:val="auto"/>
                <w:sz w:val="21"/>
                <w:highlight w:val="none"/>
              </w:rPr>
            </w:pPr>
          </w:p>
        </w:tc>
      </w:tr>
      <w:tr w14:paraId="49B5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2" w:type="dxa"/>
            <w:vAlign w:val="top"/>
          </w:tcPr>
          <w:p w14:paraId="5CD6FFFE">
            <w:pPr>
              <w:spacing w:before="254"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254" w:type="dxa"/>
            <w:vAlign w:val="top"/>
          </w:tcPr>
          <w:p w14:paraId="1F20E213">
            <w:pPr>
              <w:rPr>
                <w:rFonts w:ascii="宋体"/>
                <w:color w:val="auto"/>
                <w:sz w:val="21"/>
                <w:highlight w:val="none"/>
              </w:rPr>
            </w:pPr>
          </w:p>
        </w:tc>
      </w:tr>
      <w:tr w14:paraId="0854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2" w:type="dxa"/>
            <w:vAlign w:val="top"/>
          </w:tcPr>
          <w:p w14:paraId="362E99E6">
            <w:pPr>
              <w:spacing w:before="258"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254" w:type="dxa"/>
            <w:vAlign w:val="top"/>
          </w:tcPr>
          <w:p w14:paraId="769FCE36">
            <w:pPr>
              <w:rPr>
                <w:rFonts w:ascii="宋体"/>
                <w:color w:val="auto"/>
                <w:sz w:val="21"/>
                <w:highlight w:val="none"/>
              </w:rPr>
            </w:pPr>
          </w:p>
        </w:tc>
      </w:tr>
      <w:tr w14:paraId="1FAD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48CFDAEC">
            <w:pPr>
              <w:spacing w:before="255"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254" w:type="dxa"/>
            <w:vAlign w:val="top"/>
          </w:tcPr>
          <w:p w14:paraId="592AB857">
            <w:pPr>
              <w:rPr>
                <w:rFonts w:ascii="宋体"/>
                <w:color w:val="auto"/>
                <w:sz w:val="21"/>
                <w:highlight w:val="none"/>
              </w:rPr>
            </w:pPr>
          </w:p>
        </w:tc>
      </w:tr>
      <w:tr w14:paraId="3F67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145701E6">
            <w:pPr>
              <w:spacing w:before="259"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254" w:type="dxa"/>
            <w:vAlign w:val="top"/>
          </w:tcPr>
          <w:p w14:paraId="3E7BD682">
            <w:pPr>
              <w:rPr>
                <w:rFonts w:ascii="宋体"/>
                <w:color w:val="auto"/>
                <w:sz w:val="21"/>
                <w:highlight w:val="none"/>
              </w:rPr>
            </w:pPr>
          </w:p>
        </w:tc>
      </w:tr>
      <w:tr w14:paraId="0FCB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72" w:type="dxa"/>
            <w:vAlign w:val="top"/>
          </w:tcPr>
          <w:p w14:paraId="6866894E">
            <w:pPr>
              <w:spacing w:before="257"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合同价格</w:t>
            </w:r>
          </w:p>
        </w:tc>
        <w:tc>
          <w:tcPr>
            <w:tcW w:w="6254" w:type="dxa"/>
            <w:vAlign w:val="top"/>
          </w:tcPr>
          <w:p w14:paraId="72157B7E">
            <w:pPr>
              <w:rPr>
                <w:rFonts w:ascii="宋体"/>
                <w:color w:val="auto"/>
                <w:sz w:val="21"/>
                <w:highlight w:val="none"/>
              </w:rPr>
            </w:pPr>
          </w:p>
        </w:tc>
      </w:tr>
      <w:tr w14:paraId="3199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272" w:type="dxa"/>
            <w:vAlign w:val="top"/>
          </w:tcPr>
          <w:p w14:paraId="24301280">
            <w:pPr>
              <w:spacing w:before="25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254" w:type="dxa"/>
            <w:vAlign w:val="top"/>
          </w:tcPr>
          <w:p w14:paraId="69E5AC6C">
            <w:pPr>
              <w:rPr>
                <w:rFonts w:ascii="宋体"/>
                <w:color w:val="auto"/>
                <w:sz w:val="21"/>
                <w:highlight w:val="none"/>
              </w:rPr>
            </w:pPr>
          </w:p>
        </w:tc>
      </w:tr>
      <w:tr w14:paraId="7CB7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vAlign w:val="top"/>
          </w:tcPr>
          <w:p w14:paraId="3BFF0CF8">
            <w:pPr>
              <w:spacing w:before="26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竣工日期</w:t>
            </w:r>
          </w:p>
        </w:tc>
        <w:tc>
          <w:tcPr>
            <w:tcW w:w="6254" w:type="dxa"/>
            <w:vAlign w:val="top"/>
          </w:tcPr>
          <w:p w14:paraId="752D0A27">
            <w:pPr>
              <w:rPr>
                <w:rFonts w:ascii="宋体"/>
                <w:color w:val="auto"/>
                <w:sz w:val="21"/>
                <w:highlight w:val="none"/>
              </w:rPr>
            </w:pPr>
          </w:p>
        </w:tc>
      </w:tr>
      <w:tr w14:paraId="0568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72" w:type="dxa"/>
            <w:vAlign w:val="top"/>
          </w:tcPr>
          <w:p w14:paraId="52FD361B">
            <w:pPr>
              <w:spacing w:before="256" w:line="184" w:lineRule="auto"/>
              <w:ind w:firstLine="6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254" w:type="dxa"/>
            <w:vAlign w:val="top"/>
          </w:tcPr>
          <w:p w14:paraId="3E1045C3">
            <w:pPr>
              <w:rPr>
                <w:rFonts w:ascii="宋体"/>
                <w:color w:val="auto"/>
                <w:sz w:val="21"/>
                <w:highlight w:val="none"/>
              </w:rPr>
            </w:pPr>
          </w:p>
        </w:tc>
      </w:tr>
      <w:tr w14:paraId="641D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vAlign w:val="top"/>
          </w:tcPr>
          <w:p w14:paraId="473B18E0">
            <w:pPr>
              <w:spacing w:before="259" w:line="184" w:lineRule="auto"/>
              <w:ind w:firstLine="7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254" w:type="dxa"/>
            <w:vAlign w:val="top"/>
          </w:tcPr>
          <w:p w14:paraId="53B59CD5">
            <w:pPr>
              <w:rPr>
                <w:rFonts w:ascii="宋体"/>
                <w:color w:val="auto"/>
                <w:sz w:val="21"/>
                <w:highlight w:val="none"/>
              </w:rPr>
            </w:pPr>
          </w:p>
        </w:tc>
      </w:tr>
      <w:tr w14:paraId="2754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2" w:type="dxa"/>
            <w:vAlign w:val="top"/>
          </w:tcPr>
          <w:p w14:paraId="1F5BADBC">
            <w:pPr>
              <w:spacing w:before="255"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254" w:type="dxa"/>
            <w:vAlign w:val="top"/>
          </w:tcPr>
          <w:p w14:paraId="6452804F">
            <w:pPr>
              <w:rPr>
                <w:rFonts w:ascii="宋体"/>
                <w:color w:val="auto"/>
                <w:sz w:val="21"/>
                <w:highlight w:val="none"/>
              </w:rPr>
            </w:pPr>
          </w:p>
        </w:tc>
      </w:tr>
      <w:tr w14:paraId="296B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0A93844A">
            <w:pPr>
              <w:spacing w:before="260" w:line="184" w:lineRule="auto"/>
              <w:ind w:firstLine="61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254" w:type="dxa"/>
            <w:vAlign w:val="top"/>
          </w:tcPr>
          <w:p w14:paraId="4A405741">
            <w:pPr>
              <w:rPr>
                <w:rFonts w:ascii="宋体"/>
                <w:color w:val="auto"/>
                <w:sz w:val="21"/>
                <w:highlight w:val="none"/>
              </w:rPr>
            </w:pPr>
          </w:p>
        </w:tc>
      </w:tr>
      <w:tr w14:paraId="12AE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2" w:type="dxa"/>
            <w:vAlign w:val="top"/>
          </w:tcPr>
          <w:p w14:paraId="5B16126D">
            <w:pPr>
              <w:spacing w:line="250" w:lineRule="auto"/>
              <w:rPr>
                <w:rFonts w:ascii="宋体"/>
                <w:color w:val="auto"/>
                <w:sz w:val="21"/>
                <w:highlight w:val="none"/>
              </w:rPr>
            </w:pPr>
          </w:p>
          <w:p w14:paraId="294FD3A9">
            <w:pPr>
              <w:spacing w:line="251" w:lineRule="auto"/>
              <w:rPr>
                <w:rFonts w:ascii="宋体"/>
                <w:color w:val="auto"/>
                <w:sz w:val="21"/>
                <w:highlight w:val="none"/>
              </w:rPr>
            </w:pPr>
          </w:p>
          <w:p w14:paraId="2AE41412">
            <w:pPr>
              <w:spacing w:line="251" w:lineRule="auto"/>
              <w:rPr>
                <w:rFonts w:ascii="宋体"/>
                <w:color w:val="auto"/>
                <w:sz w:val="21"/>
                <w:highlight w:val="none"/>
              </w:rPr>
            </w:pPr>
          </w:p>
          <w:p w14:paraId="075F2CF5">
            <w:pPr>
              <w:spacing w:line="251" w:lineRule="auto"/>
              <w:rPr>
                <w:rFonts w:ascii="宋体"/>
                <w:color w:val="auto"/>
                <w:sz w:val="21"/>
                <w:highlight w:val="none"/>
              </w:rPr>
            </w:pPr>
          </w:p>
          <w:p w14:paraId="59725E75">
            <w:pPr>
              <w:spacing w:line="251" w:lineRule="auto"/>
              <w:rPr>
                <w:rFonts w:ascii="宋体"/>
                <w:color w:val="auto"/>
                <w:sz w:val="21"/>
                <w:highlight w:val="none"/>
              </w:rPr>
            </w:pPr>
          </w:p>
          <w:p w14:paraId="7EDDA31C">
            <w:pPr>
              <w:spacing w:before="68"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254" w:type="dxa"/>
            <w:vAlign w:val="top"/>
          </w:tcPr>
          <w:p w14:paraId="4DACD35F">
            <w:pPr>
              <w:rPr>
                <w:rFonts w:ascii="宋体"/>
                <w:color w:val="auto"/>
                <w:sz w:val="21"/>
                <w:highlight w:val="none"/>
              </w:rPr>
            </w:pPr>
          </w:p>
        </w:tc>
      </w:tr>
      <w:tr w14:paraId="7F413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6DD0F955">
            <w:pPr>
              <w:spacing w:before="257" w:line="184" w:lineRule="auto"/>
              <w:ind w:firstLine="93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254" w:type="dxa"/>
            <w:vAlign w:val="top"/>
          </w:tcPr>
          <w:p w14:paraId="66A60EEA">
            <w:pPr>
              <w:rPr>
                <w:rFonts w:ascii="宋体"/>
                <w:color w:val="auto"/>
                <w:sz w:val="21"/>
                <w:highlight w:val="none"/>
              </w:rPr>
            </w:pPr>
          </w:p>
        </w:tc>
      </w:tr>
    </w:tbl>
    <w:p w14:paraId="210C1C83">
      <w:pPr>
        <w:spacing w:before="171"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备注：本表后附中标通知书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合同协议书的复印件，具体年份要求见</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须知前附表及评标办法。每张表格只</w:t>
      </w:r>
    </w:p>
    <w:p w14:paraId="4EB2A6F1">
      <w:pPr>
        <w:spacing w:before="229" w:line="184" w:lineRule="auto"/>
        <w:ind w:firstLine="627"/>
        <w:outlineLvl w:val="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填写一个项目，并标明序号。</w:t>
      </w:r>
    </w:p>
    <w:p w14:paraId="4A4F2B18">
      <w:pPr>
        <w:rPr>
          <w:color w:val="auto"/>
          <w:highlight w:val="none"/>
        </w:rPr>
        <w:sectPr>
          <w:footerReference r:id="rId35" w:type="default"/>
          <w:pgSz w:w="11910" w:h="16840"/>
          <w:pgMar w:top="1431" w:right="740" w:bottom="1295" w:left="850" w:header="0" w:footer="1169" w:gutter="0"/>
          <w:pgNumType w:fmt="decimal"/>
          <w:cols w:space="720" w:num="1"/>
        </w:sectPr>
      </w:pPr>
    </w:p>
    <w:p w14:paraId="0EF72305">
      <w:pPr>
        <w:spacing w:line="298" w:lineRule="auto"/>
        <w:rPr>
          <w:rFonts w:ascii="宋体"/>
          <w:color w:val="auto"/>
          <w:sz w:val="21"/>
          <w:highlight w:val="none"/>
        </w:rPr>
      </w:pPr>
    </w:p>
    <w:p w14:paraId="5AEAA7F2">
      <w:pPr>
        <w:spacing w:before="91" w:line="188" w:lineRule="auto"/>
        <w:ind w:firstLine="2654"/>
        <w:rPr>
          <w:rFonts w:ascii="黑体" w:hAnsi="黑体" w:eastAsia="黑体" w:cs="黑体"/>
          <w:color w:val="auto"/>
          <w:sz w:val="28"/>
          <w:szCs w:val="28"/>
          <w:highlight w:val="none"/>
        </w:rPr>
      </w:pPr>
      <w:r>
        <w:rPr>
          <w:rFonts w:ascii="黑体" w:hAnsi="黑体" w:eastAsia="黑体" w:cs="黑体"/>
          <w:color w:val="auto"/>
          <w:spacing w:val="-10"/>
          <w:sz w:val="28"/>
          <w:szCs w:val="28"/>
          <w:highlight w:val="none"/>
          <w14:textOutline w14:w="5103" w14:cap="sq" w14:cmpd="sng">
            <w14:solidFill>
              <w14:srgbClr w14:val="000000"/>
            </w14:solidFill>
            <w14:prstDash w14:val="solid"/>
            <w14:bevel/>
          </w14:textOutline>
        </w:rPr>
        <w:t>（四）正在实施的和新承接的项目情况表</w:t>
      </w:r>
    </w:p>
    <w:p w14:paraId="45557D04">
      <w:pPr>
        <w:rPr>
          <w:color w:val="auto"/>
          <w:highlight w:val="none"/>
        </w:rPr>
      </w:pPr>
    </w:p>
    <w:p w14:paraId="3B0F2075">
      <w:pPr>
        <w:rPr>
          <w:color w:val="auto"/>
          <w:highlight w:val="none"/>
        </w:rPr>
      </w:pPr>
    </w:p>
    <w:p w14:paraId="3D9C9250">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6404"/>
      </w:tblGrid>
      <w:tr w14:paraId="4D6E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122" w:type="dxa"/>
            <w:vAlign w:val="top"/>
          </w:tcPr>
          <w:p w14:paraId="2A6F7B74">
            <w:pPr>
              <w:spacing w:before="290"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404" w:type="dxa"/>
            <w:vAlign w:val="top"/>
          </w:tcPr>
          <w:p w14:paraId="3F49FE6E">
            <w:pPr>
              <w:rPr>
                <w:rFonts w:ascii="宋体"/>
                <w:color w:val="auto"/>
                <w:sz w:val="21"/>
                <w:highlight w:val="none"/>
              </w:rPr>
            </w:pPr>
          </w:p>
        </w:tc>
      </w:tr>
      <w:tr w14:paraId="69FA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122" w:type="dxa"/>
            <w:vAlign w:val="top"/>
          </w:tcPr>
          <w:p w14:paraId="0521CD25">
            <w:pPr>
              <w:spacing w:before="254"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404" w:type="dxa"/>
            <w:vAlign w:val="top"/>
          </w:tcPr>
          <w:p w14:paraId="2200F8EE">
            <w:pPr>
              <w:rPr>
                <w:rFonts w:ascii="宋体"/>
                <w:color w:val="auto"/>
                <w:sz w:val="21"/>
                <w:highlight w:val="none"/>
              </w:rPr>
            </w:pPr>
          </w:p>
        </w:tc>
      </w:tr>
      <w:tr w14:paraId="487D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22" w:type="dxa"/>
            <w:vAlign w:val="top"/>
          </w:tcPr>
          <w:p w14:paraId="14F7116C">
            <w:pPr>
              <w:spacing w:before="258"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404" w:type="dxa"/>
            <w:vAlign w:val="top"/>
          </w:tcPr>
          <w:p w14:paraId="02902094">
            <w:pPr>
              <w:rPr>
                <w:rFonts w:ascii="宋体"/>
                <w:color w:val="auto"/>
                <w:sz w:val="21"/>
                <w:highlight w:val="none"/>
              </w:rPr>
            </w:pPr>
          </w:p>
        </w:tc>
      </w:tr>
      <w:tr w14:paraId="009F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22" w:type="dxa"/>
            <w:vAlign w:val="top"/>
          </w:tcPr>
          <w:p w14:paraId="6DA668C6">
            <w:pPr>
              <w:spacing w:before="255"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404" w:type="dxa"/>
            <w:vAlign w:val="top"/>
          </w:tcPr>
          <w:p w14:paraId="5719ACA9">
            <w:pPr>
              <w:rPr>
                <w:rFonts w:ascii="宋体"/>
                <w:color w:val="auto"/>
                <w:sz w:val="21"/>
                <w:highlight w:val="none"/>
              </w:rPr>
            </w:pPr>
          </w:p>
        </w:tc>
      </w:tr>
      <w:tr w14:paraId="1172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160CFFF0">
            <w:pPr>
              <w:spacing w:before="259"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404" w:type="dxa"/>
            <w:vAlign w:val="top"/>
          </w:tcPr>
          <w:p w14:paraId="375BAD15">
            <w:pPr>
              <w:rPr>
                <w:rFonts w:ascii="宋体"/>
                <w:color w:val="auto"/>
                <w:sz w:val="21"/>
                <w:highlight w:val="none"/>
              </w:rPr>
            </w:pPr>
          </w:p>
        </w:tc>
      </w:tr>
      <w:tr w14:paraId="769B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22" w:type="dxa"/>
            <w:vAlign w:val="top"/>
          </w:tcPr>
          <w:p w14:paraId="5D34C86A">
            <w:pPr>
              <w:spacing w:before="257"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签约合同价</w:t>
            </w:r>
          </w:p>
        </w:tc>
        <w:tc>
          <w:tcPr>
            <w:tcW w:w="6404" w:type="dxa"/>
            <w:vAlign w:val="top"/>
          </w:tcPr>
          <w:p w14:paraId="02F41349">
            <w:pPr>
              <w:rPr>
                <w:rFonts w:ascii="宋体"/>
                <w:color w:val="auto"/>
                <w:sz w:val="21"/>
                <w:highlight w:val="none"/>
              </w:rPr>
            </w:pPr>
          </w:p>
        </w:tc>
      </w:tr>
      <w:tr w14:paraId="7BD7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22" w:type="dxa"/>
            <w:vAlign w:val="top"/>
          </w:tcPr>
          <w:p w14:paraId="1570ED2C">
            <w:pPr>
              <w:spacing w:before="254" w:line="184" w:lineRule="auto"/>
              <w:ind w:firstLine="64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404" w:type="dxa"/>
            <w:vAlign w:val="top"/>
          </w:tcPr>
          <w:p w14:paraId="5F8EF6A1">
            <w:pPr>
              <w:rPr>
                <w:rFonts w:ascii="宋体"/>
                <w:color w:val="auto"/>
                <w:sz w:val="21"/>
                <w:highlight w:val="none"/>
              </w:rPr>
            </w:pPr>
          </w:p>
        </w:tc>
      </w:tr>
      <w:tr w14:paraId="194E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122" w:type="dxa"/>
            <w:vAlign w:val="top"/>
          </w:tcPr>
          <w:p w14:paraId="163A4B46">
            <w:pPr>
              <w:spacing w:before="264" w:line="184" w:lineRule="auto"/>
              <w:ind w:firstLine="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计划竣工日期</w:t>
            </w:r>
          </w:p>
        </w:tc>
        <w:tc>
          <w:tcPr>
            <w:tcW w:w="6404" w:type="dxa"/>
            <w:vAlign w:val="top"/>
          </w:tcPr>
          <w:p w14:paraId="42910A4C">
            <w:pPr>
              <w:rPr>
                <w:rFonts w:ascii="宋体"/>
                <w:color w:val="auto"/>
                <w:sz w:val="21"/>
                <w:highlight w:val="none"/>
              </w:rPr>
            </w:pPr>
          </w:p>
        </w:tc>
      </w:tr>
      <w:tr w14:paraId="79E1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22" w:type="dxa"/>
            <w:vAlign w:val="top"/>
          </w:tcPr>
          <w:p w14:paraId="678232EF">
            <w:pPr>
              <w:spacing w:before="256"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404" w:type="dxa"/>
            <w:vAlign w:val="top"/>
          </w:tcPr>
          <w:p w14:paraId="3C5A7F26">
            <w:pPr>
              <w:rPr>
                <w:rFonts w:ascii="宋体"/>
                <w:color w:val="auto"/>
                <w:sz w:val="21"/>
                <w:highlight w:val="none"/>
              </w:rPr>
            </w:pPr>
          </w:p>
        </w:tc>
      </w:tr>
      <w:tr w14:paraId="09A7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122" w:type="dxa"/>
            <w:vAlign w:val="top"/>
          </w:tcPr>
          <w:p w14:paraId="7CCEF817">
            <w:pPr>
              <w:spacing w:before="259" w:line="184" w:lineRule="auto"/>
              <w:ind w:firstLine="64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404" w:type="dxa"/>
            <w:vAlign w:val="top"/>
          </w:tcPr>
          <w:p w14:paraId="5D72A86C">
            <w:pPr>
              <w:rPr>
                <w:rFonts w:ascii="宋体"/>
                <w:color w:val="auto"/>
                <w:sz w:val="21"/>
                <w:highlight w:val="none"/>
              </w:rPr>
            </w:pPr>
          </w:p>
        </w:tc>
      </w:tr>
      <w:tr w14:paraId="1D38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122" w:type="dxa"/>
            <w:vAlign w:val="top"/>
          </w:tcPr>
          <w:p w14:paraId="3E53D5ED">
            <w:pPr>
              <w:spacing w:before="255"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404" w:type="dxa"/>
            <w:vAlign w:val="top"/>
          </w:tcPr>
          <w:p w14:paraId="4CA157A2">
            <w:pPr>
              <w:rPr>
                <w:rFonts w:ascii="宋体"/>
                <w:color w:val="auto"/>
                <w:sz w:val="21"/>
                <w:highlight w:val="none"/>
              </w:rPr>
            </w:pPr>
          </w:p>
        </w:tc>
      </w:tr>
      <w:tr w14:paraId="3A3A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4F092C95">
            <w:pPr>
              <w:spacing w:before="260" w:line="184" w:lineRule="auto"/>
              <w:ind w:firstLine="5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404" w:type="dxa"/>
            <w:vAlign w:val="top"/>
          </w:tcPr>
          <w:p w14:paraId="15C42BD2">
            <w:pPr>
              <w:rPr>
                <w:rFonts w:ascii="宋体"/>
                <w:color w:val="auto"/>
                <w:sz w:val="21"/>
                <w:highlight w:val="none"/>
              </w:rPr>
            </w:pPr>
          </w:p>
        </w:tc>
      </w:tr>
      <w:tr w14:paraId="74B0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122" w:type="dxa"/>
            <w:vAlign w:val="top"/>
          </w:tcPr>
          <w:p w14:paraId="23700C4F">
            <w:pPr>
              <w:spacing w:line="250" w:lineRule="auto"/>
              <w:rPr>
                <w:rFonts w:ascii="宋体"/>
                <w:color w:val="auto"/>
                <w:sz w:val="21"/>
                <w:highlight w:val="none"/>
              </w:rPr>
            </w:pPr>
          </w:p>
          <w:p w14:paraId="11F35C99">
            <w:pPr>
              <w:spacing w:line="251" w:lineRule="auto"/>
              <w:rPr>
                <w:rFonts w:ascii="宋体"/>
                <w:color w:val="auto"/>
                <w:sz w:val="21"/>
                <w:highlight w:val="none"/>
              </w:rPr>
            </w:pPr>
          </w:p>
          <w:p w14:paraId="172194F5">
            <w:pPr>
              <w:spacing w:line="251" w:lineRule="auto"/>
              <w:rPr>
                <w:rFonts w:ascii="宋体"/>
                <w:color w:val="auto"/>
                <w:sz w:val="21"/>
                <w:highlight w:val="none"/>
              </w:rPr>
            </w:pPr>
          </w:p>
          <w:p w14:paraId="4384B221">
            <w:pPr>
              <w:spacing w:line="251" w:lineRule="auto"/>
              <w:rPr>
                <w:rFonts w:ascii="宋体"/>
                <w:color w:val="auto"/>
                <w:sz w:val="21"/>
                <w:highlight w:val="none"/>
              </w:rPr>
            </w:pPr>
          </w:p>
          <w:p w14:paraId="11A66927">
            <w:pPr>
              <w:spacing w:line="251" w:lineRule="auto"/>
              <w:rPr>
                <w:rFonts w:ascii="宋体"/>
                <w:color w:val="auto"/>
                <w:sz w:val="21"/>
                <w:highlight w:val="none"/>
              </w:rPr>
            </w:pPr>
          </w:p>
          <w:p w14:paraId="4BCA7AA7">
            <w:pPr>
              <w:spacing w:before="68"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404" w:type="dxa"/>
            <w:vAlign w:val="top"/>
          </w:tcPr>
          <w:p w14:paraId="40EEB674">
            <w:pPr>
              <w:rPr>
                <w:rFonts w:ascii="宋体"/>
                <w:color w:val="auto"/>
                <w:sz w:val="21"/>
                <w:highlight w:val="none"/>
              </w:rPr>
            </w:pPr>
          </w:p>
        </w:tc>
      </w:tr>
      <w:tr w14:paraId="25F4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122" w:type="dxa"/>
            <w:vAlign w:val="top"/>
          </w:tcPr>
          <w:p w14:paraId="396A5B23">
            <w:pPr>
              <w:spacing w:before="230" w:line="184" w:lineRule="auto"/>
              <w:ind w:firstLine="8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404" w:type="dxa"/>
            <w:vAlign w:val="top"/>
          </w:tcPr>
          <w:p w14:paraId="4991385D">
            <w:pPr>
              <w:rPr>
                <w:rFonts w:ascii="宋体"/>
                <w:color w:val="auto"/>
                <w:sz w:val="21"/>
                <w:highlight w:val="none"/>
              </w:rPr>
            </w:pPr>
          </w:p>
        </w:tc>
      </w:tr>
    </w:tbl>
    <w:p w14:paraId="1A4B38B1">
      <w:pPr>
        <w:spacing w:before="172" w:line="184" w:lineRule="auto"/>
        <w:outlineLvl w:val="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备注：本表后附中标通知书或合同协议书复印件。每张表格只填写一个项目，并标明序号。</w:t>
      </w:r>
    </w:p>
    <w:p w14:paraId="6A636B33">
      <w:pPr>
        <w:rPr>
          <w:color w:val="auto"/>
          <w:highlight w:val="none"/>
        </w:rPr>
        <w:sectPr>
          <w:footerReference r:id="rId36" w:type="default"/>
          <w:pgSz w:w="11910" w:h="16840"/>
          <w:pgMar w:top="1431" w:right="1639" w:bottom="1295" w:left="850" w:header="0" w:footer="1169" w:gutter="0"/>
          <w:pgNumType w:fmt="decimal"/>
          <w:cols w:space="720" w:num="1"/>
        </w:sectPr>
      </w:pPr>
    </w:p>
    <w:p w14:paraId="7FC4438E">
      <w:pPr>
        <w:spacing w:line="298" w:lineRule="auto"/>
        <w:rPr>
          <w:rFonts w:ascii="宋体"/>
          <w:color w:val="auto"/>
          <w:sz w:val="21"/>
          <w:highlight w:val="none"/>
        </w:rPr>
      </w:pPr>
    </w:p>
    <w:p w14:paraId="4EF452BE">
      <w:pPr>
        <w:spacing w:before="91" w:line="188" w:lineRule="auto"/>
        <w:ind w:firstLine="3076"/>
        <w:outlineLvl w:val="0"/>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（五）近年发生的诉讼和仲裁情况</w:t>
      </w:r>
    </w:p>
    <w:p w14:paraId="20999A92">
      <w:pPr>
        <w:spacing w:line="290" w:lineRule="auto"/>
        <w:rPr>
          <w:rFonts w:ascii="宋体"/>
          <w:color w:val="auto"/>
          <w:sz w:val="21"/>
          <w:highlight w:val="none"/>
        </w:rPr>
      </w:pPr>
    </w:p>
    <w:p w14:paraId="5E53298D">
      <w:pPr>
        <w:spacing w:line="290" w:lineRule="auto"/>
        <w:rPr>
          <w:rFonts w:ascii="宋体"/>
          <w:color w:val="auto"/>
          <w:sz w:val="21"/>
          <w:highlight w:val="none"/>
        </w:rPr>
      </w:pPr>
    </w:p>
    <w:p w14:paraId="0345D1D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说明：近年发生的诉讼和仲裁情况仅限于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败诉的，且与履行施工承包合同有关的案件，不包括调解结案以</w:t>
      </w:r>
    </w:p>
    <w:p w14:paraId="644892F2">
      <w:pPr>
        <w:spacing w:before="229" w:line="184" w:lineRule="auto"/>
        <w:ind w:firstLine="6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及未裁决的仲裁或未终审判决的诉讼。</w:t>
      </w:r>
    </w:p>
    <w:p w14:paraId="7223B499">
      <w:pPr>
        <w:rPr>
          <w:color w:val="auto"/>
          <w:highlight w:val="none"/>
        </w:rPr>
        <w:sectPr>
          <w:footerReference r:id="rId37" w:type="default"/>
          <w:pgSz w:w="11910" w:h="16840"/>
          <w:pgMar w:top="1431" w:right="740" w:bottom="1295" w:left="850" w:header="0" w:footer="1169" w:gutter="0"/>
          <w:pgNumType w:fmt="decimal"/>
          <w:cols w:space="720" w:num="1"/>
        </w:sectPr>
      </w:pPr>
    </w:p>
    <w:p w14:paraId="425D1689">
      <w:pPr>
        <w:spacing w:line="363" w:lineRule="auto"/>
        <w:rPr>
          <w:rFonts w:ascii="宋体"/>
          <w:color w:val="auto"/>
          <w:sz w:val="21"/>
          <w:highlight w:val="none"/>
        </w:rPr>
      </w:pPr>
    </w:p>
    <w:p w14:paraId="035A8C17">
      <w:pPr>
        <w:spacing w:before="104" w:line="187" w:lineRule="auto"/>
        <w:ind w:firstLine="2970"/>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（六）其他资格审查资料</w:t>
      </w:r>
    </w:p>
    <w:p w14:paraId="7B485C98">
      <w:pPr>
        <w:spacing w:line="265" w:lineRule="auto"/>
        <w:rPr>
          <w:rFonts w:ascii="宋体"/>
          <w:color w:val="auto"/>
          <w:sz w:val="21"/>
          <w:highlight w:val="none"/>
        </w:rPr>
      </w:pPr>
    </w:p>
    <w:p w14:paraId="72B5123A">
      <w:pPr>
        <w:spacing w:line="265" w:lineRule="auto"/>
        <w:rPr>
          <w:rFonts w:ascii="宋体"/>
          <w:color w:val="auto"/>
          <w:sz w:val="21"/>
          <w:highlight w:val="none"/>
        </w:rPr>
      </w:pPr>
    </w:p>
    <w:p w14:paraId="3FE05912">
      <w:pPr>
        <w:spacing w:line="265" w:lineRule="auto"/>
        <w:rPr>
          <w:rFonts w:ascii="宋体"/>
          <w:color w:val="auto"/>
          <w:sz w:val="21"/>
          <w:highlight w:val="none"/>
        </w:rPr>
      </w:pPr>
    </w:p>
    <w:p w14:paraId="507AE86F">
      <w:pPr>
        <w:spacing w:before="91" w:line="185" w:lineRule="auto"/>
        <w:ind w:firstLine="27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14:textOutline w14:w="5103" w14:cap="sq" w14:cmpd="sng">
            <w14:solidFill>
              <w14:srgbClr w14:val="000000"/>
            </w14:solidFill>
            <w14:prstDash w14:val="solid"/>
            <w14:bevel/>
          </w14:textOutline>
        </w:rPr>
        <w:t>1、企业法人营业执照副本</w:t>
      </w:r>
    </w:p>
    <w:p w14:paraId="16E4A840">
      <w:pPr>
        <w:spacing w:before="261" w:line="185" w:lineRule="auto"/>
        <w:ind w:firstLine="25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2、资质证书副本</w:t>
      </w:r>
    </w:p>
    <w:p w14:paraId="7232F5AC">
      <w:pPr>
        <w:spacing w:before="264" w:line="185" w:lineRule="auto"/>
        <w:ind w:firstLine="25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3、安全生产许可证副本</w:t>
      </w:r>
    </w:p>
    <w:p w14:paraId="5467F498">
      <w:pPr>
        <w:spacing w:before="264" w:line="185" w:lineRule="auto"/>
        <w:ind w:firstLine="25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4、项目经理（建造师）执业资格证及安全生产考核合格证书</w:t>
      </w:r>
    </w:p>
    <w:p w14:paraId="309CBD7D">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ascii="宋体" w:hAnsi="宋体" w:eastAsia="宋体" w:cs="宋体"/>
          <w:color w:val="auto"/>
          <w:spacing w:val="-11"/>
          <w:sz w:val="28"/>
          <w:szCs w:val="28"/>
          <w:highlight w:val="none"/>
          <w14:textOutline w14:w="5103" w14:cap="sq" w14:cmpd="sng">
            <w14:solidFill>
              <w14:srgbClr w14:val="000000"/>
            </w14:solidFill>
            <w14:prstDash w14:val="solid"/>
            <w14:bevel/>
          </w14:textOutline>
        </w:rPr>
        <w:t>5、</w:t>
      </w:r>
      <w:r>
        <w:rPr>
          <w:rFonts w:hint="eastAsia" w:ascii="宋体" w:hAnsi="宋体" w:eastAsia="宋体" w:cs="宋体"/>
          <w:color w:val="auto"/>
          <w:spacing w:val="-11"/>
          <w:sz w:val="28"/>
          <w:szCs w:val="28"/>
          <w:highlight w:val="none"/>
          <w14:textOutline w14:w="5103" w14:cap="sq" w14:cmpd="sng">
            <w14:solidFill>
              <w14:srgbClr w14:val="000000"/>
            </w14:solidFill>
            <w14:prstDash w14:val="solid"/>
            <w14:bevel/>
          </w14:textOutline>
        </w:rPr>
        <w:t>信誉要求</w:t>
      </w: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：拒绝列入政府取消投标资格记录期间的企业或个人投标；</w:t>
      </w:r>
    </w:p>
    <w:p w14:paraId="4FA2F380">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（提供法定代表人或其授权委托人签字并加盖公章的承诺书）</w:t>
      </w:r>
    </w:p>
    <w:p w14:paraId="576856AB">
      <w:pPr>
        <w:numPr>
          <w:ilvl w:val="0"/>
          <w:numId w:val="4"/>
        </w:numPr>
        <w:spacing w:before="264" w:line="185"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其他要求：</w:t>
      </w:r>
    </w:p>
    <w:p w14:paraId="73002805">
      <w:pPr>
        <w:numPr>
          <w:ilvl w:val="0"/>
          <w:numId w:val="0"/>
        </w:numPr>
        <w:spacing w:before="264" w:line="240" w:lineRule="auto"/>
        <w:ind w:firstLine="516" w:firstLineChars="200"/>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A、与采购人存在利害关系可能招标公正性的法人、其他组织或者个人，不得参加投标。单位负责人为同一人或者存在控股、管理关系的不同单位，不得参加同一标段投标或者未划分标段的同一采购项目投标；违反上述规定的，相关投标均无效；</w:t>
      </w:r>
    </w:p>
    <w:p w14:paraId="5E7D39D6">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（提供法定代表人或其授权委托人签字并加盖公章的承诺书）</w:t>
      </w:r>
    </w:p>
    <w:p w14:paraId="7240DC3A">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B、外埠入吉建筑业企业应按照吉林省相关的法律法规文件办理企业信息登记，登记后方可参与投标；</w:t>
      </w:r>
    </w:p>
    <w:p w14:paraId="1B940F6E">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（提供官网截图，响应文件中附复印件加盖公章）</w:t>
      </w:r>
    </w:p>
    <w:p w14:paraId="279B4A78">
      <w:pPr>
        <w:spacing w:before="264" w:line="240" w:lineRule="auto"/>
        <w:ind w:firstLine="253"/>
        <w:rPr>
          <w:rFonts w:hint="default"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C、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承诺函，响应文件中附复印件加盖公章）</w:t>
      </w:r>
    </w:p>
    <w:p w14:paraId="3847F5CC">
      <w:pPr>
        <w:spacing w:line="280" w:lineRule="auto"/>
        <w:rPr>
          <w:rFonts w:ascii="宋体"/>
          <w:color w:val="auto"/>
          <w:sz w:val="21"/>
          <w:highlight w:val="none"/>
        </w:rPr>
      </w:pPr>
    </w:p>
    <w:p w14:paraId="701EB0AD">
      <w:pPr>
        <w:spacing w:line="281" w:lineRule="auto"/>
        <w:rPr>
          <w:rFonts w:ascii="宋体"/>
          <w:color w:val="auto"/>
          <w:sz w:val="21"/>
          <w:highlight w:val="none"/>
        </w:rPr>
      </w:pPr>
    </w:p>
    <w:p w14:paraId="30518D4D">
      <w:pPr>
        <w:spacing w:before="97" w:line="360" w:lineRule="auto"/>
        <w:rPr>
          <w:rFonts w:ascii="宋体" w:hAnsi="宋体" w:eastAsia="宋体" w:cs="宋体"/>
          <w:color w:val="auto"/>
          <w:sz w:val="30"/>
          <w:szCs w:val="30"/>
          <w:highlight w:val="none"/>
        </w:rPr>
      </w:pP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注：以上证件响应文件</w:t>
      </w:r>
      <w:r>
        <w:rPr>
          <w:rFonts w:hint="eastAsia" w:ascii="宋体" w:hAnsi="宋体" w:eastAsia="宋体" w:cs="宋体"/>
          <w:color w:val="auto"/>
          <w:spacing w:val="-9"/>
          <w:sz w:val="30"/>
          <w:szCs w:val="30"/>
          <w:highlight w:val="none"/>
          <w:lang w:eastAsia="zh-CN"/>
          <w14:textOutline w14:w="5448" w14:cap="sq" w14:cmpd="sng">
            <w14:solidFill>
              <w14:srgbClr w14:val="000000"/>
            </w14:solidFill>
            <w14:prstDash w14:val="solid"/>
            <w14:bevel/>
          </w14:textOutline>
        </w:rPr>
        <w:t>中使</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用复印件</w:t>
      </w:r>
      <w:r>
        <w:rPr>
          <w:rFonts w:hint="eastAsia" w:ascii="宋体" w:hAnsi="宋体" w:eastAsia="宋体" w:cs="宋体"/>
          <w:color w:val="auto"/>
          <w:spacing w:val="-9"/>
          <w:sz w:val="30"/>
          <w:szCs w:val="30"/>
          <w:highlight w:val="none"/>
          <w:lang w:val="en-US" w:eastAsia="zh-CN"/>
          <w14:textOutline w14:w="5448" w14:cap="sq" w14:cmpd="sng">
            <w14:solidFill>
              <w14:srgbClr w14:val="000000"/>
            </w14:solidFill>
            <w14:prstDash w14:val="solid"/>
            <w14:bevel/>
          </w14:textOutline>
        </w:rPr>
        <w:t>并加盖公章</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w:t>
      </w:r>
    </w:p>
    <w:p w14:paraId="3DA6F37E">
      <w:pPr>
        <w:rPr>
          <w:color w:val="auto"/>
          <w:highlight w:val="none"/>
        </w:rPr>
        <w:sectPr>
          <w:footerReference r:id="rId38" w:type="default"/>
          <w:pgSz w:w="11910" w:h="16840"/>
          <w:pgMar w:top="1431" w:right="740" w:bottom="1295" w:left="1300" w:header="0" w:footer="1169" w:gutter="0"/>
          <w:pgNumType w:fmt="decimal"/>
          <w:cols w:space="720" w:num="1"/>
        </w:sectPr>
      </w:pPr>
    </w:p>
    <w:p w14:paraId="0CFCB577">
      <w:pPr>
        <w:spacing w:before="176" w:line="187" w:lineRule="auto"/>
        <w:ind w:firstLine="3744"/>
        <w:rPr>
          <w:rFonts w:ascii="黑体" w:hAnsi="黑体" w:eastAsia="黑体" w:cs="黑体"/>
          <w:color w:val="auto"/>
          <w:sz w:val="32"/>
          <w:szCs w:val="32"/>
          <w:highlight w:val="none"/>
        </w:rPr>
      </w:pPr>
      <w:r>
        <w:rPr>
          <w:rFonts w:ascii="黑体" w:hAnsi="黑体" w:eastAsia="黑体" w:cs="黑体"/>
          <w:color w:val="auto"/>
          <w:spacing w:val="-22"/>
          <w:sz w:val="32"/>
          <w:szCs w:val="32"/>
          <w:highlight w:val="none"/>
          <w14:textOutline w14:w="5793" w14:cap="sq" w14:cmpd="sng">
            <w14:solidFill>
              <w14:srgbClr w14:val="000000"/>
            </w14:solidFill>
            <w14:prstDash w14:val="solid"/>
            <w14:bevel/>
          </w14:textOutline>
        </w:rPr>
        <w:t>（七）企业提供资料</w:t>
      </w:r>
    </w:p>
    <w:p w14:paraId="16B748C7">
      <w:pPr>
        <w:spacing w:line="353" w:lineRule="auto"/>
        <w:rPr>
          <w:rFonts w:ascii="宋体"/>
          <w:color w:val="auto"/>
          <w:sz w:val="21"/>
          <w:highlight w:val="none"/>
        </w:rPr>
      </w:pPr>
    </w:p>
    <w:p w14:paraId="63ECBE97">
      <w:pPr>
        <w:spacing w:line="353" w:lineRule="auto"/>
        <w:rPr>
          <w:rFonts w:ascii="宋体"/>
          <w:color w:val="auto"/>
          <w:sz w:val="21"/>
          <w:highlight w:val="none"/>
        </w:rPr>
      </w:pPr>
    </w:p>
    <w:p w14:paraId="61448D4A">
      <w:pPr>
        <w:spacing w:before="91" w:line="185" w:lineRule="auto"/>
        <w:ind w:firstLine="3851"/>
        <w:outlineLvl w:val="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一、中小企业声明函</w:t>
      </w:r>
    </w:p>
    <w:p w14:paraId="2640371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4FBBCE99">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097329">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8D56440">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554A0BAC">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5EB8F98F">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33A4142B">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53110FE4">
      <w:pPr>
        <w:jc w:val="left"/>
        <w:rPr>
          <w:rFonts w:ascii="宋体" w:hAnsi="宋体"/>
          <w:b w:val="0"/>
          <w:bCs/>
          <w:color w:val="auto"/>
          <w:sz w:val="21"/>
          <w:szCs w:val="21"/>
          <w:highlight w:val="none"/>
        </w:rPr>
      </w:pPr>
    </w:p>
    <w:p w14:paraId="6BE2323F">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2A38E818">
      <w:pPr>
        <w:spacing w:before="174" w:line="184" w:lineRule="auto"/>
        <w:ind w:firstLine="3160"/>
        <w:jc w:val="right"/>
        <w:outlineLvl w:val="1"/>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7B2468EF">
      <w:pP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br w:type="page"/>
      </w:r>
    </w:p>
    <w:p w14:paraId="169782C9">
      <w:pPr>
        <w:spacing w:before="174" w:line="240" w:lineRule="auto"/>
        <w:ind w:firstLine="3160"/>
        <w:outlineLvl w:val="1"/>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t>二、残疾人福利性单位声明函</w:t>
      </w:r>
    </w:p>
    <w:p w14:paraId="7A46AD97">
      <w:pPr>
        <w:spacing w:line="253" w:lineRule="auto"/>
        <w:rPr>
          <w:rFonts w:ascii="宋体"/>
          <w:color w:val="auto"/>
          <w:sz w:val="21"/>
          <w:highlight w:val="none"/>
        </w:rPr>
      </w:pPr>
    </w:p>
    <w:p w14:paraId="47634868">
      <w:pPr>
        <w:spacing w:line="253" w:lineRule="auto"/>
        <w:rPr>
          <w:rFonts w:ascii="宋体"/>
          <w:color w:val="auto"/>
          <w:sz w:val="21"/>
          <w:highlight w:val="none"/>
        </w:rPr>
      </w:pPr>
    </w:p>
    <w:p w14:paraId="13E36FEF">
      <w:pPr>
        <w:spacing w:line="254" w:lineRule="auto"/>
        <w:rPr>
          <w:rFonts w:ascii="宋体"/>
          <w:color w:val="auto"/>
          <w:sz w:val="21"/>
          <w:highlight w:val="none"/>
        </w:rPr>
      </w:pPr>
    </w:p>
    <w:p w14:paraId="1AB13832">
      <w:pPr>
        <w:spacing w:line="254" w:lineRule="auto"/>
        <w:rPr>
          <w:rFonts w:ascii="宋体"/>
          <w:color w:val="auto"/>
          <w:sz w:val="21"/>
          <w:highlight w:val="none"/>
        </w:rPr>
      </w:pPr>
    </w:p>
    <w:p w14:paraId="37F09F18">
      <w:pPr>
        <w:spacing w:line="254" w:lineRule="auto"/>
        <w:rPr>
          <w:rFonts w:ascii="宋体"/>
          <w:color w:val="auto"/>
          <w:sz w:val="21"/>
          <w:highlight w:val="none"/>
        </w:rPr>
      </w:pPr>
    </w:p>
    <w:p w14:paraId="53A98993">
      <w:pPr>
        <w:spacing w:before="91" w:line="301" w:lineRule="auto"/>
        <w:ind w:firstLine="404" w:firstLineChars="2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本单位郑重声明，根据《财政部民政部中国残疾人联合会关于促进残疾人就业政府</w:t>
      </w:r>
      <w:r>
        <w:rPr>
          <w:rFonts w:ascii="宋体" w:hAnsi="宋体" w:eastAsia="宋体" w:cs="宋体"/>
          <w:color w:val="auto"/>
          <w:spacing w:val="-14"/>
          <w:sz w:val="21"/>
          <w:szCs w:val="21"/>
          <w:highlight w:val="none"/>
        </w:rPr>
        <w:t>采购政策的通知》（财库〔2017〕141号）的规定，本单位为符合条件的残疾人福利</w:t>
      </w:r>
      <w:r>
        <w:rPr>
          <w:rFonts w:ascii="宋体" w:hAnsi="宋体" w:eastAsia="宋体" w:cs="宋体"/>
          <w:color w:val="auto"/>
          <w:spacing w:val="-1"/>
          <w:sz w:val="21"/>
          <w:szCs w:val="21"/>
          <w:highlight w:val="none"/>
        </w:rPr>
        <w:t>性单位，且本单位参加______单位的项目采购活动提供本单位制</w:t>
      </w:r>
      <w:r>
        <w:rPr>
          <w:rFonts w:ascii="宋体" w:hAnsi="宋体" w:eastAsia="宋体" w:cs="宋体"/>
          <w:color w:val="auto"/>
          <w:spacing w:val="3"/>
          <w:sz w:val="21"/>
          <w:szCs w:val="21"/>
          <w:highlight w:val="none"/>
        </w:rPr>
        <w:t>造的货物（由本单位承担工程/提供服务</w:t>
      </w:r>
      <w:r>
        <w:rPr>
          <w:rFonts w:ascii="宋体" w:hAnsi="宋体" w:eastAsia="宋体" w:cs="宋体"/>
          <w:color w:val="auto"/>
          <w:spacing w:val="-81"/>
          <w:sz w:val="21"/>
          <w:szCs w:val="21"/>
          <w:highlight w:val="none"/>
        </w:rPr>
        <w:t>），</w:t>
      </w:r>
      <w:r>
        <w:rPr>
          <w:rFonts w:ascii="宋体" w:hAnsi="宋体" w:eastAsia="宋体" w:cs="宋体"/>
          <w:color w:val="auto"/>
          <w:spacing w:val="3"/>
          <w:sz w:val="21"/>
          <w:szCs w:val="21"/>
          <w:highlight w:val="none"/>
        </w:rPr>
        <w:t>或者提供其他残疾人福利性单位制造的</w:t>
      </w:r>
      <w:r>
        <w:rPr>
          <w:rFonts w:ascii="宋体" w:hAnsi="宋体" w:eastAsia="宋体" w:cs="宋体"/>
          <w:color w:val="auto"/>
          <w:spacing w:val="-6"/>
          <w:sz w:val="21"/>
          <w:szCs w:val="21"/>
          <w:highlight w:val="none"/>
        </w:rPr>
        <w:t>货物（不包括使用非残疾人福利性单位注册商标的货物）。</w:t>
      </w:r>
    </w:p>
    <w:p w14:paraId="482107F9">
      <w:pPr>
        <w:spacing w:before="264" w:line="185" w:lineRule="auto"/>
        <w:ind w:firstLine="416"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本单位对上述声明的真实性负责。如有虚假，将依法承担相应责任。</w:t>
      </w:r>
    </w:p>
    <w:p w14:paraId="269CA852">
      <w:pPr>
        <w:spacing w:line="258" w:lineRule="auto"/>
        <w:rPr>
          <w:rFonts w:ascii="宋体"/>
          <w:color w:val="auto"/>
          <w:sz w:val="21"/>
          <w:highlight w:val="none"/>
        </w:rPr>
      </w:pPr>
    </w:p>
    <w:p w14:paraId="1C6D67B3">
      <w:pPr>
        <w:spacing w:line="258" w:lineRule="auto"/>
        <w:rPr>
          <w:rFonts w:ascii="宋体"/>
          <w:color w:val="auto"/>
          <w:sz w:val="21"/>
          <w:highlight w:val="none"/>
        </w:rPr>
      </w:pPr>
    </w:p>
    <w:p w14:paraId="043492E6">
      <w:pPr>
        <w:spacing w:line="258" w:lineRule="auto"/>
        <w:rPr>
          <w:rFonts w:ascii="宋体"/>
          <w:color w:val="auto"/>
          <w:sz w:val="21"/>
          <w:highlight w:val="none"/>
        </w:rPr>
      </w:pPr>
    </w:p>
    <w:p w14:paraId="35C3FF9B">
      <w:pPr>
        <w:spacing w:line="258" w:lineRule="auto"/>
        <w:rPr>
          <w:rFonts w:ascii="宋体"/>
          <w:color w:val="auto"/>
          <w:sz w:val="21"/>
          <w:highlight w:val="none"/>
        </w:rPr>
      </w:pPr>
    </w:p>
    <w:p w14:paraId="45A9C689">
      <w:pPr>
        <w:spacing w:line="258" w:lineRule="auto"/>
        <w:rPr>
          <w:rFonts w:ascii="宋体"/>
          <w:color w:val="auto"/>
          <w:sz w:val="21"/>
          <w:highlight w:val="none"/>
        </w:rPr>
      </w:pPr>
    </w:p>
    <w:p w14:paraId="7D952CB8">
      <w:pPr>
        <w:spacing w:line="259" w:lineRule="auto"/>
        <w:rPr>
          <w:rFonts w:ascii="宋体"/>
          <w:color w:val="auto"/>
          <w:sz w:val="21"/>
          <w:highlight w:val="none"/>
        </w:rPr>
      </w:pPr>
    </w:p>
    <w:p w14:paraId="7191C797">
      <w:pPr>
        <w:spacing w:before="91" w:line="185" w:lineRule="auto"/>
        <w:ind w:firstLine="4517"/>
        <w:outlineLvl w:val="1"/>
        <w:rPr>
          <w:rFonts w:ascii="宋体" w:hAnsi="宋体" w:eastAsia="宋体" w:cs="宋体"/>
          <w:color w:val="auto"/>
          <w:sz w:val="28"/>
          <w:szCs w:val="28"/>
          <w:highlight w:val="none"/>
        </w:rPr>
      </w:pPr>
      <w:r>
        <w:rPr>
          <w:rFonts w:ascii="宋体" w:hAnsi="宋体" w:eastAsia="宋体" w:cs="宋体"/>
          <w:color w:val="auto"/>
          <w:spacing w:val="25"/>
          <w:sz w:val="28"/>
          <w:szCs w:val="28"/>
          <w:highlight w:val="none"/>
          <w14:textOutline w14:w="5103" w14:cap="sq" w14:cmpd="sng">
            <w14:solidFill>
              <w14:srgbClr w14:val="000000"/>
            </w14:solidFill>
            <w14:prstDash w14:val="solid"/>
            <w14:bevel/>
          </w14:textOutline>
        </w:rPr>
        <w:t>单位名称（盖章</w:t>
      </w:r>
      <w:r>
        <w:rPr>
          <w:rFonts w:ascii="宋体" w:hAnsi="宋体" w:eastAsia="宋体" w:cs="宋体"/>
          <w:color w:val="auto"/>
          <w:spacing w:val="-66"/>
          <w:sz w:val="28"/>
          <w:szCs w:val="28"/>
          <w:highlight w:val="none"/>
          <w14:textOutline w14:w="5103" w14:cap="sq" w14:cmpd="sng">
            <w14:solidFill>
              <w14:srgbClr w14:val="000000"/>
            </w14:solidFill>
            <w14:prstDash w14:val="solid"/>
            <w14:bevel/>
          </w14:textOutline>
        </w:rPr>
        <w:t>）：</w:t>
      </w:r>
    </w:p>
    <w:p w14:paraId="3AAF3FB9">
      <w:pPr>
        <w:spacing w:line="390" w:lineRule="auto"/>
        <w:rPr>
          <w:rFonts w:ascii="宋体"/>
          <w:color w:val="auto"/>
          <w:sz w:val="21"/>
          <w:highlight w:val="none"/>
        </w:rPr>
      </w:pPr>
    </w:p>
    <w:p w14:paraId="3C122FB2">
      <w:pPr>
        <w:spacing w:before="92" w:line="185" w:lineRule="auto"/>
        <w:ind w:firstLine="5233"/>
        <w:outlineLvl w:val="1"/>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14:textOutline w14:w="5103" w14:cap="sq" w14:cmpd="sng">
            <w14:solidFill>
              <w14:srgbClr w14:val="000000"/>
            </w14:solidFill>
            <w14:prstDash w14:val="solid"/>
            <w14:bevel/>
          </w14:textOutline>
        </w:rPr>
        <w:t>日期：</w:t>
      </w:r>
    </w:p>
    <w:p w14:paraId="7EBCD129">
      <w:pPr>
        <w:rPr>
          <w:color w:val="auto"/>
          <w:highlight w:val="none"/>
        </w:rPr>
        <w:sectPr>
          <w:footerReference r:id="rId39" w:type="default"/>
          <w:pgSz w:w="11910" w:h="16840"/>
          <w:pgMar w:top="1431" w:right="737" w:bottom="1295" w:left="849" w:header="0" w:footer="1169" w:gutter="0"/>
          <w:pgNumType w:fmt="decimal"/>
          <w:cols w:space="720" w:num="1"/>
        </w:sectPr>
      </w:pPr>
    </w:p>
    <w:p w14:paraId="22251570">
      <w:pPr>
        <w:spacing w:before="140" w:line="185" w:lineRule="auto"/>
        <w:ind w:firstLine="1793"/>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103" w14:cap="sq" w14:cmpd="sng">
            <w14:solidFill>
              <w14:srgbClr w14:val="000000"/>
            </w14:solidFill>
            <w14:prstDash w14:val="solid"/>
            <w14:bevel/>
          </w14:textOutline>
        </w:rPr>
        <w:t>三、监狱企业参与政府采购活动声明函</w:t>
      </w:r>
    </w:p>
    <w:p w14:paraId="6FEAA9CA">
      <w:pPr>
        <w:spacing w:before="321" w:line="185" w:lineRule="auto"/>
        <w:ind w:firstLine="24"/>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致：</w:t>
      </w:r>
    </w:p>
    <w:p w14:paraId="07335CEC">
      <w:pPr>
        <w:spacing w:line="422" w:lineRule="auto"/>
        <w:rPr>
          <w:rFonts w:ascii="宋体"/>
          <w:color w:val="auto"/>
          <w:sz w:val="20"/>
          <w:szCs w:val="20"/>
          <w:highlight w:val="none"/>
        </w:rPr>
      </w:pPr>
    </w:p>
    <w:p w14:paraId="178D6C6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为进一步贯彻落实中华人民共和国财政部《关于政府采购支持监狱企</w:t>
      </w:r>
      <w:r>
        <w:rPr>
          <w:rFonts w:ascii="宋体" w:hAnsi="宋体" w:eastAsia="宋体" w:cs="宋体"/>
          <w:color w:val="auto"/>
          <w:spacing w:val="-12"/>
          <w:sz w:val="24"/>
          <w:szCs w:val="24"/>
          <w:highlight w:val="none"/>
        </w:rPr>
        <w:t>业发展有关问题的通知》（财库[2014]68号）文件精神，发挥政府采</w:t>
      </w:r>
      <w:r>
        <w:rPr>
          <w:rFonts w:ascii="宋体" w:hAnsi="宋体" w:eastAsia="宋体" w:cs="宋体"/>
          <w:color w:val="auto"/>
          <w:spacing w:val="-19"/>
          <w:sz w:val="24"/>
          <w:szCs w:val="24"/>
          <w:highlight w:val="none"/>
        </w:rPr>
        <w:t>购支持监狱企业发展的作用，在政府采购活动中，监狱企业视同小型、微</w:t>
      </w:r>
      <w:r>
        <w:rPr>
          <w:rFonts w:ascii="宋体" w:hAnsi="宋体" w:eastAsia="宋体" w:cs="宋体"/>
          <w:color w:val="auto"/>
          <w:spacing w:val="-28"/>
          <w:sz w:val="24"/>
          <w:szCs w:val="24"/>
          <w:highlight w:val="none"/>
        </w:rPr>
        <w:t>型企业，享受预留份额、评审中价格扣除等政府采购促进中小企业发展的</w:t>
      </w:r>
      <w:r>
        <w:rPr>
          <w:rFonts w:ascii="宋体" w:hAnsi="宋体" w:eastAsia="宋体" w:cs="宋体"/>
          <w:color w:val="auto"/>
          <w:spacing w:val="-5"/>
          <w:sz w:val="24"/>
          <w:szCs w:val="24"/>
          <w:highlight w:val="none"/>
        </w:rPr>
        <w:t>政府采购政策。监狱企业是指由司法部认定的为罪犯、戒毒人员提供</w:t>
      </w:r>
      <w:r>
        <w:rPr>
          <w:rFonts w:ascii="宋体" w:hAnsi="宋体" w:eastAsia="宋体" w:cs="宋体"/>
          <w:color w:val="auto"/>
          <w:spacing w:val="-19"/>
          <w:sz w:val="24"/>
          <w:szCs w:val="24"/>
          <w:highlight w:val="none"/>
        </w:rPr>
        <w:t>生产项目和劳动对象</w:t>
      </w:r>
      <w:r>
        <w:rPr>
          <w:rFonts w:ascii="宋体" w:hAnsi="宋体" w:eastAsia="宋体" w:cs="宋体"/>
          <w:color w:val="auto"/>
          <w:spacing w:val="-26"/>
          <w:w w:val="95"/>
          <w:sz w:val="24"/>
          <w:szCs w:val="24"/>
          <w:highlight w:val="none"/>
        </w:rPr>
        <w:t>，</w:t>
      </w:r>
      <w:r>
        <w:rPr>
          <w:rFonts w:ascii="宋体" w:hAnsi="宋体" w:eastAsia="宋体" w:cs="宋体"/>
          <w:color w:val="auto"/>
          <w:spacing w:val="-19"/>
          <w:sz w:val="24"/>
          <w:szCs w:val="24"/>
          <w:highlight w:val="none"/>
        </w:rPr>
        <w:t>且全部产权属于司法部监狱管理局、戒毒管理局、直属煤矿管理局，各省、自治区、直辖市监狱管理局、戒毒管理局，各地（设</w:t>
      </w:r>
      <w:r>
        <w:rPr>
          <w:rFonts w:ascii="宋体" w:hAnsi="宋体" w:eastAsia="宋体" w:cs="宋体"/>
          <w:color w:val="auto"/>
          <w:spacing w:val="-25"/>
          <w:sz w:val="24"/>
          <w:szCs w:val="24"/>
          <w:highlight w:val="none"/>
        </w:rPr>
        <w:t>区的市）监狱、强制隔离戒毒所、戒毒康复所，以及新疆生产建设兵团</w:t>
      </w:r>
      <w:r>
        <w:rPr>
          <w:rFonts w:ascii="宋体" w:hAnsi="宋体" w:eastAsia="宋体" w:cs="宋体"/>
          <w:color w:val="auto"/>
          <w:spacing w:val="-6"/>
          <w:sz w:val="24"/>
          <w:szCs w:val="24"/>
          <w:highlight w:val="none"/>
        </w:rPr>
        <w:t>监狱管理局、戒毒管理局的企业。</w:t>
      </w:r>
    </w:p>
    <w:p w14:paraId="159B60A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投标企业承诺：本公司为监狱企业，并提供由省级以上监狱管理局、</w:t>
      </w:r>
      <w:r>
        <w:rPr>
          <w:rFonts w:ascii="宋体" w:hAnsi="宋体" w:eastAsia="宋体" w:cs="宋体"/>
          <w:color w:val="auto"/>
          <w:spacing w:val="-10"/>
          <w:sz w:val="24"/>
          <w:szCs w:val="24"/>
          <w:highlight w:val="none"/>
        </w:rPr>
        <w:t>戒毒管理局（含新疆生产建设兵团）出具的属于监狱企业的证明文件</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
          <w:sz w:val="24"/>
          <w:szCs w:val="24"/>
          <w:highlight w:val="none"/>
        </w:rPr>
        <w:t>如有虚假，将依法承担相应责任。</w:t>
      </w:r>
    </w:p>
    <w:p w14:paraId="4E9CABCF">
      <w:pPr>
        <w:spacing w:before="283" w:line="185" w:lineRule="auto"/>
        <w:ind w:firstLine="185"/>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6E211D77">
      <w:pPr>
        <w:spacing w:line="332" w:lineRule="auto"/>
        <w:rPr>
          <w:rFonts w:ascii="宋体"/>
          <w:color w:val="auto"/>
          <w:sz w:val="20"/>
          <w:szCs w:val="20"/>
          <w:highlight w:val="none"/>
        </w:rPr>
      </w:pPr>
    </w:p>
    <w:p w14:paraId="36D1B84D">
      <w:pPr>
        <w:spacing w:line="332" w:lineRule="auto"/>
        <w:rPr>
          <w:rFonts w:ascii="宋体"/>
          <w:color w:val="auto"/>
          <w:sz w:val="20"/>
          <w:szCs w:val="20"/>
          <w:highlight w:val="none"/>
        </w:rPr>
      </w:pPr>
    </w:p>
    <w:p w14:paraId="790B8F0C">
      <w:pPr>
        <w:spacing w:before="92" w:line="185" w:lineRule="auto"/>
        <w:ind w:firstLine="37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法定代表人或授权</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代表签字：</w:t>
      </w:r>
    </w:p>
    <w:p w14:paraId="0211FA25">
      <w:pPr>
        <w:spacing w:before="84" w:line="239" w:lineRule="auto"/>
        <w:ind w:left="4277" w:right="1212" w:hanging="48"/>
        <w:rPr>
          <w:rFonts w:ascii="宋体" w:hAnsi="宋体" w:eastAsia="宋体" w:cs="宋体"/>
          <w:color w:val="auto"/>
          <w:spacing w:val="-111"/>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单位名称（盖章</w:t>
      </w:r>
      <w:r>
        <w:rPr>
          <w:rFonts w:ascii="宋体" w:hAnsi="宋体" w:eastAsia="宋体" w:cs="宋体"/>
          <w:color w:val="auto"/>
          <w:spacing w:val="-111"/>
          <w:sz w:val="24"/>
          <w:szCs w:val="24"/>
          <w:highlight w:val="none"/>
        </w:rPr>
        <w:t>）：</w:t>
      </w:r>
    </w:p>
    <w:p w14:paraId="566ADEEC">
      <w:pPr>
        <w:spacing w:before="84" w:line="239" w:lineRule="auto"/>
        <w:ind w:left="4277" w:right="1212" w:hanging="48"/>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09797C3D">
      <w:pPr>
        <w:spacing w:before="284" w:line="185" w:lineRule="auto"/>
        <w:ind w:firstLine="2516"/>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5103" w14:cap="sq" w14:cmpd="sng">
            <w14:solidFill>
              <w14:srgbClr w14:val="000000"/>
            </w14:solidFill>
            <w14:prstDash w14:val="solid"/>
            <w14:bevel/>
          </w14:textOutline>
        </w:rPr>
        <w:t>（后附相关证明附件）</w:t>
      </w:r>
    </w:p>
    <w:p w14:paraId="4226C93E">
      <w:pPr>
        <w:rPr>
          <w:color w:val="auto"/>
          <w:sz w:val="20"/>
          <w:szCs w:val="20"/>
          <w:highlight w:val="none"/>
        </w:rPr>
        <w:sectPr>
          <w:footerReference r:id="rId40" w:type="default"/>
          <w:pgSz w:w="11910" w:h="16840"/>
          <w:pgMar w:top="1431" w:right="1676" w:bottom="1295" w:left="1786" w:header="0" w:footer="1169" w:gutter="0"/>
          <w:pgNumType w:fmt="decimal"/>
          <w:cols w:space="720" w:num="1"/>
        </w:sectPr>
      </w:pPr>
    </w:p>
    <w:p w14:paraId="74922FCC">
      <w:pPr>
        <w:spacing w:line="369" w:lineRule="auto"/>
        <w:rPr>
          <w:rFonts w:ascii="宋体"/>
          <w:color w:val="auto"/>
          <w:sz w:val="21"/>
          <w:highlight w:val="none"/>
        </w:rPr>
      </w:pPr>
    </w:p>
    <w:p w14:paraId="7A3DF8F3">
      <w:pPr>
        <w:spacing w:before="91" w:line="624" w:lineRule="exact"/>
        <w:ind w:firstLine="3169"/>
        <w:rPr>
          <w:rFonts w:hint="eastAsia" w:ascii="宋体" w:hAnsi="宋体" w:eastAsia="宋体" w:cs="宋体"/>
          <w:color w:val="auto"/>
          <w:sz w:val="24"/>
          <w:szCs w:val="24"/>
          <w:highlight w:val="none"/>
        </w:rPr>
      </w:pP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四、</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"http://zhidao.baidu.com/search?word=%E6%89%BF%E8%AF%BA%E4%B9%A6&amp;amp;fr=qb_search_exp&amp;amp;ie=utf8"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无不良行为记录承诺书</w:t>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fldChar w:fldCharType="end"/>
      </w:r>
    </w:p>
    <w:p w14:paraId="22350674">
      <w:pPr>
        <w:spacing w:line="345" w:lineRule="auto"/>
        <w:rPr>
          <w:rFonts w:hint="eastAsia" w:ascii="宋体" w:hAnsi="宋体" w:eastAsia="宋体" w:cs="宋体"/>
          <w:color w:val="auto"/>
          <w:sz w:val="24"/>
          <w:szCs w:val="24"/>
          <w:highlight w:val="none"/>
        </w:rPr>
      </w:pPr>
    </w:p>
    <w:p w14:paraId="750BDCCD">
      <w:pPr>
        <w:tabs>
          <w:tab w:val="left" w:pos="1838"/>
        </w:tabs>
        <w:spacing w:before="91" w:line="185"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"http://zhidao.baidu.com/search?word=%E6%8B%9B%E6%A0%87%E4%BA%BA&amp;amp;fr=qb_search_exp&amp;amp;ie=utf8"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27"/>
          <w:sz w:val="24"/>
          <w:szCs w:val="24"/>
          <w:highlight w:val="none"/>
        </w:rPr>
        <w:t>采购人</w:t>
      </w:r>
      <w:r>
        <w:rPr>
          <w:rFonts w:hint="eastAsia" w:ascii="宋体" w:hAnsi="宋体" w:eastAsia="宋体" w:cs="宋体"/>
          <w:color w:val="auto"/>
          <w:spacing w:val="-27"/>
          <w:sz w:val="24"/>
          <w:szCs w:val="24"/>
          <w:highlight w:val="none"/>
        </w:rPr>
        <w:fldChar w:fldCharType="end"/>
      </w:r>
      <w:r>
        <w:rPr>
          <w:rFonts w:hint="eastAsia" w:ascii="宋体" w:hAnsi="宋体" w:eastAsia="宋体" w:cs="宋体"/>
          <w:color w:val="auto"/>
          <w:spacing w:val="-27"/>
          <w:sz w:val="24"/>
          <w:szCs w:val="24"/>
          <w:highlight w:val="none"/>
        </w:rPr>
        <w:t>名称</w:t>
      </w:r>
      <w:r>
        <w:rPr>
          <w:rFonts w:hint="eastAsia" w:ascii="宋体" w:hAnsi="宋体" w:eastAsia="宋体" w:cs="宋体"/>
          <w:color w:val="auto"/>
          <w:spacing w:val="-78"/>
          <w:sz w:val="24"/>
          <w:szCs w:val="24"/>
          <w:highlight w:val="none"/>
        </w:rPr>
        <w:t>）：</w:t>
      </w:r>
    </w:p>
    <w:p w14:paraId="6E5C4A29">
      <w:pPr>
        <w:spacing w:line="257" w:lineRule="auto"/>
        <w:rPr>
          <w:rFonts w:hint="eastAsia" w:ascii="宋体" w:hAnsi="宋体" w:eastAsia="宋体" w:cs="宋体"/>
          <w:color w:val="auto"/>
          <w:sz w:val="24"/>
          <w:szCs w:val="24"/>
          <w:highlight w:val="none"/>
        </w:rPr>
      </w:pPr>
    </w:p>
    <w:p w14:paraId="08A8E60A">
      <w:pPr>
        <w:spacing w:line="257" w:lineRule="auto"/>
        <w:rPr>
          <w:rFonts w:hint="eastAsia" w:ascii="宋体" w:hAnsi="宋体" w:eastAsia="宋体" w:cs="宋体"/>
          <w:color w:val="auto"/>
          <w:sz w:val="24"/>
          <w:szCs w:val="24"/>
          <w:highlight w:val="none"/>
        </w:rPr>
      </w:pPr>
    </w:p>
    <w:p w14:paraId="5B288DA3">
      <w:pPr>
        <w:spacing w:line="360" w:lineRule="auto"/>
        <w:rPr>
          <w:rFonts w:hint="eastAsia" w:ascii="宋体" w:hAnsi="宋体" w:eastAsia="宋体" w:cs="宋体"/>
          <w:color w:val="auto"/>
          <w:sz w:val="24"/>
          <w:szCs w:val="24"/>
          <w:highlight w:val="none"/>
        </w:rPr>
      </w:pPr>
    </w:p>
    <w:p w14:paraId="5F5611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我方在此声明，我单位包括企业本身、企业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"http://zhidao.baidu.com/search?word=%E6%B3%95%E4%BA%BA%E4%BB%A3%E8%A1%A8&amp;amp;fr=qb_search_exp&amp;amp;ie=utf8"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人及拟担任本项目的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"http://zhidao.baidu.com/search?word=%E9%A1%B9%E7%9B%AE%E7%BB%8F%E7%90%86&amp;amp;fr=qb_search_exp&amp;amp;ie=utf8"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在近一年内无不良行为记录；我单位没有因骗取中标或者严重违约以及发生重大</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"http://zhidao.baidu.com/search?word=%E5%B7%A5%E7%A8%8B%E8%B4%A8%E9%87%8F%E4%BA%8B%E6%95%85&amp;amp;fr=qb_search_exp&amp;amp;ie=utf8"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工程质量事故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等问题，也没有被有关部门暂停投标资格并在暂停期内的。我方保证上述信息的真实和准确，并愿意承担因我方就此</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"http://zhidao.baidu.com/search?word=%E5%BC%84%E8%99%9A%E4%BD%9C%E5%81%87&amp;amp;fr=qb_search_exp&amp;amp;ie=utf8"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弄虚作假</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所引起的一切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"http://zhidao.baidu.com/search?word=%E6%B3%95%E5%BE%8B%E5%90%8E%E6%9E%9C&amp;amp;fr=qb_search_exp&amp;amp;ie=utf8"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法律后果</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74606DE1">
      <w:pPr>
        <w:spacing w:line="292" w:lineRule="auto"/>
        <w:rPr>
          <w:rFonts w:hint="eastAsia" w:ascii="宋体" w:hAnsi="宋体" w:eastAsia="宋体" w:cs="宋体"/>
          <w:color w:val="auto"/>
          <w:sz w:val="24"/>
          <w:szCs w:val="24"/>
          <w:highlight w:val="none"/>
        </w:rPr>
      </w:pPr>
    </w:p>
    <w:p w14:paraId="15182DBF">
      <w:pPr>
        <w:spacing w:line="292" w:lineRule="auto"/>
        <w:rPr>
          <w:rFonts w:hint="eastAsia" w:ascii="宋体" w:hAnsi="宋体" w:eastAsia="宋体" w:cs="宋体"/>
          <w:color w:val="auto"/>
          <w:sz w:val="24"/>
          <w:szCs w:val="24"/>
          <w:highlight w:val="none"/>
        </w:rPr>
      </w:pPr>
    </w:p>
    <w:p w14:paraId="38C49BEE">
      <w:pPr>
        <w:spacing w:line="292" w:lineRule="auto"/>
        <w:rPr>
          <w:rFonts w:hint="eastAsia" w:ascii="宋体" w:hAnsi="宋体" w:eastAsia="宋体" w:cs="宋体"/>
          <w:color w:val="auto"/>
          <w:sz w:val="24"/>
          <w:szCs w:val="24"/>
          <w:highlight w:val="none"/>
        </w:rPr>
      </w:pPr>
    </w:p>
    <w:p w14:paraId="3F491414">
      <w:pPr>
        <w:spacing w:line="292" w:lineRule="auto"/>
        <w:rPr>
          <w:rFonts w:hint="eastAsia" w:ascii="宋体" w:hAnsi="宋体" w:eastAsia="宋体" w:cs="宋体"/>
          <w:color w:val="auto"/>
          <w:sz w:val="24"/>
          <w:szCs w:val="24"/>
          <w:highlight w:val="none"/>
        </w:rPr>
      </w:pPr>
    </w:p>
    <w:p w14:paraId="2E6533F2">
      <w:pPr>
        <w:spacing w:before="91" w:line="185" w:lineRule="auto"/>
        <w:ind w:firstLine="5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特此承诺。</w:t>
      </w:r>
    </w:p>
    <w:p w14:paraId="61FAF208">
      <w:pPr>
        <w:spacing w:line="263" w:lineRule="auto"/>
        <w:rPr>
          <w:rFonts w:hint="eastAsia" w:ascii="宋体" w:hAnsi="宋体" w:eastAsia="宋体" w:cs="宋体"/>
          <w:color w:val="auto"/>
          <w:sz w:val="24"/>
          <w:szCs w:val="24"/>
          <w:highlight w:val="none"/>
        </w:rPr>
      </w:pPr>
    </w:p>
    <w:p w14:paraId="242977CE">
      <w:pPr>
        <w:spacing w:line="264" w:lineRule="auto"/>
        <w:rPr>
          <w:rFonts w:hint="eastAsia" w:ascii="宋体" w:hAnsi="宋体" w:eastAsia="宋体" w:cs="宋体"/>
          <w:color w:val="auto"/>
          <w:sz w:val="24"/>
          <w:szCs w:val="24"/>
          <w:highlight w:val="none"/>
        </w:rPr>
      </w:pPr>
    </w:p>
    <w:p w14:paraId="060E5365">
      <w:pPr>
        <w:spacing w:line="264" w:lineRule="auto"/>
        <w:rPr>
          <w:rFonts w:hint="eastAsia" w:ascii="宋体" w:hAnsi="宋体" w:eastAsia="宋体" w:cs="宋体"/>
          <w:color w:val="auto"/>
          <w:sz w:val="24"/>
          <w:szCs w:val="24"/>
          <w:highlight w:val="none"/>
        </w:rPr>
      </w:pPr>
    </w:p>
    <w:p w14:paraId="35902650">
      <w:pPr>
        <w:spacing w:line="264" w:lineRule="auto"/>
        <w:rPr>
          <w:rFonts w:hint="eastAsia" w:ascii="宋体" w:hAnsi="宋体" w:eastAsia="宋体" w:cs="宋体"/>
          <w:color w:val="auto"/>
          <w:sz w:val="24"/>
          <w:szCs w:val="24"/>
          <w:highlight w:val="none"/>
        </w:rPr>
      </w:pPr>
    </w:p>
    <w:p w14:paraId="6A77DE9D">
      <w:pPr>
        <w:spacing w:line="264" w:lineRule="auto"/>
        <w:rPr>
          <w:rFonts w:hint="eastAsia" w:ascii="宋体" w:hAnsi="宋体" w:eastAsia="宋体" w:cs="宋体"/>
          <w:color w:val="auto"/>
          <w:sz w:val="24"/>
          <w:szCs w:val="24"/>
          <w:highlight w:val="none"/>
        </w:rPr>
      </w:pPr>
    </w:p>
    <w:p w14:paraId="7B8435B1">
      <w:pPr>
        <w:spacing w:before="91" w:line="185" w:lineRule="auto"/>
        <w:ind w:firstLine="3418"/>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单位名称</w:t>
      </w:r>
      <w:r>
        <w:rPr>
          <w:rFonts w:hint="eastAsia" w:ascii="宋体" w:hAnsi="宋体" w:eastAsia="宋体" w:cs="宋体"/>
          <w:color w:val="auto"/>
          <w:spacing w:val="-99"/>
          <w:sz w:val="24"/>
          <w:szCs w:val="24"/>
          <w:highlight w:val="none"/>
        </w:rPr>
        <w:t>：</w:t>
      </w:r>
      <w:r>
        <w:rPr>
          <w:rFonts w:hint="eastAsia" w:ascii="宋体" w:hAnsi="宋体" w:eastAsia="宋体" w:cs="宋体"/>
          <w:color w:val="auto"/>
          <w:spacing w:val="-99"/>
          <w:sz w:val="24"/>
          <w:szCs w:val="24"/>
          <w:highlight w:val="none"/>
          <w:lang w:eastAsia="zh-CN"/>
        </w:rPr>
        <w:t>（</w:t>
      </w:r>
      <w:r>
        <w:rPr>
          <w:rFonts w:hint="eastAsia" w:ascii="宋体" w:hAnsi="宋体" w:eastAsia="宋体" w:cs="宋体"/>
          <w:color w:val="auto"/>
          <w:spacing w:val="-14"/>
          <w:sz w:val="24"/>
          <w:szCs w:val="24"/>
          <w:highlight w:val="none"/>
          <w:u w:val="single" w:color="auto"/>
        </w:rPr>
        <w:t>盖单</w:t>
      </w:r>
      <w:r>
        <w:rPr>
          <w:rFonts w:hint="eastAsia" w:ascii="宋体" w:hAnsi="宋体" w:eastAsia="宋体" w:cs="宋体"/>
          <w:color w:val="auto"/>
          <w:spacing w:val="-14"/>
          <w:sz w:val="24"/>
          <w:szCs w:val="24"/>
          <w:highlight w:val="none"/>
          <w:u w:val="single" w:color="auto"/>
          <w:lang w:eastAsia="zh-CN"/>
        </w:rPr>
        <w:t>位公</w:t>
      </w:r>
      <w:r>
        <w:rPr>
          <w:rFonts w:hint="eastAsia" w:ascii="宋体" w:hAnsi="宋体" w:eastAsia="宋体" w:cs="宋体"/>
          <w:color w:val="auto"/>
          <w:spacing w:val="-14"/>
          <w:sz w:val="24"/>
          <w:szCs w:val="24"/>
          <w:highlight w:val="none"/>
          <w:u w:val="single" w:color="auto"/>
        </w:rPr>
        <w:t>章）</w:t>
      </w:r>
    </w:p>
    <w:p w14:paraId="24CD3C97">
      <w:pPr>
        <w:spacing w:line="263" w:lineRule="auto"/>
        <w:rPr>
          <w:rFonts w:hint="eastAsia" w:ascii="宋体" w:hAnsi="宋体" w:eastAsia="宋体" w:cs="宋体"/>
          <w:color w:val="auto"/>
          <w:sz w:val="24"/>
          <w:szCs w:val="24"/>
          <w:highlight w:val="none"/>
        </w:rPr>
      </w:pPr>
    </w:p>
    <w:p w14:paraId="4EA16373">
      <w:pPr>
        <w:spacing w:line="264" w:lineRule="auto"/>
        <w:rPr>
          <w:rFonts w:hint="eastAsia" w:ascii="宋体" w:hAnsi="宋体" w:eastAsia="宋体" w:cs="宋体"/>
          <w:color w:val="auto"/>
          <w:sz w:val="24"/>
          <w:szCs w:val="24"/>
          <w:highlight w:val="none"/>
        </w:rPr>
      </w:pPr>
    </w:p>
    <w:p w14:paraId="58D2BF61">
      <w:pPr>
        <w:spacing w:line="264" w:lineRule="auto"/>
        <w:rPr>
          <w:rFonts w:hint="eastAsia" w:ascii="宋体" w:hAnsi="宋体" w:eastAsia="宋体" w:cs="宋体"/>
          <w:color w:val="auto"/>
          <w:sz w:val="24"/>
          <w:szCs w:val="24"/>
          <w:highlight w:val="none"/>
        </w:rPr>
      </w:pPr>
    </w:p>
    <w:p w14:paraId="466462AF">
      <w:pPr>
        <w:spacing w:line="264" w:lineRule="auto"/>
        <w:rPr>
          <w:rFonts w:hint="eastAsia" w:ascii="宋体" w:hAnsi="宋体" w:eastAsia="宋体" w:cs="宋体"/>
          <w:color w:val="auto"/>
          <w:sz w:val="24"/>
          <w:szCs w:val="24"/>
          <w:highlight w:val="none"/>
        </w:rPr>
      </w:pPr>
    </w:p>
    <w:p w14:paraId="29EF68A9">
      <w:pPr>
        <w:spacing w:line="264" w:lineRule="auto"/>
        <w:rPr>
          <w:rFonts w:hint="eastAsia" w:ascii="宋体" w:hAnsi="宋体" w:eastAsia="宋体" w:cs="宋体"/>
          <w:color w:val="auto"/>
          <w:sz w:val="24"/>
          <w:szCs w:val="24"/>
          <w:highlight w:val="none"/>
        </w:rPr>
      </w:pPr>
    </w:p>
    <w:p w14:paraId="5DF2A703">
      <w:pPr>
        <w:spacing w:before="91" w:line="185" w:lineRule="auto"/>
        <w:ind w:firstLine="3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"http://zhidao.baidu.com/search?word=%E6%B3%95%E5%AE%9A%E4%BB%A3%E8%A1%A8%E4%BA%BA&amp;amp;fr=qb_search_exp&amp;amp;ie=utf8"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或其</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"http://zhidao.baidu.com/search?word=%E5%A7%94%E6%89%98%E4%BB%A3%E7%90%86%E4%BA%BA&amp;amp;fr=qb_search_exp&amp;amp;ie=utf8"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6"/>
          <w:sz w:val="24"/>
          <w:szCs w:val="24"/>
          <w:highlight w:val="none"/>
          <w:u w:val="single" w:color="auto"/>
        </w:rPr>
        <w:t>（</w:t>
      </w:r>
      <w:r>
        <w:rPr>
          <w:rFonts w:hint="eastAsia" w:ascii="宋体" w:hAnsi="宋体" w:eastAsia="宋体" w:cs="宋体"/>
          <w:color w:val="auto"/>
          <w:sz w:val="24"/>
          <w:szCs w:val="24"/>
          <w:highlight w:val="none"/>
          <w:u w:val="single" w:color="auto"/>
        </w:rPr>
        <w:t>签字或盖章）</w:t>
      </w:r>
    </w:p>
    <w:p w14:paraId="554D58E0">
      <w:pPr>
        <w:spacing w:line="263" w:lineRule="auto"/>
        <w:rPr>
          <w:rFonts w:hint="eastAsia" w:ascii="宋体" w:hAnsi="宋体" w:eastAsia="宋体" w:cs="宋体"/>
          <w:color w:val="auto"/>
          <w:sz w:val="24"/>
          <w:szCs w:val="24"/>
          <w:highlight w:val="none"/>
        </w:rPr>
      </w:pPr>
    </w:p>
    <w:p w14:paraId="57C4366A">
      <w:pPr>
        <w:spacing w:line="264" w:lineRule="auto"/>
        <w:rPr>
          <w:rFonts w:hint="eastAsia" w:ascii="宋体" w:hAnsi="宋体" w:eastAsia="宋体" w:cs="宋体"/>
          <w:color w:val="auto"/>
          <w:sz w:val="24"/>
          <w:szCs w:val="24"/>
          <w:highlight w:val="none"/>
        </w:rPr>
      </w:pPr>
    </w:p>
    <w:p w14:paraId="6D79DC2B">
      <w:pPr>
        <w:spacing w:line="264" w:lineRule="auto"/>
        <w:rPr>
          <w:rFonts w:hint="eastAsia" w:ascii="宋体" w:hAnsi="宋体" w:eastAsia="宋体" w:cs="宋体"/>
          <w:color w:val="auto"/>
          <w:sz w:val="24"/>
          <w:szCs w:val="24"/>
          <w:highlight w:val="none"/>
        </w:rPr>
      </w:pPr>
    </w:p>
    <w:p w14:paraId="5EEB1B3D">
      <w:pPr>
        <w:spacing w:line="264" w:lineRule="auto"/>
        <w:rPr>
          <w:rFonts w:hint="eastAsia" w:ascii="宋体" w:hAnsi="宋体" w:eastAsia="宋体" w:cs="宋体"/>
          <w:color w:val="auto"/>
          <w:sz w:val="24"/>
          <w:szCs w:val="24"/>
          <w:highlight w:val="none"/>
        </w:rPr>
      </w:pPr>
    </w:p>
    <w:p w14:paraId="6D2E5F60">
      <w:pPr>
        <w:spacing w:line="264" w:lineRule="auto"/>
        <w:rPr>
          <w:rFonts w:hint="eastAsia" w:ascii="宋体" w:hAnsi="宋体" w:eastAsia="宋体" w:cs="宋体"/>
          <w:color w:val="auto"/>
          <w:sz w:val="24"/>
          <w:szCs w:val="24"/>
          <w:highlight w:val="none"/>
        </w:rPr>
      </w:pPr>
    </w:p>
    <w:p w14:paraId="15C28CEB">
      <w:pPr>
        <w:spacing w:before="92" w:line="185" w:lineRule="auto"/>
        <w:ind w:firstLine="64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日</w:t>
      </w:r>
    </w:p>
    <w:p w14:paraId="5D66728C">
      <w:pPr>
        <w:rPr>
          <w:rFonts w:hint="eastAsia" w:ascii="宋体" w:hAnsi="宋体" w:eastAsia="宋体" w:cs="宋体"/>
          <w:color w:val="auto"/>
          <w:sz w:val="24"/>
          <w:szCs w:val="24"/>
          <w:highlight w:val="none"/>
        </w:rPr>
        <w:sectPr>
          <w:footerReference r:id="rId41" w:type="default"/>
          <w:pgSz w:w="11906" w:h="16839"/>
          <w:pgMar w:top="1431" w:right="1295" w:bottom="1156" w:left="1416" w:header="0" w:footer="1031" w:gutter="0"/>
          <w:pgNumType w:fmt="decimal"/>
          <w:cols w:space="720" w:num="1"/>
        </w:sectPr>
      </w:pPr>
    </w:p>
    <w:p w14:paraId="10C061F8">
      <w:pPr>
        <w:spacing w:before="157" w:line="185" w:lineRule="auto"/>
        <w:ind w:firstLine="257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五、响应单位不涉黑涉恶承诺书</w:t>
      </w:r>
    </w:p>
    <w:p w14:paraId="011DC150">
      <w:pPr>
        <w:spacing w:line="276" w:lineRule="auto"/>
        <w:rPr>
          <w:rFonts w:ascii="宋体"/>
          <w:color w:val="auto"/>
          <w:sz w:val="21"/>
          <w:highlight w:val="none"/>
        </w:rPr>
      </w:pPr>
    </w:p>
    <w:p w14:paraId="69E71297">
      <w:pPr>
        <w:spacing w:line="276" w:lineRule="auto"/>
        <w:rPr>
          <w:rFonts w:ascii="宋体"/>
          <w:color w:val="auto"/>
          <w:sz w:val="21"/>
          <w:highlight w:val="none"/>
        </w:rPr>
      </w:pPr>
    </w:p>
    <w:p w14:paraId="6F277165">
      <w:pPr>
        <w:spacing w:line="277" w:lineRule="auto"/>
        <w:rPr>
          <w:rFonts w:ascii="宋体"/>
          <w:color w:val="auto"/>
          <w:sz w:val="21"/>
          <w:highlight w:val="none"/>
        </w:rPr>
      </w:pPr>
    </w:p>
    <w:p w14:paraId="38ECB4DE">
      <w:pPr>
        <w:spacing w:before="91" w:line="185" w:lineRule="auto"/>
        <w:ind w:firstLine="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（采购人名称</w:t>
      </w:r>
      <w:r>
        <w:rPr>
          <w:rFonts w:ascii="宋体" w:hAnsi="宋体" w:eastAsia="宋体" w:cs="宋体"/>
          <w:color w:val="auto"/>
          <w:spacing w:val="-81"/>
          <w:sz w:val="28"/>
          <w:szCs w:val="28"/>
          <w:highlight w:val="none"/>
        </w:rPr>
        <w:t>）：</w:t>
      </w:r>
    </w:p>
    <w:p w14:paraId="28CEA252">
      <w:pPr>
        <w:spacing w:before="316" w:line="396" w:lineRule="auto"/>
        <w:ind w:firstLine="563"/>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我（单位名称）在（项目名称）的投</w:t>
      </w:r>
      <w:r>
        <w:rPr>
          <w:rFonts w:ascii="宋体" w:hAnsi="宋体" w:eastAsia="宋体" w:cs="宋体"/>
          <w:color w:val="auto"/>
          <w:spacing w:val="-3"/>
          <w:sz w:val="28"/>
          <w:szCs w:val="28"/>
          <w:highlight w:val="none"/>
        </w:rPr>
        <w:t>标中，不存在强迫交易、暗箱操作、</w:t>
      </w:r>
      <w:r>
        <w:rPr>
          <w:rFonts w:hint="eastAsia" w:ascii="宋体" w:hAnsi="宋体" w:eastAsia="宋体" w:cs="宋体"/>
          <w:color w:val="auto"/>
          <w:spacing w:val="-3"/>
          <w:sz w:val="28"/>
          <w:szCs w:val="28"/>
          <w:highlight w:val="none"/>
          <w:lang w:eastAsia="zh-CN"/>
        </w:rPr>
        <w:t>欺行霸市</w:t>
      </w:r>
      <w:r>
        <w:rPr>
          <w:rFonts w:ascii="宋体" w:hAnsi="宋体" w:eastAsia="宋体" w:cs="宋体"/>
          <w:color w:val="auto"/>
          <w:spacing w:val="-3"/>
          <w:sz w:val="28"/>
          <w:szCs w:val="28"/>
          <w:highlight w:val="none"/>
        </w:rPr>
        <w:t>、</w:t>
      </w:r>
      <w:r>
        <w:rPr>
          <w:rFonts w:hint="eastAsia" w:ascii="宋体" w:hAnsi="宋体" w:eastAsia="宋体" w:cs="宋体"/>
          <w:color w:val="auto"/>
          <w:spacing w:val="-3"/>
          <w:sz w:val="28"/>
          <w:szCs w:val="28"/>
          <w:highlight w:val="none"/>
          <w:lang w:eastAsia="zh-CN"/>
        </w:rPr>
        <w:t>抢占市场</w:t>
      </w:r>
      <w:r>
        <w:rPr>
          <w:rFonts w:ascii="宋体" w:hAnsi="宋体" w:eastAsia="宋体" w:cs="宋体"/>
          <w:color w:val="auto"/>
          <w:spacing w:val="-3"/>
          <w:sz w:val="28"/>
          <w:szCs w:val="28"/>
          <w:highlight w:val="none"/>
        </w:rPr>
        <w:t>等涉黑涉恶行为。</w:t>
      </w:r>
      <w:r>
        <w:rPr>
          <w:rFonts w:ascii="宋体" w:hAnsi="宋体" w:eastAsia="宋体" w:cs="宋体"/>
          <w:color w:val="auto"/>
          <w:spacing w:val="-1"/>
          <w:sz w:val="28"/>
          <w:szCs w:val="28"/>
          <w:highlight w:val="none"/>
        </w:rPr>
        <w:t>并承诺绝不围标、串标、陪标、恶意竞标、强揽工程、强迫他人接受限制条件或退出竞标，恶意投诉、寻衅滋事，干扰正常招投标秩序，强迫他人</w:t>
      </w:r>
      <w:r>
        <w:rPr>
          <w:rFonts w:ascii="宋体" w:hAnsi="宋体" w:eastAsia="宋体" w:cs="宋体"/>
          <w:color w:val="auto"/>
          <w:spacing w:val="-2"/>
          <w:sz w:val="28"/>
          <w:szCs w:val="28"/>
          <w:highlight w:val="none"/>
        </w:rPr>
        <w:t>放弃中标或转包。</w:t>
      </w:r>
    </w:p>
    <w:p w14:paraId="40D3E0B3">
      <w:pPr>
        <w:spacing w:line="447" w:lineRule="auto"/>
        <w:rPr>
          <w:rFonts w:ascii="宋体"/>
          <w:color w:val="auto"/>
          <w:sz w:val="21"/>
          <w:highlight w:val="none"/>
        </w:rPr>
      </w:pPr>
    </w:p>
    <w:p w14:paraId="3EAA4406">
      <w:pPr>
        <w:spacing w:before="91" w:line="185" w:lineRule="auto"/>
        <w:ind w:firstLine="56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特此承诺！</w:t>
      </w:r>
    </w:p>
    <w:p w14:paraId="049C4A8F">
      <w:pPr>
        <w:spacing w:line="256" w:lineRule="auto"/>
        <w:rPr>
          <w:rFonts w:ascii="宋体"/>
          <w:color w:val="auto"/>
          <w:sz w:val="21"/>
          <w:highlight w:val="none"/>
        </w:rPr>
      </w:pPr>
    </w:p>
    <w:p w14:paraId="4DBECF6B">
      <w:pPr>
        <w:spacing w:line="256" w:lineRule="auto"/>
        <w:rPr>
          <w:rFonts w:ascii="宋体"/>
          <w:color w:val="auto"/>
          <w:sz w:val="21"/>
          <w:highlight w:val="none"/>
        </w:rPr>
      </w:pPr>
    </w:p>
    <w:p w14:paraId="440ABEB3">
      <w:pPr>
        <w:spacing w:line="256" w:lineRule="auto"/>
        <w:rPr>
          <w:rFonts w:ascii="宋体"/>
          <w:color w:val="auto"/>
          <w:sz w:val="21"/>
          <w:highlight w:val="none"/>
        </w:rPr>
      </w:pPr>
    </w:p>
    <w:p w14:paraId="4D2384CD">
      <w:pPr>
        <w:spacing w:line="256" w:lineRule="auto"/>
        <w:rPr>
          <w:rFonts w:ascii="宋体"/>
          <w:color w:val="auto"/>
          <w:sz w:val="21"/>
          <w:highlight w:val="none"/>
        </w:rPr>
      </w:pPr>
    </w:p>
    <w:p w14:paraId="0A0AFA51">
      <w:pPr>
        <w:spacing w:line="257" w:lineRule="auto"/>
        <w:rPr>
          <w:rFonts w:ascii="宋体"/>
          <w:color w:val="auto"/>
          <w:sz w:val="21"/>
          <w:highlight w:val="none"/>
        </w:rPr>
      </w:pPr>
    </w:p>
    <w:p w14:paraId="2C95FA40">
      <w:pPr>
        <w:spacing w:line="257" w:lineRule="auto"/>
        <w:rPr>
          <w:rFonts w:ascii="宋体"/>
          <w:color w:val="auto"/>
          <w:sz w:val="21"/>
          <w:highlight w:val="none"/>
        </w:rPr>
      </w:pPr>
    </w:p>
    <w:p w14:paraId="5A609423">
      <w:pPr>
        <w:spacing w:line="257" w:lineRule="auto"/>
        <w:rPr>
          <w:rFonts w:ascii="宋体"/>
          <w:color w:val="auto"/>
          <w:sz w:val="21"/>
          <w:highlight w:val="none"/>
        </w:rPr>
      </w:pPr>
    </w:p>
    <w:p w14:paraId="3671DA12">
      <w:pPr>
        <w:spacing w:line="257" w:lineRule="auto"/>
        <w:rPr>
          <w:rFonts w:ascii="宋体"/>
          <w:color w:val="auto"/>
          <w:sz w:val="21"/>
          <w:highlight w:val="none"/>
        </w:rPr>
      </w:pPr>
    </w:p>
    <w:p w14:paraId="7F1C2FD4">
      <w:pPr>
        <w:spacing w:line="257" w:lineRule="auto"/>
        <w:rPr>
          <w:rFonts w:ascii="宋体"/>
          <w:color w:val="auto"/>
          <w:sz w:val="21"/>
          <w:highlight w:val="none"/>
        </w:rPr>
      </w:pPr>
    </w:p>
    <w:p w14:paraId="0DA7580C">
      <w:pPr>
        <w:spacing w:before="91" w:line="396" w:lineRule="auto"/>
        <w:ind w:left="3626" w:right="117"/>
        <w:jc w:val="right"/>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响应单位</w:t>
      </w:r>
      <w:r>
        <w:rPr>
          <w:rFonts w:ascii="宋体" w:hAnsi="宋体" w:eastAsia="宋体" w:cs="宋体"/>
          <w:color w:val="auto"/>
          <w:spacing w:val="-122"/>
          <w:sz w:val="28"/>
          <w:szCs w:val="28"/>
          <w:highlight w:val="none"/>
        </w:rPr>
        <w:t>：（</w:t>
      </w:r>
      <w:r>
        <w:rPr>
          <w:rFonts w:ascii="宋体" w:hAnsi="宋体" w:eastAsia="宋体" w:cs="宋体"/>
          <w:color w:val="auto"/>
          <w:spacing w:val="2"/>
          <w:sz w:val="28"/>
          <w:szCs w:val="28"/>
          <w:highlight w:val="none"/>
        </w:rPr>
        <w:t>加盖公章）</w:t>
      </w:r>
    </w:p>
    <w:p w14:paraId="433E46CE">
      <w:pPr>
        <w:spacing w:before="91" w:line="396" w:lineRule="auto"/>
        <w:ind w:left="3626" w:right="117"/>
        <w:jc w:val="right"/>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法定代表人</w:t>
      </w:r>
      <w:r>
        <w:rPr>
          <w:rFonts w:ascii="宋体" w:hAnsi="宋体" w:eastAsia="宋体" w:cs="宋体"/>
          <w:color w:val="auto"/>
          <w:spacing w:val="-121"/>
          <w:sz w:val="28"/>
          <w:szCs w:val="28"/>
          <w:highlight w:val="none"/>
        </w:rPr>
        <w:t>：（</w:t>
      </w:r>
      <w:r>
        <w:rPr>
          <w:rFonts w:ascii="宋体" w:hAnsi="宋体" w:eastAsia="宋体" w:cs="宋体"/>
          <w:color w:val="auto"/>
          <w:spacing w:val="3"/>
          <w:sz w:val="28"/>
          <w:szCs w:val="28"/>
          <w:highlight w:val="none"/>
        </w:rPr>
        <w:t>签字或盖章）</w:t>
      </w:r>
    </w:p>
    <w:p w14:paraId="3E39BE5D">
      <w:pPr>
        <w:spacing w:line="388" w:lineRule="auto"/>
        <w:rPr>
          <w:rFonts w:ascii="宋体"/>
          <w:color w:val="auto"/>
          <w:sz w:val="21"/>
          <w:highlight w:val="none"/>
        </w:rPr>
      </w:pPr>
    </w:p>
    <w:p w14:paraId="5A01D954">
      <w:pPr>
        <w:tabs>
          <w:tab w:val="left" w:pos="6720"/>
        </w:tabs>
        <w:spacing w:before="92" w:line="185" w:lineRule="auto"/>
        <w:ind w:firstLine="5869"/>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月</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日</w:t>
      </w:r>
    </w:p>
    <w:p w14:paraId="5F237627">
      <w:pPr>
        <w:rPr>
          <w:color w:val="auto"/>
          <w:highlight w:val="none"/>
        </w:rPr>
        <w:sectPr>
          <w:footerReference r:id="rId42" w:type="default"/>
          <w:pgSz w:w="11906" w:h="16839"/>
          <w:pgMar w:top="1431" w:right="1317" w:bottom="1156" w:left="1426" w:header="0" w:footer="1031" w:gutter="0"/>
          <w:pgNumType w:fmt="decimal"/>
          <w:cols w:space="720" w:num="1"/>
        </w:sectPr>
      </w:pPr>
    </w:p>
    <w:p w14:paraId="1C0F6776">
      <w:pPr>
        <w:spacing w:before="181" w:line="184" w:lineRule="auto"/>
        <w:ind w:firstLine="3106"/>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bookmarkStart w:id="85" w:name="_bookmark17"/>
      <w:bookmarkEnd w:id="85"/>
      <w:r>
        <w:rPr>
          <w:rFonts w:hint="eastAsia" w:ascii="宋体" w:hAnsi="宋体" w:eastAsia="宋体" w:cs="宋体"/>
          <w:color w:val="auto"/>
          <w:spacing w:val="-3"/>
          <w:sz w:val="36"/>
          <w:szCs w:val="36"/>
          <w:highlight w:val="none"/>
          <w:lang w:val="en-US" w:eastAsia="zh-CN"/>
          <w14:textOutline w14:w="6537" w14:cap="sq" w14:cmpd="sng">
            <w14:solidFill>
              <w14:srgbClr w14:val="000000"/>
            </w14:solidFill>
            <w14:prstDash w14:val="solid"/>
            <w14:bevel/>
          </w14:textOutline>
        </w:rPr>
        <w:t>八</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、其他材料</w:t>
      </w:r>
    </w:p>
    <w:p w14:paraId="6EA10334">
      <w:pP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br w:type="page"/>
      </w:r>
    </w:p>
    <w:p w14:paraId="748BF4B2">
      <w:pPr>
        <w:spacing w:before="181" w:line="24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九</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、施工组织设计</w:t>
      </w:r>
      <w:r>
        <w:rPr>
          <w:rFonts w:hint="eastAsia" w:ascii="宋体" w:hAnsi="宋体" w:eastAsia="宋体" w:cs="宋体"/>
          <w:color w:val="auto"/>
          <w:spacing w:val="-1"/>
          <w:sz w:val="36"/>
          <w:szCs w:val="36"/>
          <w:highlight w:val="none"/>
          <w:lang w:eastAsia="zh-CN"/>
          <w14:textOutline w14:w="6537" w14:cap="sq" w14:cmpd="sng">
            <w14:solidFill>
              <w14:srgbClr w14:val="000000"/>
            </w14:solidFill>
            <w14:prstDash w14:val="solid"/>
            <w14:bevel/>
          </w14:textOutline>
        </w:rPr>
        <w:t>（技术投标文件不应超过 200 页。）</w:t>
      </w:r>
    </w:p>
    <w:p w14:paraId="07BC65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1.响应人</w:t>
      </w:r>
      <w:r>
        <w:rPr>
          <w:rFonts w:hint="eastAsia" w:ascii="宋体" w:hAnsi="宋体" w:eastAsia="宋体" w:cs="宋体"/>
          <w:color w:val="auto"/>
          <w:highlight w:val="none"/>
        </w:rPr>
        <w:t>应根据磋商文件和对现场的勘察情况，采用文字并结合图表形式，参考以下要点编制本工程的施工组织设计：</w:t>
      </w:r>
    </w:p>
    <w:p w14:paraId="31AA97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（1）施工总布置；</w:t>
      </w:r>
    </w:p>
    <w:p w14:paraId="310648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（2）施工方案与技术措施；</w:t>
      </w:r>
    </w:p>
    <w:p w14:paraId="6BA16B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（3）质量管理体系与措施；</w:t>
      </w:r>
    </w:p>
    <w:p w14:paraId="63070B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（4）安全管理体系与措施</w:t>
      </w:r>
      <w:r>
        <w:rPr>
          <w:rFonts w:hint="eastAsia" w:ascii="宋体" w:hAnsi="宋体" w:eastAsia="宋体" w:cs="宋体"/>
          <w:color w:val="auto"/>
          <w:highlight w:val="none"/>
          <w:lang w:eastAsia="zh-CN"/>
        </w:rPr>
        <w:t>；</w:t>
      </w:r>
    </w:p>
    <w:p w14:paraId="487D26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（5）环境保护管理体系与措施</w:t>
      </w:r>
      <w:r>
        <w:rPr>
          <w:rFonts w:hint="eastAsia" w:ascii="宋体" w:hAnsi="宋体" w:eastAsia="宋体" w:cs="宋体"/>
          <w:color w:val="auto"/>
          <w:highlight w:val="none"/>
          <w:lang w:eastAsia="zh-CN"/>
        </w:rPr>
        <w:t>；</w:t>
      </w:r>
    </w:p>
    <w:p w14:paraId="5D96D9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（6）工程进度计划与措施</w:t>
      </w:r>
      <w:r>
        <w:rPr>
          <w:rFonts w:hint="eastAsia" w:ascii="宋体" w:hAnsi="宋体" w:eastAsia="宋体" w:cs="宋体"/>
          <w:color w:val="auto"/>
          <w:highlight w:val="none"/>
          <w:lang w:eastAsia="zh-CN"/>
        </w:rPr>
        <w:t>；</w:t>
      </w:r>
    </w:p>
    <w:p w14:paraId="3F07DC6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（7）资源配备计划</w:t>
      </w:r>
      <w:r>
        <w:rPr>
          <w:rFonts w:hint="eastAsia" w:ascii="宋体" w:hAnsi="宋体" w:eastAsia="宋体" w:cs="宋体"/>
          <w:color w:val="auto"/>
          <w:highlight w:val="none"/>
          <w:lang w:eastAsia="zh-CN"/>
        </w:rPr>
        <w:t>；</w:t>
      </w:r>
    </w:p>
    <w:p w14:paraId="5427C9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（8）紧急情况的处理措施、预案以及抵抗风险的措施</w:t>
      </w:r>
      <w:r>
        <w:rPr>
          <w:rFonts w:hint="eastAsia" w:ascii="宋体" w:hAnsi="宋体" w:eastAsia="宋体" w:cs="宋体"/>
          <w:color w:val="auto"/>
          <w:highlight w:val="none"/>
          <w:lang w:eastAsia="zh-CN"/>
        </w:rPr>
        <w:t>；</w:t>
      </w:r>
    </w:p>
    <w:p w14:paraId="0689FF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施工组织设计除采用文字表述外可附下列图表，图表及格式要求附后。</w:t>
      </w:r>
    </w:p>
    <w:p w14:paraId="734FF3C0">
      <w:pPr>
        <w:spacing w:line="360" w:lineRule="auto"/>
        <w:rPr>
          <w:rFonts w:hint="eastAsia"/>
          <w:color w:val="auto"/>
          <w:highlight w:val="none"/>
        </w:rPr>
      </w:pPr>
    </w:p>
    <w:p w14:paraId="5E031E05">
      <w:pPr>
        <w:spacing w:line="360" w:lineRule="auto"/>
        <w:rPr>
          <w:rFonts w:hint="eastAsia"/>
          <w:color w:val="auto"/>
          <w:highlight w:val="none"/>
        </w:rPr>
      </w:pPr>
      <w:r>
        <w:rPr>
          <w:rFonts w:hint="eastAsia"/>
          <w:color w:val="auto"/>
          <w:highlight w:val="none"/>
        </w:rPr>
        <w:t>附表一拟投入本工程的主要施工设备表</w:t>
      </w:r>
    </w:p>
    <w:p w14:paraId="39679810">
      <w:pPr>
        <w:spacing w:line="360" w:lineRule="auto"/>
        <w:rPr>
          <w:rFonts w:hint="eastAsia"/>
          <w:color w:val="auto"/>
          <w:highlight w:val="none"/>
        </w:rPr>
      </w:pPr>
      <w:r>
        <w:rPr>
          <w:rFonts w:hint="eastAsia"/>
          <w:color w:val="auto"/>
          <w:highlight w:val="none"/>
        </w:rPr>
        <w:t>附表二劳动力计划表</w:t>
      </w:r>
    </w:p>
    <w:p w14:paraId="47D2C037">
      <w:pPr>
        <w:spacing w:line="360" w:lineRule="auto"/>
        <w:rPr>
          <w:rFonts w:hint="eastAsia" w:eastAsia="宋体"/>
          <w:color w:val="auto"/>
          <w:highlight w:val="none"/>
          <w:lang w:eastAsia="zh-CN"/>
        </w:rPr>
      </w:pPr>
      <w:r>
        <w:rPr>
          <w:rFonts w:hint="eastAsia"/>
          <w:color w:val="auto"/>
          <w:highlight w:val="none"/>
        </w:rPr>
        <w:t>附表三计划开、竣工日期和施工进度网络图</w:t>
      </w:r>
    </w:p>
    <w:p w14:paraId="6A2174C8">
      <w:pPr>
        <w:spacing w:line="360" w:lineRule="auto"/>
        <w:rPr>
          <w:rFonts w:hint="eastAsia"/>
          <w:color w:val="auto"/>
          <w:highlight w:val="none"/>
        </w:rPr>
      </w:pPr>
      <w:r>
        <w:rPr>
          <w:rFonts w:hint="eastAsia"/>
          <w:color w:val="auto"/>
          <w:highlight w:val="none"/>
        </w:rPr>
        <w:t>附表四施工总平面图</w:t>
      </w:r>
    </w:p>
    <w:p w14:paraId="04B96B5C">
      <w:pPr>
        <w:spacing w:before="181" w:line="360" w:lineRule="auto"/>
        <w:outlineLvl w:val="0"/>
        <w:rPr>
          <w:rFonts w:hint="eastAsia"/>
          <w:b/>
          <w:bCs/>
          <w:color w:val="auto"/>
          <w:highlight w:val="none"/>
        </w:rPr>
      </w:pPr>
      <w:r>
        <w:rPr>
          <w:rFonts w:hint="eastAsia"/>
          <w:b/>
          <w:bCs/>
          <w:color w:val="auto"/>
          <w:highlight w:val="none"/>
        </w:rPr>
        <w:t>技术标文件(暗标）未按以下“盲评”要求制作的，为无效投标，除下述要求外，不得因暗标格式问题认定为无效投标：</w:t>
      </w:r>
    </w:p>
    <w:p w14:paraId="3732A27A">
      <w:pPr>
        <w:spacing w:before="181" w:line="360" w:lineRule="auto"/>
        <w:outlineLvl w:val="0"/>
        <w:rPr>
          <w:rFonts w:hint="eastAsia"/>
          <w:b/>
          <w:bCs/>
          <w:color w:val="auto"/>
          <w:highlight w:val="none"/>
        </w:rPr>
      </w:pPr>
      <w:r>
        <w:rPr>
          <w:rFonts w:hint="eastAsia"/>
          <w:b/>
          <w:bCs/>
          <w:color w:val="auto"/>
          <w:highlight w:val="none"/>
        </w:rPr>
        <w:t>1.版面要求：A4纸张大小；</w:t>
      </w:r>
    </w:p>
    <w:p w14:paraId="1D6E1DD1">
      <w:pPr>
        <w:spacing w:before="181" w:line="360" w:lineRule="auto"/>
        <w:outlineLvl w:val="0"/>
        <w:rPr>
          <w:rFonts w:hint="eastAsia"/>
          <w:b/>
          <w:bCs/>
          <w:color w:val="auto"/>
          <w:highlight w:val="none"/>
        </w:rPr>
      </w:pPr>
      <w:r>
        <w:rPr>
          <w:rFonts w:hint="eastAsia"/>
          <w:b/>
          <w:bCs/>
          <w:color w:val="auto"/>
          <w:highlight w:val="none"/>
        </w:rPr>
        <w:t>2.颜色要求：所有文字、图表均为黑色；</w:t>
      </w:r>
    </w:p>
    <w:p w14:paraId="6A70DF61">
      <w:pPr>
        <w:spacing w:before="181" w:line="360" w:lineRule="auto"/>
        <w:outlineLvl w:val="0"/>
        <w:rPr>
          <w:rFonts w:hint="eastAsia"/>
          <w:b/>
          <w:bCs/>
          <w:color w:val="auto"/>
          <w:highlight w:val="none"/>
        </w:rPr>
      </w:pPr>
      <w:r>
        <w:rPr>
          <w:rFonts w:hint="eastAsia"/>
          <w:b/>
          <w:bCs/>
          <w:color w:val="auto"/>
          <w:highlight w:val="none"/>
        </w:rPr>
        <w:t>3.字体要求：标题及正文部分所用文字均采用“宋体”四号“常规”字；图、表内的字体及字号不作要求；全部使用中文标点符号；所有字体均不得出现加粗、加色、倾斜、下划线等标记；</w:t>
      </w:r>
    </w:p>
    <w:p w14:paraId="73C2018D">
      <w:pPr>
        <w:spacing w:before="181" w:line="360" w:lineRule="auto"/>
        <w:outlineLvl w:val="0"/>
        <w:rPr>
          <w:rFonts w:hint="eastAsia"/>
          <w:b/>
          <w:bCs/>
          <w:color w:val="auto"/>
          <w:highlight w:val="none"/>
        </w:rPr>
      </w:pPr>
      <w:r>
        <w:rPr>
          <w:rFonts w:hint="eastAsia"/>
          <w:b/>
          <w:bCs/>
          <w:color w:val="auto"/>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图、表中文字内容统一设为左对齐。</w:t>
      </w:r>
    </w:p>
    <w:p w14:paraId="2D27D450">
      <w:pPr>
        <w:spacing w:before="181" w:line="360" w:lineRule="auto"/>
        <w:outlineLvl w:val="0"/>
        <w:rPr>
          <w:color w:val="auto"/>
          <w:highlight w:val="none"/>
        </w:rPr>
      </w:pPr>
      <w:r>
        <w:rPr>
          <w:rFonts w:hint="eastAsia"/>
          <w:b/>
          <w:bCs/>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r>
        <w:rPr>
          <w:rFonts w:hint="eastAsia"/>
          <w:b/>
          <w:bCs/>
          <w:color w:val="auto"/>
          <w:highlight w:val="none"/>
        </w:rPr>
        <w:br w:type="column"/>
      </w:r>
      <w:r>
        <w:rPr>
          <w:rFonts w:ascii="宋体" w:hAnsi="宋体" w:eastAsia="宋体" w:cs="宋体"/>
          <w:color w:val="auto"/>
          <w:spacing w:val="-16"/>
          <w:sz w:val="36"/>
          <w:szCs w:val="36"/>
          <w:highlight w:val="none"/>
          <w14:textOutline w14:w="6537" w14:cap="sq" w14:cmpd="sng">
            <w14:solidFill>
              <w14:srgbClr w14:val="000000"/>
            </w14:solidFill>
            <w14:prstDash w14:val="solid"/>
            <w14:bevel/>
          </w14:textOutline>
        </w:rPr>
        <w:t>附表一：拟投入本标段的主要施工设备表</w:t>
      </w:r>
    </w:p>
    <w:p w14:paraId="1F71C66A">
      <w:pPr>
        <w:spacing w:line="232" w:lineRule="exact"/>
        <w:rPr>
          <w:color w:val="auto"/>
          <w:highlight w:val="none"/>
        </w:rPr>
      </w:pPr>
    </w:p>
    <w:tbl>
      <w:tblPr>
        <w:tblStyle w:val="33"/>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951"/>
        <w:gridCol w:w="951"/>
        <w:gridCol w:w="951"/>
        <w:gridCol w:w="951"/>
        <w:gridCol w:w="951"/>
        <w:gridCol w:w="1177"/>
        <w:gridCol w:w="727"/>
        <w:gridCol w:w="1207"/>
        <w:gridCol w:w="701"/>
      </w:tblGrid>
      <w:tr w14:paraId="086A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55" w:type="dxa"/>
            <w:vAlign w:val="top"/>
          </w:tcPr>
          <w:p w14:paraId="323D55AB">
            <w:pPr>
              <w:spacing w:line="243" w:lineRule="auto"/>
              <w:jc w:val="center"/>
              <w:rPr>
                <w:rFonts w:ascii="宋体"/>
                <w:color w:val="auto"/>
                <w:sz w:val="21"/>
                <w:highlight w:val="none"/>
              </w:rPr>
            </w:pPr>
          </w:p>
          <w:p w14:paraId="057E5F72">
            <w:pPr>
              <w:spacing w:before="69" w:line="18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序号</w:t>
            </w:r>
          </w:p>
        </w:tc>
        <w:tc>
          <w:tcPr>
            <w:tcW w:w="951" w:type="dxa"/>
            <w:vAlign w:val="top"/>
          </w:tcPr>
          <w:p w14:paraId="579D03BB">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14:textOutline w14:w="3795" w14:cap="sq" w14:cmpd="sng">
                  <w14:solidFill>
                    <w14:srgbClr w14:val="000000"/>
                  </w14:solidFill>
                  <w14:prstDash w14:val="solid"/>
                  <w14:bevel/>
                </w14:textOutline>
              </w:rPr>
              <w:t>设备</w:t>
            </w:r>
          </w:p>
          <w:p w14:paraId="0846CAEC">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名称</w:t>
            </w:r>
          </w:p>
        </w:tc>
        <w:tc>
          <w:tcPr>
            <w:tcW w:w="951" w:type="dxa"/>
            <w:vAlign w:val="top"/>
          </w:tcPr>
          <w:p w14:paraId="6F9F2AFD">
            <w:pPr>
              <w:spacing w:before="144" w:line="401" w:lineRule="exact"/>
              <w:ind w:firstLine="119"/>
              <w:jc w:val="center"/>
              <w:rPr>
                <w:rFonts w:ascii="宋体" w:hAnsi="宋体" w:eastAsia="宋体" w:cs="宋体"/>
                <w:color w:val="auto"/>
                <w:sz w:val="21"/>
                <w:szCs w:val="21"/>
                <w:highlight w:val="none"/>
              </w:rPr>
            </w:pPr>
            <w:r>
              <w:rPr>
                <w:rFonts w:ascii="宋体" w:hAnsi="宋体" w:eastAsia="宋体" w:cs="宋体"/>
                <w:color w:val="auto"/>
                <w:spacing w:val="-8"/>
                <w:position w:val="14"/>
                <w:sz w:val="21"/>
                <w:szCs w:val="21"/>
                <w:highlight w:val="none"/>
                <w14:textOutline w14:w="3795" w14:cap="sq" w14:cmpd="sng">
                  <w14:solidFill>
                    <w14:srgbClr w14:val="000000"/>
                  </w14:solidFill>
                  <w14:prstDash w14:val="solid"/>
                  <w14:bevel/>
                </w14:textOutline>
              </w:rPr>
              <w:t>型号</w:t>
            </w:r>
          </w:p>
          <w:p w14:paraId="2F5F27CB">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规格</w:t>
            </w:r>
          </w:p>
        </w:tc>
        <w:tc>
          <w:tcPr>
            <w:tcW w:w="951" w:type="dxa"/>
            <w:vAlign w:val="top"/>
          </w:tcPr>
          <w:p w14:paraId="4EC628D1">
            <w:pPr>
              <w:spacing w:line="243" w:lineRule="auto"/>
              <w:jc w:val="center"/>
              <w:rPr>
                <w:rFonts w:ascii="宋体"/>
                <w:color w:val="auto"/>
                <w:sz w:val="21"/>
                <w:highlight w:val="none"/>
              </w:rPr>
            </w:pPr>
          </w:p>
          <w:p w14:paraId="22F8465A">
            <w:pPr>
              <w:spacing w:before="69"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数量</w:t>
            </w:r>
          </w:p>
        </w:tc>
        <w:tc>
          <w:tcPr>
            <w:tcW w:w="951" w:type="dxa"/>
            <w:vAlign w:val="top"/>
          </w:tcPr>
          <w:p w14:paraId="2DCA7572">
            <w:pPr>
              <w:spacing w:before="144" w:line="401" w:lineRule="exact"/>
              <w:ind w:firstLine="132"/>
              <w:jc w:val="center"/>
              <w:rPr>
                <w:rFonts w:ascii="宋体" w:hAnsi="宋体" w:eastAsia="宋体" w:cs="宋体"/>
                <w:color w:val="auto"/>
                <w:sz w:val="21"/>
                <w:szCs w:val="21"/>
                <w:highlight w:val="none"/>
              </w:rPr>
            </w:pPr>
            <w:r>
              <w:rPr>
                <w:rFonts w:ascii="宋体" w:hAnsi="宋体" w:eastAsia="宋体" w:cs="宋体"/>
                <w:color w:val="auto"/>
                <w:spacing w:val="-15"/>
                <w:position w:val="14"/>
                <w:sz w:val="21"/>
                <w:szCs w:val="21"/>
                <w:highlight w:val="none"/>
                <w14:textOutline w14:w="3795" w14:cap="sq" w14:cmpd="sng">
                  <w14:solidFill>
                    <w14:srgbClr w14:val="000000"/>
                  </w14:solidFill>
                  <w14:prstDash w14:val="solid"/>
                  <w14:bevel/>
                </w14:textOutline>
              </w:rPr>
              <w:t>国别</w:t>
            </w:r>
          </w:p>
          <w:p w14:paraId="583EE0DD">
            <w:pPr>
              <w:spacing w:line="204" w:lineRule="auto"/>
              <w:ind w:firstLine="111"/>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产地</w:t>
            </w:r>
          </w:p>
        </w:tc>
        <w:tc>
          <w:tcPr>
            <w:tcW w:w="951" w:type="dxa"/>
            <w:vAlign w:val="top"/>
          </w:tcPr>
          <w:p w14:paraId="5FF5C52F">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制造</w:t>
            </w:r>
          </w:p>
          <w:p w14:paraId="0EC41C5C">
            <w:pPr>
              <w:spacing w:line="20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年份</w:t>
            </w:r>
          </w:p>
        </w:tc>
        <w:tc>
          <w:tcPr>
            <w:tcW w:w="1177" w:type="dxa"/>
            <w:vAlign w:val="top"/>
          </w:tcPr>
          <w:p w14:paraId="366FC133">
            <w:pPr>
              <w:spacing w:before="144" w:line="268" w:lineRule="auto"/>
              <w:ind w:left="148" w:right="224" w:hanging="36"/>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额定功率</w:t>
            </w:r>
            <w:r>
              <w:rPr>
                <w:rFonts w:ascii="宋体" w:hAnsi="宋体" w:eastAsia="宋体" w:cs="宋体"/>
                <w:color w:val="auto"/>
                <w:spacing w:val="-10"/>
                <w:w w:val="99"/>
                <w:sz w:val="21"/>
                <w:szCs w:val="21"/>
                <w:highlight w:val="none"/>
                <w14:textOutline w14:w="3795" w14:cap="sq" w14:cmpd="sng">
                  <w14:solidFill>
                    <w14:srgbClr w14:val="000000"/>
                  </w14:solidFill>
                  <w14:prstDash w14:val="solid"/>
                  <w14:bevel/>
                </w14:textOutline>
              </w:rPr>
              <w:t>(KW)</w:t>
            </w:r>
          </w:p>
        </w:tc>
        <w:tc>
          <w:tcPr>
            <w:tcW w:w="727" w:type="dxa"/>
            <w:vAlign w:val="top"/>
          </w:tcPr>
          <w:p w14:paraId="1A4B4E5C">
            <w:pPr>
              <w:spacing w:before="144" w:line="401" w:lineRule="exact"/>
              <w:ind w:firstLine="115"/>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生产</w:t>
            </w:r>
          </w:p>
          <w:p w14:paraId="19675553">
            <w:pPr>
              <w:spacing w:line="204" w:lineRule="auto"/>
              <w:ind w:firstLine="122"/>
              <w:jc w:val="center"/>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14:textOutline w14:w="3795" w14:cap="sq" w14:cmpd="sng">
                  <w14:solidFill>
                    <w14:srgbClr w14:val="000000"/>
                  </w14:solidFill>
                  <w14:prstDash w14:val="solid"/>
                  <w14:bevel/>
                </w14:textOutline>
              </w:rPr>
              <w:t>能力</w:t>
            </w:r>
          </w:p>
        </w:tc>
        <w:tc>
          <w:tcPr>
            <w:tcW w:w="1207" w:type="dxa"/>
            <w:vAlign w:val="top"/>
          </w:tcPr>
          <w:p w14:paraId="1EA786D4">
            <w:pPr>
              <w:spacing w:before="144" w:line="401" w:lineRule="exact"/>
              <w:ind w:firstLine="116"/>
              <w:jc w:val="center"/>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14:textOutline w14:w="3795" w14:cap="sq" w14:cmpd="sng">
                  <w14:solidFill>
                    <w14:srgbClr w14:val="000000"/>
                  </w14:solidFill>
                  <w14:prstDash w14:val="solid"/>
                  <w14:bevel/>
                </w14:textOutline>
              </w:rPr>
              <w:t>用于施工</w:t>
            </w:r>
          </w:p>
          <w:p w14:paraId="7BA35C7A">
            <w:pPr>
              <w:spacing w:line="204" w:lineRule="auto"/>
              <w:ind w:firstLine="116"/>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部位</w:t>
            </w:r>
          </w:p>
        </w:tc>
        <w:tc>
          <w:tcPr>
            <w:tcW w:w="701" w:type="dxa"/>
            <w:vAlign w:val="top"/>
          </w:tcPr>
          <w:p w14:paraId="186C015A">
            <w:pPr>
              <w:spacing w:line="243" w:lineRule="auto"/>
              <w:jc w:val="center"/>
              <w:rPr>
                <w:rFonts w:ascii="宋体"/>
                <w:color w:val="auto"/>
                <w:sz w:val="21"/>
                <w:highlight w:val="none"/>
              </w:rPr>
            </w:pPr>
          </w:p>
          <w:p w14:paraId="5860FA52">
            <w:pPr>
              <w:spacing w:before="69" w:line="184" w:lineRule="auto"/>
              <w:ind w:firstLine="119"/>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备注</w:t>
            </w:r>
          </w:p>
        </w:tc>
      </w:tr>
      <w:tr w14:paraId="2496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CA6DE56">
            <w:pPr>
              <w:rPr>
                <w:rFonts w:ascii="宋体"/>
                <w:color w:val="auto"/>
                <w:sz w:val="21"/>
                <w:highlight w:val="none"/>
              </w:rPr>
            </w:pPr>
          </w:p>
        </w:tc>
        <w:tc>
          <w:tcPr>
            <w:tcW w:w="951" w:type="dxa"/>
            <w:vAlign w:val="top"/>
          </w:tcPr>
          <w:p w14:paraId="469BCE78">
            <w:pPr>
              <w:rPr>
                <w:rFonts w:ascii="宋体"/>
                <w:color w:val="auto"/>
                <w:sz w:val="21"/>
                <w:highlight w:val="none"/>
              </w:rPr>
            </w:pPr>
          </w:p>
        </w:tc>
        <w:tc>
          <w:tcPr>
            <w:tcW w:w="951" w:type="dxa"/>
            <w:vAlign w:val="top"/>
          </w:tcPr>
          <w:p w14:paraId="7F36E9B4">
            <w:pPr>
              <w:rPr>
                <w:rFonts w:ascii="宋体"/>
                <w:color w:val="auto"/>
                <w:sz w:val="21"/>
                <w:highlight w:val="none"/>
              </w:rPr>
            </w:pPr>
          </w:p>
        </w:tc>
        <w:tc>
          <w:tcPr>
            <w:tcW w:w="951" w:type="dxa"/>
            <w:vAlign w:val="top"/>
          </w:tcPr>
          <w:p w14:paraId="486F36FA">
            <w:pPr>
              <w:rPr>
                <w:rFonts w:ascii="宋体"/>
                <w:color w:val="auto"/>
                <w:sz w:val="21"/>
                <w:highlight w:val="none"/>
              </w:rPr>
            </w:pPr>
          </w:p>
        </w:tc>
        <w:tc>
          <w:tcPr>
            <w:tcW w:w="951" w:type="dxa"/>
            <w:vAlign w:val="top"/>
          </w:tcPr>
          <w:p w14:paraId="2F54A222">
            <w:pPr>
              <w:rPr>
                <w:rFonts w:ascii="宋体"/>
                <w:color w:val="auto"/>
                <w:sz w:val="21"/>
                <w:highlight w:val="none"/>
              </w:rPr>
            </w:pPr>
          </w:p>
        </w:tc>
        <w:tc>
          <w:tcPr>
            <w:tcW w:w="951" w:type="dxa"/>
            <w:vAlign w:val="top"/>
          </w:tcPr>
          <w:p w14:paraId="05DAFE9D">
            <w:pPr>
              <w:rPr>
                <w:rFonts w:ascii="宋体"/>
                <w:color w:val="auto"/>
                <w:sz w:val="21"/>
                <w:highlight w:val="none"/>
              </w:rPr>
            </w:pPr>
          </w:p>
        </w:tc>
        <w:tc>
          <w:tcPr>
            <w:tcW w:w="1177" w:type="dxa"/>
            <w:vAlign w:val="top"/>
          </w:tcPr>
          <w:p w14:paraId="57F7EF47">
            <w:pPr>
              <w:rPr>
                <w:rFonts w:ascii="宋体"/>
                <w:color w:val="auto"/>
                <w:sz w:val="21"/>
                <w:highlight w:val="none"/>
              </w:rPr>
            </w:pPr>
          </w:p>
        </w:tc>
        <w:tc>
          <w:tcPr>
            <w:tcW w:w="727" w:type="dxa"/>
            <w:vAlign w:val="top"/>
          </w:tcPr>
          <w:p w14:paraId="43056104">
            <w:pPr>
              <w:rPr>
                <w:rFonts w:ascii="宋体"/>
                <w:color w:val="auto"/>
                <w:sz w:val="21"/>
                <w:highlight w:val="none"/>
              </w:rPr>
            </w:pPr>
          </w:p>
        </w:tc>
        <w:tc>
          <w:tcPr>
            <w:tcW w:w="1207" w:type="dxa"/>
            <w:vAlign w:val="top"/>
          </w:tcPr>
          <w:p w14:paraId="7BF3F6A0">
            <w:pPr>
              <w:rPr>
                <w:rFonts w:ascii="宋体"/>
                <w:color w:val="auto"/>
                <w:sz w:val="21"/>
                <w:highlight w:val="none"/>
              </w:rPr>
            </w:pPr>
          </w:p>
        </w:tc>
        <w:tc>
          <w:tcPr>
            <w:tcW w:w="701" w:type="dxa"/>
            <w:vAlign w:val="top"/>
          </w:tcPr>
          <w:p w14:paraId="68473A24">
            <w:pPr>
              <w:rPr>
                <w:rFonts w:ascii="宋体"/>
                <w:color w:val="auto"/>
                <w:sz w:val="21"/>
                <w:highlight w:val="none"/>
              </w:rPr>
            </w:pPr>
          </w:p>
        </w:tc>
      </w:tr>
      <w:tr w14:paraId="6D0E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1B30EAF8">
            <w:pPr>
              <w:rPr>
                <w:rFonts w:ascii="宋体"/>
                <w:color w:val="auto"/>
                <w:sz w:val="21"/>
                <w:highlight w:val="none"/>
              </w:rPr>
            </w:pPr>
          </w:p>
        </w:tc>
        <w:tc>
          <w:tcPr>
            <w:tcW w:w="951" w:type="dxa"/>
            <w:vAlign w:val="top"/>
          </w:tcPr>
          <w:p w14:paraId="37674674">
            <w:pPr>
              <w:rPr>
                <w:rFonts w:ascii="宋体"/>
                <w:color w:val="auto"/>
                <w:sz w:val="21"/>
                <w:highlight w:val="none"/>
              </w:rPr>
            </w:pPr>
          </w:p>
        </w:tc>
        <w:tc>
          <w:tcPr>
            <w:tcW w:w="951" w:type="dxa"/>
            <w:vAlign w:val="top"/>
          </w:tcPr>
          <w:p w14:paraId="2FF8827A">
            <w:pPr>
              <w:rPr>
                <w:rFonts w:ascii="宋体"/>
                <w:color w:val="auto"/>
                <w:sz w:val="21"/>
                <w:highlight w:val="none"/>
              </w:rPr>
            </w:pPr>
          </w:p>
        </w:tc>
        <w:tc>
          <w:tcPr>
            <w:tcW w:w="951" w:type="dxa"/>
            <w:vAlign w:val="top"/>
          </w:tcPr>
          <w:p w14:paraId="12A616FF">
            <w:pPr>
              <w:rPr>
                <w:rFonts w:ascii="宋体"/>
                <w:color w:val="auto"/>
                <w:sz w:val="21"/>
                <w:highlight w:val="none"/>
              </w:rPr>
            </w:pPr>
          </w:p>
        </w:tc>
        <w:tc>
          <w:tcPr>
            <w:tcW w:w="951" w:type="dxa"/>
            <w:vAlign w:val="top"/>
          </w:tcPr>
          <w:p w14:paraId="4677F4C2">
            <w:pPr>
              <w:rPr>
                <w:rFonts w:ascii="宋体"/>
                <w:color w:val="auto"/>
                <w:sz w:val="21"/>
                <w:highlight w:val="none"/>
              </w:rPr>
            </w:pPr>
          </w:p>
        </w:tc>
        <w:tc>
          <w:tcPr>
            <w:tcW w:w="951" w:type="dxa"/>
            <w:vAlign w:val="top"/>
          </w:tcPr>
          <w:p w14:paraId="21E4D0A0">
            <w:pPr>
              <w:rPr>
                <w:rFonts w:ascii="宋体"/>
                <w:color w:val="auto"/>
                <w:sz w:val="21"/>
                <w:highlight w:val="none"/>
              </w:rPr>
            </w:pPr>
          </w:p>
        </w:tc>
        <w:tc>
          <w:tcPr>
            <w:tcW w:w="1177" w:type="dxa"/>
            <w:vAlign w:val="top"/>
          </w:tcPr>
          <w:p w14:paraId="72722C62">
            <w:pPr>
              <w:rPr>
                <w:rFonts w:ascii="宋体"/>
                <w:color w:val="auto"/>
                <w:sz w:val="21"/>
                <w:highlight w:val="none"/>
              </w:rPr>
            </w:pPr>
          </w:p>
        </w:tc>
        <w:tc>
          <w:tcPr>
            <w:tcW w:w="727" w:type="dxa"/>
            <w:vAlign w:val="top"/>
          </w:tcPr>
          <w:p w14:paraId="403FF994">
            <w:pPr>
              <w:rPr>
                <w:rFonts w:ascii="宋体"/>
                <w:color w:val="auto"/>
                <w:sz w:val="21"/>
                <w:highlight w:val="none"/>
              </w:rPr>
            </w:pPr>
          </w:p>
        </w:tc>
        <w:tc>
          <w:tcPr>
            <w:tcW w:w="1207" w:type="dxa"/>
            <w:vAlign w:val="top"/>
          </w:tcPr>
          <w:p w14:paraId="52F91148">
            <w:pPr>
              <w:rPr>
                <w:rFonts w:ascii="宋体"/>
                <w:color w:val="auto"/>
                <w:sz w:val="21"/>
                <w:highlight w:val="none"/>
              </w:rPr>
            </w:pPr>
          </w:p>
        </w:tc>
        <w:tc>
          <w:tcPr>
            <w:tcW w:w="701" w:type="dxa"/>
            <w:vAlign w:val="top"/>
          </w:tcPr>
          <w:p w14:paraId="13A3411A">
            <w:pPr>
              <w:rPr>
                <w:rFonts w:ascii="宋体"/>
                <w:color w:val="auto"/>
                <w:sz w:val="21"/>
                <w:highlight w:val="none"/>
              </w:rPr>
            </w:pPr>
          </w:p>
        </w:tc>
      </w:tr>
      <w:tr w14:paraId="1908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5322F560">
            <w:pPr>
              <w:rPr>
                <w:rFonts w:ascii="宋体"/>
                <w:color w:val="auto"/>
                <w:sz w:val="21"/>
                <w:highlight w:val="none"/>
              </w:rPr>
            </w:pPr>
          </w:p>
        </w:tc>
        <w:tc>
          <w:tcPr>
            <w:tcW w:w="951" w:type="dxa"/>
            <w:vAlign w:val="top"/>
          </w:tcPr>
          <w:p w14:paraId="571DFFFB">
            <w:pPr>
              <w:rPr>
                <w:rFonts w:ascii="宋体"/>
                <w:color w:val="auto"/>
                <w:sz w:val="21"/>
                <w:highlight w:val="none"/>
              </w:rPr>
            </w:pPr>
          </w:p>
        </w:tc>
        <w:tc>
          <w:tcPr>
            <w:tcW w:w="951" w:type="dxa"/>
            <w:vAlign w:val="top"/>
          </w:tcPr>
          <w:p w14:paraId="21A0F6C2">
            <w:pPr>
              <w:rPr>
                <w:rFonts w:ascii="宋体"/>
                <w:color w:val="auto"/>
                <w:sz w:val="21"/>
                <w:highlight w:val="none"/>
              </w:rPr>
            </w:pPr>
          </w:p>
        </w:tc>
        <w:tc>
          <w:tcPr>
            <w:tcW w:w="951" w:type="dxa"/>
            <w:vAlign w:val="top"/>
          </w:tcPr>
          <w:p w14:paraId="29AB5521">
            <w:pPr>
              <w:rPr>
                <w:rFonts w:ascii="宋体"/>
                <w:color w:val="auto"/>
                <w:sz w:val="21"/>
                <w:highlight w:val="none"/>
              </w:rPr>
            </w:pPr>
          </w:p>
        </w:tc>
        <w:tc>
          <w:tcPr>
            <w:tcW w:w="951" w:type="dxa"/>
            <w:vAlign w:val="top"/>
          </w:tcPr>
          <w:p w14:paraId="09DF1F4B">
            <w:pPr>
              <w:rPr>
                <w:rFonts w:ascii="宋体"/>
                <w:color w:val="auto"/>
                <w:sz w:val="21"/>
                <w:highlight w:val="none"/>
              </w:rPr>
            </w:pPr>
          </w:p>
        </w:tc>
        <w:tc>
          <w:tcPr>
            <w:tcW w:w="951" w:type="dxa"/>
            <w:vAlign w:val="top"/>
          </w:tcPr>
          <w:p w14:paraId="4202420E">
            <w:pPr>
              <w:rPr>
                <w:rFonts w:ascii="宋体"/>
                <w:color w:val="auto"/>
                <w:sz w:val="21"/>
                <w:highlight w:val="none"/>
              </w:rPr>
            </w:pPr>
          </w:p>
        </w:tc>
        <w:tc>
          <w:tcPr>
            <w:tcW w:w="1177" w:type="dxa"/>
            <w:vAlign w:val="top"/>
          </w:tcPr>
          <w:p w14:paraId="718B3382">
            <w:pPr>
              <w:rPr>
                <w:rFonts w:ascii="宋体"/>
                <w:color w:val="auto"/>
                <w:sz w:val="21"/>
                <w:highlight w:val="none"/>
              </w:rPr>
            </w:pPr>
          </w:p>
        </w:tc>
        <w:tc>
          <w:tcPr>
            <w:tcW w:w="727" w:type="dxa"/>
            <w:vAlign w:val="top"/>
          </w:tcPr>
          <w:p w14:paraId="3689E706">
            <w:pPr>
              <w:rPr>
                <w:rFonts w:ascii="宋体"/>
                <w:color w:val="auto"/>
                <w:sz w:val="21"/>
                <w:highlight w:val="none"/>
              </w:rPr>
            </w:pPr>
          </w:p>
        </w:tc>
        <w:tc>
          <w:tcPr>
            <w:tcW w:w="1207" w:type="dxa"/>
            <w:vAlign w:val="top"/>
          </w:tcPr>
          <w:p w14:paraId="37303446">
            <w:pPr>
              <w:rPr>
                <w:rFonts w:ascii="宋体"/>
                <w:color w:val="auto"/>
                <w:sz w:val="21"/>
                <w:highlight w:val="none"/>
              </w:rPr>
            </w:pPr>
          </w:p>
        </w:tc>
        <w:tc>
          <w:tcPr>
            <w:tcW w:w="701" w:type="dxa"/>
            <w:vAlign w:val="top"/>
          </w:tcPr>
          <w:p w14:paraId="40CF4AE2">
            <w:pPr>
              <w:rPr>
                <w:rFonts w:ascii="宋体"/>
                <w:color w:val="auto"/>
                <w:sz w:val="21"/>
                <w:highlight w:val="none"/>
              </w:rPr>
            </w:pPr>
          </w:p>
        </w:tc>
      </w:tr>
      <w:tr w14:paraId="34A8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2FDA5AB">
            <w:pPr>
              <w:rPr>
                <w:rFonts w:ascii="宋体"/>
                <w:color w:val="auto"/>
                <w:sz w:val="21"/>
                <w:highlight w:val="none"/>
              </w:rPr>
            </w:pPr>
          </w:p>
        </w:tc>
        <w:tc>
          <w:tcPr>
            <w:tcW w:w="951" w:type="dxa"/>
            <w:vAlign w:val="top"/>
          </w:tcPr>
          <w:p w14:paraId="6E67DA01">
            <w:pPr>
              <w:rPr>
                <w:rFonts w:ascii="宋体"/>
                <w:color w:val="auto"/>
                <w:sz w:val="21"/>
                <w:highlight w:val="none"/>
              </w:rPr>
            </w:pPr>
          </w:p>
        </w:tc>
        <w:tc>
          <w:tcPr>
            <w:tcW w:w="951" w:type="dxa"/>
            <w:vAlign w:val="top"/>
          </w:tcPr>
          <w:p w14:paraId="36ACB614">
            <w:pPr>
              <w:rPr>
                <w:rFonts w:ascii="宋体"/>
                <w:color w:val="auto"/>
                <w:sz w:val="21"/>
                <w:highlight w:val="none"/>
              </w:rPr>
            </w:pPr>
          </w:p>
        </w:tc>
        <w:tc>
          <w:tcPr>
            <w:tcW w:w="951" w:type="dxa"/>
            <w:vAlign w:val="top"/>
          </w:tcPr>
          <w:p w14:paraId="0085400A">
            <w:pPr>
              <w:rPr>
                <w:rFonts w:ascii="宋体"/>
                <w:color w:val="auto"/>
                <w:sz w:val="21"/>
                <w:highlight w:val="none"/>
              </w:rPr>
            </w:pPr>
          </w:p>
        </w:tc>
        <w:tc>
          <w:tcPr>
            <w:tcW w:w="951" w:type="dxa"/>
            <w:vAlign w:val="top"/>
          </w:tcPr>
          <w:p w14:paraId="2062EB94">
            <w:pPr>
              <w:rPr>
                <w:rFonts w:ascii="宋体"/>
                <w:color w:val="auto"/>
                <w:sz w:val="21"/>
                <w:highlight w:val="none"/>
              </w:rPr>
            </w:pPr>
          </w:p>
        </w:tc>
        <w:tc>
          <w:tcPr>
            <w:tcW w:w="951" w:type="dxa"/>
            <w:vAlign w:val="top"/>
          </w:tcPr>
          <w:p w14:paraId="6F07FB69">
            <w:pPr>
              <w:rPr>
                <w:rFonts w:ascii="宋体"/>
                <w:color w:val="auto"/>
                <w:sz w:val="21"/>
                <w:highlight w:val="none"/>
              </w:rPr>
            </w:pPr>
          </w:p>
        </w:tc>
        <w:tc>
          <w:tcPr>
            <w:tcW w:w="1177" w:type="dxa"/>
            <w:vAlign w:val="top"/>
          </w:tcPr>
          <w:p w14:paraId="2509BC02">
            <w:pPr>
              <w:rPr>
                <w:rFonts w:ascii="宋体"/>
                <w:color w:val="auto"/>
                <w:sz w:val="21"/>
                <w:highlight w:val="none"/>
              </w:rPr>
            </w:pPr>
          </w:p>
        </w:tc>
        <w:tc>
          <w:tcPr>
            <w:tcW w:w="727" w:type="dxa"/>
            <w:vAlign w:val="top"/>
          </w:tcPr>
          <w:p w14:paraId="4DAC64E4">
            <w:pPr>
              <w:rPr>
                <w:rFonts w:ascii="宋体"/>
                <w:color w:val="auto"/>
                <w:sz w:val="21"/>
                <w:highlight w:val="none"/>
              </w:rPr>
            </w:pPr>
          </w:p>
        </w:tc>
        <w:tc>
          <w:tcPr>
            <w:tcW w:w="1207" w:type="dxa"/>
            <w:vAlign w:val="top"/>
          </w:tcPr>
          <w:p w14:paraId="1809DB0D">
            <w:pPr>
              <w:rPr>
                <w:rFonts w:ascii="宋体"/>
                <w:color w:val="auto"/>
                <w:sz w:val="21"/>
                <w:highlight w:val="none"/>
              </w:rPr>
            </w:pPr>
          </w:p>
        </w:tc>
        <w:tc>
          <w:tcPr>
            <w:tcW w:w="701" w:type="dxa"/>
            <w:vAlign w:val="top"/>
          </w:tcPr>
          <w:p w14:paraId="7E521BAA">
            <w:pPr>
              <w:rPr>
                <w:rFonts w:ascii="宋体"/>
                <w:color w:val="auto"/>
                <w:sz w:val="21"/>
                <w:highlight w:val="none"/>
              </w:rPr>
            </w:pPr>
          </w:p>
        </w:tc>
      </w:tr>
      <w:tr w14:paraId="578D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6A94A8AC">
            <w:pPr>
              <w:rPr>
                <w:rFonts w:ascii="宋体"/>
                <w:color w:val="auto"/>
                <w:sz w:val="21"/>
                <w:highlight w:val="none"/>
              </w:rPr>
            </w:pPr>
          </w:p>
        </w:tc>
        <w:tc>
          <w:tcPr>
            <w:tcW w:w="951" w:type="dxa"/>
            <w:vAlign w:val="top"/>
          </w:tcPr>
          <w:p w14:paraId="1EAE718A">
            <w:pPr>
              <w:rPr>
                <w:rFonts w:ascii="宋体"/>
                <w:color w:val="auto"/>
                <w:sz w:val="21"/>
                <w:highlight w:val="none"/>
              </w:rPr>
            </w:pPr>
          </w:p>
        </w:tc>
        <w:tc>
          <w:tcPr>
            <w:tcW w:w="951" w:type="dxa"/>
            <w:vAlign w:val="top"/>
          </w:tcPr>
          <w:p w14:paraId="3026ECB7">
            <w:pPr>
              <w:rPr>
                <w:rFonts w:ascii="宋体"/>
                <w:color w:val="auto"/>
                <w:sz w:val="21"/>
                <w:highlight w:val="none"/>
              </w:rPr>
            </w:pPr>
          </w:p>
        </w:tc>
        <w:tc>
          <w:tcPr>
            <w:tcW w:w="951" w:type="dxa"/>
            <w:vAlign w:val="top"/>
          </w:tcPr>
          <w:p w14:paraId="13B64F92">
            <w:pPr>
              <w:rPr>
                <w:rFonts w:ascii="宋体"/>
                <w:color w:val="auto"/>
                <w:sz w:val="21"/>
                <w:highlight w:val="none"/>
              </w:rPr>
            </w:pPr>
          </w:p>
        </w:tc>
        <w:tc>
          <w:tcPr>
            <w:tcW w:w="951" w:type="dxa"/>
            <w:vAlign w:val="top"/>
          </w:tcPr>
          <w:p w14:paraId="065312C4">
            <w:pPr>
              <w:rPr>
                <w:rFonts w:ascii="宋体"/>
                <w:color w:val="auto"/>
                <w:sz w:val="21"/>
                <w:highlight w:val="none"/>
              </w:rPr>
            </w:pPr>
          </w:p>
        </w:tc>
        <w:tc>
          <w:tcPr>
            <w:tcW w:w="951" w:type="dxa"/>
            <w:vAlign w:val="top"/>
          </w:tcPr>
          <w:p w14:paraId="538371B8">
            <w:pPr>
              <w:rPr>
                <w:rFonts w:ascii="宋体"/>
                <w:color w:val="auto"/>
                <w:sz w:val="21"/>
                <w:highlight w:val="none"/>
              </w:rPr>
            </w:pPr>
          </w:p>
        </w:tc>
        <w:tc>
          <w:tcPr>
            <w:tcW w:w="1177" w:type="dxa"/>
            <w:vAlign w:val="top"/>
          </w:tcPr>
          <w:p w14:paraId="116FD9D5">
            <w:pPr>
              <w:rPr>
                <w:rFonts w:ascii="宋体"/>
                <w:color w:val="auto"/>
                <w:sz w:val="21"/>
                <w:highlight w:val="none"/>
              </w:rPr>
            </w:pPr>
          </w:p>
        </w:tc>
        <w:tc>
          <w:tcPr>
            <w:tcW w:w="727" w:type="dxa"/>
            <w:vAlign w:val="top"/>
          </w:tcPr>
          <w:p w14:paraId="4BB5C714">
            <w:pPr>
              <w:rPr>
                <w:rFonts w:ascii="宋体"/>
                <w:color w:val="auto"/>
                <w:sz w:val="21"/>
                <w:highlight w:val="none"/>
              </w:rPr>
            </w:pPr>
          </w:p>
        </w:tc>
        <w:tc>
          <w:tcPr>
            <w:tcW w:w="1207" w:type="dxa"/>
            <w:vAlign w:val="top"/>
          </w:tcPr>
          <w:p w14:paraId="1AE61C51">
            <w:pPr>
              <w:rPr>
                <w:rFonts w:ascii="宋体"/>
                <w:color w:val="auto"/>
                <w:sz w:val="21"/>
                <w:highlight w:val="none"/>
              </w:rPr>
            </w:pPr>
          </w:p>
        </w:tc>
        <w:tc>
          <w:tcPr>
            <w:tcW w:w="701" w:type="dxa"/>
            <w:vAlign w:val="top"/>
          </w:tcPr>
          <w:p w14:paraId="1E90117B">
            <w:pPr>
              <w:rPr>
                <w:rFonts w:ascii="宋体"/>
                <w:color w:val="auto"/>
                <w:sz w:val="21"/>
                <w:highlight w:val="none"/>
              </w:rPr>
            </w:pPr>
          </w:p>
        </w:tc>
      </w:tr>
      <w:tr w14:paraId="0BAB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445FDD6">
            <w:pPr>
              <w:rPr>
                <w:rFonts w:ascii="宋体"/>
                <w:color w:val="auto"/>
                <w:sz w:val="21"/>
                <w:highlight w:val="none"/>
              </w:rPr>
            </w:pPr>
          </w:p>
        </w:tc>
        <w:tc>
          <w:tcPr>
            <w:tcW w:w="951" w:type="dxa"/>
            <w:vAlign w:val="top"/>
          </w:tcPr>
          <w:p w14:paraId="447C7EE3">
            <w:pPr>
              <w:rPr>
                <w:rFonts w:ascii="宋体"/>
                <w:color w:val="auto"/>
                <w:sz w:val="21"/>
                <w:highlight w:val="none"/>
              </w:rPr>
            </w:pPr>
          </w:p>
        </w:tc>
        <w:tc>
          <w:tcPr>
            <w:tcW w:w="951" w:type="dxa"/>
            <w:vAlign w:val="top"/>
          </w:tcPr>
          <w:p w14:paraId="592F7956">
            <w:pPr>
              <w:rPr>
                <w:rFonts w:ascii="宋体"/>
                <w:color w:val="auto"/>
                <w:sz w:val="21"/>
                <w:highlight w:val="none"/>
              </w:rPr>
            </w:pPr>
          </w:p>
        </w:tc>
        <w:tc>
          <w:tcPr>
            <w:tcW w:w="951" w:type="dxa"/>
            <w:vAlign w:val="top"/>
          </w:tcPr>
          <w:p w14:paraId="678B687A">
            <w:pPr>
              <w:rPr>
                <w:rFonts w:ascii="宋体"/>
                <w:color w:val="auto"/>
                <w:sz w:val="21"/>
                <w:highlight w:val="none"/>
              </w:rPr>
            </w:pPr>
          </w:p>
        </w:tc>
        <w:tc>
          <w:tcPr>
            <w:tcW w:w="951" w:type="dxa"/>
            <w:vAlign w:val="top"/>
          </w:tcPr>
          <w:p w14:paraId="18FB47C2">
            <w:pPr>
              <w:rPr>
                <w:rFonts w:ascii="宋体"/>
                <w:color w:val="auto"/>
                <w:sz w:val="21"/>
                <w:highlight w:val="none"/>
              </w:rPr>
            </w:pPr>
          </w:p>
        </w:tc>
        <w:tc>
          <w:tcPr>
            <w:tcW w:w="951" w:type="dxa"/>
            <w:vAlign w:val="top"/>
          </w:tcPr>
          <w:p w14:paraId="5DEB583D">
            <w:pPr>
              <w:rPr>
                <w:rFonts w:ascii="宋体"/>
                <w:color w:val="auto"/>
                <w:sz w:val="21"/>
                <w:highlight w:val="none"/>
              </w:rPr>
            </w:pPr>
          </w:p>
        </w:tc>
        <w:tc>
          <w:tcPr>
            <w:tcW w:w="1177" w:type="dxa"/>
            <w:vAlign w:val="top"/>
          </w:tcPr>
          <w:p w14:paraId="6F25EBD1">
            <w:pPr>
              <w:rPr>
                <w:rFonts w:ascii="宋体"/>
                <w:color w:val="auto"/>
                <w:sz w:val="21"/>
                <w:highlight w:val="none"/>
              </w:rPr>
            </w:pPr>
          </w:p>
        </w:tc>
        <w:tc>
          <w:tcPr>
            <w:tcW w:w="727" w:type="dxa"/>
            <w:vAlign w:val="top"/>
          </w:tcPr>
          <w:p w14:paraId="02901175">
            <w:pPr>
              <w:rPr>
                <w:rFonts w:ascii="宋体"/>
                <w:color w:val="auto"/>
                <w:sz w:val="21"/>
                <w:highlight w:val="none"/>
              </w:rPr>
            </w:pPr>
          </w:p>
        </w:tc>
        <w:tc>
          <w:tcPr>
            <w:tcW w:w="1207" w:type="dxa"/>
            <w:vAlign w:val="top"/>
          </w:tcPr>
          <w:p w14:paraId="69BD9DE6">
            <w:pPr>
              <w:rPr>
                <w:rFonts w:ascii="宋体"/>
                <w:color w:val="auto"/>
                <w:sz w:val="21"/>
                <w:highlight w:val="none"/>
              </w:rPr>
            </w:pPr>
          </w:p>
        </w:tc>
        <w:tc>
          <w:tcPr>
            <w:tcW w:w="701" w:type="dxa"/>
            <w:vAlign w:val="top"/>
          </w:tcPr>
          <w:p w14:paraId="2EA72ED6">
            <w:pPr>
              <w:rPr>
                <w:rFonts w:ascii="宋体"/>
                <w:color w:val="auto"/>
                <w:sz w:val="21"/>
                <w:highlight w:val="none"/>
              </w:rPr>
            </w:pPr>
          </w:p>
        </w:tc>
      </w:tr>
      <w:tr w14:paraId="299A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71D74B9">
            <w:pPr>
              <w:rPr>
                <w:rFonts w:ascii="宋体"/>
                <w:color w:val="auto"/>
                <w:sz w:val="21"/>
                <w:highlight w:val="none"/>
              </w:rPr>
            </w:pPr>
          </w:p>
        </w:tc>
        <w:tc>
          <w:tcPr>
            <w:tcW w:w="951" w:type="dxa"/>
            <w:vAlign w:val="top"/>
          </w:tcPr>
          <w:p w14:paraId="23041EAD">
            <w:pPr>
              <w:rPr>
                <w:rFonts w:ascii="宋体"/>
                <w:color w:val="auto"/>
                <w:sz w:val="21"/>
                <w:highlight w:val="none"/>
              </w:rPr>
            </w:pPr>
          </w:p>
        </w:tc>
        <w:tc>
          <w:tcPr>
            <w:tcW w:w="951" w:type="dxa"/>
            <w:vAlign w:val="top"/>
          </w:tcPr>
          <w:p w14:paraId="1EE1C58E">
            <w:pPr>
              <w:rPr>
                <w:rFonts w:ascii="宋体"/>
                <w:color w:val="auto"/>
                <w:sz w:val="21"/>
                <w:highlight w:val="none"/>
              </w:rPr>
            </w:pPr>
          </w:p>
        </w:tc>
        <w:tc>
          <w:tcPr>
            <w:tcW w:w="951" w:type="dxa"/>
            <w:vAlign w:val="top"/>
          </w:tcPr>
          <w:p w14:paraId="6A585EDF">
            <w:pPr>
              <w:rPr>
                <w:rFonts w:ascii="宋体"/>
                <w:color w:val="auto"/>
                <w:sz w:val="21"/>
                <w:highlight w:val="none"/>
              </w:rPr>
            </w:pPr>
          </w:p>
        </w:tc>
        <w:tc>
          <w:tcPr>
            <w:tcW w:w="951" w:type="dxa"/>
            <w:vAlign w:val="top"/>
          </w:tcPr>
          <w:p w14:paraId="0F0BB54A">
            <w:pPr>
              <w:rPr>
                <w:rFonts w:ascii="宋体"/>
                <w:color w:val="auto"/>
                <w:sz w:val="21"/>
                <w:highlight w:val="none"/>
              </w:rPr>
            </w:pPr>
          </w:p>
        </w:tc>
        <w:tc>
          <w:tcPr>
            <w:tcW w:w="951" w:type="dxa"/>
            <w:vAlign w:val="top"/>
          </w:tcPr>
          <w:p w14:paraId="28AB5E9C">
            <w:pPr>
              <w:rPr>
                <w:rFonts w:ascii="宋体"/>
                <w:color w:val="auto"/>
                <w:sz w:val="21"/>
                <w:highlight w:val="none"/>
              </w:rPr>
            </w:pPr>
          </w:p>
        </w:tc>
        <w:tc>
          <w:tcPr>
            <w:tcW w:w="1177" w:type="dxa"/>
            <w:vAlign w:val="top"/>
          </w:tcPr>
          <w:p w14:paraId="045F732B">
            <w:pPr>
              <w:rPr>
                <w:rFonts w:ascii="宋体"/>
                <w:color w:val="auto"/>
                <w:sz w:val="21"/>
                <w:highlight w:val="none"/>
              </w:rPr>
            </w:pPr>
          </w:p>
        </w:tc>
        <w:tc>
          <w:tcPr>
            <w:tcW w:w="727" w:type="dxa"/>
            <w:vAlign w:val="top"/>
          </w:tcPr>
          <w:p w14:paraId="66BC797D">
            <w:pPr>
              <w:rPr>
                <w:rFonts w:ascii="宋体"/>
                <w:color w:val="auto"/>
                <w:sz w:val="21"/>
                <w:highlight w:val="none"/>
              </w:rPr>
            </w:pPr>
          </w:p>
        </w:tc>
        <w:tc>
          <w:tcPr>
            <w:tcW w:w="1207" w:type="dxa"/>
            <w:vAlign w:val="top"/>
          </w:tcPr>
          <w:p w14:paraId="08A18305">
            <w:pPr>
              <w:rPr>
                <w:rFonts w:ascii="宋体"/>
                <w:color w:val="auto"/>
                <w:sz w:val="21"/>
                <w:highlight w:val="none"/>
              </w:rPr>
            </w:pPr>
          </w:p>
        </w:tc>
        <w:tc>
          <w:tcPr>
            <w:tcW w:w="701" w:type="dxa"/>
            <w:vAlign w:val="top"/>
          </w:tcPr>
          <w:p w14:paraId="01834384">
            <w:pPr>
              <w:rPr>
                <w:rFonts w:ascii="宋体"/>
                <w:color w:val="auto"/>
                <w:sz w:val="21"/>
                <w:highlight w:val="none"/>
              </w:rPr>
            </w:pPr>
          </w:p>
        </w:tc>
      </w:tr>
      <w:tr w14:paraId="5922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2C7673AA">
            <w:pPr>
              <w:rPr>
                <w:rFonts w:ascii="宋体"/>
                <w:color w:val="auto"/>
                <w:sz w:val="21"/>
                <w:highlight w:val="none"/>
              </w:rPr>
            </w:pPr>
          </w:p>
        </w:tc>
        <w:tc>
          <w:tcPr>
            <w:tcW w:w="951" w:type="dxa"/>
            <w:vAlign w:val="top"/>
          </w:tcPr>
          <w:p w14:paraId="4F33AB73">
            <w:pPr>
              <w:rPr>
                <w:rFonts w:ascii="宋体"/>
                <w:color w:val="auto"/>
                <w:sz w:val="21"/>
                <w:highlight w:val="none"/>
              </w:rPr>
            </w:pPr>
          </w:p>
        </w:tc>
        <w:tc>
          <w:tcPr>
            <w:tcW w:w="951" w:type="dxa"/>
            <w:vAlign w:val="top"/>
          </w:tcPr>
          <w:p w14:paraId="1D0255C8">
            <w:pPr>
              <w:rPr>
                <w:rFonts w:ascii="宋体"/>
                <w:color w:val="auto"/>
                <w:sz w:val="21"/>
                <w:highlight w:val="none"/>
              </w:rPr>
            </w:pPr>
          </w:p>
        </w:tc>
        <w:tc>
          <w:tcPr>
            <w:tcW w:w="951" w:type="dxa"/>
            <w:vAlign w:val="top"/>
          </w:tcPr>
          <w:p w14:paraId="4248DE50">
            <w:pPr>
              <w:rPr>
                <w:rFonts w:ascii="宋体"/>
                <w:color w:val="auto"/>
                <w:sz w:val="21"/>
                <w:highlight w:val="none"/>
              </w:rPr>
            </w:pPr>
          </w:p>
        </w:tc>
        <w:tc>
          <w:tcPr>
            <w:tcW w:w="951" w:type="dxa"/>
            <w:vAlign w:val="top"/>
          </w:tcPr>
          <w:p w14:paraId="630F10E8">
            <w:pPr>
              <w:rPr>
                <w:rFonts w:ascii="宋体"/>
                <w:color w:val="auto"/>
                <w:sz w:val="21"/>
                <w:highlight w:val="none"/>
              </w:rPr>
            </w:pPr>
          </w:p>
        </w:tc>
        <w:tc>
          <w:tcPr>
            <w:tcW w:w="951" w:type="dxa"/>
            <w:vAlign w:val="top"/>
          </w:tcPr>
          <w:p w14:paraId="11D6F0CE">
            <w:pPr>
              <w:rPr>
                <w:rFonts w:ascii="宋体"/>
                <w:color w:val="auto"/>
                <w:sz w:val="21"/>
                <w:highlight w:val="none"/>
              </w:rPr>
            </w:pPr>
          </w:p>
        </w:tc>
        <w:tc>
          <w:tcPr>
            <w:tcW w:w="1177" w:type="dxa"/>
            <w:vAlign w:val="top"/>
          </w:tcPr>
          <w:p w14:paraId="18728775">
            <w:pPr>
              <w:rPr>
                <w:rFonts w:ascii="宋体"/>
                <w:color w:val="auto"/>
                <w:sz w:val="21"/>
                <w:highlight w:val="none"/>
              </w:rPr>
            </w:pPr>
          </w:p>
        </w:tc>
        <w:tc>
          <w:tcPr>
            <w:tcW w:w="727" w:type="dxa"/>
            <w:vAlign w:val="top"/>
          </w:tcPr>
          <w:p w14:paraId="1938CA31">
            <w:pPr>
              <w:rPr>
                <w:rFonts w:ascii="宋体"/>
                <w:color w:val="auto"/>
                <w:sz w:val="21"/>
                <w:highlight w:val="none"/>
              </w:rPr>
            </w:pPr>
          </w:p>
        </w:tc>
        <w:tc>
          <w:tcPr>
            <w:tcW w:w="1207" w:type="dxa"/>
            <w:vAlign w:val="top"/>
          </w:tcPr>
          <w:p w14:paraId="0530DBC5">
            <w:pPr>
              <w:rPr>
                <w:rFonts w:ascii="宋体"/>
                <w:color w:val="auto"/>
                <w:sz w:val="21"/>
                <w:highlight w:val="none"/>
              </w:rPr>
            </w:pPr>
          </w:p>
        </w:tc>
        <w:tc>
          <w:tcPr>
            <w:tcW w:w="701" w:type="dxa"/>
            <w:vAlign w:val="top"/>
          </w:tcPr>
          <w:p w14:paraId="6096FEDA">
            <w:pPr>
              <w:rPr>
                <w:rFonts w:ascii="宋体"/>
                <w:color w:val="auto"/>
                <w:sz w:val="21"/>
                <w:highlight w:val="none"/>
              </w:rPr>
            </w:pPr>
          </w:p>
        </w:tc>
      </w:tr>
      <w:tr w14:paraId="22A9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0DE71CD9">
            <w:pPr>
              <w:rPr>
                <w:rFonts w:ascii="宋体"/>
                <w:color w:val="auto"/>
                <w:sz w:val="21"/>
                <w:highlight w:val="none"/>
              </w:rPr>
            </w:pPr>
          </w:p>
        </w:tc>
        <w:tc>
          <w:tcPr>
            <w:tcW w:w="951" w:type="dxa"/>
            <w:vAlign w:val="top"/>
          </w:tcPr>
          <w:p w14:paraId="0024532D">
            <w:pPr>
              <w:rPr>
                <w:rFonts w:ascii="宋体"/>
                <w:color w:val="auto"/>
                <w:sz w:val="21"/>
                <w:highlight w:val="none"/>
              </w:rPr>
            </w:pPr>
          </w:p>
        </w:tc>
        <w:tc>
          <w:tcPr>
            <w:tcW w:w="951" w:type="dxa"/>
            <w:vAlign w:val="top"/>
          </w:tcPr>
          <w:p w14:paraId="0DADEBBC">
            <w:pPr>
              <w:rPr>
                <w:rFonts w:ascii="宋体"/>
                <w:color w:val="auto"/>
                <w:sz w:val="21"/>
                <w:highlight w:val="none"/>
              </w:rPr>
            </w:pPr>
          </w:p>
        </w:tc>
        <w:tc>
          <w:tcPr>
            <w:tcW w:w="951" w:type="dxa"/>
            <w:vAlign w:val="top"/>
          </w:tcPr>
          <w:p w14:paraId="2236FDC5">
            <w:pPr>
              <w:rPr>
                <w:rFonts w:ascii="宋体"/>
                <w:color w:val="auto"/>
                <w:sz w:val="21"/>
                <w:highlight w:val="none"/>
              </w:rPr>
            </w:pPr>
          </w:p>
        </w:tc>
        <w:tc>
          <w:tcPr>
            <w:tcW w:w="951" w:type="dxa"/>
            <w:vAlign w:val="top"/>
          </w:tcPr>
          <w:p w14:paraId="2C46DBBD">
            <w:pPr>
              <w:rPr>
                <w:rFonts w:ascii="宋体"/>
                <w:color w:val="auto"/>
                <w:sz w:val="21"/>
                <w:highlight w:val="none"/>
              </w:rPr>
            </w:pPr>
          </w:p>
        </w:tc>
        <w:tc>
          <w:tcPr>
            <w:tcW w:w="951" w:type="dxa"/>
            <w:vAlign w:val="top"/>
          </w:tcPr>
          <w:p w14:paraId="12E2E204">
            <w:pPr>
              <w:rPr>
                <w:rFonts w:ascii="宋体"/>
                <w:color w:val="auto"/>
                <w:sz w:val="21"/>
                <w:highlight w:val="none"/>
              </w:rPr>
            </w:pPr>
          </w:p>
        </w:tc>
        <w:tc>
          <w:tcPr>
            <w:tcW w:w="1177" w:type="dxa"/>
            <w:vAlign w:val="top"/>
          </w:tcPr>
          <w:p w14:paraId="74A7C143">
            <w:pPr>
              <w:rPr>
                <w:rFonts w:ascii="宋体"/>
                <w:color w:val="auto"/>
                <w:sz w:val="21"/>
                <w:highlight w:val="none"/>
              </w:rPr>
            </w:pPr>
          </w:p>
        </w:tc>
        <w:tc>
          <w:tcPr>
            <w:tcW w:w="727" w:type="dxa"/>
            <w:vAlign w:val="top"/>
          </w:tcPr>
          <w:p w14:paraId="7E669997">
            <w:pPr>
              <w:rPr>
                <w:rFonts w:ascii="宋体"/>
                <w:color w:val="auto"/>
                <w:sz w:val="21"/>
                <w:highlight w:val="none"/>
              </w:rPr>
            </w:pPr>
          </w:p>
        </w:tc>
        <w:tc>
          <w:tcPr>
            <w:tcW w:w="1207" w:type="dxa"/>
            <w:vAlign w:val="top"/>
          </w:tcPr>
          <w:p w14:paraId="1734E7E6">
            <w:pPr>
              <w:rPr>
                <w:rFonts w:ascii="宋体"/>
                <w:color w:val="auto"/>
                <w:sz w:val="21"/>
                <w:highlight w:val="none"/>
              </w:rPr>
            </w:pPr>
          </w:p>
        </w:tc>
        <w:tc>
          <w:tcPr>
            <w:tcW w:w="701" w:type="dxa"/>
            <w:vAlign w:val="top"/>
          </w:tcPr>
          <w:p w14:paraId="6536D72B">
            <w:pPr>
              <w:rPr>
                <w:rFonts w:ascii="宋体"/>
                <w:color w:val="auto"/>
                <w:sz w:val="21"/>
                <w:highlight w:val="none"/>
              </w:rPr>
            </w:pPr>
          </w:p>
        </w:tc>
      </w:tr>
      <w:tr w14:paraId="11DB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AB2FACC">
            <w:pPr>
              <w:rPr>
                <w:rFonts w:ascii="宋体"/>
                <w:color w:val="auto"/>
                <w:sz w:val="21"/>
                <w:highlight w:val="none"/>
              </w:rPr>
            </w:pPr>
          </w:p>
        </w:tc>
        <w:tc>
          <w:tcPr>
            <w:tcW w:w="951" w:type="dxa"/>
            <w:vAlign w:val="top"/>
          </w:tcPr>
          <w:p w14:paraId="1F5E755A">
            <w:pPr>
              <w:rPr>
                <w:rFonts w:ascii="宋体"/>
                <w:color w:val="auto"/>
                <w:sz w:val="21"/>
                <w:highlight w:val="none"/>
              </w:rPr>
            </w:pPr>
          </w:p>
        </w:tc>
        <w:tc>
          <w:tcPr>
            <w:tcW w:w="951" w:type="dxa"/>
            <w:vAlign w:val="top"/>
          </w:tcPr>
          <w:p w14:paraId="424C310A">
            <w:pPr>
              <w:rPr>
                <w:rFonts w:ascii="宋体"/>
                <w:color w:val="auto"/>
                <w:sz w:val="21"/>
                <w:highlight w:val="none"/>
              </w:rPr>
            </w:pPr>
          </w:p>
        </w:tc>
        <w:tc>
          <w:tcPr>
            <w:tcW w:w="951" w:type="dxa"/>
            <w:vAlign w:val="top"/>
          </w:tcPr>
          <w:p w14:paraId="10115CE1">
            <w:pPr>
              <w:rPr>
                <w:rFonts w:ascii="宋体"/>
                <w:color w:val="auto"/>
                <w:sz w:val="21"/>
                <w:highlight w:val="none"/>
              </w:rPr>
            </w:pPr>
          </w:p>
        </w:tc>
        <w:tc>
          <w:tcPr>
            <w:tcW w:w="951" w:type="dxa"/>
            <w:vAlign w:val="top"/>
          </w:tcPr>
          <w:p w14:paraId="6B81395F">
            <w:pPr>
              <w:rPr>
                <w:rFonts w:ascii="宋体"/>
                <w:color w:val="auto"/>
                <w:sz w:val="21"/>
                <w:highlight w:val="none"/>
              </w:rPr>
            </w:pPr>
          </w:p>
        </w:tc>
        <w:tc>
          <w:tcPr>
            <w:tcW w:w="951" w:type="dxa"/>
            <w:vAlign w:val="top"/>
          </w:tcPr>
          <w:p w14:paraId="3224F562">
            <w:pPr>
              <w:rPr>
                <w:rFonts w:ascii="宋体"/>
                <w:color w:val="auto"/>
                <w:sz w:val="21"/>
                <w:highlight w:val="none"/>
              </w:rPr>
            </w:pPr>
          </w:p>
        </w:tc>
        <w:tc>
          <w:tcPr>
            <w:tcW w:w="1177" w:type="dxa"/>
            <w:vAlign w:val="top"/>
          </w:tcPr>
          <w:p w14:paraId="38851511">
            <w:pPr>
              <w:rPr>
                <w:rFonts w:ascii="宋体"/>
                <w:color w:val="auto"/>
                <w:sz w:val="21"/>
                <w:highlight w:val="none"/>
              </w:rPr>
            </w:pPr>
          </w:p>
        </w:tc>
        <w:tc>
          <w:tcPr>
            <w:tcW w:w="727" w:type="dxa"/>
            <w:vAlign w:val="top"/>
          </w:tcPr>
          <w:p w14:paraId="5B2A7651">
            <w:pPr>
              <w:rPr>
                <w:rFonts w:ascii="宋体"/>
                <w:color w:val="auto"/>
                <w:sz w:val="21"/>
                <w:highlight w:val="none"/>
              </w:rPr>
            </w:pPr>
          </w:p>
        </w:tc>
        <w:tc>
          <w:tcPr>
            <w:tcW w:w="1207" w:type="dxa"/>
            <w:vAlign w:val="top"/>
          </w:tcPr>
          <w:p w14:paraId="678413D7">
            <w:pPr>
              <w:rPr>
                <w:rFonts w:ascii="宋体"/>
                <w:color w:val="auto"/>
                <w:sz w:val="21"/>
                <w:highlight w:val="none"/>
              </w:rPr>
            </w:pPr>
          </w:p>
        </w:tc>
        <w:tc>
          <w:tcPr>
            <w:tcW w:w="701" w:type="dxa"/>
            <w:vAlign w:val="top"/>
          </w:tcPr>
          <w:p w14:paraId="679F6ECE">
            <w:pPr>
              <w:rPr>
                <w:rFonts w:ascii="宋体"/>
                <w:color w:val="auto"/>
                <w:sz w:val="21"/>
                <w:highlight w:val="none"/>
              </w:rPr>
            </w:pPr>
          </w:p>
        </w:tc>
      </w:tr>
      <w:tr w14:paraId="3A23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B3CE06">
            <w:pPr>
              <w:rPr>
                <w:rFonts w:ascii="宋体"/>
                <w:color w:val="auto"/>
                <w:sz w:val="21"/>
                <w:highlight w:val="none"/>
              </w:rPr>
            </w:pPr>
          </w:p>
        </w:tc>
        <w:tc>
          <w:tcPr>
            <w:tcW w:w="951" w:type="dxa"/>
            <w:vAlign w:val="top"/>
          </w:tcPr>
          <w:p w14:paraId="4410B0F3">
            <w:pPr>
              <w:rPr>
                <w:rFonts w:ascii="宋体"/>
                <w:color w:val="auto"/>
                <w:sz w:val="21"/>
                <w:highlight w:val="none"/>
              </w:rPr>
            </w:pPr>
          </w:p>
        </w:tc>
        <w:tc>
          <w:tcPr>
            <w:tcW w:w="951" w:type="dxa"/>
            <w:vAlign w:val="top"/>
          </w:tcPr>
          <w:p w14:paraId="5C232E02">
            <w:pPr>
              <w:rPr>
                <w:rFonts w:ascii="宋体"/>
                <w:color w:val="auto"/>
                <w:sz w:val="21"/>
                <w:highlight w:val="none"/>
              </w:rPr>
            </w:pPr>
          </w:p>
        </w:tc>
        <w:tc>
          <w:tcPr>
            <w:tcW w:w="951" w:type="dxa"/>
            <w:vAlign w:val="top"/>
          </w:tcPr>
          <w:p w14:paraId="1C1288A9">
            <w:pPr>
              <w:rPr>
                <w:rFonts w:ascii="宋体"/>
                <w:color w:val="auto"/>
                <w:sz w:val="21"/>
                <w:highlight w:val="none"/>
              </w:rPr>
            </w:pPr>
          </w:p>
        </w:tc>
        <w:tc>
          <w:tcPr>
            <w:tcW w:w="951" w:type="dxa"/>
            <w:vAlign w:val="top"/>
          </w:tcPr>
          <w:p w14:paraId="4271CBBE">
            <w:pPr>
              <w:rPr>
                <w:rFonts w:ascii="宋体"/>
                <w:color w:val="auto"/>
                <w:sz w:val="21"/>
                <w:highlight w:val="none"/>
              </w:rPr>
            </w:pPr>
          </w:p>
        </w:tc>
        <w:tc>
          <w:tcPr>
            <w:tcW w:w="951" w:type="dxa"/>
            <w:vAlign w:val="top"/>
          </w:tcPr>
          <w:p w14:paraId="7B16EB9D">
            <w:pPr>
              <w:rPr>
                <w:rFonts w:ascii="宋体"/>
                <w:color w:val="auto"/>
                <w:sz w:val="21"/>
                <w:highlight w:val="none"/>
              </w:rPr>
            </w:pPr>
          </w:p>
        </w:tc>
        <w:tc>
          <w:tcPr>
            <w:tcW w:w="1177" w:type="dxa"/>
            <w:vAlign w:val="top"/>
          </w:tcPr>
          <w:p w14:paraId="6D0D0DDB">
            <w:pPr>
              <w:rPr>
                <w:rFonts w:ascii="宋体"/>
                <w:color w:val="auto"/>
                <w:sz w:val="21"/>
                <w:highlight w:val="none"/>
              </w:rPr>
            </w:pPr>
          </w:p>
        </w:tc>
        <w:tc>
          <w:tcPr>
            <w:tcW w:w="727" w:type="dxa"/>
            <w:vAlign w:val="top"/>
          </w:tcPr>
          <w:p w14:paraId="582CBDBB">
            <w:pPr>
              <w:rPr>
                <w:rFonts w:ascii="宋体"/>
                <w:color w:val="auto"/>
                <w:sz w:val="21"/>
                <w:highlight w:val="none"/>
              </w:rPr>
            </w:pPr>
          </w:p>
        </w:tc>
        <w:tc>
          <w:tcPr>
            <w:tcW w:w="1207" w:type="dxa"/>
            <w:vAlign w:val="top"/>
          </w:tcPr>
          <w:p w14:paraId="1C531B4D">
            <w:pPr>
              <w:rPr>
                <w:rFonts w:ascii="宋体"/>
                <w:color w:val="auto"/>
                <w:sz w:val="21"/>
                <w:highlight w:val="none"/>
              </w:rPr>
            </w:pPr>
          </w:p>
        </w:tc>
        <w:tc>
          <w:tcPr>
            <w:tcW w:w="701" w:type="dxa"/>
            <w:vAlign w:val="top"/>
          </w:tcPr>
          <w:p w14:paraId="7E647D59">
            <w:pPr>
              <w:rPr>
                <w:rFonts w:ascii="宋体"/>
                <w:color w:val="auto"/>
                <w:sz w:val="21"/>
                <w:highlight w:val="none"/>
              </w:rPr>
            </w:pPr>
          </w:p>
        </w:tc>
      </w:tr>
      <w:tr w14:paraId="3E3F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B373AB">
            <w:pPr>
              <w:rPr>
                <w:rFonts w:ascii="宋体"/>
                <w:color w:val="auto"/>
                <w:sz w:val="21"/>
                <w:highlight w:val="none"/>
              </w:rPr>
            </w:pPr>
          </w:p>
        </w:tc>
        <w:tc>
          <w:tcPr>
            <w:tcW w:w="951" w:type="dxa"/>
            <w:vAlign w:val="top"/>
          </w:tcPr>
          <w:p w14:paraId="4A8ED6FB">
            <w:pPr>
              <w:rPr>
                <w:rFonts w:ascii="宋体"/>
                <w:color w:val="auto"/>
                <w:sz w:val="21"/>
                <w:highlight w:val="none"/>
              </w:rPr>
            </w:pPr>
          </w:p>
        </w:tc>
        <w:tc>
          <w:tcPr>
            <w:tcW w:w="951" w:type="dxa"/>
            <w:vAlign w:val="top"/>
          </w:tcPr>
          <w:p w14:paraId="01B2CE01">
            <w:pPr>
              <w:rPr>
                <w:rFonts w:ascii="宋体"/>
                <w:color w:val="auto"/>
                <w:sz w:val="21"/>
                <w:highlight w:val="none"/>
              </w:rPr>
            </w:pPr>
          </w:p>
        </w:tc>
        <w:tc>
          <w:tcPr>
            <w:tcW w:w="951" w:type="dxa"/>
            <w:vAlign w:val="top"/>
          </w:tcPr>
          <w:p w14:paraId="5B2094BF">
            <w:pPr>
              <w:rPr>
                <w:rFonts w:ascii="宋体"/>
                <w:color w:val="auto"/>
                <w:sz w:val="21"/>
                <w:highlight w:val="none"/>
              </w:rPr>
            </w:pPr>
          </w:p>
        </w:tc>
        <w:tc>
          <w:tcPr>
            <w:tcW w:w="951" w:type="dxa"/>
            <w:vAlign w:val="top"/>
          </w:tcPr>
          <w:p w14:paraId="4209D248">
            <w:pPr>
              <w:rPr>
                <w:rFonts w:ascii="宋体"/>
                <w:color w:val="auto"/>
                <w:sz w:val="21"/>
                <w:highlight w:val="none"/>
              </w:rPr>
            </w:pPr>
          </w:p>
        </w:tc>
        <w:tc>
          <w:tcPr>
            <w:tcW w:w="951" w:type="dxa"/>
            <w:vAlign w:val="top"/>
          </w:tcPr>
          <w:p w14:paraId="030566B3">
            <w:pPr>
              <w:rPr>
                <w:rFonts w:ascii="宋体"/>
                <w:color w:val="auto"/>
                <w:sz w:val="21"/>
                <w:highlight w:val="none"/>
              </w:rPr>
            </w:pPr>
          </w:p>
        </w:tc>
        <w:tc>
          <w:tcPr>
            <w:tcW w:w="1177" w:type="dxa"/>
            <w:vAlign w:val="top"/>
          </w:tcPr>
          <w:p w14:paraId="68F342A9">
            <w:pPr>
              <w:rPr>
                <w:rFonts w:ascii="宋体"/>
                <w:color w:val="auto"/>
                <w:sz w:val="21"/>
                <w:highlight w:val="none"/>
              </w:rPr>
            </w:pPr>
          </w:p>
        </w:tc>
        <w:tc>
          <w:tcPr>
            <w:tcW w:w="727" w:type="dxa"/>
            <w:vAlign w:val="top"/>
          </w:tcPr>
          <w:p w14:paraId="3E335B25">
            <w:pPr>
              <w:rPr>
                <w:rFonts w:ascii="宋体"/>
                <w:color w:val="auto"/>
                <w:sz w:val="21"/>
                <w:highlight w:val="none"/>
              </w:rPr>
            </w:pPr>
          </w:p>
        </w:tc>
        <w:tc>
          <w:tcPr>
            <w:tcW w:w="1207" w:type="dxa"/>
            <w:vAlign w:val="top"/>
          </w:tcPr>
          <w:p w14:paraId="1168231A">
            <w:pPr>
              <w:rPr>
                <w:rFonts w:ascii="宋体"/>
                <w:color w:val="auto"/>
                <w:sz w:val="21"/>
                <w:highlight w:val="none"/>
              </w:rPr>
            </w:pPr>
          </w:p>
        </w:tc>
        <w:tc>
          <w:tcPr>
            <w:tcW w:w="701" w:type="dxa"/>
            <w:vAlign w:val="top"/>
          </w:tcPr>
          <w:p w14:paraId="396965A2">
            <w:pPr>
              <w:rPr>
                <w:rFonts w:ascii="宋体"/>
                <w:color w:val="auto"/>
                <w:sz w:val="21"/>
                <w:highlight w:val="none"/>
              </w:rPr>
            </w:pPr>
          </w:p>
        </w:tc>
      </w:tr>
      <w:tr w14:paraId="319F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923828">
            <w:pPr>
              <w:rPr>
                <w:rFonts w:ascii="宋体"/>
                <w:color w:val="auto"/>
                <w:sz w:val="21"/>
                <w:highlight w:val="none"/>
              </w:rPr>
            </w:pPr>
          </w:p>
        </w:tc>
        <w:tc>
          <w:tcPr>
            <w:tcW w:w="951" w:type="dxa"/>
            <w:vAlign w:val="top"/>
          </w:tcPr>
          <w:p w14:paraId="5B18C77A">
            <w:pPr>
              <w:rPr>
                <w:rFonts w:ascii="宋体"/>
                <w:color w:val="auto"/>
                <w:sz w:val="21"/>
                <w:highlight w:val="none"/>
              </w:rPr>
            </w:pPr>
          </w:p>
        </w:tc>
        <w:tc>
          <w:tcPr>
            <w:tcW w:w="951" w:type="dxa"/>
            <w:vAlign w:val="top"/>
          </w:tcPr>
          <w:p w14:paraId="70087F9F">
            <w:pPr>
              <w:rPr>
                <w:rFonts w:ascii="宋体"/>
                <w:color w:val="auto"/>
                <w:sz w:val="21"/>
                <w:highlight w:val="none"/>
              </w:rPr>
            </w:pPr>
          </w:p>
        </w:tc>
        <w:tc>
          <w:tcPr>
            <w:tcW w:w="951" w:type="dxa"/>
            <w:vAlign w:val="top"/>
          </w:tcPr>
          <w:p w14:paraId="2F534D53">
            <w:pPr>
              <w:rPr>
                <w:rFonts w:ascii="宋体"/>
                <w:color w:val="auto"/>
                <w:sz w:val="21"/>
                <w:highlight w:val="none"/>
              </w:rPr>
            </w:pPr>
          </w:p>
        </w:tc>
        <w:tc>
          <w:tcPr>
            <w:tcW w:w="951" w:type="dxa"/>
            <w:vAlign w:val="top"/>
          </w:tcPr>
          <w:p w14:paraId="113B5201">
            <w:pPr>
              <w:rPr>
                <w:rFonts w:ascii="宋体"/>
                <w:color w:val="auto"/>
                <w:sz w:val="21"/>
                <w:highlight w:val="none"/>
              </w:rPr>
            </w:pPr>
          </w:p>
        </w:tc>
        <w:tc>
          <w:tcPr>
            <w:tcW w:w="951" w:type="dxa"/>
            <w:vAlign w:val="top"/>
          </w:tcPr>
          <w:p w14:paraId="16DC2162">
            <w:pPr>
              <w:rPr>
                <w:rFonts w:ascii="宋体"/>
                <w:color w:val="auto"/>
                <w:sz w:val="21"/>
                <w:highlight w:val="none"/>
              </w:rPr>
            </w:pPr>
          </w:p>
        </w:tc>
        <w:tc>
          <w:tcPr>
            <w:tcW w:w="1177" w:type="dxa"/>
            <w:vAlign w:val="top"/>
          </w:tcPr>
          <w:p w14:paraId="34AE222B">
            <w:pPr>
              <w:rPr>
                <w:rFonts w:ascii="宋体"/>
                <w:color w:val="auto"/>
                <w:sz w:val="21"/>
                <w:highlight w:val="none"/>
              </w:rPr>
            </w:pPr>
          </w:p>
        </w:tc>
        <w:tc>
          <w:tcPr>
            <w:tcW w:w="727" w:type="dxa"/>
            <w:vAlign w:val="top"/>
          </w:tcPr>
          <w:p w14:paraId="1D4178A9">
            <w:pPr>
              <w:rPr>
                <w:rFonts w:ascii="宋体"/>
                <w:color w:val="auto"/>
                <w:sz w:val="21"/>
                <w:highlight w:val="none"/>
              </w:rPr>
            </w:pPr>
          </w:p>
        </w:tc>
        <w:tc>
          <w:tcPr>
            <w:tcW w:w="1207" w:type="dxa"/>
            <w:vAlign w:val="top"/>
          </w:tcPr>
          <w:p w14:paraId="477C455D">
            <w:pPr>
              <w:rPr>
                <w:rFonts w:ascii="宋体"/>
                <w:color w:val="auto"/>
                <w:sz w:val="21"/>
                <w:highlight w:val="none"/>
              </w:rPr>
            </w:pPr>
          </w:p>
        </w:tc>
        <w:tc>
          <w:tcPr>
            <w:tcW w:w="701" w:type="dxa"/>
            <w:vAlign w:val="top"/>
          </w:tcPr>
          <w:p w14:paraId="30569531">
            <w:pPr>
              <w:rPr>
                <w:rFonts w:ascii="宋体"/>
                <w:color w:val="auto"/>
                <w:sz w:val="21"/>
                <w:highlight w:val="none"/>
              </w:rPr>
            </w:pPr>
          </w:p>
        </w:tc>
      </w:tr>
      <w:tr w14:paraId="04BB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09459BA">
            <w:pPr>
              <w:rPr>
                <w:rFonts w:ascii="宋体"/>
                <w:color w:val="auto"/>
                <w:sz w:val="21"/>
                <w:highlight w:val="none"/>
              </w:rPr>
            </w:pPr>
          </w:p>
        </w:tc>
        <w:tc>
          <w:tcPr>
            <w:tcW w:w="951" w:type="dxa"/>
            <w:vAlign w:val="top"/>
          </w:tcPr>
          <w:p w14:paraId="67B2808B">
            <w:pPr>
              <w:rPr>
                <w:rFonts w:ascii="宋体"/>
                <w:color w:val="auto"/>
                <w:sz w:val="21"/>
                <w:highlight w:val="none"/>
              </w:rPr>
            </w:pPr>
          </w:p>
        </w:tc>
        <w:tc>
          <w:tcPr>
            <w:tcW w:w="951" w:type="dxa"/>
            <w:vAlign w:val="top"/>
          </w:tcPr>
          <w:p w14:paraId="375584EF">
            <w:pPr>
              <w:rPr>
                <w:rFonts w:ascii="宋体"/>
                <w:color w:val="auto"/>
                <w:sz w:val="21"/>
                <w:highlight w:val="none"/>
              </w:rPr>
            </w:pPr>
          </w:p>
        </w:tc>
        <w:tc>
          <w:tcPr>
            <w:tcW w:w="951" w:type="dxa"/>
            <w:vAlign w:val="top"/>
          </w:tcPr>
          <w:p w14:paraId="5F5F1B5E">
            <w:pPr>
              <w:rPr>
                <w:rFonts w:ascii="宋体"/>
                <w:color w:val="auto"/>
                <w:sz w:val="21"/>
                <w:highlight w:val="none"/>
              </w:rPr>
            </w:pPr>
          </w:p>
        </w:tc>
        <w:tc>
          <w:tcPr>
            <w:tcW w:w="951" w:type="dxa"/>
            <w:vAlign w:val="top"/>
          </w:tcPr>
          <w:p w14:paraId="4AC125FF">
            <w:pPr>
              <w:rPr>
                <w:rFonts w:ascii="宋体"/>
                <w:color w:val="auto"/>
                <w:sz w:val="21"/>
                <w:highlight w:val="none"/>
              </w:rPr>
            </w:pPr>
          </w:p>
        </w:tc>
        <w:tc>
          <w:tcPr>
            <w:tcW w:w="951" w:type="dxa"/>
            <w:vAlign w:val="top"/>
          </w:tcPr>
          <w:p w14:paraId="03E8E1A7">
            <w:pPr>
              <w:rPr>
                <w:rFonts w:ascii="宋体"/>
                <w:color w:val="auto"/>
                <w:sz w:val="21"/>
                <w:highlight w:val="none"/>
              </w:rPr>
            </w:pPr>
          </w:p>
        </w:tc>
        <w:tc>
          <w:tcPr>
            <w:tcW w:w="1177" w:type="dxa"/>
            <w:vAlign w:val="top"/>
          </w:tcPr>
          <w:p w14:paraId="49D0AF5B">
            <w:pPr>
              <w:rPr>
                <w:rFonts w:ascii="宋体"/>
                <w:color w:val="auto"/>
                <w:sz w:val="21"/>
                <w:highlight w:val="none"/>
              </w:rPr>
            </w:pPr>
          </w:p>
        </w:tc>
        <w:tc>
          <w:tcPr>
            <w:tcW w:w="727" w:type="dxa"/>
            <w:vAlign w:val="top"/>
          </w:tcPr>
          <w:p w14:paraId="0A566EAC">
            <w:pPr>
              <w:rPr>
                <w:rFonts w:ascii="宋体"/>
                <w:color w:val="auto"/>
                <w:sz w:val="21"/>
                <w:highlight w:val="none"/>
              </w:rPr>
            </w:pPr>
          </w:p>
        </w:tc>
        <w:tc>
          <w:tcPr>
            <w:tcW w:w="1207" w:type="dxa"/>
            <w:vAlign w:val="top"/>
          </w:tcPr>
          <w:p w14:paraId="39936822">
            <w:pPr>
              <w:rPr>
                <w:rFonts w:ascii="宋体"/>
                <w:color w:val="auto"/>
                <w:sz w:val="21"/>
                <w:highlight w:val="none"/>
              </w:rPr>
            </w:pPr>
          </w:p>
        </w:tc>
        <w:tc>
          <w:tcPr>
            <w:tcW w:w="701" w:type="dxa"/>
            <w:vAlign w:val="top"/>
          </w:tcPr>
          <w:p w14:paraId="6A621B5D">
            <w:pPr>
              <w:rPr>
                <w:rFonts w:ascii="宋体"/>
                <w:color w:val="auto"/>
                <w:sz w:val="21"/>
                <w:highlight w:val="none"/>
              </w:rPr>
            </w:pPr>
          </w:p>
        </w:tc>
      </w:tr>
      <w:tr w14:paraId="4331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4D70B0D">
            <w:pPr>
              <w:rPr>
                <w:rFonts w:ascii="宋体"/>
                <w:color w:val="auto"/>
                <w:sz w:val="21"/>
                <w:highlight w:val="none"/>
              </w:rPr>
            </w:pPr>
          </w:p>
        </w:tc>
        <w:tc>
          <w:tcPr>
            <w:tcW w:w="951" w:type="dxa"/>
            <w:vAlign w:val="top"/>
          </w:tcPr>
          <w:p w14:paraId="01F6DB2B">
            <w:pPr>
              <w:rPr>
                <w:rFonts w:ascii="宋体"/>
                <w:color w:val="auto"/>
                <w:sz w:val="21"/>
                <w:highlight w:val="none"/>
              </w:rPr>
            </w:pPr>
          </w:p>
        </w:tc>
        <w:tc>
          <w:tcPr>
            <w:tcW w:w="951" w:type="dxa"/>
            <w:vAlign w:val="top"/>
          </w:tcPr>
          <w:p w14:paraId="7613B98D">
            <w:pPr>
              <w:rPr>
                <w:rFonts w:ascii="宋体"/>
                <w:color w:val="auto"/>
                <w:sz w:val="21"/>
                <w:highlight w:val="none"/>
              </w:rPr>
            </w:pPr>
          </w:p>
        </w:tc>
        <w:tc>
          <w:tcPr>
            <w:tcW w:w="951" w:type="dxa"/>
            <w:vAlign w:val="top"/>
          </w:tcPr>
          <w:p w14:paraId="3BA98C0B">
            <w:pPr>
              <w:rPr>
                <w:rFonts w:ascii="宋体"/>
                <w:color w:val="auto"/>
                <w:sz w:val="21"/>
                <w:highlight w:val="none"/>
              </w:rPr>
            </w:pPr>
          </w:p>
        </w:tc>
        <w:tc>
          <w:tcPr>
            <w:tcW w:w="951" w:type="dxa"/>
            <w:vAlign w:val="top"/>
          </w:tcPr>
          <w:p w14:paraId="144E19FF">
            <w:pPr>
              <w:rPr>
                <w:rFonts w:ascii="宋体"/>
                <w:color w:val="auto"/>
                <w:sz w:val="21"/>
                <w:highlight w:val="none"/>
              </w:rPr>
            </w:pPr>
          </w:p>
        </w:tc>
        <w:tc>
          <w:tcPr>
            <w:tcW w:w="951" w:type="dxa"/>
            <w:vAlign w:val="top"/>
          </w:tcPr>
          <w:p w14:paraId="3EC4C1C8">
            <w:pPr>
              <w:rPr>
                <w:rFonts w:ascii="宋体"/>
                <w:color w:val="auto"/>
                <w:sz w:val="21"/>
                <w:highlight w:val="none"/>
              </w:rPr>
            </w:pPr>
          </w:p>
        </w:tc>
        <w:tc>
          <w:tcPr>
            <w:tcW w:w="1177" w:type="dxa"/>
            <w:vAlign w:val="top"/>
          </w:tcPr>
          <w:p w14:paraId="64921051">
            <w:pPr>
              <w:rPr>
                <w:rFonts w:ascii="宋体"/>
                <w:color w:val="auto"/>
                <w:sz w:val="21"/>
                <w:highlight w:val="none"/>
              </w:rPr>
            </w:pPr>
          </w:p>
        </w:tc>
        <w:tc>
          <w:tcPr>
            <w:tcW w:w="727" w:type="dxa"/>
            <w:vAlign w:val="top"/>
          </w:tcPr>
          <w:p w14:paraId="1844EB6F">
            <w:pPr>
              <w:rPr>
                <w:rFonts w:ascii="宋体"/>
                <w:color w:val="auto"/>
                <w:sz w:val="21"/>
                <w:highlight w:val="none"/>
              </w:rPr>
            </w:pPr>
          </w:p>
        </w:tc>
        <w:tc>
          <w:tcPr>
            <w:tcW w:w="1207" w:type="dxa"/>
            <w:vAlign w:val="top"/>
          </w:tcPr>
          <w:p w14:paraId="6FF0D9DD">
            <w:pPr>
              <w:rPr>
                <w:rFonts w:ascii="宋体"/>
                <w:color w:val="auto"/>
                <w:sz w:val="21"/>
                <w:highlight w:val="none"/>
              </w:rPr>
            </w:pPr>
          </w:p>
        </w:tc>
        <w:tc>
          <w:tcPr>
            <w:tcW w:w="701" w:type="dxa"/>
            <w:vAlign w:val="top"/>
          </w:tcPr>
          <w:p w14:paraId="67D8074A">
            <w:pPr>
              <w:rPr>
                <w:rFonts w:ascii="宋体"/>
                <w:color w:val="auto"/>
                <w:sz w:val="21"/>
                <w:highlight w:val="none"/>
              </w:rPr>
            </w:pPr>
          </w:p>
        </w:tc>
      </w:tr>
      <w:tr w14:paraId="0D65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43E1AD8">
            <w:pPr>
              <w:rPr>
                <w:rFonts w:ascii="宋体"/>
                <w:color w:val="auto"/>
                <w:sz w:val="21"/>
                <w:highlight w:val="none"/>
              </w:rPr>
            </w:pPr>
          </w:p>
        </w:tc>
        <w:tc>
          <w:tcPr>
            <w:tcW w:w="951" w:type="dxa"/>
            <w:vAlign w:val="top"/>
          </w:tcPr>
          <w:p w14:paraId="69CA1C7A">
            <w:pPr>
              <w:rPr>
                <w:rFonts w:ascii="宋体"/>
                <w:color w:val="auto"/>
                <w:sz w:val="21"/>
                <w:highlight w:val="none"/>
              </w:rPr>
            </w:pPr>
          </w:p>
        </w:tc>
        <w:tc>
          <w:tcPr>
            <w:tcW w:w="951" w:type="dxa"/>
            <w:vAlign w:val="top"/>
          </w:tcPr>
          <w:p w14:paraId="7572368C">
            <w:pPr>
              <w:rPr>
                <w:rFonts w:ascii="宋体"/>
                <w:color w:val="auto"/>
                <w:sz w:val="21"/>
                <w:highlight w:val="none"/>
              </w:rPr>
            </w:pPr>
          </w:p>
        </w:tc>
        <w:tc>
          <w:tcPr>
            <w:tcW w:w="951" w:type="dxa"/>
            <w:vAlign w:val="top"/>
          </w:tcPr>
          <w:p w14:paraId="589ED254">
            <w:pPr>
              <w:rPr>
                <w:rFonts w:ascii="宋体"/>
                <w:color w:val="auto"/>
                <w:sz w:val="21"/>
                <w:highlight w:val="none"/>
              </w:rPr>
            </w:pPr>
          </w:p>
        </w:tc>
        <w:tc>
          <w:tcPr>
            <w:tcW w:w="951" w:type="dxa"/>
            <w:vAlign w:val="top"/>
          </w:tcPr>
          <w:p w14:paraId="3C6EC78D">
            <w:pPr>
              <w:rPr>
                <w:rFonts w:ascii="宋体"/>
                <w:color w:val="auto"/>
                <w:sz w:val="21"/>
                <w:highlight w:val="none"/>
              </w:rPr>
            </w:pPr>
          </w:p>
        </w:tc>
        <w:tc>
          <w:tcPr>
            <w:tcW w:w="951" w:type="dxa"/>
            <w:vAlign w:val="top"/>
          </w:tcPr>
          <w:p w14:paraId="66584245">
            <w:pPr>
              <w:rPr>
                <w:rFonts w:ascii="宋体"/>
                <w:color w:val="auto"/>
                <w:sz w:val="21"/>
                <w:highlight w:val="none"/>
              </w:rPr>
            </w:pPr>
          </w:p>
        </w:tc>
        <w:tc>
          <w:tcPr>
            <w:tcW w:w="1177" w:type="dxa"/>
            <w:vAlign w:val="top"/>
          </w:tcPr>
          <w:p w14:paraId="0E9CA741">
            <w:pPr>
              <w:rPr>
                <w:rFonts w:ascii="宋体"/>
                <w:color w:val="auto"/>
                <w:sz w:val="21"/>
                <w:highlight w:val="none"/>
              </w:rPr>
            </w:pPr>
          </w:p>
        </w:tc>
        <w:tc>
          <w:tcPr>
            <w:tcW w:w="727" w:type="dxa"/>
            <w:vAlign w:val="top"/>
          </w:tcPr>
          <w:p w14:paraId="6D1FEF1D">
            <w:pPr>
              <w:rPr>
                <w:rFonts w:ascii="宋体"/>
                <w:color w:val="auto"/>
                <w:sz w:val="21"/>
                <w:highlight w:val="none"/>
              </w:rPr>
            </w:pPr>
          </w:p>
        </w:tc>
        <w:tc>
          <w:tcPr>
            <w:tcW w:w="1207" w:type="dxa"/>
            <w:vAlign w:val="top"/>
          </w:tcPr>
          <w:p w14:paraId="591BC3D6">
            <w:pPr>
              <w:rPr>
                <w:rFonts w:ascii="宋体"/>
                <w:color w:val="auto"/>
                <w:sz w:val="21"/>
                <w:highlight w:val="none"/>
              </w:rPr>
            </w:pPr>
          </w:p>
        </w:tc>
        <w:tc>
          <w:tcPr>
            <w:tcW w:w="701" w:type="dxa"/>
            <w:vAlign w:val="top"/>
          </w:tcPr>
          <w:p w14:paraId="2A45A320">
            <w:pPr>
              <w:rPr>
                <w:rFonts w:ascii="宋体"/>
                <w:color w:val="auto"/>
                <w:sz w:val="21"/>
                <w:highlight w:val="none"/>
              </w:rPr>
            </w:pPr>
          </w:p>
        </w:tc>
      </w:tr>
      <w:tr w14:paraId="0B15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E6A06CC">
            <w:pPr>
              <w:rPr>
                <w:rFonts w:ascii="宋体"/>
                <w:color w:val="auto"/>
                <w:sz w:val="21"/>
                <w:highlight w:val="none"/>
              </w:rPr>
            </w:pPr>
          </w:p>
        </w:tc>
        <w:tc>
          <w:tcPr>
            <w:tcW w:w="951" w:type="dxa"/>
            <w:vAlign w:val="top"/>
          </w:tcPr>
          <w:p w14:paraId="1F4FFAAE">
            <w:pPr>
              <w:rPr>
                <w:rFonts w:ascii="宋体"/>
                <w:color w:val="auto"/>
                <w:sz w:val="21"/>
                <w:highlight w:val="none"/>
              </w:rPr>
            </w:pPr>
          </w:p>
        </w:tc>
        <w:tc>
          <w:tcPr>
            <w:tcW w:w="951" w:type="dxa"/>
            <w:vAlign w:val="top"/>
          </w:tcPr>
          <w:p w14:paraId="46099827">
            <w:pPr>
              <w:rPr>
                <w:rFonts w:ascii="宋体"/>
                <w:color w:val="auto"/>
                <w:sz w:val="21"/>
                <w:highlight w:val="none"/>
              </w:rPr>
            </w:pPr>
          </w:p>
        </w:tc>
        <w:tc>
          <w:tcPr>
            <w:tcW w:w="951" w:type="dxa"/>
            <w:vAlign w:val="top"/>
          </w:tcPr>
          <w:p w14:paraId="0597EFE4">
            <w:pPr>
              <w:rPr>
                <w:rFonts w:ascii="宋体"/>
                <w:color w:val="auto"/>
                <w:sz w:val="21"/>
                <w:highlight w:val="none"/>
              </w:rPr>
            </w:pPr>
          </w:p>
        </w:tc>
        <w:tc>
          <w:tcPr>
            <w:tcW w:w="951" w:type="dxa"/>
            <w:vAlign w:val="top"/>
          </w:tcPr>
          <w:p w14:paraId="1CCBC2DD">
            <w:pPr>
              <w:rPr>
                <w:rFonts w:ascii="宋体"/>
                <w:color w:val="auto"/>
                <w:sz w:val="21"/>
                <w:highlight w:val="none"/>
              </w:rPr>
            </w:pPr>
          </w:p>
        </w:tc>
        <w:tc>
          <w:tcPr>
            <w:tcW w:w="951" w:type="dxa"/>
            <w:vAlign w:val="top"/>
          </w:tcPr>
          <w:p w14:paraId="5B2913D9">
            <w:pPr>
              <w:rPr>
                <w:rFonts w:ascii="宋体"/>
                <w:color w:val="auto"/>
                <w:sz w:val="21"/>
                <w:highlight w:val="none"/>
              </w:rPr>
            </w:pPr>
          </w:p>
        </w:tc>
        <w:tc>
          <w:tcPr>
            <w:tcW w:w="1177" w:type="dxa"/>
            <w:vAlign w:val="top"/>
          </w:tcPr>
          <w:p w14:paraId="4CEA3D28">
            <w:pPr>
              <w:rPr>
                <w:rFonts w:ascii="宋体"/>
                <w:color w:val="auto"/>
                <w:sz w:val="21"/>
                <w:highlight w:val="none"/>
              </w:rPr>
            </w:pPr>
          </w:p>
        </w:tc>
        <w:tc>
          <w:tcPr>
            <w:tcW w:w="727" w:type="dxa"/>
            <w:vAlign w:val="top"/>
          </w:tcPr>
          <w:p w14:paraId="4FFBB889">
            <w:pPr>
              <w:rPr>
                <w:rFonts w:ascii="宋体"/>
                <w:color w:val="auto"/>
                <w:sz w:val="21"/>
                <w:highlight w:val="none"/>
              </w:rPr>
            </w:pPr>
          </w:p>
        </w:tc>
        <w:tc>
          <w:tcPr>
            <w:tcW w:w="1207" w:type="dxa"/>
            <w:vAlign w:val="top"/>
          </w:tcPr>
          <w:p w14:paraId="54ACAD5B">
            <w:pPr>
              <w:rPr>
                <w:rFonts w:ascii="宋体"/>
                <w:color w:val="auto"/>
                <w:sz w:val="21"/>
                <w:highlight w:val="none"/>
              </w:rPr>
            </w:pPr>
          </w:p>
        </w:tc>
        <w:tc>
          <w:tcPr>
            <w:tcW w:w="701" w:type="dxa"/>
            <w:vAlign w:val="top"/>
          </w:tcPr>
          <w:p w14:paraId="22037573">
            <w:pPr>
              <w:rPr>
                <w:rFonts w:ascii="宋体"/>
                <w:color w:val="auto"/>
                <w:sz w:val="21"/>
                <w:highlight w:val="none"/>
              </w:rPr>
            </w:pPr>
          </w:p>
        </w:tc>
      </w:tr>
      <w:tr w14:paraId="5A77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C64145E">
            <w:pPr>
              <w:rPr>
                <w:rFonts w:ascii="宋体"/>
                <w:color w:val="auto"/>
                <w:sz w:val="21"/>
                <w:highlight w:val="none"/>
              </w:rPr>
            </w:pPr>
          </w:p>
        </w:tc>
        <w:tc>
          <w:tcPr>
            <w:tcW w:w="951" w:type="dxa"/>
            <w:vAlign w:val="top"/>
          </w:tcPr>
          <w:p w14:paraId="309AC9F6">
            <w:pPr>
              <w:rPr>
                <w:rFonts w:ascii="宋体"/>
                <w:color w:val="auto"/>
                <w:sz w:val="21"/>
                <w:highlight w:val="none"/>
              </w:rPr>
            </w:pPr>
          </w:p>
        </w:tc>
        <w:tc>
          <w:tcPr>
            <w:tcW w:w="951" w:type="dxa"/>
            <w:vAlign w:val="top"/>
          </w:tcPr>
          <w:p w14:paraId="2B9194A2">
            <w:pPr>
              <w:rPr>
                <w:rFonts w:ascii="宋体"/>
                <w:color w:val="auto"/>
                <w:sz w:val="21"/>
                <w:highlight w:val="none"/>
              </w:rPr>
            </w:pPr>
          </w:p>
        </w:tc>
        <w:tc>
          <w:tcPr>
            <w:tcW w:w="951" w:type="dxa"/>
            <w:vAlign w:val="top"/>
          </w:tcPr>
          <w:p w14:paraId="019A5F1E">
            <w:pPr>
              <w:rPr>
                <w:rFonts w:ascii="宋体"/>
                <w:color w:val="auto"/>
                <w:sz w:val="21"/>
                <w:highlight w:val="none"/>
              </w:rPr>
            </w:pPr>
          </w:p>
        </w:tc>
        <w:tc>
          <w:tcPr>
            <w:tcW w:w="951" w:type="dxa"/>
            <w:vAlign w:val="top"/>
          </w:tcPr>
          <w:p w14:paraId="4EDF6B60">
            <w:pPr>
              <w:rPr>
                <w:rFonts w:ascii="宋体"/>
                <w:color w:val="auto"/>
                <w:sz w:val="21"/>
                <w:highlight w:val="none"/>
              </w:rPr>
            </w:pPr>
          </w:p>
        </w:tc>
        <w:tc>
          <w:tcPr>
            <w:tcW w:w="951" w:type="dxa"/>
            <w:vAlign w:val="top"/>
          </w:tcPr>
          <w:p w14:paraId="3B333956">
            <w:pPr>
              <w:rPr>
                <w:rFonts w:ascii="宋体"/>
                <w:color w:val="auto"/>
                <w:sz w:val="21"/>
                <w:highlight w:val="none"/>
              </w:rPr>
            </w:pPr>
          </w:p>
        </w:tc>
        <w:tc>
          <w:tcPr>
            <w:tcW w:w="1177" w:type="dxa"/>
            <w:vAlign w:val="top"/>
          </w:tcPr>
          <w:p w14:paraId="2AA9877E">
            <w:pPr>
              <w:rPr>
                <w:rFonts w:ascii="宋体"/>
                <w:color w:val="auto"/>
                <w:sz w:val="21"/>
                <w:highlight w:val="none"/>
              </w:rPr>
            </w:pPr>
          </w:p>
        </w:tc>
        <w:tc>
          <w:tcPr>
            <w:tcW w:w="727" w:type="dxa"/>
            <w:vAlign w:val="top"/>
          </w:tcPr>
          <w:p w14:paraId="784F773F">
            <w:pPr>
              <w:rPr>
                <w:rFonts w:ascii="宋体"/>
                <w:color w:val="auto"/>
                <w:sz w:val="21"/>
                <w:highlight w:val="none"/>
              </w:rPr>
            </w:pPr>
          </w:p>
        </w:tc>
        <w:tc>
          <w:tcPr>
            <w:tcW w:w="1207" w:type="dxa"/>
            <w:vAlign w:val="top"/>
          </w:tcPr>
          <w:p w14:paraId="20EB4404">
            <w:pPr>
              <w:rPr>
                <w:rFonts w:ascii="宋体"/>
                <w:color w:val="auto"/>
                <w:sz w:val="21"/>
                <w:highlight w:val="none"/>
              </w:rPr>
            </w:pPr>
          </w:p>
        </w:tc>
        <w:tc>
          <w:tcPr>
            <w:tcW w:w="701" w:type="dxa"/>
            <w:vAlign w:val="top"/>
          </w:tcPr>
          <w:p w14:paraId="7A23FED6">
            <w:pPr>
              <w:rPr>
                <w:rFonts w:ascii="宋体"/>
                <w:color w:val="auto"/>
                <w:sz w:val="21"/>
                <w:highlight w:val="none"/>
              </w:rPr>
            </w:pPr>
          </w:p>
        </w:tc>
      </w:tr>
      <w:tr w14:paraId="71B2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2AD6820">
            <w:pPr>
              <w:rPr>
                <w:rFonts w:ascii="宋体"/>
                <w:color w:val="auto"/>
                <w:sz w:val="21"/>
                <w:highlight w:val="none"/>
              </w:rPr>
            </w:pPr>
          </w:p>
        </w:tc>
        <w:tc>
          <w:tcPr>
            <w:tcW w:w="951" w:type="dxa"/>
            <w:vAlign w:val="top"/>
          </w:tcPr>
          <w:p w14:paraId="6FC9527B">
            <w:pPr>
              <w:rPr>
                <w:rFonts w:ascii="宋体"/>
                <w:color w:val="auto"/>
                <w:sz w:val="21"/>
                <w:highlight w:val="none"/>
              </w:rPr>
            </w:pPr>
          </w:p>
        </w:tc>
        <w:tc>
          <w:tcPr>
            <w:tcW w:w="951" w:type="dxa"/>
            <w:vAlign w:val="top"/>
          </w:tcPr>
          <w:p w14:paraId="7D68D84C">
            <w:pPr>
              <w:rPr>
                <w:rFonts w:ascii="宋体"/>
                <w:color w:val="auto"/>
                <w:sz w:val="21"/>
                <w:highlight w:val="none"/>
              </w:rPr>
            </w:pPr>
          </w:p>
        </w:tc>
        <w:tc>
          <w:tcPr>
            <w:tcW w:w="951" w:type="dxa"/>
            <w:vAlign w:val="top"/>
          </w:tcPr>
          <w:p w14:paraId="1CAA5468">
            <w:pPr>
              <w:rPr>
                <w:rFonts w:ascii="宋体"/>
                <w:color w:val="auto"/>
                <w:sz w:val="21"/>
                <w:highlight w:val="none"/>
              </w:rPr>
            </w:pPr>
          </w:p>
        </w:tc>
        <w:tc>
          <w:tcPr>
            <w:tcW w:w="951" w:type="dxa"/>
            <w:vAlign w:val="top"/>
          </w:tcPr>
          <w:p w14:paraId="3C6B82F2">
            <w:pPr>
              <w:rPr>
                <w:rFonts w:ascii="宋体"/>
                <w:color w:val="auto"/>
                <w:sz w:val="21"/>
                <w:highlight w:val="none"/>
              </w:rPr>
            </w:pPr>
          </w:p>
        </w:tc>
        <w:tc>
          <w:tcPr>
            <w:tcW w:w="951" w:type="dxa"/>
            <w:vAlign w:val="top"/>
          </w:tcPr>
          <w:p w14:paraId="56FF6A8E">
            <w:pPr>
              <w:rPr>
                <w:rFonts w:ascii="宋体"/>
                <w:color w:val="auto"/>
                <w:sz w:val="21"/>
                <w:highlight w:val="none"/>
              </w:rPr>
            </w:pPr>
          </w:p>
        </w:tc>
        <w:tc>
          <w:tcPr>
            <w:tcW w:w="1177" w:type="dxa"/>
            <w:vAlign w:val="top"/>
          </w:tcPr>
          <w:p w14:paraId="3B8EED3E">
            <w:pPr>
              <w:rPr>
                <w:rFonts w:ascii="宋体"/>
                <w:color w:val="auto"/>
                <w:sz w:val="21"/>
                <w:highlight w:val="none"/>
              </w:rPr>
            </w:pPr>
          </w:p>
        </w:tc>
        <w:tc>
          <w:tcPr>
            <w:tcW w:w="727" w:type="dxa"/>
            <w:vAlign w:val="top"/>
          </w:tcPr>
          <w:p w14:paraId="17F50922">
            <w:pPr>
              <w:rPr>
                <w:rFonts w:ascii="宋体"/>
                <w:color w:val="auto"/>
                <w:sz w:val="21"/>
                <w:highlight w:val="none"/>
              </w:rPr>
            </w:pPr>
          </w:p>
        </w:tc>
        <w:tc>
          <w:tcPr>
            <w:tcW w:w="1207" w:type="dxa"/>
            <w:vAlign w:val="top"/>
          </w:tcPr>
          <w:p w14:paraId="0B3B11D1">
            <w:pPr>
              <w:rPr>
                <w:rFonts w:ascii="宋体"/>
                <w:color w:val="auto"/>
                <w:sz w:val="21"/>
                <w:highlight w:val="none"/>
              </w:rPr>
            </w:pPr>
          </w:p>
        </w:tc>
        <w:tc>
          <w:tcPr>
            <w:tcW w:w="701" w:type="dxa"/>
            <w:vAlign w:val="top"/>
          </w:tcPr>
          <w:p w14:paraId="60591C61">
            <w:pPr>
              <w:rPr>
                <w:rFonts w:ascii="宋体"/>
                <w:color w:val="auto"/>
                <w:sz w:val="21"/>
                <w:highlight w:val="none"/>
              </w:rPr>
            </w:pPr>
          </w:p>
        </w:tc>
      </w:tr>
      <w:tr w14:paraId="260A3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9DD9D3">
            <w:pPr>
              <w:rPr>
                <w:rFonts w:ascii="宋体"/>
                <w:color w:val="auto"/>
                <w:sz w:val="21"/>
                <w:highlight w:val="none"/>
              </w:rPr>
            </w:pPr>
          </w:p>
        </w:tc>
        <w:tc>
          <w:tcPr>
            <w:tcW w:w="951" w:type="dxa"/>
            <w:vAlign w:val="top"/>
          </w:tcPr>
          <w:p w14:paraId="6151F702">
            <w:pPr>
              <w:rPr>
                <w:rFonts w:ascii="宋体"/>
                <w:color w:val="auto"/>
                <w:sz w:val="21"/>
                <w:highlight w:val="none"/>
              </w:rPr>
            </w:pPr>
          </w:p>
        </w:tc>
        <w:tc>
          <w:tcPr>
            <w:tcW w:w="951" w:type="dxa"/>
            <w:vAlign w:val="top"/>
          </w:tcPr>
          <w:p w14:paraId="2402562E">
            <w:pPr>
              <w:rPr>
                <w:rFonts w:ascii="宋体"/>
                <w:color w:val="auto"/>
                <w:sz w:val="21"/>
                <w:highlight w:val="none"/>
              </w:rPr>
            </w:pPr>
          </w:p>
        </w:tc>
        <w:tc>
          <w:tcPr>
            <w:tcW w:w="951" w:type="dxa"/>
            <w:vAlign w:val="top"/>
          </w:tcPr>
          <w:p w14:paraId="3443CEBA">
            <w:pPr>
              <w:rPr>
                <w:rFonts w:ascii="宋体"/>
                <w:color w:val="auto"/>
                <w:sz w:val="21"/>
                <w:highlight w:val="none"/>
              </w:rPr>
            </w:pPr>
          </w:p>
        </w:tc>
        <w:tc>
          <w:tcPr>
            <w:tcW w:w="951" w:type="dxa"/>
            <w:vAlign w:val="top"/>
          </w:tcPr>
          <w:p w14:paraId="105694E0">
            <w:pPr>
              <w:rPr>
                <w:rFonts w:ascii="宋体"/>
                <w:color w:val="auto"/>
                <w:sz w:val="21"/>
                <w:highlight w:val="none"/>
              </w:rPr>
            </w:pPr>
          </w:p>
        </w:tc>
        <w:tc>
          <w:tcPr>
            <w:tcW w:w="951" w:type="dxa"/>
            <w:vAlign w:val="top"/>
          </w:tcPr>
          <w:p w14:paraId="082B3578">
            <w:pPr>
              <w:rPr>
                <w:rFonts w:ascii="宋体"/>
                <w:color w:val="auto"/>
                <w:sz w:val="21"/>
                <w:highlight w:val="none"/>
              </w:rPr>
            </w:pPr>
          </w:p>
        </w:tc>
        <w:tc>
          <w:tcPr>
            <w:tcW w:w="1177" w:type="dxa"/>
            <w:vAlign w:val="top"/>
          </w:tcPr>
          <w:p w14:paraId="50B9C88B">
            <w:pPr>
              <w:rPr>
                <w:rFonts w:ascii="宋体"/>
                <w:color w:val="auto"/>
                <w:sz w:val="21"/>
                <w:highlight w:val="none"/>
              </w:rPr>
            </w:pPr>
          </w:p>
        </w:tc>
        <w:tc>
          <w:tcPr>
            <w:tcW w:w="727" w:type="dxa"/>
            <w:vAlign w:val="top"/>
          </w:tcPr>
          <w:p w14:paraId="47544516">
            <w:pPr>
              <w:rPr>
                <w:rFonts w:ascii="宋体"/>
                <w:color w:val="auto"/>
                <w:sz w:val="21"/>
                <w:highlight w:val="none"/>
              </w:rPr>
            </w:pPr>
          </w:p>
        </w:tc>
        <w:tc>
          <w:tcPr>
            <w:tcW w:w="1207" w:type="dxa"/>
            <w:vAlign w:val="top"/>
          </w:tcPr>
          <w:p w14:paraId="2AD12FA1">
            <w:pPr>
              <w:rPr>
                <w:rFonts w:ascii="宋体"/>
                <w:color w:val="auto"/>
                <w:sz w:val="21"/>
                <w:highlight w:val="none"/>
              </w:rPr>
            </w:pPr>
          </w:p>
        </w:tc>
        <w:tc>
          <w:tcPr>
            <w:tcW w:w="701" w:type="dxa"/>
            <w:vAlign w:val="top"/>
          </w:tcPr>
          <w:p w14:paraId="32BF79B7">
            <w:pPr>
              <w:rPr>
                <w:rFonts w:ascii="宋体"/>
                <w:color w:val="auto"/>
                <w:sz w:val="21"/>
                <w:highlight w:val="none"/>
              </w:rPr>
            </w:pPr>
          </w:p>
        </w:tc>
      </w:tr>
      <w:tr w14:paraId="18A7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1D822F9D">
            <w:pPr>
              <w:rPr>
                <w:rFonts w:ascii="宋体"/>
                <w:color w:val="auto"/>
                <w:sz w:val="21"/>
                <w:highlight w:val="none"/>
              </w:rPr>
            </w:pPr>
          </w:p>
        </w:tc>
        <w:tc>
          <w:tcPr>
            <w:tcW w:w="951" w:type="dxa"/>
            <w:vAlign w:val="top"/>
          </w:tcPr>
          <w:p w14:paraId="11915267">
            <w:pPr>
              <w:rPr>
                <w:rFonts w:ascii="宋体"/>
                <w:color w:val="auto"/>
                <w:sz w:val="21"/>
                <w:highlight w:val="none"/>
              </w:rPr>
            </w:pPr>
          </w:p>
        </w:tc>
        <w:tc>
          <w:tcPr>
            <w:tcW w:w="951" w:type="dxa"/>
            <w:vAlign w:val="top"/>
          </w:tcPr>
          <w:p w14:paraId="20D5D322">
            <w:pPr>
              <w:rPr>
                <w:rFonts w:ascii="宋体"/>
                <w:color w:val="auto"/>
                <w:sz w:val="21"/>
                <w:highlight w:val="none"/>
              </w:rPr>
            </w:pPr>
          </w:p>
        </w:tc>
        <w:tc>
          <w:tcPr>
            <w:tcW w:w="951" w:type="dxa"/>
            <w:vAlign w:val="top"/>
          </w:tcPr>
          <w:p w14:paraId="6D20935A">
            <w:pPr>
              <w:rPr>
                <w:rFonts w:ascii="宋体"/>
                <w:color w:val="auto"/>
                <w:sz w:val="21"/>
                <w:highlight w:val="none"/>
              </w:rPr>
            </w:pPr>
          </w:p>
        </w:tc>
        <w:tc>
          <w:tcPr>
            <w:tcW w:w="951" w:type="dxa"/>
            <w:vAlign w:val="top"/>
          </w:tcPr>
          <w:p w14:paraId="21743D38">
            <w:pPr>
              <w:rPr>
                <w:rFonts w:ascii="宋体"/>
                <w:color w:val="auto"/>
                <w:sz w:val="21"/>
                <w:highlight w:val="none"/>
              </w:rPr>
            </w:pPr>
          </w:p>
        </w:tc>
        <w:tc>
          <w:tcPr>
            <w:tcW w:w="951" w:type="dxa"/>
            <w:vAlign w:val="top"/>
          </w:tcPr>
          <w:p w14:paraId="79D66C0F">
            <w:pPr>
              <w:rPr>
                <w:rFonts w:ascii="宋体"/>
                <w:color w:val="auto"/>
                <w:sz w:val="21"/>
                <w:highlight w:val="none"/>
              </w:rPr>
            </w:pPr>
          </w:p>
        </w:tc>
        <w:tc>
          <w:tcPr>
            <w:tcW w:w="1177" w:type="dxa"/>
            <w:vAlign w:val="top"/>
          </w:tcPr>
          <w:p w14:paraId="4734C381">
            <w:pPr>
              <w:rPr>
                <w:rFonts w:ascii="宋体"/>
                <w:color w:val="auto"/>
                <w:sz w:val="21"/>
                <w:highlight w:val="none"/>
              </w:rPr>
            </w:pPr>
          </w:p>
        </w:tc>
        <w:tc>
          <w:tcPr>
            <w:tcW w:w="727" w:type="dxa"/>
            <w:vAlign w:val="top"/>
          </w:tcPr>
          <w:p w14:paraId="2D0BC566">
            <w:pPr>
              <w:rPr>
                <w:rFonts w:ascii="宋体"/>
                <w:color w:val="auto"/>
                <w:sz w:val="21"/>
                <w:highlight w:val="none"/>
              </w:rPr>
            </w:pPr>
          </w:p>
        </w:tc>
        <w:tc>
          <w:tcPr>
            <w:tcW w:w="1207" w:type="dxa"/>
            <w:vAlign w:val="top"/>
          </w:tcPr>
          <w:p w14:paraId="5541EA6F">
            <w:pPr>
              <w:rPr>
                <w:rFonts w:ascii="宋体"/>
                <w:color w:val="auto"/>
                <w:sz w:val="21"/>
                <w:highlight w:val="none"/>
              </w:rPr>
            </w:pPr>
          </w:p>
        </w:tc>
        <w:tc>
          <w:tcPr>
            <w:tcW w:w="701" w:type="dxa"/>
            <w:vAlign w:val="top"/>
          </w:tcPr>
          <w:p w14:paraId="0A9202C5">
            <w:pPr>
              <w:rPr>
                <w:rFonts w:ascii="宋体"/>
                <w:color w:val="auto"/>
                <w:sz w:val="21"/>
                <w:highlight w:val="none"/>
              </w:rPr>
            </w:pPr>
          </w:p>
        </w:tc>
      </w:tr>
      <w:tr w14:paraId="2F86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0B98A0D">
            <w:pPr>
              <w:rPr>
                <w:rFonts w:ascii="宋体"/>
                <w:color w:val="auto"/>
                <w:sz w:val="21"/>
                <w:highlight w:val="none"/>
              </w:rPr>
            </w:pPr>
          </w:p>
        </w:tc>
        <w:tc>
          <w:tcPr>
            <w:tcW w:w="951" w:type="dxa"/>
            <w:vAlign w:val="top"/>
          </w:tcPr>
          <w:p w14:paraId="5340115B">
            <w:pPr>
              <w:rPr>
                <w:rFonts w:ascii="宋体"/>
                <w:color w:val="auto"/>
                <w:sz w:val="21"/>
                <w:highlight w:val="none"/>
              </w:rPr>
            </w:pPr>
          </w:p>
        </w:tc>
        <w:tc>
          <w:tcPr>
            <w:tcW w:w="951" w:type="dxa"/>
            <w:vAlign w:val="top"/>
          </w:tcPr>
          <w:p w14:paraId="29BC263F">
            <w:pPr>
              <w:rPr>
                <w:rFonts w:ascii="宋体"/>
                <w:color w:val="auto"/>
                <w:sz w:val="21"/>
                <w:highlight w:val="none"/>
              </w:rPr>
            </w:pPr>
          </w:p>
        </w:tc>
        <w:tc>
          <w:tcPr>
            <w:tcW w:w="951" w:type="dxa"/>
            <w:vAlign w:val="top"/>
          </w:tcPr>
          <w:p w14:paraId="72740724">
            <w:pPr>
              <w:rPr>
                <w:rFonts w:ascii="宋体"/>
                <w:color w:val="auto"/>
                <w:sz w:val="21"/>
                <w:highlight w:val="none"/>
              </w:rPr>
            </w:pPr>
          </w:p>
        </w:tc>
        <w:tc>
          <w:tcPr>
            <w:tcW w:w="951" w:type="dxa"/>
            <w:vAlign w:val="top"/>
          </w:tcPr>
          <w:p w14:paraId="18F26620">
            <w:pPr>
              <w:rPr>
                <w:rFonts w:ascii="宋体"/>
                <w:color w:val="auto"/>
                <w:sz w:val="21"/>
                <w:highlight w:val="none"/>
              </w:rPr>
            </w:pPr>
          </w:p>
        </w:tc>
        <w:tc>
          <w:tcPr>
            <w:tcW w:w="951" w:type="dxa"/>
            <w:vAlign w:val="top"/>
          </w:tcPr>
          <w:p w14:paraId="6600EB80">
            <w:pPr>
              <w:rPr>
                <w:rFonts w:ascii="宋体"/>
                <w:color w:val="auto"/>
                <w:sz w:val="21"/>
                <w:highlight w:val="none"/>
              </w:rPr>
            </w:pPr>
          </w:p>
        </w:tc>
        <w:tc>
          <w:tcPr>
            <w:tcW w:w="1177" w:type="dxa"/>
            <w:vAlign w:val="top"/>
          </w:tcPr>
          <w:p w14:paraId="3B612C83">
            <w:pPr>
              <w:rPr>
                <w:rFonts w:ascii="宋体"/>
                <w:color w:val="auto"/>
                <w:sz w:val="21"/>
                <w:highlight w:val="none"/>
              </w:rPr>
            </w:pPr>
          </w:p>
        </w:tc>
        <w:tc>
          <w:tcPr>
            <w:tcW w:w="727" w:type="dxa"/>
            <w:vAlign w:val="top"/>
          </w:tcPr>
          <w:p w14:paraId="071D2D85">
            <w:pPr>
              <w:rPr>
                <w:rFonts w:ascii="宋体"/>
                <w:color w:val="auto"/>
                <w:sz w:val="21"/>
                <w:highlight w:val="none"/>
              </w:rPr>
            </w:pPr>
          </w:p>
        </w:tc>
        <w:tc>
          <w:tcPr>
            <w:tcW w:w="1207" w:type="dxa"/>
            <w:vAlign w:val="top"/>
          </w:tcPr>
          <w:p w14:paraId="337DC5D0">
            <w:pPr>
              <w:rPr>
                <w:rFonts w:ascii="宋体"/>
                <w:color w:val="auto"/>
                <w:sz w:val="21"/>
                <w:highlight w:val="none"/>
              </w:rPr>
            </w:pPr>
          </w:p>
        </w:tc>
        <w:tc>
          <w:tcPr>
            <w:tcW w:w="701" w:type="dxa"/>
            <w:vAlign w:val="top"/>
          </w:tcPr>
          <w:p w14:paraId="559F2B93">
            <w:pPr>
              <w:rPr>
                <w:rFonts w:ascii="宋体"/>
                <w:color w:val="auto"/>
                <w:sz w:val="21"/>
                <w:highlight w:val="none"/>
              </w:rPr>
            </w:pPr>
          </w:p>
        </w:tc>
      </w:tr>
      <w:tr w14:paraId="608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50C5F3BA">
            <w:pPr>
              <w:rPr>
                <w:rFonts w:ascii="宋体"/>
                <w:color w:val="auto"/>
                <w:sz w:val="21"/>
                <w:highlight w:val="none"/>
              </w:rPr>
            </w:pPr>
          </w:p>
        </w:tc>
        <w:tc>
          <w:tcPr>
            <w:tcW w:w="951" w:type="dxa"/>
            <w:vAlign w:val="top"/>
          </w:tcPr>
          <w:p w14:paraId="04368046">
            <w:pPr>
              <w:rPr>
                <w:rFonts w:ascii="宋体"/>
                <w:color w:val="auto"/>
                <w:sz w:val="21"/>
                <w:highlight w:val="none"/>
              </w:rPr>
            </w:pPr>
          </w:p>
        </w:tc>
        <w:tc>
          <w:tcPr>
            <w:tcW w:w="951" w:type="dxa"/>
            <w:vAlign w:val="top"/>
          </w:tcPr>
          <w:p w14:paraId="4214FD14">
            <w:pPr>
              <w:rPr>
                <w:rFonts w:ascii="宋体"/>
                <w:color w:val="auto"/>
                <w:sz w:val="21"/>
                <w:highlight w:val="none"/>
              </w:rPr>
            </w:pPr>
          </w:p>
        </w:tc>
        <w:tc>
          <w:tcPr>
            <w:tcW w:w="951" w:type="dxa"/>
            <w:vAlign w:val="top"/>
          </w:tcPr>
          <w:p w14:paraId="2C5E89EA">
            <w:pPr>
              <w:rPr>
                <w:rFonts w:ascii="宋体"/>
                <w:color w:val="auto"/>
                <w:sz w:val="21"/>
                <w:highlight w:val="none"/>
              </w:rPr>
            </w:pPr>
          </w:p>
        </w:tc>
        <w:tc>
          <w:tcPr>
            <w:tcW w:w="951" w:type="dxa"/>
            <w:vAlign w:val="top"/>
          </w:tcPr>
          <w:p w14:paraId="74AE1EBC">
            <w:pPr>
              <w:rPr>
                <w:rFonts w:ascii="宋体"/>
                <w:color w:val="auto"/>
                <w:sz w:val="21"/>
                <w:highlight w:val="none"/>
              </w:rPr>
            </w:pPr>
          </w:p>
        </w:tc>
        <w:tc>
          <w:tcPr>
            <w:tcW w:w="951" w:type="dxa"/>
            <w:vAlign w:val="top"/>
          </w:tcPr>
          <w:p w14:paraId="4F36DE3E">
            <w:pPr>
              <w:rPr>
                <w:rFonts w:ascii="宋体"/>
                <w:color w:val="auto"/>
                <w:sz w:val="21"/>
                <w:highlight w:val="none"/>
              </w:rPr>
            </w:pPr>
          </w:p>
        </w:tc>
        <w:tc>
          <w:tcPr>
            <w:tcW w:w="1177" w:type="dxa"/>
            <w:vAlign w:val="top"/>
          </w:tcPr>
          <w:p w14:paraId="1C655816">
            <w:pPr>
              <w:rPr>
                <w:rFonts w:ascii="宋体"/>
                <w:color w:val="auto"/>
                <w:sz w:val="21"/>
                <w:highlight w:val="none"/>
              </w:rPr>
            </w:pPr>
          </w:p>
        </w:tc>
        <w:tc>
          <w:tcPr>
            <w:tcW w:w="727" w:type="dxa"/>
            <w:vAlign w:val="top"/>
          </w:tcPr>
          <w:p w14:paraId="65D38231">
            <w:pPr>
              <w:rPr>
                <w:rFonts w:ascii="宋体"/>
                <w:color w:val="auto"/>
                <w:sz w:val="21"/>
                <w:highlight w:val="none"/>
              </w:rPr>
            </w:pPr>
          </w:p>
        </w:tc>
        <w:tc>
          <w:tcPr>
            <w:tcW w:w="1207" w:type="dxa"/>
            <w:vAlign w:val="top"/>
          </w:tcPr>
          <w:p w14:paraId="6C31AE58">
            <w:pPr>
              <w:rPr>
                <w:rFonts w:ascii="宋体"/>
                <w:color w:val="auto"/>
                <w:sz w:val="21"/>
                <w:highlight w:val="none"/>
              </w:rPr>
            </w:pPr>
          </w:p>
        </w:tc>
        <w:tc>
          <w:tcPr>
            <w:tcW w:w="701" w:type="dxa"/>
            <w:vAlign w:val="top"/>
          </w:tcPr>
          <w:p w14:paraId="63298536">
            <w:pPr>
              <w:rPr>
                <w:rFonts w:ascii="宋体"/>
                <w:color w:val="auto"/>
                <w:sz w:val="21"/>
                <w:highlight w:val="none"/>
              </w:rPr>
            </w:pPr>
          </w:p>
        </w:tc>
      </w:tr>
      <w:tr w14:paraId="70F7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5" w:type="dxa"/>
            <w:vAlign w:val="top"/>
          </w:tcPr>
          <w:p w14:paraId="24C06B73">
            <w:pPr>
              <w:rPr>
                <w:rFonts w:ascii="宋体"/>
                <w:color w:val="auto"/>
                <w:sz w:val="21"/>
                <w:highlight w:val="none"/>
              </w:rPr>
            </w:pPr>
          </w:p>
        </w:tc>
        <w:tc>
          <w:tcPr>
            <w:tcW w:w="951" w:type="dxa"/>
            <w:vAlign w:val="top"/>
          </w:tcPr>
          <w:p w14:paraId="66F82FDC">
            <w:pPr>
              <w:rPr>
                <w:rFonts w:ascii="宋体"/>
                <w:color w:val="auto"/>
                <w:sz w:val="21"/>
                <w:highlight w:val="none"/>
              </w:rPr>
            </w:pPr>
          </w:p>
        </w:tc>
        <w:tc>
          <w:tcPr>
            <w:tcW w:w="951" w:type="dxa"/>
            <w:vAlign w:val="top"/>
          </w:tcPr>
          <w:p w14:paraId="5AE650EC">
            <w:pPr>
              <w:rPr>
                <w:rFonts w:ascii="宋体"/>
                <w:color w:val="auto"/>
                <w:sz w:val="21"/>
                <w:highlight w:val="none"/>
              </w:rPr>
            </w:pPr>
          </w:p>
        </w:tc>
        <w:tc>
          <w:tcPr>
            <w:tcW w:w="951" w:type="dxa"/>
            <w:vAlign w:val="top"/>
          </w:tcPr>
          <w:p w14:paraId="2492DBE7">
            <w:pPr>
              <w:rPr>
                <w:rFonts w:ascii="宋体"/>
                <w:color w:val="auto"/>
                <w:sz w:val="21"/>
                <w:highlight w:val="none"/>
              </w:rPr>
            </w:pPr>
          </w:p>
        </w:tc>
        <w:tc>
          <w:tcPr>
            <w:tcW w:w="951" w:type="dxa"/>
            <w:vAlign w:val="top"/>
          </w:tcPr>
          <w:p w14:paraId="41390F79">
            <w:pPr>
              <w:rPr>
                <w:rFonts w:ascii="宋体"/>
                <w:color w:val="auto"/>
                <w:sz w:val="21"/>
                <w:highlight w:val="none"/>
              </w:rPr>
            </w:pPr>
          </w:p>
        </w:tc>
        <w:tc>
          <w:tcPr>
            <w:tcW w:w="951" w:type="dxa"/>
            <w:vAlign w:val="top"/>
          </w:tcPr>
          <w:p w14:paraId="77E72493">
            <w:pPr>
              <w:rPr>
                <w:rFonts w:ascii="宋体"/>
                <w:color w:val="auto"/>
                <w:sz w:val="21"/>
                <w:highlight w:val="none"/>
              </w:rPr>
            </w:pPr>
          </w:p>
        </w:tc>
        <w:tc>
          <w:tcPr>
            <w:tcW w:w="1177" w:type="dxa"/>
            <w:vAlign w:val="top"/>
          </w:tcPr>
          <w:p w14:paraId="5EBD6AD8">
            <w:pPr>
              <w:rPr>
                <w:rFonts w:ascii="宋体"/>
                <w:color w:val="auto"/>
                <w:sz w:val="21"/>
                <w:highlight w:val="none"/>
              </w:rPr>
            </w:pPr>
          </w:p>
        </w:tc>
        <w:tc>
          <w:tcPr>
            <w:tcW w:w="727" w:type="dxa"/>
            <w:vAlign w:val="top"/>
          </w:tcPr>
          <w:p w14:paraId="69568B36">
            <w:pPr>
              <w:rPr>
                <w:rFonts w:ascii="宋体"/>
                <w:color w:val="auto"/>
                <w:sz w:val="21"/>
                <w:highlight w:val="none"/>
              </w:rPr>
            </w:pPr>
          </w:p>
        </w:tc>
        <w:tc>
          <w:tcPr>
            <w:tcW w:w="1207" w:type="dxa"/>
            <w:vAlign w:val="top"/>
          </w:tcPr>
          <w:p w14:paraId="28E9934F">
            <w:pPr>
              <w:rPr>
                <w:rFonts w:ascii="宋体"/>
                <w:color w:val="auto"/>
                <w:sz w:val="21"/>
                <w:highlight w:val="none"/>
              </w:rPr>
            </w:pPr>
          </w:p>
        </w:tc>
        <w:tc>
          <w:tcPr>
            <w:tcW w:w="701" w:type="dxa"/>
            <w:vAlign w:val="top"/>
          </w:tcPr>
          <w:p w14:paraId="002D092A">
            <w:pPr>
              <w:rPr>
                <w:rFonts w:ascii="宋体"/>
                <w:color w:val="auto"/>
                <w:sz w:val="21"/>
                <w:highlight w:val="none"/>
              </w:rPr>
            </w:pPr>
          </w:p>
        </w:tc>
      </w:tr>
    </w:tbl>
    <w:p w14:paraId="6C03E842">
      <w:pPr>
        <w:rPr>
          <w:rFonts w:ascii="宋体"/>
          <w:color w:val="auto"/>
          <w:sz w:val="21"/>
          <w:highlight w:val="none"/>
        </w:rPr>
      </w:pPr>
    </w:p>
    <w:p w14:paraId="32643EC0">
      <w:pPr>
        <w:rPr>
          <w:color w:val="auto"/>
          <w:highlight w:val="none"/>
        </w:rPr>
        <w:sectPr>
          <w:footerReference r:id="rId43" w:type="default"/>
          <w:pgSz w:w="11910" w:h="16840"/>
          <w:pgMar w:top="1431" w:right="1141" w:bottom="1295" w:left="1241" w:header="0" w:footer="1169" w:gutter="0"/>
          <w:pgNumType w:fmt="decimal"/>
          <w:cols w:space="720" w:num="1"/>
        </w:sectPr>
      </w:pPr>
    </w:p>
    <w:p w14:paraId="7AD7F0E9">
      <w:pPr>
        <w:spacing w:before="176" w:line="187" w:lineRule="auto"/>
        <w:jc w:val="both"/>
        <w:outlineLvl w:val="1"/>
        <w:rPr>
          <w:rFonts w:ascii="黑体" w:hAnsi="黑体" w:eastAsia="黑体" w:cs="黑体"/>
          <w:color w:val="auto"/>
          <w:sz w:val="32"/>
          <w:szCs w:val="32"/>
          <w:highlight w:val="none"/>
        </w:rPr>
      </w:pPr>
      <w:r>
        <w:rPr>
          <w:rFonts w:ascii="黑体" w:hAnsi="黑体" w:eastAsia="黑体" w:cs="黑体"/>
          <w:color w:val="auto"/>
          <w:spacing w:val="-26"/>
          <w:sz w:val="32"/>
          <w:szCs w:val="32"/>
          <w:highlight w:val="none"/>
          <w14:textOutline w14:w="5793" w14:cap="sq" w14:cmpd="sng">
            <w14:solidFill>
              <w14:srgbClr w14:val="000000"/>
            </w14:solidFill>
            <w14:prstDash w14:val="solid"/>
            <w14:bevel/>
          </w14:textOutline>
        </w:rPr>
        <w:t>附表二：劳动力计划表</w:t>
      </w:r>
    </w:p>
    <w:p w14:paraId="5242B4ED">
      <w:pPr>
        <w:spacing w:line="314" w:lineRule="auto"/>
        <w:rPr>
          <w:rFonts w:ascii="宋体"/>
          <w:color w:val="auto"/>
          <w:sz w:val="21"/>
          <w:highlight w:val="none"/>
        </w:rPr>
      </w:pPr>
    </w:p>
    <w:p w14:paraId="3DB95A29">
      <w:pPr>
        <w:spacing w:line="314" w:lineRule="auto"/>
        <w:rPr>
          <w:rFonts w:ascii="宋体"/>
          <w:color w:val="auto"/>
          <w:sz w:val="21"/>
          <w:highlight w:val="none"/>
        </w:rPr>
      </w:pPr>
    </w:p>
    <w:p w14:paraId="72B727E2">
      <w:pPr>
        <w:spacing w:line="314" w:lineRule="auto"/>
        <w:rPr>
          <w:rFonts w:ascii="宋体"/>
          <w:color w:val="auto"/>
          <w:sz w:val="21"/>
          <w:highlight w:val="none"/>
        </w:rPr>
      </w:pPr>
    </w:p>
    <w:p w14:paraId="52649776">
      <w:pPr>
        <w:spacing w:before="69" w:line="184" w:lineRule="auto"/>
        <w:jc w:val="center"/>
        <w:rPr>
          <w:rFonts w:ascii="宋体" w:hAnsi="宋体" w:eastAsia="宋体" w:cs="宋体"/>
          <w:color w:val="auto"/>
          <w:sz w:val="21"/>
          <w:szCs w:val="21"/>
          <w:highlight w:val="none"/>
        </w:rPr>
      </w:pPr>
      <w:r>
        <w:rPr>
          <w:rFonts w:ascii="宋体" w:hAnsi="宋体" w:eastAsia="宋体" w:cs="宋体"/>
          <w:color w:val="auto"/>
          <w:spacing w:val="-19"/>
          <w:w w:val="90"/>
          <w:sz w:val="21"/>
          <w:szCs w:val="21"/>
          <w:highlight w:val="none"/>
          <w14:textOutline w14:w="3795" w14:cap="sq" w14:cmpd="sng">
            <w14:solidFill>
              <w14:srgbClr w14:val="000000"/>
            </w14:solidFill>
            <w14:prstDash w14:val="solid"/>
            <w14:bevel/>
          </w14:textOutline>
        </w:rPr>
        <w:t>单位：人</w:t>
      </w:r>
    </w:p>
    <w:p w14:paraId="3520DA5C">
      <w:pPr>
        <w:spacing w:line="51" w:lineRule="exact"/>
        <w:rPr>
          <w:color w:val="auto"/>
          <w:highlight w:val="none"/>
        </w:rPr>
      </w:pPr>
    </w:p>
    <w:tbl>
      <w:tblPr>
        <w:tblStyle w:val="33"/>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201"/>
        <w:gridCol w:w="1201"/>
        <w:gridCol w:w="1201"/>
        <w:gridCol w:w="1201"/>
        <w:gridCol w:w="1202"/>
        <w:gridCol w:w="1202"/>
        <w:gridCol w:w="1208"/>
      </w:tblGrid>
      <w:tr w14:paraId="4F7F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206" w:type="dxa"/>
            <w:vAlign w:val="top"/>
          </w:tcPr>
          <w:p w14:paraId="5749BD9A">
            <w:pPr>
              <w:spacing w:before="185" w:line="184" w:lineRule="auto"/>
              <w:ind w:firstLine="117"/>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工种</w:t>
            </w:r>
          </w:p>
        </w:tc>
        <w:tc>
          <w:tcPr>
            <w:tcW w:w="8416" w:type="dxa"/>
            <w:gridSpan w:val="7"/>
            <w:vAlign w:val="top"/>
          </w:tcPr>
          <w:p w14:paraId="2FF17A8C">
            <w:pPr>
              <w:spacing w:before="185"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795" w14:cap="sq" w14:cmpd="sng">
                  <w14:solidFill>
                    <w14:srgbClr w14:val="000000"/>
                  </w14:solidFill>
                  <w14:prstDash w14:val="solid"/>
                  <w14:bevel/>
                </w14:textOutline>
              </w:rPr>
              <w:t>按工程施工阶段投入劳动力情况</w:t>
            </w:r>
          </w:p>
        </w:tc>
      </w:tr>
      <w:tr w14:paraId="64A6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EE4E65">
            <w:pPr>
              <w:rPr>
                <w:rFonts w:ascii="宋体"/>
                <w:color w:val="auto"/>
                <w:sz w:val="21"/>
                <w:highlight w:val="none"/>
              </w:rPr>
            </w:pPr>
          </w:p>
        </w:tc>
        <w:tc>
          <w:tcPr>
            <w:tcW w:w="1201" w:type="dxa"/>
            <w:vAlign w:val="top"/>
          </w:tcPr>
          <w:p w14:paraId="74B2ED2D">
            <w:pPr>
              <w:rPr>
                <w:rFonts w:ascii="宋体"/>
                <w:color w:val="auto"/>
                <w:sz w:val="21"/>
                <w:highlight w:val="none"/>
              </w:rPr>
            </w:pPr>
          </w:p>
        </w:tc>
        <w:tc>
          <w:tcPr>
            <w:tcW w:w="1201" w:type="dxa"/>
            <w:vAlign w:val="top"/>
          </w:tcPr>
          <w:p w14:paraId="22BF7163">
            <w:pPr>
              <w:rPr>
                <w:rFonts w:ascii="宋体"/>
                <w:color w:val="auto"/>
                <w:sz w:val="21"/>
                <w:highlight w:val="none"/>
              </w:rPr>
            </w:pPr>
          </w:p>
        </w:tc>
        <w:tc>
          <w:tcPr>
            <w:tcW w:w="1201" w:type="dxa"/>
            <w:vAlign w:val="top"/>
          </w:tcPr>
          <w:p w14:paraId="36E52521">
            <w:pPr>
              <w:rPr>
                <w:rFonts w:ascii="宋体"/>
                <w:color w:val="auto"/>
                <w:sz w:val="21"/>
                <w:highlight w:val="none"/>
              </w:rPr>
            </w:pPr>
          </w:p>
        </w:tc>
        <w:tc>
          <w:tcPr>
            <w:tcW w:w="1201" w:type="dxa"/>
            <w:vAlign w:val="top"/>
          </w:tcPr>
          <w:p w14:paraId="53DB91FE">
            <w:pPr>
              <w:rPr>
                <w:rFonts w:ascii="宋体"/>
                <w:color w:val="auto"/>
                <w:sz w:val="21"/>
                <w:highlight w:val="none"/>
              </w:rPr>
            </w:pPr>
          </w:p>
        </w:tc>
        <w:tc>
          <w:tcPr>
            <w:tcW w:w="1202" w:type="dxa"/>
            <w:vAlign w:val="top"/>
          </w:tcPr>
          <w:p w14:paraId="66BBE718">
            <w:pPr>
              <w:rPr>
                <w:rFonts w:ascii="宋体"/>
                <w:color w:val="auto"/>
                <w:sz w:val="21"/>
                <w:highlight w:val="none"/>
              </w:rPr>
            </w:pPr>
          </w:p>
        </w:tc>
        <w:tc>
          <w:tcPr>
            <w:tcW w:w="1202" w:type="dxa"/>
            <w:vAlign w:val="top"/>
          </w:tcPr>
          <w:p w14:paraId="4906ED7F">
            <w:pPr>
              <w:rPr>
                <w:rFonts w:ascii="宋体"/>
                <w:color w:val="auto"/>
                <w:sz w:val="21"/>
                <w:highlight w:val="none"/>
              </w:rPr>
            </w:pPr>
          </w:p>
        </w:tc>
        <w:tc>
          <w:tcPr>
            <w:tcW w:w="1208" w:type="dxa"/>
            <w:vAlign w:val="top"/>
          </w:tcPr>
          <w:p w14:paraId="7BA2E125">
            <w:pPr>
              <w:rPr>
                <w:rFonts w:ascii="宋体"/>
                <w:color w:val="auto"/>
                <w:sz w:val="21"/>
                <w:highlight w:val="none"/>
              </w:rPr>
            </w:pPr>
          </w:p>
        </w:tc>
      </w:tr>
      <w:tr w14:paraId="5A20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4444E77">
            <w:pPr>
              <w:rPr>
                <w:rFonts w:ascii="宋体"/>
                <w:color w:val="auto"/>
                <w:sz w:val="21"/>
                <w:highlight w:val="none"/>
              </w:rPr>
            </w:pPr>
          </w:p>
        </w:tc>
        <w:tc>
          <w:tcPr>
            <w:tcW w:w="1201" w:type="dxa"/>
            <w:vAlign w:val="top"/>
          </w:tcPr>
          <w:p w14:paraId="48620680">
            <w:pPr>
              <w:rPr>
                <w:rFonts w:ascii="宋体"/>
                <w:color w:val="auto"/>
                <w:sz w:val="21"/>
                <w:highlight w:val="none"/>
              </w:rPr>
            </w:pPr>
          </w:p>
        </w:tc>
        <w:tc>
          <w:tcPr>
            <w:tcW w:w="1201" w:type="dxa"/>
            <w:vAlign w:val="top"/>
          </w:tcPr>
          <w:p w14:paraId="0121CB99">
            <w:pPr>
              <w:rPr>
                <w:rFonts w:ascii="宋体"/>
                <w:color w:val="auto"/>
                <w:sz w:val="21"/>
                <w:highlight w:val="none"/>
              </w:rPr>
            </w:pPr>
          </w:p>
        </w:tc>
        <w:tc>
          <w:tcPr>
            <w:tcW w:w="1201" w:type="dxa"/>
            <w:vAlign w:val="top"/>
          </w:tcPr>
          <w:p w14:paraId="611B8F7B">
            <w:pPr>
              <w:rPr>
                <w:rFonts w:ascii="宋体"/>
                <w:color w:val="auto"/>
                <w:sz w:val="21"/>
                <w:highlight w:val="none"/>
              </w:rPr>
            </w:pPr>
          </w:p>
        </w:tc>
        <w:tc>
          <w:tcPr>
            <w:tcW w:w="1201" w:type="dxa"/>
            <w:vAlign w:val="top"/>
          </w:tcPr>
          <w:p w14:paraId="089BD24F">
            <w:pPr>
              <w:rPr>
                <w:rFonts w:ascii="宋体"/>
                <w:color w:val="auto"/>
                <w:sz w:val="21"/>
                <w:highlight w:val="none"/>
              </w:rPr>
            </w:pPr>
          </w:p>
        </w:tc>
        <w:tc>
          <w:tcPr>
            <w:tcW w:w="1202" w:type="dxa"/>
            <w:vAlign w:val="top"/>
          </w:tcPr>
          <w:p w14:paraId="4F0D51D4">
            <w:pPr>
              <w:rPr>
                <w:rFonts w:ascii="宋体"/>
                <w:color w:val="auto"/>
                <w:sz w:val="21"/>
                <w:highlight w:val="none"/>
              </w:rPr>
            </w:pPr>
          </w:p>
        </w:tc>
        <w:tc>
          <w:tcPr>
            <w:tcW w:w="1202" w:type="dxa"/>
            <w:vAlign w:val="top"/>
          </w:tcPr>
          <w:p w14:paraId="341F475E">
            <w:pPr>
              <w:rPr>
                <w:rFonts w:ascii="宋体"/>
                <w:color w:val="auto"/>
                <w:sz w:val="21"/>
                <w:highlight w:val="none"/>
              </w:rPr>
            </w:pPr>
          </w:p>
        </w:tc>
        <w:tc>
          <w:tcPr>
            <w:tcW w:w="1208" w:type="dxa"/>
            <w:vAlign w:val="top"/>
          </w:tcPr>
          <w:p w14:paraId="521EF367">
            <w:pPr>
              <w:rPr>
                <w:rFonts w:ascii="宋体"/>
                <w:color w:val="auto"/>
                <w:sz w:val="21"/>
                <w:highlight w:val="none"/>
              </w:rPr>
            </w:pPr>
          </w:p>
        </w:tc>
      </w:tr>
      <w:tr w14:paraId="3594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04696D4C">
            <w:pPr>
              <w:rPr>
                <w:rFonts w:ascii="宋体"/>
                <w:color w:val="auto"/>
                <w:sz w:val="21"/>
                <w:highlight w:val="none"/>
              </w:rPr>
            </w:pPr>
          </w:p>
        </w:tc>
        <w:tc>
          <w:tcPr>
            <w:tcW w:w="1201" w:type="dxa"/>
            <w:vAlign w:val="top"/>
          </w:tcPr>
          <w:p w14:paraId="487E6C9E">
            <w:pPr>
              <w:rPr>
                <w:rFonts w:ascii="宋体"/>
                <w:color w:val="auto"/>
                <w:sz w:val="21"/>
                <w:highlight w:val="none"/>
              </w:rPr>
            </w:pPr>
          </w:p>
        </w:tc>
        <w:tc>
          <w:tcPr>
            <w:tcW w:w="1201" w:type="dxa"/>
            <w:vAlign w:val="top"/>
          </w:tcPr>
          <w:p w14:paraId="06BA7B05">
            <w:pPr>
              <w:rPr>
                <w:rFonts w:ascii="宋体"/>
                <w:color w:val="auto"/>
                <w:sz w:val="21"/>
                <w:highlight w:val="none"/>
              </w:rPr>
            </w:pPr>
          </w:p>
        </w:tc>
        <w:tc>
          <w:tcPr>
            <w:tcW w:w="1201" w:type="dxa"/>
            <w:vAlign w:val="top"/>
          </w:tcPr>
          <w:p w14:paraId="5D6BC4E7">
            <w:pPr>
              <w:rPr>
                <w:rFonts w:ascii="宋体"/>
                <w:color w:val="auto"/>
                <w:sz w:val="21"/>
                <w:highlight w:val="none"/>
              </w:rPr>
            </w:pPr>
          </w:p>
        </w:tc>
        <w:tc>
          <w:tcPr>
            <w:tcW w:w="1201" w:type="dxa"/>
            <w:vAlign w:val="top"/>
          </w:tcPr>
          <w:p w14:paraId="19E75357">
            <w:pPr>
              <w:rPr>
                <w:rFonts w:ascii="宋体"/>
                <w:color w:val="auto"/>
                <w:sz w:val="21"/>
                <w:highlight w:val="none"/>
              </w:rPr>
            </w:pPr>
          </w:p>
        </w:tc>
        <w:tc>
          <w:tcPr>
            <w:tcW w:w="1202" w:type="dxa"/>
            <w:vAlign w:val="top"/>
          </w:tcPr>
          <w:p w14:paraId="574AC907">
            <w:pPr>
              <w:rPr>
                <w:rFonts w:ascii="宋体"/>
                <w:color w:val="auto"/>
                <w:sz w:val="21"/>
                <w:highlight w:val="none"/>
              </w:rPr>
            </w:pPr>
          </w:p>
        </w:tc>
        <w:tc>
          <w:tcPr>
            <w:tcW w:w="1202" w:type="dxa"/>
            <w:vAlign w:val="top"/>
          </w:tcPr>
          <w:p w14:paraId="169B8D73">
            <w:pPr>
              <w:rPr>
                <w:rFonts w:ascii="宋体"/>
                <w:color w:val="auto"/>
                <w:sz w:val="21"/>
                <w:highlight w:val="none"/>
              </w:rPr>
            </w:pPr>
          </w:p>
        </w:tc>
        <w:tc>
          <w:tcPr>
            <w:tcW w:w="1208" w:type="dxa"/>
            <w:vAlign w:val="top"/>
          </w:tcPr>
          <w:p w14:paraId="66008B37">
            <w:pPr>
              <w:rPr>
                <w:rFonts w:ascii="宋体"/>
                <w:color w:val="auto"/>
                <w:sz w:val="21"/>
                <w:highlight w:val="none"/>
              </w:rPr>
            </w:pPr>
          </w:p>
        </w:tc>
      </w:tr>
      <w:tr w14:paraId="63A5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25DB5592">
            <w:pPr>
              <w:rPr>
                <w:rFonts w:ascii="宋体"/>
                <w:color w:val="auto"/>
                <w:sz w:val="21"/>
                <w:highlight w:val="none"/>
              </w:rPr>
            </w:pPr>
          </w:p>
        </w:tc>
        <w:tc>
          <w:tcPr>
            <w:tcW w:w="1201" w:type="dxa"/>
            <w:vAlign w:val="top"/>
          </w:tcPr>
          <w:p w14:paraId="77D23CD4">
            <w:pPr>
              <w:rPr>
                <w:rFonts w:ascii="宋体"/>
                <w:color w:val="auto"/>
                <w:sz w:val="21"/>
                <w:highlight w:val="none"/>
              </w:rPr>
            </w:pPr>
          </w:p>
        </w:tc>
        <w:tc>
          <w:tcPr>
            <w:tcW w:w="1201" w:type="dxa"/>
            <w:vAlign w:val="top"/>
          </w:tcPr>
          <w:p w14:paraId="3A2CE170">
            <w:pPr>
              <w:rPr>
                <w:rFonts w:ascii="宋体"/>
                <w:color w:val="auto"/>
                <w:sz w:val="21"/>
                <w:highlight w:val="none"/>
              </w:rPr>
            </w:pPr>
          </w:p>
        </w:tc>
        <w:tc>
          <w:tcPr>
            <w:tcW w:w="1201" w:type="dxa"/>
            <w:vAlign w:val="top"/>
          </w:tcPr>
          <w:p w14:paraId="08C1BDAA">
            <w:pPr>
              <w:rPr>
                <w:rFonts w:ascii="宋体"/>
                <w:color w:val="auto"/>
                <w:sz w:val="21"/>
                <w:highlight w:val="none"/>
              </w:rPr>
            </w:pPr>
          </w:p>
        </w:tc>
        <w:tc>
          <w:tcPr>
            <w:tcW w:w="1201" w:type="dxa"/>
            <w:vAlign w:val="top"/>
          </w:tcPr>
          <w:p w14:paraId="6750D4FC">
            <w:pPr>
              <w:rPr>
                <w:rFonts w:ascii="宋体"/>
                <w:color w:val="auto"/>
                <w:sz w:val="21"/>
                <w:highlight w:val="none"/>
              </w:rPr>
            </w:pPr>
          </w:p>
        </w:tc>
        <w:tc>
          <w:tcPr>
            <w:tcW w:w="1202" w:type="dxa"/>
            <w:vAlign w:val="top"/>
          </w:tcPr>
          <w:p w14:paraId="5500F809">
            <w:pPr>
              <w:rPr>
                <w:rFonts w:ascii="宋体"/>
                <w:color w:val="auto"/>
                <w:sz w:val="21"/>
                <w:highlight w:val="none"/>
              </w:rPr>
            </w:pPr>
          </w:p>
        </w:tc>
        <w:tc>
          <w:tcPr>
            <w:tcW w:w="1202" w:type="dxa"/>
            <w:vAlign w:val="top"/>
          </w:tcPr>
          <w:p w14:paraId="48B63E79">
            <w:pPr>
              <w:rPr>
                <w:rFonts w:ascii="宋体"/>
                <w:color w:val="auto"/>
                <w:sz w:val="21"/>
                <w:highlight w:val="none"/>
              </w:rPr>
            </w:pPr>
          </w:p>
        </w:tc>
        <w:tc>
          <w:tcPr>
            <w:tcW w:w="1208" w:type="dxa"/>
            <w:vAlign w:val="top"/>
          </w:tcPr>
          <w:p w14:paraId="41ADEA76">
            <w:pPr>
              <w:rPr>
                <w:rFonts w:ascii="宋体"/>
                <w:color w:val="auto"/>
                <w:sz w:val="21"/>
                <w:highlight w:val="none"/>
              </w:rPr>
            </w:pPr>
          </w:p>
        </w:tc>
      </w:tr>
      <w:tr w14:paraId="3AE8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4144EDE">
            <w:pPr>
              <w:rPr>
                <w:rFonts w:ascii="宋体"/>
                <w:color w:val="auto"/>
                <w:sz w:val="21"/>
                <w:highlight w:val="none"/>
              </w:rPr>
            </w:pPr>
          </w:p>
        </w:tc>
        <w:tc>
          <w:tcPr>
            <w:tcW w:w="1201" w:type="dxa"/>
            <w:vAlign w:val="top"/>
          </w:tcPr>
          <w:p w14:paraId="264267E1">
            <w:pPr>
              <w:rPr>
                <w:rFonts w:ascii="宋体"/>
                <w:color w:val="auto"/>
                <w:sz w:val="21"/>
                <w:highlight w:val="none"/>
              </w:rPr>
            </w:pPr>
          </w:p>
        </w:tc>
        <w:tc>
          <w:tcPr>
            <w:tcW w:w="1201" w:type="dxa"/>
            <w:vAlign w:val="top"/>
          </w:tcPr>
          <w:p w14:paraId="609E6B75">
            <w:pPr>
              <w:rPr>
                <w:rFonts w:ascii="宋体"/>
                <w:color w:val="auto"/>
                <w:sz w:val="21"/>
                <w:highlight w:val="none"/>
              </w:rPr>
            </w:pPr>
          </w:p>
        </w:tc>
        <w:tc>
          <w:tcPr>
            <w:tcW w:w="1201" w:type="dxa"/>
            <w:vAlign w:val="top"/>
          </w:tcPr>
          <w:p w14:paraId="098D56E8">
            <w:pPr>
              <w:rPr>
                <w:rFonts w:ascii="宋体"/>
                <w:color w:val="auto"/>
                <w:sz w:val="21"/>
                <w:highlight w:val="none"/>
              </w:rPr>
            </w:pPr>
          </w:p>
        </w:tc>
        <w:tc>
          <w:tcPr>
            <w:tcW w:w="1201" w:type="dxa"/>
            <w:vAlign w:val="top"/>
          </w:tcPr>
          <w:p w14:paraId="67925E52">
            <w:pPr>
              <w:rPr>
                <w:rFonts w:ascii="宋体"/>
                <w:color w:val="auto"/>
                <w:sz w:val="21"/>
                <w:highlight w:val="none"/>
              </w:rPr>
            </w:pPr>
          </w:p>
        </w:tc>
        <w:tc>
          <w:tcPr>
            <w:tcW w:w="1202" w:type="dxa"/>
            <w:vAlign w:val="top"/>
          </w:tcPr>
          <w:p w14:paraId="29068B5C">
            <w:pPr>
              <w:rPr>
                <w:rFonts w:ascii="宋体"/>
                <w:color w:val="auto"/>
                <w:sz w:val="21"/>
                <w:highlight w:val="none"/>
              </w:rPr>
            </w:pPr>
          </w:p>
        </w:tc>
        <w:tc>
          <w:tcPr>
            <w:tcW w:w="1202" w:type="dxa"/>
            <w:vAlign w:val="top"/>
          </w:tcPr>
          <w:p w14:paraId="13D859D5">
            <w:pPr>
              <w:rPr>
                <w:rFonts w:ascii="宋体"/>
                <w:color w:val="auto"/>
                <w:sz w:val="21"/>
                <w:highlight w:val="none"/>
              </w:rPr>
            </w:pPr>
          </w:p>
        </w:tc>
        <w:tc>
          <w:tcPr>
            <w:tcW w:w="1208" w:type="dxa"/>
            <w:vAlign w:val="top"/>
          </w:tcPr>
          <w:p w14:paraId="0F8B7E90">
            <w:pPr>
              <w:rPr>
                <w:rFonts w:ascii="宋体"/>
                <w:color w:val="auto"/>
                <w:sz w:val="21"/>
                <w:highlight w:val="none"/>
              </w:rPr>
            </w:pPr>
          </w:p>
        </w:tc>
      </w:tr>
      <w:tr w14:paraId="7F63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5171AB65">
            <w:pPr>
              <w:rPr>
                <w:rFonts w:ascii="宋体"/>
                <w:color w:val="auto"/>
                <w:sz w:val="21"/>
                <w:highlight w:val="none"/>
              </w:rPr>
            </w:pPr>
          </w:p>
        </w:tc>
        <w:tc>
          <w:tcPr>
            <w:tcW w:w="1201" w:type="dxa"/>
            <w:vAlign w:val="top"/>
          </w:tcPr>
          <w:p w14:paraId="7F5C0458">
            <w:pPr>
              <w:rPr>
                <w:rFonts w:ascii="宋体"/>
                <w:color w:val="auto"/>
                <w:sz w:val="21"/>
                <w:highlight w:val="none"/>
              </w:rPr>
            </w:pPr>
          </w:p>
        </w:tc>
        <w:tc>
          <w:tcPr>
            <w:tcW w:w="1201" w:type="dxa"/>
            <w:vAlign w:val="top"/>
          </w:tcPr>
          <w:p w14:paraId="71E198DE">
            <w:pPr>
              <w:rPr>
                <w:rFonts w:ascii="宋体"/>
                <w:color w:val="auto"/>
                <w:sz w:val="21"/>
                <w:highlight w:val="none"/>
              </w:rPr>
            </w:pPr>
          </w:p>
        </w:tc>
        <w:tc>
          <w:tcPr>
            <w:tcW w:w="1201" w:type="dxa"/>
            <w:vAlign w:val="top"/>
          </w:tcPr>
          <w:p w14:paraId="2B1FB683">
            <w:pPr>
              <w:rPr>
                <w:rFonts w:ascii="宋体"/>
                <w:color w:val="auto"/>
                <w:sz w:val="21"/>
                <w:highlight w:val="none"/>
              </w:rPr>
            </w:pPr>
          </w:p>
        </w:tc>
        <w:tc>
          <w:tcPr>
            <w:tcW w:w="1201" w:type="dxa"/>
            <w:vAlign w:val="top"/>
          </w:tcPr>
          <w:p w14:paraId="651F876A">
            <w:pPr>
              <w:rPr>
                <w:rFonts w:ascii="宋体"/>
                <w:color w:val="auto"/>
                <w:sz w:val="21"/>
                <w:highlight w:val="none"/>
              </w:rPr>
            </w:pPr>
          </w:p>
        </w:tc>
        <w:tc>
          <w:tcPr>
            <w:tcW w:w="1202" w:type="dxa"/>
            <w:vAlign w:val="top"/>
          </w:tcPr>
          <w:p w14:paraId="7C71D5CB">
            <w:pPr>
              <w:rPr>
                <w:rFonts w:ascii="宋体"/>
                <w:color w:val="auto"/>
                <w:sz w:val="21"/>
                <w:highlight w:val="none"/>
              </w:rPr>
            </w:pPr>
          </w:p>
        </w:tc>
        <w:tc>
          <w:tcPr>
            <w:tcW w:w="1202" w:type="dxa"/>
            <w:vAlign w:val="top"/>
          </w:tcPr>
          <w:p w14:paraId="3479EFD1">
            <w:pPr>
              <w:rPr>
                <w:rFonts w:ascii="宋体"/>
                <w:color w:val="auto"/>
                <w:sz w:val="21"/>
                <w:highlight w:val="none"/>
              </w:rPr>
            </w:pPr>
          </w:p>
        </w:tc>
        <w:tc>
          <w:tcPr>
            <w:tcW w:w="1208" w:type="dxa"/>
            <w:vAlign w:val="top"/>
          </w:tcPr>
          <w:p w14:paraId="0B396A91">
            <w:pPr>
              <w:rPr>
                <w:rFonts w:ascii="宋体"/>
                <w:color w:val="auto"/>
                <w:sz w:val="21"/>
                <w:highlight w:val="none"/>
              </w:rPr>
            </w:pPr>
          </w:p>
        </w:tc>
      </w:tr>
      <w:tr w14:paraId="7152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9DC2175">
            <w:pPr>
              <w:rPr>
                <w:rFonts w:ascii="宋体"/>
                <w:color w:val="auto"/>
                <w:sz w:val="21"/>
                <w:highlight w:val="none"/>
              </w:rPr>
            </w:pPr>
          </w:p>
        </w:tc>
        <w:tc>
          <w:tcPr>
            <w:tcW w:w="1201" w:type="dxa"/>
            <w:vAlign w:val="top"/>
          </w:tcPr>
          <w:p w14:paraId="554F53A8">
            <w:pPr>
              <w:rPr>
                <w:rFonts w:ascii="宋体"/>
                <w:color w:val="auto"/>
                <w:sz w:val="21"/>
                <w:highlight w:val="none"/>
              </w:rPr>
            </w:pPr>
          </w:p>
        </w:tc>
        <w:tc>
          <w:tcPr>
            <w:tcW w:w="1201" w:type="dxa"/>
            <w:vAlign w:val="top"/>
          </w:tcPr>
          <w:p w14:paraId="26B37BA8">
            <w:pPr>
              <w:rPr>
                <w:rFonts w:ascii="宋体"/>
                <w:color w:val="auto"/>
                <w:sz w:val="21"/>
                <w:highlight w:val="none"/>
              </w:rPr>
            </w:pPr>
          </w:p>
        </w:tc>
        <w:tc>
          <w:tcPr>
            <w:tcW w:w="1201" w:type="dxa"/>
            <w:vAlign w:val="top"/>
          </w:tcPr>
          <w:p w14:paraId="174528AD">
            <w:pPr>
              <w:rPr>
                <w:rFonts w:ascii="宋体"/>
                <w:color w:val="auto"/>
                <w:sz w:val="21"/>
                <w:highlight w:val="none"/>
              </w:rPr>
            </w:pPr>
          </w:p>
        </w:tc>
        <w:tc>
          <w:tcPr>
            <w:tcW w:w="1201" w:type="dxa"/>
            <w:vAlign w:val="top"/>
          </w:tcPr>
          <w:p w14:paraId="00E2C051">
            <w:pPr>
              <w:rPr>
                <w:rFonts w:ascii="宋体"/>
                <w:color w:val="auto"/>
                <w:sz w:val="21"/>
                <w:highlight w:val="none"/>
              </w:rPr>
            </w:pPr>
          </w:p>
        </w:tc>
        <w:tc>
          <w:tcPr>
            <w:tcW w:w="1202" w:type="dxa"/>
            <w:vAlign w:val="top"/>
          </w:tcPr>
          <w:p w14:paraId="7E3C3E9D">
            <w:pPr>
              <w:rPr>
                <w:rFonts w:ascii="宋体"/>
                <w:color w:val="auto"/>
                <w:sz w:val="21"/>
                <w:highlight w:val="none"/>
              </w:rPr>
            </w:pPr>
          </w:p>
        </w:tc>
        <w:tc>
          <w:tcPr>
            <w:tcW w:w="1202" w:type="dxa"/>
            <w:vAlign w:val="top"/>
          </w:tcPr>
          <w:p w14:paraId="210DBECA">
            <w:pPr>
              <w:rPr>
                <w:rFonts w:ascii="宋体"/>
                <w:color w:val="auto"/>
                <w:sz w:val="21"/>
                <w:highlight w:val="none"/>
              </w:rPr>
            </w:pPr>
          </w:p>
        </w:tc>
        <w:tc>
          <w:tcPr>
            <w:tcW w:w="1208" w:type="dxa"/>
            <w:vAlign w:val="top"/>
          </w:tcPr>
          <w:p w14:paraId="2F1C9A33">
            <w:pPr>
              <w:rPr>
                <w:rFonts w:ascii="宋体"/>
                <w:color w:val="auto"/>
                <w:sz w:val="21"/>
                <w:highlight w:val="none"/>
              </w:rPr>
            </w:pPr>
          </w:p>
        </w:tc>
      </w:tr>
      <w:tr w14:paraId="2571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0D84CAA">
            <w:pPr>
              <w:rPr>
                <w:rFonts w:ascii="宋体"/>
                <w:color w:val="auto"/>
                <w:sz w:val="21"/>
                <w:highlight w:val="none"/>
              </w:rPr>
            </w:pPr>
          </w:p>
        </w:tc>
        <w:tc>
          <w:tcPr>
            <w:tcW w:w="1201" w:type="dxa"/>
            <w:vAlign w:val="top"/>
          </w:tcPr>
          <w:p w14:paraId="30C474ED">
            <w:pPr>
              <w:rPr>
                <w:rFonts w:ascii="宋体"/>
                <w:color w:val="auto"/>
                <w:sz w:val="21"/>
                <w:highlight w:val="none"/>
              </w:rPr>
            </w:pPr>
          </w:p>
        </w:tc>
        <w:tc>
          <w:tcPr>
            <w:tcW w:w="1201" w:type="dxa"/>
            <w:vAlign w:val="top"/>
          </w:tcPr>
          <w:p w14:paraId="06C01C0B">
            <w:pPr>
              <w:rPr>
                <w:rFonts w:ascii="宋体"/>
                <w:color w:val="auto"/>
                <w:sz w:val="21"/>
                <w:highlight w:val="none"/>
              </w:rPr>
            </w:pPr>
          </w:p>
        </w:tc>
        <w:tc>
          <w:tcPr>
            <w:tcW w:w="1201" w:type="dxa"/>
            <w:vAlign w:val="top"/>
          </w:tcPr>
          <w:p w14:paraId="7800C043">
            <w:pPr>
              <w:rPr>
                <w:rFonts w:ascii="宋体"/>
                <w:color w:val="auto"/>
                <w:sz w:val="21"/>
                <w:highlight w:val="none"/>
              </w:rPr>
            </w:pPr>
          </w:p>
        </w:tc>
        <w:tc>
          <w:tcPr>
            <w:tcW w:w="1201" w:type="dxa"/>
            <w:vAlign w:val="top"/>
          </w:tcPr>
          <w:p w14:paraId="6581E2CA">
            <w:pPr>
              <w:rPr>
                <w:rFonts w:ascii="宋体"/>
                <w:color w:val="auto"/>
                <w:sz w:val="21"/>
                <w:highlight w:val="none"/>
              </w:rPr>
            </w:pPr>
          </w:p>
        </w:tc>
        <w:tc>
          <w:tcPr>
            <w:tcW w:w="1202" w:type="dxa"/>
            <w:vAlign w:val="top"/>
          </w:tcPr>
          <w:p w14:paraId="33FA636A">
            <w:pPr>
              <w:rPr>
                <w:rFonts w:ascii="宋体"/>
                <w:color w:val="auto"/>
                <w:sz w:val="21"/>
                <w:highlight w:val="none"/>
              </w:rPr>
            </w:pPr>
          </w:p>
        </w:tc>
        <w:tc>
          <w:tcPr>
            <w:tcW w:w="1202" w:type="dxa"/>
            <w:vAlign w:val="top"/>
          </w:tcPr>
          <w:p w14:paraId="2EB9FDB9">
            <w:pPr>
              <w:rPr>
                <w:rFonts w:ascii="宋体"/>
                <w:color w:val="auto"/>
                <w:sz w:val="21"/>
                <w:highlight w:val="none"/>
              </w:rPr>
            </w:pPr>
          </w:p>
        </w:tc>
        <w:tc>
          <w:tcPr>
            <w:tcW w:w="1208" w:type="dxa"/>
            <w:vAlign w:val="top"/>
          </w:tcPr>
          <w:p w14:paraId="25D4ACBB">
            <w:pPr>
              <w:rPr>
                <w:rFonts w:ascii="宋体"/>
                <w:color w:val="auto"/>
                <w:sz w:val="21"/>
                <w:highlight w:val="none"/>
              </w:rPr>
            </w:pPr>
          </w:p>
        </w:tc>
      </w:tr>
      <w:tr w14:paraId="3B44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3BD3394">
            <w:pPr>
              <w:rPr>
                <w:rFonts w:ascii="宋体"/>
                <w:color w:val="auto"/>
                <w:sz w:val="21"/>
                <w:highlight w:val="none"/>
              </w:rPr>
            </w:pPr>
          </w:p>
        </w:tc>
        <w:tc>
          <w:tcPr>
            <w:tcW w:w="1201" w:type="dxa"/>
            <w:vAlign w:val="top"/>
          </w:tcPr>
          <w:p w14:paraId="2A43CF37">
            <w:pPr>
              <w:rPr>
                <w:rFonts w:ascii="宋体"/>
                <w:color w:val="auto"/>
                <w:sz w:val="21"/>
                <w:highlight w:val="none"/>
              </w:rPr>
            </w:pPr>
          </w:p>
        </w:tc>
        <w:tc>
          <w:tcPr>
            <w:tcW w:w="1201" w:type="dxa"/>
            <w:vAlign w:val="top"/>
          </w:tcPr>
          <w:p w14:paraId="223BA545">
            <w:pPr>
              <w:rPr>
                <w:rFonts w:ascii="宋体"/>
                <w:color w:val="auto"/>
                <w:sz w:val="21"/>
                <w:highlight w:val="none"/>
              </w:rPr>
            </w:pPr>
          </w:p>
        </w:tc>
        <w:tc>
          <w:tcPr>
            <w:tcW w:w="1201" w:type="dxa"/>
            <w:vAlign w:val="top"/>
          </w:tcPr>
          <w:p w14:paraId="590C771D">
            <w:pPr>
              <w:rPr>
                <w:rFonts w:ascii="宋体"/>
                <w:color w:val="auto"/>
                <w:sz w:val="21"/>
                <w:highlight w:val="none"/>
              </w:rPr>
            </w:pPr>
          </w:p>
        </w:tc>
        <w:tc>
          <w:tcPr>
            <w:tcW w:w="1201" w:type="dxa"/>
            <w:vAlign w:val="top"/>
          </w:tcPr>
          <w:p w14:paraId="2537471D">
            <w:pPr>
              <w:rPr>
                <w:rFonts w:ascii="宋体"/>
                <w:color w:val="auto"/>
                <w:sz w:val="21"/>
                <w:highlight w:val="none"/>
              </w:rPr>
            </w:pPr>
          </w:p>
        </w:tc>
        <w:tc>
          <w:tcPr>
            <w:tcW w:w="1202" w:type="dxa"/>
            <w:vAlign w:val="top"/>
          </w:tcPr>
          <w:p w14:paraId="3C5035C8">
            <w:pPr>
              <w:rPr>
                <w:rFonts w:ascii="宋体"/>
                <w:color w:val="auto"/>
                <w:sz w:val="21"/>
                <w:highlight w:val="none"/>
              </w:rPr>
            </w:pPr>
          </w:p>
        </w:tc>
        <w:tc>
          <w:tcPr>
            <w:tcW w:w="1202" w:type="dxa"/>
            <w:vAlign w:val="top"/>
          </w:tcPr>
          <w:p w14:paraId="7B45D01D">
            <w:pPr>
              <w:rPr>
                <w:rFonts w:ascii="宋体"/>
                <w:color w:val="auto"/>
                <w:sz w:val="21"/>
                <w:highlight w:val="none"/>
              </w:rPr>
            </w:pPr>
          </w:p>
        </w:tc>
        <w:tc>
          <w:tcPr>
            <w:tcW w:w="1208" w:type="dxa"/>
            <w:vAlign w:val="top"/>
          </w:tcPr>
          <w:p w14:paraId="37BAA226">
            <w:pPr>
              <w:rPr>
                <w:rFonts w:ascii="宋体"/>
                <w:color w:val="auto"/>
                <w:sz w:val="21"/>
                <w:highlight w:val="none"/>
              </w:rPr>
            </w:pPr>
          </w:p>
        </w:tc>
      </w:tr>
      <w:tr w14:paraId="1E7D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3BF2B9D">
            <w:pPr>
              <w:rPr>
                <w:rFonts w:ascii="宋体"/>
                <w:color w:val="auto"/>
                <w:sz w:val="21"/>
                <w:highlight w:val="none"/>
              </w:rPr>
            </w:pPr>
          </w:p>
        </w:tc>
        <w:tc>
          <w:tcPr>
            <w:tcW w:w="1201" w:type="dxa"/>
            <w:vAlign w:val="top"/>
          </w:tcPr>
          <w:p w14:paraId="4D602DC3">
            <w:pPr>
              <w:rPr>
                <w:rFonts w:ascii="宋体"/>
                <w:color w:val="auto"/>
                <w:sz w:val="21"/>
                <w:highlight w:val="none"/>
              </w:rPr>
            </w:pPr>
          </w:p>
        </w:tc>
        <w:tc>
          <w:tcPr>
            <w:tcW w:w="1201" w:type="dxa"/>
            <w:vAlign w:val="top"/>
          </w:tcPr>
          <w:p w14:paraId="03BED5B9">
            <w:pPr>
              <w:rPr>
                <w:rFonts w:ascii="宋体"/>
                <w:color w:val="auto"/>
                <w:sz w:val="21"/>
                <w:highlight w:val="none"/>
              </w:rPr>
            </w:pPr>
          </w:p>
        </w:tc>
        <w:tc>
          <w:tcPr>
            <w:tcW w:w="1201" w:type="dxa"/>
            <w:vAlign w:val="top"/>
          </w:tcPr>
          <w:p w14:paraId="10BE1489">
            <w:pPr>
              <w:rPr>
                <w:rFonts w:ascii="宋体"/>
                <w:color w:val="auto"/>
                <w:sz w:val="21"/>
                <w:highlight w:val="none"/>
              </w:rPr>
            </w:pPr>
          </w:p>
        </w:tc>
        <w:tc>
          <w:tcPr>
            <w:tcW w:w="1201" w:type="dxa"/>
            <w:vAlign w:val="top"/>
          </w:tcPr>
          <w:p w14:paraId="2CB1D064">
            <w:pPr>
              <w:rPr>
                <w:rFonts w:ascii="宋体"/>
                <w:color w:val="auto"/>
                <w:sz w:val="21"/>
                <w:highlight w:val="none"/>
              </w:rPr>
            </w:pPr>
          </w:p>
        </w:tc>
        <w:tc>
          <w:tcPr>
            <w:tcW w:w="1202" w:type="dxa"/>
            <w:vAlign w:val="top"/>
          </w:tcPr>
          <w:p w14:paraId="7BFE8952">
            <w:pPr>
              <w:rPr>
                <w:rFonts w:ascii="宋体"/>
                <w:color w:val="auto"/>
                <w:sz w:val="21"/>
                <w:highlight w:val="none"/>
              </w:rPr>
            </w:pPr>
          </w:p>
        </w:tc>
        <w:tc>
          <w:tcPr>
            <w:tcW w:w="1202" w:type="dxa"/>
            <w:vAlign w:val="top"/>
          </w:tcPr>
          <w:p w14:paraId="1F3D9303">
            <w:pPr>
              <w:rPr>
                <w:rFonts w:ascii="宋体"/>
                <w:color w:val="auto"/>
                <w:sz w:val="21"/>
                <w:highlight w:val="none"/>
              </w:rPr>
            </w:pPr>
          </w:p>
        </w:tc>
        <w:tc>
          <w:tcPr>
            <w:tcW w:w="1208" w:type="dxa"/>
            <w:vAlign w:val="top"/>
          </w:tcPr>
          <w:p w14:paraId="4ECF75AE">
            <w:pPr>
              <w:rPr>
                <w:rFonts w:ascii="宋体"/>
                <w:color w:val="auto"/>
                <w:sz w:val="21"/>
                <w:highlight w:val="none"/>
              </w:rPr>
            </w:pPr>
          </w:p>
        </w:tc>
      </w:tr>
      <w:tr w14:paraId="3909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B651FDC">
            <w:pPr>
              <w:rPr>
                <w:rFonts w:ascii="宋体"/>
                <w:color w:val="auto"/>
                <w:sz w:val="21"/>
                <w:highlight w:val="none"/>
              </w:rPr>
            </w:pPr>
          </w:p>
        </w:tc>
        <w:tc>
          <w:tcPr>
            <w:tcW w:w="1201" w:type="dxa"/>
            <w:vAlign w:val="top"/>
          </w:tcPr>
          <w:p w14:paraId="2649F114">
            <w:pPr>
              <w:rPr>
                <w:rFonts w:ascii="宋体"/>
                <w:color w:val="auto"/>
                <w:sz w:val="21"/>
                <w:highlight w:val="none"/>
              </w:rPr>
            </w:pPr>
          </w:p>
        </w:tc>
        <w:tc>
          <w:tcPr>
            <w:tcW w:w="1201" w:type="dxa"/>
            <w:vAlign w:val="top"/>
          </w:tcPr>
          <w:p w14:paraId="0D1E1B56">
            <w:pPr>
              <w:rPr>
                <w:rFonts w:ascii="宋体"/>
                <w:color w:val="auto"/>
                <w:sz w:val="21"/>
                <w:highlight w:val="none"/>
              </w:rPr>
            </w:pPr>
          </w:p>
        </w:tc>
        <w:tc>
          <w:tcPr>
            <w:tcW w:w="1201" w:type="dxa"/>
            <w:vAlign w:val="top"/>
          </w:tcPr>
          <w:p w14:paraId="7EAB5DB9">
            <w:pPr>
              <w:rPr>
                <w:rFonts w:ascii="宋体"/>
                <w:color w:val="auto"/>
                <w:sz w:val="21"/>
                <w:highlight w:val="none"/>
              </w:rPr>
            </w:pPr>
          </w:p>
        </w:tc>
        <w:tc>
          <w:tcPr>
            <w:tcW w:w="1201" w:type="dxa"/>
            <w:vAlign w:val="top"/>
          </w:tcPr>
          <w:p w14:paraId="1DD5BFE8">
            <w:pPr>
              <w:rPr>
                <w:rFonts w:ascii="宋体"/>
                <w:color w:val="auto"/>
                <w:sz w:val="21"/>
                <w:highlight w:val="none"/>
              </w:rPr>
            </w:pPr>
          </w:p>
        </w:tc>
        <w:tc>
          <w:tcPr>
            <w:tcW w:w="1202" w:type="dxa"/>
            <w:vAlign w:val="top"/>
          </w:tcPr>
          <w:p w14:paraId="25488C7C">
            <w:pPr>
              <w:rPr>
                <w:rFonts w:ascii="宋体"/>
                <w:color w:val="auto"/>
                <w:sz w:val="21"/>
                <w:highlight w:val="none"/>
              </w:rPr>
            </w:pPr>
          </w:p>
        </w:tc>
        <w:tc>
          <w:tcPr>
            <w:tcW w:w="1202" w:type="dxa"/>
            <w:vAlign w:val="top"/>
          </w:tcPr>
          <w:p w14:paraId="38E7F248">
            <w:pPr>
              <w:rPr>
                <w:rFonts w:ascii="宋体"/>
                <w:color w:val="auto"/>
                <w:sz w:val="21"/>
                <w:highlight w:val="none"/>
              </w:rPr>
            </w:pPr>
          </w:p>
        </w:tc>
        <w:tc>
          <w:tcPr>
            <w:tcW w:w="1208" w:type="dxa"/>
            <w:vAlign w:val="top"/>
          </w:tcPr>
          <w:p w14:paraId="78A70728">
            <w:pPr>
              <w:rPr>
                <w:rFonts w:ascii="宋体"/>
                <w:color w:val="auto"/>
                <w:sz w:val="21"/>
                <w:highlight w:val="none"/>
              </w:rPr>
            </w:pPr>
          </w:p>
        </w:tc>
      </w:tr>
      <w:tr w14:paraId="6216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1A7EE0E8">
            <w:pPr>
              <w:rPr>
                <w:rFonts w:ascii="宋体"/>
                <w:color w:val="auto"/>
                <w:sz w:val="21"/>
                <w:highlight w:val="none"/>
              </w:rPr>
            </w:pPr>
          </w:p>
        </w:tc>
        <w:tc>
          <w:tcPr>
            <w:tcW w:w="1201" w:type="dxa"/>
            <w:vAlign w:val="top"/>
          </w:tcPr>
          <w:p w14:paraId="408B5EFE">
            <w:pPr>
              <w:rPr>
                <w:rFonts w:ascii="宋体"/>
                <w:color w:val="auto"/>
                <w:sz w:val="21"/>
                <w:highlight w:val="none"/>
              </w:rPr>
            </w:pPr>
          </w:p>
        </w:tc>
        <w:tc>
          <w:tcPr>
            <w:tcW w:w="1201" w:type="dxa"/>
            <w:vAlign w:val="top"/>
          </w:tcPr>
          <w:p w14:paraId="209A081C">
            <w:pPr>
              <w:rPr>
                <w:rFonts w:ascii="宋体"/>
                <w:color w:val="auto"/>
                <w:sz w:val="21"/>
                <w:highlight w:val="none"/>
              </w:rPr>
            </w:pPr>
          </w:p>
        </w:tc>
        <w:tc>
          <w:tcPr>
            <w:tcW w:w="1201" w:type="dxa"/>
            <w:vAlign w:val="top"/>
          </w:tcPr>
          <w:p w14:paraId="0F182FB4">
            <w:pPr>
              <w:rPr>
                <w:rFonts w:ascii="宋体"/>
                <w:color w:val="auto"/>
                <w:sz w:val="21"/>
                <w:highlight w:val="none"/>
              </w:rPr>
            </w:pPr>
          </w:p>
        </w:tc>
        <w:tc>
          <w:tcPr>
            <w:tcW w:w="1201" w:type="dxa"/>
            <w:vAlign w:val="top"/>
          </w:tcPr>
          <w:p w14:paraId="71C0DDB4">
            <w:pPr>
              <w:rPr>
                <w:rFonts w:ascii="宋体"/>
                <w:color w:val="auto"/>
                <w:sz w:val="21"/>
                <w:highlight w:val="none"/>
              </w:rPr>
            </w:pPr>
          </w:p>
        </w:tc>
        <w:tc>
          <w:tcPr>
            <w:tcW w:w="1202" w:type="dxa"/>
            <w:vAlign w:val="top"/>
          </w:tcPr>
          <w:p w14:paraId="6F9DD65E">
            <w:pPr>
              <w:rPr>
                <w:rFonts w:ascii="宋体"/>
                <w:color w:val="auto"/>
                <w:sz w:val="21"/>
                <w:highlight w:val="none"/>
              </w:rPr>
            </w:pPr>
          </w:p>
        </w:tc>
        <w:tc>
          <w:tcPr>
            <w:tcW w:w="1202" w:type="dxa"/>
            <w:vAlign w:val="top"/>
          </w:tcPr>
          <w:p w14:paraId="5157613A">
            <w:pPr>
              <w:rPr>
                <w:rFonts w:ascii="宋体"/>
                <w:color w:val="auto"/>
                <w:sz w:val="21"/>
                <w:highlight w:val="none"/>
              </w:rPr>
            </w:pPr>
          </w:p>
        </w:tc>
        <w:tc>
          <w:tcPr>
            <w:tcW w:w="1208" w:type="dxa"/>
            <w:vAlign w:val="top"/>
          </w:tcPr>
          <w:p w14:paraId="7603B54E">
            <w:pPr>
              <w:rPr>
                <w:rFonts w:ascii="宋体"/>
                <w:color w:val="auto"/>
                <w:sz w:val="21"/>
                <w:highlight w:val="none"/>
              </w:rPr>
            </w:pPr>
          </w:p>
        </w:tc>
      </w:tr>
      <w:tr w14:paraId="4890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52A63F61">
            <w:pPr>
              <w:rPr>
                <w:rFonts w:ascii="宋体"/>
                <w:color w:val="auto"/>
                <w:sz w:val="21"/>
                <w:highlight w:val="none"/>
              </w:rPr>
            </w:pPr>
          </w:p>
        </w:tc>
        <w:tc>
          <w:tcPr>
            <w:tcW w:w="1201" w:type="dxa"/>
            <w:vAlign w:val="top"/>
          </w:tcPr>
          <w:p w14:paraId="2AA38A09">
            <w:pPr>
              <w:rPr>
                <w:rFonts w:ascii="宋体"/>
                <w:color w:val="auto"/>
                <w:sz w:val="21"/>
                <w:highlight w:val="none"/>
              </w:rPr>
            </w:pPr>
          </w:p>
        </w:tc>
        <w:tc>
          <w:tcPr>
            <w:tcW w:w="1201" w:type="dxa"/>
            <w:vAlign w:val="top"/>
          </w:tcPr>
          <w:p w14:paraId="44800B55">
            <w:pPr>
              <w:rPr>
                <w:rFonts w:ascii="宋体"/>
                <w:color w:val="auto"/>
                <w:sz w:val="21"/>
                <w:highlight w:val="none"/>
              </w:rPr>
            </w:pPr>
          </w:p>
        </w:tc>
        <w:tc>
          <w:tcPr>
            <w:tcW w:w="1201" w:type="dxa"/>
            <w:vAlign w:val="top"/>
          </w:tcPr>
          <w:p w14:paraId="33CB0DE1">
            <w:pPr>
              <w:rPr>
                <w:rFonts w:ascii="宋体"/>
                <w:color w:val="auto"/>
                <w:sz w:val="21"/>
                <w:highlight w:val="none"/>
              </w:rPr>
            </w:pPr>
          </w:p>
        </w:tc>
        <w:tc>
          <w:tcPr>
            <w:tcW w:w="1201" w:type="dxa"/>
            <w:vAlign w:val="top"/>
          </w:tcPr>
          <w:p w14:paraId="2B32686D">
            <w:pPr>
              <w:rPr>
                <w:rFonts w:ascii="宋体"/>
                <w:color w:val="auto"/>
                <w:sz w:val="21"/>
                <w:highlight w:val="none"/>
              </w:rPr>
            </w:pPr>
          </w:p>
        </w:tc>
        <w:tc>
          <w:tcPr>
            <w:tcW w:w="1202" w:type="dxa"/>
            <w:vAlign w:val="top"/>
          </w:tcPr>
          <w:p w14:paraId="6F013629">
            <w:pPr>
              <w:rPr>
                <w:rFonts w:ascii="宋体"/>
                <w:color w:val="auto"/>
                <w:sz w:val="21"/>
                <w:highlight w:val="none"/>
              </w:rPr>
            </w:pPr>
          </w:p>
        </w:tc>
        <w:tc>
          <w:tcPr>
            <w:tcW w:w="1202" w:type="dxa"/>
            <w:vAlign w:val="top"/>
          </w:tcPr>
          <w:p w14:paraId="06C35D7C">
            <w:pPr>
              <w:rPr>
                <w:rFonts w:ascii="宋体"/>
                <w:color w:val="auto"/>
                <w:sz w:val="21"/>
                <w:highlight w:val="none"/>
              </w:rPr>
            </w:pPr>
          </w:p>
        </w:tc>
        <w:tc>
          <w:tcPr>
            <w:tcW w:w="1208" w:type="dxa"/>
            <w:vAlign w:val="top"/>
          </w:tcPr>
          <w:p w14:paraId="7D48E45B">
            <w:pPr>
              <w:rPr>
                <w:rFonts w:ascii="宋体"/>
                <w:color w:val="auto"/>
                <w:sz w:val="21"/>
                <w:highlight w:val="none"/>
              </w:rPr>
            </w:pPr>
          </w:p>
        </w:tc>
      </w:tr>
      <w:tr w14:paraId="0478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1B971E2A">
            <w:pPr>
              <w:rPr>
                <w:rFonts w:ascii="宋体"/>
                <w:color w:val="auto"/>
                <w:sz w:val="21"/>
                <w:highlight w:val="none"/>
              </w:rPr>
            </w:pPr>
          </w:p>
        </w:tc>
        <w:tc>
          <w:tcPr>
            <w:tcW w:w="1201" w:type="dxa"/>
            <w:vAlign w:val="top"/>
          </w:tcPr>
          <w:p w14:paraId="22C2DE8C">
            <w:pPr>
              <w:rPr>
                <w:rFonts w:ascii="宋体"/>
                <w:color w:val="auto"/>
                <w:sz w:val="21"/>
                <w:highlight w:val="none"/>
              </w:rPr>
            </w:pPr>
          </w:p>
        </w:tc>
        <w:tc>
          <w:tcPr>
            <w:tcW w:w="1201" w:type="dxa"/>
            <w:vAlign w:val="top"/>
          </w:tcPr>
          <w:p w14:paraId="58583D79">
            <w:pPr>
              <w:rPr>
                <w:rFonts w:ascii="宋体"/>
                <w:color w:val="auto"/>
                <w:sz w:val="21"/>
                <w:highlight w:val="none"/>
              </w:rPr>
            </w:pPr>
          </w:p>
        </w:tc>
        <w:tc>
          <w:tcPr>
            <w:tcW w:w="1201" w:type="dxa"/>
            <w:vAlign w:val="top"/>
          </w:tcPr>
          <w:p w14:paraId="5E6C9F33">
            <w:pPr>
              <w:rPr>
                <w:rFonts w:ascii="宋体"/>
                <w:color w:val="auto"/>
                <w:sz w:val="21"/>
                <w:highlight w:val="none"/>
              </w:rPr>
            </w:pPr>
          </w:p>
        </w:tc>
        <w:tc>
          <w:tcPr>
            <w:tcW w:w="1201" w:type="dxa"/>
            <w:vAlign w:val="top"/>
          </w:tcPr>
          <w:p w14:paraId="57302836">
            <w:pPr>
              <w:rPr>
                <w:rFonts w:ascii="宋体"/>
                <w:color w:val="auto"/>
                <w:sz w:val="21"/>
                <w:highlight w:val="none"/>
              </w:rPr>
            </w:pPr>
          </w:p>
        </w:tc>
        <w:tc>
          <w:tcPr>
            <w:tcW w:w="1202" w:type="dxa"/>
            <w:vAlign w:val="top"/>
          </w:tcPr>
          <w:p w14:paraId="35463CA0">
            <w:pPr>
              <w:rPr>
                <w:rFonts w:ascii="宋体"/>
                <w:color w:val="auto"/>
                <w:sz w:val="21"/>
                <w:highlight w:val="none"/>
              </w:rPr>
            </w:pPr>
          </w:p>
        </w:tc>
        <w:tc>
          <w:tcPr>
            <w:tcW w:w="1202" w:type="dxa"/>
            <w:vAlign w:val="top"/>
          </w:tcPr>
          <w:p w14:paraId="04A54F35">
            <w:pPr>
              <w:rPr>
                <w:rFonts w:ascii="宋体"/>
                <w:color w:val="auto"/>
                <w:sz w:val="21"/>
                <w:highlight w:val="none"/>
              </w:rPr>
            </w:pPr>
          </w:p>
        </w:tc>
        <w:tc>
          <w:tcPr>
            <w:tcW w:w="1208" w:type="dxa"/>
            <w:vAlign w:val="top"/>
          </w:tcPr>
          <w:p w14:paraId="578BD8B6">
            <w:pPr>
              <w:rPr>
                <w:rFonts w:ascii="宋体"/>
                <w:color w:val="auto"/>
                <w:sz w:val="21"/>
                <w:highlight w:val="none"/>
              </w:rPr>
            </w:pPr>
          </w:p>
        </w:tc>
      </w:tr>
      <w:tr w14:paraId="48E4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D29817B">
            <w:pPr>
              <w:rPr>
                <w:rFonts w:ascii="宋体"/>
                <w:color w:val="auto"/>
                <w:sz w:val="21"/>
                <w:highlight w:val="none"/>
              </w:rPr>
            </w:pPr>
          </w:p>
        </w:tc>
        <w:tc>
          <w:tcPr>
            <w:tcW w:w="1201" w:type="dxa"/>
            <w:vAlign w:val="top"/>
          </w:tcPr>
          <w:p w14:paraId="308C2919">
            <w:pPr>
              <w:rPr>
                <w:rFonts w:ascii="宋体"/>
                <w:color w:val="auto"/>
                <w:sz w:val="21"/>
                <w:highlight w:val="none"/>
              </w:rPr>
            </w:pPr>
          </w:p>
        </w:tc>
        <w:tc>
          <w:tcPr>
            <w:tcW w:w="1201" w:type="dxa"/>
            <w:vAlign w:val="top"/>
          </w:tcPr>
          <w:p w14:paraId="79043B34">
            <w:pPr>
              <w:rPr>
                <w:rFonts w:ascii="宋体"/>
                <w:color w:val="auto"/>
                <w:sz w:val="21"/>
                <w:highlight w:val="none"/>
              </w:rPr>
            </w:pPr>
          </w:p>
        </w:tc>
        <w:tc>
          <w:tcPr>
            <w:tcW w:w="1201" w:type="dxa"/>
            <w:vAlign w:val="top"/>
          </w:tcPr>
          <w:p w14:paraId="7A2B4C74">
            <w:pPr>
              <w:rPr>
                <w:rFonts w:ascii="宋体"/>
                <w:color w:val="auto"/>
                <w:sz w:val="21"/>
                <w:highlight w:val="none"/>
              </w:rPr>
            </w:pPr>
          </w:p>
        </w:tc>
        <w:tc>
          <w:tcPr>
            <w:tcW w:w="1201" w:type="dxa"/>
            <w:vAlign w:val="top"/>
          </w:tcPr>
          <w:p w14:paraId="5291F719">
            <w:pPr>
              <w:rPr>
                <w:rFonts w:ascii="宋体"/>
                <w:color w:val="auto"/>
                <w:sz w:val="21"/>
                <w:highlight w:val="none"/>
              </w:rPr>
            </w:pPr>
          </w:p>
        </w:tc>
        <w:tc>
          <w:tcPr>
            <w:tcW w:w="1202" w:type="dxa"/>
            <w:vAlign w:val="top"/>
          </w:tcPr>
          <w:p w14:paraId="5F7BE0D8">
            <w:pPr>
              <w:rPr>
                <w:rFonts w:ascii="宋体"/>
                <w:color w:val="auto"/>
                <w:sz w:val="21"/>
                <w:highlight w:val="none"/>
              </w:rPr>
            </w:pPr>
          </w:p>
        </w:tc>
        <w:tc>
          <w:tcPr>
            <w:tcW w:w="1202" w:type="dxa"/>
            <w:vAlign w:val="top"/>
          </w:tcPr>
          <w:p w14:paraId="0120773D">
            <w:pPr>
              <w:rPr>
                <w:rFonts w:ascii="宋体"/>
                <w:color w:val="auto"/>
                <w:sz w:val="21"/>
                <w:highlight w:val="none"/>
              </w:rPr>
            </w:pPr>
          </w:p>
        </w:tc>
        <w:tc>
          <w:tcPr>
            <w:tcW w:w="1208" w:type="dxa"/>
            <w:vAlign w:val="top"/>
          </w:tcPr>
          <w:p w14:paraId="2B8FE39B">
            <w:pPr>
              <w:rPr>
                <w:rFonts w:ascii="宋体"/>
                <w:color w:val="auto"/>
                <w:sz w:val="21"/>
                <w:highlight w:val="none"/>
              </w:rPr>
            </w:pPr>
          </w:p>
        </w:tc>
      </w:tr>
      <w:tr w14:paraId="7C05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73C9E46">
            <w:pPr>
              <w:rPr>
                <w:rFonts w:ascii="宋体"/>
                <w:color w:val="auto"/>
                <w:sz w:val="21"/>
                <w:highlight w:val="none"/>
              </w:rPr>
            </w:pPr>
          </w:p>
        </w:tc>
        <w:tc>
          <w:tcPr>
            <w:tcW w:w="1201" w:type="dxa"/>
            <w:vAlign w:val="top"/>
          </w:tcPr>
          <w:p w14:paraId="102DD4CF">
            <w:pPr>
              <w:rPr>
                <w:rFonts w:ascii="宋体"/>
                <w:color w:val="auto"/>
                <w:sz w:val="21"/>
                <w:highlight w:val="none"/>
              </w:rPr>
            </w:pPr>
          </w:p>
        </w:tc>
        <w:tc>
          <w:tcPr>
            <w:tcW w:w="1201" w:type="dxa"/>
            <w:vAlign w:val="top"/>
          </w:tcPr>
          <w:p w14:paraId="2765D5CB">
            <w:pPr>
              <w:rPr>
                <w:rFonts w:ascii="宋体"/>
                <w:color w:val="auto"/>
                <w:sz w:val="21"/>
                <w:highlight w:val="none"/>
              </w:rPr>
            </w:pPr>
          </w:p>
        </w:tc>
        <w:tc>
          <w:tcPr>
            <w:tcW w:w="1201" w:type="dxa"/>
            <w:vAlign w:val="top"/>
          </w:tcPr>
          <w:p w14:paraId="5BE70FE6">
            <w:pPr>
              <w:rPr>
                <w:rFonts w:ascii="宋体"/>
                <w:color w:val="auto"/>
                <w:sz w:val="21"/>
                <w:highlight w:val="none"/>
              </w:rPr>
            </w:pPr>
          </w:p>
        </w:tc>
        <w:tc>
          <w:tcPr>
            <w:tcW w:w="1201" w:type="dxa"/>
            <w:vAlign w:val="top"/>
          </w:tcPr>
          <w:p w14:paraId="7D7B5EFE">
            <w:pPr>
              <w:rPr>
                <w:rFonts w:ascii="宋体"/>
                <w:color w:val="auto"/>
                <w:sz w:val="21"/>
                <w:highlight w:val="none"/>
              </w:rPr>
            </w:pPr>
          </w:p>
        </w:tc>
        <w:tc>
          <w:tcPr>
            <w:tcW w:w="1202" w:type="dxa"/>
            <w:vAlign w:val="top"/>
          </w:tcPr>
          <w:p w14:paraId="7243A4DF">
            <w:pPr>
              <w:rPr>
                <w:rFonts w:ascii="宋体"/>
                <w:color w:val="auto"/>
                <w:sz w:val="21"/>
                <w:highlight w:val="none"/>
              </w:rPr>
            </w:pPr>
          </w:p>
        </w:tc>
        <w:tc>
          <w:tcPr>
            <w:tcW w:w="1202" w:type="dxa"/>
            <w:vAlign w:val="top"/>
          </w:tcPr>
          <w:p w14:paraId="1E9713BD">
            <w:pPr>
              <w:rPr>
                <w:rFonts w:ascii="宋体"/>
                <w:color w:val="auto"/>
                <w:sz w:val="21"/>
                <w:highlight w:val="none"/>
              </w:rPr>
            </w:pPr>
          </w:p>
        </w:tc>
        <w:tc>
          <w:tcPr>
            <w:tcW w:w="1208" w:type="dxa"/>
            <w:vAlign w:val="top"/>
          </w:tcPr>
          <w:p w14:paraId="2A888D25">
            <w:pPr>
              <w:rPr>
                <w:rFonts w:ascii="宋体"/>
                <w:color w:val="auto"/>
                <w:sz w:val="21"/>
                <w:highlight w:val="none"/>
              </w:rPr>
            </w:pPr>
          </w:p>
        </w:tc>
      </w:tr>
      <w:tr w14:paraId="7A6C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1862B91">
            <w:pPr>
              <w:rPr>
                <w:rFonts w:ascii="宋体"/>
                <w:color w:val="auto"/>
                <w:sz w:val="21"/>
                <w:highlight w:val="none"/>
              </w:rPr>
            </w:pPr>
          </w:p>
        </w:tc>
        <w:tc>
          <w:tcPr>
            <w:tcW w:w="1201" w:type="dxa"/>
            <w:vAlign w:val="top"/>
          </w:tcPr>
          <w:p w14:paraId="56EA19E4">
            <w:pPr>
              <w:rPr>
                <w:rFonts w:ascii="宋体"/>
                <w:color w:val="auto"/>
                <w:sz w:val="21"/>
                <w:highlight w:val="none"/>
              </w:rPr>
            </w:pPr>
          </w:p>
        </w:tc>
        <w:tc>
          <w:tcPr>
            <w:tcW w:w="1201" w:type="dxa"/>
            <w:vAlign w:val="top"/>
          </w:tcPr>
          <w:p w14:paraId="0EB2265F">
            <w:pPr>
              <w:rPr>
                <w:rFonts w:ascii="宋体"/>
                <w:color w:val="auto"/>
                <w:sz w:val="21"/>
                <w:highlight w:val="none"/>
              </w:rPr>
            </w:pPr>
          </w:p>
        </w:tc>
        <w:tc>
          <w:tcPr>
            <w:tcW w:w="1201" w:type="dxa"/>
            <w:vAlign w:val="top"/>
          </w:tcPr>
          <w:p w14:paraId="1B6E1081">
            <w:pPr>
              <w:rPr>
                <w:rFonts w:ascii="宋体"/>
                <w:color w:val="auto"/>
                <w:sz w:val="21"/>
                <w:highlight w:val="none"/>
              </w:rPr>
            </w:pPr>
          </w:p>
        </w:tc>
        <w:tc>
          <w:tcPr>
            <w:tcW w:w="1201" w:type="dxa"/>
            <w:vAlign w:val="top"/>
          </w:tcPr>
          <w:p w14:paraId="721B2B75">
            <w:pPr>
              <w:rPr>
                <w:rFonts w:ascii="宋体"/>
                <w:color w:val="auto"/>
                <w:sz w:val="21"/>
                <w:highlight w:val="none"/>
              </w:rPr>
            </w:pPr>
          </w:p>
        </w:tc>
        <w:tc>
          <w:tcPr>
            <w:tcW w:w="1202" w:type="dxa"/>
            <w:vAlign w:val="top"/>
          </w:tcPr>
          <w:p w14:paraId="1935BF9E">
            <w:pPr>
              <w:rPr>
                <w:rFonts w:ascii="宋体"/>
                <w:color w:val="auto"/>
                <w:sz w:val="21"/>
                <w:highlight w:val="none"/>
              </w:rPr>
            </w:pPr>
          </w:p>
        </w:tc>
        <w:tc>
          <w:tcPr>
            <w:tcW w:w="1202" w:type="dxa"/>
            <w:vAlign w:val="top"/>
          </w:tcPr>
          <w:p w14:paraId="7C116C1E">
            <w:pPr>
              <w:rPr>
                <w:rFonts w:ascii="宋体"/>
                <w:color w:val="auto"/>
                <w:sz w:val="21"/>
                <w:highlight w:val="none"/>
              </w:rPr>
            </w:pPr>
          </w:p>
        </w:tc>
        <w:tc>
          <w:tcPr>
            <w:tcW w:w="1208" w:type="dxa"/>
            <w:vAlign w:val="top"/>
          </w:tcPr>
          <w:p w14:paraId="3E2872F8">
            <w:pPr>
              <w:rPr>
                <w:rFonts w:ascii="宋体"/>
                <w:color w:val="auto"/>
                <w:sz w:val="21"/>
                <w:highlight w:val="none"/>
              </w:rPr>
            </w:pPr>
          </w:p>
        </w:tc>
      </w:tr>
      <w:tr w14:paraId="084A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191BD1A7">
            <w:pPr>
              <w:rPr>
                <w:rFonts w:ascii="宋体"/>
                <w:color w:val="auto"/>
                <w:sz w:val="21"/>
                <w:highlight w:val="none"/>
              </w:rPr>
            </w:pPr>
          </w:p>
        </w:tc>
        <w:tc>
          <w:tcPr>
            <w:tcW w:w="1201" w:type="dxa"/>
            <w:vAlign w:val="top"/>
          </w:tcPr>
          <w:p w14:paraId="792E5334">
            <w:pPr>
              <w:rPr>
                <w:rFonts w:ascii="宋体"/>
                <w:color w:val="auto"/>
                <w:sz w:val="21"/>
                <w:highlight w:val="none"/>
              </w:rPr>
            </w:pPr>
          </w:p>
        </w:tc>
        <w:tc>
          <w:tcPr>
            <w:tcW w:w="1201" w:type="dxa"/>
            <w:vAlign w:val="top"/>
          </w:tcPr>
          <w:p w14:paraId="3EB4D7B5">
            <w:pPr>
              <w:rPr>
                <w:rFonts w:ascii="宋体"/>
                <w:color w:val="auto"/>
                <w:sz w:val="21"/>
                <w:highlight w:val="none"/>
              </w:rPr>
            </w:pPr>
          </w:p>
        </w:tc>
        <w:tc>
          <w:tcPr>
            <w:tcW w:w="1201" w:type="dxa"/>
            <w:vAlign w:val="top"/>
          </w:tcPr>
          <w:p w14:paraId="1F167DA1">
            <w:pPr>
              <w:rPr>
                <w:rFonts w:ascii="宋体"/>
                <w:color w:val="auto"/>
                <w:sz w:val="21"/>
                <w:highlight w:val="none"/>
              </w:rPr>
            </w:pPr>
          </w:p>
        </w:tc>
        <w:tc>
          <w:tcPr>
            <w:tcW w:w="1201" w:type="dxa"/>
            <w:vAlign w:val="top"/>
          </w:tcPr>
          <w:p w14:paraId="71A66DCA">
            <w:pPr>
              <w:rPr>
                <w:rFonts w:ascii="宋体"/>
                <w:color w:val="auto"/>
                <w:sz w:val="21"/>
                <w:highlight w:val="none"/>
              </w:rPr>
            </w:pPr>
          </w:p>
        </w:tc>
        <w:tc>
          <w:tcPr>
            <w:tcW w:w="1202" w:type="dxa"/>
            <w:vAlign w:val="top"/>
          </w:tcPr>
          <w:p w14:paraId="56AF954C">
            <w:pPr>
              <w:rPr>
                <w:rFonts w:ascii="宋体"/>
                <w:color w:val="auto"/>
                <w:sz w:val="21"/>
                <w:highlight w:val="none"/>
              </w:rPr>
            </w:pPr>
          </w:p>
        </w:tc>
        <w:tc>
          <w:tcPr>
            <w:tcW w:w="1202" w:type="dxa"/>
            <w:vAlign w:val="top"/>
          </w:tcPr>
          <w:p w14:paraId="37B30D6B">
            <w:pPr>
              <w:rPr>
                <w:rFonts w:ascii="宋体"/>
                <w:color w:val="auto"/>
                <w:sz w:val="21"/>
                <w:highlight w:val="none"/>
              </w:rPr>
            </w:pPr>
          </w:p>
        </w:tc>
        <w:tc>
          <w:tcPr>
            <w:tcW w:w="1208" w:type="dxa"/>
            <w:vAlign w:val="top"/>
          </w:tcPr>
          <w:p w14:paraId="05F15903">
            <w:pPr>
              <w:rPr>
                <w:rFonts w:ascii="宋体"/>
                <w:color w:val="auto"/>
                <w:sz w:val="21"/>
                <w:highlight w:val="none"/>
              </w:rPr>
            </w:pPr>
          </w:p>
        </w:tc>
      </w:tr>
      <w:tr w14:paraId="6DFA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C842CD">
            <w:pPr>
              <w:rPr>
                <w:rFonts w:ascii="宋体"/>
                <w:color w:val="auto"/>
                <w:sz w:val="21"/>
                <w:highlight w:val="none"/>
              </w:rPr>
            </w:pPr>
          </w:p>
        </w:tc>
        <w:tc>
          <w:tcPr>
            <w:tcW w:w="1201" w:type="dxa"/>
            <w:vAlign w:val="top"/>
          </w:tcPr>
          <w:p w14:paraId="45995409">
            <w:pPr>
              <w:rPr>
                <w:rFonts w:ascii="宋体"/>
                <w:color w:val="auto"/>
                <w:sz w:val="21"/>
                <w:highlight w:val="none"/>
              </w:rPr>
            </w:pPr>
          </w:p>
        </w:tc>
        <w:tc>
          <w:tcPr>
            <w:tcW w:w="1201" w:type="dxa"/>
            <w:vAlign w:val="top"/>
          </w:tcPr>
          <w:p w14:paraId="57572013">
            <w:pPr>
              <w:rPr>
                <w:rFonts w:ascii="宋体"/>
                <w:color w:val="auto"/>
                <w:sz w:val="21"/>
                <w:highlight w:val="none"/>
              </w:rPr>
            </w:pPr>
          </w:p>
        </w:tc>
        <w:tc>
          <w:tcPr>
            <w:tcW w:w="1201" w:type="dxa"/>
            <w:vAlign w:val="top"/>
          </w:tcPr>
          <w:p w14:paraId="03E0297D">
            <w:pPr>
              <w:rPr>
                <w:rFonts w:ascii="宋体"/>
                <w:color w:val="auto"/>
                <w:sz w:val="21"/>
                <w:highlight w:val="none"/>
              </w:rPr>
            </w:pPr>
          </w:p>
        </w:tc>
        <w:tc>
          <w:tcPr>
            <w:tcW w:w="1201" w:type="dxa"/>
            <w:vAlign w:val="top"/>
          </w:tcPr>
          <w:p w14:paraId="7C891D01">
            <w:pPr>
              <w:rPr>
                <w:rFonts w:ascii="宋体"/>
                <w:color w:val="auto"/>
                <w:sz w:val="21"/>
                <w:highlight w:val="none"/>
              </w:rPr>
            </w:pPr>
          </w:p>
        </w:tc>
        <w:tc>
          <w:tcPr>
            <w:tcW w:w="1202" w:type="dxa"/>
            <w:vAlign w:val="top"/>
          </w:tcPr>
          <w:p w14:paraId="290C5BEB">
            <w:pPr>
              <w:rPr>
                <w:rFonts w:ascii="宋体"/>
                <w:color w:val="auto"/>
                <w:sz w:val="21"/>
                <w:highlight w:val="none"/>
              </w:rPr>
            </w:pPr>
          </w:p>
        </w:tc>
        <w:tc>
          <w:tcPr>
            <w:tcW w:w="1202" w:type="dxa"/>
            <w:vAlign w:val="top"/>
          </w:tcPr>
          <w:p w14:paraId="3C179BD5">
            <w:pPr>
              <w:rPr>
                <w:rFonts w:ascii="宋体"/>
                <w:color w:val="auto"/>
                <w:sz w:val="21"/>
                <w:highlight w:val="none"/>
              </w:rPr>
            </w:pPr>
          </w:p>
        </w:tc>
        <w:tc>
          <w:tcPr>
            <w:tcW w:w="1208" w:type="dxa"/>
            <w:vAlign w:val="top"/>
          </w:tcPr>
          <w:p w14:paraId="7F2F001C">
            <w:pPr>
              <w:rPr>
                <w:rFonts w:ascii="宋体"/>
                <w:color w:val="auto"/>
                <w:sz w:val="21"/>
                <w:highlight w:val="none"/>
              </w:rPr>
            </w:pPr>
          </w:p>
        </w:tc>
      </w:tr>
      <w:tr w14:paraId="6A93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06" w:type="dxa"/>
            <w:vAlign w:val="top"/>
          </w:tcPr>
          <w:p w14:paraId="00012290">
            <w:pPr>
              <w:rPr>
                <w:rFonts w:ascii="宋体"/>
                <w:color w:val="auto"/>
                <w:sz w:val="21"/>
                <w:highlight w:val="none"/>
              </w:rPr>
            </w:pPr>
          </w:p>
        </w:tc>
        <w:tc>
          <w:tcPr>
            <w:tcW w:w="1201" w:type="dxa"/>
            <w:vAlign w:val="top"/>
          </w:tcPr>
          <w:p w14:paraId="018F921B">
            <w:pPr>
              <w:rPr>
                <w:rFonts w:ascii="宋体"/>
                <w:color w:val="auto"/>
                <w:sz w:val="21"/>
                <w:highlight w:val="none"/>
              </w:rPr>
            </w:pPr>
          </w:p>
        </w:tc>
        <w:tc>
          <w:tcPr>
            <w:tcW w:w="1201" w:type="dxa"/>
            <w:vAlign w:val="top"/>
          </w:tcPr>
          <w:p w14:paraId="7A5C77B6">
            <w:pPr>
              <w:rPr>
                <w:rFonts w:ascii="宋体"/>
                <w:color w:val="auto"/>
                <w:sz w:val="21"/>
                <w:highlight w:val="none"/>
              </w:rPr>
            </w:pPr>
          </w:p>
        </w:tc>
        <w:tc>
          <w:tcPr>
            <w:tcW w:w="1201" w:type="dxa"/>
            <w:vAlign w:val="top"/>
          </w:tcPr>
          <w:p w14:paraId="77109D7A">
            <w:pPr>
              <w:rPr>
                <w:rFonts w:ascii="宋体"/>
                <w:color w:val="auto"/>
                <w:sz w:val="21"/>
                <w:highlight w:val="none"/>
              </w:rPr>
            </w:pPr>
          </w:p>
        </w:tc>
        <w:tc>
          <w:tcPr>
            <w:tcW w:w="1201" w:type="dxa"/>
            <w:vAlign w:val="top"/>
          </w:tcPr>
          <w:p w14:paraId="64BB5D0E">
            <w:pPr>
              <w:rPr>
                <w:rFonts w:ascii="宋体"/>
                <w:color w:val="auto"/>
                <w:sz w:val="21"/>
                <w:highlight w:val="none"/>
              </w:rPr>
            </w:pPr>
          </w:p>
        </w:tc>
        <w:tc>
          <w:tcPr>
            <w:tcW w:w="1202" w:type="dxa"/>
            <w:vAlign w:val="top"/>
          </w:tcPr>
          <w:p w14:paraId="2F3BC143">
            <w:pPr>
              <w:rPr>
                <w:rFonts w:ascii="宋体"/>
                <w:color w:val="auto"/>
                <w:sz w:val="21"/>
                <w:highlight w:val="none"/>
              </w:rPr>
            </w:pPr>
          </w:p>
        </w:tc>
        <w:tc>
          <w:tcPr>
            <w:tcW w:w="1202" w:type="dxa"/>
            <w:vAlign w:val="top"/>
          </w:tcPr>
          <w:p w14:paraId="6EB0645C">
            <w:pPr>
              <w:rPr>
                <w:rFonts w:ascii="宋体"/>
                <w:color w:val="auto"/>
                <w:sz w:val="21"/>
                <w:highlight w:val="none"/>
              </w:rPr>
            </w:pPr>
          </w:p>
        </w:tc>
        <w:tc>
          <w:tcPr>
            <w:tcW w:w="1208" w:type="dxa"/>
            <w:vAlign w:val="top"/>
          </w:tcPr>
          <w:p w14:paraId="40DF047D">
            <w:pPr>
              <w:rPr>
                <w:rFonts w:ascii="宋体"/>
                <w:color w:val="auto"/>
                <w:sz w:val="21"/>
                <w:highlight w:val="none"/>
              </w:rPr>
            </w:pPr>
          </w:p>
        </w:tc>
      </w:tr>
    </w:tbl>
    <w:p w14:paraId="3187D900">
      <w:pPr>
        <w:rPr>
          <w:color w:val="auto"/>
          <w:highlight w:val="none"/>
        </w:rPr>
        <w:sectPr>
          <w:footerReference r:id="rId44" w:type="default"/>
          <w:pgSz w:w="11910" w:h="16840"/>
          <w:pgMar w:top="1431" w:right="1091" w:bottom="1295" w:left="1191" w:header="0" w:footer="1169" w:gutter="0"/>
          <w:pgNumType w:fmt="decimal"/>
          <w:cols w:space="720" w:num="1"/>
        </w:sectPr>
      </w:pPr>
    </w:p>
    <w:p w14:paraId="480CD0E5">
      <w:pPr>
        <w:spacing w:before="105"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12"/>
          <w:sz w:val="32"/>
          <w:szCs w:val="32"/>
          <w:highlight w:val="none"/>
          <w14:textOutline w14:w="5793" w14:cap="sq" w14:cmpd="sng">
            <w14:solidFill>
              <w14:srgbClr w14:val="000000"/>
            </w14:solidFill>
            <w14:prstDash w14:val="solid"/>
            <w14:bevel/>
          </w14:textOutline>
        </w:rPr>
        <w:t>附表三：计划开、竣工日期和施工进度网络图</w:t>
      </w:r>
    </w:p>
    <w:p w14:paraId="2C471EBB">
      <w:pPr>
        <w:spacing w:line="304" w:lineRule="auto"/>
        <w:rPr>
          <w:rFonts w:ascii="宋体"/>
          <w:color w:val="auto"/>
          <w:sz w:val="21"/>
          <w:highlight w:val="none"/>
        </w:rPr>
      </w:pPr>
    </w:p>
    <w:p w14:paraId="3AAE738C">
      <w:pPr>
        <w:spacing w:line="304" w:lineRule="auto"/>
        <w:rPr>
          <w:rFonts w:ascii="宋体"/>
          <w:color w:val="auto"/>
          <w:sz w:val="21"/>
          <w:highlight w:val="none"/>
        </w:rPr>
      </w:pPr>
    </w:p>
    <w:p w14:paraId="17337810">
      <w:pPr>
        <w:spacing w:line="305" w:lineRule="auto"/>
        <w:rPr>
          <w:rFonts w:ascii="宋体"/>
          <w:color w:val="auto"/>
          <w:sz w:val="21"/>
          <w:highlight w:val="none"/>
        </w:rPr>
      </w:pPr>
    </w:p>
    <w:p w14:paraId="29207B75">
      <w:pPr>
        <w:spacing w:before="78" w:line="184" w:lineRule="auto"/>
        <w:ind w:firstLine="438"/>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应递交施工进度网络图或施工进度表，说明按磋商文件要求的</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进行</w:t>
      </w:r>
      <w:r>
        <w:rPr>
          <w:rFonts w:ascii="宋体" w:hAnsi="宋体" w:eastAsia="宋体" w:cs="宋体"/>
          <w:color w:val="auto"/>
          <w:position w:val="11"/>
          <w:sz w:val="24"/>
          <w:szCs w:val="24"/>
          <w:highlight w:val="none"/>
          <w14:textOutline w14:w="4358" w14:cap="sq" w14:cmpd="sng">
            <w14:solidFill>
              <w14:srgbClr w14:val="000000"/>
            </w14:solidFill>
            <w14:prstDash w14:val="solid"/>
            <w14:bevel/>
          </w14:textOutline>
        </w:rPr>
        <w:t>施工的各个关键日期。</w:t>
      </w:r>
    </w:p>
    <w:p w14:paraId="04508250">
      <w:pPr>
        <w:spacing w:line="204" w:lineRule="auto"/>
        <w:ind w:firstLine="483"/>
        <w:rPr>
          <w:color w:val="auto"/>
          <w:highlight w:val="none"/>
        </w:rPr>
        <w:sectPr>
          <w:footerReference r:id="rId45" w:type="default"/>
          <w:pgSz w:w="11910" w:h="16840"/>
          <w:pgMar w:top="1431" w:right="1734" w:bottom="1295" w:left="848" w:header="0" w:footer="1169" w:gutter="0"/>
          <w:pgNumType w:fmt="decimal"/>
          <w:cols w:space="720" w:num="1"/>
        </w:sect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2.施工进度表可采用网络图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或横道图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表示</w:t>
      </w:r>
    </w:p>
    <w:p w14:paraId="633A65A5">
      <w:pPr>
        <w:spacing w:before="104"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24"/>
          <w:sz w:val="32"/>
          <w:szCs w:val="32"/>
          <w:highlight w:val="none"/>
          <w14:textOutline w14:w="5793" w14:cap="sq" w14:cmpd="sng">
            <w14:solidFill>
              <w14:srgbClr w14:val="000000"/>
            </w14:solidFill>
            <w14:prstDash w14:val="solid"/>
            <w14:bevel/>
          </w14:textOutline>
        </w:rPr>
        <w:t>附表四：施工总平面图</w:t>
      </w:r>
    </w:p>
    <w:p w14:paraId="17DF5204">
      <w:pPr>
        <w:spacing w:line="304" w:lineRule="auto"/>
        <w:rPr>
          <w:rFonts w:ascii="宋体"/>
          <w:color w:val="auto"/>
          <w:sz w:val="21"/>
          <w:highlight w:val="none"/>
        </w:rPr>
      </w:pPr>
    </w:p>
    <w:p w14:paraId="163DF80D">
      <w:pPr>
        <w:spacing w:line="305" w:lineRule="auto"/>
        <w:rPr>
          <w:rFonts w:ascii="宋体"/>
          <w:color w:val="auto"/>
          <w:sz w:val="21"/>
          <w:highlight w:val="none"/>
        </w:rPr>
      </w:pPr>
    </w:p>
    <w:p w14:paraId="70CB9EB9">
      <w:pPr>
        <w:spacing w:line="305" w:lineRule="auto"/>
        <w:rPr>
          <w:rFonts w:ascii="宋体"/>
          <w:color w:val="auto"/>
          <w:sz w:val="21"/>
          <w:highlight w:val="none"/>
        </w:rPr>
      </w:pPr>
    </w:p>
    <w:p w14:paraId="6696089D">
      <w:pPr>
        <w:spacing w:before="181" w:line="184" w:lineRule="auto"/>
        <w:ind w:firstLine="3106"/>
        <w:outlineLvl w:val="0"/>
        <w:rPr>
          <w:rFonts w:ascii="宋体" w:hAnsi="宋体" w:eastAsia="宋体" w:cs="宋体"/>
          <w:color w:val="auto"/>
          <w:sz w:val="36"/>
          <w:szCs w:val="36"/>
          <w:highlight w:val="none"/>
        </w:rPr>
      </w:pP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应递交一份施工总平面图，绘出现场临时设施布置图表并附文字说明，说明临时设施、</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加工车间、现场办公、设备及仓储、供电、供水、卫生、生活、道路、消防等设施的</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情况</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和布置。</w:t>
      </w:r>
    </w:p>
    <w:sectPr>
      <w:footerReference r:id="rId46" w:type="default"/>
      <w:pgSz w:w="11906" w:h="16839"/>
      <w:pgMar w:top="1431" w:right="1785" w:bottom="1156" w:left="1785" w:header="0" w:footer="103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4EBA">
    <w:pPr>
      <w:spacing w:line="123" w:lineRule="exact"/>
      <w:ind w:firstLine="491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F51A">
    <w:pPr>
      <w:rPr>
        <w:rFonts w:hint="default"/>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A67">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3D97EA67">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0BA0">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BC46D">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FBC46D">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DB2F">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F935">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7C78F935">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748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5BE7A">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2F05BE7A">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379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178A">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7E01178A">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00C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B609F">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5B3B609F">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1ABB">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B61F">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4560B61F">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143">
    <w:pPr>
      <w:spacing w:line="125" w:lineRule="exact"/>
      <w:ind w:firstLine="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66EC3">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0E166EC3">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ECDF">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4850C">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5914850C">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19CC">
    <w:pPr>
      <w:spacing w:line="123" w:lineRule="exact"/>
      <w:ind w:firstLine="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D0992">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6EBD0992">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BA7D">
    <w:pPr>
      <w:spacing w:line="123" w:lineRule="exact"/>
      <w:ind w:firstLine="49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4E2DF">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4E2DF">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22A8">
    <w:pPr>
      <w:spacing w:line="123" w:lineRule="exact"/>
      <w:ind w:firstLine="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290A">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14:paraId="4894290A">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144C">
    <w:pPr>
      <w:spacing w:line="125" w:lineRule="exact"/>
      <w:ind w:firstLine="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F1D21">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14:paraId="2A0F1D21">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221A">
    <w:pPr>
      <w:spacing w:line="123" w:lineRule="exact"/>
      <w:ind w:firstLine="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A1254">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77FA1254">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9645">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DE5B">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72A2DE5B">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BE32">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5C634">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f1UA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y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39VANAIAAGUEAAAOAAAAAAAAAAEAIAAAAB8BAABkcnMvZTJvRG9jLnhtbFBL&#10;BQYAAAAABgAGAFkBAADFBQAAAAA=&#10;">
              <v:fill on="f" focussize="0,0"/>
              <v:stroke on="f" weight="0.5pt"/>
              <v:imagedata o:title=""/>
              <o:lock v:ext="edit" aspectratio="f"/>
              <v:textbox inset="0mm,0mm,0mm,0mm" style="mso-fit-shape-to-text:t;">
                <w:txbxContent>
                  <w:p w14:paraId="3005C634">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A1C0">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3D21">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365D3D21">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3251">
    <w:pPr>
      <w:spacing w:line="125" w:lineRule="exact"/>
      <w:ind w:firstLine="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B2359">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hma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oZmiNAIAAGUEAAAOAAAAAAAAAAEAIAAAAB8BAABkcnMvZTJvRG9jLnhtbFBL&#10;BQYAAAAABgAGAFkBAADFBQAAAAA=&#10;">
              <v:fill on="f" focussize="0,0"/>
              <v:stroke on="f" weight="0.5pt"/>
              <v:imagedata o:title=""/>
              <o:lock v:ext="edit" aspectratio="f"/>
              <v:textbox inset="0mm,0mm,0mm,0mm" style="mso-fit-shape-to-text:t;">
                <w:txbxContent>
                  <w:p w14:paraId="4CBB2359">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6608">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B942">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14:paraId="72EEB942">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1676">
    <w:pPr>
      <w:spacing w:line="122" w:lineRule="exact"/>
      <w:ind w:firstLine="5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92B5">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pBn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kGfzUCAABlBAAADgAAAAAAAAABACAAAAAfAQAAZHJzL2Uyb0RvYy54bWxQ&#10;SwUGAAAAAAYABgBZAQAAxgUAAAAA&#10;">
              <v:fill on="f" focussize="0,0"/>
              <v:stroke on="f" weight="0.5pt"/>
              <v:imagedata o:title=""/>
              <o:lock v:ext="edit" aspectratio="f"/>
              <v:textbox inset="0mm,0mm,0mm,0mm" style="mso-fit-shape-to-text:t;">
                <w:txbxContent>
                  <w:p w14:paraId="0E1F92B5">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954F">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2DD6E">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882DD6E">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310">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BCDC">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14:paraId="40C5BCDC">
                    <w:pPr>
                      <w:pStyle w:val="11"/>
                    </w:pPr>
                    <w:r>
                      <w:fldChar w:fldCharType="begin"/>
                    </w:r>
                    <w:r>
                      <w:instrText xml:space="preserve"> PAGE  \* MERGEFORMAT </w:instrText>
                    </w:r>
                    <w:r>
                      <w:fldChar w:fldCharType="separate"/>
                    </w:r>
                    <w:r>
                      <w:t>18</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3291840</wp:posOffset>
              </wp:positionH>
              <wp:positionV relativeFrom="paragraph">
                <wp:posOffset>9525</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218E">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9.2pt;margin-top:0.75pt;height:144pt;width:144pt;mso-position-horizontal-relative:margin;mso-wrap-style:none;z-index:251666432;mso-width-relative:page;mso-height-relative:page;" filled="f" stroked="f" coordsize="21600,21600" o:gfxdata="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O2EEsM0&#10;Kn768f308+H06xvBGQRqXJgh7t4hMrbvbIu2Gc4DDhPvtvI6fcGIwA95jxd5RRsJT5emk+k0h4vD&#10;N2yAnz1edz7E98JqkoyCetSvk5UdNiH2oUNIymbsWirV1VAZ0hT06vW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FlDCtYAAAAJAQAADwAAAAAAAAABACAAAAAiAAAAZHJzL2Rvd25yZXYueG1s&#10;UEsBAhQAFAAAAAgAh07iQJZAnnczAgAAYwQAAA4AAAAAAAAAAQAgAAAAJQEAAGRycy9lMm9Eb2Mu&#10;eG1sUEsFBgAAAAAGAAYAWQEAAMoFAAAAAA==&#10;">
              <v:fill on="f" focussize="0,0"/>
              <v:stroke on="f" weight="0.5pt"/>
              <v:imagedata o:title=""/>
              <o:lock v:ext="edit" aspectratio="f"/>
              <v:textbox inset="0mm,0mm,0mm,0mm" style="mso-fit-shape-to-text:t;">
                <w:txbxContent>
                  <w:p w14:paraId="457F218E">
                    <w:pPr>
                      <w:pStyle w:val="11"/>
                    </w:pP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073">
    <w:pPr>
      <w:spacing w:line="123"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62D0">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zoPQ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s6D0NAIAAGUEAAAOAAAAAAAAAAEAIAAAAB8BAABkcnMvZTJvRG9jLnhtbFBL&#10;BQYAAAAABgAGAFkBAADFBQAAAAA=&#10;">
              <v:fill on="f" focussize="0,0"/>
              <v:stroke on="f" weight="0.5pt"/>
              <v:imagedata o:title=""/>
              <o:lock v:ext="edit" aspectratio="f"/>
              <v:textbox inset="0mm,0mm,0mm,0mm" style="mso-fit-shape-to-text:t;">
                <w:txbxContent>
                  <w:p w14:paraId="297662D0">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AB7C">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9A9E">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co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cXKKNAIAAGUEAAAOAAAAAAAAAAEAIAAAAB8BAABkcnMvZTJvRG9jLnhtbFBL&#10;BQYAAAAABgAGAFkBAADFBQAAAAA=&#10;">
              <v:fill on="f" focussize="0,0"/>
              <v:stroke on="f" weight="0.5pt"/>
              <v:imagedata o:title=""/>
              <o:lock v:ext="edit" aspectratio="f"/>
              <v:textbox inset="0mm,0mm,0mm,0mm" style="mso-fit-shape-to-text:t;">
                <w:txbxContent>
                  <w:p w14:paraId="66669A9E">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1C47">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4818">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7BY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zewWNAIAAGUEAAAOAAAAAAAAAAEAIAAAAB8BAABkcnMvZTJvRG9jLnhtbFBL&#10;BQYAAAAABgAGAFkBAADFBQAAAAA=&#10;">
              <v:fill on="f" focussize="0,0"/>
              <v:stroke on="f" weight="0.5pt"/>
              <v:imagedata o:title=""/>
              <o:lock v:ext="edit" aspectratio="f"/>
              <v:textbox inset="0mm,0mm,0mm,0mm" style="mso-fit-shape-to-text:t;">
                <w:txbxContent>
                  <w:p w14:paraId="4BD24818">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FE4E">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BC61">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013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PTXdzUCAABlBAAADgAAAAAAAAABACAAAAAfAQAAZHJzL2Uyb0RvYy54bWxQ&#10;SwUGAAAAAAYABgBZAQAAxgUAAAAA&#10;">
              <v:fill on="f" focussize="0,0"/>
              <v:stroke on="f" weight="0.5pt"/>
              <v:imagedata o:title=""/>
              <o:lock v:ext="edit" aspectratio="f"/>
              <v:textbox inset="0mm,0mm,0mm,0mm" style="mso-fit-shape-to-text:t;">
                <w:txbxContent>
                  <w:p w14:paraId="2F38BC61">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D7D5">
    <w:pPr>
      <w:spacing w:line="125" w:lineRule="exact"/>
      <w:ind w:firstLine="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8D233">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5568D233">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BD03">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CC4D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19CCC4D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87B8">
    <w:pPr>
      <w:spacing w:line="125" w:lineRule="exact"/>
      <w:ind w:firstLine="41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D1051">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14:paraId="10FD1051">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F5A2">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6416">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14:paraId="450B6416">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45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3F780">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5E53F780">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A6B2">
    <w:pPr>
      <w:spacing w:line="125" w:lineRule="exact"/>
      <w:ind w:firstLine="46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2142">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14:paraId="39D42142">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0B82">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18FB">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14:paraId="2E6618FB">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78BF">
    <w:pPr>
      <w:spacing w:line="125" w:lineRule="exact"/>
      <w:ind w:firstLine="4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21111">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kPF8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mJDxfNAIAAGUEAAAOAAAAAAAAAAEAIAAAAB8BAABkcnMvZTJvRG9jLnhtbFBL&#10;BQYAAAAABgAGAFkBAADFBQAAAAA=&#10;">
              <v:fill on="f" focussize="0,0"/>
              <v:stroke on="f" weight="0.5pt"/>
              <v:imagedata o:title=""/>
              <o:lock v:ext="edit" aspectratio="f"/>
              <v:textbox inset="0mm,0mm,0mm,0mm" style="mso-fit-shape-to-text:t;">
                <w:txbxContent>
                  <w:p w14:paraId="0A921111">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A4A8">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5D17C">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m7iE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5u4hNAIAAGUEAAAOAAAAAAAAAAEAIAAAAB8BAABkcnMvZTJvRG9jLnhtbFBL&#10;BQYAAAAABgAGAFkBAADFBQAAAAA=&#10;">
              <v:fill on="f" focussize="0,0"/>
              <v:stroke on="f" weight="0.5pt"/>
              <v:imagedata o:title=""/>
              <o:lock v:ext="edit" aspectratio="f"/>
              <v:textbox inset="0mm,0mm,0mm,0mm" style="mso-fit-shape-to-text:t;">
                <w:txbxContent>
                  <w:p w14:paraId="1405D17C">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EC93">
    <w:pPr>
      <w:spacing w:line="125" w:lineRule="exact"/>
      <w:ind w:firstLine="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D68E">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3909D68E">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75CF">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1C60">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03571C60">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0C6">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D09A0">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14:paraId="30ED09A0">
                    <w:pPr>
                      <w:pStyle w:val="11"/>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3090545</wp:posOffset>
              </wp:positionH>
              <wp:positionV relativeFrom="paragraph">
                <wp:posOffset>47625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1CFFD">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3.35pt;margin-top:3.75pt;height:144pt;width:144pt;mso-position-horizontal-relative:margin;mso-wrap-style:none;z-index:251665408;mso-width-relative:page;mso-height-relative:page;" filled="f" stroked="f" coordsize="21600,21600" o:gfxdata="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MSsNcAAAAJAQAADwAAAAAAAAABACAAAAAiAAAAZHJzL2Rvd25yZXYueG1s&#10;UEsBAhQAFAAAAAgAh07iQJuMeuoyAgAAYwQAAA4AAAAAAAAAAQAgAAAAJgEAAGRycy9lMm9Eb2Mu&#10;eG1sUEsFBgAAAAAGAAYAWQEAAMoFAAAAAA==&#10;">
              <v:fill on="f" focussize="0,0"/>
              <v:stroke on="f" weight="0.5pt"/>
              <v:imagedata o:title=""/>
              <o:lock v:ext="edit" aspectratio="f"/>
              <v:textbox inset="0mm,0mm,0mm,0mm" style="mso-fit-shape-to-text:t;">
                <w:txbxContent>
                  <w:p w14:paraId="1951CFFD">
                    <w:pPr>
                      <w:pStyle w:val="11"/>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909">
    <w:pPr>
      <w:spacing w:line="125" w:lineRule="exact"/>
      <w:ind w:firstLine="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0F5E">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4FBA0F5E">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5820">
    <w:pPr>
      <w:spacing w:line="14" w:lineRule="auto"/>
      <w:rPr>
        <w:rFonts w:ascii="宋体"/>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4645F">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2C44645F">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6366">
    <w:pPr>
      <w:spacing w:line="123" w:lineRule="exact"/>
      <w:ind w:firstLine="49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F872">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4389F872">
                    <w:pPr>
                      <w:pStyle w:val="11"/>
                    </w:pPr>
                    <w:r>
                      <w:fldChar w:fldCharType="begin"/>
                    </w:r>
                    <w:r>
                      <w:instrText xml:space="preserve"> PAGE  \* MERGEFORMAT </w:instrText>
                    </w:r>
                    <w:r>
                      <w:fldChar w:fldCharType="separate"/>
                    </w:r>
                    <w:r>
                      <w:t>25</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E4C1">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9AAE4C1">
                    <w:pPr>
                      <w:pStyle w:val="11"/>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BAC6"/>
    <w:multiLevelType w:val="singleLevel"/>
    <w:tmpl w:val="B32CBAC6"/>
    <w:lvl w:ilvl="0" w:tentative="0">
      <w:start w:val="1"/>
      <w:numFmt w:val="decimal"/>
      <w:suff w:val="nothing"/>
      <w:lvlText w:val="（%1）"/>
      <w:lvlJc w:val="left"/>
    </w:lvl>
  </w:abstractNum>
  <w:abstractNum w:abstractNumId="1">
    <w:nsid w:val="D7454AC5"/>
    <w:multiLevelType w:val="singleLevel"/>
    <w:tmpl w:val="D7454AC5"/>
    <w:lvl w:ilvl="0" w:tentative="0">
      <w:start w:val="2"/>
      <w:numFmt w:val="chineseCounting"/>
      <w:suff w:val="space"/>
      <w:lvlText w:val="第%1部分"/>
      <w:lvlJc w:val="left"/>
      <w:rPr>
        <w:rFonts w:hint="eastAsia"/>
      </w:rPr>
    </w:lvl>
  </w:abstractNum>
  <w:abstractNum w:abstractNumId="2">
    <w:nsid w:val="F1853FB8"/>
    <w:multiLevelType w:val="singleLevel"/>
    <w:tmpl w:val="F1853FB8"/>
    <w:lvl w:ilvl="0" w:tentative="0">
      <w:start w:val="6"/>
      <w:numFmt w:val="decimal"/>
      <w:suff w:val="nothing"/>
      <w:lvlText w:val="%1、"/>
      <w:lvlJc w:val="left"/>
    </w:lvl>
  </w:abstractNum>
  <w:abstractNum w:abstractNumId="3">
    <w:nsid w:val="F4349B17"/>
    <w:multiLevelType w:val="singleLevel"/>
    <w:tmpl w:val="F4349B17"/>
    <w:lvl w:ilvl="0" w:tentative="0">
      <w:start w:val="2"/>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g1NTM4M2QyNjBjOTI4NzY2ZmE0M2FmNmI0ZDQ4MTgifQ=="/>
  </w:docVars>
  <w:rsids>
    <w:rsidRoot w:val="00000000"/>
    <w:rsid w:val="00E32DCA"/>
    <w:rsid w:val="016631A5"/>
    <w:rsid w:val="02525107"/>
    <w:rsid w:val="028D7421"/>
    <w:rsid w:val="02BB6EB1"/>
    <w:rsid w:val="033C626F"/>
    <w:rsid w:val="03764359"/>
    <w:rsid w:val="060D2532"/>
    <w:rsid w:val="063C5056"/>
    <w:rsid w:val="07043A2A"/>
    <w:rsid w:val="079D0404"/>
    <w:rsid w:val="080F6B2A"/>
    <w:rsid w:val="09884E08"/>
    <w:rsid w:val="09CB082F"/>
    <w:rsid w:val="0A8E4C5A"/>
    <w:rsid w:val="0AA07D7C"/>
    <w:rsid w:val="0ACE4448"/>
    <w:rsid w:val="0AD4033B"/>
    <w:rsid w:val="0B8C1660"/>
    <w:rsid w:val="0BC77626"/>
    <w:rsid w:val="0BF80C52"/>
    <w:rsid w:val="0C217BB2"/>
    <w:rsid w:val="0C34081F"/>
    <w:rsid w:val="0D4F0807"/>
    <w:rsid w:val="0D6B7A3F"/>
    <w:rsid w:val="0DF94B88"/>
    <w:rsid w:val="0ED61B00"/>
    <w:rsid w:val="0F1936B9"/>
    <w:rsid w:val="0F557518"/>
    <w:rsid w:val="0FC67502"/>
    <w:rsid w:val="10210AFC"/>
    <w:rsid w:val="10BD35C7"/>
    <w:rsid w:val="10EA2DAC"/>
    <w:rsid w:val="10FF1B4C"/>
    <w:rsid w:val="11C240A0"/>
    <w:rsid w:val="123928B8"/>
    <w:rsid w:val="12C81773"/>
    <w:rsid w:val="12D2261E"/>
    <w:rsid w:val="133E6515"/>
    <w:rsid w:val="137525C8"/>
    <w:rsid w:val="14012901"/>
    <w:rsid w:val="157479A5"/>
    <w:rsid w:val="16D721DE"/>
    <w:rsid w:val="18CC3221"/>
    <w:rsid w:val="195A724C"/>
    <w:rsid w:val="196813D1"/>
    <w:rsid w:val="1A097031"/>
    <w:rsid w:val="1B3B1E61"/>
    <w:rsid w:val="1B6C37E6"/>
    <w:rsid w:val="1B8619AF"/>
    <w:rsid w:val="1C0B010F"/>
    <w:rsid w:val="1C17673A"/>
    <w:rsid w:val="1C3A7D20"/>
    <w:rsid w:val="1C60278F"/>
    <w:rsid w:val="1C9658B2"/>
    <w:rsid w:val="1CEE4B08"/>
    <w:rsid w:val="1D85140C"/>
    <w:rsid w:val="1DA33B45"/>
    <w:rsid w:val="1DA7787E"/>
    <w:rsid w:val="1F3709E9"/>
    <w:rsid w:val="1F4679AA"/>
    <w:rsid w:val="1F5074C5"/>
    <w:rsid w:val="1F887176"/>
    <w:rsid w:val="1FD227F1"/>
    <w:rsid w:val="1FEF520F"/>
    <w:rsid w:val="20831A0C"/>
    <w:rsid w:val="20964936"/>
    <w:rsid w:val="20EF4561"/>
    <w:rsid w:val="21331BAA"/>
    <w:rsid w:val="21681348"/>
    <w:rsid w:val="22031F06"/>
    <w:rsid w:val="22E96949"/>
    <w:rsid w:val="234F26D0"/>
    <w:rsid w:val="234F603A"/>
    <w:rsid w:val="24007DBC"/>
    <w:rsid w:val="24453B95"/>
    <w:rsid w:val="246D5BAD"/>
    <w:rsid w:val="253C48E1"/>
    <w:rsid w:val="255C2D4F"/>
    <w:rsid w:val="26AD2D81"/>
    <w:rsid w:val="26D32E06"/>
    <w:rsid w:val="26E23A9A"/>
    <w:rsid w:val="271251B0"/>
    <w:rsid w:val="276F41DD"/>
    <w:rsid w:val="27843D3D"/>
    <w:rsid w:val="27875542"/>
    <w:rsid w:val="285344B7"/>
    <w:rsid w:val="296E737B"/>
    <w:rsid w:val="29846F5F"/>
    <w:rsid w:val="2AD576CE"/>
    <w:rsid w:val="2AEF2177"/>
    <w:rsid w:val="2B265DEC"/>
    <w:rsid w:val="2C6535CE"/>
    <w:rsid w:val="2D0C3D2B"/>
    <w:rsid w:val="2D6277DA"/>
    <w:rsid w:val="2E68696D"/>
    <w:rsid w:val="2EE5417F"/>
    <w:rsid w:val="2EFA6479"/>
    <w:rsid w:val="2F072361"/>
    <w:rsid w:val="2F5F73C8"/>
    <w:rsid w:val="2FB263F4"/>
    <w:rsid w:val="2FE200C7"/>
    <w:rsid w:val="31374878"/>
    <w:rsid w:val="31775837"/>
    <w:rsid w:val="31F97D80"/>
    <w:rsid w:val="326276D3"/>
    <w:rsid w:val="338336DE"/>
    <w:rsid w:val="348B6F28"/>
    <w:rsid w:val="34B0259D"/>
    <w:rsid w:val="36F54D10"/>
    <w:rsid w:val="373032CE"/>
    <w:rsid w:val="374D2DE0"/>
    <w:rsid w:val="376477E4"/>
    <w:rsid w:val="37B95FE7"/>
    <w:rsid w:val="37F07C25"/>
    <w:rsid w:val="37F15B18"/>
    <w:rsid w:val="38344927"/>
    <w:rsid w:val="38B844F1"/>
    <w:rsid w:val="38C22C79"/>
    <w:rsid w:val="38DF5BD1"/>
    <w:rsid w:val="38F149A7"/>
    <w:rsid w:val="395F6CAB"/>
    <w:rsid w:val="39BC0814"/>
    <w:rsid w:val="3A323E2F"/>
    <w:rsid w:val="3A5E391E"/>
    <w:rsid w:val="3B6E1E75"/>
    <w:rsid w:val="3B7C7A57"/>
    <w:rsid w:val="3BA0297D"/>
    <w:rsid w:val="3D0F0457"/>
    <w:rsid w:val="3D1141E0"/>
    <w:rsid w:val="3D257AEB"/>
    <w:rsid w:val="3D8F5442"/>
    <w:rsid w:val="3E9A44C1"/>
    <w:rsid w:val="3EC06783"/>
    <w:rsid w:val="3EF67769"/>
    <w:rsid w:val="403D24F9"/>
    <w:rsid w:val="40976A99"/>
    <w:rsid w:val="410F1684"/>
    <w:rsid w:val="41320BB8"/>
    <w:rsid w:val="420A5691"/>
    <w:rsid w:val="42731726"/>
    <w:rsid w:val="42845230"/>
    <w:rsid w:val="42CB5A77"/>
    <w:rsid w:val="444104BA"/>
    <w:rsid w:val="446D49A3"/>
    <w:rsid w:val="448F0A08"/>
    <w:rsid w:val="46564474"/>
    <w:rsid w:val="473754D3"/>
    <w:rsid w:val="474358CD"/>
    <w:rsid w:val="476F2CD1"/>
    <w:rsid w:val="47982DE7"/>
    <w:rsid w:val="47E93337"/>
    <w:rsid w:val="47FF18A6"/>
    <w:rsid w:val="483A6854"/>
    <w:rsid w:val="49C32CF5"/>
    <w:rsid w:val="49D6642F"/>
    <w:rsid w:val="49EC2A2E"/>
    <w:rsid w:val="4AA64075"/>
    <w:rsid w:val="4AAF3876"/>
    <w:rsid w:val="4AC23076"/>
    <w:rsid w:val="4AE253FD"/>
    <w:rsid w:val="4BB353E0"/>
    <w:rsid w:val="4BBF5E23"/>
    <w:rsid w:val="4C8F3ED1"/>
    <w:rsid w:val="4CAF1E81"/>
    <w:rsid w:val="4D0D01CB"/>
    <w:rsid w:val="4D2C6E03"/>
    <w:rsid w:val="4D3F49A9"/>
    <w:rsid w:val="4DBA0DCC"/>
    <w:rsid w:val="4DCB0A17"/>
    <w:rsid w:val="50317837"/>
    <w:rsid w:val="506863A4"/>
    <w:rsid w:val="51C55131"/>
    <w:rsid w:val="51DC5832"/>
    <w:rsid w:val="52E53CDC"/>
    <w:rsid w:val="52F1442F"/>
    <w:rsid w:val="52F33EED"/>
    <w:rsid w:val="53461BC8"/>
    <w:rsid w:val="538057B3"/>
    <w:rsid w:val="544E6D1F"/>
    <w:rsid w:val="54751090"/>
    <w:rsid w:val="548427EB"/>
    <w:rsid w:val="54857525"/>
    <w:rsid w:val="54E54D6B"/>
    <w:rsid w:val="55170F83"/>
    <w:rsid w:val="566000C6"/>
    <w:rsid w:val="56CB31E9"/>
    <w:rsid w:val="57AA72A2"/>
    <w:rsid w:val="587906EA"/>
    <w:rsid w:val="58CF6CD2"/>
    <w:rsid w:val="590D5F72"/>
    <w:rsid w:val="593E1402"/>
    <w:rsid w:val="597E20B3"/>
    <w:rsid w:val="598952C5"/>
    <w:rsid w:val="5A0A5FF5"/>
    <w:rsid w:val="5B327E70"/>
    <w:rsid w:val="5B540D70"/>
    <w:rsid w:val="5B8B1199"/>
    <w:rsid w:val="5BD0116F"/>
    <w:rsid w:val="5C7D5361"/>
    <w:rsid w:val="5CA75896"/>
    <w:rsid w:val="5D617340"/>
    <w:rsid w:val="5D74360C"/>
    <w:rsid w:val="5DAE168A"/>
    <w:rsid w:val="5DB7095E"/>
    <w:rsid w:val="5EBD3BEB"/>
    <w:rsid w:val="5F5E72E1"/>
    <w:rsid w:val="6016342D"/>
    <w:rsid w:val="60A5756B"/>
    <w:rsid w:val="615A7643"/>
    <w:rsid w:val="62317981"/>
    <w:rsid w:val="62A12443"/>
    <w:rsid w:val="639523DD"/>
    <w:rsid w:val="651B53AC"/>
    <w:rsid w:val="65BD4309"/>
    <w:rsid w:val="65EE45DC"/>
    <w:rsid w:val="6613230B"/>
    <w:rsid w:val="67F2573E"/>
    <w:rsid w:val="69115075"/>
    <w:rsid w:val="691A0B80"/>
    <w:rsid w:val="693C2834"/>
    <w:rsid w:val="6AC83870"/>
    <w:rsid w:val="6B207BBF"/>
    <w:rsid w:val="6BF77F2C"/>
    <w:rsid w:val="6C2E1DD2"/>
    <w:rsid w:val="6C991ED2"/>
    <w:rsid w:val="6CEF59BC"/>
    <w:rsid w:val="6D353531"/>
    <w:rsid w:val="6E5F0138"/>
    <w:rsid w:val="6E6F4D5B"/>
    <w:rsid w:val="6FB25EDF"/>
    <w:rsid w:val="6FC614BE"/>
    <w:rsid w:val="6FF45F39"/>
    <w:rsid w:val="7009048B"/>
    <w:rsid w:val="702363D8"/>
    <w:rsid w:val="70CB230C"/>
    <w:rsid w:val="70FA499F"/>
    <w:rsid w:val="71175A49"/>
    <w:rsid w:val="725A3FEF"/>
    <w:rsid w:val="727B6131"/>
    <w:rsid w:val="73285E2A"/>
    <w:rsid w:val="73ED79B5"/>
    <w:rsid w:val="741778CC"/>
    <w:rsid w:val="74A853E2"/>
    <w:rsid w:val="76E24688"/>
    <w:rsid w:val="77311CD0"/>
    <w:rsid w:val="77796A6A"/>
    <w:rsid w:val="77FA34D6"/>
    <w:rsid w:val="793863C2"/>
    <w:rsid w:val="794011C2"/>
    <w:rsid w:val="79F878A6"/>
    <w:rsid w:val="7AE06196"/>
    <w:rsid w:val="7C1F25C8"/>
    <w:rsid w:val="7E087CB6"/>
    <w:rsid w:val="7E75623E"/>
    <w:rsid w:val="7EC3500B"/>
    <w:rsid w:val="7ED82C57"/>
    <w:rsid w:val="7F761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412"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widowControl w:val="0"/>
      <w:spacing w:line="0" w:lineRule="atLeast"/>
      <w:jc w:val="both"/>
    </w:pPr>
    <w:rPr>
      <w:kern w:val="2"/>
      <w:sz w:val="30"/>
    </w:rPr>
  </w:style>
  <w:style w:type="paragraph" w:styleId="8">
    <w:name w:val="Body Text Indent"/>
    <w:basedOn w:val="1"/>
    <w:autoRedefine/>
    <w:unhideWhenUsed/>
    <w:qFormat/>
    <w:uiPriority w:val="99"/>
    <w:pPr>
      <w:spacing w:after="120" w:afterLines="0"/>
      <w:ind w:left="420" w:leftChars="200"/>
    </w:pPr>
    <w:rPr>
      <w:rFonts w:hint="eastAsia"/>
      <w:sz w:val="21"/>
    </w:rPr>
  </w:style>
  <w:style w:type="paragraph" w:styleId="9">
    <w:name w:val="toc 3"/>
    <w:basedOn w:val="1"/>
    <w:next w:val="1"/>
    <w:autoRedefine/>
    <w:qFormat/>
    <w:uiPriority w:val="0"/>
    <w:pPr>
      <w:spacing w:before="100" w:beforeAutospacing="1" w:after="100" w:afterAutospacing="1"/>
      <w:ind w:leftChars="400"/>
    </w:pPr>
  </w:style>
  <w:style w:type="paragraph" w:styleId="10">
    <w:name w:val="Plain Text"/>
    <w:basedOn w:val="1"/>
    <w:autoRedefine/>
    <w:qFormat/>
    <w:uiPriority w:val="0"/>
    <w:rPr>
      <w:rFonts w:ascii="Courier New" w:hAnsi="Courier New"/>
      <w:szCs w:val="20"/>
    </w:rPr>
  </w:style>
  <w:style w:type="paragraph" w:styleId="11">
    <w:name w:val="footer"/>
    <w:basedOn w:val="1"/>
    <w:next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4"/>
    <w:basedOn w:val="1"/>
    <w:next w:val="1"/>
    <w:autoRedefine/>
    <w:qFormat/>
    <w:uiPriority w:val="0"/>
    <w:pPr>
      <w:spacing w:before="100" w:beforeAutospacing="1" w:after="100" w:afterAutospacing="1"/>
      <w:ind w:leftChars="300"/>
    </w:pPr>
  </w:style>
  <w:style w:type="paragraph" w:styleId="14">
    <w:name w:val="footnote text"/>
    <w:basedOn w:val="1"/>
    <w:autoRedefine/>
    <w:qFormat/>
    <w:uiPriority w:val="99"/>
    <w:pPr>
      <w:snapToGrid w:val="0"/>
      <w:jc w:val="left"/>
    </w:pPr>
    <w:rPr>
      <w:sz w:val="18"/>
      <w:szCs w:val="18"/>
    </w:rPr>
  </w:style>
  <w:style w:type="paragraph" w:styleId="15">
    <w:name w:val="Normal (Web)"/>
    <w:basedOn w:val="1"/>
    <w:autoRedefine/>
    <w:qFormat/>
    <w:uiPriority w:val="0"/>
    <w:pPr>
      <w:jc w:val="left"/>
    </w:pPr>
    <w:rPr>
      <w:kern w:val="0"/>
      <w:sz w:val="24"/>
    </w:rPr>
  </w:style>
  <w:style w:type="paragraph" w:styleId="16">
    <w:name w:val="Title"/>
    <w:basedOn w:val="1"/>
    <w:next w:val="1"/>
    <w:autoRedefine/>
    <w:qFormat/>
    <w:uiPriority w:val="0"/>
    <w:pPr>
      <w:spacing w:before="240" w:beforeLines="0" w:after="60" w:afterLines="0"/>
      <w:outlineLvl w:val="0"/>
    </w:pPr>
    <w:rPr>
      <w:rFonts w:ascii="Arial" w:hAnsi="Arial" w:cs="Arial"/>
      <w:bCs/>
      <w:szCs w:val="32"/>
    </w:rPr>
  </w:style>
  <w:style w:type="paragraph" w:styleId="17">
    <w:name w:val="Body Text First Indent 2"/>
    <w:basedOn w:val="8"/>
    <w:autoRedefine/>
    <w:qFormat/>
    <w:uiPriority w:val="0"/>
    <w:pPr>
      <w:spacing w:line="360" w:lineRule="exact"/>
      <w:ind w:firstLine="420" w:firstLineChars="200"/>
    </w:pPr>
    <w:rPr>
      <w:rFonts w:ascii="楷体" w:eastAsia="楷体"/>
      <w:sz w:val="30"/>
    </w:rPr>
  </w:style>
  <w:style w:type="table" w:styleId="19">
    <w:name w:val="Table Grid"/>
    <w:basedOn w:val="1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mini-outputtext1"/>
    <w:basedOn w:val="20"/>
    <w:autoRedefine/>
    <w:qFormat/>
    <w:uiPriority w:val="0"/>
  </w:style>
  <w:style w:type="paragraph" w:customStyle="1" w:styleId="35">
    <w:name w:val="列表 21"/>
    <w:basedOn w:val="1"/>
    <w:autoRedefine/>
    <w:qFormat/>
    <w:uiPriority w:val="0"/>
    <w:pPr>
      <w:ind w:left="100" w:leftChars="200" w:hanging="200" w:hangingChars="200"/>
    </w:p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_Style 5"/>
    <w:basedOn w:val="2"/>
    <w:next w:val="1"/>
    <w:autoRedefine/>
    <w:qFormat/>
    <w:uiPriority w:val="0"/>
    <w:pPr>
      <w:outlineLvl w:val="9"/>
    </w:pPr>
  </w:style>
  <w:style w:type="character" w:customStyle="1" w:styleId="38">
    <w:name w:val="15"/>
    <w:basedOn w:val="20"/>
    <w:autoRedefine/>
    <w:qFormat/>
    <w:uiPriority w:val="0"/>
    <w:rPr>
      <w:rFonts w:hint="default" w:ascii="Calibri" w:hAnsi="Calibri" w:cs="Times New Roman"/>
      <w:color w:val="0000FF"/>
      <w:u w:val="single"/>
    </w:rPr>
  </w:style>
  <w:style w:type="paragraph" w:styleId="39">
    <w:name w:val="List Paragraph"/>
    <w:basedOn w:val="1"/>
    <w:qFormat/>
    <w:uiPriority w:val="1"/>
    <w:pPr>
      <w:spacing w:before="160"/>
      <w:ind w:left="398" w:firstLine="480"/>
    </w:pPr>
    <w:rPr>
      <w:rFonts w:ascii="仿宋" w:hAnsi="仿宋" w:eastAsia="仿宋" w:cs="仿宋"/>
      <w:lang w:val="zh-CN" w:eastAsia="zh-CN" w:bidi="zh-CN"/>
    </w:rPr>
  </w:style>
  <w:style w:type="character" w:customStyle="1" w:styleId="40">
    <w:name w:val="fontstyle01"/>
    <w:basedOn w:val="20"/>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7.png"/><Relationship Id="rId53" Type="http://schemas.openxmlformats.org/officeDocument/2006/relationships/image" Target="media/image6.png"/><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11595</Words>
  <Characters>13721</Characters>
  <TotalTime>9</TotalTime>
  <ScaleCrop>false</ScaleCrop>
  <LinksUpToDate>false</LinksUpToDate>
  <CharactersWithSpaces>13766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2022-01-05T10:16:00Z</dcterms:created>
  <dc:creator>e510</dc:creator>
  <cp:lastModifiedBy>巨实文件</cp:lastModifiedBy>
  <cp:lastPrinted>2022-07-14T08:04:00Z</cp:lastPrinted>
  <dcterms:modified xsi:type="dcterms:W3CDTF">2026-05-12T02:24:39Z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2022-01-24T15:47:00Z</vt:filetime>
  </property>
  <property fmtid="{D5CDD505-2E9C-101B-9397-08002B2CF9AE}" pid="4" name="KSOProductBuildVer">
    <vt:lpwstr>2052-12.1.0.25865</vt:lpwstr>
  </property>
  <property fmtid="{D5CDD505-2E9C-101B-9397-08002B2CF9AE}" pid="5" name="ICV">
    <vt:lpwstr>9A499FD3399048EAAB823C182E73D445</vt:lpwstr>
  </property>
  <property fmtid="{D5CDD505-2E9C-101B-9397-08002B2CF9AE}" pid="6" name="KSOTemplateDocerSaveRecord">
    <vt:lpwstr>eyJoZGlkIjoiYWM3ZjU4MmI4MzE1NzNkNWRmNTJkNmM0NDBhMmJiMWEiLCJ1c2VySWQiOiI0MTY5MjY5OTcifQ==</vt:lpwstr>
  </property>
</Properties>
</file>