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rPr>
          <w:rFonts w:hint="eastAsia" w:ascii="Arial" w:hAnsi="Arial" w:eastAsia="黑体"/>
          <w:b/>
          <w:bCs/>
          <w:sz w:val="84"/>
          <w:szCs w:val="24"/>
        </w:rPr>
      </w:pPr>
      <w:r>
        <w:rPr>
          <w:rFonts w:hint="eastAsia" w:ascii="Arial" w:hAnsi="Arial" w:eastAsia="黑体"/>
          <w:b/>
          <w:bCs/>
          <w:sz w:val="84"/>
          <w:szCs w:val="24"/>
        </w:rPr>
      </w:r>
      <w:r/>
    </w:p>
    <w:p>
      <w:pPr>
        <w:pStyle w:val="736"/>
        <w:jc w:val="center"/>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736"/>
        <w:ind w:firstLine="2249"/>
        <w:jc w:val="left"/>
        <w:rPr>
          <w:rFonts w:hint="eastAsia" w:ascii="Arial" w:hAnsi="Arial"/>
          <w:b/>
          <w:bCs/>
          <w:sz w:val="32"/>
          <w:szCs w:val="24"/>
        </w:rPr>
      </w:pPr>
      <w:r>
        <w:rPr>
          <w:rFonts w:hint="eastAsia" w:ascii="Arial" w:hAnsi="Arial"/>
          <w:b/>
          <w:bCs/>
          <w:sz w:val="32"/>
          <w:szCs w:val="24"/>
        </w:rPr>
      </w:r>
      <w:r/>
    </w:p>
    <w:p>
      <w:pPr>
        <w:pStyle w:val="736"/>
        <w:ind w:firstLine="643"/>
        <w:jc w:val="left"/>
        <w:rPr>
          <w:rFonts w:hint="eastAsia" w:ascii="Arial" w:hAnsi="Arial"/>
          <w:b/>
          <w:bCs/>
          <w:sz w:val="32"/>
          <w:szCs w:val="24"/>
        </w:rPr>
      </w:pPr>
      <w:r>
        <w:rPr>
          <w:rFonts w:hint="eastAsia" w:ascii="Arial" w:hAnsi="Arial"/>
          <w:b/>
          <w:bCs/>
          <w:sz w:val="32"/>
          <w:szCs w:val="24"/>
        </w:rPr>
        <w:t xml:space="preserve">项目名称：中国国际贸易促进委员会常州市支会</w:t>
      </w:r>
      <w:r>
        <w:rPr>
          <w:rFonts w:hint="eastAsia" w:ascii="Arial" w:hAnsi="Arial"/>
          <w:b/>
          <w:bCs/>
          <w:sz w:val="32"/>
          <w:szCs w:val="24"/>
        </w:rPr>
      </w:r>
      <w:r/>
    </w:p>
    <w:p>
      <w:pPr>
        <w:pStyle w:val="736"/>
        <w:jc w:val="center"/>
        <w:rPr>
          <w:rFonts w:hint="eastAsia" w:ascii="Arial" w:hAnsi="Arial"/>
          <w:b/>
          <w:bCs/>
          <w:sz w:val="32"/>
          <w:szCs w:val="24"/>
        </w:rPr>
      </w:pPr>
      <w:r>
        <w:rPr>
          <w:rFonts w:hint="eastAsia" w:ascii="Arial" w:hAnsi="Arial"/>
          <w:b/>
          <w:bCs/>
          <w:sz w:val="32"/>
          <w:szCs w:val="24"/>
        </w:rPr>
        <w:t xml:space="preserve">       2026年物业管理服务项目</w:t>
      </w:r>
      <w:r>
        <w:rPr>
          <w:rFonts w:hint="eastAsia" w:ascii="Arial" w:hAnsi="Arial"/>
          <w:b/>
          <w:bCs/>
          <w:sz w:val="32"/>
          <w:szCs w:val="24"/>
        </w:rPr>
      </w:r>
      <w:r/>
    </w:p>
    <w:p>
      <w:pPr>
        <w:pStyle w:val="736"/>
        <w:ind w:firstLine="643"/>
        <w:jc w:val="left"/>
        <w:rPr>
          <w:rFonts w:ascii="Arial" w:hAnsi="Arial"/>
          <w:b/>
          <w:bCs/>
          <w:color w:val="ff0000"/>
          <w:sz w:val="32"/>
          <w:szCs w:val="24"/>
        </w:rPr>
      </w:pPr>
      <w:r>
        <w:rPr>
          <w:rFonts w:hint="eastAsia" w:ascii="Arial" w:hAnsi="Arial"/>
          <w:b/>
          <w:bCs/>
          <w:color w:val="ff0000"/>
          <w:sz w:val="32"/>
          <w:szCs w:val="24"/>
        </w:rPr>
        <w:t xml:space="preserve">项目编号：</w:t>
      </w:r>
      <w:r>
        <w:rPr>
          <w:rFonts w:hint="eastAsia" w:ascii="Arial" w:hAnsi="Arial"/>
          <w:b/>
          <w:bCs/>
          <w:color w:val="ff0000"/>
          <w:sz w:val="32"/>
          <w:szCs w:val="24"/>
          <w:lang w:eastAsia="zh-CN"/>
        </w:rPr>
        <w:t xml:space="preserve">JSZC-320400-JZCG-D2026-0111</w:t>
      </w:r>
      <w:r>
        <w:rPr>
          <w:rFonts w:ascii="Arial" w:hAnsi="Arial"/>
          <w:b/>
          <w:bCs/>
          <w:color w:val="ff0000"/>
          <w:sz w:val="32"/>
          <w:szCs w:val="24"/>
        </w:rPr>
        <w:t xml:space="preserve">                </w:t>
      </w:r>
      <w:r>
        <w:rPr>
          <w:rFonts w:ascii="Arial" w:hAnsi="Arial"/>
          <w:b/>
          <w:bCs/>
          <w:color w:val="ff0000"/>
          <w:sz w:val="32"/>
          <w:szCs w:val="24"/>
        </w:rPr>
      </w:r>
      <w:r/>
    </w:p>
    <w:p>
      <w:pPr>
        <w:pStyle w:val="736"/>
        <w:jc w:val="left"/>
        <w:rPr>
          <w:rFonts w:hint="eastAsia" w:ascii="Arial" w:hAnsi="Arial"/>
          <w:b/>
          <w:bCs/>
          <w:color w:val="ff0000"/>
          <w:sz w:val="32"/>
          <w:szCs w:val="24"/>
        </w:rPr>
      </w:pPr>
      <w:r>
        <w:rPr>
          <w:rFonts w:hint="eastAsia" w:ascii="Arial" w:hAnsi="Arial"/>
          <w:b/>
          <w:bCs/>
          <w:color w:val="ff0000"/>
          <w:sz w:val="32"/>
          <w:szCs w:val="24"/>
        </w:rPr>
      </w:r>
      <w:r/>
    </w:p>
    <w:p>
      <w:pPr>
        <w:pStyle w:val="736"/>
        <w:jc w:val="center"/>
        <w:rPr>
          <w:rFonts w:hint="eastAsia"/>
          <w:b/>
          <w:sz w:val="30"/>
          <w:szCs w:val="30"/>
        </w:rPr>
      </w:pPr>
      <w:r>
        <w:rPr>
          <w:rFonts w:hint="eastAsia" w:ascii="Arial" w:hAnsi="Arial"/>
          <w:b/>
          <w:bCs/>
          <w:color w:val="ff0000"/>
          <w:sz w:val="24"/>
          <w:szCs w:val="24"/>
        </w:rPr>
        <w:t xml:space="preserve">（全流程电子化，适用苏采云系统、</w:t>
      </w:r>
      <w:r>
        <w:rPr>
          <w:rFonts w:hint="eastAsia"/>
          <w:b/>
          <w:color w:val="ff0000"/>
          <w:sz w:val="24"/>
          <w:szCs w:val="24"/>
        </w:rPr>
        <w:t xml:space="preserve">非专门面向中小企业</w:t>
      </w:r>
      <w:r>
        <w:rPr>
          <w:rFonts w:hint="eastAsia" w:ascii="Arial" w:hAnsi="Arial"/>
          <w:b/>
          <w:bCs/>
          <w:color w:val="ff0000"/>
          <w:sz w:val="24"/>
          <w:szCs w:val="24"/>
        </w:rPr>
        <w:t xml:space="preserve">）</w:t>
      </w:r>
      <w:r>
        <w:rPr>
          <w:rFonts w:hint="eastAsia"/>
          <w:b/>
          <w:sz w:val="30"/>
          <w:szCs w:val="30"/>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left"/>
        <w:rPr>
          <w:rFonts w:hint="eastAsia" w:ascii="宋体" w:hAnsi="宋体"/>
          <w:sz w:val="24"/>
          <w:szCs w:val="24"/>
        </w:rPr>
      </w:pPr>
      <w:r>
        <w:rPr>
          <w:rFonts w:hint="eastAsia" w:ascii="宋体" w:hAnsi="宋体"/>
          <w:sz w:val="24"/>
          <w:szCs w:val="24"/>
        </w:rPr>
      </w:r>
      <w:r/>
    </w:p>
    <w:p>
      <w:pPr>
        <w:pStyle w:val="736"/>
        <w:jc w:val="center"/>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736"/>
        <w:jc w:val="center"/>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lang w:val="en-US" w:eastAsia="zh-CN"/>
        </w:rPr>
        <w:t xml:space="preserve">5</w:t>
      </w:r>
      <w:r>
        <w:rPr>
          <w:rFonts w:hint="eastAsia" w:ascii="Arial" w:hAnsi="Arial"/>
          <w:b/>
          <w:bCs/>
          <w:sz w:val="32"/>
          <w:szCs w:val="24"/>
        </w:rPr>
        <w:t xml:space="preserve">月</w:t>
      </w:r>
      <w:r>
        <w:rPr>
          <w:rFonts w:hint="eastAsia" w:ascii="Arial" w:hAnsi="Arial"/>
          <w:b/>
          <w:bCs/>
          <w:sz w:val="32"/>
          <w:szCs w:val="24"/>
          <w:lang w:val="en-US" w:eastAsia="zh-CN"/>
        </w:rPr>
        <w:t xml:space="preserve">9</w:t>
      </w:r>
      <w:r>
        <w:rPr>
          <w:rFonts w:hint="eastAsia" w:ascii="Arial" w:hAnsi="Arial"/>
          <w:b/>
          <w:bCs/>
          <w:sz w:val="32"/>
          <w:szCs w:val="24"/>
        </w:rPr>
        <w:t xml:space="preserve">日</w:t>
      </w:r>
      <w:r>
        <w:rPr>
          <w:rFonts w:hint="eastAsia" w:ascii="Arial" w:hAnsi="Arial"/>
          <w:b/>
          <w:bCs/>
          <w:sz w:val="32"/>
          <w:szCs w:val="24"/>
        </w:rPr>
      </w:r>
      <w:r/>
    </w:p>
    <w:p>
      <w:pPr>
        <w:pStyle w:val="736"/>
        <w:jc w:val="left"/>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6"/>
        <w:jc w:val="center"/>
        <w:rPr>
          <w:rFonts w:hint="eastAsia" w:ascii="Arial" w:hAnsi="Arial"/>
          <w:sz w:val="24"/>
          <w:szCs w:val="24"/>
        </w:rPr>
      </w:pPr>
      <w:r>
        <w:rPr>
          <w:rFonts w:hint="eastAsia" w:ascii="Arial" w:hAnsi="Arial"/>
          <w:sz w:val="24"/>
          <w:szCs w:val="24"/>
        </w:rPr>
      </w:r>
      <w:r/>
    </w:p>
    <w:p>
      <w:pPr>
        <w:pStyle w:val="736"/>
        <w:jc w:val="center"/>
        <w:rPr>
          <w:rFonts w:hint="eastAsia" w:ascii="黑体" w:hAnsi="Arial" w:eastAsia="黑体"/>
          <w:b/>
          <w:sz w:val="44"/>
          <w:szCs w:val="21"/>
        </w:rPr>
        <w:outlineLvl w:val="0"/>
      </w:pPr>
      <w:r>
        <w:rPr>
          <w:szCs w:val="21"/>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736"/>
        <w:rPr>
          <w:rFonts w:hint="eastAsia" w:ascii="仿宋_GB2312" w:hAnsi="Arial" w:eastAsia="仿宋_GB2312"/>
          <w:b/>
          <w:sz w:val="28"/>
          <w:szCs w:val="21"/>
        </w:rPr>
      </w:pPr>
      <w:r>
        <w:rPr>
          <w:rFonts w:hint="eastAsia" w:ascii="仿宋_GB2312" w:hAnsi="Arial" w:eastAsia="仿宋_GB2312"/>
          <w:b/>
          <w:sz w:val="28"/>
          <w:szCs w:val="21"/>
        </w:rPr>
      </w:r>
      <w:r/>
    </w:p>
    <w:p>
      <w:pPr>
        <w:pStyle w:val="736"/>
        <w:ind w:left="0" w:right="0" w:firstLine="0"/>
        <w:jc w:val="center"/>
        <w:spacing w:before="0" w:after="0" w:line="240" w:lineRule="auto"/>
      </w:pPr>
      <w:r/>
      <w:bookmarkStart w:id="6" w:name="_Toc11124_WPSOffice_Type1"/>
      <w:r/>
      <w:r/>
    </w:p>
    <w:p>
      <w:pPr>
        <w:pStyle w:val="804"/>
        <w:tabs>
          <w:tab w:val="right" w:pos="8306" w:leader="dot"/>
        </w:tabs>
        <w:rPr>
          <w:sz w:val="36"/>
          <w:szCs w:val="36"/>
        </w:rPr>
      </w:pPr>
      <w:r>
        <w:rPr>
          <w:sz w:val="36"/>
          <w:szCs w:val="36"/>
        </w:rPr>
        <w:fldChar w:fldCharType="begin"/>
      </w:r>
      <w:r>
        <w:rPr>
          <w:sz w:val="36"/>
          <w:szCs w:val="36"/>
        </w:rPr>
        <w:instrText xml:space="preserve"> HYPERLINK \l _Toc20538_WPSOffice_Level1 </w:instrText>
      </w:r>
      <w:r>
        <w:rPr>
          <w:sz w:val="36"/>
          <w:szCs w:val="36"/>
        </w:rPr>
        <w:fldChar w:fldCharType="separate"/>
      </w:r>
      <w:r>
        <w:rPr>
          <w:rFonts w:hint="eastAsia" w:ascii="黑体" w:eastAsia="黑体"/>
          <w:sz w:val="36"/>
          <w:szCs w:val="36"/>
        </w:rPr>
        <w:t xml:space="preserve">第一章  单一来源采购邀请</w:t>
      </w:r>
      <w:r>
        <w:rPr>
          <w:sz w:val="36"/>
          <w:szCs w:val="36"/>
        </w:rPr>
        <w:tab/>
      </w:r>
      <w:bookmarkStart w:id="7" w:name="_Toc20538_WPSOffice_Level1Page"/>
      <w:r>
        <w:rPr>
          <w:sz w:val="36"/>
          <w:szCs w:val="36"/>
        </w:rPr>
        <w:t xml:space="preserve">3</w:t>
      </w:r>
      <w:bookmarkEnd w:id="7"/>
      <w:r>
        <w:rPr>
          <w:sz w:val="36"/>
          <w:szCs w:val="36"/>
        </w:rPr>
        <w:fldChar w:fldCharType="end"/>
      </w:r>
      <w:r>
        <w:rPr>
          <w:sz w:val="36"/>
          <w:szCs w:val="36"/>
        </w:rPr>
      </w:r>
      <w:r/>
    </w:p>
    <w:p>
      <w:pPr>
        <w:pStyle w:val="804"/>
        <w:tabs>
          <w:tab w:val="right" w:pos="8306" w:leader="dot"/>
        </w:tabs>
        <w:rPr>
          <w:sz w:val="36"/>
          <w:szCs w:val="36"/>
        </w:rPr>
      </w:pPr>
      <w:r>
        <w:rPr>
          <w:sz w:val="36"/>
          <w:szCs w:val="36"/>
        </w:rPr>
        <w:fldChar w:fldCharType="begin"/>
      </w:r>
      <w:r>
        <w:rPr>
          <w:sz w:val="36"/>
          <w:szCs w:val="36"/>
        </w:rPr>
        <w:instrText xml:space="preserve"> HYPERLINK \l _Toc753_WPSOffice_Level1 </w:instrText>
      </w:r>
      <w:r>
        <w:rPr>
          <w:sz w:val="36"/>
          <w:szCs w:val="36"/>
        </w:rPr>
        <w:fldChar w:fldCharType="separate"/>
      </w:r>
      <w:r>
        <w:rPr>
          <w:rFonts w:hint="eastAsia" w:ascii="黑体" w:eastAsia="黑体"/>
          <w:sz w:val="36"/>
          <w:szCs w:val="36"/>
        </w:rPr>
        <w:t xml:space="preserve">第二章  供应商须知</w:t>
      </w:r>
      <w:r>
        <w:rPr>
          <w:sz w:val="36"/>
          <w:szCs w:val="36"/>
        </w:rPr>
        <w:tab/>
      </w:r>
      <w:bookmarkStart w:id="8" w:name="_Toc753_WPSOffice_Level1Page"/>
      <w:r>
        <w:rPr>
          <w:sz w:val="36"/>
          <w:szCs w:val="36"/>
        </w:rPr>
        <w:t xml:space="preserve">5</w:t>
      </w:r>
      <w:bookmarkEnd w:id="8"/>
      <w:r>
        <w:rPr>
          <w:sz w:val="36"/>
          <w:szCs w:val="36"/>
        </w:rPr>
        <w:fldChar w:fldCharType="end"/>
      </w:r>
      <w:r>
        <w:rPr>
          <w:sz w:val="36"/>
          <w:szCs w:val="36"/>
        </w:rPr>
      </w:r>
      <w:r/>
    </w:p>
    <w:p>
      <w:pPr>
        <w:pStyle w:val="804"/>
        <w:tabs>
          <w:tab w:val="right" w:pos="8306" w:leader="dot"/>
        </w:tabs>
        <w:rPr>
          <w:sz w:val="36"/>
          <w:szCs w:val="36"/>
        </w:rPr>
      </w:pPr>
      <w:r>
        <w:rPr>
          <w:sz w:val="36"/>
          <w:szCs w:val="36"/>
        </w:rPr>
        <w:fldChar w:fldCharType="begin"/>
      </w:r>
      <w:r>
        <w:rPr>
          <w:sz w:val="36"/>
          <w:szCs w:val="36"/>
        </w:rPr>
        <w:instrText xml:space="preserve"> HYPERLINK \l _Toc2376_WPSOffice_Level1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9" w:name="_Toc2376_WPSOffice_Level1Page"/>
      <w:r>
        <w:rPr>
          <w:sz w:val="36"/>
          <w:szCs w:val="36"/>
        </w:rPr>
        <w:t xml:space="preserve">15</w:t>
      </w:r>
      <w:bookmarkEnd w:id="9"/>
      <w:r>
        <w:rPr>
          <w:sz w:val="36"/>
          <w:szCs w:val="36"/>
        </w:rPr>
        <w:fldChar w:fldCharType="end"/>
      </w:r>
      <w:r>
        <w:rPr>
          <w:sz w:val="36"/>
          <w:szCs w:val="36"/>
        </w:rPr>
      </w:r>
      <w:r/>
    </w:p>
    <w:p>
      <w:pPr>
        <w:pStyle w:val="804"/>
        <w:tabs>
          <w:tab w:val="right" w:pos="8306" w:leader="dot"/>
        </w:tabs>
        <w:rPr>
          <w:sz w:val="36"/>
          <w:szCs w:val="36"/>
        </w:rPr>
      </w:pPr>
      <w:r>
        <w:rPr>
          <w:sz w:val="36"/>
          <w:szCs w:val="36"/>
        </w:rPr>
        <w:fldChar w:fldCharType="begin"/>
      </w:r>
      <w:r>
        <w:rPr>
          <w:sz w:val="36"/>
          <w:szCs w:val="36"/>
        </w:rPr>
        <w:instrText xml:space="preserve"> HYPERLINK \l _Toc3397_WPSOffice_Level1 </w:instrText>
      </w:r>
      <w:r>
        <w:rPr>
          <w:sz w:val="36"/>
          <w:szCs w:val="36"/>
        </w:rPr>
        <w:fldChar w:fldCharType="separate"/>
      </w:r>
      <w:r>
        <w:rPr>
          <w:rFonts w:hint="eastAsia" w:ascii="黑体" w:hAnsi="Times New Roman" w:eastAsia="黑体" w:cs="Times New Roman"/>
          <w:sz w:val="36"/>
          <w:szCs w:val="36"/>
        </w:rPr>
        <w:t xml:space="preserve">第四章</w:t>
      </w:r>
      <w:r>
        <w:rPr>
          <w:rFonts w:hint="eastAsia" w:ascii="黑体" w:hAnsi="Times New Roman" w:eastAsia="黑体" w:cs="Times New Roman"/>
          <w:sz w:val="36"/>
          <w:szCs w:val="36"/>
          <w:lang w:val="en-US" w:eastAsia="zh-CN"/>
        </w:rPr>
        <w:t xml:space="preserve"> </w:t>
      </w:r>
      <w:r>
        <w:rPr>
          <w:rFonts w:hint="eastAsia" w:ascii="黑体" w:hAnsi="Times New Roman" w:eastAsia="黑体" w:cs="Times New Roman"/>
          <w:sz w:val="36"/>
          <w:szCs w:val="36"/>
        </w:rPr>
        <w:t xml:space="preserve"> 采购需求</w:t>
      </w:r>
      <w:r>
        <w:rPr>
          <w:sz w:val="36"/>
          <w:szCs w:val="36"/>
        </w:rPr>
        <w:tab/>
      </w:r>
      <w:bookmarkStart w:id="10" w:name="_Toc3397_WPSOffice_Level1Page"/>
      <w:r>
        <w:rPr>
          <w:sz w:val="36"/>
          <w:szCs w:val="36"/>
        </w:rPr>
        <w:t xml:space="preserve">18</w:t>
      </w:r>
      <w:bookmarkEnd w:id="10"/>
      <w:r>
        <w:rPr>
          <w:sz w:val="36"/>
          <w:szCs w:val="36"/>
        </w:rPr>
        <w:fldChar w:fldCharType="end"/>
      </w:r>
      <w:r>
        <w:rPr>
          <w:sz w:val="36"/>
          <w:szCs w:val="36"/>
        </w:rPr>
      </w:r>
      <w:r/>
    </w:p>
    <w:p>
      <w:pPr>
        <w:pStyle w:val="804"/>
        <w:tabs>
          <w:tab w:val="right" w:pos="8306" w:leader="dot"/>
        </w:tabs>
      </w:pPr>
      <w:r>
        <w:rPr>
          <w:sz w:val="36"/>
          <w:szCs w:val="36"/>
        </w:rPr>
        <w:fldChar w:fldCharType="begin"/>
      </w:r>
      <w:r>
        <w:rPr>
          <w:sz w:val="36"/>
          <w:szCs w:val="36"/>
        </w:rPr>
        <w:instrText xml:space="preserve"> HYPERLINK \l _Toc9462_WPSOffice_Level1 </w:instrText>
      </w:r>
      <w:r>
        <w:rPr>
          <w:sz w:val="36"/>
          <w:szCs w:val="36"/>
        </w:rPr>
        <w:fldChar w:fldCharType="separate"/>
      </w:r>
      <w:r>
        <w:rPr>
          <w:rFonts w:hint="eastAsia" w:ascii="黑体" w:eastAsia="黑体"/>
          <w:sz w:val="36"/>
          <w:szCs w:val="36"/>
        </w:rPr>
        <w:t xml:space="preserve">第五章  响应文件格式</w:t>
      </w:r>
      <w:r>
        <w:rPr>
          <w:sz w:val="36"/>
          <w:szCs w:val="36"/>
        </w:rPr>
        <w:tab/>
      </w:r>
      <w:bookmarkStart w:id="11" w:name="_Toc9462_WPSOffice_Level1Page"/>
      <w:r>
        <w:rPr>
          <w:sz w:val="36"/>
          <w:szCs w:val="36"/>
        </w:rPr>
        <w:t xml:space="preserve">20</w:t>
      </w:r>
      <w:bookmarkEnd w:id="11"/>
      <w:r>
        <w:rPr>
          <w:sz w:val="36"/>
          <w:szCs w:val="36"/>
        </w:rPr>
        <w:fldChar w:fldCharType="end"/>
      </w:r>
      <w:r/>
    </w:p>
    <w:p>
      <w:pPr>
        <w:pStyle w:val="804"/>
        <w:tabs>
          <w:tab w:val="right" w:pos="8306" w:leader="dot"/>
        </w:tabs>
      </w:pPr>
      <w:r/>
      <w:bookmarkEnd w:id="6"/>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rPr>
          <w:rFonts w:hint="eastAsia"/>
          <w:szCs w:val="21"/>
        </w:rPr>
      </w:pPr>
      <w:r>
        <w:rPr>
          <w:rFonts w:hint="eastAsia"/>
          <w:szCs w:val="21"/>
        </w:rPr>
      </w:r>
      <w:r/>
    </w:p>
    <w:p>
      <w:pPr>
        <w:pStyle w:val="736"/>
        <w:jc w:val="center"/>
        <w:keepNext/>
        <w:rPr>
          <w:rFonts w:hint="eastAsia" w:ascii="黑体" w:eastAsia="黑体"/>
          <w:bCs/>
          <w:sz w:val="44"/>
          <w:szCs w:val="44"/>
        </w:rPr>
        <w:outlineLvl w:val="0"/>
      </w:pPr>
      <w:r/>
      <w:bookmarkStart w:id="12" w:name="_Toc20538_WPSOffice_Level1"/>
      <w:r>
        <w:rPr>
          <w:rFonts w:hint="eastAsia" w:ascii="黑体" w:eastAsia="黑体"/>
          <w:sz w:val="44"/>
          <w:szCs w:val="44"/>
        </w:rPr>
        <w:t xml:space="preserve">第一章  </w:t>
      </w:r>
      <w:bookmarkEnd w:id="0"/>
      <w:r>
        <w:rPr>
          <w:rFonts w:hint="eastAsia" w:ascii="黑体" w:eastAsia="黑体"/>
          <w:sz w:val="44"/>
          <w:szCs w:val="44"/>
        </w:rPr>
        <w:t xml:space="preserve">单一来源采购邀请</w:t>
      </w:r>
      <w:bookmarkEnd w:id="12"/>
      <w:r>
        <w:rPr>
          <w:rFonts w:hint="eastAsia" w:ascii="黑体" w:eastAsia="黑体"/>
          <w:bCs/>
          <w:sz w:val="44"/>
          <w:szCs w:val="44"/>
        </w:rPr>
      </w:r>
      <w:r/>
    </w:p>
    <w:p>
      <w:pPr>
        <w:pStyle w:val="736"/>
        <w:ind w:firstLine="480"/>
        <w:rPr>
          <w:rFonts w:ascii="宋体" w:hAnsi="宋体"/>
          <w:sz w:val="24"/>
          <w:szCs w:val="24"/>
        </w:rPr>
      </w:pPr>
      <w:r>
        <w:rPr>
          <w:rFonts w:hint="eastAsia" w:ascii="宋体" w:hAnsi="宋体"/>
          <w:sz w:val="24"/>
          <w:szCs w:val="24"/>
        </w:rPr>
        <w:t xml:space="preserve">受中国国际贸易促进委员会常州市支会的委托，常州市政府采购中心就中国国际贸易促进委员会常州市支会2026年物业管理服务项目(</w:t>
      </w:r>
      <w:r>
        <w:rPr>
          <w:rFonts w:hint="eastAsia" w:ascii="宋体" w:hAnsi="宋体"/>
          <w:sz w:val="24"/>
          <w:szCs w:val="24"/>
          <w:lang w:eastAsia="zh-CN"/>
        </w:rPr>
        <w:t xml:space="preserve">JSZC-320400-JZCG-D2026-0111</w:t>
      </w:r>
      <w:r>
        <w:rPr>
          <w:rFonts w:hint="eastAsia" w:ascii="宋体" w:hAnsi="宋体"/>
          <w:sz w:val="24"/>
          <w:szCs w:val="24"/>
        </w:rPr>
        <w:t xml:space="preserve">)进行</w:t>
      </w:r>
      <w:r>
        <w:rPr>
          <w:rFonts w:hint="eastAsia" w:ascii="宋体" w:hAnsi="宋体"/>
          <w:color w:val="ff0000"/>
          <w:sz w:val="24"/>
          <w:szCs w:val="24"/>
        </w:rPr>
        <w:t xml:space="preserve">单一来源</w:t>
      </w:r>
      <w:r>
        <w:rPr>
          <w:rFonts w:hint="eastAsia" w:ascii="宋体" w:hAnsi="宋体"/>
          <w:sz w:val="24"/>
          <w:szCs w:val="24"/>
        </w:rPr>
        <w:t xml:space="preserve">采购，</w:t>
      </w:r>
      <w:r>
        <w:rPr>
          <w:rFonts w:hint="eastAsia" w:ascii="宋体" w:hAnsi="宋体"/>
          <w:bCs/>
          <w:color w:val="ff0000"/>
          <w:sz w:val="24"/>
        </w:rPr>
        <w:t xml:space="preserve">欢迎符合相关条件的合格供应商参加采购活动。</w:t>
      </w:r>
      <w:r>
        <w:rPr>
          <w:rFonts w:ascii="宋体" w:hAnsi="宋体"/>
          <w:sz w:val="24"/>
          <w:szCs w:val="24"/>
        </w:rPr>
      </w:r>
      <w:r/>
    </w:p>
    <w:p>
      <w:pPr>
        <w:pStyle w:val="736"/>
        <w:ind w:firstLine="498"/>
        <w:keepLines/>
        <w:keepNext/>
        <w:rPr>
          <w:b/>
          <w:bCs/>
          <w:sz w:val="32"/>
          <w:szCs w:val="32"/>
        </w:rPr>
        <w:outlineLvl w:val="2"/>
      </w:pPr>
      <w:r/>
      <w:bookmarkStart w:id="13" w:name="_Toc35393790"/>
      <w:r/>
      <w:bookmarkStart w:id="14" w:name="_Toc28359002"/>
      <w:r/>
      <w:bookmarkStart w:id="15" w:name="_Toc28359079"/>
      <w:r/>
      <w:bookmarkStart w:id="16" w:name="_Toc38985263"/>
      <w:r/>
      <w:bookmarkStart w:id="17" w:name="_Toc35393621"/>
      <w:r/>
      <w:bookmarkStart w:id="18" w:name="_Hlk24379207"/>
      <w:r>
        <w:rPr>
          <w:rFonts w:hint="eastAsia"/>
          <w:b/>
          <w:bCs/>
          <w:sz w:val="32"/>
          <w:szCs w:val="32"/>
        </w:rPr>
        <w:t xml:space="preserve">一、项目基本情况</w:t>
      </w:r>
      <w:bookmarkEnd w:id="13"/>
      <w:r/>
      <w:bookmarkEnd w:id="14"/>
      <w:r/>
      <w:bookmarkEnd w:id="15"/>
      <w:r/>
      <w:bookmarkEnd w:id="16"/>
      <w:r/>
      <w:bookmarkEnd w:id="17"/>
      <w:r>
        <w:rPr>
          <w:b/>
          <w:bCs/>
          <w:sz w:val="32"/>
          <w:szCs w:val="32"/>
        </w:rPr>
      </w:r>
      <w:r/>
    </w:p>
    <w:p>
      <w:pPr>
        <w:pStyle w:val="736"/>
        <w:ind w:firstLine="480"/>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JSZC-320400-JZCG-D2026-0111</w:t>
      </w:r>
      <w:r>
        <w:rPr>
          <w:rFonts w:hint="eastAsia" w:ascii="宋体" w:hAnsi="宋体" w:eastAsia="宋体"/>
          <w:sz w:val="24"/>
          <w:szCs w:val="24"/>
          <w:lang w:eastAsia="zh-CN"/>
        </w:rPr>
      </w:r>
      <w:r/>
    </w:p>
    <w:p>
      <w:pPr>
        <w:pStyle w:val="736"/>
        <w:ind w:firstLine="480"/>
        <w:rPr>
          <w:rFonts w:ascii="宋体" w:hAnsi="宋体"/>
          <w:sz w:val="24"/>
          <w:szCs w:val="24"/>
        </w:rPr>
      </w:pPr>
      <w:r>
        <w:rPr>
          <w:rFonts w:hint="eastAsia" w:ascii="宋体" w:hAnsi="宋体"/>
          <w:sz w:val="24"/>
          <w:szCs w:val="24"/>
        </w:rPr>
        <w:t xml:space="preserve">2.项目名称：中国国际贸易促进委员会常州市支会2026年物业管理服务项目</w:t>
      </w:r>
      <w:r>
        <w:rPr>
          <w:rFonts w:ascii="宋体" w:hAnsi="宋体"/>
          <w:sz w:val="24"/>
          <w:szCs w:val="24"/>
        </w:rPr>
      </w:r>
      <w:r/>
    </w:p>
    <w:p>
      <w:pPr>
        <w:pStyle w:val="736"/>
        <w:ind w:firstLine="480"/>
        <w:rPr>
          <w:rFonts w:ascii="宋体" w:hAnsi="宋体"/>
          <w:sz w:val="24"/>
          <w:szCs w:val="24"/>
        </w:rPr>
      </w:pPr>
      <w:r/>
      <w:bookmarkEnd w:id="18"/>
      <w:r>
        <w:rPr>
          <w:rFonts w:hint="eastAsia" w:ascii="宋体" w:hAnsi="宋体"/>
          <w:sz w:val="24"/>
          <w:szCs w:val="24"/>
        </w:rPr>
        <w:t xml:space="preserve">3.预算金额：2.1522 万元</w:t>
      </w:r>
      <w:r>
        <w:rPr>
          <w:rFonts w:ascii="宋体" w:hAnsi="宋体"/>
          <w:sz w:val="24"/>
          <w:szCs w:val="24"/>
        </w:rPr>
      </w:r>
      <w:r/>
    </w:p>
    <w:p>
      <w:pPr>
        <w:pStyle w:val="736"/>
        <w:ind w:firstLine="480"/>
        <w:rPr>
          <w:rFonts w:ascii="宋体" w:hAnsi="宋体"/>
          <w:sz w:val="24"/>
          <w:szCs w:val="24"/>
          <w:u w:val="single"/>
        </w:rPr>
      </w:pPr>
      <w:r>
        <w:rPr>
          <w:rFonts w:hint="eastAsia" w:ascii="宋体" w:hAnsi="宋体"/>
          <w:sz w:val="24"/>
          <w:szCs w:val="24"/>
        </w:rPr>
        <w:t xml:space="preserve">4.采购需求（简介）：</w:t>
      </w:r>
      <w:r>
        <w:rPr>
          <w:rFonts w:hint="eastAsia" w:ascii="宋体" w:hAnsi="宋体"/>
          <w:sz w:val="24"/>
        </w:rPr>
        <w:t xml:space="preserve">对单位办公场所的物业管理服务项目进行采购（具体地址位于常州市钟楼区关河西路180号恒远大厦二楼，物业面积717.41平方米）。服务内容包括公共区域、公用设备设施等的日常管理和维护服务。</w:t>
      </w:r>
      <w:r>
        <w:rPr>
          <w:rFonts w:hint="eastAsia" w:ascii="宋体" w:hAnsi="宋体" w:cs="宋体"/>
          <w:color w:val="ff0000"/>
          <w:sz w:val="24"/>
          <w:szCs w:val="24"/>
        </w:rPr>
        <w:t xml:space="preserve">（详细内容见本采购文件第四章）</w:t>
      </w:r>
      <w:r>
        <w:rPr>
          <w:rFonts w:ascii="宋体" w:hAnsi="宋体"/>
          <w:sz w:val="24"/>
          <w:szCs w:val="24"/>
          <w:u w:val="single"/>
        </w:rPr>
      </w:r>
      <w:r/>
    </w:p>
    <w:p>
      <w:pPr>
        <w:pStyle w:val="736"/>
        <w:ind w:firstLine="480"/>
        <w:rPr>
          <w:rFonts w:ascii="宋体" w:hAnsi="宋体"/>
          <w:sz w:val="24"/>
          <w:szCs w:val="24"/>
          <w:u w:val="single"/>
        </w:rPr>
      </w:pPr>
      <w:r>
        <w:rPr>
          <w:rFonts w:hint="eastAsia" w:ascii="宋体" w:hAnsi="宋体"/>
          <w:sz w:val="24"/>
          <w:szCs w:val="24"/>
        </w:rPr>
        <w:t xml:space="preserve">5.合同履行期限：</w:t>
      </w:r>
      <w:r>
        <w:rPr>
          <w:rFonts w:hint="eastAsia" w:ascii="宋体" w:hAnsi="宋体"/>
          <w:sz w:val="24"/>
        </w:rPr>
        <w:t xml:space="preserve">1年</w:t>
      </w:r>
      <w:r>
        <w:rPr>
          <w:rFonts w:ascii="宋体" w:hAnsi="宋体"/>
          <w:sz w:val="24"/>
          <w:szCs w:val="24"/>
          <w:u w:val="single"/>
        </w:rPr>
      </w:r>
      <w:r/>
    </w:p>
    <w:p>
      <w:pPr>
        <w:pStyle w:val="736"/>
        <w:ind w:firstLine="498"/>
        <w:keepLines/>
        <w:keepNext/>
        <w:rPr>
          <w:b/>
          <w:bCs/>
          <w:color w:val="ff0000"/>
          <w:sz w:val="32"/>
          <w:szCs w:val="32"/>
        </w:rPr>
        <w:outlineLvl w:val="2"/>
      </w:pPr>
      <w:r/>
      <w:bookmarkStart w:id="19" w:name="_Toc35393791"/>
      <w:r/>
      <w:bookmarkStart w:id="20" w:name="_Toc38985264"/>
      <w:r/>
      <w:bookmarkStart w:id="21" w:name="_Toc28359003"/>
      <w:r/>
      <w:bookmarkStart w:id="22" w:name="_Toc35393622"/>
      <w:r/>
      <w:bookmarkStart w:id="23" w:name="_Toc28359080"/>
      <w:r>
        <w:rPr>
          <w:rFonts w:hint="eastAsia"/>
          <w:b/>
          <w:bCs/>
          <w:color w:val="ff0000"/>
          <w:sz w:val="32"/>
          <w:szCs w:val="32"/>
        </w:rPr>
        <w:t xml:space="preserve">二、</w:t>
      </w:r>
      <w:bookmarkEnd w:id="19"/>
      <w:r/>
      <w:bookmarkEnd w:id="20"/>
      <w:r/>
      <w:bookmarkEnd w:id="21"/>
      <w:r/>
      <w:bookmarkEnd w:id="22"/>
      <w:r/>
      <w:bookmarkEnd w:id="23"/>
      <w:r>
        <w:rPr>
          <w:rFonts w:hint="eastAsia"/>
          <w:b/>
          <w:bCs/>
          <w:color w:val="ff0000"/>
          <w:sz w:val="32"/>
          <w:szCs w:val="32"/>
        </w:rPr>
        <w:t xml:space="preserve">合格单一来源供应商资格要求</w:t>
      </w:r>
      <w:r>
        <w:rPr>
          <w:b/>
          <w:bCs/>
          <w:color w:val="ff0000"/>
          <w:sz w:val="32"/>
          <w:szCs w:val="32"/>
        </w:rPr>
      </w:r>
      <w:r/>
    </w:p>
    <w:p>
      <w:pPr>
        <w:pStyle w:val="736"/>
        <w:ind w:firstLine="480"/>
        <w:rPr>
          <w:rFonts w:hint="eastAsia" w:ascii="宋体" w:hAnsi="宋体"/>
          <w:sz w:val="24"/>
          <w:szCs w:val="24"/>
        </w:rPr>
      </w:pPr>
      <w:r/>
      <w:bookmarkStart w:id="24" w:name="_Toc28359004"/>
      <w:r/>
      <w:bookmarkStart w:id="25" w:name="_Toc28359081"/>
      <w:r/>
      <w:bookmarkStart w:id="26" w:name="_Toc35393792"/>
      <w:r/>
      <w:bookmarkStart w:id="27" w:name="_Toc35393623"/>
      <w:r/>
      <w:bookmarkStart w:id="28"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1. 满足《中华人民共和国政府采购法》第二十二条规定，并提供供应商资格声明函。</w:t>
      </w:r>
      <w:r>
        <w:rPr>
          <w:rFonts w:ascii="宋体" w:hAnsi="宋体"/>
          <w:sz w:val="24"/>
          <w:szCs w:val="24"/>
        </w:rPr>
      </w:r>
      <w:r/>
    </w:p>
    <w:p>
      <w:pPr>
        <w:pStyle w:val="73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736"/>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736"/>
        <w:ind w:firstLine="480"/>
        <w:rPr>
          <w:rFonts w:ascii="宋体" w:hAnsi="宋体" w:cs="宋体"/>
          <w:sz w:val="24"/>
          <w:szCs w:val="24"/>
        </w:rPr>
      </w:pPr>
      <w:r>
        <w:rPr>
          <w:rFonts w:hint="eastAsia" w:ascii="宋体" w:hAnsi="宋体"/>
          <w:sz w:val="24"/>
          <w:szCs w:val="24"/>
        </w:rPr>
        <w:t xml:space="preserve">4.本项目不接受联合体参与单一来源采购活动。</w:t>
      </w:r>
      <w:r>
        <w:rPr>
          <w:rFonts w:ascii="宋体" w:hAnsi="宋体" w:cs="宋体"/>
          <w:sz w:val="24"/>
          <w:szCs w:val="24"/>
        </w:rPr>
      </w:r>
      <w:r/>
    </w:p>
    <w:p>
      <w:pPr>
        <w:pStyle w:val="73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36"/>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36"/>
        <w:ind w:firstLine="498"/>
        <w:keepLines/>
        <w:keepNext/>
        <w:rPr>
          <w:b/>
          <w:bCs/>
          <w:sz w:val="32"/>
          <w:szCs w:val="32"/>
        </w:rPr>
        <w:outlineLvl w:val="2"/>
      </w:pPr>
      <w:r/>
      <w:bookmarkEnd w:id="24"/>
      <w:r/>
      <w:bookmarkEnd w:id="25"/>
      <w:r/>
      <w:bookmarkEnd w:id="26"/>
      <w:r/>
      <w:bookmarkEnd w:id="27"/>
      <w:r/>
      <w:bookmarkEnd w:id="28"/>
      <w:r/>
      <w:bookmarkStart w:id="29" w:name="_Toc28359082"/>
      <w:r/>
      <w:bookmarkStart w:id="30" w:name="_Toc35393624"/>
      <w:r/>
      <w:bookmarkStart w:id="31" w:name="_Toc38985266"/>
      <w:r/>
      <w:bookmarkStart w:id="32" w:name="_Toc35393793"/>
      <w:r/>
      <w:bookmarkStart w:id="33" w:name="_Toc28359005"/>
      <w:r>
        <w:rPr>
          <w:rFonts w:hint="eastAsia"/>
          <w:b/>
          <w:bCs/>
          <w:sz w:val="32"/>
          <w:szCs w:val="32"/>
        </w:rPr>
        <w:t xml:space="preserve">三、提交</w:t>
      </w:r>
      <w:bookmarkEnd w:id="29"/>
      <w:r/>
      <w:bookmarkEnd w:id="33"/>
      <w:r>
        <w:rPr>
          <w:rFonts w:hint="eastAsia"/>
          <w:b/>
          <w:bCs/>
          <w:sz w:val="32"/>
          <w:szCs w:val="32"/>
        </w:rPr>
        <w:t xml:space="preserve">响应文件截止时间</w:t>
      </w:r>
      <w:bookmarkEnd w:id="30"/>
      <w:r/>
      <w:bookmarkEnd w:id="31"/>
      <w:r/>
      <w:bookmarkEnd w:id="32"/>
      <w:r>
        <w:rPr>
          <w:b/>
          <w:bCs/>
          <w:sz w:val="32"/>
          <w:szCs w:val="32"/>
        </w:rPr>
      </w:r>
      <w:r/>
    </w:p>
    <w:p>
      <w:pPr>
        <w:pStyle w:val="736"/>
        <w:ind w:firstLine="480"/>
        <w:rPr>
          <w:rFonts w:ascii="宋体" w:hAnsi="宋体"/>
          <w:bCs/>
          <w:sz w:val="24"/>
          <w:szCs w:val="24"/>
          <w:u w:val="single"/>
        </w:rPr>
      </w:pPr>
      <w:r>
        <w:rPr>
          <w:rFonts w:hint="eastAsia" w:ascii="宋体" w:hAnsi="宋体"/>
          <w:bCs/>
          <w:sz w:val="24"/>
          <w:szCs w:val="24"/>
          <w:u w:val="single"/>
        </w:rPr>
        <w:t xml:space="preserve"> </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736"/>
        <w:ind w:firstLine="498"/>
        <w:keepLines/>
        <w:keepNext/>
        <w:rPr>
          <w:b/>
          <w:bCs/>
          <w:color w:val="ff0000"/>
          <w:sz w:val="32"/>
          <w:szCs w:val="32"/>
        </w:rPr>
        <w:outlineLvl w:val="2"/>
      </w:pPr>
      <w:r/>
      <w:bookmarkStart w:id="34" w:name="_Toc35393796"/>
      <w:r/>
      <w:bookmarkStart w:id="35" w:name="_Toc28359008"/>
      <w:r/>
      <w:bookmarkStart w:id="36" w:name="_Toc38985269"/>
      <w:r/>
      <w:bookmarkStart w:id="37" w:name="_Toc35393627"/>
      <w:r/>
      <w:bookmarkStart w:id="38" w:name="_Toc28359085"/>
      <w:r>
        <w:rPr>
          <w:rFonts w:hint="eastAsia"/>
          <w:b/>
          <w:bCs/>
          <w:color w:val="ff0000"/>
          <w:sz w:val="32"/>
          <w:szCs w:val="32"/>
        </w:rPr>
        <w:t xml:space="preserve">四、本次单一来源采购联系方式</w:t>
      </w:r>
      <w:bookmarkEnd w:id="34"/>
      <w:r/>
      <w:bookmarkEnd w:id="35"/>
      <w:r/>
      <w:bookmarkEnd w:id="36"/>
      <w:r/>
      <w:bookmarkEnd w:id="37"/>
      <w:r/>
      <w:bookmarkEnd w:id="38"/>
      <w:r>
        <w:rPr>
          <w:b/>
          <w:bCs/>
          <w:color w:val="ff0000"/>
          <w:sz w:val="32"/>
          <w:szCs w:val="32"/>
        </w:rPr>
      </w:r>
      <w:r/>
    </w:p>
    <w:p>
      <w:pPr>
        <w:pStyle w:val="736"/>
        <w:jc w:val="left"/>
        <w:widowControl/>
        <w:rPr>
          <w:rFonts w:ascii="宋体" w:hAnsi="宋体"/>
          <w:sz w:val="24"/>
          <w:szCs w:val="24"/>
          <w:u w:val="none"/>
        </w:rPr>
      </w:pPr>
      <w:r>
        <w:rPr>
          <w:rFonts w:hint="eastAsia" w:ascii="仿宋" w:hAnsi="仿宋" w:eastAsia="仿宋" w:cs="宋体"/>
          <w:sz w:val="28"/>
          <w:szCs w:val="28"/>
        </w:rPr>
        <w:t xml:space="preserve">　　　</w:t>
      </w:r>
      <w:r>
        <w:rPr>
          <w:rFonts w:hint="eastAsia" w:ascii="宋体" w:hAnsi="宋体" w:cs="宋体"/>
          <w:sz w:val="24"/>
          <w:szCs w:val="24"/>
          <w:u w:val="none"/>
        </w:rPr>
        <w:t xml:space="preserve">1.采购人信息</w:t>
      </w:r>
      <w:r>
        <w:rPr>
          <w:rFonts w:ascii="宋体" w:hAnsi="宋体"/>
          <w:sz w:val="24"/>
          <w:szCs w:val="24"/>
          <w:u w:val="none"/>
        </w:rPr>
      </w:r>
      <w:r/>
    </w:p>
    <w:p>
      <w:pPr>
        <w:pStyle w:val="736"/>
        <w:ind w:left="1079" w:hanging="300"/>
        <w:jc w:val="left"/>
        <w:rPr>
          <w:rFonts w:ascii="宋体" w:hAnsi="宋体"/>
          <w:sz w:val="24"/>
          <w:szCs w:val="24"/>
          <w:u w:val="none"/>
        </w:rPr>
      </w:pPr>
      <w:r>
        <w:rPr>
          <w:rFonts w:hint="eastAsia" w:ascii="宋体" w:hAnsi="宋体"/>
          <w:sz w:val="24"/>
          <w:szCs w:val="24"/>
          <w:u w:val="none"/>
        </w:rPr>
        <w:t xml:space="preserve">名    称：中国国际贸易促进委员会常州市支会</w:t>
      </w:r>
      <w:r>
        <w:rPr>
          <w:rFonts w:ascii="宋体" w:hAnsi="宋体"/>
          <w:sz w:val="24"/>
          <w:szCs w:val="24"/>
          <w:u w:val="none"/>
        </w:rPr>
      </w:r>
      <w:r/>
    </w:p>
    <w:p>
      <w:pPr>
        <w:pStyle w:val="736"/>
        <w:ind w:left="1079" w:hanging="300"/>
        <w:jc w:val="left"/>
        <w:rPr>
          <w:rFonts w:ascii="宋体" w:hAnsi="宋体"/>
          <w:sz w:val="24"/>
          <w:szCs w:val="24"/>
          <w:u w:val="none"/>
        </w:rPr>
      </w:pPr>
      <w:r>
        <w:rPr>
          <w:rFonts w:hint="eastAsia" w:ascii="宋体" w:hAnsi="宋体"/>
          <w:sz w:val="24"/>
          <w:szCs w:val="24"/>
          <w:u w:val="none"/>
        </w:rPr>
        <w:t xml:space="preserve">地    址：常州市钟楼区关河西路180号恒远大厦2楼</w:t>
      </w:r>
      <w:r>
        <w:rPr>
          <w:rFonts w:ascii="宋体" w:hAnsi="宋体"/>
          <w:sz w:val="24"/>
          <w:szCs w:val="24"/>
          <w:u w:val="none"/>
        </w:rPr>
      </w:r>
      <w:r/>
    </w:p>
    <w:p>
      <w:pPr>
        <w:pStyle w:val="736"/>
        <w:ind w:left="1079" w:hanging="300"/>
        <w:jc w:val="left"/>
        <w:rPr>
          <w:rFonts w:ascii="宋体" w:hAnsi="宋体"/>
          <w:sz w:val="24"/>
          <w:szCs w:val="24"/>
          <w:u w:val="none"/>
        </w:rPr>
      </w:pPr>
      <w:r>
        <w:rPr>
          <w:rFonts w:hint="eastAsia" w:ascii="宋体" w:hAnsi="宋体"/>
          <w:sz w:val="24"/>
          <w:szCs w:val="24"/>
          <w:u w:val="none"/>
        </w:rPr>
        <w:t xml:space="preserve">联 系 人：周虹</w:t>
      </w:r>
      <w:r>
        <w:rPr>
          <w:rFonts w:ascii="宋体" w:hAnsi="宋体"/>
          <w:sz w:val="24"/>
          <w:szCs w:val="24"/>
          <w:u w:val="none"/>
        </w:rPr>
      </w:r>
      <w:r/>
    </w:p>
    <w:p>
      <w:pPr>
        <w:pStyle w:val="736"/>
        <w:ind w:left="1079" w:hanging="300"/>
        <w:jc w:val="left"/>
        <w:rPr>
          <w:rFonts w:ascii="宋体" w:hAnsi="宋体"/>
          <w:sz w:val="24"/>
          <w:szCs w:val="24"/>
          <w:u w:val="none"/>
        </w:rPr>
      </w:pPr>
      <w:r>
        <w:rPr>
          <w:rFonts w:hint="eastAsia" w:ascii="宋体" w:hAnsi="宋体"/>
          <w:sz w:val="24"/>
          <w:szCs w:val="24"/>
          <w:u w:val="none"/>
        </w:rPr>
        <w:t xml:space="preserve">联系方式：0519-86183661</w:t>
      </w:r>
      <w:bookmarkStart w:id="39" w:name="_Toc28359086"/>
      <w:r/>
      <w:bookmarkStart w:id="40" w:name="_Toc28359009"/>
      <w:r>
        <w:rPr>
          <w:rFonts w:ascii="宋体" w:hAnsi="宋体"/>
          <w:sz w:val="24"/>
          <w:szCs w:val="24"/>
          <w:u w:val="none"/>
        </w:rPr>
      </w:r>
      <w:r/>
    </w:p>
    <w:p>
      <w:pPr>
        <w:pStyle w:val="736"/>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39"/>
      <w:r/>
      <w:bookmarkEnd w:id="40"/>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采购文件相关联系人：施先生                </w:t>
      </w:r>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736"/>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36"/>
        <w:ind w:firstLine="498"/>
        <w:keepLines/>
        <w:keepNext/>
        <w:rPr>
          <w:b/>
          <w:bCs/>
          <w:sz w:val="32"/>
          <w:szCs w:val="32"/>
        </w:rPr>
        <w:outlineLvl w:val="2"/>
      </w:pPr>
      <w:r>
        <w:rPr>
          <w:rFonts w:hint="eastAsia"/>
          <w:b/>
          <w:bCs/>
          <w:sz w:val="32"/>
          <w:szCs w:val="32"/>
        </w:rPr>
        <w:t xml:space="preserve">五、其他</w:t>
      </w:r>
      <w:r>
        <w:rPr>
          <w:b/>
          <w:bCs/>
          <w:sz w:val="32"/>
          <w:szCs w:val="32"/>
        </w:rPr>
      </w:r>
      <w:r/>
    </w:p>
    <w:p>
      <w:pPr>
        <w:pStyle w:val="736"/>
        <w:ind w:firstLine="480"/>
        <w:tabs>
          <w:tab w:val="left" w:pos="900" w:leader="none"/>
        </w:tabs>
        <w:rPr>
          <w:rFonts w:ascii="宋体" w:hAnsi="宋体"/>
          <w:bCs/>
          <w:color w:val="ff0000"/>
          <w:sz w:val="24"/>
          <w:szCs w:val="24"/>
        </w:rPr>
      </w:pPr>
      <w:r>
        <w:rPr>
          <w:rFonts w:hint="eastAsia" w:ascii="宋体" w:hAnsi="宋体"/>
          <w:color w:val="ff0000"/>
          <w:sz w:val="24"/>
          <w:szCs w:val="21"/>
        </w:rPr>
        <w:t xml:space="preserve">1.</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color w:val="ff0000"/>
          <w:sz w:val="24"/>
          <w:szCs w:val="24"/>
        </w:rPr>
      </w:r>
      <w:r/>
    </w:p>
    <w:p>
      <w:pPr>
        <w:pStyle w:val="736"/>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36"/>
        <w:numPr>
          <w:ilvl w:val="0"/>
          <w:numId w:val="4"/>
        </w:numPr>
        <w:ind w:firstLine="480"/>
        <w:tabs>
          <w:tab w:val="left" w:pos="900" w:leader="none"/>
        </w:tabs>
        <w:rPr>
          <w:rFonts w:hint="eastAsia" w:ascii="宋体" w:hAnsi="宋体"/>
          <w:bCs/>
          <w:sz w:val="24"/>
          <w:szCs w:val="24"/>
        </w:rPr>
      </w:pPr>
      <w:r>
        <w:rPr>
          <w:rFonts w:hint="eastAsia" w:ascii="宋体" w:hAnsi="宋体"/>
          <w:bCs/>
          <w:sz w:val="24"/>
          <w:szCs w:val="24"/>
        </w:rPr>
        <w:t xml:space="preserve">本次单一来源采购不收取保证金。</w:t>
      </w: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tabs>
          <w:tab w:val="left" w:pos="900" w:leader="none"/>
        </w:tabs>
        <w:rPr>
          <w:rFonts w:hint="eastAsia" w:ascii="宋体" w:hAnsi="宋体"/>
          <w:bCs/>
          <w:sz w:val="24"/>
          <w:szCs w:val="24"/>
        </w:rPr>
      </w:pPr>
      <w:r>
        <w:rPr>
          <w:rFonts w:hint="eastAsia" w:ascii="宋体" w:hAnsi="宋体"/>
          <w:bCs/>
          <w:sz w:val="24"/>
          <w:szCs w:val="24"/>
        </w:rPr>
      </w:r>
      <w:r/>
    </w:p>
    <w:p>
      <w:pPr>
        <w:pStyle w:val="736"/>
        <w:ind w:right="840"/>
        <w:rPr>
          <w:rFonts w:hint="eastAsia" w:ascii="宋体" w:hAnsi="宋体"/>
          <w:sz w:val="24"/>
          <w:szCs w:val="24"/>
        </w:rPr>
      </w:pPr>
      <w:r>
        <w:rPr>
          <w:rFonts w:hint="eastAsia" w:ascii="宋体" w:hAnsi="宋体"/>
          <w:sz w:val="24"/>
          <w:szCs w:val="24"/>
        </w:rPr>
      </w:r>
      <w:r/>
    </w:p>
    <w:p>
      <w:pPr>
        <w:pStyle w:val="736"/>
        <w:jc w:val="center"/>
        <w:keepNext/>
        <w:rPr>
          <w:rFonts w:hint="eastAsia" w:ascii="黑体" w:eastAsia="黑体"/>
          <w:sz w:val="44"/>
          <w:szCs w:val="44"/>
        </w:rPr>
        <w:outlineLvl w:val="0"/>
      </w:pPr>
      <w:r/>
      <w:bookmarkStart w:id="41" w:name="_Toc120614211"/>
      <w:r/>
      <w:bookmarkStart w:id="42" w:name="_Toc753_WPSOffice_Level1"/>
      <w:r>
        <w:rPr>
          <w:rFonts w:hint="eastAsia" w:ascii="黑体" w:eastAsia="黑体"/>
          <w:sz w:val="44"/>
          <w:szCs w:val="44"/>
        </w:rPr>
        <w:t xml:space="preserve">第二章  </w:t>
      </w:r>
      <w:bookmarkEnd w:id="1"/>
      <w:r/>
      <w:bookmarkEnd w:id="2"/>
      <w:r/>
      <w:bookmarkEnd w:id="3"/>
      <w:r/>
      <w:bookmarkEnd w:id="4"/>
      <w:r/>
      <w:bookmarkEnd w:id="5"/>
      <w:r/>
      <w:bookmarkEnd w:id="41"/>
      <w:r>
        <w:rPr>
          <w:rFonts w:hint="eastAsia" w:ascii="黑体" w:eastAsia="黑体"/>
          <w:sz w:val="44"/>
          <w:szCs w:val="44"/>
        </w:rPr>
        <w:t xml:space="preserve">供应商须知</w:t>
      </w:r>
      <w:bookmarkEnd w:id="42"/>
      <w:r>
        <w:rPr>
          <w:rFonts w:hint="eastAsia" w:ascii="黑体" w:eastAsia="黑体"/>
          <w:sz w:val="44"/>
          <w:szCs w:val="44"/>
        </w:rPr>
      </w:r>
      <w:r/>
    </w:p>
    <w:p>
      <w:pPr>
        <w:pStyle w:val="736"/>
        <w:ind w:firstLine="498"/>
        <w:keepLines/>
        <w:keepNext/>
        <w:rPr>
          <w:rFonts w:hint="eastAsia"/>
          <w:b/>
          <w:bCs/>
          <w:sz w:val="32"/>
          <w:szCs w:val="32"/>
        </w:rPr>
        <w:outlineLvl w:val="2"/>
      </w:pPr>
      <w:r/>
      <w:bookmarkStart w:id="43" w:name="_Toc513029203"/>
      <w:r/>
      <w:bookmarkStart w:id="44" w:name="_Toc120614214"/>
      <w:r/>
      <w:bookmarkStart w:id="45" w:name="_Toc16938519"/>
      <w:r/>
      <w:bookmarkStart w:id="46" w:name="_Toc20823275"/>
      <w:r>
        <w:rPr>
          <w:rFonts w:hint="eastAsia"/>
          <w:b/>
          <w:bCs/>
          <w:sz w:val="32"/>
          <w:szCs w:val="32"/>
        </w:rPr>
        <w:t xml:space="preserve">一、总则</w:t>
      </w:r>
      <w:bookmarkEnd w:id="43"/>
      <w:r/>
      <w:bookmarkEnd w:id="44"/>
      <w:r/>
      <w:bookmarkEnd w:id="45"/>
      <w:r/>
      <w:bookmarkEnd w:id="46"/>
      <w:r>
        <w:rPr>
          <w:rFonts w:hint="eastAsia"/>
          <w:b/>
          <w:bCs/>
          <w:sz w:val="32"/>
          <w:szCs w:val="32"/>
        </w:rPr>
      </w:r>
      <w:r/>
    </w:p>
    <w:p>
      <w:pPr>
        <w:pStyle w:val="736"/>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736"/>
        <w:ind w:firstLine="480"/>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736"/>
        <w:ind w:firstLine="420"/>
        <w:keepLines/>
        <w:keepNext/>
        <w:rPr>
          <w:rFonts w:hint="eastAsia" w:ascii="Arial" w:hAnsi="Arial" w:eastAsia="黑体" w:cs="Arial"/>
          <w:sz w:val="28"/>
          <w:szCs w:val="28"/>
        </w:rPr>
        <w:outlineLvl w:val="3"/>
      </w:pPr>
      <w:r/>
      <w:bookmarkStart w:id="52" w:name="_Toc513029205"/>
      <w:r/>
      <w:bookmarkStart w:id="53" w:name="_Toc20823277"/>
      <w:r/>
      <w:bookmarkStart w:id="54" w:name="_Toc16938521"/>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6"/>
        <w:ind w:firstLine="480"/>
        <w:rPr>
          <w:rFonts w:hint="eastAsia"/>
          <w:sz w:val="24"/>
          <w:szCs w:val="24"/>
        </w:rPr>
      </w:pPr>
      <w:r/>
      <w:bookmarkStart w:id="55" w:name="_Toc513029206"/>
      <w:r/>
      <w:bookmarkStart w:id="56" w:name="_Toc16938522"/>
      <w:r/>
      <w:bookmarkStart w:id="57" w:name="_Toc20823278"/>
      <w:r>
        <w:rPr>
          <w:rFonts w:hint="eastAsia"/>
          <w:sz w:val="24"/>
          <w:szCs w:val="24"/>
        </w:rPr>
        <w:t xml:space="preserve">2. 1 满足采购文件中合格单一来源供应商资格要求的规定。</w:t>
      </w:r>
      <w:r>
        <w:rPr>
          <w:rFonts w:hint="eastAsia"/>
          <w:sz w:val="24"/>
          <w:szCs w:val="24"/>
        </w:rPr>
      </w:r>
      <w:r/>
    </w:p>
    <w:p>
      <w:pPr>
        <w:pStyle w:val="736"/>
        <w:ind w:firstLine="480"/>
        <w:rPr>
          <w:rFonts w:hint="eastAsia" w:ascii="宋体" w:hAnsi="宋体"/>
          <w:sz w:val="28"/>
          <w:szCs w:val="28"/>
        </w:rPr>
      </w:pPr>
      <w:r>
        <w:rPr>
          <w:rFonts w:hint="eastAsia"/>
          <w:sz w:val="24"/>
          <w:szCs w:val="24"/>
        </w:rPr>
        <w:t xml:space="preserve">2. 2 满足本采购文件实质性条款的规定。</w:t>
      </w:r>
      <w:r>
        <w:rPr>
          <w:rFonts w:hint="eastAsia" w:ascii="宋体" w:hAnsi="宋体"/>
          <w:sz w:val="28"/>
          <w:szCs w:val="28"/>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736"/>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6"/>
        <w:ind w:firstLine="420"/>
        <w:keepLines/>
        <w:keepNext/>
        <w:rPr>
          <w:rFonts w:hint="eastAsia" w:ascii="Arial" w:hAnsi="Arial" w:eastAsia="黑体" w:cs="Arial"/>
          <w:sz w:val="28"/>
          <w:szCs w:val="28"/>
        </w:rPr>
        <w:outlineLvl w:val="3"/>
      </w:pPr>
      <w:r/>
      <w:bookmarkStart w:id="58" w:name="_Toc20823279"/>
      <w:r/>
      <w:bookmarkStart w:id="59" w:name="_Toc462564067"/>
      <w:r/>
      <w:bookmarkStart w:id="60" w:name="_Toc16938523"/>
      <w:r/>
      <w:bookmarkStart w:id="61" w:name="_Toc513029207"/>
      <w:r>
        <w:rPr>
          <w:rFonts w:hint="eastAsia" w:ascii="Arial" w:hAnsi="Arial" w:eastAsia="黑体" w:cs="Arial"/>
          <w:sz w:val="28"/>
          <w:szCs w:val="28"/>
        </w:rPr>
        <w:t xml:space="preserve">4、相关费用</w:t>
      </w:r>
      <w:bookmarkEnd w:id="58"/>
      <w:r/>
      <w:bookmarkEnd w:id="59"/>
      <w:r/>
      <w:bookmarkEnd w:id="60"/>
      <w:r/>
      <w:bookmarkEnd w:id="61"/>
      <w:r>
        <w:rPr>
          <w:rFonts w:hint="eastAsia" w:ascii="Arial" w:hAnsi="Arial" w:eastAsia="黑体" w:cs="Arial"/>
          <w:sz w:val="28"/>
          <w:szCs w:val="28"/>
        </w:rPr>
      </w:r>
      <w:r/>
    </w:p>
    <w:p>
      <w:pPr>
        <w:pStyle w:val="736"/>
        <w:ind w:firstLine="480"/>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rPr>
          <w:rFonts w:hint="eastAsia" w:ascii="宋体" w:hAnsi="宋体"/>
          <w:sz w:val="24"/>
          <w:szCs w:val="21"/>
        </w:rPr>
      </w:r>
      <w:r/>
    </w:p>
    <w:p>
      <w:pPr>
        <w:pStyle w:val="736"/>
        <w:ind w:firstLine="480"/>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rPr>
          <w:rFonts w:hint="eastAsia" w:ascii="宋体" w:hAnsi="宋体"/>
          <w:sz w:val="24"/>
          <w:szCs w:val="21"/>
        </w:rPr>
      </w:r>
      <w:r/>
    </w:p>
    <w:p>
      <w:pPr>
        <w:pStyle w:val="736"/>
        <w:ind w:firstLine="301"/>
        <w:keepLines/>
        <w:keepNex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736"/>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r>
      <w:r/>
    </w:p>
    <w:p>
      <w:pPr>
        <w:pStyle w:val="736"/>
        <w:ind w:firstLine="321"/>
        <w:keepLines/>
        <w:keepNext/>
        <w:rPr>
          <w:rFonts w:hint="eastAsia"/>
          <w:b/>
          <w:bCs/>
          <w:sz w:val="32"/>
          <w:szCs w:val="32"/>
        </w:rPr>
        <w:outlineLvl w:val="2"/>
      </w:pPr>
      <w:r/>
      <w:bookmarkStart w:id="62" w:name="_Toc513029209"/>
      <w:r/>
      <w:bookmarkStart w:id="63" w:name="_Toc120614215"/>
      <w:r/>
      <w:bookmarkStart w:id="64" w:name="_Toc20823281"/>
      <w:r/>
      <w:bookmarkStart w:id="65" w:name="_Toc16938525"/>
      <w:r>
        <w:rPr>
          <w:rFonts w:hint="eastAsia"/>
          <w:b/>
          <w:bCs/>
          <w:sz w:val="32"/>
          <w:szCs w:val="32"/>
        </w:rPr>
        <w:t xml:space="preserve">二、</w:t>
      </w:r>
      <w:bookmarkEnd w:id="62"/>
      <w:r/>
      <w:bookmarkEnd w:id="63"/>
      <w:r/>
      <w:bookmarkEnd w:id="64"/>
      <w:r/>
      <w:bookmarkEnd w:id="65"/>
      <w:r>
        <w:rPr>
          <w:rFonts w:hint="eastAsia"/>
          <w:b/>
          <w:bCs/>
          <w:sz w:val="32"/>
          <w:szCs w:val="32"/>
        </w:rPr>
        <w:t xml:space="preserve">采购文件</w:t>
      </w:r>
      <w:r>
        <w:rPr>
          <w:rFonts w:hint="eastAsia"/>
          <w:b/>
          <w:bCs/>
          <w:sz w:val="32"/>
          <w:szCs w:val="32"/>
        </w:rPr>
      </w:r>
      <w:r/>
    </w:p>
    <w:p>
      <w:pPr>
        <w:pStyle w:val="736"/>
        <w:ind w:firstLine="420"/>
        <w:keepLines/>
        <w:keepNext/>
        <w:rPr>
          <w:rFonts w:hint="eastAsia" w:ascii="Arial" w:hAnsi="Arial" w:eastAsia="黑体" w:cs="Arial"/>
          <w:sz w:val="28"/>
          <w:szCs w:val="28"/>
        </w:rPr>
        <w:outlineLvl w:val="3"/>
      </w:pPr>
      <w:r/>
      <w:bookmarkStart w:id="66" w:name="_Toc513029210"/>
      <w:r/>
      <w:bookmarkStart w:id="67" w:name="_Toc16938526"/>
      <w:r/>
      <w:bookmarkStart w:id="68" w:name="_Toc20823282"/>
      <w:r>
        <w:rPr>
          <w:rFonts w:hint="eastAsia" w:ascii="Arial" w:hAnsi="Arial" w:eastAsia="黑体" w:cs="Arial"/>
          <w:sz w:val="28"/>
          <w:szCs w:val="28"/>
        </w:rPr>
        <w:t xml:space="preserve">6、采购文件构成</w:t>
      </w:r>
      <w:bookmarkEnd w:id="66"/>
      <w:r/>
      <w:bookmarkEnd w:id="67"/>
      <w:r/>
      <w:bookmarkEnd w:id="68"/>
      <w:r>
        <w:rPr>
          <w:rFonts w:hint="eastAsia" w:ascii="Arial" w:hAnsi="Arial" w:eastAsia="黑体" w:cs="Arial"/>
          <w:sz w:val="28"/>
          <w:szCs w:val="28"/>
        </w:rPr>
      </w:r>
      <w:r/>
    </w:p>
    <w:p>
      <w:pPr>
        <w:pStyle w:val="736"/>
        <w:ind w:firstLine="480"/>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736"/>
        <w:ind w:firstLine="360"/>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736"/>
        <w:ind w:firstLine="360"/>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6"/>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6"/>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6"/>
        <w:ind w:firstLine="360"/>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36"/>
        <w:ind w:firstLine="480"/>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rPr>
          <w:rFonts w:hint="eastAsia" w:ascii="宋体" w:hAnsi="宋体"/>
          <w:sz w:val="24"/>
          <w:szCs w:val="21"/>
        </w:rPr>
      </w:r>
      <w:r/>
    </w:p>
    <w:p>
      <w:pPr>
        <w:pStyle w:val="736"/>
        <w:ind w:firstLine="480"/>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736"/>
        <w:ind w:firstLine="560"/>
        <w:keepLines/>
        <w:keepNext/>
        <w:rPr>
          <w:rFonts w:hint="eastAsia" w:ascii="Arial" w:hAnsi="Arial" w:eastAsia="黑体" w:cs="Arial"/>
          <w:sz w:val="28"/>
          <w:szCs w:val="28"/>
        </w:rPr>
        <w:outlineLvl w:val="3"/>
      </w:pPr>
      <w:r/>
      <w:bookmarkStart w:id="69" w:name="_Toc513029211"/>
      <w:r/>
      <w:bookmarkStart w:id="70" w:name="_Toc20823283"/>
      <w:r/>
      <w:bookmarkStart w:id="71" w:name="_Toc16938527"/>
      <w:r/>
      <w:bookmarkStart w:id="72" w:name="_Toc462564070"/>
      <w:r>
        <w:rPr>
          <w:rFonts w:hint="eastAsia" w:ascii="Arial" w:hAnsi="Arial" w:eastAsia="黑体" w:cs="Arial"/>
          <w:sz w:val="28"/>
          <w:szCs w:val="28"/>
        </w:rPr>
        <w:t xml:space="preserve">7、采购文件的澄清</w:t>
      </w:r>
      <w:bookmarkEnd w:id="69"/>
      <w:r/>
      <w:bookmarkEnd w:id="70"/>
      <w:r/>
      <w:bookmarkEnd w:id="71"/>
      <w:r/>
      <w:bookmarkEnd w:id="72"/>
      <w:r>
        <w:rPr>
          <w:rFonts w:hint="eastAsia" w:ascii="Arial" w:hAnsi="Arial" w:eastAsia="黑体" w:cs="Arial"/>
          <w:sz w:val="28"/>
          <w:szCs w:val="28"/>
        </w:rPr>
      </w:r>
      <w:r/>
    </w:p>
    <w:p>
      <w:pPr>
        <w:pStyle w:val="736"/>
        <w:ind w:firstLine="480"/>
        <w:rPr>
          <w:rFonts w:hint="eastAsia" w:ascii="宋体" w:hAnsi="宋体"/>
          <w:color w:val="ff0000"/>
          <w:sz w:val="24"/>
          <w:szCs w:val="24"/>
        </w:rPr>
      </w:pPr>
      <w:r/>
      <w:bookmarkStart w:id="73" w:name="_Toc16938528"/>
      <w:r/>
      <w:bookmarkStart w:id="74" w:name="_Toc462564071"/>
      <w:r/>
      <w:bookmarkStart w:id="75" w:name="_Toc20823284"/>
      <w:r/>
      <w:bookmarkStart w:id="76" w:name="_Toc513029212"/>
      <w:r>
        <w:rPr>
          <w:rFonts w:hint="eastAsia" w:ascii="宋体" w:hAnsi="宋体"/>
          <w:bCs/>
          <w:color w:val="ff0000"/>
          <w:sz w:val="24"/>
          <w:szCs w:val="21"/>
        </w:rPr>
        <w:t xml:space="preserve">7.1</w:t>
      </w:r>
      <w:r>
        <w:rPr>
          <w:rFonts w:hint="eastAsia" w:ascii="宋体" w:hAnsi="宋体"/>
          <w:color w:val="ff0000"/>
          <w:sz w:val="24"/>
          <w:szCs w:val="21"/>
        </w:rPr>
        <w:t xml:space="preserve"> 供应商如果要求对采购文件进行澄清的，应在</w:t>
      </w:r>
      <w:r>
        <w:rPr>
          <w:rFonts w:hint="eastAsia" w:ascii="宋体" w:hAnsi="宋体"/>
          <w:bCs/>
          <w:color w:val="ff0000"/>
          <w:sz w:val="24"/>
          <w:szCs w:val="24"/>
        </w:rPr>
        <w:t xml:space="preserve">响应文件接收截止时间（以下简称“截止时间”）</w:t>
      </w:r>
      <w:r>
        <w:rPr>
          <w:rFonts w:hint="eastAsia" w:ascii="宋体" w:hAnsi="宋体"/>
          <w:b/>
          <w:color w:val="ff0000"/>
          <w:sz w:val="24"/>
          <w:szCs w:val="24"/>
        </w:rPr>
        <w:t xml:space="preserve">三天</w:t>
      </w:r>
      <w:r>
        <w:rPr>
          <w:rFonts w:hint="eastAsia" w:ascii="仿宋_GB2312" w:hAnsi="仿宋_GB2312"/>
          <w:color w:val="ff0000"/>
          <w:sz w:val="24"/>
          <w:szCs w:val="24"/>
        </w:rPr>
        <w:t xml:space="preserve">前，在</w:t>
      </w:r>
      <w:r>
        <w:rPr>
          <w:rFonts w:hint="eastAsia" w:ascii="宋体" w:hAnsi="宋体"/>
          <w:color w:val="ff0000"/>
          <w:sz w:val="24"/>
          <w:szCs w:val="21"/>
        </w:rPr>
        <w:t xml:space="preserve">苏采云系统中通知采购中心。</w:t>
      </w:r>
      <w:r>
        <w:rPr>
          <w:rFonts w:hint="eastAsia" w:ascii="宋体" w:hAnsi="宋体"/>
          <w:color w:val="ff0000"/>
          <w:sz w:val="24"/>
          <w:szCs w:val="24"/>
        </w:rPr>
        <w:t xml:space="preserve">采购中心将在</w:t>
      </w:r>
      <w:r>
        <w:rPr>
          <w:rFonts w:hint="eastAsia" w:ascii="宋体" w:hAnsi="宋体"/>
          <w:color w:val="ff0000"/>
          <w:sz w:val="24"/>
          <w:szCs w:val="21"/>
        </w:rPr>
        <w:t xml:space="preserve">苏采云系统中对澄清要求予以答复。</w:t>
      </w:r>
      <w:r>
        <w:rPr>
          <w:rFonts w:hint="eastAsia" w:ascii="宋体" w:hAnsi="宋体"/>
          <w:color w:val="ff0000"/>
          <w:sz w:val="24"/>
          <w:szCs w:val="24"/>
        </w:rPr>
      </w:r>
      <w:r/>
    </w:p>
    <w:p>
      <w:pPr>
        <w:pStyle w:val="736"/>
        <w:ind w:firstLine="560"/>
        <w:keepLines/>
        <w:keepNext/>
        <w:rPr>
          <w:rFonts w:hint="eastAsia" w:ascii="Arial" w:hAnsi="Arial" w:eastAsia="黑体" w:cs="Arial"/>
          <w:color w:val="ff0000"/>
          <w:sz w:val="28"/>
          <w:szCs w:val="28"/>
        </w:rPr>
        <w:outlineLvl w:val="3"/>
      </w:pPr>
      <w:r/>
      <w:bookmarkEnd w:id="73"/>
      <w:r/>
      <w:bookmarkEnd w:id="74"/>
      <w:r/>
      <w:bookmarkEnd w:id="75"/>
      <w:r/>
      <w:bookmarkEnd w:id="76"/>
      <w:r/>
      <w:bookmarkStart w:id="77" w:name="_Toc120614216"/>
      <w:r/>
      <w:bookmarkStart w:id="78" w:name="_Toc20823285"/>
      <w:r/>
      <w:bookmarkStart w:id="79" w:name="_Toc462564072"/>
      <w:r/>
      <w:bookmarkStart w:id="80" w:name="_Toc16938529"/>
      <w:r/>
      <w:bookmarkStart w:id="81" w:name="_Toc513029213"/>
      <w:r>
        <w:rPr>
          <w:rFonts w:hint="eastAsia" w:ascii="Arial" w:hAnsi="Arial" w:eastAsia="黑体" w:cs="Arial"/>
          <w:color w:val="ff0000"/>
          <w:sz w:val="28"/>
          <w:szCs w:val="28"/>
        </w:rPr>
        <w:t xml:space="preserve">8、采购文件的修改</w:t>
      </w:r>
      <w:r>
        <w:rPr>
          <w:rFonts w:hint="eastAsia" w:ascii="Arial" w:hAnsi="Arial" w:eastAsia="黑体" w:cs="Arial"/>
          <w:color w:val="ff0000"/>
          <w:sz w:val="28"/>
          <w:szCs w:val="28"/>
        </w:rPr>
      </w:r>
      <w:r/>
    </w:p>
    <w:p>
      <w:pPr>
        <w:pStyle w:val="736"/>
        <w:ind w:firstLine="480"/>
        <w:rPr>
          <w:rFonts w:hint="eastAsia" w:ascii="宋体" w:hAnsi="宋体"/>
          <w:color w:val="ff0000"/>
          <w:sz w:val="24"/>
          <w:szCs w:val="21"/>
        </w:rPr>
      </w:pPr>
      <w:r>
        <w:rPr>
          <w:rFonts w:hint="eastAsia" w:ascii="宋体" w:hAnsi="宋体"/>
          <w:bCs/>
          <w:color w:val="ff0000"/>
          <w:sz w:val="24"/>
          <w:szCs w:val="21"/>
        </w:rPr>
        <w:t xml:space="preserve">8.1</w:t>
      </w:r>
      <w:r>
        <w:rPr>
          <w:rFonts w:hint="eastAsia" w:ascii="宋体" w:hAnsi="宋体"/>
          <w:color w:val="ff0000"/>
          <w:sz w:val="24"/>
          <w:szCs w:val="21"/>
        </w:rPr>
        <w:t xml:space="preserve"> 在</w:t>
      </w:r>
      <w:r>
        <w:rPr>
          <w:rFonts w:hint="eastAsia" w:ascii="宋体" w:hAnsi="宋体"/>
          <w:bCs/>
          <w:color w:val="ff0000"/>
          <w:sz w:val="24"/>
          <w:szCs w:val="24"/>
        </w:rPr>
        <w:t xml:space="preserve">截止时间</w:t>
      </w:r>
      <w:r>
        <w:rPr>
          <w:rFonts w:hint="eastAsia" w:ascii="仿宋_GB2312" w:hAnsi="仿宋_GB2312"/>
          <w:color w:val="ff0000"/>
          <w:sz w:val="24"/>
          <w:szCs w:val="21"/>
        </w:rPr>
        <w:t xml:space="preserve">前</w:t>
      </w:r>
      <w:r>
        <w:rPr>
          <w:rFonts w:hint="eastAsia" w:ascii="宋体" w:hAnsi="宋体"/>
          <w:color w:val="ff0000"/>
          <w:sz w:val="24"/>
          <w:szCs w:val="21"/>
        </w:rPr>
        <w:t xml:space="preserve">，采购中心可以以补充文件的方式对采购文件进行修改。</w:t>
      </w:r>
      <w:r>
        <w:rPr>
          <w:rFonts w:hint="eastAsia" w:ascii="宋体" w:hAnsi="宋体"/>
          <w:color w:val="ff0000"/>
          <w:sz w:val="24"/>
          <w:szCs w:val="21"/>
        </w:rPr>
      </w:r>
      <w:r/>
    </w:p>
    <w:p>
      <w:pPr>
        <w:pStyle w:val="736"/>
        <w:ind w:firstLine="480"/>
        <w:rPr>
          <w:rFonts w:hint="eastAsia" w:ascii="宋体" w:hAnsi="Arial"/>
          <w:color w:val="ff0000"/>
          <w:sz w:val="28"/>
          <w:szCs w:val="21"/>
        </w:rPr>
      </w:pPr>
      <w:r>
        <w:rPr>
          <w:rFonts w:hint="eastAsia" w:ascii="宋体" w:hAnsi="宋体"/>
          <w:bCs/>
          <w:color w:val="ff0000"/>
          <w:sz w:val="24"/>
          <w:szCs w:val="21"/>
        </w:rPr>
        <w:t xml:space="preserve">8.2</w:t>
      </w:r>
      <w:r>
        <w:rPr>
          <w:rFonts w:hint="eastAsia" w:ascii="宋体" w:hAnsi="宋体"/>
          <w:color w:val="ff0000"/>
          <w:sz w:val="24"/>
          <w:szCs w:val="21"/>
        </w:rPr>
        <w:t xml:space="preserve">采购中心</w:t>
      </w:r>
      <w:r>
        <w:rPr>
          <w:rFonts w:hint="eastAsia" w:ascii="宋体" w:hAnsi="宋体"/>
          <w:color w:val="ff0000"/>
          <w:sz w:val="24"/>
          <w:szCs w:val="24"/>
        </w:rPr>
        <w:t xml:space="preserve">有权按照政府采购的有关要求</w:t>
      </w:r>
      <w:r>
        <w:rPr>
          <w:rFonts w:hint="eastAsia" w:ascii="宋体" w:hAnsi="宋体"/>
          <w:color w:val="ff0000"/>
          <w:sz w:val="24"/>
          <w:szCs w:val="21"/>
        </w:rPr>
        <w:t xml:space="preserve">推迟</w:t>
      </w:r>
      <w:r>
        <w:rPr>
          <w:rFonts w:hint="eastAsia" w:ascii="宋体" w:hAnsi="宋体"/>
          <w:bCs/>
          <w:color w:val="ff0000"/>
          <w:sz w:val="24"/>
          <w:szCs w:val="24"/>
        </w:rPr>
        <w:t xml:space="preserve">截止时间</w:t>
      </w:r>
      <w:r>
        <w:rPr>
          <w:rFonts w:hint="eastAsia" w:ascii="宋体" w:hAnsi="宋体"/>
          <w:color w:val="ff0000"/>
          <w:sz w:val="24"/>
          <w:szCs w:val="21"/>
        </w:rPr>
        <w:t xml:space="preserve">。</w:t>
      </w:r>
      <w:r>
        <w:rPr>
          <w:rFonts w:hint="eastAsia" w:ascii="宋体" w:hAnsi="Arial"/>
          <w:color w:val="ff0000"/>
          <w:sz w:val="28"/>
          <w:szCs w:val="21"/>
        </w:rPr>
      </w:r>
      <w:r/>
    </w:p>
    <w:p>
      <w:pPr>
        <w:pStyle w:val="736"/>
        <w:ind w:firstLine="480"/>
        <w:rPr>
          <w:rFonts w:hint="eastAsia" w:ascii="宋体" w:hAnsi="宋体"/>
          <w:color w:val="ff0000"/>
          <w:sz w:val="24"/>
          <w:szCs w:val="21"/>
        </w:rPr>
      </w:pPr>
      <w:r>
        <w:rPr>
          <w:rFonts w:hint="eastAsia" w:ascii="宋体" w:hAnsi="宋体"/>
          <w:bCs/>
          <w:color w:val="ff0000"/>
          <w:sz w:val="24"/>
          <w:szCs w:val="21"/>
        </w:rPr>
        <w:t xml:space="preserve">8.3</w:t>
      </w:r>
      <w:r>
        <w:rPr>
          <w:rFonts w:hint="eastAsia" w:ascii="宋体" w:hAnsi="宋体"/>
          <w:color w:val="ff0000"/>
          <w:sz w:val="24"/>
          <w:szCs w:val="21"/>
        </w:rPr>
        <w:t xml:space="preserve">采购文件的</w:t>
      </w:r>
      <w:r>
        <w:rPr>
          <w:rFonts w:hint="eastAsia" w:ascii="宋体" w:hAnsi="宋体"/>
          <w:color w:val="ff0000"/>
          <w:sz w:val="24"/>
          <w:szCs w:val="24"/>
        </w:rPr>
        <w:t xml:space="preserve">补充文件将作为采购文件的组成部分，</w:t>
      </w:r>
      <w:r>
        <w:rPr>
          <w:rFonts w:hint="eastAsia" w:ascii="宋体" w:hAnsi="宋体"/>
          <w:color w:val="ff0000"/>
          <w:sz w:val="24"/>
          <w:szCs w:val="21"/>
        </w:rPr>
        <w:t xml:space="preserve">并对供应商具有约束力。</w:t>
      </w:r>
      <w:r>
        <w:rPr>
          <w:rFonts w:hint="eastAsia" w:ascii="宋体" w:hAnsi="宋体"/>
          <w:color w:val="ff0000"/>
          <w:sz w:val="24"/>
          <w:szCs w:val="21"/>
        </w:rPr>
      </w:r>
      <w:r/>
    </w:p>
    <w:p>
      <w:pPr>
        <w:pStyle w:val="736"/>
        <w:ind w:firstLine="482"/>
        <w:keepLines/>
        <w:keepNext/>
        <w:rPr>
          <w:rFonts w:hint="eastAsia"/>
          <w:b/>
          <w:bCs/>
          <w:sz w:val="32"/>
          <w:szCs w:val="32"/>
        </w:rPr>
        <w:outlineLvl w:val="2"/>
      </w:pPr>
      <w:r>
        <w:rPr>
          <w:rFonts w:hint="eastAsia"/>
          <w:b/>
          <w:bCs/>
          <w:sz w:val="32"/>
          <w:szCs w:val="32"/>
        </w:rPr>
        <w:t xml:space="preserve">三、响应文件的编制</w:t>
      </w:r>
      <w:bookmarkEnd w:id="77"/>
      <w:r/>
      <w:bookmarkEnd w:id="78"/>
      <w:r/>
      <w:bookmarkEnd w:id="79"/>
      <w:r/>
      <w:bookmarkEnd w:id="80"/>
      <w:r/>
      <w:bookmarkEnd w:id="81"/>
      <w:r>
        <w:rPr>
          <w:rFonts w:hint="eastAsia"/>
          <w:b/>
          <w:bCs/>
          <w:sz w:val="32"/>
          <w:szCs w:val="32"/>
        </w:rPr>
      </w:r>
      <w:r/>
    </w:p>
    <w:p>
      <w:pPr>
        <w:pStyle w:val="736"/>
        <w:ind w:firstLine="560"/>
        <w:keepLines/>
        <w:keepNext/>
        <w:rPr>
          <w:rFonts w:hint="eastAsia" w:ascii="Arial" w:hAnsi="Arial" w:eastAsia="黑体" w:cs="Arial"/>
          <w:b/>
          <w:sz w:val="28"/>
          <w:szCs w:val="28"/>
        </w:rPr>
        <w:outlineLvl w:val="3"/>
      </w:pPr>
      <w:r/>
      <w:bookmarkStart w:id="82" w:name="_Toc16938530"/>
      <w:r/>
      <w:bookmarkStart w:id="83" w:name="_Toc462564073"/>
      <w:r/>
      <w:bookmarkStart w:id="84" w:name="_Toc513029214"/>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736"/>
        <w:ind w:firstLine="480"/>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6"/>
        <w:ind w:firstLine="480"/>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6"/>
        <w:ind w:firstLine="420"/>
        <w:keepLines/>
        <w:keepNext/>
        <w:rPr>
          <w:rFonts w:hint="eastAsia" w:ascii="Arial" w:hAnsi="Arial" w:eastAsia="黑体" w:cs="Arial"/>
          <w:sz w:val="28"/>
          <w:szCs w:val="28"/>
        </w:rPr>
        <w:outlineLvl w:val="3"/>
      </w:pPr>
      <w:r/>
      <w:bookmarkStart w:id="86" w:name="_Toc16938531"/>
      <w:r/>
      <w:bookmarkStart w:id="87" w:name="_Toc513029215"/>
      <w:r/>
      <w:bookmarkStart w:id="88" w:name="_Toc20823287"/>
      <w:r/>
      <w:bookmarkStart w:id="89" w:name="_Toc462564074"/>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736"/>
        <w:ind w:firstLine="480"/>
        <w:rPr>
          <w:rFonts w:hint="eastAsia" w:ascii="宋体" w:hAnsi="宋体"/>
          <w:color w:val="ff0000"/>
          <w:sz w:val="24"/>
          <w:szCs w:val="21"/>
        </w:rPr>
      </w:pPr>
      <w:r/>
      <w:bookmarkStart w:id="90" w:name="_Hlt26668975"/>
      <w:r/>
      <w:bookmarkEnd w:id="90"/>
      <w:r/>
      <w:bookmarkStart w:id="91" w:name="_Hlt26954838"/>
      <w:r/>
      <w:bookmarkEnd w:id="91"/>
      <w:r/>
      <w:bookmarkStart w:id="92" w:name="_Hlt26670360"/>
      <w:r/>
      <w:bookmarkEnd w:id="92"/>
      <w:r/>
      <w:bookmarkStart w:id="93" w:name="_Toc513029216"/>
      <w:r/>
      <w:bookmarkStart w:id="94" w:name="_Toc49090508"/>
      <w:r/>
      <w:bookmarkStart w:id="95" w:name="_Toc49090509"/>
      <w:r/>
      <w:bookmarkStart w:id="96" w:name="_Toc14577354"/>
      <w:r/>
      <w:bookmarkStart w:id="97" w:name="_Toc14577357"/>
      <w:r/>
      <w:bookmarkStart w:id="98" w:name="_Toc513029219"/>
      <w:r/>
      <w:bookmarkStart w:id="99" w:name="_Toc14577355"/>
      <w:r/>
      <w:bookmarkStart w:id="100" w:name="_Toc49090507"/>
      <w:r>
        <w:rPr>
          <w:rFonts w:hint="eastAsia" w:ascii="宋体" w:hAnsi="宋体"/>
          <w:bCs/>
          <w:color w:val="ff0000"/>
          <w:sz w:val="24"/>
          <w:szCs w:val="21"/>
        </w:rPr>
        <w:t xml:space="preserve">10.1</w:t>
      </w:r>
      <w:r>
        <w:rPr>
          <w:rFonts w:hint="eastAsia" w:ascii="宋体" w:hAnsi="宋体"/>
          <w:color w:val="ff0000"/>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color w:val="ff0000"/>
          <w:sz w:val="24"/>
          <w:szCs w:val="21"/>
        </w:rPr>
      </w:r>
      <w:r/>
    </w:p>
    <w:p>
      <w:pPr>
        <w:pStyle w:val="740"/>
        <w:ind w:firstLine="420"/>
        <w:spacing w:before="0" w:after="0" w:line="240" w:lineRule="auto"/>
        <w:rPr>
          <w:rFonts w:hint="eastAsia"/>
          <w:b w:val="0"/>
          <w:bCs w:val="0"/>
        </w:rPr>
      </w:pPr>
      <w:r/>
      <w:bookmarkEnd w:id="93"/>
      <w:r/>
      <w:bookmarkEnd w:id="94"/>
      <w:r/>
      <w:bookmarkEnd w:id="95"/>
      <w:r/>
      <w:bookmarkEnd w:id="96"/>
      <w:r/>
      <w:bookmarkEnd w:id="97"/>
      <w:r/>
      <w:bookmarkEnd w:id="98"/>
      <w:r/>
      <w:bookmarkEnd w:id="99"/>
      <w:r/>
      <w:bookmarkEnd w:id="100"/>
      <w:r>
        <w:rPr>
          <w:rFonts w:hint="eastAsia"/>
          <w:b w:val="0"/>
          <w:bCs w:val="0"/>
        </w:rPr>
        <w:t xml:space="preserve">11、证明供应商</w:t>
      </w:r>
      <w:r>
        <w:rPr>
          <w:rFonts w:hint="eastAsia"/>
          <w:b w:val="0"/>
          <w:bCs w:val="0"/>
          <w:color w:val="ff0000"/>
        </w:rPr>
        <w:t xml:space="preserve">及响应标的</w:t>
      </w:r>
      <w:r>
        <w:rPr>
          <w:rFonts w:hint="eastAsia"/>
          <w:b w:val="0"/>
          <w:bCs w:val="0"/>
        </w:rPr>
        <w:t xml:space="preserve">符合采购文件规定的文件</w:t>
      </w:r>
      <w:r>
        <w:rPr>
          <w:rFonts w:hint="eastAsia"/>
          <w:b w:val="0"/>
          <w:bCs w:val="0"/>
        </w:rPr>
      </w:r>
      <w:r/>
    </w:p>
    <w:p>
      <w:pPr>
        <w:pStyle w:val="736"/>
        <w:rPr>
          <w:rFonts w:hint="eastAsia" w:ascii="宋体" w:hAnsi="宋体"/>
          <w:color w:val="ff0000"/>
          <w:sz w:val="24"/>
          <w:szCs w:val="24"/>
        </w:rPr>
      </w:pPr>
      <w:r>
        <w:rPr>
          <w:rFonts w:hint="eastAsia" w:ascii="宋体" w:hAnsi="宋体"/>
          <w:sz w:val="24"/>
          <w:szCs w:val="24"/>
        </w:rPr>
        <w:t xml:space="preserve">    </w:t>
      </w:r>
      <w:r>
        <w:rPr>
          <w:rFonts w:hint="eastAsia" w:ascii="宋体" w:hAnsi="宋体"/>
          <w:color w:val="ff0000"/>
          <w:sz w:val="24"/>
          <w:szCs w:val="24"/>
        </w:rPr>
        <w:t xml:space="preserve">11.1 供应商应按照法律、法规、规章和规范性文件以及采购文件要求提交证明文件，证明其及响应标的符合采购文件规定。</w:t>
      </w:r>
      <w:r>
        <w:rPr>
          <w:rFonts w:hint="eastAsia" w:ascii="宋体" w:hAnsi="宋体"/>
          <w:color w:val="ff0000"/>
          <w:sz w:val="24"/>
          <w:szCs w:val="24"/>
        </w:rPr>
      </w:r>
      <w:r/>
    </w:p>
    <w:p>
      <w:pPr>
        <w:pStyle w:val="736"/>
        <w:ind w:firstLine="480"/>
        <w:rPr>
          <w:rFonts w:hint="eastAsia" w:ascii="宋体" w:hAnsi="宋体"/>
          <w:color w:val="ff0000"/>
          <w:sz w:val="24"/>
          <w:szCs w:val="24"/>
        </w:rPr>
      </w:pPr>
      <w:r>
        <w:rPr>
          <w:rFonts w:hint="eastAsia" w:ascii="宋体" w:hAnsi="宋体"/>
          <w:color w:val="ff0000"/>
          <w:sz w:val="24"/>
          <w:szCs w:val="24"/>
        </w:rPr>
        <w:t xml:space="preserve">11.2采购文件对证明文件无明确形式要求的，证明文件可以以文字资料、图纸和数据等形式提交。</w:t>
      </w:r>
      <w:r>
        <w:rPr>
          <w:rFonts w:hint="eastAsia" w:ascii="宋体" w:hAnsi="宋体"/>
          <w:color w:val="ff0000"/>
          <w:sz w:val="24"/>
          <w:szCs w:val="24"/>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6"/>
        <w:ind w:firstLine="480"/>
        <w:rPr>
          <w:rFonts w:hint="eastAsia" w:ascii="宋体" w:hAnsi="宋体"/>
          <w:bCs/>
          <w:color w:val="ff0000"/>
          <w:sz w:val="24"/>
        </w:rPr>
      </w:pPr>
      <w:r/>
      <w:bookmarkStart w:id="101" w:name="_Hlt26954848"/>
      <w:r/>
      <w:bookmarkEnd w:id="101"/>
      <w:r/>
      <w:bookmarkStart w:id="102" w:name="_Hlt26670482"/>
      <w:r/>
      <w:bookmarkEnd w:id="102"/>
      <w:r/>
      <w:bookmarkStart w:id="103" w:name="_Hlt26954731"/>
      <w:r/>
      <w:bookmarkEnd w:id="103"/>
      <w:r/>
      <w:bookmarkStart w:id="104" w:name="_Hlt26954846"/>
      <w:r/>
      <w:bookmarkEnd w:id="104"/>
      <w:r/>
      <w:bookmarkStart w:id="105" w:name="_Hlt26670486"/>
      <w:r/>
      <w:bookmarkEnd w:id="105"/>
      <w:r>
        <w:rPr>
          <w:rFonts w:hint="eastAsia" w:ascii="宋体" w:hAnsi="宋体"/>
          <w:bCs/>
          <w:color w:val="ff0000"/>
          <w:sz w:val="24"/>
        </w:rPr>
        <w:t xml:space="preserve">12.1</w:t>
      </w:r>
      <w:r>
        <w:rPr>
          <w:rFonts w:hint="eastAsia" w:ascii="宋体" w:hAnsi="宋体"/>
          <w:color w:val="ff0000"/>
          <w:sz w:val="24"/>
        </w:rPr>
        <w:t xml:space="preserve"> 供应商应按照采购文件规定格式填报分项报价表。</w:t>
      </w:r>
      <w:r>
        <w:rPr>
          <w:rFonts w:hint="eastAsia" w:ascii="宋体" w:hAnsi="宋体"/>
          <w:bCs/>
          <w:color w:val="ff0000"/>
          <w:sz w:val="24"/>
        </w:rPr>
      </w:r>
      <w:r/>
    </w:p>
    <w:p>
      <w:pPr>
        <w:pStyle w:val="736"/>
        <w:ind w:firstLine="480"/>
        <w:rPr>
          <w:rFonts w:hint="eastAsia" w:ascii="宋体" w:hAnsi="宋体"/>
          <w:bCs/>
          <w:color w:val="ff0000"/>
          <w:sz w:val="24"/>
        </w:rPr>
      </w:pPr>
      <w:r>
        <w:rPr>
          <w:rFonts w:hint="eastAsia" w:ascii="宋体" w:hAnsi="宋体"/>
          <w:color w:val="ff0000"/>
          <w:sz w:val="24"/>
        </w:rPr>
        <w:t xml:space="preserve">12.2</w:t>
      </w:r>
      <w:r>
        <w:rPr>
          <w:rFonts w:hint="eastAsia" w:ascii="宋体" w:hAnsi="宋体"/>
          <w:bCs/>
          <w:color w:val="ff0000"/>
          <w:sz w:val="24"/>
        </w:rPr>
        <w:t xml:space="preserve">报价货币。响应文件中的单价和总价无特殊规定的采用人民币报价，以元为单位标注。</w:t>
      </w:r>
      <w:r>
        <w:rPr>
          <w:rFonts w:hint="eastAsia" w:ascii="宋体" w:hAnsi="宋体"/>
          <w:color w:val="ff0000"/>
          <w:sz w:val="24"/>
        </w:rPr>
        <w:t xml:space="preserve">采购文件中另有规定的按规定执行。</w:t>
      </w:r>
      <w:r>
        <w:rPr>
          <w:rFonts w:hint="eastAsia" w:ascii="宋体" w:hAnsi="宋体"/>
          <w:bCs/>
          <w:color w:val="ff0000"/>
          <w:sz w:val="24"/>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6"/>
        <w:ind w:firstLine="480"/>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rPr>
          <w:rFonts w:hint="eastAsia" w:ascii="宋体" w:hAnsi="Arial" w:cs="宋体"/>
          <w:sz w:val="24"/>
          <w:szCs w:val="21"/>
          <w:lang w:val="zh-CN"/>
        </w:rPr>
      </w:r>
      <w:r/>
    </w:p>
    <w:p>
      <w:pPr>
        <w:pStyle w:val="736"/>
        <w:ind w:firstLine="480"/>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40"/>
        <w:ind w:firstLine="420"/>
        <w:spacing w:before="0" w:after="0" w:line="240" w:lineRule="auto"/>
        <w:rPr>
          <w:rFonts w:hint="eastAsia"/>
          <w:b w:val="0"/>
          <w:bCs w:val="0"/>
          <w:color w:val="ff0000"/>
        </w:rPr>
      </w:pPr>
      <w:r/>
      <w:bookmarkStart w:id="106" w:name="_Toc49090510"/>
      <w:r/>
      <w:bookmarkStart w:id="107" w:name="_Toc14577359"/>
      <w:r>
        <w:rPr>
          <w:rFonts w:hint="eastAsia"/>
          <w:b w:val="0"/>
          <w:bCs w:val="0"/>
          <w:color w:val="ff0000"/>
        </w:rPr>
        <w:t xml:space="preserve">14、服务承诺、培训计划、人员安排及其他</w:t>
      </w:r>
      <w:r>
        <w:rPr>
          <w:rFonts w:hint="eastAsia"/>
          <w:b w:val="0"/>
          <w:bCs w:val="0"/>
          <w:color w:val="ff0000"/>
        </w:rPr>
      </w:r>
      <w:r/>
    </w:p>
    <w:p>
      <w:pPr>
        <w:pStyle w:val="736"/>
        <w:ind w:firstLine="480"/>
        <w:rPr>
          <w:rFonts w:hint="eastAsia" w:ascii="宋体" w:hAnsi="宋体"/>
          <w:color w:val="ff0000"/>
          <w:sz w:val="24"/>
          <w:szCs w:val="24"/>
        </w:rPr>
      </w:pPr>
      <w:r>
        <w:rPr>
          <w:rFonts w:hint="eastAsia" w:ascii="宋体" w:hAnsi="宋体"/>
          <w:bCs/>
          <w:color w:val="ff0000"/>
          <w:sz w:val="24"/>
          <w:szCs w:val="24"/>
        </w:rPr>
        <w:t xml:space="preserve">14.1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color w:val="ff0000"/>
          <w:sz w:val="24"/>
          <w:szCs w:val="24"/>
        </w:rPr>
      </w:r>
      <w:r/>
    </w:p>
    <w:p>
      <w:pPr>
        <w:pStyle w:val="736"/>
        <w:ind w:firstLine="480"/>
        <w:rPr>
          <w:rFonts w:hint="eastAsia" w:ascii="宋体" w:hAnsi="宋体"/>
          <w:color w:val="ff0000"/>
          <w:sz w:val="24"/>
          <w:szCs w:val="24"/>
        </w:rPr>
      </w:pPr>
      <w:r>
        <w:rPr>
          <w:rFonts w:hint="eastAsia" w:ascii="宋体" w:hAnsi="宋体"/>
          <w:color w:val="ff0000"/>
          <w:sz w:val="24"/>
          <w:szCs w:val="24"/>
        </w:rPr>
        <w:t xml:space="preserve">14.2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需根据采购文件要求提供培训计划。</w:t>
      </w:r>
      <w:r>
        <w:rPr>
          <w:rFonts w:hint="eastAsia" w:ascii="宋体" w:hAnsi="宋体"/>
          <w:color w:val="ff0000"/>
          <w:sz w:val="24"/>
          <w:szCs w:val="24"/>
        </w:rPr>
      </w:r>
      <w:r/>
    </w:p>
    <w:p>
      <w:pPr>
        <w:pStyle w:val="736"/>
        <w:ind w:firstLine="480"/>
        <w:rPr>
          <w:rFonts w:hint="eastAsia" w:ascii="宋体" w:hAnsi="宋体"/>
          <w:color w:val="ff0000"/>
          <w:sz w:val="24"/>
          <w:szCs w:val="24"/>
        </w:rPr>
      </w:pPr>
      <w:r>
        <w:rPr>
          <w:rFonts w:hint="eastAsia" w:ascii="宋体" w:hAnsi="宋体"/>
          <w:color w:val="ff0000"/>
          <w:sz w:val="24"/>
          <w:szCs w:val="24"/>
        </w:rPr>
        <w:t xml:space="preserve">14.3 </w:t>
      </w:r>
      <w:r>
        <w:rPr>
          <w:rFonts w:hint="eastAsia" w:ascii="宋体" w:hAnsi="Arial" w:cs="宋体"/>
          <w:sz w:val="24"/>
          <w:lang w:val="zh-CN"/>
        </w:rPr>
        <w:t xml:space="preserve">供应商</w:t>
      </w:r>
      <w:r>
        <w:rPr>
          <w:rFonts w:hint="eastAsia" w:ascii="宋体" w:hAnsi="宋体"/>
          <w:color w:val="ff0000"/>
          <w:sz w:val="24"/>
          <w:szCs w:val="24"/>
        </w:rPr>
        <w:t xml:space="preserve">需根据采购文件要求提供</w:t>
      </w:r>
      <w:r>
        <w:rPr>
          <w:rFonts w:hint="eastAsia" w:ascii="宋体" w:hAnsi="Arial" w:cs="宋体"/>
          <w:color w:val="ff0000"/>
          <w:sz w:val="24"/>
          <w:lang w:val="zh-CN"/>
        </w:rPr>
        <w:t xml:space="preserve">所投标的的主要组成部分、功能设计、实现思路及关键技术等。</w:t>
      </w:r>
      <w:r>
        <w:rPr>
          <w:rFonts w:hint="eastAsia" w:ascii="宋体" w:hAnsi="宋体"/>
          <w:color w:val="ff0000"/>
          <w:sz w:val="24"/>
          <w:szCs w:val="24"/>
        </w:rPr>
      </w:r>
      <w:r/>
    </w:p>
    <w:p>
      <w:pPr>
        <w:pStyle w:val="740"/>
        <w:ind w:firstLine="420"/>
        <w:spacing w:before="0" w:after="0" w:line="240" w:lineRule="auto"/>
        <w:rPr>
          <w:rFonts w:hint="eastAsia"/>
          <w:b w:val="0"/>
          <w:bCs w:val="0"/>
        </w:rPr>
      </w:pPr>
      <w:r/>
      <w:bookmarkEnd w:id="106"/>
      <w:r/>
      <w:bookmarkEnd w:id="107"/>
      <w:r/>
      <w:bookmarkStart w:id="108" w:name="_Toc49090511"/>
      <w:r/>
      <w:bookmarkStart w:id="109" w:name="_Toc14577360"/>
      <w:r>
        <w:rPr>
          <w:rFonts w:hint="eastAsia"/>
          <w:b w:val="0"/>
          <w:bCs w:val="0"/>
        </w:rPr>
        <w:t xml:space="preserve">15、单一来源响应函</w:t>
      </w:r>
      <w:r>
        <w:rPr>
          <w:rFonts w:hint="eastAsia"/>
          <w:b w:val="0"/>
          <w:bCs w:val="0"/>
        </w:rPr>
      </w:r>
      <w:r/>
    </w:p>
    <w:p>
      <w:pPr>
        <w:pStyle w:val="736"/>
        <w:ind w:firstLine="480"/>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8"/>
      <w:r/>
      <w:bookmarkEnd w:id="109"/>
      <w:r>
        <w:rPr>
          <w:rFonts w:hint="eastAsia" w:ascii="Arial" w:hAnsi="Arial" w:eastAsia="黑体" w:cs="Arial"/>
          <w:sz w:val="28"/>
          <w:szCs w:val="28"/>
        </w:rPr>
      </w:r>
      <w:r/>
    </w:p>
    <w:p>
      <w:pPr>
        <w:pStyle w:val="736"/>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736"/>
        <w:ind w:firstLine="480"/>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6"/>
        <w:ind w:firstLine="482"/>
        <w:keepLines/>
        <w:keepNext/>
        <w:rPr>
          <w:rFonts w:hint="eastAsia"/>
          <w:b/>
          <w:bCs/>
          <w:sz w:val="32"/>
          <w:szCs w:val="32"/>
        </w:rPr>
        <w:outlineLvl w:val="2"/>
      </w:pPr>
      <w:r/>
      <w:bookmarkStart w:id="110" w:name="_Hlt26954852"/>
      <w:r/>
      <w:bookmarkEnd w:id="110"/>
      <w:r/>
      <w:bookmarkStart w:id="111" w:name="_Hlt26954739"/>
      <w:r/>
      <w:bookmarkEnd w:id="111"/>
      <w:r/>
      <w:bookmarkStart w:id="112" w:name="_Toc120614217"/>
      <w:r/>
      <w:bookmarkStart w:id="113" w:name="_Toc16938540"/>
      <w:r/>
      <w:bookmarkStart w:id="114" w:name="_Toc513029224"/>
      <w:r/>
      <w:bookmarkStart w:id="115" w:name="_Toc20823296"/>
      <w:r>
        <w:rPr>
          <w:rFonts w:hint="eastAsia"/>
          <w:b/>
          <w:bCs/>
          <w:sz w:val="32"/>
          <w:szCs w:val="32"/>
        </w:rPr>
        <w:t xml:space="preserve">四、响应文件的递交</w:t>
      </w:r>
      <w:bookmarkEnd w:id="112"/>
      <w:r/>
      <w:bookmarkEnd w:id="113"/>
      <w:r/>
      <w:bookmarkEnd w:id="114"/>
      <w:r/>
      <w:bookmarkEnd w:id="115"/>
      <w:r>
        <w:rPr>
          <w:rFonts w:hint="eastAsia"/>
          <w:b/>
          <w:bCs/>
          <w:sz w:val="32"/>
          <w:szCs w:val="32"/>
        </w:rPr>
      </w:r>
      <w:r/>
    </w:p>
    <w:p>
      <w:pPr>
        <w:pStyle w:val="736"/>
        <w:ind w:firstLine="560"/>
        <w:keepLines/>
        <w:keepNext/>
        <w:rPr>
          <w:rFonts w:hint="eastAsia" w:ascii="黑体" w:hAnsi="Arial" w:eastAsia="黑体" w:cs="Arial"/>
          <w:sz w:val="28"/>
          <w:szCs w:val="28"/>
        </w:rPr>
        <w:outlineLvl w:val="3"/>
      </w:pPr>
      <w:r/>
      <w:bookmarkStart w:id="116" w:name="_Toc20823297"/>
      <w:r/>
      <w:bookmarkStart w:id="117" w:name="_Toc513029225"/>
      <w:r/>
      <w:bookmarkStart w:id="118" w:name="_Toc462564084"/>
      <w:r/>
      <w:bookmarkStart w:id="119"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6"/>
      <w:r/>
      <w:bookmarkEnd w:id="117"/>
      <w:r/>
      <w:bookmarkEnd w:id="118"/>
      <w:r/>
      <w:bookmarkEnd w:id="119"/>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6"/>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20823298"/>
      <w:r/>
      <w:bookmarkStart w:id="121" w:name="_Toc16938542"/>
      <w:r/>
      <w:bookmarkStart w:id="122" w:name="_Toc513029226"/>
      <w:r>
        <w:rPr>
          <w:rFonts w:ascii="宋体" w:hAnsi="宋体"/>
          <w:bCs/>
          <w:sz w:val="24"/>
          <w:szCs w:val="21"/>
        </w:rPr>
      </w:r>
      <w:r/>
    </w:p>
    <w:p>
      <w:pPr>
        <w:pStyle w:val="736"/>
        <w:ind w:firstLine="560"/>
        <w:keepLines/>
        <w:keepNex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736"/>
        <w:ind w:firstLine="480"/>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736"/>
        <w:ind w:firstLine="480"/>
        <w:rPr>
          <w:rFonts w:hint="eastAsia" w:ascii="宋体" w:hAnsi="宋体"/>
          <w:bCs/>
          <w:sz w:val="24"/>
          <w:szCs w:val="21"/>
        </w:rPr>
      </w:pPr>
      <w:r/>
      <w:bookmarkStart w:id="123" w:name="_Toc20823299"/>
      <w:r/>
      <w:bookmarkStart w:id="124" w:name="_Toc513029227"/>
      <w:r/>
      <w:bookmarkStart w:id="125" w:name="_Toc16938543"/>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6"/>
        <w:ind w:firstLine="480"/>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rPr>
          <w:rFonts w:hint="eastAsia" w:ascii="宋体" w:hAnsi="宋体"/>
          <w:bCs/>
          <w:sz w:val="24"/>
          <w:szCs w:val="21"/>
        </w:rPr>
      </w:r>
      <w:r/>
    </w:p>
    <w:p>
      <w:pPr>
        <w:pStyle w:val="736"/>
        <w:ind w:firstLine="420"/>
        <w:keepLines/>
        <w:keepNext/>
        <w:rPr>
          <w:rFonts w:hint="eastAsia" w:ascii="Arial" w:hAnsi="Arial" w:eastAsia="黑体" w:cs="Arial"/>
          <w:sz w:val="28"/>
          <w:szCs w:val="28"/>
        </w:rPr>
        <w:outlineLvl w:val="3"/>
      </w:pPr>
      <w:r/>
      <w:bookmarkStart w:id="126" w:name="_Toc16938544"/>
      <w:r/>
      <w:bookmarkStart w:id="127" w:name="_Toc513029228"/>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736"/>
        <w:ind w:firstLine="480"/>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6"/>
        <w:ind w:firstLine="480"/>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6"/>
        <w:ind w:firstLine="480"/>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736"/>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6"/>
        <w:ind w:firstLine="480"/>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736"/>
        <w:ind w:firstLine="480"/>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736"/>
        <w:ind w:firstLine="482"/>
        <w:keepLines/>
        <w:keepNext/>
        <w:rPr>
          <w:rFonts w:hint="eastAsia"/>
          <w:b/>
          <w:bCs/>
          <w:sz w:val="32"/>
          <w:szCs w:val="32"/>
        </w:rPr>
        <w:outlineLvl w:val="2"/>
      </w:pPr>
      <w:r/>
      <w:bookmarkStart w:id="129" w:name="_Toc16938545"/>
      <w:r/>
      <w:bookmarkStart w:id="130" w:name="_Toc120614218"/>
      <w:r/>
      <w:bookmarkStart w:id="131" w:name="_Toc513029229"/>
      <w:r/>
      <w:bookmarkStart w:id="132" w:name="_Toc20823301"/>
      <w:r>
        <w:rPr>
          <w:rFonts w:hint="eastAsia"/>
          <w:b/>
          <w:bCs/>
          <w:sz w:val="32"/>
          <w:szCs w:val="32"/>
        </w:rPr>
        <w:t xml:space="preserve">五、响应文件的解密与评审</w:t>
      </w:r>
      <w:bookmarkEnd w:id="129"/>
      <w:r/>
      <w:bookmarkEnd w:id="130"/>
      <w:r/>
      <w:bookmarkEnd w:id="131"/>
      <w:r/>
      <w:bookmarkEnd w:id="132"/>
      <w:r>
        <w:rPr>
          <w:rFonts w:hint="eastAsia"/>
          <w:b/>
          <w:bCs/>
          <w:sz w:val="32"/>
          <w:szCs w:val="32"/>
        </w:rPr>
      </w:r>
      <w:r/>
    </w:p>
    <w:p>
      <w:pPr>
        <w:pStyle w:val="736"/>
        <w:ind w:firstLine="420"/>
        <w:keepLines/>
        <w:keepNext/>
        <w:rPr>
          <w:rFonts w:hint="eastAsia" w:ascii="Arial" w:hAnsi="Arial" w:eastAsia="黑体" w:cs="Arial"/>
          <w:sz w:val="28"/>
          <w:szCs w:val="28"/>
        </w:rPr>
        <w:outlineLvl w:val="3"/>
      </w:pPr>
      <w:r/>
      <w:bookmarkStart w:id="133" w:name="_Toc513029230"/>
      <w:r/>
      <w:bookmarkStart w:id="134" w:name="_Toc20823302"/>
      <w:r/>
      <w:bookmarkStart w:id="135" w:name="_Toc16938546"/>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6"/>
        <w:ind w:firstLine="360"/>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规定的时间内对响应文件进行解密。</w:t>
      </w:r>
      <w:r>
        <w:rPr>
          <w:rFonts w:hint="eastAsia"/>
          <w:szCs w:val="21"/>
        </w:rPr>
      </w:r>
      <w:r/>
    </w:p>
    <w:p>
      <w:pPr>
        <w:pStyle w:val="736"/>
        <w:ind w:firstLine="420"/>
        <w:keepLines/>
        <w:keepNext/>
        <w:rPr>
          <w:rFonts w:hint="eastAsia" w:ascii="Arial" w:hAnsi="Arial" w:eastAsia="黑体" w:cs="Arial"/>
          <w:sz w:val="28"/>
          <w:szCs w:val="28"/>
        </w:rPr>
        <w:outlineLvl w:val="3"/>
      </w:pPr>
      <w:r/>
      <w:bookmarkStart w:id="136" w:name="_Toc513029231"/>
      <w:r/>
      <w:bookmarkStart w:id="137" w:name="_Toc20823303"/>
      <w:r/>
      <w:bookmarkStart w:id="138"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736"/>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736"/>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736"/>
        <w:ind w:firstLine="280"/>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736"/>
        <w:ind w:firstLine="480"/>
        <w:rPr>
          <w:rFonts w:hint="eastAsia" w:ascii="宋体" w:hAnsi="宋体"/>
          <w:bCs/>
          <w:sz w:val="24"/>
          <w:szCs w:val="21"/>
        </w:rPr>
      </w:pPr>
      <w:r/>
      <w:bookmarkEnd w:id="136"/>
      <w:r/>
      <w:bookmarkEnd w:id="137"/>
      <w:r/>
      <w:bookmarkEnd w:id="138"/>
      <w:r/>
      <w:bookmarkStart w:id="139" w:name="_Toc16938548"/>
      <w:r/>
      <w:bookmarkStart w:id="140" w:name="_Toc513029232"/>
      <w:r/>
      <w:bookmarkStart w:id="141"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736"/>
        <w:ind w:firstLine="480"/>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9"/>
      <w:r/>
      <w:bookmarkEnd w:id="140"/>
      <w:r/>
      <w:bookmarkEnd w:id="141"/>
      <w:r>
        <w:rPr>
          <w:rFonts w:hint="eastAsia" w:ascii="Arial" w:hAnsi="Arial" w:eastAsia="黑体" w:cs="Arial"/>
          <w:sz w:val="28"/>
          <w:szCs w:val="28"/>
        </w:rPr>
      </w:r>
      <w:r/>
    </w:p>
    <w:p>
      <w:pPr>
        <w:pStyle w:val="736"/>
        <w:ind w:firstLine="480"/>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736"/>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736"/>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736"/>
        <w:ind w:firstLine="420"/>
        <w:keepLines/>
        <w:keepNext/>
        <w:rPr>
          <w:rFonts w:hint="eastAsia" w:ascii="Arial" w:hAnsi="Arial" w:eastAsia="黑体" w:cs="Arial"/>
          <w:sz w:val="28"/>
          <w:szCs w:val="28"/>
        </w:rPr>
        <w:outlineLvl w:val="3"/>
      </w:pPr>
      <w:r/>
      <w:bookmarkStart w:id="142" w:name="_Toc513029233"/>
      <w:r/>
      <w:bookmarkStart w:id="143" w:name="_Toc20823305"/>
      <w:r/>
      <w:bookmarkStart w:id="144" w:name="_Toc16938549"/>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rPr>
          <w:rFonts w:hint="eastAsia" w:ascii="Arial" w:hAnsi="Arial" w:eastAsia="黑体" w:cs="Arial"/>
          <w:sz w:val="28"/>
          <w:szCs w:val="28"/>
        </w:rPr>
      </w:r>
      <w:r/>
    </w:p>
    <w:p>
      <w:pPr>
        <w:pStyle w:val="736"/>
        <w:ind w:firstLine="480"/>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736"/>
        <w:ind w:firstLine="480"/>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736"/>
        <w:ind w:firstLine="480"/>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736"/>
        <w:ind w:firstLine="480"/>
        <w:rPr>
          <w:rFonts w:hint="eastAsia" w:ascii="宋体" w:hAnsi="宋体"/>
          <w:sz w:val="24"/>
          <w:szCs w:val="21"/>
        </w:rPr>
      </w:pPr>
      <w:r/>
      <w:bookmarkStart w:id="145" w:name="_Toc20823306"/>
      <w:r/>
      <w:bookmarkStart w:id="146" w:name="_Toc513029234"/>
      <w:r/>
      <w:bookmarkStart w:id="147"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w:t>
      </w:r>
      <w:r>
        <w:rPr>
          <w:rFonts w:hint="eastAsia" w:ascii="宋体" w:hAnsi="宋体"/>
          <w:color w:val="ff0000"/>
          <w:sz w:val="24"/>
          <w:szCs w:val="21"/>
        </w:rPr>
        <w:t xml:space="preserve">及谈判</w:t>
      </w:r>
      <w:r>
        <w:rPr>
          <w:rFonts w:hint="eastAsia" w:ascii="宋体" w:hAnsi="宋体"/>
          <w:sz w:val="24"/>
          <w:szCs w:val="21"/>
        </w:rPr>
        <w:t xml:space="preserve">全过程中应保持通讯畅通，并安排专人与采购中心及谈判小组联系。</w:t>
      </w:r>
      <w:r>
        <w:rPr>
          <w:rFonts w:hint="eastAsia" w:ascii="宋体" w:hAnsi="宋体"/>
          <w:sz w:val="24"/>
          <w:szCs w:val="21"/>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736"/>
        <w:ind w:left="479"/>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.1.1 对于通过资格审查和符合性审查的供应商，谈判小组将通过</w:t>
      </w:r>
      <w:r>
        <w:rPr>
          <w:rFonts w:hint="eastAsia" w:ascii="宋体" w:hAnsi="宋体"/>
          <w:color w:val="ff0000"/>
          <w:sz w:val="24"/>
          <w:szCs w:val="24"/>
        </w:rPr>
        <w:t xml:space="preserve">苏采云系统</w:t>
      </w:r>
      <w:r>
        <w:rPr>
          <w:rFonts w:hint="eastAsia" w:ascii="宋体" w:hAnsi="宋体"/>
          <w:bCs/>
          <w:color w:val="ff0000"/>
          <w:sz w:val="24"/>
          <w:szCs w:val="21"/>
        </w:rPr>
        <w:t xml:space="preserve">与其就采购标的的价格、服务等内容进行单一来源谈判。</w:t>
      </w:r>
      <w:r>
        <w:rPr>
          <w:rFonts w:hint="eastAsia" w:ascii="宋体" w:hAnsi="宋体"/>
          <w:bCs/>
          <w:color w:val="ff0000"/>
          <w:sz w:val="24"/>
          <w:szCs w:val="21"/>
        </w:rPr>
      </w:r>
      <w:r/>
    </w:p>
    <w:p>
      <w:pPr>
        <w:pStyle w:val="736"/>
        <w:ind w:firstLine="477"/>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.1.2</w:t>
      </w:r>
      <w:r>
        <w:rPr>
          <w:rFonts w:hint="eastAsia" w:ascii="宋体" w:hAnsi="宋体"/>
          <w:color w:val="ff0000"/>
          <w:sz w:val="24"/>
          <w:szCs w:val="21"/>
        </w:rPr>
        <w:t xml:space="preserve">供应商应当在</w:t>
      </w:r>
      <w:r>
        <w:rPr>
          <w:rFonts w:hint="eastAsia" w:ascii="宋体" w:hAnsi="宋体"/>
          <w:color w:val="ff0000"/>
          <w:sz w:val="24"/>
          <w:szCs w:val="24"/>
        </w:rPr>
        <w:t xml:space="preserve">苏采云系统中</w:t>
      </w:r>
      <w:r>
        <w:rPr>
          <w:rFonts w:hint="eastAsia" w:ascii="宋体" w:hAnsi="宋体"/>
          <w:color w:val="ff0000"/>
          <w:sz w:val="24"/>
          <w:szCs w:val="21"/>
        </w:rPr>
        <w:t xml:space="preserve">以书面形式对谈判过程中做出的承诺与澄清进行确认，并在谈判小组规定的时间内完成最后报价。</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.1.3 </w:t>
      </w:r>
      <w:r>
        <w:rPr>
          <w:rFonts w:hint="eastAsia" w:ascii="宋体" w:hAnsi="宋体"/>
          <w:color w:val="ff0000"/>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color w:val="ff0000"/>
          <w:sz w:val="24"/>
          <w:szCs w:val="21"/>
        </w:rPr>
        <w:t xml:space="preserve">中的</w:t>
      </w:r>
      <w:r>
        <w:rPr>
          <w:rFonts w:hint="eastAsia" w:ascii="宋体" w:hAnsi="宋体"/>
          <w:color w:val="ff0000"/>
          <w:sz w:val="24"/>
          <w:szCs w:val="21"/>
        </w:rPr>
        <w:t xml:space="preserve">报价）。否则，谈判小组有权拒绝该最后报价并不再给予报价补救机会。</w:t>
      </w:r>
      <w:r>
        <w:rPr>
          <w:rFonts w:hint="eastAsia" w:ascii="宋体" w:hAnsi="宋体"/>
          <w:bCs/>
          <w:color w:val="ff0000"/>
          <w:sz w:val="24"/>
          <w:szCs w:val="21"/>
        </w:rPr>
      </w:r>
      <w:r/>
    </w:p>
    <w:p>
      <w:pPr>
        <w:pStyle w:val="736"/>
        <w:ind w:firstLine="360"/>
        <w:rPr>
          <w:rFonts w:hint="eastAsia" w:ascii="宋体" w:hAnsi="宋体"/>
          <w:bCs/>
          <w:color w:val="ff0000"/>
          <w:sz w:val="24"/>
          <w:szCs w:val="21"/>
        </w:rPr>
      </w:pP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.2成交原则</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w:t>
      </w:r>
      <w:r>
        <w:rPr>
          <w:rFonts w:hint="eastAsia" w:ascii="宋体" w:hAnsi="宋体"/>
          <w:bCs/>
          <w:color w:val="ff0000"/>
          <w:sz w:val="24"/>
          <w:szCs w:val="21"/>
        </w:rPr>
        <w:t xml:space="preserve">单一来源谈判终止情形处理</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出现下列情形之一的，采购中心将终止采购活动，发布项目终止公告并说明原因，重新开展采购活动：</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3.1 </w:t>
      </w:r>
      <w:r>
        <w:rPr>
          <w:rFonts w:hint="eastAsia" w:ascii="宋体" w:hAnsi="宋体"/>
          <w:bCs/>
          <w:color w:val="ff0000"/>
          <w:sz w:val="24"/>
          <w:szCs w:val="21"/>
        </w:rPr>
        <w:t xml:space="preserve">因情况变化，不再符合规定的单一来源采购方式适用情形的；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3.2 </w:t>
      </w:r>
      <w:r>
        <w:rPr>
          <w:rFonts w:hint="eastAsia" w:ascii="宋体" w:hAnsi="宋体"/>
          <w:bCs/>
          <w:color w:val="ff0000"/>
          <w:sz w:val="24"/>
          <w:szCs w:val="21"/>
        </w:rPr>
        <w:t xml:space="preserve">出现影响采购公正的违法、违规行为的；</w:t>
      </w:r>
      <w:r>
        <w:rPr>
          <w:rFonts w:hint="eastAsia" w:ascii="宋体" w:hAnsi="宋体"/>
          <w:bCs/>
          <w:color w:val="ff0000"/>
          <w:sz w:val="24"/>
          <w:szCs w:val="21"/>
        </w:rPr>
        <w:br w:type="textWrapping" w:clear="all"/>
      </w:r>
      <w:r>
        <w:rPr>
          <w:rFonts w:hint="eastAsia" w:ascii="宋体" w:hAnsi="宋体"/>
          <w:bCs/>
          <w:color w:val="ff0000"/>
          <w:sz w:val="24"/>
          <w:szCs w:val="21"/>
        </w:rPr>
        <w:t xml:space="preserve">　　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3.3</w:t>
      </w:r>
      <w:r>
        <w:rPr>
          <w:rFonts w:hint="eastAsia" w:ascii="宋体" w:hAnsi="宋体"/>
          <w:bCs/>
          <w:color w:val="ff0000"/>
          <w:sz w:val="24"/>
          <w:szCs w:val="21"/>
        </w:rPr>
        <w:t xml:space="preserve">供应商最后报价超过采购预算的；</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3.4</w:t>
      </w:r>
      <w:r>
        <w:rPr>
          <w:rFonts w:hint="eastAsia" w:ascii="宋体" w:hAnsi="宋体"/>
          <w:bCs/>
          <w:color w:val="ff0000"/>
          <w:sz w:val="24"/>
          <w:szCs w:val="21"/>
        </w:rPr>
        <w:t xml:space="preserve">供应商的技术方案、服务承诺、商务条款等不能满足采购人或谈判小组的要求；</w:t>
      </w:r>
      <w:r>
        <w:rPr>
          <w:rFonts w:hint="eastAsia" w:ascii="宋体" w:hAnsi="宋体"/>
          <w:bCs/>
          <w:color w:val="ff0000"/>
          <w:sz w:val="24"/>
          <w:szCs w:val="21"/>
        </w:rPr>
      </w:r>
      <w:r/>
    </w:p>
    <w:p>
      <w:pPr>
        <w:pStyle w:val="736"/>
        <w:ind w:firstLine="480"/>
        <w:rPr>
          <w:rFonts w:hint="eastAsia" w:ascii="宋体" w:hAnsi="宋体"/>
          <w:bCs/>
          <w:color w:val="ff0000"/>
          <w:sz w:val="24"/>
          <w:szCs w:val="21"/>
        </w:rPr>
      </w:pPr>
      <w:r>
        <w:rPr>
          <w:rFonts w:hint="eastAsia" w:ascii="宋体" w:hAnsi="宋体"/>
          <w:bCs/>
          <w:color w:val="ff0000"/>
          <w:sz w:val="24"/>
          <w:szCs w:val="21"/>
        </w:rPr>
        <w:t xml:space="preserve">2</w:t>
      </w:r>
      <w:r>
        <w:rPr>
          <w:rFonts w:ascii="宋体" w:hAnsi="宋体"/>
          <w:bCs/>
          <w:color w:val="ff0000"/>
          <w:sz w:val="24"/>
          <w:szCs w:val="21"/>
        </w:rPr>
        <w:t xml:space="preserve">7</w:t>
      </w:r>
      <w:r>
        <w:rPr>
          <w:rFonts w:hint="eastAsia" w:ascii="宋体" w:hAnsi="宋体"/>
          <w:bCs/>
          <w:color w:val="ff0000"/>
          <w:sz w:val="24"/>
          <w:szCs w:val="21"/>
        </w:rPr>
        <w:t xml:space="preserve">.</w:t>
      </w:r>
      <w:r>
        <w:rPr>
          <w:rFonts w:ascii="宋体" w:hAnsi="宋体"/>
          <w:bCs/>
          <w:color w:val="ff0000"/>
          <w:sz w:val="24"/>
          <w:szCs w:val="21"/>
        </w:rPr>
        <w:t xml:space="preserve">3.5 </w:t>
      </w:r>
      <w:r>
        <w:rPr>
          <w:rFonts w:hint="eastAsia" w:ascii="宋体" w:hAnsi="宋体"/>
          <w:color w:val="ff0000"/>
          <w:sz w:val="24"/>
          <w:szCs w:val="24"/>
        </w:rPr>
        <w:t xml:space="preserve">法律、法规、规章规定的其他应当终止的情形。</w:t>
      </w:r>
      <w:r>
        <w:rPr>
          <w:rFonts w:hint="eastAsia" w:ascii="宋体" w:hAnsi="宋体"/>
          <w:bCs/>
          <w:color w:val="ff0000"/>
          <w:sz w:val="24"/>
          <w:szCs w:val="21"/>
        </w:rPr>
      </w:r>
      <w:r/>
    </w:p>
    <w:p>
      <w:pPr>
        <w:pStyle w:val="736"/>
        <w:ind w:firstLine="482"/>
        <w:keepLines/>
        <w:keepNext/>
        <w:rPr>
          <w:b/>
          <w:bCs/>
          <w:sz w:val="32"/>
          <w:szCs w:val="32"/>
        </w:rPr>
        <w:outlineLvl w:val="2"/>
      </w:pPr>
      <w:r>
        <w:rPr>
          <w:rFonts w:hint="eastAsia"/>
          <w:b/>
          <w:bCs/>
          <w:sz w:val="32"/>
          <w:szCs w:val="32"/>
        </w:rPr>
        <w:t xml:space="preserve">六、成交</w:t>
      </w:r>
      <w:r>
        <w:rPr>
          <w:b/>
          <w:bCs/>
          <w:sz w:val="32"/>
          <w:szCs w:val="32"/>
        </w:rPr>
      </w:r>
      <w:r/>
    </w:p>
    <w:p>
      <w:pPr>
        <w:pStyle w:val="73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736"/>
        <w:ind w:firstLine="480"/>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736"/>
        <w:ind w:firstLine="480"/>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736"/>
        <w:ind w:firstLine="480"/>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736"/>
        <w:ind w:firstLine="480"/>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rPr>
          <w:rFonts w:hint="eastAsia" w:ascii="宋体" w:hAnsi="宋体"/>
          <w:bCs/>
          <w:sz w:val="24"/>
          <w:szCs w:val="21"/>
        </w:rPr>
      </w:r>
      <w:r/>
    </w:p>
    <w:p>
      <w:pPr>
        <w:pStyle w:val="736"/>
        <w:ind w:firstLine="600"/>
        <w:keepLines/>
        <w:keepNex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736"/>
        <w:ind w:firstLine="480"/>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rPr>
          <w:rFonts w:hint="eastAsia" w:ascii="宋体" w:hAnsi="宋体"/>
          <w:sz w:val="24"/>
          <w:szCs w:val="24"/>
        </w:rPr>
      </w:r>
      <w:r/>
    </w:p>
    <w:p>
      <w:pPr>
        <w:pStyle w:val="736"/>
        <w:ind w:firstLine="480"/>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hAnsi="宋体" w:cs="宋体"/>
          <w:sz w:val="24"/>
          <w:szCs w:val="24"/>
        </w:rPr>
        <w:t xml:space="preserve"> 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6"/>
        <w:ind w:firstLine="482"/>
        <w:rPr>
          <w:rFonts w:hint="eastAsia" w:ascii="宋体" w:hAnsi="宋体"/>
          <w:b/>
          <w:sz w:val="24"/>
          <w:szCs w:val="24"/>
        </w:rPr>
      </w:pPr>
      <w:r>
        <w:rPr>
          <w:rFonts w:hint="eastAsia" w:ascii="宋体" w:hAnsi="宋体"/>
          <w:b/>
          <w:sz w:val="24"/>
          <w:szCs w:val="24"/>
        </w:rPr>
      </w:r>
      <w:r/>
    </w:p>
    <w:p>
      <w:pPr>
        <w:pStyle w:val="736"/>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736"/>
        <w:ind w:firstLine="480"/>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736"/>
        <w:ind w:firstLine="468"/>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6"/>
        <w:ind w:firstLine="600"/>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6"/>
        <w:ind w:firstLine="60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36"/>
        <w:keepLines/>
        <w:keepNext/>
        <w:rPr>
          <w:rFonts w:hint="eastAsia"/>
          <w:b/>
          <w:bCs/>
          <w:sz w:val="32"/>
          <w:szCs w:val="32"/>
        </w:rPr>
        <w:outlineLvl w:val="2"/>
      </w:pPr>
      <w:r/>
      <w:bookmarkStart w:id="149" w:name="_Toc120614220"/>
      <w:r/>
      <w:bookmarkStart w:id="150" w:name="_Toc20823308"/>
      <w:r/>
      <w:bookmarkStart w:id="151" w:name="_Toc513029236"/>
      <w:r/>
      <w:bookmarkStart w:id="152" w:name="_Toc16938552"/>
      <w:r>
        <w:rPr>
          <w:rFonts w:hint="eastAsia"/>
          <w:b/>
          <w:bCs/>
          <w:sz w:val="32"/>
          <w:szCs w:val="32"/>
        </w:rPr>
        <w:t xml:space="preserve">七、授予合同</w:t>
      </w:r>
      <w:bookmarkEnd w:id="149"/>
      <w:r>
        <w:rPr>
          <w:rFonts w:hint="eastAsia"/>
          <w:b/>
          <w:bCs/>
          <w:sz w:val="32"/>
          <w:szCs w:val="32"/>
        </w:rPr>
      </w:r>
      <w:r/>
    </w:p>
    <w:p>
      <w:pPr>
        <w:pStyle w:val="736"/>
        <w:ind w:firstLine="600"/>
        <w:keepLines/>
        <w:keepNext/>
        <w:rPr>
          <w:rFonts w:hint="eastAsia" w:ascii="黑体" w:hAnsi="宋体" w:eastAsia="黑体"/>
          <w:bCs/>
          <w:sz w:val="30"/>
          <w:szCs w:val="30"/>
        </w:rPr>
        <w:outlineLvl w:val="3"/>
      </w:pPr>
      <w:r/>
      <w:bookmarkEnd w:id="150"/>
      <w:r/>
      <w:bookmarkEnd w:id="151"/>
      <w:r/>
      <w:bookmarkEnd w:id="152"/>
      <w:r/>
      <w:bookmarkStart w:id="153" w:name="_Toc20823309"/>
      <w:r/>
      <w:bookmarkStart w:id="154" w:name="_Toc513029237"/>
      <w:r/>
      <w:bookmarkStart w:id="155"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736"/>
        <w:ind w:firstLine="600"/>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736"/>
        <w:ind w:firstLine="60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736"/>
        <w:ind w:firstLine="60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736"/>
        <w:ind w:firstLine="480"/>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40"/>
        <w:ind w:firstLine="600"/>
        <w:spacing w:before="0" w:after="0" w:line="240" w:lineRule="auto"/>
        <w:rPr>
          <w:rFonts w:hint="eastAsia" w:ascii="黑体" w:hAnsi="宋体" w:cs="Times New Roman"/>
          <w:b w:val="0"/>
          <w:sz w:val="30"/>
          <w:szCs w:val="30"/>
        </w:rPr>
      </w:pPr>
      <w:r/>
      <w:bookmarkEnd w:id="153"/>
      <w:r/>
      <w:bookmarkEnd w:id="154"/>
      <w:r/>
      <w:bookmarkEnd w:id="155"/>
      <w:r/>
      <w:bookmarkStart w:id="156" w:name="_Toc513029242"/>
      <w:r/>
      <w:bookmarkStart w:id="157" w:name="_Toc479757207"/>
      <w:r/>
      <w:bookmarkStart w:id="158" w:name="_Toc120614221"/>
      <w:r/>
      <w:bookmarkStart w:id="159" w:name="_Toc20823314"/>
      <w:r/>
      <w:bookmarkStart w:id="160" w:name="_Toc16938558"/>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36"/>
        <w:ind w:firstLine="482"/>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36"/>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6"/>
        <w:ind w:firstLine="482"/>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736"/>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6"/>
        <w:ind w:firstLine="482"/>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736"/>
        <w:ind w:firstLine="480"/>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736"/>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6"/>
        <w:ind w:firstLine="482"/>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736"/>
        <w:ind w:firstLine="480"/>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6"/>
        <w:ind w:firstLine="480"/>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6"/>
        <w:ind w:firstLine="482"/>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736"/>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6"/>
        <w:ind w:firstLine="482"/>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736"/>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6"/>
        <w:ind w:firstLine="482"/>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736"/>
        <w:ind w:firstLine="480"/>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6"/>
        <w:ind w:firstLine="480"/>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6"/>
        <w:ind w:firstLine="482"/>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736"/>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6"/>
        <w:ind w:firstLine="482"/>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736"/>
        <w:ind w:firstLine="480"/>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6"/>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36"/>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6"/>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6"/>
        <w:ind w:firstLine="480"/>
        <w:rPr>
          <w:rFonts w:hint="eastAsia" w:ascii="宋体" w:hAnsi="宋体"/>
          <w:sz w:val="24"/>
          <w:szCs w:val="24"/>
        </w:rPr>
      </w:pPr>
      <w:r>
        <w:rPr>
          <w:rFonts w:hint="eastAsia" w:ascii="宋体" w:hAnsi="宋体"/>
          <w:sz w:val="24"/>
          <w:szCs w:val="24"/>
        </w:rPr>
      </w:r>
      <w:r/>
    </w:p>
    <w:p>
      <w:pPr>
        <w:pStyle w:val="736"/>
        <w:ind w:firstLine="2640"/>
        <w:keepNext/>
        <w:rPr>
          <w:rFonts w:hint="eastAsia" w:ascii="黑体" w:eastAsia="黑体"/>
          <w:bCs/>
          <w:sz w:val="44"/>
          <w:szCs w:val="28"/>
        </w:rPr>
        <w:outlineLvl w:val="0"/>
      </w:pPr>
      <w:r/>
      <w:bookmarkStart w:id="161" w:name="_Toc2376_WPSOffice_Level1"/>
      <w:r>
        <w:rPr>
          <w:rFonts w:hint="eastAsia" w:ascii="黑体" w:eastAsia="黑体"/>
          <w:bCs/>
          <w:sz w:val="44"/>
          <w:szCs w:val="28"/>
        </w:rPr>
        <w:t xml:space="preserve">第三章  合同</w:t>
      </w:r>
      <w:bookmarkEnd w:id="156"/>
      <w:r/>
      <w:bookmarkEnd w:id="157"/>
      <w:r/>
      <w:bookmarkEnd w:id="158"/>
      <w:r/>
      <w:bookmarkEnd w:id="159"/>
      <w:r/>
      <w:bookmarkEnd w:id="160"/>
      <w:r>
        <w:rPr>
          <w:rFonts w:hint="eastAsia" w:ascii="黑体" w:eastAsia="黑体"/>
          <w:bCs/>
          <w:sz w:val="44"/>
          <w:szCs w:val="28"/>
        </w:rPr>
        <w:t xml:space="preserve">文本</w:t>
      </w:r>
      <w:bookmarkEnd w:id="161"/>
      <w:r>
        <w:rPr>
          <w:rFonts w:hint="eastAsia" w:ascii="黑体" w:eastAsia="黑体"/>
          <w:bCs/>
          <w:sz w:val="44"/>
          <w:szCs w:val="28"/>
        </w:rPr>
      </w:r>
      <w:r/>
    </w:p>
    <w:p>
      <w:pPr>
        <w:pStyle w:val="736"/>
        <w:ind w:firstLine="480"/>
        <w:rPr>
          <w:rFonts w:hint="eastAsia" w:ascii="宋体" w:hAnsi="宋体"/>
          <w:bCs/>
          <w:sz w:val="24"/>
          <w:szCs w:val="21"/>
        </w:rPr>
      </w:pPr>
      <w:r/>
      <w:bookmarkStart w:id="162" w:name="_Toc513029243"/>
      <w:r/>
      <w:bookmarkStart w:id="163" w:name="_Toc20823315"/>
      <w:r/>
      <w:bookmarkStart w:id="164" w:name="_Toc16938559"/>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736"/>
        <w:jc w:val="center"/>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736"/>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736"/>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736"/>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736"/>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36"/>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rPr>
      </w:r>
      <w:r/>
    </w:p>
    <w:p>
      <w:pPr>
        <w:pStyle w:val="736"/>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736"/>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736"/>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36"/>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hint="eastAsia"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736"/>
        <w:ind w:left="410" w:hanging="41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736"/>
        <w:ind w:left="412" w:hanging="412"/>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736"/>
        <w:ind w:left="408" w:hanging="408"/>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36"/>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36"/>
        <w:ind w:left="408" w:hanging="408"/>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36"/>
        <w:ind w:left="410" w:hanging="41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33"/>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33"/>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33"/>
        <w:ind w:left="408" w:hanging="408"/>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33"/>
        <w:ind w:left="408" w:hanging="408"/>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833"/>
        <w:ind w:left="408" w:hanging="408"/>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833"/>
        <w:ind w:left="408" w:hanging="408"/>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833"/>
        <w:ind w:left="408" w:hanging="408"/>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73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6"/>
        <w:rPr>
          <w:rFonts w:hint="eastAsia"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eastAsia="仿宋_GB2312"/>
          <w:sz w:val="24"/>
          <w:szCs w:val="24"/>
        </w:rPr>
      </w:r>
      <w:r/>
    </w:p>
    <w:p>
      <w:pPr>
        <w:pStyle w:val="73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6"/>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736"/>
        <w:rPr>
          <w:rFonts w:ascii="宋体" w:hAnsi="宋体"/>
          <w:sz w:val="24"/>
        </w:rPr>
      </w:pPr>
      <w:r>
        <w:rPr>
          <w:rFonts w:hint="eastAsia" w:ascii="宋体" w:hAnsi="宋体"/>
          <w:sz w:val="24"/>
        </w:rPr>
        <w:t xml:space="preserve">8.1全额付款：服务费用每年支付一次。服务单位开具本项目内容的有效发票，凭票向采购人申请付款，采购人收到服务费发票后10个工作日内向服务单位支付相应费用。因服务单位未及时提供发票导致付款延迟的，采购人不承担任何责任。满足合同约定支付条件的，自收到发票后10个工作日内支付。</w:t>
      </w:r>
      <w:r>
        <w:rPr>
          <w:rFonts w:ascii="宋体" w:hAnsi="宋体"/>
          <w:sz w:val="24"/>
        </w:rPr>
      </w:r>
      <w:r/>
    </w:p>
    <w:p>
      <w:pPr>
        <w:pStyle w:val="73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6"/>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736"/>
        <w:ind w:left="480" w:hanging="48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w:t>
      </w:r>
      <w:r>
        <w:rPr>
          <w:rFonts w:hint="eastAsia" w:ascii="宋体" w:hAnsi="宋体" w:cs="Courier New"/>
          <w:color w:val="ff0000"/>
          <w:sz w:val="24"/>
          <w:szCs w:val="24"/>
        </w:rPr>
        <w:t xml:space="preserve">乙方提供合同标的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736"/>
        <w:ind w:left="410" w:hanging="41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736"/>
        <w:ind w:left="480" w:hanging="48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36"/>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736"/>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73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736"/>
        <w:ind w:left="480" w:hanging="48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cs="Courier New"/>
          <w:sz w:val="24"/>
          <w:szCs w:val="24"/>
        </w:rPr>
      </w:r>
      <w:r/>
    </w:p>
    <w:p>
      <w:pPr>
        <w:pStyle w:val="736"/>
        <w:ind w:left="480" w:hanging="480"/>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736"/>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736"/>
        <w:ind w:firstLine="240"/>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36"/>
        <w:ind w:firstLine="420"/>
        <w:rPr>
          <w:rFonts w:hint="eastAsia" w:ascii="宋体" w:hAnsi="宋体"/>
          <w:bCs/>
          <w:sz w:val="24"/>
          <w:szCs w:val="21"/>
        </w:rPr>
      </w:pPr>
      <w:r>
        <w:rPr>
          <w:rFonts w:hint="eastAsia"/>
          <w:szCs w:val="21"/>
        </w:rPr>
        <w:t xml:space="preserve">                                          </w:t>
      </w:r>
      <w:r>
        <w:rPr>
          <w:szCs w:val="21"/>
        </w:rPr>
        <w:t xml:space="preserve">签订日期：      年  </w:t>
      </w:r>
      <w:r>
        <w:rPr>
          <w:rFonts w:hint="eastAsia"/>
          <w:szCs w:val="21"/>
        </w:rPr>
        <w:t xml:space="preserve">  </w:t>
      </w:r>
      <w:r>
        <w:rPr>
          <w:szCs w:val="21"/>
        </w:rPr>
        <w:t xml:space="preserve">月  </w:t>
      </w:r>
      <w:r>
        <w:rPr>
          <w:rFonts w:hint="eastAsia"/>
          <w:szCs w:val="21"/>
        </w:rPr>
        <w:t xml:space="preserve"> </w:t>
      </w:r>
      <w:r>
        <w:rPr>
          <w:szCs w:val="21"/>
        </w:rPr>
        <w:t xml:space="preserve">日</w:t>
      </w:r>
      <w:r>
        <w:rPr>
          <w:rFonts w:hint="eastAsia" w:ascii="宋体" w:hAnsi="宋体"/>
          <w:bCs/>
          <w:sz w:val="24"/>
          <w:szCs w:val="21"/>
        </w:rPr>
      </w:r>
      <w:r/>
    </w:p>
    <w:p>
      <w:pPr>
        <w:pStyle w:val="736"/>
        <w:rPr>
          <w:rFonts w:hint="eastAsia" w:ascii="宋体" w:hAnsi="宋体"/>
          <w:b/>
          <w:sz w:val="28"/>
          <w:szCs w:val="28"/>
        </w:rPr>
      </w:pPr>
      <w:r/>
      <w:bookmarkEnd w:id="162"/>
      <w:r/>
      <w:bookmarkEnd w:id="163"/>
      <w:r/>
      <w:bookmarkEnd w:id="164"/>
      <w:r/>
      <w:bookmarkStart w:id="165" w:name="_Hlt16619369"/>
      <w:r/>
      <w:bookmarkEnd w:id="165"/>
      <w:r/>
      <w:r/>
      <w:bookmarkStart w:id="167" w:name="_Toc49090575"/>
      <w:r/>
      <w:bookmarkStart w:id="168" w:name="_Toc26554093"/>
      <w: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6"/>
        <w:rPr>
          <w:rFonts w:hint="eastAsia" w:ascii="宋体" w:hAnsi="宋体"/>
          <w:b/>
          <w:sz w:val="28"/>
          <w:szCs w:val="28"/>
        </w:rPr>
      </w:pPr>
      <w:r>
        <w:rPr>
          <w:rFonts w:hint="eastAsia" w:ascii="宋体" w:hAnsi="宋体"/>
          <w:b/>
          <w:sz w:val="28"/>
          <w:szCs w:val="28"/>
        </w:rPr>
      </w:r>
      <w:r/>
    </w:p>
    <w:p>
      <w:pPr>
        <w:pStyle w:val="737"/>
        <w:rPr>
          <w:rFonts w:hint="eastAsia" w:ascii="黑体" w:eastAsia="黑体"/>
          <w:b/>
          <w:bCs/>
          <w:sz w:val="44"/>
        </w:rPr>
      </w:pPr>
      <w:r/>
      <w:bookmarkStart w:id="170" w:name="_Toc3397_WPSOffice_Level1"/>
      <w:r>
        <w:rPr>
          <w:rFonts w:hint="eastAsia" w:ascii="黑体" w:eastAsia="黑体"/>
          <w:b/>
          <w:bCs/>
          <w:sz w:val="44"/>
        </w:rPr>
        <w:t xml:space="preserve">第四章 采购需求</w:t>
      </w:r>
      <w:bookmarkEnd w:id="170"/>
      <w:r>
        <w:rPr>
          <w:rFonts w:hint="eastAsia" w:ascii="黑体" w:eastAsia="黑体"/>
          <w:b/>
          <w:bCs/>
          <w:sz w:val="44"/>
        </w:rPr>
      </w:r>
      <w:r/>
    </w:p>
    <w:p>
      <w:pPr>
        <w:pStyle w:val="825"/>
        <w:numPr>
          <w:ilvl w:val="0"/>
          <w:numId w:val="6"/>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36"/>
        <w:rPr>
          <w:rFonts w:hint="eastAsia"/>
          <w:bCs/>
          <w:sz w:val="24"/>
        </w:rPr>
      </w:pPr>
      <w:r>
        <w:rPr>
          <w:bCs/>
          <w:sz w:val="24"/>
        </w:rPr>
        <w:t xml:space="preserve">1.</w:t>
      </w:r>
      <w:r>
        <w:rPr>
          <w:rFonts w:hint="eastAsia"/>
          <w:bCs/>
          <w:sz w:val="24"/>
        </w:rPr>
        <w:t xml:space="preserve">项目名称：物业管理服务</w:t>
      </w:r>
      <w:r>
        <w:rPr>
          <w:rFonts w:hint="eastAsia"/>
          <w:bCs/>
          <w:sz w:val="24"/>
        </w:rPr>
      </w:r>
      <w:r/>
    </w:p>
    <w:p>
      <w:pPr>
        <w:pStyle w:val="736"/>
        <w:rPr>
          <w:rFonts w:ascii="宋体" w:hAnsi="宋体"/>
          <w:sz w:val="24"/>
        </w:rPr>
      </w:pPr>
      <w:r>
        <w:rPr>
          <w:rFonts w:hint="eastAsia" w:ascii="宋体" w:hAnsi="宋体"/>
          <w:sz w:val="24"/>
        </w:rPr>
        <w:t xml:space="preserve">2.预算金额：</w:t>
      </w:r>
      <w:bookmarkStart w:id="171" w:name="OLE_LINK4"/>
      <w:r/>
      <w:bookmarkStart w:id="172" w:name="OLE_LINK5"/>
      <w:r>
        <w:rPr>
          <w:rFonts w:hint="eastAsia" w:ascii="宋体" w:hAnsi="宋体"/>
          <w:sz w:val="24"/>
        </w:rPr>
        <w:t xml:space="preserve">2.1522万元</w:t>
      </w:r>
      <w:bookmarkEnd w:id="171"/>
      <w:r/>
      <w:bookmarkEnd w:id="172"/>
      <w:r>
        <w:rPr>
          <w:rFonts w:ascii="宋体" w:hAnsi="宋体"/>
          <w:sz w:val="24"/>
        </w:rPr>
        <w:t xml:space="preserve"> </w:t>
      </w:r>
      <w:r>
        <w:rPr>
          <w:rFonts w:ascii="宋体" w:hAnsi="宋体"/>
          <w:sz w:val="24"/>
        </w:rPr>
      </w:r>
      <w:r/>
    </w:p>
    <w:p>
      <w:pPr>
        <w:pStyle w:val="736"/>
        <w:rPr>
          <w:rFonts w:ascii="宋体" w:hAnsi="宋体"/>
          <w:sz w:val="24"/>
        </w:rPr>
      </w:pPr>
      <w:r>
        <w:rPr>
          <w:rFonts w:hint="eastAsia" w:ascii="宋体" w:hAnsi="宋体"/>
          <w:sz w:val="24"/>
        </w:rPr>
        <w:t xml:space="preserve">3.最高限价：2.1522万元</w:t>
      </w:r>
      <w:r>
        <w:rPr>
          <w:rFonts w:ascii="宋体" w:hAnsi="宋体"/>
          <w:sz w:val="24"/>
        </w:rPr>
      </w:r>
      <w:r/>
    </w:p>
    <w:p>
      <w:pPr>
        <w:pStyle w:val="736"/>
        <w:rPr>
          <w:rFonts w:ascii="宋体" w:hAnsi="宋体"/>
          <w:sz w:val="24"/>
          <w:u w:val="single"/>
        </w:rPr>
      </w:pPr>
      <w:r>
        <w:rPr>
          <w:rFonts w:hint="eastAsia" w:ascii="宋体" w:hAnsi="宋体"/>
          <w:sz w:val="24"/>
        </w:rPr>
        <w:t xml:space="preserve">4.采购项目概况（简介）：对单位办公场所的物业管理服务项目进行采购（具体地址位于</w:t>
      </w:r>
      <w:bookmarkStart w:id="173" w:name="OLE_LINK6"/>
      <w:r/>
      <w:bookmarkStart w:id="174" w:name="OLE_LINK7"/>
      <w:r>
        <w:rPr>
          <w:rFonts w:hint="eastAsia" w:ascii="宋体" w:hAnsi="宋体"/>
          <w:sz w:val="24"/>
        </w:rPr>
        <w:t xml:space="preserve">常州市钟楼区关河西路180号恒远大厦二楼</w:t>
      </w:r>
      <w:bookmarkEnd w:id="173"/>
      <w:r/>
      <w:bookmarkEnd w:id="174"/>
      <w:r>
        <w:rPr>
          <w:rFonts w:hint="eastAsia" w:ascii="宋体" w:hAnsi="宋体"/>
          <w:sz w:val="24"/>
        </w:rPr>
        <w:t xml:space="preserve">，物业面积717.41平方米）。服务内容包括公共区域、公用设备设施等的日常管理和维护服务。</w:t>
      </w:r>
      <w:r>
        <w:rPr>
          <w:rFonts w:ascii="宋体" w:hAnsi="宋体"/>
          <w:sz w:val="24"/>
          <w:u w:val="single"/>
        </w:rPr>
      </w:r>
      <w:r/>
    </w:p>
    <w:p>
      <w:pPr>
        <w:pStyle w:val="736"/>
        <w:rPr>
          <w:rFonts w:hint="eastAsia" w:ascii="宋体" w:hAnsi="宋体"/>
          <w:sz w:val="24"/>
        </w:rPr>
      </w:pPr>
      <w:r>
        <w:rPr>
          <w:rFonts w:hint="eastAsia" w:ascii="宋体" w:hAnsi="宋体"/>
          <w:sz w:val="24"/>
        </w:rPr>
        <w:t xml:space="preserve">5.合同履行期限：1年</w:t>
      </w:r>
      <w:r>
        <w:rPr>
          <w:rFonts w:hint="eastAsia" w:ascii="宋体" w:hAnsi="宋体"/>
          <w:sz w:val="24"/>
        </w:rPr>
      </w:r>
      <w:r/>
    </w:p>
    <w:p>
      <w:pPr>
        <w:pStyle w:val="736"/>
        <w:rPr>
          <w:rFonts w:hint="eastAsia" w:ascii="宋体" w:hAnsi="宋体"/>
          <w:sz w:val="24"/>
        </w:rPr>
      </w:pPr>
      <w:r>
        <w:rPr>
          <w:rFonts w:hint="eastAsia" w:ascii="宋体" w:hAnsi="宋体"/>
          <w:sz w:val="24"/>
        </w:rPr>
        <w:t xml:space="preserve">6.是/否接受联合体投标：否；</w:t>
      </w:r>
      <w:r>
        <w:rPr>
          <w:rFonts w:hint="eastAsia" w:ascii="宋体" w:hAnsi="宋体"/>
          <w:sz w:val="24"/>
        </w:rPr>
      </w:r>
      <w:r/>
    </w:p>
    <w:p>
      <w:pPr>
        <w:pStyle w:val="73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736"/>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3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736"/>
        <w:rPr>
          <w:rFonts w:hint="eastAsia" w:ascii="宋体" w:hAnsi="宋体"/>
          <w:bCs/>
          <w:sz w:val="24"/>
        </w:rPr>
      </w:pPr>
      <w:r>
        <w:rPr>
          <w:rFonts w:hint="eastAsia"/>
          <w:sz w:val="24"/>
        </w:rPr>
        <w:t xml:space="preserve">10.本项目的特定资格要求：无；</w:t>
      </w:r>
      <w:r>
        <w:rPr>
          <w:rFonts w:hint="eastAsia" w:ascii="宋体" w:hAnsi="宋体"/>
          <w:bCs/>
          <w:sz w:val="24"/>
        </w:rPr>
      </w:r>
      <w:r/>
    </w:p>
    <w:p>
      <w:pPr>
        <w:pStyle w:val="736"/>
        <w:rPr>
          <w:rFonts w:hint="eastAsia" w:ascii="宋体" w:hAnsi="宋体"/>
          <w:bCs/>
          <w:sz w:val="24"/>
        </w:rPr>
      </w:pPr>
      <w:r>
        <w:rPr>
          <w:rFonts w:hint="eastAsia" w:ascii="宋体" w:hAnsi="宋体"/>
          <w:bCs/>
          <w:sz w:val="24"/>
        </w:rPr>
        <w:t xml:space="preserve">11.项目类别：服务类</w:t>
      </w:r>
      <w:r>
        <w:rPr>
          <w:rFonts w:hint="eastAsia" w:ascii="宋体" w:hAnsi="宋体"/>
          <w:bCs/>
          <w:sz w:val="24"/>
        </w:rPr>
      </w:r>
      <w:r/>
    </w:p>
    <w:p>
      <w:pPr>
        <w:pStyle w:val="736"/>
        <w:rPr>
          <w:rFonts w:hint="eastAsia" w:ascii="宋体" w:hAnsi="宋体"/>
          <w:bCs/>
          <w:sz w:val="24"/>
        </w:rPr>
      </w:pPr>
      <w:r>
        <w:rPr>
          <w:rFonts w:hint="eastAsia" w:ascii="宋体" w:hAnsi="宋体"/>
          <w:bCs/>
          <w:sz w:val="24"/>
        </w:rPr>
      </w:r>
      <w:r/>
    </w:p>
    <w:p>
      <w:pPr>
        <w:pStyle w:val="825"/>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36"/>
        <w:rPr>
          <w:i/>
          <w:sz w:val="24"/>
        </w:rPr>
      </w:pPr>
      <w:r>
        <w:rPr>
          <w:sz w:val="24"/>
        </w:rPr>
        <w:t xml:space="preserve">1. 交付（实施）的时间（期限）和地点（范围）</w:t>
      </w:r>
      <w:r>
        <w:rPr>
          <w:i/>
          <w:sz w:val="24"/>
        </w:rPr>
      </w:r>
      <w:r/>
    </w:p>
    <w:p>
      <w:pPr>
        <w:pStyle w:val="736"/>
        <w:contextualSpacing/>
        <w:rPr>
          <w:sz w:val="24"/>
        </w:rPr>
      </w:pPr>
      <w:r>
        <w:rPr>
          <w:rFonts w:hint="eastAsia"/>
          <w:sz w:val="24"/>
        </w:rPr>
        <w:t xml:space="preserve">1.1合同履行期限：1年</w:t>
      </w:r>
      <w:r>
        <w:rPr>
          <w:sz w:val="24"/>
        </w:rPr>
      </w:r>
      <w:r/>
    </w:p>
    <w:p>
      <w:pPr>
        <w:pStyle w:val="736"/>
        <w:contextualSpacing/>
        <w:rPr>
          <w:sz w:val="24"/>
        </w:rPr>
      </w:pPr>
      <w:r>
        <w:rPr>
          <w:rFonts w:hint="eastAsia"/>
          <w:sz w:val="24"/>
        </w:rPr>
        <w:t xml:space="preserve">1.2服务地点：</w:t>
      </w:r>
      <w:r>
        <w:rPr>
          <w:rFonts w:hint="eastAsia" w:ascii="宋体" w:hAnsi="宋体"/>
          <w:sz w:val="24"/>
        </w:rPr>
        <w:t xml:space="preserve">常州市钟楼区关河西路180号恒远大厦二楼</w:t>
      </w:r>
      <w:r>
        <w:rPr>
          <w:sz w:val="24"/>
        </w:rPr>
      </w:r>
      <w:r/>
    </w:p>
    <w:p>
      <w:pPr>
        <w:pStyle w:val="736"/>
        <w:rPr>
          <w:sz w:val="24"/>
        </w:rPr>
      </w:pPr>
      <w:r>
        <w:rPr>
          <w:sz w:val="24"/>
        </w:rPr>
        <w:t xml:space="preserve">2. 付款条件（进度和方式）</w:t>
      </w:r>
      <w:r>
        <w:rPr>
          <w:sz w:val="24"/>
        </w:rPr>
      </w:r>
      <w:r/>
    </w:p>
    <w:p>
      <w:pPr>
        <w:pStyle w:val="736"/>
        <w:rPr>
          <w:rFonts w:hint="eastAsia"/>
          <w:color w:val="000000"/>
          <w:sz w:val="24"/>
        </w:rPr>
      </w:pPr>
      <w:r>
        <w:rPr>
          <w:rFonts w:hint="eastAsia" w:ascii="宋体" w:hAnsi="宋体" w:cs="宋体"/>
          <w:bCs/>
          <w:color w:val="000000"/>
          <w:sz w:val="24"/>
        </w:rPr>
        <w:t xml:space="preserve">服务费用每年支付一次。服务单位开具本项目内容的有效发票，凭票向采购人申请付款，采购人收到服务费发票后10个工作日内向服务单位支付相应费用。因服务单位未及时提供发票导致付款延迟的，采购人不承担任何责任。</w:t>
      </w:r>
      <w:r>
        <w:rPr>
          <w:rFonts w:hint="eastAsia"/>
          <w:color w:val="000000"/>
          <w:sz w:val="24"/>
        </w:rPr>
      </w:r>
      <w:r/>
    </w:p>
    <w:p>
      <w:pPr>
        <w:pStyle w:val="736"/>
        <w:rPr>
          <w:sz w:val="24"/>
        </w:rPr>
      </w:pPr>
      <w:r>
        <w:rPr>
          <w:sz w:val="24"/>
        </w:rPr>
        <w:t xml:space="preserve">3. 包装和运输</w:t>
      </w:r>
      <w:r>
        <w:rPr>
          <w:rFonts w:hint="eastAsia"/>
          <w:sz w:val="24"/>
        </w:rPr>
        <w:t xml:space="preserve">  无</w:t>
      </w:r>
      <w:r>
        <w:rPr>
          <w:sz w:val="24"/>
        </w:rPr>
      </w:r>
      <w:r/>
    </w:p>
    <w:p>
      <w:pPr>
        <w:pStyle w:val="736"/>
        <w:rPr>
          <w:sz w:val="24"/>
        </w:rPr>
      </w:pPr>
      <w:r>
        <w:rPr>
          <w:sz w:val="24"/>
        </w:rPr>
        <w:t xml:space="preserve">4. 售后服务（质保期</w:t>
      </w:r>
      <w:r>
        <w:rPr>
          <w:rFonts w:hint="eastAsia"/>
          <w:sz w:val="24"/>
        </w:rPr>
        <w:t xml:space="preserve">等</w:t>
      </w:r>
      <w:r>
        <w:rPr>
          <w:sz w:val="24"/>
        </w:rPr>
        <w:t xml:space="preserve">）</w:t>
      </w:r>
      <w:r>
        <w:rPr>
          <w:rFonts w:hint="eastAsia"/>
          <w:sz w:val="24"/>
        </w:rPr>
        <w:t xml:space="preserve">  无</w:t>
      </w:r>
      <w:r>
        <w:rPr>
          <w:sz w:val="24"/>
        </w:rPr>
      </w:r>
      <w:r/>
    </w:p>
    <w:p>
      <w:pPr>
        <w:pStyle w:val="736"/>
        <w:rPr>
          <w:rFonts w:hint="eastAsia"/>
          <w:sz w:val="24"/>
        </w:rPr>
      </w:pPr>
      <w:r>
        <w:rPr>
          <w:sz w:val="24"/>
        </w:rPr>
        <w:t xml:space="preserve">5. 保险</w:t>
      </w:r>
      <w:r>
        <w:rPr>
          <w:rFonts w:hint="eastAsia"/>
          <w:sz w:val="24"/>
        </w:rPr>
        <w:t xml:space="preserve">   无</w:t>
      </w:r>
      <w:r>
        <w:rPr>
          <w:rFonts w:hint="eastAsia"/>
          <w:sz w:val="24"/>
        </w:rPr>
      </w:r>
      <w:r/>
    </w:p>
    <w:p>
      <w:pPr>
        <w:pStyle w:val="736"/>
        <w:rPr>
          <w:rFonts w:hint="eastAsia"/>
          <w:sz w:val="24"/>
        </w:rPr>
      </w:pPr>
      <w:r>
        <w:rPr>
          <w:rFonts w:hint="eastAsia"/>
          <w:sz w:val="24"/>
        </w:rPr>
      </w:r>
      <w:r/>
    </w:p>
    <w:p>
      <w:pPr>
        <w:pStyle w:val="825"/>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36"/>
        <w:rPr>
          <w:rFonts w:hint="eastAsia" w:ascii="宋体" w:hAnsi="宋体" w:cs="宋体"/>
          <w:sz w:val="24"/>
        </w:rPr>
      </w:pPr>
      <w:r>
        <w:rPr>
          <w:sz w:val="24"/>
        </w:rPr>
        <w:t xml:space="preserve">1</w:t>
      </w:r>
      <w:r>
        <w:rPr>
          <w:rFonts w:ascii="宋体" w:hAnsi="宋体" w:cs="宋体"/>
          <w:sz w:val="24"/>
        </w:rPr>
        <w:t xml:space="preserve">.基本要求</w:t>
      </w:r>
      <w:r>
        <w:rPr>
          <w:rFonts w:hint="eastAsia" w:ascii="宋体" w:hAnsi="宋体" w:cs="宋体"/>
          <w:sz w:val="24"/>
        </w:rPr>
      </w:r>
      <w:r/>
    </w:p>
    <w:p>
      <w:pPr>
        <w:pStyle w:val="736"/>
        <w:rPr>
          <w:sz w:val="24"/>
          <w:highlight w:val="yellow"/>
        </w:rPr>
      </w:pPr>
      <w:r>
        <w:rPr>
          <w:rFonts w:hint="eastAsia" w:ascii="宋体" w:hAnsi="宋体" w:cs="宋体"/>
          <w:sz w:val="24"/>
        </w:rPr>
        <w:t xml:space="preserve">本项目服务内容包括提供公共区域、公用设施设备等的日常管理和维护服务。</w:t>
      </w:r>
      <w:r>
        <w:rPr>
          <w:sz w:val="24"/>
          <w:highlight w:val="yellow"/>
        </w:rPr>
      </w:r>
      <w:r/>
    </w:p>
    <w:p>
      <w:pPr>
        <w:pStyle w:val="736"/>
        <w:rPr>
          <w:rFonts w:hint="eastAsia"/>
          <w:sz w:val="24"/>
        </w:rPr>
      </w:pPr>
      <w:r>
        <w:rPr>
          <w:sz w:val="24"/>
        </w:rPr>
        <w:t xml:space="preserve">2. 服务内容及要求</w:t>
      </w:r>
      <w:r>
        <w:rPr>
          <w:rFonts w:hint="eastAsia"/>
          <w:sz w:val="24"/>
        </w:rPr>
      </w:r>
      <w:r/>
    </w:p>
    <w:p>
      <w:pPr>
        <w:pStyle w:val="736"/>
        <w:widowControl/>
        <w:rPr>
          <w:rFonts w:hint="eastAsia"/>
          <w:sz w:val="24"/>
        </w:rPr>
      </w:pPr>
      <w:r/>
      <w:bookmarkStart w:id="175" w:name="OLE_LINK8"/>
      <w:r/>
      <w:bookmarkStart w:id="176" w:name="OLE_LINK9"/>
      <w:r>
        <w:rPr>
          <w:rFonts w:hint="eastAsia"/>
          <w:sz w:val="24"/>
        </w:rPr>
        <w:t xml:space="preserve">2.1</w:t>
      </w:r>
      <w:bookmarkEnd w:id="175"/>
      <w:r/>
      <w:bookmarkEnd w:id="176"/>
      <w:r>
        <w:rPr>
          <w:rFonts w:hint="eastAsia"/>
          <w:sz w:val="24"/>
        </w:rPr>
        <w:t xml:space="preserve">服务内容</w:t>
      </w:r>
      <w:r>
        <w:rPr>
          <w:rFonts w:hint="eastAsia"/>
          <w:sz w:val="24"/>
        </w:rPr>
      </w:r>
      <w:r/>
    </w:p>
    <w:p>
      <w:pPr>
        <w:pStyle w:val="736"/>
        <w:ind w:firstLine="480"/>
        <w:rPr>
          <w:rFonts w:ascii="宋体" w:hAnsi="宋体" w:cs="宋体"/>
          <w:sz w:val="24"/>
        </w:rPr>
      </w:pPr>
      <w:r>
        <w:rPr>
          <w:rFonts w:hint="eastAsia" w:ascii="宋体" w:hAnsi="宋体" w:cs="宋体"/>
          <w:sz w:val="24"/>
        </w:rPr>
        <w:t xml:space="preserve">物业</w:t>
      </w:r>
      <w:bookmarkStart w:id="177" w:name="OLE_LINK21"/>
      <w:r/>
      <w:bookmarkStart w:id="178" w:name="OLE_LINK20"/>
      <w:r>
        <w:rPr>
          <w:rFonts w:hint="eastAsia" w:ascii="宋体" w:hAnsi="宋体" w:cs="宋体"/>
          <w:sz w:val="24"/>
        </w:rPr>
        <w:t xml:space="preserve">公用部位及设施设备</w:t>
      </w:r>
      <w:bookmarkEnd w:id="177"/>
      <w:r/>
      <w:bookmarkEnd w:id="178"/>
      <w:r>
        <w:rPr>
          <w:rFonts w:hint="eastAsia" w:ascii="宋体" w:hAnsi="宋体" w:cs="宋体"/>
          <w:sz w:val="24"/>
        </w:rPr>
        <w:t xml:space="preserve">的运行、维修、养护和管理。主要包括物业管理区域电梯间、楼梯、过道等公用部位的卫生保洁、环境维护、各类设施设备维修维护等。</w:t>
      </w:r>
      <w:r>
        <w:rPr>
          <w:rFonts w:ascii="宋体" w:hAnsi="宋体" w:cs="宋体"/>
          <w:sz w:val="24"/>
        </w:rPr>
      </w:r>
      <w:r/>
    </w:p>
    <w:p>
      <w:pPr>
        <w:pStyle w:val="736"/>
        <w:ind w:firstLine="480"/>
        <w:rPr>
          <w:rFonts w:ascii="宋体" w:hAnsi="宋体" w:cs="宋体"/>
          <w:sz w:val="24"/>
        </w:rPr>
      </w:pPr>
      <w:r>
        <w:rPr>
          <w:rFonts w:hint="eastAsia" w:ascii="宋体" w:hAnsi="宋体" w:cs="宋体"/>
          <w:sz w:val="24"/>
        </w:rPr>
        <w:t xml:space="preserve">秩序维护及防火、防盗等，主要包括物业管理区域公共秩序维护管理、日常安全防护巡查、消防巡查、安全检查等。</w:t>
      </w:r>
      <w:r>
        <w:rPr>
          <w:rFonts w:ascii="宋体" w:hAnsi="宋体" w:cs="宋体"/>
          <w:sz w:val="24"/>
        </w:rPr>
      </w:r>
      <w:r/>
    </w:p>
    <w:p>
      <w:pPr>
        <w:pStyle w:val="736"/>
        <w:ind w:firstLine="480"/>
        <w:widowControl/>
        <w:rPr>
          <w:rFonts w:hint="eastAsia"/>
          <w:sz w:val="24"/>
        </w:rPr>
      </w:pPr>
      <w:r>
        <w:rPr>
          <w:rFonts w:hint="eastAsia" w:ascii="宋体" w:hAnsi="宋体" w:cs="宋体"/>
          <w:sz w:val="24"/>
        </w:rPr>
        <w:t xml:space="preserve">其他涉及物业服务的事项。</w:t>
      </w:r>
      <w:r>
        <w:rPr>
          <w:rFonts w:hint="eastAsia"/>
          <w:sz w:val="24"/>
        </w:rPr>
      </w:r>
      <w:r/>
    </w:p>
    <w:p>
      <w:pPr>
        <w:pStyle w:val="736"/>
        <w:widowControl/>
        <w:rPr>
          <w:rFonts w:hint="eastAsia" w:ascii="宋体" w:hAnsi="宋体" w:cs="宋体"/>
          <w:sz w:val="24"/>
        </w:rPr>
      </w:pPr>
      <w:r>
        <w:rPr>
          <w:sz w:val="24"/>
        </w:rPr>
        <w:t xml:space="preserve">2.</w:t>
      </w:r>
      <w:r>
        <w:rPr>
          <w:rFonts w:hint="eastAsia"/>
          <w:sz w:val="24"/>
        </w:rPr>
        <w:t xml:space="preserve">2</w:t>
      </w:r>
      <w:r>
        <w:rPr>
          <w:rFonts w:ascii="宋体" w:hAnsi="宋体" w:cs="宋体"/>
          <w:sz w:val="24"/>
        </w:rPr>
        <w:t xml:space="preserve">服务标准、期限、效率等要求</w:t>
      </w:r>
      <w:r>
        <w:rPr>
          <w:rFonts w:hint="eastAsia" w:ascii="宋体" w:hAnsi="宋体" w:cs="宋体"/>
          <w:sz w:val="24"/>
        </w:rPr>
      </w:r>
      <w:r/>
    </w:p>
    <w:p>
      <w:pPr>
        <w:pStyle w:val="736"/>
        <w:widowControl/>
        <w:rPr>
          <w:rFonts w:hint="eastAsia" w:ascii="宋体" w:hAnsi="宋体" w:cs="宋体"/>
          <w:sz w:val="24"/>
        </w:rPr>
      </w:pPr>
      <w:r/>
      <w:bookmarkStart w:id="179" w:name="OLE_LINK16"/>
      <w:r/>
      <w:bookmarkStart w:id="180" w:name="OLE_LINK17"/>
      <w:r>
        <w:rPr>
          <w:rFonts w:hint="eastAsia"/>
          <w:sz w:val="24"/>
        </w:rPr>
        <w:t xml:space="preserve">2.2.1</w:t>
      </w:r>
      <w:r>
        <w:rPr>
          <w:rFonts w:hint="eastAsia" w:ascii="宋体" w:hAnsi="宋体" w:cs="宋体"/>
          <w:sz w:val="24"/>
        </w:rPr>
        <w:t xml:space="preserve">日常保洁</w:t>
      </w:r>
      <w:bookmarkEnd w:id="179"/>
      <w:r/>
      <w:bookmarkEnd w:id="180"/>
      <w:r>
        <w:rPr>
          <w:rFonts w:hint="eastAsia" w:ascii="宋体" w:hAnsi="宋体" w:cs="宋体"/>
          <w:sz w:val="24"/>
        </w:rPr>
      </w:r>
      <w:r/>
    </w:p>
    <w:p>
      <w:pPr>
        <w:pStyle w:val="736"/>
        <w:ind w:firstLine="480"/>
        <w:widowControl/>
        <w:rPr>
          <w:rFonts w:hint="eastAsia" w:ascii="宋体" w:hAnsi="宋体" w:cs="宋体"/>
          <w:sz w:val="24"/>
        </w:rPr>
      </w:pPr>
      <w:r/>
      <w:bookmarkStart w:id="181" w:name="OLE_LINK22"/>
      <w:r/>
      <w:bookmarkStart w:id="182" w:name="OLE_LINK23"/>
      <w:r>
        <w:rPr>
          <w:rFonts w:hint="eastAsia" w:ascii="宋体" w:hAnsi="宋体" w:cs="宋体"/>
          <w:sz w:val="24"/>
        </w:rPr>
        <w:t xml:space="preserve">电梯间、楼梯、过道</w:t>
      </w:r>
      <w:bookmarkEnd w:id="181"/>
      <w:r/>
      <w:bookmarkEnd w:id="182"/>
      <w:r>
        <w:rPr>
          <w:rFonts w:hint="eastAsia" w:ascii="宋体" w:hAnsi="宋体" w:cs="宋体"/>
          <w:sz w:val="24"/>
        </w:rPr>
        <w:t xml:space="preserve">：每日清扫1次，</w:t>
      </w:r>
      <w:bookmarkStart w:id="183" w:name="OLE_LINK24"/>
      <w:r/>
      <w:bookmarkStart w:id="184" w:name="OLE_LINK25"/>
      <w:r>
        <w:rPr>
          <w:rFonts w:hint="eastAsia" w:ascii="宋体" w:hAnsi="宋体" w:cs="宋体"/>
          <w:sz w:val="24"/>
        </w:rPr>
        <w:t xml:space="preserve">无垃圾无污渍</w:t>
      </w:r>
      <w:bookmarkEnd w:id="183"/>
      <w:r/>
      <w:bookmarkEnd w:id="184"/>
      <w:r>
        <w:rPr>
          <w:rFonts w:hint="eastAsia" w:ascii="宋体" w:hAnsi="宋体" w:cs="宋体"/>
          <w:sz w:val="24"/>
        </w:rPr>
        <w:t xml:space="preserve">。</w:t>
      </w:r>
      <w:r>
        <w:rPr>
          <w:rFonts w:hint="eastAsia" w:ascii="宋体" w:hAnsi="宋体" w:cs="宋体"/>
          <w:sz w:val="24"/>
        </w:rPr>
      </w:r>
      <w:r/>
    </w:p>
    <w:p>
      <w:pPr>
        <w:pStyle w:val="736"/>
        <w:widowControl/>
        <w:rPr>
          <w:rFonts w:hint="eastAsia" w:ascii="宋体" w:hAnsi="宋体" w:cs="宋体"/>
          <w:sz w:val="24"/>
        </w:rPr>
      </w:pPr>
      <w:r/>
      <w:bookmarkStart w:id="185" w:name="OLE_LINK18"/>
      <w:r/>
      <w:bookmarkStart w:id="186" w:name="OLE_LINK19"/>
      <w:r>
        <w:rPr>
          <w:rFonts w:hint="eastAsia"/>
          <w:sz w:val="24"/>
        </w:rPr>
        <w:t xml:space="preserve">2.2.2</w:t>
      </w:r>
      <w:r>
        <w:rPr>
          <w:rFonts w:hint="eastAsia" w:ascii="宋体" w:hAnsi="宋体" w:cs="宋体"/>
          <w:sz w:val="24"/>
        </w:rPr>
        <w:t xml:space="preserve">设施设备维护</w:t>
      </w:r>
      <w:r>
        <w:rPr>
          <w:rFonts w:hint="eastAsia" w:ascii="宋体" w:hAnsi="宋体" w:cs="宋体"/>
          <w:sz w:val="24"/>
        </w:rPr>
      </w:r>
      <w:r/>
    </w:p>
    <w:p>
      <w:pPr>
        <w:pStyle w:val="736"/>
        <w:ind w:firstLine="480"/>
        <w:widowControl/>
        <w:rPr>
          <w:rFonts w:hint="eastAsia" w:ascii="宋体" w:hAnsi="宋体" w:cs="宋体"/>
          <w:sz w:val="24"/>
        </w:rPr>
      </w:pPr>
      <w:r/>
      <w:bookmarkEnd w:id="185"/>
      <w:r/>
      <w:bookmarkEnd w:id="186"/>
      <w:r>
        <w:rPr>
          <w:rFonts w:hint="eastAsia" w:ascii="宋体" w:hAnsi="宋体" w:cs="宋体"/>
          <w:sz w:val="24"/>
        </w:rPr>
        <w:t xml:space="preserve">电梯：</w:t>
      </w:r>
      <w:bookmarkStart w:id="187" w:name="OLE_LINK27"/>
      <w:r/>
      <w:bookmarkStart w:id="188" w:name="OLE_LINK28"/>
      <w:r>
        <w:rPr>
          <w:rFonts w:hint="eastAsia" w:ascii="宋体" w:hAnsi="宋体" w:cs="宋体"/>
          <w:sz w:val="24"/>
        </w:rPr>
        <w:t xml:space="preserve">定期维保</w:t>
      </w:r>
      <w:bookmarkEnd w:id="187"/>
      <w:r/>
      <w:bookmarkEnd w:id="188"/>
      <w:r>
        <w:rPr>
          <w:rFonts w:hint="eastAsia" w:ascii="宋体" w:hAnsi="宋体" w:cs="宋体"/>
          <w:sz w:val="24"/>
        </w:rPr>
        <w:t xml:space="preserve">，故障报修后快速到场处置，及时修复。</w:t>
      </w:r>
      <w:r>
        <w:rPr>
          <w:rFonts w:hint="eastAsia" w:ascii="宋体" w:hAnsi="宋体" w:cs="宋体"/>
          <w:sz w:val="24"/>
        </w:rPr>
      </w:r>
      <w:r/>
    </w:p>
    <w:p>
      <w:pPr>
        <w:pStyle w:val="736"/>
        <w:ind w:firstLine="480"/>
        <w:widowControl/>
        <w:rPr>
          <w:rFonts w:hint="eastAsia" w:ascii="宋体" w:hAnsi="宋体" w:cs="宋体"/>
          <w:sz w:val="24"/>
        </w:rPr>
      </w:pPr>
      <w:r>
        <w:rPr>
          <w:rFonts w:hint="eastAsia" w:ascii="宋体" w:hAnsi="宋体" w:cs="宋体"/>
          <w:sz w:val="24"/>
        </w:rPr>
        <w:t xml:space="preserve">公共照明：定期维保，损坏后及时更换。</w:t>
      </w:r>
      <w:r>
        <w:rPr>
          <w:rFonts w:hint="eastAsia" w:ascii="宋体" w:hAnsi="宋体" w:cs="宋体"/>
          <w:sz w:val="24"/>
        </w:rPr>
      </w:r>
      <w:r/>
    </w:p>
    <w:p>
      <w:pPr>
        <w:pStyle w:val="736"/>
        <w:ind w:firstLine="480"/>
        <w:widowControl/>
        <w:rPr>
          <w:rFonts w:hint="eastAsia" w:ascii="宋体" w:hAnsi="宋体" w:cs="宋体"/>
          <w:sz w:val="24"/>
        </w:rPr>
      </w:pPr>
      <w:r>
        <w:rPr>
          <w:rFonts w:hint="eastAsia" w:ascii="宋体" w:hAnsi="宋体" w:cs="宋体"/>
          <w:sz w:val="24"/>
        </w:rPr>
        <w:t xml:space="preserve">公共设施：定期检查。</w:t>
      </w:r>
      <w:r>
        <w:rPr>
          <w:rFonts w:hint="eastAsia" w:ascii="宋体" w:hAnsi="宋体" w:cs="宋体"/>
          <w:sz w:val="24"/>
        </w:rPr>
      </w:r>
      <w:r/>
    </w:p>
    <w:p>
      <w:pPr>
        <w:pStyle w:val="736"/>
        <w:widowControl/>
        <w:rPr>
          <w:rFonts w:hint="eastAsia" w:ascii="宋体" w:hAnsi="宋体" w:cs="宋体"/>
          <w:sz w:val="24"/>
        </w:rPr>
      </w:pPr>
      <w:r>
        <w:rPr>
          <w:sz w:val="24"/>
        </w:rPr>
        <w:t xml:space="preserve">2.2.</w:t>
      </w:r>
      <w:r>
        <w:rPr>
          <w:rFonts w:hint="eastAsia"/>
          <w:sz w:val="24"/>
        </w:rPr>
        <w:t xml:space="preserve">3</w:t>
      </w:r>
      <w:r>
        <w:rPr>
          <w:rFonts w:hint="eastAsia" w:ascii="宋体" w:hAnsi="宋体" w:cs="宋体"/>
          <w:sz w:val="24"/>
        </w:rPr>
        <w:t xml:space="preserve">其他服务</w:t>
      </w:r>
      <w:r>
        <w:rPr>
          <w:rFonts w:hint="eastAsia" w:ascii="宋体" w:hAnsi="宋体" w:cs="宋体"/>
          <w:sz w:val="24"/>
        </w:rPr>
      </w:r>
      <w:r/>
    </w:p>
    <w:p>
      <w:pPr>
        <w:pStyle w:val="736"/>
        <w:widowControl/>
        <w:rPr>
          <w:rFonts w:ascii="宋体" w:hAnsi="宋体" w:cs="宋体"/>
          <w:sz w:val="24"/>
        </w:rPr>
      </w:pPr>
      <w:r>
        <w:rPr>
          <w:rFonts w:hint="eastAsia" w:ascii="宋体" w:hAnsi="宋体" w:cs="宋体"/>
          <w:sz w:val="24"/>
        </w:rPr>
        <w:t xml:space="preserve">    业主咨询能快速响应，帮忙协调处理。</w:t>
      </w:r>
      <w:r>
        <w:rPr>
          <w:rFonts w:ascii="宋体" w:hAnsi="宋体" w:cs="宋体"/>
          <w:sz w:val="24"/>
        </w:rPr>
      </w:r>
      <w:r/>
    </w:p>
    <w:p>
      <w:pPr>
        <w:pStyle w:val="736"/>
        <w:rPr>
          <w:rFonts w:hint="eastAsia"/>
          <w:sz w:val="24"/>
        </w:rPr>
      </w:pPr>
      <w:r>
        <w:rPr>
          <w:sz w:val="24"/>
        </w:rPr>
        <w:t xml:space="preserve">3. 验收标准</w:t>
      </w:r>
      <w:r>
        <w:rPr>
          <w:rFonts w:hint="eastAsia"/>
          <w:sz w:val="24"/>
        </w:rPr>
      </w:r>
      <w:r/>
    </w:p>
    <w:p>
      <w:pPr>
        <w:pStyle w:val="736"/>
        <w:widowControl/>
        <w:rPr>
          <w:b/>
          <w:sz w:val="24"/>
        </w:rPr>
      </w:pPr>
      <w:r>
        <w:rPr>
          <w:rFonts w:hint="eastAsia" w:ascii="宋体" w:hAnsi="宋体" w:cs="宋体"/>
          <w:sz w:val="24"/>
        </w:rPr>
        <w:t xml:space="preserve">电梯间、楼梯、过道清洁无垃圾。公共部位设施设备正常运行使用。</w:t>
      </w:r>
      <w:r>
        <w:rPr>
          <w:b/>
          <w:sz w:val="24"/>
        </w:rPr>
      </w:r>
      <w:r/>
    </w:p>
    <w:p>
      <w:pPr>
        <w:pStyle w:val="736"/>
        <w:rPr>
          <w:sz w:val="24"/>
        </w:rPr>
      </w:pPr>
      <w:r>
        <w:rPr>
          <w:sz w:val="24"/>
        </w:rPr>
        <w:t xml:space="preserve">4. 其他要求</w:t>
      </w:r>
      <w:r>
        <w:rPr>
          <w:sz w:val="24"/>
        </w:rPr>
      </w:r>
      <w:r/>
    </w:p>
    <w:p>
      <w:pPr>
        <w:pStyle w:val="736"/>
        <w:rPr>
          <w:rFonts w:hint="eastAsia"/>
          <w:sz w:val="28"/>
          <w:szCs w:val="28"/>
        </w:rPr>
      </w:pPr>
      <w:r>
        <w:rPr>
          <w:rFonts w:hint="eastAsia"/>
          <w:sz w:val="28"/>
          <w:szCs w:val="28"/>
        </w:rPr>
        <w:t xml:space="preserve">  </w:t>
      </w:r>
      <w:r>
        <w:rPr>
          <w:rFonts w:hint="eastAsia"/>
          <w:sz w:val="24"/>
        </w:rPr>
        <w:t xml:space="preserve">无</w:t>
      </w:r>
      <w:r>
        <w:rPr>
          <w:rFonts w:hint="eastAsia"/>
          <w:sz w:val="28"/>
          <w:szCs w:val="28"/>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ind w:firstLine="480"/>
        <w:rPr>
          <w:rFonts w:hint="eastAsia" w:ascii="宋体" w:hAnsi="宋体"/>
          <w:color w:val="000000"/>
          <w:sz w:val="24"/>
        </w:rPr>
      </w:pPr>
      <w:r>
        <w:rPr>
          <w:rFonts w:hint="eastAsia" w:ascii="宋体" w:hAnsi="宋体"/>
          <w:color w:val="000000"/>
          <w:sz w:val="24"/>
        </w:rPr>
      </w:r>
      <w:r/>
    </w:p>
    <w:p>
      <w:pPr>
        <w:pStyle w:val="736"/>
        <w:tabs>
          <w:tab w:val="left" w:pos="6200" w:leader="none"/>
        </w:tabs>
        <w:rPr>
          <w:rFonts w:ascii="Arial" w:hAnsi="Arial" w:cs="Arial"/>
          <w:b/>
          <w:sz w:val="32"/>
          <w:szCs w:val="21"/>
        </w:rPr>
      </w:pPr>
      <w:r>
        <w:rPr>
          <w:rFonts w:ascii="Arial" w:hAnsi="Arial" w:cs="Arial"/>
          <w:b/>
          <w:sz w:val="32"/>
          <w:szCs w:val="21"/>
        </w:rPr>
      </w:r>
      <w:r/>
    </w:p>
    <w:p>
      <w:pPr>
        <w:pStyle w:val="736"/>
        <w:jc w:val="center"/>
        <w:keepNext/>
        <w:rPr>
          <w:rFonts w:hint="eastAsia" w:ascii="黑体" w:eastAsia="黑体"/>
          <w:bCs/>
          <w:sz w:val="44"/>
          <w:szCs w:val="28"/>
        </w:rPr>
        <w:outlineLvl w:val="0"/>
      </w:pPr>
      <w:r/>
      <w:bookmarkStart w:id="189" w:name="_Toc120614281"/>
      <w:r/>
      <w:bookmarkStart w:id="190" w:name="_Toc9462_WPSOffice_Level1"/>
      <w:r>
        <w:rPr>
          <w:rFonts w:hint="eastAsia" w:ascii="黑体" w:eastAsia="黑体"/>
          <w:bCs/>
          <w:sz w:val="44"/>
          <w:szCs w:val="28"/>
        </w:rPr>
        <w:t xml:space="preserve">第五章  </w:t>
      </w:r>
      <w:bookmarkEnd w:id="167"/>
      <w:r/>
      <w:bookmarkEnd w:id="168"/>
      <w:r/>
      <w:bookmarkEnd w:id="189"/>
      <w:r>
        <w:rPr>
          <w:rFonts w:hint="eastAsia" w:ascii="黑体" w:eastAsia="黑体"/>
          <w:bCs/>
          <w:sz w:val="44"/>
          <w:szCs w:val="28"/>
        </w:rPr>
        <w:t xml:space="preserve">响应文件格式</w:t>
      </w:r>
      <w:bookmarkEnd w:id="190"/>
      <w:r>
        <w:rPr>
          <w:rFonts w:hint="eastAsia" w:ascii="黑体" w:eastAsia="黑体"/>
          <w:bCs/>
          <w:sz w:val="44"/>
          <w:szCs w:val="28"/>
        </w:rPr>
        <w:t xml:space="preserve"> </w:t>
      </w:r>
      <w:r>
        <w:rPr>
          <w:rFonts w:hint="eastAsia" w:ascii="黑体" w:eastAsia="黑体"/>
          <w:bCs/>
          <w:sz w:val="44"/>
          <w:szCs w:val="28"/>
        </w:rPr>
      </w:r>
      <w:r/>
    </w:p>
    <w:p>
      <w:pPr>
        <w:pStyle w:val="736"/>
        <w:jc w:val="center"/>
        <w:rPr>
          <w:rFonts w:hint="eastAsia" w:ascii="宋体" w:hAnsi="宋体"/>
          <w:b/>
          <w:sz w:val="72"/>
          <w:szCs w:val="21"/>
        </w:rPr>
      </w:pPr>
      <w:r/>
      <w:bookmarkStart w:id="191" w:name="_Hlt26955039"/>
      <w:r/>
      <w:bookmarkEnd w:id="191"/>
      <w:r/>
      <w:bookmarkStart w:id="192" w:name="_Hlt26671244"/>
      <w:r/>
      <w:bookmarkEnd w:id="192"/>
      <w:r/>
      <w:bookmarkStart w:id="193" w:name="_Toc120614282"/>
      <w:r/>
      <w:bookmarkStart w:id="194" w:name="_Toc49090576"/>
      <w:r/>
      <w:bookmarkStart w:id="195" w:name="_Toc26554094"/>
      <w:r>
        <w:rPr>
          <w:rFonts w:hint="eastAsia" w:ascii="宋体" w:hAnsi="宋体"/>
          <w:b/>
          <w:sz w:val="72"/>
          <w:szCs w:val="21"/>
        </w:rPr>
      </w:r>
      <w:r/>
    </w:p>
    <w:p>
      <w:pPr>
        <w:pStyle w:val="736"/>
        <w:jc w:val="center"/>
        <w:rPr>
          <w:rFonts w:hint="eastAsia" w:ascii="宋体" w:hAnsi="宋体"/>
          <w:b/>
          <w:sz w:val="72"/>
          <w:szCs w:val="21"/>
        </w:rPr>
      </w:pPr>
      <w:r/>
      <w:bookmarkStart w:id="196" w:name="_Toc30935_WPSOffice_Level1"/>
      <w:r>
        <w:rPr>
          <w:rFonts w:hint="eastAsia" w:ascii="宋体" w:hAnsi="宋体"/>
          <w:b/>
          <w:sz w:val="72"/>
          <w:szCs w:val="21"/>
        </w:rPr>
        <w:t xml:space="preserve">响  应  文  件</w:t>
      </w:r>
      <w:bookmarkEnd w:id="196"/>
      <w:r>
        <w:rPr>
          <w:rFonts w:hint="eastAsia" w:ascii="宋体" w:hAnsi="宋体"/>
          <w:b/>
          <w:sz w:val="72"/>
          <w:szCs w:val="21"/>
        </w:rPr>
      </w:r>
      <w:r/>
    </w:p>
    <w:p>
      <w:pPr>
        <w:pStyle w:val="736"/>
        <w:jc w:val="center"/>
        <w:rPr>
          <w:rFonts w:hint="eastAsia" w:ascii="宋体" w:hAnsi="宋体"/>
          <w:b/>
          <w:sz w:val="72"/>
          <w:szCs w:val="21"/>
        </w:rPr>
      </w:pPr>
      <w:r>
        <w:rPr>
          <w:rFonts w:hint="eastAsia" w:ascii="宋体" w:hAnsi="宋体"/>
          <w:b/>
          <w:sz w:val="72"/>
          <w:szCs w:val="21"/>
        </w:rPr>
      </w:r>
      <w:r/>
    </w:p>
    <w:p>
      <w:pPr>
        <w:pStyle w:val="736"/>
        <w:jc w:val="center"/>
        <w:rPr>
          <w:rFonts w:hint="eastAsia" w:ascii="宋体" w:hAnsi="宋体"/>
          <w:b/>
          <w:sz w:val="72"/>
          <w:szCs w:val="21"/>
        </w:rPr>
      </w:pPr>
      <w:r>
        <w:rPr>
          <w:rFonts w:hint="eastAsia" w:ascii="宋体" w:hAnsi="宋体"/>
          <w:b/>
          <w:sz w:val="72"/>
          <w:szCs w:val="21"/>
        </w:rPr>
      </w:r>
      <w:r/>
    </w:p>
    <w:p>
      <w:pPr>
        <w:pStyle w:val="736"/>
        <w:jc w:val="center"/>
        <w:rPr>
          <w:rFonts w:hint="eastAsia" w:ascii="宋体" w:hAnsi="宋体"/>
          <w:b/>
          <w:sz w:val="36"/>
          <w:szCs w:val="21"/>
        </w:rPr>
      </w:pPr>
      <w:r>
        <w:rPr>
          <w:rFonts w:hint="eastAsia" w:ascii="宋体" w:hAnsi="宋体"/>
          <w:b/>
          <w:sz w:val="36"/>
          <w:szCs w:val="21"/>
        </w:rPr>
      </w:r>
      <w:r/>
    </w:p>
    <w:p>
      <w:pPr>
        <w:pStyle w:val="736"/>
        <w:jc w:val="center"/>
        <w:rPr>
          <w:rFonts w:hint="eastAsia" w:ascii="宋体" w:hAnsi="宋体"/>
          <w:b/>
          <w:sz w:val="36"/>
          <w:szCs w:val="21"/>
        </w:rPr>
      </w:pPr>
      <w:r>
        <w:rPr>
          <w:rFonts w:hint="eastAsia" w:ascii="宋体" w:hAnsi="宋体"/>
          <w:b/>
          <w:sz w:val="36"/>
          <w:szCs w:val="21"/>
        </w:rPr>
      </w:r>
      <w:r/>
    </w:p>
    <w:p>
      <w:pPr>
        <w:pStyle w:val="736"/>
        <w:jc w:val="center"/>
        <w:rPr>
          <w:rFonts w:hint="eastAsia" w:ascii="宋体" w:hAnsi="宋体"/>
          <w:b/>
          <w:sz w:val="36"/>
          <w:szCs w:val="21"/>
        </w:rPr>
      </w:pPr>
      <w:r>
        <w:rPr>
          <w:rFonts w:hint="eastAsia" w:ascii="宋体" w:hAnsi="宋体"/>
          <w:b/>
          <w:sz w:val="36"/>
          <w:szCs w:val="21"/>
        </w:rPr>
      </w:r>
      <w:r/>
    </w:p>
    <w:p>
      <w:pPr>
        <w:pStyle w:val="736"/>
        <w:ind w:firstLine="1084"/>
        <w:rPr>
          <w:rFonts w:hint="eastAsia" w:ascii="宋体" w:hAnsi="宋体"/>
          <w:b/>
          <w:sz w:val="36"/>
          <w:szCs w:val="21"/>
        </w:rPr>
      </w:pPr>
      <w:r/>
      <w:bookmarkStart w:id="197" w:name="_Toc23172_WPSOffice_Level1"/>
      <w:r>
        <w:rPr>
          <w:rFonts w:hint="eastAsia" w:ascii="宋体" w:hAnsi="宋体"/>
          <w:b/>
          <w:sz w:val="36"/>
          <w:szCs w:val="21"/>
        </w:rPr>
        <w:t xml:space="preserve">项 目 名 称：</w:t>
      </w:r>
      <w:bookmarkEnd w:id="197"/>
      <w:r>
        <w:rPr>
          <w:rFonts w:hint="eastAsia" w:ascii="宋体" w:hAnsi="宋体"/>
          <w:b/>
          <w:sz w:val="36"/>
          <w:szCs w:val="21"/>
          <w:u w:val="single"/>
        </w:rPr>
        <w:t xml:space="preserve">               </w:t>
      </w:r>
      <w:r>
        <w:rPr>
          <w:rFonts w:hint="eastAsia" w:ascii="宋体" w:hAnsi="宋体"/>
          <w:b/>
          <w:sz w:val="36"/>
          <w:szCs w:val="21"/>
        </w:rPr>
      </w:r>
      <w:r/>
    </w:p>
    <w:p>
      <w:pPr>
        <w:pStyle w:val="736"/>
        <w:ind w:firstLine="1084"/>
        <w:rPr>
          <w:rFonts w:hint="eastAsia" w:ascii="宋体" w:hAnsi="宋体"/>
          <w:b/>
          <w:sz w:val="36"/>
          <w:szCs w:val="21"/>
          <w:u w:val="single"/>
        </w:rPr>
      </w:pPr>
      <w:r/>
      <w:bookmarkStart w:id="198" w:name="_Toc21248_WPSOffice_Level1"/>
      <w:r>
        <w:rPr>
          <w:rFonts w:hint="eastAsia" w:ascii="宋体" w:hAnsi="宋体"/>
          <w:b/>
          <w:sz w:val="36"/>
          <w:szCs w:val="21"/>
        </w:rPr>
        <w:t xml:space="preserve">采 购 编 号：</w:t>
      </w:r>
      <w:bookmarkEnd w:id="198"/>
      <w:r>
        <w:rPr>
          <w:rFonts w:hint="eastAsia" w:ascii="宋体" w:hAnsi="宋体"/>
          <w:b/>
          <w:sz w:val="36"/>
          <w:szCs w:val="21"/>
          <w:u w:val="single"/>
        </w:rPr>
        <w:t xml:space="preserve">               </w:t>
      </w:r>
      <w:r>
        <w:rPr>
          <w:rFonts w:hint="eastAsia" w:ascii="宋体" w:hAnsi="宋体"/>
          <w:b/>
          <w:sz w:val="36"/>
          <w:szCs w:val="21"/>
          <w:u w:val="single"/>
        </w:rPr>
      </w:r>
      <w:r/>
    </w:p>
    <w:p>
      <w:pPr>
        <w:pStyle w:val="736"/>
        <w:rPr>
          <w:rFonts w:hint="eastAsia" w:ascii="宋体" w:hAnsi="宋体"/>
          <w:b/>
          <w:sz w:val="36"/>
          <w:szCs w:val="21"/>
          <w:u w:val="single"/>
        </w:rPr>
      </w:pPr>
      <w:r>
        <w:rPr>
          <w:rFonts w:hint="eastAsia" w:ascii="宋体" w:hAnsi="宋体"/>
          <w:b/>
          <w:sz w:val="36"/>
          <w:szCs w:val="21"/>
        </w:rPr>
        <w:t xml:space="preserve">      </w:t>
      </w:r>
      <w:bookmarkStart w:id="199" w:name="_Toc12463_WPSOffice_Level1"/>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199"/>
      <w:r>
        <w:rPr>
          <w:rFonts w:hint="eastAsia" w:ascii="宋体" w:hAnsi="宋体"/>
          <w:b/>
          <w:sz w:val="36"/>
          <w:szCs w:val="21"/>
          <w:u w:val="single"/>
        </w:rPr>
      </w:r>
      <w:r/>
    </w:p>
    <w:p>
      <w:pPr>
        <w:pStyle w:val="736"/>
        <w:rPr>
          <w:rFonts w:hint="eastAsia" w:ascii="宋体" w:hAnsi="宋体"/>
          <w:b/>
          <w:sz w:val="36"/>
          <w:szCs w:val="21"/>
          <w:u w:val="single"/>
        </w:rPr>
      </w:pPr>
      <w:r>
        <w:rPr>
          <w:rFonts w:hint="eastAsia" w:ascii="宋体" w:hAnsi="宋体"/>
          <w:b/>
          <w:sz w:val="36"/>
          <w:szCs w:val="21"/>
        </w:rPr>
        <w:t xml:space="preserve">      </w:t>
      </w:r>
      <w:bookmarkStart w:id="200" w:name="_Toc9000_WPSOffice_Level1"/>
      <w:r>
        <w:rPr>
          <w:rFonts w:hint="eastAsia" w:ascii="宋体" w:hAnsi="宋体"/>
          <w:b/>
          <w:sz w:val="36"/>
          <w:szCs w:val="21"/>
        </w:rPr>
        <w:t xml:space="preserve">日      期 ：</w:t>
      </w:r>
      <w:bookmarkEnd w:id="200"/>
      <w:r>
        <w:rPr>
          <w:rFonts w:hint="eastAsia" w:ascii="宋体" w:hAnsi="宋体"/>
          <w:b/>
          <w:sz w:val="36"/>
          <w:szCs w:val="21"/>
          <w:u w:val="single"/>
        </w:rPr>
        <w:t xml:space="preserve">               </w:t>
      </w:r>
      <w:r>
        <w:rPr>
          <w:rFonts w:hint="eastAsia" w:ascii="宋体" w:hAnsi="宋体"/>
          <w:b/>
          <w:sz w:val="36"/>
          <w:szCs w:val="21"/>
          <w:u w:val="single"/>
        </w:rPr>
      </w:r>
      <w:r/>
    </w:p>
    <w:p>
      <w:pPr>
        <w:pStyle w:val="736"/>
        <w:jc w:val="center"/>
        <w:rPr>
          <w:rFonts w:hint="eastAsia" w:ascii="宋体" w:hAnsi="宋体"/>
          <w:b/>
          <w:bCs/>
          <w:sz w:val="32"/>
          <w:szCs w:val="32"/>
        </w:rPr>
      </w:pPr>
      <w:r>
        <w:rPr>
          <w:rFonts w:hint="eastAsia" w:ascii="宋体" w:hAnsi="宋体"/>
          <w:b/>
          <w:bCs/>
          <w:sz w:val="32"/>
          <w:szCs w:val="32"/>
        </w:rPr>
      </w:r>
      <w:r/>
    </w:p>
    <w:p>
      <w:pPr>
        <w:pStyle w:val="736"/>
        <w:rPr>
          <w:rFonts w:ascii="宋体" w:hAnsi="宋体"/>
          <w:szCs w:val="21"/>
        </w:rPr>
      </w:pPr>
      <w:r>
        <w:rPr>
          <w:rFonts w:ascii="宋体" w:hAnsi="宋体"/>
          <w:szCs w:val="21"/>
        </w:rPr>
      </w:r>
      <w:r/>
    </w:p>
    <w:p>
      <w:pPr>
        <w:pStyle w:val="736"/>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36"/>
        <w:jc w:val="center"/>
        <w:rPr>
          <w:rFonts w:hint="eastAsia" w:ascii="宋体" w:hAnsi="宋体"/>
          <w:b/>
          <w:bCs/>
          <w:sz w:val="32"/>
          <w:szCs w:val="32"/>
        </w:rPr>
      </w:pPr>
      <w:r/>
      <w:bookmarkStart w:id="201" w:name="_Toc18015_WPSOffice_Level1"/>
      <w:r>
        <w:rPr>
          <w:rFonts w:hint="eastAsia" w:ascii="宋体" w:hAnsi="宋体"/>
          <w:b/>
          <w:bCs/>
          <w:sz w:val="32"/>
          <w:szCs w:val="32"/>
        </w:rPr>
        <w:t xml:space="preserve">响应文件主要格式目录</w:t>
      </w:r>
      <w:bookmarkEnd w:id="201"/>
      <w:r>
        <w:rPr>
          <w:rFonts w:hint="eastAsia" w:ascii="宋体" w:hAnsi="宋体"/>
          <w:b/>
          <w:bCs/>
          <w:sz w:val="32"/>
          <w:szCs w:val="32"/>
        </w:rPr>
      </w:r>
      <w:r/>
    </w:p>
    <w:p>
      <w:pPr>
        <w:pStyle w:val="736"/>
        <w:jc w:val="center"/>
        <w:rPr>
          <w:rFonts w:hint="eastAsia" w:ascii="宋体" w:hAnsi="宋体"/>
          <w:b/>
          <w:bCs/>
          <w:sz w:val="32"/>
          <w:szCs w:val="32"/>
        </w:rPr>
      </w:pPr>
      <w:r>
        <w:rPr>
          <w:rFonts w:hint="eastAsia" w:ascii="宋体" w:hAnsi="宋体"/>
          <w:b/>
          <w:bCs/>
          <w:sz w:val="32"/>
          <w:szCs w:val="32"/>
        </w:rPr>
      </w:r>
      <w:r/>
    </w:p>
    <w:p>
      <w:pPr>
        <w:pStyle w:val="736"/>
        <w:ind w:firstLine="480"/>
        <w:rPr>
          <w:rFonts w:hint="eastAsia" w:ascii="宋体" w:hAnsi="宋体"/>
          <w:i/>
          <w:sz w:val="24"/>
          <w:u w:val="single"/>
        </w:rPr>
      </w:pPr>
      <w:r/>
      <w:bookmarkStart w:id="202" w:name="_Toc21835_WPSOffice_Level1"/>
      <w:r>
        <w:rPr>
          <w:rFonts w:hint="eastAsia" w:ascii="宋体" w:hAnsi="宋体"/>
          <w:i/>
          <w:sz w:val="24"/>
          <w:u w:val="single"/>
        </w:rPr>
        <w:t xml:space="preserve">一、供应商资格声明函</w:t>
      </w:r>
      <w:bookmarkEnd w:id="202"/>
      <w:r>
        <w:rPr>
          <w:rFonts w:hint="eastAsia" w:ascii="宋体" w:hAnsi="宋体"/>
          <w:i/>
          <w:sz w:val="24"/>
          <w:u w:val="single"/>
        </w:rPr>
      </w:r>
      <w:r/>
    </w:p>
    <w:p>
      <w:pPr>
        <w:pStyle w:val="736"/>
        <w:ind w:firstLine="480"/>
        <w:rPr>
          <w:rFonts w:hint="eastAsia" w:ascii="宋体" w:hAnsi="宋体"/>
          <w:i/>
          <w:sz w:val="24"/>
          <w:u w:val="single"/>
        </w:rPr>
      </w:pPr>
      <w:r/>
      <w:bookmarkStart w:id="203" w:name="_Toc17793_WPSOffice_Level1"/>
      <w:r>
        <w:rPr>
          <w:rFonts w:hint="eastAsia" w:ascii="宋体" w:hAnsi="宋体"/>
          <w:i/>
          <w:sz w:val="24"/>
          <w:u w:val="single"/>
        </w:rPr>
        <w:t xml:space="preserve">二、特定资格要求的证明文件（如果本项目设置特定资格要求，则需要提供）</w:t>
      </w:r>
      <w:bookmarkEnd w:id="203"/>
      <w:r>
        <w:rPr>
          <w:rFonts w:hint="eastAsia" w:ascii="宋体" w:hAnsi="宋体"/>
          <w:i/>
          <w:sz w:val="24"/>
          <w:u w:val="single"/>
        </w:rPr>
      </w:r>
      <w:r/>
    </w:p>
    <w:p>
      <w:pPr>
        <w:pStyle w:val="736"/>
        <w:ind w:firstLine="480"/>
        <w:rPr>
          <w:rFonts w:hint="eastAsia" w:ascii="宋体" w:hAnsi="宋体"/>
          <w:i/>
          <w:sz w:val="24"/>
          <w:u w:val="single"/>
        </w:rPr>
      </w:pPr>
      <w:r/>
      <w:bookmarkStart w:id="204" w:name="_Toc18913_WPSOffice_Level1"/>
      <w:r>
        <w:rPr>
          <w:rFonts w:hint="eastAsia" w:ascii="宋体" w:hAnsi="宋体"/>
          <w:i/>
          <w:sz w:val="24"/>
          <w:u w:val="single"/>
        </w:rPr>
        <w:t xml:space="preserve">三、法人授权书</w:t>
      </w:r>
      <w:bookmarkEnd w:id="204"/>
      <w:r>
        <w:rPr>
          <w:rFonts w:hint="eastAsia" w:ascii="宋体" w:hAnsi="宋体"/>
          <w:i/>
          <w:sz w:val="24"/>
          <w:u w:val="single"/>
        </w:rPr>
      </w:r>
      <w:r/>
    </w:p>
    <w:p>
      <w:pPr>
        <w:pStyle w:val="736"/>
        <w:ind w:firstLine="480"/>
        <w:rPr>
          <w:rFonts w:hint="eastAsia" w:ascii="宋体" w:hAnsi="宋体"/>
          <w:i/>
          <w:sz w:val="24"/>
          <w:u w:val="single"/>
        </w:rPr>
      </w:pPr>
      <w:r/>
      <w:bookmarkStart w:id="205" w:name="_Toc31213_WPSOffice_Level1"/>
      <w:r>
        <w:rPr>
          <w:rFonts w:hint="eastAsia" w:ascii="宋体" w:hAnsi="宋体"/>
          <w:i/>
          <w:sz w:val="24"/>
          <w:u w:val="single"/>
        </w:rPr>
        <w:t xml:space="preserve">四、响应函</w:t>
      </w:r>
      <w:bookmarkEnd w:id="205"/>
      <w:r>
        <w:rPr>
          <w:rFonts w:hint="eastAsia" w:ascii="宋体" w:hAnsi="宋体"/>
          <w:i/>
          <w:sz w:val="24"/>
          <w:u w:val="single"/>
        </w:rPr>
      </w:r>
      <w:r/>
    </w:p>
    <w:p>
      <w:pPr>
        <w:pStyle w:val="736"/>
        <w:ind w:firstLine="480"/>
        <w:rPr>
          <w:rFonts w:hint="eastAsia" w:ascii="宋体" w:hAnsi="宋体"/>
          <w:sz w:val="24"/>
        </w:rPr>
      </w:pPr>
      <w:r/>
      <w:bookmarkStart w:id="206" w:name="_Toc15795_WPSOffice_Level1"/>
      <w:r>
        <w:rPr>
          <w:rFonts w:hint="eastAsia" w:ascii="宋体" w:hAnsi="宋体"/>
          <w:sz w:val="24"/>
        </w:rPr>
        <w:t xml:space="preserve">五、投标分项报价表</w:t>
      </w:r>
      <w:bookmarkEnd w:id="206"/>
      <w:r>
        <w:rPr>
          <w:rFonts w:hint="eastAsia" w:ascii="宋体" w:hAnsi="宋体"/>
          <w:sz w:val="24"/>
        </w:rPr>
      </w:r>
      <w:r/>
    </w:p>
    <w:p>
      <w:pPr>
        <w:pStyle w:val="736"/>
        <w:ind w:firstLine="480"/>
        <w:rPr>
          <w:rFonts w:hint="eastAsia" w:ascii="宋体" w:hAnsi="宋体"/>
          <w:sz w:val="24"/>
        </w:rPr>
      </w:pPr>
      <w:r/>
      <w:bookmarkStart w:id="207" w:name="_Toc5200_WPSOffice_Level1"/>
      <w:r>
        <w:rPr>
          <w:rFonts w:hint="eastAsia" w:ascii="宋体" w:hAnsi="宋体"/>
          <w:sz w:val="24"/>
        </w:rPr>
        <w:t xml:space="preserve">六、技术要求响应及偏离表</w:t>
      </w:r>
      <w:bookmarkEnd w:id="207"/>
      <w:r>
        <w:rPr>
          <w:rFonts w:hint="eastAsia" w:ascii="宋体" w:hAnsi="宋体"/>
          <w:sz w:val="24"/>
        </w:rPr>
      </w:r>
      <w:r/>
    </w:p>
    <w:p>
      <w:pPr>
        <w:pStyle w:val="736"/>
        <w:ind w:firstLine="480"/>
        <w:rPr>
          <w:rFonts w:ascii="宋体" w:hAnsi="宋体"/>
          <w:sz w:val="24"/>
        </w:rPr>
      </w:pPr>
      <w:r/>
      <w:bookmarkStart w:id="208" w:name="_Toc4513_WPSOffice_Level1"/>
      <w:r>
        <w:rPr>
          <w:rFonts w:hint="eastAsia" w:ascii="宋体" w:hAnsi="宋体"/>
          <w:sz w:val="24"/>
        </w:rPr>
        <w:t xml:space="preserve">七、商务要求响应及偏离表</w:t>
      </w:r>
      <w:bookmarkEnd w:id="208"/>
      <w:r>
        <w:rPr>
          <w:rFonts w:ascii="宋体" w:hAnsi="宋体"/>
          <w:sz w:val="24"/>
        </w:rPr>
      </w:r>
      <w:r/>
    </w:p>
    <w:p>
      <w:pPr>
        <w:pStyle w:val="736"/>
        <w:ind w:firstLine="480"/>
        <w:rPr>
          <w:rFonts w:hint="eastAsia" w:ascii="宋体" w:hAnsi="宋体"/>
          <w:i/>
          <w:sz w:val="24"/>
          <w:u w:val="single"/>
        </w:rPr>
      </w:pPr>
      <w:r>
        <w:rPr>
          <w:rFonts w:hint="eastAsia" w:ascii="宋体" w:hAnsi="宋体"/>
          <w:i/>
          <w:sz w:val="24"/>
          <w:u w:val="single"/>
        </w:rPr>
      </w:r>
      <w:r/>
    </w:p>
    <w:p>
      <w:pPr>
        <w:pStyle w:val="736"/>
        <w:ind w:firstLine="480"/>
        <w:rPr>
          <w:rFonts w:ascii="宋体" w:hAnsi="宋体"/>
          <w:i/>
          <w:sz w:val="24"/>
          <w:szCs w:val="21"/>
          <w:u w:val="single"/>
        </w:rPr>
      </w:pPr>
      <w:r>
        <w:rPr>
          <w:rFonts w:ascii="宋体" w:hAnsi="宋体"/>
          <w:i/>
          <w:sz w:val="24"/>
          <w:szCs w:val="21"/>
          <w:u w:val="single"/>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ind w:firstLine="480"/>
        <w:rPr>
          <w:rFonts w:ascii="宋体" w:hAnsi="宋体"/>
          <w:sz w:val="24"/>
          <w:szCs w:val="21"/>
        </w:rPr>
      </w:pPr>
      <w:r>
        <w:rPr>
          <w:rFonts w:ascii="宋体" w:hAnsi="宋体"/>
          <w:sz w:val="24"/>
          <w:szCs w:val="21"/>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ascii="黑体" w:hAnsi="黑体" w:eastAsia="黑体"/>
          <w:i/>
          <w:sz w:val="32"/>
          <w:szCs w:val="32"/>
          <w:u w:val="single"/>
        </w:rPr>
      </w:pPr>
      <w:r>
        <w:rPr>
          <w:rFonts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hint="eastAsia" w:ascii="黑体" w:hAnsi="黑体" w:eastAsia="黑体"/>
          <w:i/>
          <w:sz w:val="32"/>
          <w:szCs w:val="32"/>
          <w:u w:val="single"/>
        </w:rPr>
      </w:pPr>
      <w:r>
        <w:rPr>
          <w:rFonts w:hint="eastAsia" w:ascii="黑体" w:hAnsi="黑体" w:eastAsia="黑体"/>
          <w:i/>
          <w:sz w:val="32"/>
          <w:szCs w:val="32"/>
          <w:u w:val="single"/>
        </w:rPr>
      </w:r>
      <w:r/>
    </w:p>
    <w:p>
      <w:pPr>
        <w:pStyle w:val="736"/>
        <w:rPr>
          <w:rFonts w:ascii="黑体" w:hAnsi="黑体" w:eastAsia="黑体"/>
          <w:i/>
          <w:sz w:val="32"/>
          <w:szCs w:val="32"/>
          <w:u w:val="single"/>
        </w:rPr>
      </w:pPr>
      <w:r>
        <w:rPr>
          <w:rFonts w:ascii="黑体" w:hAnsi="黑体" w:eastAsia="黑体"/>
          <w:i/>
          <w:sz w:val="32"/>
          <w:szCs w:val="32"/>
          <w:u w:val="single"/>
        </w:rPr>
      </w:r>
      <w:r/>
    </w:p>
    <w:p>
      <w:pPr>
        <w:pStyle w:val="736"/>
        <w:rPr>
          <w:rFonts w:ascii="黑体" w:hAnsi="黑体" w:eastAsia="黑体"/>
          <w:i/>
          <w:sz w:val="32"/>
          <w:szCs w:val="32"/>
          <w:u w:val="single"/>
        </w:rPr>
      </w:pPr>
      <w:r/>
      <w:bookmarkEnd w:id="193"/>
      <w:r/>
      <w:bookmarkEnd w:id="194"/>
      <w:r/>
      <w:bookmarkEnd w:id="195"/>
      <w:r/>
      <w:bookmarkStart w:id="209"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6"/>
        <w:jc w:val="center"/>
        <w:widowControl/>
        <w:rPr>
          <w:rFonts w:hint="eastAsia" w:ascii="宋体" w:hAnsi="宋体" w:cs="宋体"/>
          <w:b/>
          <w:sz w:val="28"/>
          <w:szCs w:val="28"/>
        </w:rPr>
      </w:pPr>
      <w:r>
        <w:rPr>
          <w:rFonts w:hint="eastAsia" w:ascii="宋体" w:hAnsi="宋体" w:cs="宋体"/>
          <w:b/>
          <w:sz w:val="28"/>
          <w:szCs w:val="28"/>
        </w:rPr>
      </w:r>
      <w:r/>
    </w:p>
    <w:p>
      <w:pPr>
        <w:pStyle w:val="736"/>
        <w:jc w:val="center"/>
        <w:widowControl/>
        <w:rPr>
          <w:rFonts w:ascii="宋体" w:hAnsi="宋体" w:cs="宋体"/>
        </w:rPr>
      </w:pPr>
      <w:r/>
      <w:bookmarkStart w:id="210" w:name="_Toc8546_WPSOffice_Level1"/>
      <w:r>
        <w:rPr>
          <w:rFonts w:hint="eastAsia" w:ascii="宋体" w:hAnsi="宋体" w:cs="宋体"/>
          <w:b/>
          <w:sz w:val="28"/>
          <w:szCs w:val="28"/>
        </w:rPr>
        <w:t xml:space="preserve">供应商资格声明函</w:t>
      </w:r>
      <w:bookmarkEnd w:id="210"/>
      <w:r>
        <w:rPr>
          <w:rFonts w:ascii="宋体" w:hAnsi="宋体" w:cs="宋体"/>
        </w:rPr>
      </w:r>
      <w:r/>
    </w:p>
    <w:p>
      <w:pPr>
        <w:pStyle w:val="830"/>
        <w:ind w:firstLine="480"/>
      </w:pPr>
      <w:r/>
      <w:r/>
    </w:p>
    <w:p>
      <w:pPr>
        <w:pStyle w:val="830"/>
        <w:ind w:firstLine="480"/>
      </w:pPr>
      <w:r>
        <w:rPr>
          <w:rFonts w:hint="eastAsia"/>
        </w:rPr>
        <w:t xml:space="preserve">致：常州市政府采购中心</w:t>
      </w:r>
      <w:r/>
    </w:p>
    <w:p>
      <w:pPr>
        <w:pStyle w:val="830"/>
        <w:ind w:firstLine="840"/>
        <w:rPr>
          <w:u w:val="single"/>
        </w:rPr>
      </w:pPr>
      <w:r>
        <w:rPr>
          <w:rFonts w:hint="eastAsia"/>
          <w:u w:val="single"/>
        </w:rPr>
        <w:t xml:space="preserve">（采购人名称）</w:t>
      </w:r>
      <w:r>
        <w:rPr>
          <w:u w:val="single"/>
        </w:rPr>
      </w:r>
      <w:r/>
    </w:p>
    <w:p>
      <w:pPr>
        <w:pStyle w:val="830"/>
        <w:ind w:firstLine="480"/>
      </w:pPr>
      <w:r/>
      <w:r/>
    </w:p>
    <w:p>
      <w:pPr>
        <w:pStyle w:val="830"/>
        <w:ind w:firstLine="480"/>
      </w:pPr>
      <w:r>
        <w:rPr>
          <w:rFonts w:hint="eastAsia"/>
        </w:rPr>
        <w:t xml:space="preserve">按照《中华人民共和国政府采购法》第二十二条和招标文件的规定，我单位郑重声明如下：</w:t>
      </w:r>
      <w:r/>
    </w:p>
    <w:p>
      <w:pPr>
        <w:pStyle w:val="830"/>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30"/>
        <w:ind w:firstLine="480"/>
      </w:pPr>
      <w:r>
        <w:rPr>
          <w:rFonts w:hint="eastAsia"/>
        </w:rPr>
        <w:t xml:space="preserve">二、我单位具有良好的商业信誉（指供应商经营状况良好，无本资格声明第十条情形）和健全的财务会计制度。</w:t>
      </w:r>
      <w:r/>
    </w:p>
    <w:p>
      <w:pPr>
        <w:pStyle w:val="830"/>
        <w:ind w:firstLine="480"/>
      </w:pPr>
      <w:r>
        <w:rPr>
          <w:rFonts w:hint="eastAsia"/>
        </w:rPr>
        <w:t xml:space="preserve">三、我单位依法进行纳税和社会保险申报并实际履行了义务。</w:t>
      </w:r>
      <w:r/>
    </w:p>
    <w:p>
      <w:pPr>
        <w:pStyle w:val="830"/>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30"/>
        <w:ind w:firstLine="480"/>
      </w:pPr>
      <w:r>
        <w:rPr>
          <w:rFonts w:hint="eastAsia"/>
        </w:rPr>
        <w:t xml:space="preserve">主要设备有：</w:t>
      </w:r>
      <w:r>
        <w:rPr>
          <w:u w:val="single"/>
        </w:rPr>
        <w:t xml:space="preserve">            </w:t>
      </w:r>
      <w:r/>
    </w:p>
    <w:p>
      <w:pPr>
        <w:pStyle w:val="830"/>
        <w:ind w:firstLine="480"/>
      </w:pPr>
      <w:r>
        <w:rPr>
          <w:rFonts w:hint="eastAsia"/>
        </w:rPr>
        <w:t xml:space="preserve">主要专业技术能力有</w:t>
      </w:r>
      <w:r>
        <w:rPr>
          <w:rFonts w:hint="eastAsia"/>
          <w:u w:val="single"/>
        </w:rPr>
        <w:t xml:space="preserve">                 </w:t>
      </w:r>
      <w:r/>
    </w:p>
    <w:p>
      <w:pPr>
        <w:pStyle w:val="830"/>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30"/>
        <w:ind w:firstLine="480"/>
      </w:pPr>
      <w:r>
        <w:rPr>
          <w:rFonts w:hint="eastAsia"/>
        </w:rPr>
        <w:t xml:space="preserve">六、我单位具备法律、行政法规规定的其他条件。</w:t>
      </w:r>
      <w:r/>
    </w:p>
    <w:p>
      <w:pPr>
        <w:pStyle w:val="830"/>
        <w:ind w:firstLine="480"/>
      </w:pPr>
      <w:r>
        <w:rPr>
          <w:rFonts w:hint="eastAsia"/>
        </w:rPr>
        <w:t xml:space="preserve">七、与我单位存在“单位负责人为同一人或者存在直接控股、管理关系”的其他单位信息如下（如无此情形的，填写“无”）：</w:t>
      </w:r>
      <w:r/>
    </w:p>
    <w:p>
      <w:pPr>
        <w:pStyle w:val="830"/>
        <w:ind w:firstLine="480"/>
      </w:pPr>
      <w:r/>
      <w:bookmarkStart w:id="211" w:name="_Toc31089_WPSOffice_Level1"/>
      <w:r>
        <w:rPr>
          <w:rFonts w:hint="eastAsia"/>
        </w:rPr>
        <w:t xml:space="preserve">1、与我单位的法定代表人（单位负责人）为同一人的其他单位如下：</w:t>
      </w:r>
      <w:bookmarkEnd w:id="211"/>
      <w:r>
        <w:rPr>
          <w:rFonts w:hint="eastAsia"/>
          <w:u w:val="single"/>
        </w:rPr>
        <w:t xml:space="preserve">     </w:t>
      </w:r>
      <w:r>
        <w:rPr>
          <w:rFonts w:hint="eastAsia"/>
        </w:rPr>
        <w:t xml:space="preserve">          </w:t>
      </w:r>
      <w:r/>
    </w:p>
    <w:p>
      <w:pPr>
        <w:pStyle w:val="830"/>
        <w:ind w:firstLine="480"/>
      </w:pPr>
      <w:r/>
      <w:bookmarkStart w:id="212" w:name="_Toc16385_WPSOffice_Level1"/>
      <w:r>
        <w:rPr>
          <w:rFonts w:hint="eastAsia"/>
        </w:rPr>
        <w:t xml:space="preserve">2、我单位直接控股的其他单位如下：</w:t>
      </w:r>
      <w:bookmarkEnd w:id="212"/>
      <w:r>
        <w:rPr>
          <w:rFonts w:hint="eastAsia"/>
          <w:u w:val="single"/>
        </w:rPr>
        <w:t xml:space="preserve">                    </w:t>
      </w:r>
      <w:r>
        <w:rPr>
          <w:rFonts w:hint="eastAsia"/>
        </w:rPr>
        <w:t xml:space="preserve"> </w:t>
      </w:r>
      <w:r/>
    </w:p>
    <w:p>
      <w:pPr>
        <w:pStyle w:val="830"/>
        <w:ind w:firstLine="480"/>
      </w:pPr>
      <w:r/>
      <w:bookmarkStart w:id="213" w:name="_Toc4622_WPSOffice_Level1"/>
      <w:r>
        <w:rPr>
          <w:rFonts w:hint="eastAsia"/>
        </w:rPr>
        <w:t xml:space="preserve">3、与我单位存在管理关系的其他单位如下：</w:t>
      </w:r>
      <w:bookmarkEnd w:id="213"/>
      <w:r>
        <w:rPr>
          <w:rFonts w:hint="eastAsia"/>
          <w:u w:val="single"/>
        </w:rPr>
        <w:t xml:space="preserve">              </w:t>
      </w:r>
      <w:r>
        <w:rPr>
          <w:rFonts w:hint="eastAsia"/>
        </w:rPr>
        <w:t xml:space="preserve"> </w:t>
      </w:r>
      <w:r/>
    </w:p>
    <w:p>
      <w:pPr>
        <w:pStyle w:val="830"/>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830"/>
        <w:ind w:firstLine="480"/>
      </w:pPr>
      <w:r>
        <w:rPr>
          <w:rFonts w:hint="eastAsia"/>
        </w:rPr>
        <w:t xml:space="preserve">九、</w:t>
      </w:r>
      <w:r>
        <w:t xml:space="preserve">我单位无以下不良信用记录情形：</w:t>
      </w:r>
      <w:r/>
    </w:p>
    <w:p>
      <w:pPr>
        <w:pStyle w:val="830"/>
        <w:ind w:firstLine="480"/>
      </w:pPr>
      <w:r/>
      <w:bookmarkStart w:id="214" w:name="_Toc13535_WPSOffice_Level1"/>
      <w:r>
        <w:t xml:space="preserve">1</w:t>
      </w:r>
      <w:r>
        <w:rPr>
          <w:rFonts w:hint="eastAsia"/>
        </w:rPr>
        <w:t xml:space="preserve">、在“信用中国”网站被列入失信被执行人和重大税收违法案件当事人名单；</w:t>
      </w:r>
      <w:bookmarkEnd w:id="214"/>
      <w:r/>
      <w:r/>
    </w:p>
    <w:p>
      <w:pPr>
        <w:pStyle w:val="830"/>
        <w:ind w:firstLine="480"/>
      </w:pPr>
      <w:r/>
      <w:bookmarkStart w:id="215" w:name="_Toc8942_WPSOffice_Level1"/>
      <w:r>
        <w:t xml:space="preserve">2</w:t>
      </w:r>
      <w:r>
        <w:rPr>
          <w:rFonts w:hint="eastAsia"/>
        </w:rPr>
        <w:t xml:space="preserve">、在“中国政府采购网”网站被列入政府采购严重违法失信行为记录名单；</w:t>
      </w:r>
      <w:bookmarkEnd w:id="215"/>
      <w:r/>
      <w:r/>
    </w:p>
    <w:p>
      <w:pPr>
        <w:pStyle w:val="830"/>
        <w:ind w:firstLine="480"/>
      </w:pPr>
      <w:r/>
      <w:bookmarkStart w:id="216" w:name="_Toc12521_WPSOffice_Level1"/>
      <w:r>
        <w:t xml:space="preserve">3</w:t>
      </w:r>
      <w:r>
        <w:rPr>
          <w:rFonts w:hint="eastAsia"/>
        </w:rPr>
        <w:t xml:space="preserve">、</w:t>
      </w:r>
      <w:r>
        <w:t xml:space="preserve">不符合《政府采购法》第二十二条规定的条件。</w:t>
      </w:r>
      <w:bookmarkEnd w:id="216"/>
      <w:r/>
      <w:r/>
    </w:p>
    <w:p>
      <w:pPr>
        <w:pStyle w:val="830"/>
        <w:ind w:firstLine="480"/>
      </w:pPr>
      <w:r/>
      <w:r/>
    </w:p>
    <w:p>
      <w:pPr>
        <w:pStyle w:val="830"/>
        <w:ind w:firstLine="480"/>
      </w:pPr>
      <w:r>
        <w:rPr>
          <w:rFonts w:hint="eastAsia"/>
        </w:rPr>
        <w:t xml:space="preserve">我单位保证上述声明的事项都是真实的，如有虚假，我单位愿意承担相应的法律责任，并承担因此所造成的一切损失。</w:t>
      </w:r>
      <w:r/>
    </w:p>
    <w:p>
      <w:pPr>
        <w:pStyle w:val="830"/>
        <w:ind w:firstLine="480"/>
      </w:pPr>
      <w:r/>
      <w:r/>
    </w:p>
    <w:p>
      <w:pPr>
        <w:pStyle w:val="830"/>
        <w:ind w:firstLine="480"/>
      </w:pPr>
      <w:r/>
      <w:r/>
    </w:p>
    <w:p>
      <w:pPr>
        <w:pStyle w:val="830"/>
        <w:ind w:firstLine="480"/>
      </w:pPr>
      <w:r>
        <w:rPr>
          <w:rFonts w:hint="eastAsia"/>
        </w:rPr>
        <w:t xml:space="preserve">                                            供应商：（加盖公章）</w:t>
      </w:r>
      <w:r/>
    </w:p>
    <w:p>
      <w:pPr>
        <w:pStyle w:val="830"/>
        <w:ind w:firstLine="480"/>
      </w:pPr>
      <w:r>
        <w:rPr>
          <w:rFonts w:hint="eastAsia"/>
        </w:rPr>
        <w:t xml:space="preserve">                                           法定代表人（或单位负责人）签字或盖章：</w:t>
      </w:r>
      <w:r/>
    </w:p>
    <w:p>
      <w:pPr>
        <w:pStyle w:val="830"/>
        <w:ind w:firstLine="4305"/>
        <w:rPr>
          <w:rFonts w:hint="eastAsia"/>
        </w:rPr>
      </w:pPr>
      <w:r>
        <w:rPr>
          <w:rFonts w:hint="eastAsia"/>
        </w:rPr>
        <w:t xml:space="preserve">日期：    年    月    日</w:t>
      </w:r>
      <w:r>
        <w:rPr>
          <w:rFonts w:hint="eastAsia"/>
        </w:rPr>
      </w:r>
      <w:r/>
    </w:p>
    <w:p>
      <w:pPr>
        <w:pStyle w:val="736"/>
        <w:rPr>
          <w:rFonts w:hint="eastAsia"/>
          <w:sz w:val="24"/>
        </w:rPr>
      </w:pPr>
      <w:r>
        <w:rPr>
          <w:rFonts w:hint="eastAsia"/>
          <w:sz w:val="24"/>
        </w:rPr>
      </w:r>
      <w:r/>
    </w:p>
    <w:p>
      <w:pPr>
        <w:pStyle w:val="736"/>
        <w:rPr>
          <w:rFonts w:hint="eastAsia"/>
          <w:sz w:val="24"/>
        </w:rPr>
      </w:pPr>
      <w:r>
        <w:rPr>
          <w:rFonts w:hint="eastAsia"/>
          <w:sz w:val="24"/>
        </w:rPr>
      </w:r>
      <w:r/>
    </w:p>
    <w:p>
      <w:pPr>
        <w:pStyle w:val="736"/>
        <w:rPr>
          <w:rFonts w:hint="eastAsia"/>
          <w:sz w:val="24"/>
        </w:rPr>
      </w:pPr>
      <w:r>
        <w:rPr>
          <w:rFonts w:hint="eastAsia"/>
          <w:sz w:val="24"/>
        </w:rPr>
      </w:r>
      <w:r/>
    </w:p>
    <w:p>
      <w:pPr>
        <w:pStyle w:val="736"/>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36"/>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3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36"/>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36"/>
        <w:rPr>
          <w:rFonts w:hint="eastAsia" w:ascii="宋体" w:hAnsi="宋体"/>
          <w:bCs/>
          <w:sz w:val="24"/>
        </w:rPr>
      </w:pPr>
      <w:r>
        <w:rPr>
          <w:rFonts w:hint="eastAsia" w:ascii="宋体" w:hAnsi="宋体"/>
          <w:bCs/>
          <w:sz w:val="24"/>
        </w:rPr>
      </w:r>
      <w:r/>
    </w:p>
    <w:p>
      <w:pPr>
        <w:pStyle w:val="7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32"/>
        <w:ind w:left="480" w:firstLine="480"/>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32"/>
        <w:ind w:left="480"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3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3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3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32"/>
        <w:ind w:left="480"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32"/>
        <w:ind w:left="480" w:firstLine="480"/>
        <w:tabs>
          <w:tab w:val="left" w:pos="360" w:leader="none"/>
        </w:tabs>
        <w:rPr>
          <w:rFonts w:hint="eastAsia"/>
          <w:sz w:val="24"/>
          <w:szCs w:val="24"/>
        </w:rPr>
      </w:pPr>
      <w:r>
        <w:rPr>
          <w:rFonts w:hint="eastAsia"/>
          <w:sz w:val="24"/>
          <w:szCs w:val="24"/>
        </w:rPr>
        <w:t xml:space="preserve">      日期：</w:t>
      </w:r>
      <w:bookmarkStart w:id="217" w:name="_Hlt26671380"/>
      <w:r/>
      <w:bookmarkEnd w:id="217"/>
      <w:r/>
      <w:bookmarkStart w:id="218" w:name="_Hlt26955070"/>
      <w:r/>
      <w:bookmarkEnd w:id="218"/>
      <w:r/>
      <w:bookmarkStart w:id="219" w:name="_格式3__银行出具的资信证明"/>
      <w:r/>
      <w:bookmarkEnd w:id="219"/>
      <w:r>
        <w:rPr>
          <w:rFonts w:hint="eastAsia"/>
          <w:sz w:val="24"/>
          <w:szCs w:val="24"/>
          <w:u w:val="single"/>
        </w:rPr>
        <w:t xml:space="preserve">                                         </w:t>
      </w:r>
      <w:r>
        <w:rPr>
          <w:rFonts w:hint="eastAsia"/>
          <w:sz w:val="24"/>
          <w:szCs w:val="24"/>
        </w:rPr>
      </w:r>
      <w:r/>
    </w:p>
    <w:p>
      <w:pPr>
        <w:pStyle w:val="736"/>
        <w:ind w:firstLine="3390"/>
        <w:keepLines/>
        <w:keepNext/>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736"/>
        <w:jc w:val="lef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36"/>
        <w:ind w:firstLine="480"/>
        <w:jc w:val="lef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号采购文件，正式授权下述被授权人______(姓名)代表我方______________（供应商的名称），全权处理本次项目单一来源采购的有关事宜。</w:t>
      </w:r>
      <w:r>
        <w:rPr>
          <w:rFonts w:hint="eastAsia" w:ascii="宋体" w:hAnsi="宋体"/>
          <w:sz w:val="24"/>
          <w:szCs w:val="21"/>
        </w:rPr>
      </w:r>
      <w:r/>
    </w:p>
    <w:p>
      <w:pPr>
        <w:pStyle w:val="736"/>
        <w:ind w:firstLine="480"/>
        <w:jc w:val="left"/>
        <w:rPr>
          <w:rFonts w:hint="eastAsia" w:ascii="宋体" w:hAnsi="宋体"/>
          <w:sz w:val="24"/>
          <w:szCs w:val="21"/>
        </w:rPr>
      </w:pPr>
      <w:r>
        <w:rPr>
          <w:rFonts w:hint="eastAsia" w:ascii="宋体" w:hAnsi="宋体"/>
          <w:sz w:val="24"/>
          <w:szCs w:val="21"/>
        </w:rPr>
        <w:t xml:space="preserve">据此函，__________被授权人兹宣布同意如下：</w:t>
      </w:r>
      <w:r>
        <w:rPr>
          <w:rFonts w:hint="eastAsia" w:ascii="宋体" w:hAnsi="宋体"/>
          <w:sz w:val="24"/>
          <w:szCs w:val="21"/>
        </w:rPr>
      </w:r>
      <w:r/>
    </w:p>
    <w:p>
      <w:pPr>
        <w:pStyle w:val="736"/>
        <w:ind w:firstLine="480"/>
        <w:jc w:val="lef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736"/>
        <w:ind w:firstLine="480"/>
        <w:jc w:val="lef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736"/>
        <w:ind w:firstLine="480"/>
        <w:jc w:val="lef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736"/>
        <w:ind w:firstLine="480"/>
        <w:jc w:val="lef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736"/>
        <w:ind w:firstLine="480"/>
        <w:jc w:val="lef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736"/>
        <w:ind w:left="425"/>
        <w:jc w:val="lef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6"/>
        <w:ind w:left="420" w:firstLine="480"/>
        <w:jc w:val="lef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36"/>
        <w:jc w:val="center"/>
        <w:rPr>
          <w:rFonts w:hint="eastAsia" w:ascii="宋体" w:hAnsi="宋体"/>
          <w:b/>
          <w:color w:val="ff0000"/>
          <w:sz w:val="32"/>
          <w:szCs w:val="32"/>
        </w:rPr>
      </w:pPr>
      <w:r>
        <w:rPr>
          <w:rFonts w:hint="eastAsia" w:ascii="宋体" w:hAnsi="宋体"/>
          <w:b/>
          <w:color w:val="ff0000"/>
          <w:sz w:val="32"/>
          <w:szCs w:val="32"/>
        </w:rPr>
        <w:t xml:space="preserve">五、分项报价表（服务类）</w:t>
      </w:r>
      <w:r>
        <w:rPr>
          <w:rFonts w:hint="eastAsia" w:ascii="宋体" w:hAnsi="宋体"/>
          <w:b/>
          <w:color w:val="ff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1274"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服务名称</w:t>
            </w:r>
            <w:r>
              <w:rPr>
                <w:rFonts w:ascii="宋体" w:hAnsi="宋体"/>
                <w:color w:val="ff0000"/>
                <w:sz w:val="24"/>
                <w:szCs w:val="24"/>
              </w:rPr>
            </w:r>
            <w:r/>
          </w:p>
        </w:tc>
        <w:tc>
          <w:tcPr>
            <w:tcW w:w="2139"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服务内容</w:t>
            </w:r>
            <w:r>
              <w:rPr>
                <w:rFonts w:ascii="宋体" w:hAnsi="宋体"/>
                <w:color w:val="ff0000"/>
                <w:sz w:val="24"/>
                <w:szCs w:val="24"/>
              </w:rPr>
            </w:r>
            <w:r/>
          </w:p>
        </w:tc>
        <w:tc>
          <w:tcPr>
            <w:tcW w:w="924"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单位</w:t>
            </w:r>
            <w:r>
              <w:rPr>
                <w:rFonts w:ascii="宋体" w:hAnsi="宋体"/>
                <w:color w:val="ff0000"/>
                <w:sz w:val="24"/>
                <w:szCs w:val="24"/>
              </w:rPr>
            </w:r>
            <w:r/>
          </w:p>
        </w:tc>
        <w:tc>
          <w:tcPr>
            <w:tcW w:w="777"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数量</w:t>
            </w:r>
            <w:r>
              <w:rPr>
                <w:rFonts w:ascii="宋体" w:hAnsi="宋体"/>
                <w:color w:val="ff0000"/>
                <w:sz w:val="24"/>
                <w:szCs w:val="24"/>
              </w:rPr>
            </w:r>
            <w:r/>
          </w:p>
        </w:tc>
        <w:tc>
          <w:tcPr>
            <w:tcW w:w="992"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单价</w:t>
            </w:r>
            <w:r>
              <w:rPr>
                <w:rFonts w:ascii="宋体" w:hAnsi="宋体"/>
                <w:color w:val="ff0000"/>
                <w:sz w:val="24"/>
                <w:szCs w:val="24"/>
              </w:rPr>
            </w:r>
            <w:r/>
          </w:p>
        </w:tc>
        <w:tc>
          <w:tcPr>
            <w:tcW w:w="1798"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总价</w:t>
            </w:r>
            <w:r>
              <w:rPr>
                <w:rFonts w:ascii="宋体" w:hAnsi="宋体"/>
                <w:color w:val="ff0000"/>
                <w:sz w:val="24"/>
                <w:szCs w:val="24"/>
              </w:rPr>
            </w:r>
            <w:r/>
          </w:p>
        </w:tc>
      </w:tr>
      <w:tr>
        <w:trPr>
          <w:cantSplit/>
          <w:trHeight w:val="654"/>
        </w:trPr>
        <w:tc>
          <w:tcPr>
            <w:tcW w:w="948"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127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127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127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2139"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r>
      <w:tr>
        <w:trPr>
          <w:cantSplit/>
          <w:trHeight w:val="654"/>
        </w:trPr>
        <w:tc>
          <w:tcPr>
            <w:tcW w:w="948"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127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2139"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24"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777"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992"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c>
          <w:tcPr>
            <w:tcW w:w="1798" w:type="dxa"/>
            <w:vAlign w:val="center"/>
            <w:textDirection w:val="lrTb"/>
            <w:noWrap w:val="false"/>
          </w:tcPr>
          <w:p>
            <w:pPr>
              <w:pStyle w:val="736"/>
              <w:jc w:val="center"/>
              <w:rPr>
                <w:rFonts w:ascii="宋体" w:hAnsi="宋体"/>
                <w:color w:val="ff0000"/>
                <w:sz w:val="24"/>
                <w:szCs w:val="24"/>
              </w:rPr>
            </w:pPr>
            <w:r>
              <w:rPr>
                <w:rFonts w:ascii="宋体" w:hAnsi="宋体"/>
                <w:color w:val="ff0000"/>
                <w:sz w:val="24"/>
                <w:szCs w:val="24"/>
              </w:rPr>
            </w:r>
            <w:r/>
          </w:p>
        </w:tc>
      </w:tr>
      <w:tr>
        <w:trPr>
          <w:cantSplit/>
          <w:trHeight w:val="734"/>
        </w:trPr>
        <w:tc>
          <w:tcPr>
            <w:gridSpan w:val="6"/>
            <w:tcW w:w="7054" w:type="dxa"/>
            <w:vAlign w:val="center"/>
            <w:textDirection w:val="lrTb"/>
            <w:noWrap w:val="false"/>
          </w:tcPr>
          <w:p>
            <w:pPr>
              <w:pStyle w:val="736"/>
              <w:jc w:val="center"/>
              <w:rPr>
                <w:rFonts w:ascii="宋体" w:hAnsi="宋体"/>
                <w:color w:val="ff0000"/>
                <w:sz w:val="24"/>
                <w:szCs w:val="24"/>
              </w:rPr>
            </w:pPr>
            <w:r>
              <w:rPr>
                <w:rFonts w:hint="eastAsia" w:ascii="宋体" w:hAnsi="宋体"/>
                <w:color w:val="ff0000"/>
                <w:sz w:val="24"/>
                <w:szCs w:val="24"/>
              </w:rPr>
              <w:t xml:space="preserve">总报价（人民币：元）</w:t>
            </w:r>
            <w:r>
              <w:rPr>
                <w:rFonts w:ascii="宋体" w:hAnsi="宋体"/>
                <w:color w:val="ff0000"/>
                <w:sz w:val="24"/>
                <w:szCs w:val="24"/>
              </w:rPr>
            </w:r>
            <w:r/>
          </w:p>
        </w:tc>
        <w:tc>
          <w:tcPr>
            <w:tcW w:w="1798" w:type="dxa"/>
            <w:vAlign w:val="top"/>
            <w:textDirection w:val="lrTb"/>
            <w:noWrap w:val="false"/>
          </w:tcPr>
          <w:p>
            <w:pPr>
              <w:pStyle w:val="736"/>
              <w:rPr>
                <w:rFonts w:ascii="宋体" w:hAnsi="宋体"/>
                <w:color w:val="ff0000"/>
                <w:sz w:val="24"/>
                <w:szCs w:val="24"/>
              </w:rPr>
            </w:pPr>
            <w:r>
              <w:rPr>
                <w:rFonts w:ascii="宋体" w:hAnsi="宋体"/>
                <w:color w:val="ff0000"/>
                <w:sz w:val="24"/>
                <w:szCs w:val="24"/>
              </w:rPr>
            </w:r>
            <w:r/>
          </w:p>
        </w:tc>
      </w:tr>
    </w:tbl>
    <w:p>
      <w:pPr>
        <w:pStyle w:val="736"/>
        <w:rPr>
          <w:rFonts w:hint="eastAsia" w:ascii="宋体" w:hAnsi="宋体"/>
          <w:color w:val="ff0000"/>
          <w:sz w:val="24"/>
          <w:szCs w:val="24"/>
          <w:u w:val="single"/>
        </w:rPr>
      </w:pPr>
      <w:r>
        <w:rPr>
          <w:rFonts w:hint="eastAsia" w:ascii="宋体" w:hAnsi="宋体"/>
          <w:color w:val="ff0000"/>
          <w:sz w:val="24"/>
          <w:szCs w:val="24"/>
        </w:rPr>
        <w:t xml:space="preserve">服务期限或者交付期：</w:t>
      </w:r>
      <w:r>
        <w:rPr>
          <w:rFonts w:hint="eastAsia" w:ascii="宋体" w:hAnsi="宋体"/>
          <w:color w:val="ff0000"/>
          <w:sz w:val="24"/>
          <w:szCs w:val="24"/>
          <w:u w:val="single"/>
        </w:rPr>
        <w:t xml:space="preserve">                                 </w:t>
      </w:r>
      <w:r>
        <w:rPr>
          <w:rFonts w:hint="eastAsia" w:ascii="宋体" w:hAnsi="宋体"/>
          <w:color w:val="ff0000"/>
          <w:sz w:val="24"/>
          <w:szCs w:val="24"/>
          <w:u w:val="single"/>
        </w:rPr>
      </w:r>
      <w:r/>
    </w:p>
    <w:p>
      <w:pPr>
        <w:pStyle w:val="736"/>
        <w:rPr>
          <w:rFonts w:hint="eastAsia" w:ascii="宋体" w:hAnsi="宋体"/>
          <w:color w:val="ff0000"/>
          <w:sz w:val="24"/>
          <w:szCs w:val="24"/>
        </w:rPr>
      </w:pPr>
      <w:r>
        <w:rPr>
          <w:rFonts w:hint="eastAsia" w:ascii="宋体" w:hAnsi="宋体"/>
          <w:color w:val="ff0000"/>
          <w:sz w:val="24"/>
          <w:szCs w:val="24"/>
        </w:rPr>
      </w:r>
      <w:r/>
    </w:p>
    <w:p>
      <w:pPr>
        <w:pStyle w:val="736"/>
        <w:rPr>
          <w:rFonts w:hint="eastAsia" w:ascii="宋体" w:hAnsi="宋体"/>
          <w:color w:val="ff0000"/>
          <w:sz w:val="24"/>
          <w:szCs w:val="24"/>
        </w:rPr>
      </w:pPr>
      <w:r>
        <w:rPr>
          <w:rFonts w:hint="eastAsia" w:ascii="宋体" w:hAnsi="宋体"/>
          <w:color w:val="ff0000"/>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rPr>
          <w:rFonts w:hint="eastAsia" w:ascii="宋体" w:hAnsi="宋体"/>
          <w:color w:val="ff0000"/>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jc w:val="center"/>
        <w:rPr>
          <w:rFonts w:hint="eastAsia" w:ascii="黑体" w:hAnsi="黑体" w:eastAsia="黑体"/>
          <w:b/>
          <w:sz w:val="32"/>
          <w:szCs w:val="32"/>
        </w:rPr>
      </w:pPr>
      <w:r>
        <w:rPr>
          <w:rFonts w:hint="eastAsia" w:ascii="黑体" w:hAnsi="黑体" w:eastAsia="黑体"/>
          <w:b/>
          <w:sz w:val="32"/>
          <w:szCs w:val="32"/>
        </w:rPr>
        <w:t xml:space="preserve">六、技术要求响应及偏离表（分包号：**）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3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6"/>
        <w:jc w:val="center"/>
        <w:rPr>
          <w:rFonts w:hint="eastAsia" w:ascii="黑体" w:hAnsi="Arial" w:eastAsia="黑体"/>
          <w:b/>
          <w:sz w:val="36"/>
          <w:szCs w:val="21"/>
        </w:rPr>
      </w:pPr>
      <w:r>
        <w:rPr>
          <w:rFonts w:hint="eastAsia" w:ascii="黑体" w:hAnsi="Arial" w:eastAsia="黑体"/>
          <w:b/>
          <w:sz w:val="36"/>
          <w:szCs w:val="21"/>
        </w:rPr>
      </w:r>
      <w:r/>
    </w:p>
    <w:p>
      <w:pPr>
        <w:pStyle w:val="736"/>
        <w:jc w:val="center"/>
        <w:rPr>
          <w:rFonts w:hint="eastAsia" w:ascii="黑体" w:hAnsi="Arial" w:eastAsia="黑体"/>
          <w:b/>
          <w:sz w:val="36"/>
          <w:szCs w:val="21"/>
        </w:rPr>
      </w:pPr>
      <w:r>
        <w:rPr>
          <w:rFonts w:hint="eastAsia" w:ascii="黑体" w:hAnsi="Arial" w:eastAsia="黑体"/>
          <w:b/>
          <w:sz w:val="36"/>
          <w:szCs w:val="21"/>
        </w:rPr>
      </w:r>
      <w:r/>
    </w:p>
    <w:p>
      <w:pPr>
        <w:pStyle w:val="736"/>
        <w:jc w:val="center"/>
        <w:rPr>
          <w:rFonts w:hint="eastAsia" w:ascii="黑体" w:hAnsi="Arial" w:eastAsia="黑体"/>
          <w:b/>
          <w:sz w:val="36"/>
          <w:szCs w:val="21"/>
        </w:rPr>
      </w:pPr>
      <w:r>
        <w:rPr>
          <w:rFonts w:hint="eastAsia" w:ascii="黑体" w:hAnsi="Arial" w:eastAsia="黑体"/>
          <w:b/>
          <w:sz w:val="36"/>
          <w:szCs w:val="21"/>
        </w:rPr>
      </w:r>
      <w:r/>
    </w:p>
    <w:p>
      <w:pPr>
        <w:pStyle w:val="736"/>
        <w:jc w:val="center"/>
        <w:rPr>
          <w:rFonts w:hint="eastAsia" w:ascii="黑体" w:hAnsi="Arial" w:eastAsia="黑体"/>
          <w:b/>
          <w:sz w:val="36"/>
          <w:szCs w:val="21"/>
        </w:rPr>
      </w:pPr>
      <w:r>
        <w:rPr>
          <w:rFonts w:hint="eastAsia" w:ascii="黑体" w:hAnsi="Arial" w:eastAsia="黑体"/>
          <w:b/>
          <w:sz w:val="36"/>
          <w:szCs w:val="21"/>
        </w:rPr>
      </w:r>
      <w:r/>
    </w:p>
    <w:p>
      <w:pPr>
        <w:pStyle w:val="736"/>
        <w:rPr>
          <w:rFonts w:hint="eastAsia" w:ascii="黑体" w:hAnsi="Arial" w:eastAsia="黑体"/>
          <w:sz w:val="32"/>
          <w:szCs w:val="21"/>
        </w:rPr>
      </w:pPr>
      <w:r>
        <w:rPr>
          <w:rFonts w:hint="eastAsia" w:ascii="黑体" w:hAnsi="Arial" w:eastAsia="黑体"/>
          <w:sz w:val="32"/>
          <w:szCs w:val="21"/>
        </w:rPr>
      </w:r>
      <w:r/>
    </w:p>
    <w:p>
      <w:pPr>
        <w:pStyle w:val="736"/>
        <w:rPr>
          <w:rFonts w:hint="eastAsia" w:ascii="黑体" w:hAnsi="Arial" w:eastAsia="黑体"/>
          <w:sz w:val="32"/>
          <w:szCs w:val="21"/>
        </w:rPr>
      </w:pPr>
      <w:r>
        <w:rPr>
          <w:rFonts w:hint="eastAsia" w:ascii="黑体" w:hAnsi="Arial" w:eastAsia="黑体"/>
          <w:sz w:val="32"/>
          <w:szCs w:val="21"/>
        </w:rPr>
      </w:r>
      <w:r/>
    </w:p>
    <w:p>
      <w:pPr>
        <w:pStyle w:val="736"/>
        <w:rPr>
          <w:rFonts w:hint="eastAsia" w:ascii="黑体" w:hAnsi="Arial" w:eastAsia="黑体"/>
          <w:sz w:val="32"/>
          <w:szCs w:val="21"/>
        </w:rPr>
      </w:pPr>
      <w:r>
        <w:rPr>
          <w:rFonts w:hint="eastAsia" w:ascii="黑体" w:hAnsi="Arial" w:eastAsia="黑体"/>
          <w:sz w:val="32"/>
          <w:szCs w:val="21"/>
        </w:rPr>
      </w:r>
      <w:r/>
    </w:p>
    <w:p>
      <w:pPr>
        <w:pStyle w:val="736"/>
        <w:rPr>
          <w:rFonts w:hint="eastAsia" w:ascii="黑体" w:hAnsi="Arial" w:eastAsia="黑体"/>
          <w:sz w:val="32"/>
          <w:szCs w:val="21"/>
        </w:rPr>
      </w:pPr>
      <w:r>
        <w:rPr>
          <w:rFonts w:hint="eastAsia" w:ascii="黑体" w:hAnsi="Arial" w:eastAsia="黑体"/>
          <w:sz w:val="32"/>
          <w:szCs w:val="21"/>
        </w:rPr>
      </w:r>
      <w:r/>
    </w:p>
    <w:p>
      <w:pPr>
        <w:pStyle w:val="736"/>
        <w:rPr>
          <w:rFonts w:hint="eastAsia" w:ascii="黑体" w:hAnsi="Arial" w:eastAsia="黑体"/>
          <w:sz w:val="32"/>
          <w:szCs w:val="21"/>
        </w:rPr>
      </w:pPr>
      <w:r>
        <w:rPr>
          <w:rFonts w:hint="eastAsia" w:ascii="黑体" w:hAnsi="Arial" w:eastAsia="黑体"/>
          <w:sz w:val="32"/>
          <w:szCs w:val="21"/>
        </w:rPr>
      </w:r>
      <w:r/>
    </w:p>
    <w:p>
      <w:pPr>
        <w:pStyle w:val="736"/>
        <w:jc w:val="center"/>
        <w:rPr>
          <w:rFonts w:hint="eastAsia" w:ascii="黑体" w:hAnsi="黑体" w:eastAsia="黑体"/>
          <w:b/>
          <w:sz w:val="32"/>
          <w:szCs w:val="32"/>
        </w:rPr>
      </w:pPr>
      <w:r/>
      <w:bookmarkEnd w:id="209"/>
      <w:r/>
      <w:bookmarkStart w:id="220" w:name="_Hlt26955054"/>
      <w:r/>
      <w:bookmarkEnd w:id="220"/>
      <w:r>
        <w:rPr>
          <w:rFonts w:hint="eastAsia" w:ascii="黑体" w:hAnsi="黑体" w:eastAsia="黑体"/>
          <w:b/>
          <w:sz w:val="32"/>
          <w:szCs w:val="32"/>
        </w:rPr>
        <w:t xml:space="preserve">七、商务要求响应及偏离表（分包号：**）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rPr>
                <w:b/>
                <w:color w:val="000000"/>
                <w:sz w:val="24"/>
              </w:rPr>
            </w:pPr>
            <w:r/>
            <w:bookmarkStart w:id="221" w:name="_Hlt26671372"/>
            <w:r/>
            <w:bookmarkEnd w:id="221"/>
            <w:r/>
            <w:bookmarkStart w:id="222" w:name="_Hlt26609391"/>
            <w:r/>
            <w:bookmarkEnd w:id="222"/>
            <w:r/>
            <w:bookmarkStart w:id="223" w:name="_Hlt26671343"/>
            <w:r/>
            <w:bookmarkEnd w:id="223"/>
            <w:r/>
            <w:bookmarkStart w:id="224" w:name="_Hlt26782999"/>
            <w:r/>
            <w:bookmarkEnd w:id="224"/>
            <w:r/>
            <w:bookmarkStart w:id="225" w:name="_Hlt24879081"/>
            <w:r/>
            <w:bookmarkEnd w:id="225"/>
            <w:r/>
            <w:bookmarkStart w:id="226" w:name="_Hlt26580838"/>
            <w:r/>
            <w:bookmarkEnd w:id="226"/>
            <w:r/>
            <w:bookmarkStart w:id="227" w:name="_Hlt26955056"/>
            <w:r/>
            <w:bookmarkEnd w:id="227"/>
            <w:r/>
            <w:bookmarkStart w:id="228" w:name="_Hlt26955064"/>
            <w:r/>
            <w:bookmarkEnd w:id="228"/>
            <w:r>
              <w:rPr>
                <w:rFonts w:hint="eastAsia"/>
                <w:b/>
                <w:color w:val="000000"/>
                <w:sz w:val="24"/>
              </w:rPr>
              <w:t xml:space="preserve">对本项目商务要求条款的偏离情况（请进行勾选）：</w:t>
            </w:r>
            <w:r>
              <w:rPr>
                <w:b/>
                <w:color w:val="000000"/>
                <w:sz w:val="24"/>
              </w:rPr>
            </w:r>
            <w:r/>
          </w:p>
          <w:p>
            <w:pPr>
              <w:pStyle w:val="73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73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rPr>
                <w:rFonts w:hint="eastAsia" w:ascii="宋体" w:hAnsi="宋体"/>
                <w:sz w:val="24"/>
                <w:szCs w:val="24"/>
              </w:rPr>
            </w:pPr>
            <w:r>
              <w:rPr>
                <w:rFonts w:hint="eastAsia" w:ascii="宋体" w:hAnsi="宋体"/>
                <w:sz w:val="24"/>
                <w:szCs w:val="24"/>
              </w:rPr>
            </w:r>
            <w:r/>
          </w:p>
        </w:tc>
      </w:tr>
    </w:tbl>
    <w:p>
      <w:pPr>
        <w:pStyle w:val="736"/>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b/>
          <w:sz w:val="24"/>
          <w:szCs w:val="24"/>
        </w:rPr>
      </w:pPr>
      <w:r>
        <w:rPr>
          <w:rFonts w:hint="eastAsia" w:ascii="黑体" w:hAnsi="黑体" w:eastAsia="黑体"/>
          <w:b/>
          <w:sz w:val="32"/>
          <w:szCs w:val="32"/>
        </w:rPr>
        <w:t xml:space="preserve">八、投标（响应）文件通用模板编制和评审要求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36"/>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73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736"/>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36"/>
              <w:ind w:firstLine="420"/>
              <w:rPr>
                <w:rFonts w:ascii="宋体" w:hAnsi="宋体" w:cs="宋体"/>
                <w:color w:val="000000"/>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3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3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73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3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736"/>
        <w:rPr>
          <w:rFonts w:hint="eastAsia" w:ascii="宋体" w:hAnsi="宋体"/>
          <w:sz w:val="24"/>
          <w:szCs w:val="24"/>
        </w:rPr>
      </w:pPr>
      <w:r>
        <w:rPr>
          <w:rFonts w:hint="eastAsia" w:ascii="宋体" w:hAnsi="宋体"/>
          <w:sz w:val="24"/>
          <w:szCs w:val="24"/>
        </w:rPr>
      </w:r>
      <w:r/>
    </w:p>
    <w:p>
      <w:pPr>
        <w:pStyle w:val="736"/>
        <w:rPr>
          <w:rFonts w:hint="eastAsia" w:ascii="宋体" w:hAnsi="宋体"/>
          <w:sz w:val="24"/>
          <w:szCs w:val="21"/>
        </w:rPr>
      </w:pPr>
      <w:r>
        <w:rPr>
          <w:rFonts w:hint="eastAsia" w:ascii="宋体" w:hAnsi="宋体"/>
          <w:sz w:val="24"/>
          <w:szCs w:val="21"/>
        </w:rPr>
      </w:r>
      <w:r/>
    </w:p>
    <w:p>
      <w:pPr>
        <w:pStyle w:val="736"/>
        <w:rPr>
          <w:rFonts w:hint="eastAsia" w:ascii="仿宋_GB2312" w:hAnsi="Arial"/>
          <w:sz w:val="30"/>
          <w:szCs w:val="21"/>
        </w:rPr>
      </w:pPr>
      <w:r>
        <w:rPr>
          <w:rFonts w:hint="eastAsia" w:ascii="仿宋_GB2312" w:hAnsi="Arial"/>
          <w:sz w:val="30"/>
          <w:szCs w:val="21"/>
        </w:rPr>
      </w:r>
      <w:r/>
    </w:p>
    <w:p>
      <w:pPr>
        <w:pStyle w:val="736"/>
        <w:rPr>
          <w:rFonts w:hint="eastAsia" w:ascii="宋体" w:hAnsi="宋体"/>
          <w:sz w:val="24"/>
          <w:szCs w:val="21"/>
        </w:rPr>
      </w:pPr>
      <w:r/>
      <w:bookmarkStart w:id="229" w:name="_Hlt26671374"/>
      <w:r/>
      <w:bookmarkEnd w:id="229"/>
      <w:r/>
      <w:bookmarkStart w:id="230" w:name="_Hlt26609389"/>
      <w:r/>
      <w:bookmarkEnd w:id="230"/>
      <w:r/>
      <w:bookmarkStart w:id="231" w:name="_Hlt26955066"/>
      <w:r/>
      <w:bookmarkEnd w:id="231"/>
      <w:r/>
      <w:r>
        <w:rPr>
          <w:rFonts w:hint="eastAsia" w:ascii="宋体" w:hAnsi="宋体"/>
          <w:sz w:val="24"/>
          <w:szCs w:val="21"/>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24 -</w:t>
    </w:r>
    <w:r>
      <w:fldChar w:fldCharType="end"/>
    </w:r>
    <w:r/>
  </w:p>
  <w:p>
    <w:pPr>
      <w:pStyle w:val="83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- 25 -</w:t>
                          </w:r>
                          <w:r>
                            <w:rPr>
                              <w:rFonts w:hint="eastAsia"/>
                              <w:lang w:eastAsia="zh-CN"/>
                            </w:rPr>
                            <w:fldChar w:fldCharType="end"/>
                          </w:r>
                          <w:r>
                            <w:rPr>
                              <w:rFonts w:hint="eastAsia" w:eastAsia="宋体"/>
                              <w:lang w:eastAsia="zh-CN"/>
                            </w:rPr>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- 25 -</w:t>
                    </w:r>
                    <w:r>
                      <w:rPr>
                        <w:rFonts w:hint="eastAsia"/>
                        <w:lang w:eastAsia="zh-CN"/>
                      </w:rPr>
                      <w:fldChar w:fldCharType="end"/>
                    </w:r>
                    <w:r>
                      <w:rPr>
                        <w:rFonts w:hint="eastAsia" w:eastAsia="宋体"/>
                        <w:lang w:eastAsia="zh-CN"/>
                      </w:rPr>
                    </w:r>
                    <w:r/>
                  </w:p>
                  <w:p>
                    <w:pPr>
                      <w:pStyle w:val="736"/>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right" w:pos="8306" w:leader="none"/>
      </w:tabs>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8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7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6"/>
        <w:ind w:left="900" w:hanging="900"/>
        <w:tabs>
          <w:tab w:val="num" w:pos="900" w:leader="none"/>
        </w:tabs>
      </w:pPr>
      <w:rPr>
        <w:rFonts w:hint="eastAsia"/>
      </w:rPr>
    </w:lvl>
    <w:lvl w:ilvl="1">
      <w:start w:val="1"/>
      <w:numFmt w:val="decimal"/>
      <w:isLgl w:val="false"/>
      <w:suff w:val="tab"/>
      <w:lvlText w:val="%1.%2"/>
      <w:lvlJc w:val="left"/>
      <w:pPr>
        <w:pStyle w:val="7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6"/>
        <w:ind w:left="1980" w:hanging="900"/>
        <w:tabs>
          <w:tab w:val="num" w:pos="1980" w:leader="none"/>
        </w:tabs>
      </w:pPr>
      <w:rPr>
        <w:rFonts w:hint="eastAsia"/>
      </w:rPr>
    </w:lvl>
    <w:lvl w:ilvl="3">
      <w:start w:val="1"/>
      <w:numFmt w:val="decimal"/>
      <w:isLgl w:val="false"/>
      <w:suff w:val="tab"/>
      <w:lvlText w:val="%1.%2.%3.%4"/>
      <w:lvlJc w:val="left"/>
      <w:pPr>
        <w:pStyle w:val="736"/>
        <w:ind w:left="900" w:hanging="900"/>
        <w:tabs>
          <w:tab w:val="num" w:pos="900" w:leader="none"/>
        </w:tabs>
      </w:pPr>
      <w:rPr>
        <w:rFonts w:hint="eastAsia"/>
      </w:rPr>
    </w:lvl>
    <w:lvl w:ilvl="4">
      <w:start w:val="1"/>
      <w:numFmt w:val="decimal"/>
      <w:isLgl w:val="false"/>
      <w:suff w:val="tab"/>
      <w:lvlText w:val="%1.%2.%3.%4.%5"/>
      <w:lvlJc w:val="left"/>
      <w:pPr>
        <w:pStyle w:val="736"/>
        <w:ind w:left="900" w:hanging="900"/>
        <w:tabs>
          <w:tab w:val="num" w:pos="900" w:leader="none"/>
        </w:tabs>
      </w:pPr>
      <w:rPr>
        <w:rFonts w:hint="eastAsia"/>
      </w:rPr>
    </w:lvl>
    <w:lvl w:ilvl="5">
      <w:start w:val="1"/>
      <w:numFmt w:val="decimal"/>
      <w:isLgl w:val="false"/>
      <w:suff w:val="tab"/>
      <w:lvlText w:val="%1.%2.%3.%4.%5.%6"/>
      <w:lvlJc w:val="left"/>
      <w:pPr>
        <w:pStyle w:val="736"/>
        <w:ind w:left="900" w:hanging="900"/>
        <w:tabs>
          <w:tab w:val="num" w:pos="900" w:leader="none"/>
        </w:tabs>
      </w:pPr>
      <w:rPr>
        <w:rFonts w:hint="eastAsia"/>
      </w:rPr>
    </w:lvl>
    <w:lvl w:ilvl="6">
      <w:start w:val="1"/>
      <w:numFmt w:val="decimal"/>
      <w:isLgl w:val="false"/>
      <w:suff w:val="tab"/>
      <w:lvlText w:val="%1.%2.%3.%4.%5.%6.%7"/>
      <w:lvlJc w:val="left"/>
      <w:pPr>
        <w:pStyle w:val="736"/>
        <w:ind w:left="900" w:hanging="900"/>
        <w:tabs>
          <w:tab w:val="num" w:pos="900" w:leader="none"/>
        </w:tabs>
      </w:pPr>
      <w:rPr>
        <w:rFonts w:hint="eastAsia"/>
      </w:rPr>
    </w:lvl>
    <w:lvl w:ilvl="7">
      <w:start w:val="1"/>
      <w:numFmt w:val="decimal"/>
      <w:isLgl w:val="false"/>
      <w:suff w:val="tab"/>
      <w:lvlText w:val="%1.%2.%3.%4.%5.%6.%7.%8"/>
      <w:lvlJc w:val="left"/>
      <w:pPr>
        <w:pStyle w:val="736"/>
        <w:ind w:left="900" w:hanging="900"/>
        <w:tabs>
          <w:tab w:val="num" w:pos="900" w:leader="none"/>
        </w:tabs>
      </w:pPr>
      <w:rPr>
        <w:rFonts w:hint="eastAsia"/>
      </w:rPr>
    </w:lvl>
    <w:lvl w:ilvl="8">
      <w:start w:val="1"/>
      <w:numFmt w:val="decimal"/>
      <w:isLgl w:val="false"/>
      <w:suff w:val="tab"/>
      <w:lvlText w:val="%1.%2.%3.%4.%5.%6.%7.%8.%9"/>
      <w:lvlJc w:val="left"/>
      <w:pPr>
        <w:pStyle w:val="736"/>
        <w:ind w:left="900" w:hanging="900"/>
        <w:tabs>
          <w:tab w:val="num" w:pos="900" w:leader="none"/>
        </w:tabs>
      </w:pPr>
      <w:rPr>
        <w:rFonts w:hint="eastAsia"/>
      </w:rPr>
    </w:lvl>
  </w:abstractNum>
  <w:abstractNum w:abstractNumId="2">
    <w:multiLevelType w:val="hybridMultilevel"/>
    <w:lvl w:ilvl="0">
      <w:start w:val="1"/>
      <w:numFmt w:val="upperLetter"/>
      <w:pStyle w:val="793"/>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736"/>
        <w:ind w:left="500" w:hanging="500"/>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abstractNum w:abstractNumId="4">
    <w:multiLevelType w:val="hybridMultilevel"/>
    <w:lvl w:ilvl="0">
      <w:start w:val="1"/>
      <w:numFmt w:val="decimal"/>
      <w:pStyle w:val="813"/>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78"/>
    <w:qFormat/>
    <w:pPr>
      <w:jc w:val="center"/>
      <w:keepNext/>
      <w:outlineLvl w:val="0"/>
    </w:pPr>
    <w:rPr>
      <w:rFonts w:ascii="楷体_GB2312" w:hAnsi="Times New Roman" w:eastAsia="楷体_GB2312" w:cs="Times New Roman"/>
      <w:sz w:val="28"/>
      <w:szCs w:val="28"/>
    </w:rPr>
  </w:style>
  <w:style w:type="paragraph" w:styleId="738">
    <w:name w:val="标题 2"/>
    <w:basedOn w:val="736"/>
    <w:next w:val="830"/>
    <w:link w:val="769"/>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830"/>
    <w:link w:val="7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0">
    <w:name w:val="标题 4"/>
    <w:basedOn w:val="736"/>
    <w:next w:val="830"/>
    <w:link w:val="757"/>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830"/>
    <w:link w:val="767"/>
    <w:qFormat/>
    <w:pPr>
      <w:keepNext/>
      <w:outlineLvl w:val="4"/>
    </w:pPr>
    <w:rPr>
      <w:rFonts w:ascii="宋体" w:hAnsi="Times New Roman" w:eastAsia="宋体" w:cs="Times New Roman"/>
      <w:color w:val="000000"/>
      <w:sz w:val="28"/>
      <w:szCs w:val="28"/>
    </w:rPr>
  </w:style>
  <w:style w:type="paragraph" w:styleId="742">
    <w:name w:val="标题 6"/>
    <w:basedOn w:val="736"/>
    <w:next w:val="736"/>
    <w:link w:val="7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3">
    <w:name w:val="标题 7"/>
    <w:basedOn w:val="736"/>
    <w:next w:val="736"/>
    <w:link w:val="7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4">
    <w:name w:val="标题 8"/>
    <w:basedOn w:val="736"/>
    <w:next w:val="736"/>
    <w:link w:val="77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5">
    <w:name w:val="标题 9"/>
    <w:basedOn w:val="736"/>
    <w:next w:val="736"/>
    <w:link w:val="756"/>
    <w:qFormat/>
    <w:pPr>
      <w:numPr>
        <w:ilvl w:val="8"/>
        <w:numId w:val="1"/>
      </w:numPr>
      <w:keepLines/>
      <w:keepNext/>
      <w:spacing w:before="240" w:after="64" w:line="320" w:lineRule="auto"/>
      <w:outlineLvl w:val="8"/>
    </w:pPr>
    <w:rPr>
      <w:rFonts w:ascii="Arial" w:hAnsi="Arial" w:eastAsia="黑体" w:cs="Times New Roman"/>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批注主题 Char"/>
    <w:next w:val="748"/>
    <w:link w:val="786"/>
    <w:semiHidden/>
    <w:rPr>
      <w:rFonts w:ascii="Times New Roman" w:hAnsi="Times New Roman" w:eastAsia="宋体" w:cs="Times New Roman"/>
      <w:b/>
      <w:bCs/>
      <w:szCs w:val="21"/>
    </w:rPr>
  </w:style>
  <w:style w:type="character" w:styleId="749">
    <w:name w:val="要点"/>
    <w:next w:val="749"/>
    <w:link w:val="736"/>
    <w:qFormat/>
    <w:rPr>
      <w:b/>
      <w:bCs/>
    </w:rPr>
  </w:style>
  <w:style w:type="character" w:styleId="750">
    <w:name w:val="正文文本 2 Char"/>
    <w:next w:val="750"/>
    <w:link w:val="826"/>
    <w:rPr>
      <w:rFonts w:ascii="楷体_GB2312" w:hAnsi="Times New Roman" w:eastAsia="楷体_GB2312" w:cs="Times New Roman"/>
      <w:sz w:val="28"/>
      <w:szCs w:val="28"/>
    </w:rPr>
  </w:style>
  <w:style w:type="character" w:styleId="751">
    <w:name w:val="列出段落 Char,Bullet List Char,numbered Char,FooterText Char,List Paragraph1 Char,Paragraphe de liste1 Char"/>
    <w:next w:val="751"/>
    <w:link w:val="817"/>
    <w:rPr>
      <w:rFonts w:ascii="Calibri" w:hAnsi="Calibri"/>
      <w:sz w:val="24"/>
      <w:szCs w:val="24"/>
      <w:lang w:eastAsia="en-US" w:bidi="en-US"/>
    </w:rPr>
  </w:style>
  <w:style w:type="character" w:styleId="752">
    <w:name w:val="标题 6 Char"/>
    <w:next w:val="752"/>
    <w:link w:val="742"/>
    <w:rPr>
      <w:rFonts w:ascii="Arial" w:hAnsi="Arial" w:eastAsia="黑体" w:cs="Times New Roman"/>
      <w:b/>
      <w:bCs/>
      <w:sz w:val="24"/>
      <w:szCs w:val="24"/>
    </w:rPr>
  </w:style>
  <w:style w:type="character" w:styleId="753">
    <w:name w:val="超链接"/>
    <w:next w:val="753"/>
    <w:link w:val="736"/>
    <w:rPr>
      <w:color w:val="0000ff"/>
      <w:u w:val="single"/>
    </w:rPr>
  </w:style>
  <w:style w:type="character" w:styleId="754">
    <w:name w:val="纯文本 Char"/>
    <w:next w:val="754"/>
    <w:link w:val="833"/>
    <w:rPr>
      <w:rFonts w:ascii="宋体" w:hAnsi="Courier New" w:eastAsia="宋体" w:cs="Courier New"/>
      <w:szCs w:val="21"/>
    </w:rPr>
  </w:style>
  <w:style w:type="character" w:styleId="755">
    <w:name w:val="页码"/>
    <w:next w:val="755"/>
    <w:link w:val="736"/>
  </w:style>
  <w:style w:type="character" w:styleId="756">
    <w:name w:val="标题 9 Char"/>
    <w:next w:val="756"/>
    <w:link w:val="745"/>
    <w:rPr>
      <w:rFonts w:ascii="Arial" w:hAnsi="Arial" w:eastAsia="黑体" w:cs="Times New Roman"/>
      <w:szCs w:val="21"/>
    </w:rPr>
  </w:style>
  <w:style w:type="character" w:styleId="757">
    <w:name w:val="标题 4 Char"/>
    <w:next w:val="757"/>
    <w:link w:val="740"/>
    <w:rPr>
      <w:rFonts w:ascii="Arial" w:hAnsi="Arial" w:eastAsia="黑体" w:cs="Arial"/>
      <w:b/>
      <w:bCs/>
      <w:sz w:val="28"/>
      <w:szCs w:val="28"/>
    </w:rPr>
  </w:style>
  <w:style w:type="character" w:styleId="758">
    <w:name w:val="批注引用"/>
    <w:next w:val="758"/>
    <w:link w:val="736"/>
    <w:rPr>
      <w:sz w:val="21"/>
      <w:szCs w:val="21"/>
    </w:rPr>
  </w:style>
  <w:style w:type="character" w:styleId="759">
    <w:name w:val="font5 Char"/>
    <w:next w:val="759"/>
    <w:link w:val="736"/>
    <w:rPr>
      <w:rFonts w:ascii="宋体" w:hAnsi="宋体" w:eastAsia="宋体"/>
      <w:sz w:val="28"/>
      <w:szCs w:val="28"/>
      <w:lang w:val="en-US" w:eastAsia="zh-CN" w:bidi="ar-SA"/>
    </w:rPr>
  </w:style>
  <w:style w:type="character" w:styleId="760">
    <w:name w:val="二级目录 Char"/>
    <w:next w:val="760"/>
    <w:link w:val="840"/>
    <w:rPr>
      <w:b/>
      <w:sz w:val="30"/>
      <w:szCs w:val="28"/>
    </w:rPr>
  </w:style>
  <w:style w:type="character" w:styleId="761">
    <w:name w:val="日期 Char"/>
    <w:next w:val="761"/>
    <w:link w:val="816"/>
    <w:rPr>
      <w:rFonts w:ascii="Times New Roman" w:hAnsi="Times New Roman" w:eastAsia="宋体" w:cs="Times New Roman"/>
      <w:sz w:val="24"/>
      <w:szCs w:val="24"/>
    </w:rPr>
  </w:style>
  <w:style w:type="character" w:styleId="762">
    <w:name w:val="正文文本缩进 3 Char"/>
    <w:next w:val="762"/>
    <w:link w:val="806"/>
    <w:rPr>
      <w:rFonts w:ascii="Arial" w:hAnsi="Arial" w:eastAsia="仿宋_GB2312" w:cs="Arial"/>
      <w:color w:val="ffff00"/>
      <w:sz w:val="32"/>
      <w:szCs w:val="32"/>
    </w:rPr>
  </w:style>
  <w:style w:type="character" w:styleId="763">
    <w:name w:val="文档结构图 Char"/>
    <w:next w:val="763"/>
    <w:link w:val="810"/>
    <w:semiHidden/>
    <w:rPr>
      <w:rFonts w:ascii="Times New Roman" w:hAnsi="Times New Roman" w:eastAsia="宋体" w:cs="Times New Roman"/>
      <w:szCs w:val="21"/>
      <w:shd w:val="clear" w:color="auto" w:fill="000080"/>
    </w:rPr>
  </w:style>
  <w:style w:type="character" w:styleId="764">
    <w:name w:val="正文文本缩进 2 Char"/>
    <w:next w:val="764"/>
    <w:link w:val="843"/>
    <w:rPr>
      <w:rFonts w:ascii="Arial" w:hAnsi="Arial" w:eastAsia="仿宋_GB2312" w:cs="Arial"/>
      <w:sz w:val="32"/>
      <w:szCs w:val="32"/>
    </w:rPr>
  </w:style>
  <w:style w:type="character" w:styleId="765">
    <w:name w:val="正文首行缩进 2 Char"/>
    <w:next w:val="765"/>
    <w:link w:val="808"/>
    <w:rPr>
      <w:rFonts w:ascii="宋体" w:hAnsi="宋体" w:eastAsia="宋体" w:cs="Times New Roman"/>
      <w:szCs w:val="20"/>
    </w:rPr>
  </w:style>
  <w:style w:type="character" w:styleId="766">
    <w:name w:val="列出段落 Char1"/>
    <w:next w:val="766"/>
    <w:link w:val="825"/>
    <w:uiPriority w:val="34"/>
    <w:qFormat/>
    <w:rPr>
      <w:sz w:val="24"/>
      <w:szCs w:val="24"/>
      <w:lang w:eastAsia="en-US" w:bidi="en-US"/>
    </w:rPr>
  </w:style>
  <w:style w:type="character" w:styleId="767">
    <w:name w:val="标题 5 Char"/>
    <w:next w:val="767"/>
    <w:link w:val="741"/>
    <w:rPr>
      <w:rFonts w:ascii="宋体" w:hAnsi="Times New Roman" w:eastAsia="宋体" w:cs="Times New Roman"/>
      <w:color w:val="000000"/>
      <w:sz w:val="28"/>
      <w:szCs w:val="28"/>
    </w:rPr>
  </w:style>
  <w:style w:type="character" w:styleId="768">
    <w:name w:val="批注文字 Char"/>
    <w:basedOn w:val="746"/>
    <w:next w:val="768"/>
    <w:link w:val="823"/>
  </w:style>
  <w:style w:type="character" w:styleId="769">
    <w:name w:val="标题 2 Char"/>
    <w:next w:val="769"/>
    <w:link w:val="738"/>
    <w:rPr>
      <w:rFonts w:ascii="Arial" w:hAnsi="Arial" w:eastAsia="幼圆" w:cs="Arial"/>
      <w:b/>
      <w:bCs/>
      <w:sz w:val="44"/>
      <w:szCs w:val="44"/>
    </w:rPr>
  </w:style>
  <w:style w:type="character" w:styleId="770">
    <w:name w:val="正文文本缩进 Char"/>
    <w:basedOn w:val="746"/>
    <w:next w:val="770"/>
    <w:link w:val="789"/>
    <w:uiPriority w:val="99"/>
    <w:semiHidden/>
  </w:style>
  <w:style w:type="character" w:styleId="771">
    <w:name w:val="正文文本 Char"/>
    <w:next w:val="771"/>
    <w:link w:val="800"/>
    <w:rPr>
      <w:rFonts w:ascii="楷体_GB2312" w:hAnsi="Arial" w:eastAsia="楷体_GB2312" w:cs="Times New Roman"/>
      <w:sz w:val="28"/>
      <w:szCs w:val="28"/>
    </w:rPr>
  </w:style>
  <w:style w:type="character" w:styleId="772">
    <w:name w:val="已访问的超链接"/>
    <w:next w:val="772"/>
    <w:link w:val="736"/>
    <w:rPr>
      <w:color w:val="800080"/>
      <w:u w:val="single"/>
    </w:rPr>
  </w:style>
  <w:style w:type="character" w:styleId="773">
    <w:name w:val="标题 8 Char"/>
    <w:next w:val="773"/>
    <w:link w:val="744"/>
    <w:rPr>
      <w:rFonts w:ascii="Arial" w:hAnsi="Arial" w:eastAsia="黑体" w:cs="Times New Roman"/>
      <w:sz w:val="24"/>
      <w:szCs w:val="24"/>
    </w:rPr>
  </w:style>
  <w:style w:type="character" w:styleId="774">
    <w:name w:val="正文首行缩进 Char"/>
    <w:next w:val="774"/>
    <w:link w:val="842"/>
    <w:rPr>
      <w:rFonts w:ascii="仿宋_GB2312" w:hAnsi="Times New Roman" w:eastAsia="仿宋_GB2312" w:cs="Times New Roman"/>
      <w:sz w:val="30"/>
      <w:szCs w:val="30"/>
    </w:rPr>
  </w:style>
  <w:style w:type="character" w:styleId="775">
    <w:name w:val="页眉 Char"/>
    <w:next w:val="775"/>
    <w:link w:val="841"/>
    <w:rPr>
      <w:rFonts w:ascii="Times New Roman" w:hAnsi="Times New Roman" w:eastAsia="宋体" w:cs="Times New Roman"/>
      <w:sz w:val="18"/>
      <w:szCs w:val="18"/>
    </w:rPr>
  </w:style>
  <w:style w:type="character" w:styleId="776">
    <w:name w:val="批注框文本 Char"/>
    <w:next w:val="776"/>
    <w:link w:val="801"/>
    <w:semiHidden/>
    <w:rPr>
      <w:rFonts w:ascii="Times New Roman" w:hAnsi="Times New Roman" w:eastAsia="宋体" w:cs="Times New Roman"/>
      <w:sz w:val="18"/>
      <w:szCs w:val="18"/>
    </w:rPr>
  </w:style>
  <w:style w:type="character" w:styleId="777">
    <w:name w:val="页脚 Char"/>
    <w:next w:val="777"/>
    <w:link w:val="838"/>
    <w:uiPriority w:val="99"/>
    <w:rPr>
      <w:rFonts w:ascii="Times New Roman" w:hAnsi="Times New Roman" w:eastAsia="宋体" w:cs="Times New Roman"/>
      <w:sz w:val="18"/>
      <w:szCs w:val="18"/>
    </w:rPr>
  </w:style>
  <w:style w:type="character" w:styleId="778">
    <w:name w:val="标题 1 Char"/>
    <w:next w:val="778"/>
    <w:link w:val="737"/>
    <w:rPr>
      <w:rFonts w:ascii="楷体_GB2312" w:hAnsi="Times New Roman" w:eastAsia="楷体_GB2312" w:cs="Times New Roman"/>
      <w:sz w:val="28"/>
      <w:szCs w:val="28"/>
    </w:rPr>
  </w:style>
  <w:style w:type="character" w:styleId="779">
    <w:name w:val="标题 3 Char"/>
    <w:next w:val="779"/>
    <w:link w:val="739"/>
    <w:rPr>
      <w:rFonts w:ascii="Times New Roman" w:hAnsi="Times New Roman" w:eastAsia="宋体" w:cs="Times New Roman"/>
      <w:b/>
      <w:bCs/>
      <w:sz w:val="32"/>
      <w:szCs w:val="32"/>
    </w:rPr>
  </w:style>
  <w:style w:type="character" w:styleId="780">
    <w:name w:val="标题 7 Char"/>
    <w:next w:val="780"/>
    <w:link w:val="743"/>
    <w:rPr>
      <w:rFonts w:ascii="Times New Roman" w:hAnsi="Times New Roman" w:eastAsia="宋体" w:cs="Times New Roman"/>
      <w:b/>
      <w:bCs/>
      <w:sz w:val="24"/>
      <w:szCs w:val="24"/>
    </w:rPr>
  </w:style>
  <w:style w:type="character" w:styleId="781">
    <w:name w:val="正文文本 3 Char"/>
    <w:next w:val="781"/>
    <w:link w:val="797"/>
    <w:rPr>
      <w:rFonts w:ascii="仿宋_GB2312" w:hAnsi="Arial" w:eastAsia="仿宋_GB2312" w:cs="Times New Roman"/>
      <w:sz w:val="32"/>
      <w:szCs w:val="32"/>
    </w:rPr>
  </w:style>
  <w:style w:type="character" w:styleId="782">
    <w:name w:val="正文缩进 Char"/>
    <w:next w:val="782"/>
    <w:link w:val="830"/>
    <w:qFormat/>
    <w:rPr>
      <w:szCs w:val="21"/>
    </w:rPr>
  </w:style>
  <w:style w:type="paragraph" w:styleId="783">
    <w:name w:val="xl25"/>
    <w:basedOn w:val="736"/>
    <w:next w:val="783"/>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4">
    <w:name w:val="普通正文"/>
    <w:basedOn w:val="736"/>
    <w:next w:val="784"/>
    <w:link w:val="736"/>
    <w:pPr>
      <w:ind w:firstLine="480"/>
      <w:jc w:val="left"/>
      <w:spacing w:before="120" w:after="120" w:line="360" w:lineRule="auto"/>
    </w:pPr>
    <w:rPr>
      <w:rFonts w:ascii="Arial" w:hAnsi="Arial" w:eastAsia="宋体" w:cs="Times New Roman"/>
      <w:sz w:val="24"/>
      <w:szCs w:val="24"/>
    </w:rPr>
  </w:style>
  <w:style w:type="paragraph" w:styleId="785">
    <w:name w:val="列表 2"/>
    <w:basedOn w:val="736"/>
    <w:next w:val="785"/>
    <w:link w:val="736"/>
    <w:pPr>
      <w:ind w:left="100" w:hanging="200"/>
    </w:pPr>
    <w:rPr>
      <w:rFonts w:ascii="Times New Roman" w:hAnsi="Times New Roman" w:eastAsia="宋体" w:cs="Times New Roman"/>
      <w:szCs w:val="21"/>
    </w:rPr>
  </w:style>
  <w:style w:type="paragraph" w:styleId="786">
    <w:name w:val="批注主题"/>
    <w:basedOn w:val="823"/>
    <w:next w:val="823"/>
    <w:link w:val="748"/>
    <w:semiHidden/>
    <w:rPr>
      <w:rFonts w:ascii="Times New Roman" w:hAnsi="Times New Roman" w:eastAsia="宋体" w:cs="Times New Roman"/>
      <w:b/>
      <w:bCs/>
      <w:szCs w:val="21"/>
    </w:rPr>
  </w:style>
  <w:style w:type="paragraph" w:styleId="787">
    <w:name w:val="Char Char Char Char"/>
    <w:basedOn w:val="810"/>
    <w:next w:val="787"/>
    <w:link w:val="736"/>
    <w:pPr>
      <w:spacing w:line="360" w:lineRule="auto"/>
    </w:pPr>
    <w:rPr>
      <w:rFonts w:ascii="Tahoma" w:hAnsi="Tahoma"/>
      <w:sz w:val="24"/>
      <w:szCs w:val="24"/>
    </w:rPr>
  </w:style>
  <w:style w:type="paragraph" w:styleId="788">
    <w:name w:val="xl28"/>
    <w:basedOn w:val="736"/>
    <w:next w:val="788"/>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9">
    <w:name w:val="正文文本缩进"/>
    <w:basedOn w:val="736"/>
    <w:next w:val="789"/>
    <w:link w:val="770"/>
    <w:unhideWhenUsed/>
    <w:pPr>
      <w:ind w:left="420"/>
      <w:spacing w:after="120"/>
    </w:pPr>
  </w:style>
  <w:style w:type="paragraph" w:styleId="790">
    <w:name w:val=" Char Char Char Char Char Char Char Char Char Char"/>
    <w:basedOn w:val="736"/>
    <w:next w:val="790"/>
    <w:link w:val="736"/>
    <w:pPr>
      <w:spacing w:line="360" w:lineRule="auto"/>
    </w:pPr>
    <w:rPr>
      <w:rFonts w:ascii="Times New Roman" w:hAnsi="Times New Roman" w:eastAsia="宋体" w:cs="Times New Roman"/>
      <w:sz w:val="24"/>
      <w:szCs w:val="20"/>
    </w:rPr>
  </w:style>
  <w:style w:type="paragraph" w:styleId="791">
    <w:name w:val="图表目录"/>
    <w:basedOn w:val="736"/>
    <w:next w:val="736"/>
    <w:link w:val="736"/>
    <w:semiHidden/>
    <w:pPr>
      <w:ind w:left="840" w:hanging="420"/>
    </w:pPr>
    <w:rPr>
      <w:rFonts w:ascii="Times New Roman" w:hAnsi="Times New Roman" w:eastAsia="宋体" w:cs="Times New Roman"/>
      <w:szCs w:val="21"/>
    </w:rPr>
  </w:style>
  <w:style w:type="paragraph" w:styleId="792">
    <w:name w:val="目录 9"/>
    <w:basedOn w:val="736"/>
    <w:next w:val="736"/>
    <w:link w:val="736"/>
    <w:semiHidden/>
    <w:pPr>
      <w:ind w:left="1680"/>
      <w:jc w:val="left"/>
    </w:pPr>
    <w:rPr>
      <w:rFonts w:ascii="Times New Roman" w:hAnsi="Times New Roman" w:eastAsia="宋体" w:cs="Times New Roman"/>
      <w:szCs w:val="21"/>
    </w:rPr>
  </w:style>
  <w:style w:type="paragraph" w:styleId="793">
    <w:name w:val="附录1"/>
    <w:next w:val="793"/>
    <w:link w:val="736"/>
    <w:pPr>
      <w:numPr>
        <w:ilvl w:val="0"/>
        <w:numId w:val="2"/>
      </w:numPr>
      <w:spacing w:before="240" w:line="600" w:lineRule="atLeast"/>
      <w:tabs>
        <w:tab w:val="left" w:pos="907" w:leader="none"/>
      </w:tabs>
    </w:pPr>
    <w:rPr>
      <w:b/>
      <w:i/>
      <w:sz w:val="28"/>
      <w:lang w:val="en-US" w:eastAsia="zh-CN" w:bidi="ar-SA"/>
    </w:rPr>
  </w:style>
  <w:style w:type="paragraph" w:styleId="794">
    <w:name w:val="列表"/>
    <w:basedOn w:val="736"/>
    <w:next w:val="794"/>
    <w:link w:val="736"/>
    <w:pPr>
      <w:ind w:left="200" w:hanging="200"/>
    </w:pPr>
    <w:rPr>
      <w:rFonts w:ascii="Times New Roman" w:hAnsi="Times New Roman" w:eastAsia="宋体" w:cs="Times New Roman"/>
      <w:szCs w:val="21"/>
    </w:rPr>
  </w:style>
  <w:style w:type="paragraph" w:styleId="795">
    <w:name w:val="font7"/>
    <w:basedOn w:val="736"/>
    <w:next w:val="795"/>
    <w:link w:val="736"/>
    <w:pPr>
      <w:jc w:val="left"/>
      <w:spacing w:before="100" w:beforeAutospacing="1" w:after="100" w:afterAutospacing="1"/>
      <w:widowControl/>
    </w:pPr>
    <w:rPr>
      <w:rFonts w:hint="eastAsia" w:ascii="宋体" w:hAnsi="宋体" w:eastAsia="宋体" w:cs="Times New Roman"/>
      <w:sz w:val="18"/>
      <w:szCs w:val="18"/>
    </w:rPr>
  </w:style>
  <w:style w:type="paragraph" w:styleId="796">
    <w:name w:val="目录 1"/>
    <w:basedOn w:val="736"/>
    <w:next w:val="736"/>
    <w:link w:val="73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7">
    <w:name w:val="正文文本 3"/>
    <w:basedOn w:val="736"/>
    <w:next w:val="797"/>
    <w:link w:val="781"/>
    <w:rPr>
      <w:rFonts w:ascii="仿宋_GB2312" w:hAnsi="Arial" w:eastAsia="仿宋_GB2312" w:cs="Times New Roman"/>
      <w:sz w:val="32"/>
      <w:szCs w:val="32"/>
    </w:rPr>
  </w:style>
  <w:style w:type="paragraph" w:styleId="798">
    <w:name w:val=" Char Char Char Char Char Char Char Char"/>
    <w:basedOn w:val="736"/>
    <w:next w:val="798"/>
    <w:link w:val="736"/>
    <w:pPr>
      <w:jc w:val="left"/>
      <w:spacing w:after="160" w:line="240" w:lineRule="exact"/>
      <w:widowControl/>
    </w:pPr>
    <w:rPr>
      <w:rFonts w:ascii="Verdana" w:hAnsi="Verdana" w:eastAsia="宋体" w:cs="Times New Roman"/>
      <w:sz w:val="20"/>
      <w:szCs w:val="20"/>
      <w:lang w:eastAsia="en-US"/>
    </w:rPr>
  </w:style>
  <w:style w:type="paragraph" w:styleId="799">
    <w:name w:val="xl29"/>
    <w:basedOn w:val="736"/>
    <w:next w:val="799"/>
    <w:link w:val="73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0">
    <w:name w:val="正文文本"/>
    <w:basedOn w:val="736"/>
    <w:next w:val="800"/>
    <w:link w:val="771"/>
    <w:rPr>
      <w:rFonts w:ascii="楷体_GB2312" w:hAnsi="Arial" w:eastAsia="楷体_GB2312" w:cs="Times New Roman"/>
      <w:sz w:val="28"/>
      <w:szCs w:val="28"/>
    </w:rPr>
  </w:style>
  <w:style w:type="paragraph" w:styleId="801">
    <w:name w:val="批注框文本"/>
    <w:basedOn w:val="736"/>
    <w:next w:val="801"/>
    <w:link w:val="776"/>
    <w:semiHidden/>
    <w:rPr>
      <w:rFonts w:ascii="Times New Roman" w:hAnsi="Times New Roman" w:eastAsia="宋体" w:cs="Times New Roman"/>
      <w:sz w:val="18"/>
      <w:szCs w:val="18"/>
    </w:rPr>
  </w:style>
  <w:style w:type="paragraph" w:styleId="802">
    <w:name w:val=" Char"/>
    <w:basedOn w:val="810"/>
    <w:next w:val="802"/>
    <w:link w:val="736"/>
    <w:rPr>
      <w:rFonts w:ascii="Tahoma" w:hAnsi="Tahoma"/>
      <w:sz w:val="24"/>
      <w:szCs w:val="24"/>
    </w:rPr>
  </w:style>
  <w:style w:type="paragraph" w:styleId="803">
    <w:name w:val="目录 6"/>
    <w:basedOn w:val="736"/>
    <w:next w:val="736"/>
    <w:link w:val="736"/>
    <w:semiHidden/>
    <w:pPr>
      <w:ind w:left="1050"/>
      <w:jc w:val="left"/>
    </w:pPr>
    <w:rPr>
      <w:rFonts w:ascii="Times New Roman" w:hAnsi="Times New Roman" w:eastAsia="宋体" w:cs="Times New Roman"/>
      <w:szCs w:val="21"/>
    </w:rPr>
  </w:style>
  <w:style w:type="paragraph" w:styleId="804">
    <w:name w:val="WPSOffice手动目录 1"/>
    <w:next w:val="804"/>
    <w:link w:val="736"/>
    <w:rPr>
      <w:sz w:val="20"/>
      <w:szCs w:val="20"/>
    </w:rPr>
  </w:style>
  <w:style w:type="paragraph" w:styleId="805">
    <w:name w:val="目录 5"/>
    <w:basedOn w:val="736"/>
    <w:next w:val="736"/>
    <w:link w:val="736"/>
    <w:semiHidden/>
    <w:pPr>
      <w:ind w:left="840"/>
      <w:jc w:val="left"/>
    </w:pPr>
    <w:rPr>
      <w:rFonts w:ascii="Times New Roman" w:hAnsi="Times New Roman" w:eastAsia="宋体" w:cs="Times New Roman"/>
      <w:szCs w:val="21"/>
    </w:rPr>
  </w:style>
  <w:style w:type="paragraph" w:styleId="806">
    <w:name w:val="正文文本缩进 3"/>
    <w:basedOn w:val="736"/>
    <w:next w:val="806"/>
    <w:link w:val="762"/>
    <w:pPr>
      <w:ind w:left="645" w:firstLine="645"/>
    </w:pPr>
    <w:rPr>
      <w:rFonts w:ascii="Arial" w:hAnsi="Arial" w:eastAsia="仿宋_GB2312" w:cs="Arial"/>
      <w:color w:val="ffff00"/>
      <w:sz w:val="32"/>
      <w:szCs w:val="32"/>
    </w:rPr>
  </w:style>
  <w:style w:type="paragraph" w:styleId="807">
    <w:name w:val="xl27"/>
    <w:basedOn w:val="736"/>
    <w:next w:val="807"/>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8">
    <w:name w:val="正文首行缩进 2"/>
    <w:basedOn w:val="789"/>
    <w:next w:val="808"/>
    <w:link w:val="765"/>
    <w:pPr>
      <w:ind w:left="0" w:firstLine="420"/>
      <w:spacing w:after="0" w:line="360" w:lineRule="auto"/>
    </w:pPr>
    <w:rPr>
      <w:rFonts w:ascii="宋体" w:hAnsi="宋体" w:eastAsia="宋体" w:cs="Times New Roman"/>
      <w:szCs w:val="20"/>
    </w:rPr>
  </w:style>
  <w:style w:type="paragraph" w:styleId="809">
    <w:name w:val="4"/>
    <w:basedOn w:val="736"/>
    <w:next w:val="806"/>
    <w:link w:val="736"/>
    <w:pPr>
      <w:ind w:firstLine="420"/>
      <w:spacing w:line="360" w:lineRule="auto"/>
    </w:pPr>
    <w:rPr>
      <w:rFonts w:ascii="Times New Roman" w:hAnsi="Times New Roman" w:eastAsia="宋体" w:cs="Times New Roman"/>
      <w:color w:val="ff0000"/>
      <w:sz w:val="24"/>
      <w:szCs w:val="24"/>
    </w:rPr>
  </w:style>
  <w:style w:type="paragraph" w:styleId="810">
    <w:name w:val="文档结构图"/>
    <w:basedOn w:val="736"/>
    <w:next w:val="810"/>
    <w:link w:val="763"/>
    <w:semiHidden/>
    <w:pPr>
      <w:shd w:val="clear" w:color="auto" w:fill="000080"/>
    </w:pPr>
    <w:rPr>
      <w:rFonts w:ascii="Times New Roman" w:hAnsi="Times New Roman" w:eastAsia="宋体" w:cs="Times New Roman"/>
      <w:szCs w:val="21"/>
    </w:rPr>
  </w:style>
  <w:style w:type="paragraph" w:styleId="811">
    <w:name w:val="目录 7"/>
    <w:basedOn w:val="736"/>
    <w:next w:val="736"/>
    <w:link w:val="736"/>
    <w:semiHidden/>
    <w:pPr>
      <w:ind w:left="1260"/>
      <w:jc w:val="left"/>
    </w:pPr>
    <w:rPr>
      <w:rFonts w:ascii="Times New Roman" w:hAnsi="Times New Roman" w:eastAsia="宋体" w:cs="Times New Roman"/>
      <w:szCs w:val="21"/>
    </w:rPr>
  </w:style>
  <w:style w:type="paragraph" w:styleId="812">
    <w:name w:val="目录 2"/>
    <w:basedOn w:val="736"/>
    <w:next w:val="736"/>
    <w:link w:val="736"/>
    <w:semiHidden/>
    <w:pPr>
      <w:ind w:left="210"/>
      <w:jc w:val="left"/>
    </w:pPr>
    <w:rPr>
      <w:rFonts w:ascii="Times New Roman" w:hAnsi="Times New Roman" w:eastAsia="宋体" w:cs="Times New Roman"/>
      <w:smallCaps/>
      <w:szCs w:val="24"/>
    </w:rPr>
  </w:style>
  <w:style w:type="paragraph" w:styleId="813">
    <w:name w:val="样式1"/>
    <w:basedOn w:val="736"/>
    <w:next w:val="813"/>
    <w:link w:val="736"/>
    <w:pPr>
      <w:numPr>
        <w:ilvl w:val="0"/>
        <w:numId w:val="3"/>
      </w:numPr>
      <w:tabs>
        <w:tab w:val="left" w:pos="709" w:leader="none"/>
      </w:tabs>
    </w:pPr>
    <w:rPr>
      <w:rFonts w:ascii="宋体" w:hAnsi="宋体" w:eastAsia="宋体" w:cs="Times New Roman"/>
      <w:szCs w:val="21"/>
    </w:rPr>
  </w:style>
  <w:style w:type="paragraph" w:styleId="814">
    <w:name w:val="xl24"/>
    <w:basedOn w:val="736"/>
    <w:next w:val="814"/>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5">
    <w:name w:val="xl30"/>
    <w:basedOn w:val="736"/>
    <w:next w:val="815"/>
    <w:link w:val="736"/>
    <w:pPr>
      <w:jc w:val="center"/>
      <w:spacing w:before="100" w:beforeAutospacing="1" w:after="100" w:afterAutospacing="1"/>
      <w:widowControl/>
    </w:pPr>
    <w:rPr>
      <w:rFonts w:ascii="宋体" w:hAnsi="宋体" w:eastAsia="宋体" w:cs="Times New Roman"/>
      <w:b/>
      <w:bCs/>
      <w:sz w:val="36"/>
      <w:szCs w:val="36"/>
    </w:rPr>
  </w:style>
  <w:style w:type="paragraph" w:styleId="816">
    <w:name w:val="日期"/>
    <w:basedOn w:val="736"/>
    <w:next w:val="736"/>
    <w:link w:val="761"/>
    <w:rPr>
      <w:rFonts w:ascii="Times New Roman" w:hAnsi="Times New Roman" w:eastAsia="宋体" w:cs="Times New Roman"/>
      <w:sz w:val="24"/>
      <w:szCs w:val="24"/>
    </w:rPr>
  </w:style>
  <w:style w:type="paragraph" w:styleId="817">
    <w:name w:val="列出段落1"/>
    <w:basedOn w:val="736"/>
    <w:next w:val="817"/>
    <w:link w:val="751"/>
    <w:qFormat/>
    <w:pPr>
      <w:contextualSpacing/>
      <w:ind w:left="720"/>
      <w:jc w:val="left"/>
      <w:widowControl/>
    </w:pPr>
    <w:rPr>
      <w:rFonts w:ascii="Calibri" w:hAnsi="Calibri"/>
      <w:sz w:val="24"/>
      <w:szCs w:val="24"/>
      <w:lang w:eastAsia="en-US" w:bidi="en-US"/>
    </w:rPr>
  </w:style>
  <w:style w:type="paragraph" w:styleId="818">
    <w:name w:val="目录 3"/>
    <w:basedOn w:val="736"/>
    <w:next w:val="736"/>
    <w:link w:val="736"/>
    <w:semiHidden/>
    <w:pPr>
      <w:ind w:left="420"/>
      <w:jc w:val="left"/>
    </w:pPr>
    <w:rPr>
      <w:rFonts w:ascii="Times New Roman" w:hAnsi="Times New Roman" w:eastAsia="宋体" w:cs="Times New Roman"/>
      <w:i/>
      <w:iCs/>
      <w:szCs w:val="24"/>
    </w:rPr>
  </w:style>
  <w:style w:type="paragraph" w:styleId="819">
    <w:name w:val="图标"/>
    <w:basedOn w:val="736"/>
    <w:next w:val="736"/>
    <w:link w:val="7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0">
    <w:name w:val="table_lines"/>
    <w:basedOn w:val="736"/>
    <w:next w:val="820"/>
    <w:link w:val="736"/>
    <w:pPr>
      <w:jc w:val="left"/>
      <w:widowControl/>
    </w:pPr>
    <w:rPr>
      <w:rFonts w:ascii="Times New Roman" w:hAnsi="Times New Roman" w:eastAsia="宋体" w:cs="Times New Roman"/>
      <w:sz w:val="20"/>
      <w:szCs w:val="20"/>
      <w:lang w:val="de-DE" w:eastAsia="de-DE"/>
    </w:rPr>
  </w:style>
  <w:style w:type="paragraph" w:styleId="821">
    <w:name w:val="标题1"/>
    <w:basedOn w:val="736"/>
    <w:next w:val="736"/>
    <w:link w:val="7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22">
    <w:name w:val="font6"/>
    <w:basedOn w:val="736"/>
    <w:next w:val="822"/>
    <w:link w:val="736"/>
    <w:pPr>
      <w:jc w:val="left"/>
      <w:spacing w:before="100" w:beforeAutospacing="1" w:after="100" w:afterAutospacing="1"/>
      <w:widowControl/>
    </w:pPr>
    <w:rPr>
      <w:rFonts w:hint="eastAsia" w:ascii="宋体" w:hAnsi="宋体" w:eastAsia="宋体" w:cs="Times New Roman"/>
      <w:sz w:val="28"/>
      <w:szCs w:val="28"/>
      <w:u w:val="single"/>
    </w:rPr>
  </w:style>
  <w:style w:type="paragraph" w:styleId="823">
    <w:name w:val="批注文字"/>
    <w:basedOn w:val="736"/>
    <w:next w:val="823"/>
    <w:link w:val="768"/>
    <w:unhideWhenUsed/>
    <w:pPr>
      <w:jc w:val="left"/>
    </w:pPr>
  </w:style>
  <w:style w:type="paragraph" w:styleId="824">
    <w:name w:val="普通(网站)"/>
    <w:basedOn w:val="736"/>
    <w:next w:val="824"/>
    <w:link w:val="736"/>
    <w:uiPriority w:val="99"/>
    <w:pPr>
      <w:jc w:val="left"/>
      <w:spacing w:before="100" w:beforeAutospacing="1" w:after="100" w:afterAutospacing="1"/>
      <w:widowControl/>
    </w:pPr>
    <w:rPr>
      <w:rFonts w:ascii="宋体" w:hAnsi="宋体" w:eastAsia="宋体" w:cs="宋体"/>
      <w:sz w:val="24"/>
      <w:szCs w:val="24"/>
    </w:rPr>
  </w:style>
  <w:style w:type="paragraph" w:styleId="825">
    <w:name w:val="列出段落"/>
    <w:basedOn w:val="736"/>
    <w:next w:val="825"/>
    <w:link w:val="766"/>
    <w:uiPriority w:val="34"/>
    <w:qFormat/>
    <w:pPr>
      <w:contextualSpacing/>
      <w:ind w:left="720"/>
      <w:jc w:val="left"/>
      <w:widowControl/>
    </w:pPr>
    <w:rPr>
      <w:rFonts w:ascii="Calibri" w:hAnsi="Calibri" w:eastAsia="宋体" w:cs="Times New Roman"/>
      <w:sz w:val="24"/>
      <w:szCs w:val="24"/>
      <w:lang w:eastAsia="en-US" w:bidi="en-US"/>
    </w:rPr>
  </w:style>
  <w:style w:type="paragraph" w:styleId="826">
    <w:name w:val="正文文本 2"/>
    <w:basedOn w:val="736"/>
    <w:next w:val="826"/>
    <w:link w:val="750"/>
    <w:pPr>
      <w:jc w:val="center"/>
      <w:widowControl/>
    </w:pPr>
    <w:rPr>
      <w:rFonts w:ascii="楷体_GB2312" w:hAnsi="Times New Roman" w:eastAsia="楷体_GB2312" w:cs="Times New Roman"/>
      <w:sz w:val="28"/>
      <w:szCs w:val="28"/>
    </w:rPr>
  </w:style>
  <w:style w:type="paragraph" w:styleId="827">
    <w:name w:val="Body Text(ch)"/>
    <w:basedOn w:val="736"/>
    <w:next w:val="800"/>
    <w:link w:val="736"/>
    <w:pPr>
      <w:spacing w:after="120"/>
    </w:pPr>
    <w:rPr>
      <w:rFonts w:ascii="宋体" w:hAnsi="Arial" w:eastAsia="宋体" w:cs="Times New Roman"/>
      <w:bCs/>
      <w:iCs/>
      <w:szCs w:val="24"/>
    </w:rPr>
  </w:style>
  <w:style w:type="paragraph" w:styleId="828">
    <w:name w:val="目录 4"/>
    <w:basedOn w:val="736"/>
    <w:next w:val="736"/>
    <w:link w:val="736"/>
    <w:semiHidden/>
    <w:pPr>
      <w:ind w:left="630"/>
      <w:jc w:val="left"/>
    </w:pPr>
    <w:rPr>
      <w:rFonts w:ascii="Times New Roman" w:hAnsi="Times New Roman" w:eastAsia="宋体" w:cs="Times New Roman"/>
      <w:szCs w:val="21"/>
    </w:rPr>
  </w:style>
  <w:style w:type="paragraph" w:styleId="829">
    <w:name w:val="目录 8"/>
    <w:basedOn w:val="736"/>
    <w:next w:val="736"/>
    <w:link w:val="736"/>
    <w:semiHidden/>
    <w:pPr>
      <w:ind w:left="1470"/>
      <w:jc w:val="left"/>
    </w:pPr>
    <w:rPr>
      <w:rFonts w:ascii="Times New Roman" w:hAnsi="Times New Roman" w:eastAsia="宋体" w:cs="Times New Roman"/>
      <w:szCs w:val="21"/>
    </w:rPr>
  </w:style>
  <w:style w:type="paragraph" w:styleId="830">
    <w:name w:val="正文缩进"/>
    <w:basedOn w:val="736"/>
    <w:next w:val="830"/>
    <w:link w:val="782"/>
    <w:uiPriority w:val="99"/>
    <w:pPr>
      <w:ind w:firstLine="420"/>
    </w:pPr>
    <w:rPr>
      <w:szCs w:val="21"/>
    </w:rPr>
  </w:style>
  <w:style w:type="paragraph" w:styleId="831">
    <w:name w:val="列表 3"/>
    <w:basedOn w:val="736"/>
    <w:next w:val="831"/>
    <w:link w:val="736"/>
    <w:pPr>
      <w:ind w:left="100" w:hanging="200"/>
    </w:pPr>
    <w:rPr>
      <w:rFonts w:ascii="Times New Roman" w:hAnsi="Times New Roman" w:eastAsia="宋体" w:cs="Times New Roman"/>
      <w:szCs w:val="21"/>
    </w:rPr>
  </w:style>
  <w:style w:type="paragraph" w:styleId="832">
    <w:name w:val="Char"/>
    <w:basedOn w:val="736"/>
    <w:next w:val="832"/>
    <w:link w:val="736"/>
    <w:pPr>
      <w:ind w:firstLine="200"/>
      <w:tabs>
        <w:tab w:val="left" w:pos="360" w:leader="none"/>
      </w:tabs>
    </w:pPr>
    <w:rPr>
      <w:rFonts w:ascii="Times New Roman" w:hAnsi="Times New Roman" w:eastAsia="宋体" w:cs="Times New Roman"/>
      <w:sz w:val="28"/>
      <w:szCs w:val="30"/>
    </w:rPr>
  </w:style>
  <w:style w:type="paragraph" w:styleId="833">
    <w:name w:val="纯文本"/>
    <w:basedOn w:val="736"/>
    <w:next w:val="833"/>
    <w:link w:val="754"/>
    <w:rPr>
      <w:rFonts w:ascii="宋体" w:hAnsi="Courier New" w:eastAsia="宋体" w:cs="Courier New"/>
      <w:szCs w:val="21"/>
    </w:rPr>
  </w:style>
  <w:style w:type="paragraph" w:styleId="834">
    <w:name w:val="修订"/>
    <w:next w:val="834"/>
    <w:link w:val="736"/>
    <w:uiPriority w:val="99"/>
    <w:semiHidden/>
    <w:rPr>
      <w:sz w:val="21"/>
      <w:szCs w:val="21"/>
      <w:lang w:val="en-US" w:eastAsia="zh-CN" w:bidi="ar-SA"/>
    </w:rPr>
  </w:style>
  <w:style w:type="paragraph" w:styleId="835">
    <w:name w:val="xl26"/>
    <w:basedOn w:val="736"/>
    <w:next w:val="835"/>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索引 1"/>
    <w:basedOn w:val="736"/>
    <w:next w:val="736"/>
    <w:link w:val="736"/>
    <w:semiHidden/>
    <w:pPr>
      <w:spacing w:line="240" w:lineRule="atLeast"/>
    </w:pPr>
    <w:rPr>
      <w:rFonts w:ascii="Times New Roman" w:hAnsi="Times New Roman" w:eastAsia="宋体" w:cs="Times New Roman"/>
      <w:b/>
      <w:bCs/>
      <w:szCs w:val="21"/>
    </w:rPr>
  </w:style>
  <w:style w:type="paragraph" w:styleId="837">
    <w:name w:val=" Char Char Char Char"/>
    <w:basedOn w:val="810"/>
    <w:next w:val="837"/>
    <w:link w:val="736"/>
    <w:pPr>
      <w:spacing w:line="360" w:lineRule="auto"/>
    </w:pPr>
    <w:rPr>
      <w:rFonts w:ascii="Tahoma" w:hAnsi="Tahoma"/>
      <w:sz w:val="24"/>
      <w:szCs w:val="24"/>
    </w:rPr>
  </w:style>
  <w:style w:type="paragraph" w:styleId="838">
    <w:name w:val="页脚"/>
    <w:basedOn w:val="736"/>
    <w:next w:val="838"/>
    <w:link w:val="777"/>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839">
    <w:name w:val="标题3"/>
    <w:basedOn w:val="736"/>
    <w:next w:val="736"/>
    <w:link w:val="736"/>
    <w:pPr>
      <w:ind w:firstLine="624"/>
      <w:spacing w:line="590" w:lineRule="atLeast"/>
    </w:pPr>
    <w:rPr>
      <w:rFonts w:ascii="方正黑体_GBK" w:hAnsi="Times New Roman" w:eastAsia="方正黑体_GBK" w:cs="Times New Roman"/>
      <w:sz w:val="32"/>
      <w:szCs w:val="32"/>
    </w:rPr>
  </w:style>
  <w:style w:type="paragraph" w:styleId="840">
    <w:name w:val="二级目录"/>
    <w:next w:val="736"/>
    <w:link w:val="760"/>
    <w:pPr>
      <w:numPr>
        <w:ilvl w:val="0"/>
        <w:numId w:val="2"/>
      </w:numPr>
      <w:tabs>
        <w:tab w:val="left" w:pos="907" w:leader="none"/>
        <w:tab w:val="left" w:pos="1145" w:leader="none"/>
      </w:tabs>
      <w:outlineLvl w:val="1"/>
    </w:pPr>
    <w:rPr>
      <w:b/>
      <w:sz w:val="30"/>
      <w:szCs w:val="28"/>
      <w:lang w:val="en-US" w:eastAsia="zh-CN" w:bidi="ar-SA"/>
    </w:rPr>
  </w:style>
  <w:style w:type="paragraph" w:styleId="841">
    <w:name w:val="页眉"/>
    <w:basedOn w:val="736"/>
    <w:next w:val="841"/>
    <w:link w:val="77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42">
    <w:name w:val="正文首行缩进"/>
    <w:basedOn w:val="736"/>
    <w:next w:val="842"/>
    <w:link w:val="774"/>
    <w:pPr>
      <w:ind w:firstLine="200"/>
      <w:spacing w:line="360" w:lineRule="auto"/>
    </w:pPr>
    <w:rPr>
      <w:rFonts w:ascii="仿宋_GB2312" w:hAnsi="Times New Roman" w:eastAsia="仿宋_GB2312" w:cs="Times New Roman"/>
      <w:sz w:val="30"/>
      <w:szCs w:val="30"/>
    </w:rPr>
  </w:style>
  <w:style w:type="paragraph" w:styleId="843">
    <w:name w:val="正文文本缩进 2"/>
    <w:basedOn w:val="736"/>
    <w:next w:val="843"/>
    <w:link w:val="764"/>
    <w:pPr>
      <w:ind w:left="630" w:firstLine="645"/>
    </w:pPr>
    <w:rPr>
      <w:rFonts w:ascii="Arial" w:hAnsi="Arial" w:eastAsia="仿宋_GB2312" w:cs="Arial"/>
      <w:sz w:val="32"/>
      <w:szCs w:val="32"/>
    </w:rPr>
  </w:style>
  <w:style w:type="paragraph" w:styleId="844">
    <w:name w:val="无间隔"/>
    <w:next w:val="844"/>
    <w:link w:val="736"/>
    <w:uiPriority w:val="99"/>
    <w:qFormat/>
    <w:pPr>
      <w:jc w:val="both"/>
      <w:widowControl w:val="off"/>
    </w:pPr>
    <w:rPr>
      <w:sz w:val="21"/>
      <w:szCs w:val="21"/>
      <w:lang w:val="en-US" w:eastAsia="zh-CN" w:bidi="ar-SA"/>
    </w:rPr>
  </w:style>
  <w:style w:type="paragraph" w:styleId="845">
    <w:name w:val="table_1stline"/>
    <w:basedOn w:val="736"/>
    <w:next w:val="845"/>
    <w:link w:val="736"/>
    <w:pPr>
      <w:jc w:val="left"/>
      <w:spacing w:before="120"/>
      <w:widowControl/>
    </w:pPr>
    <w:rPr>
      <w:rFonts w:ascii="Times New Roman" w:hAnsi="Times New Roman" w:eastAsia="宋体" w:cs="Times New Roman"/>
      <w:bCs/>
      <w:sz w:val="20"/>
      <w:szCs w:val="20"/>
      <w:lang w:val="de-DE" w:eastAsia="de-DE"/>
    </w:rPr>
  </w:style>
  <w:style w:type="paragraph" w:styleId="846">
    <w:name w:val="普通 (Web)"/>
    <w:basedOn w:val="736"/>
    <w:next w:val="846"/>
    <w:link w:val="736"/>
    <w:pPr>
      <w:jc w:val="left"/>
      <w:spacing w:before="100" w:beforeAutospacing="1" w:after="100" w:afterAutospacing="1"/>
      <w:widowControl/>
    </w:pPr>
    <w:rPr>
      <w:rFonts w:ascii="宋体" w:hAnsi="宋体" w:eastAsia="宋体" w:cs="Times New Roman"/>
      <w:sz w:val="24"/>
      <w:szCs w:val="24"/>
    </w:rPr>
  </w:style>
  <w:style w:type="paragraph" w:styleId="847">
    <w:name w:val="font5"/>
    <w:basedOn w:val="736"/>
    <w:next w:val="847"/>
    <w:link w:val="736"/>
    <w:pPr>
      <w:jc w:val="left"/>
      <w:spacing w:before="100" w:beforeAutospacing="1" w:after="100" w:afterAutospacing="1"/>
      <w:widowControl/>
    </w:pPr>
    <w:rPr>
      <w:rFonts w:hint="eastAsia" w:ascii="宋体" w:hAnsi="宋体" w:eastAsia="宋体" w:cs="Times New Roman"/>
      <w:sz w:val="28"/>
      <w:szCs w:val="28"/>
    </w:rPr>
  </w:style>
  <w:style w:type="paragraph" w:styleId="848">
    <w:name w:val="Char Char Char Char Char Char Char Char"/>
    <w:basedOn w:val="736"/>
    <w:next w:val="848"/>
    <w:link w:val="736"/>
    <w:pPr>
      <w:jc w:val="left"/>
      <w:spacing w:after="160" w:line="240" w:lineRule="exact"/>
      <w:widowControl/>
    </w:pPr>
    <w:rPr>
      <w:rFonts w:ascii="Verdana" w:hAnsi="Verdana" w:eastAsia="宋体" w:cs="Times New Roman"/>
      <w:sz w:val="20"/>
      <w:szCs w:val="20"/>
      <w:lang w:eastAsia="en-US"/>
    </w:rPr>
  </w:style>
  <w:style w:type="table" w:styleId="849">
    <w:name w:val="网格型"/>
    <w:basedOn w:val="747"/>
    <w:next w:val="849"/>
    <w:link w:val="736"/>
    <w:pPr>
      <w:jc w:val="both"/>
      <w:widowControl w:val="off"/>
    </w:pPr>
    <w:rPr>
      <w:rFonts w:ascii="Times New Roman" w:hAnsi="Times New Roman" w:eastAsia="宋体" w:cs="Times New Roman"/>
      <w:sz w:val="20"/>
      <w:szCs w:val="20"/>
    </w:rPr>
    <w:tblPr/>
  </w:style>
  <w:style w:type="character" w:styleId="7746" w:default="1">
    <w:name w:val="Default Paragraph Font"/>
    <w:uiPriority w:val="1"/>
    <w:semiHidden/>
    <w:unhideWhenUsed/>
  </w:style>
  <w:style w:type="numbering" w:styleId="7747" w:default="1">
    <w:name w:val="No List"/>
    <w:uiPriority w:val="99"/>
    <w:semiHidden/>
    <w:unhideWhenUsed/>
  </w:style>
  <w:style w:type="table" w:styleId="77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3</cp:revision>
  <dcterms:created xsi:type="dcterms:W3CDTF">2024-07-18T02:04:00Z</dcterms:created>
  <dcterms:modified xsi:type="dcterms:W3CDTF">2026-05-09T01:53:42Z</dcterms:modified>
</cp:coreProperties>
</file>