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24AE2">
      <w:pPr>
        <w:rPr>
          <w:rFonts w:hint="eastAsia" w:ascii="黑体" w:hAnsi="黑体" w:eastAsia="黑体"/>
          <w:color w:val="auto"/>
          <w:sz w:val="32"/>
          <w:szCs w:val="32"/>
          <w:highlight w:val="none"/>
        </w:rPr>
      </w:pPr>
    </w:p>
    <w:p w14:paraId="1C18D5C8">
      <w:pPr>
        <w:jc w:val="center"/>
        <w:rPr>
          <w:rFonts w:hint="eastAsia" w:ascii="黑体" w:hAnsi="黑体" w:eastAsia="黑体"/>
          <w:color w:val="auto"/>
          <w:spacing w:val="5760"/>
          <w:kern w:val="0"/>
          <w:sz w:val="36"/>
          <w:szCs w:val="36"/>
          <w:highlight w:val="none"/>
        </w:rPr>
      </w:pPr>
    </w:p>
    <w:p w14:paraId="361438FF">
      <w:pPr>
        <w:jc w:val="center"/>
        <w:rPr>
          <w:rFonts w:hint="eastAsia" w:ascii="黑体" w:hAnsi="黑体" w:eastAsia="黑体"/>
          <w:color w:val="auto"/>
          <w:spacing w:val="5760"/>
          <w:kern w:val="0"/>
          <w:sz w:val="36"/>
          <w:szCs w:val="36"/>
          <w:highlight w:val="none"/>
        </w:rPr>
      </w:pPr>
    </w:p>
    <w:p w14:paraId="75B4482F">
      <w:pPr>
        <w:jc w:val="center"/>
        <w:rPr>
          <w:rFonts w:hint="eastAsia" w:ascii="黑体" w:hAnsi="黑体" w:eastAsia="黑体"/>
          <w:color w:val="auto"/>
          <w:spacing w:val="5760"/>
          <w:kern w:val="0"/>
          <w:sz w:val="36"/>
          <w:szCs w:val="36"/>
          <w:highlight w:val="none"/>
        </w:rPr>
      </w:pPr>
    </w:p>
    <w:p w14:paraId="355615E0">
      <w:pPr>
        <w:jc w:val="center"/>
        <w:rPr>
          <w:rFonts w:hint="eastAsia" w:cs="宋体"/>
          <w:b/>
          <w:bCs/>
          <w:color w:val="auto"/>
          <w:sz w:val="60"/>
          <w:szCs w:val="60"/>
          <w:highlight w:val="none"/>
        </w:rPr>
      </w:pPr>
      <w:r>
        <w:rPr>
          <w:rFonts w:hint="eastAsia" w:cs="宋体"/>
          <w:b/>
          <w:bCs/>
          <w:color w:val="auto"/>
          <w:kern w:val="0"/>
          <w:sz w:val="60"/>
          <w:szCs w:val="60"/>
          <w:highlight w:val="none"/>
        </w:rPr>
        <w:t>政府采购项目</w:t>
      </w:r>
    </w:p>
    <w:p w14:paraId="44562BB3">
      <w:pPr>
        <w:jc w:val="center"/>
        <w:rPr>
          <w:rFonts w:hint="eastAsia" w:cs="宋体"/>
          <w:b/>
          <w:bCs/>
          <w:color w:val="auto"/>
          <w:sz w:val="60"/>
          <w:szCs w:val="60"/>
          <w:highlight w:val="none"/>
        </w:rPr>
      </w:pPr>
      <w:r>
        <w:rPr>
          <w:rFonts w:hint="eastAsia" w:cs="宋体"/>
          <w:b/>
          <w:bCs/>
          <w:color w:val="auto"/>
          <w:sz w:val="60"/>
          <w:szCs w:val="60"/>
          <w:highlight w:val="none"/>
        </w:rPr>
        <w:t>公开招标文件</w:t>
      </w:r>
    </w:p>
    <w:p w14:paraId="6FE02B28">
      <w:pPr>
        <w:jc w:val="center"/>
        <w:rPr>
          <w:rFonts w:hint="eastAsia" w:cs="宋体"/>
          <w:b/>
          <w:bCs/>
          <w:color w:val="auto"/>
          <w:sz w:val="60"/>
          <w:szCs w:val="60"/>
          <w:highlight w:val="none"/>
        </w:rPr>
      </w:pPr>
      <w:r>
        <w:rPr>
          <w:rFonts w:hint="eastAsia" w:cs="宋体"/>
          <w:b/>
          <w:bCs/>
          <w:color w:val="auto"/>
          <w:sz w:val="60"/>
          <w:szCs w:val="60"/>
          <w:highlight w:val="none"/>
        </w:rPr>
        <w:t>（货物）</w:t>
      </w:r>
    </w:p>
    <w:p w14:paraId="3CF6CE4A">
      <w:pPr>
        <w:spacing w:line="240" w:lineRule="auto"/>
        <w:jc w:val="center"/>
        <w:rPr>
          <w:rFonts w:hint="eastAsia" w:ascii="黑体" w:hAnsi="黑体" w:eastAsia="黑体"/>
          <w:color w:val="auto"/>
          <w:sz w:val="52"/>
          <w:szCs w:val="52"/>
          <w:highlight w:val="none"/>
        </w:rPr>
      </w:pPr>
    </w:p>
    <w:p w14:paraId="799CD573">
      <w:pPr>
        <w:spacing w:line="240" w:lineRule="auto"/>
        <w:jc w:val="center"/>
        <w:rPr>
          <w:rFonts w:hint="eastAsia" w:ascii="黑体" w:hAnsi="黑体" w:eastAsia="黑体"/>
          <w:color w:val="auto"/>
          <w:sz w:val="52"/>
          <w:szCs w:val="52"/>
          <w:highlight w:val="none"/>
        </w:rPr>
      </w:pPr>
    </w:p>
    <w:p w14:paraId="632F95AB">
      <w:pPr>
        <w:spacing w:line="240" w:lineRule="auto"/>
        <w:jc w:val="center"/>
        <w:rPr>
          <w:rFonts w:hint="eastAsia" w:ascii="黑体" w:hAnsi="黑体" w:eastAsia="黑体"/>
          <w:color w:val="auto"/>
          <w:sz w:val="52"/>
          <w:szCs w:val="52"/>
          <w:highlight w:val="none"/>
        </w:rPr>
      </w:pPr>
    </w:p>
    <w:p w14:paraId="00394952">
      <w:pPr>
        <w:ind w:firstLine="640" w:firstLineChars="200"/>
        <w:rPr>
          <w:rFonts w:hint="default" w:cs="宋体"/>
          <w:color w:val="auto"/>
          <w:sz w:val="32"/>
          <w:szCs w:val="32"/>
          <w:highlight w:val="none"/>
          <w:lang w:val="en-US"/>
        </w:rPr>
      </w:pPr>
      <w:r>
        <w:rPr>
          <w:rFonts w:hint="eastAsia" w:cs="宋体"/>
          <w:color w:val="auto"/>
          <w:sz w:val="32"/>
          <w:szCs w:val="32"/>
          <w:highlight w:val="none"/>
        </w:rPr>
        <w:t>项目编号：</w:t>
      </w:r>
      <w:r>
        <w:rPr>
          <w:rFonts w:hint="eastAsia" w:cs="宋体"/>
          <w:color w:val="auto"/>
          <w:sz w:val="32"/>
          <w:szCs w:val="32"/>
          <w:highlight w:val="none"/>
          <w:u w:val="single"/>
          <w:lang w:val="en-US" w:eastAsia="zh-CN"/>
        </w:rPr>
        <w:t xml:space="preserve">BZHW-[2026]57/02                     </w:t>
      </w:r>
    </w:p>
    <w:p w14:paraId="259CF4EF">
      <w:pPr>
        <w:ind w:left="2238" w:leftChars="266" w:hanging="1600" w:hangingChars="500"/>
        <w:rPr>
          <w:rFonts w:hint="default" w:cs="宋体"/>
          <w:color w:val="auto"/>
          <w:sz w:val="32"/>
          <w:szCs w:val="32"/>
          <w:highlight w:val="none"/>
          <w:lang w:val="en-US"/>
        </w:rPr>
      </w:pPr>
      <w:r>
        <w:rPr>
          <w:rFonts w:hint="eastAsia" w:cs="宋体"/>
          <w:color w:val="auto"/>
          <w:sz w:val="32"/>
          <w:szCs w:val="32"/>
          <w:highlight w:val="none"/>
        </w:rPr>
        <w:t>项目名称：</w:t>
      </w:r>
      <w:r>
        <w:rPr>
          <w:rFonts w:hint="eastAsia" w:cs="宋体"/>
          <w:color w:val="auto"/>
          <w:sz w:val="32"/>
          <w:szCs w:val="32"/>
          <w:highlight w:val="none"/>
          <w:u w:val="single"/>
          <w:lang w:eastAsia="zh-CN"/>
        </w:rPr>
        <w:t>乌苏某单位2026年职工食堂食材供应项目（标包二：禽肉、水产）（二次）</w:t>
      </w:r>
      <w:r>
        <w:rPr>
          <w:rFonts w:hint="eastAsia" w:cs="宋体"/>
          <w:color w:val="auto"/>
          <w:sz w:val="32"/>
          <w:szCs w:val="32"/>
          <w:highlight w:val="none"/>
          <w:u w:val="single"/>
          <w:lang w:val="en-US" w:eastAsia="zh-CN"/>
        </w:rPr>
        <w:t xml:space="preserve">         </w:t>
      </w:r>
    </w:p>
    <w:p w14:paraId="093D8453">
      <w:pPr>
        <w:ind w:firstLine="640" w:firstLineChars="200"/>
        <w:rPr>
          <w:rFonts w:hint="eastAsia" w:cs="宋体"/>
          <w:color w:val="auto"/>
          <w:sz w:val="32"/>
          <w:szCs w:val="32"/>
          <w:highlight w:val="none"/>
        </w:rPr>
      </w:pPr>
      <w:r>
        <w:rPr>
          <w:rFonts w:hint="eastAsia" w:cs="宋体"/>
          <w:color w:val="auto"/>
          <w:sz w:val="32"/>
          <w:szCs w:val="32"/>
          <w:highlight w:val="none"/>
        </w:rPr>
        <w:t>采 购 人：</w:t>
      </w:r>
      <w:r>
        <w:rPr>
          <w:rFonts w:hint="eastAsia" w:cs="宋体"/>
          <w:color w:val="auto"/>
          <w:sz w:val="32"/>
          <w:szCs w:val="32"/>
          <w:highlight w:val="none"/>
          <w:u w:val="single"/>
          <w:lang w:val="en-US" w:eastAsia="zh-CN"/>
        </w:rPr>
        <w:t xml:space="preserve">乌苏某单位                           </w:t>
      </w:r>
    </w:p>
    <w:p w14:paraId="5764B860">
      <w:pPr>
        <w:ind w:firstLine="640" w:firstLineChars="200"/>
        <w:rPr>
          <w:rFonts w:hint="eastAsia" w:cs="宋体"/>
          <w:color w:val="auto"/>
          <w:sz w:val="32"/>
          <w:szCs w:val="32"/>
          <w:highlight w:val="none"/>
        </w:rPr>
      </w:pPr>
      <w:r>
        <w:rPr>
          <w:rFonts w:hint="eastAsia" w:cs="宋体"/>
          <w:color w:val="auto"/>
          <w:sz w:val="32"/>
          <w:szCs w:val="32"/>
          <w:highlight w:val="none"/>
        </w:rPr>
        <w:t>采购代理机构：</w:t>
      </w:r>
      <w:r>
        <w:rPr>
          <w:rFonts w:hint="eastAsia" w:cs="宋体"/>
          <w:color w:val="auto"/>
          <w:sz w:val="32"/>
          <w:szCs w:val="32"/>
          <w:highlight w:val="none"/>
          <w:u w:val="single"/>
        </w:rPr>
        <w:t xml:space="preserve">新疆生产设兵团招标有限公司 </w:t>
      </w:r>
      <w:r>
        <w:rPr>
          <w:rFonts w:hint="eastAsia" w:cs="宋体"/>
          <w:color w:val="auto"/>
          <w:sz w:val="32"/>
          <w:szCs w:val="32"/>
          <w:highlight w:val="none"/>
          <w:u w:val="single"/>
          <w:lang w:val="en-US" w:eastAsia="zh-CN"/>
        </w:rPr>
        <w:t xml:space="preserve">      </w:t>
      </w:r>
    </w:p>
    <w:p w14:paraId="08A0222F">
      <w:pPr>
        <w:rPr>
          <w:rFonts w:hint="eastAsia" w:ascii="黑体" w:hAnsi="黑体" w:eastAsia="黑体"/>
          <w:color w:val="auto"/>
          <w:highlight w:val="none"/>
        </w:rPr>
      </w:pPr>
    </w:p>
    <w:p w14:paraId="1EA871D3">
      <w:pPr>
        <w:ind w:left="420" w:leftChars="175"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17C2D5C1">
      <w:pPr>
        <w:jc w:val="center"/>
        <w:rPr>
          <w:rFonts w:hint="eastAsia" w:ascii="黑体" w:hAnsi="黑体" w:eastAsia="黑体"/>
          <w:color w:val="auto"/>
          <w:sz w:val="48"/>
          <w:szCs w:val="48"/>
          <w:highlight w:val="none"/>
        </w:rPr>
      </w:pPr>
    </w:p>
    <w:p w14:paraId="2E5554B4">
      <w:pPr>
        <w:jc w:val="center"/>
        <w:rPr>
          <w:rFonts w:hint="eastAsia" w:ascii="黑体" w:hAnsi="黑体" w:eastAsia="黑体"/>
          <w:color w:val="auto"/>
          <w:sz w:val="48"/>
          <w:szCs w:val="48"/>
          <w:highlight w:val="none"/>
        </w:rPr>
      </w:pPr>
    </w:p>
    <w:p w14:paraId="1526B0AB">
      <w:pPr>
        <w:pStyle w:val="41"/>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5AEB2EE1">
      <w:pPr>
        <w:jc w:val="center"/>
        <w:rPr>
          <w:rFonts w:hint="eastAsia" w:cs="宋体"/>
          <w:b/>
          <w:bCs/>
          <w:color w:val="auto"/>
          <w:sz w:val="36"/>
          <w:szCs w:val="36"/>
          <w:highlight w:val="none"/>
        </w:rPr>
      </w:pPr>
    </w:p>
    <w:p w14:paraId="119A596E">
      <w:pPr>
        <w:jc w:val="center"/>
        <w:rPr>
          <w:rFonts w:hint="eastAsia" w:cs="宋体"/>
          <w:b/>
          <w:bCs/>
          <w:color w:val="auto"/>
          <w:sz w:val="36"/>
          <w:szCs w:val="36"/>
          <w:highlight w:val="none"/>
        </w:rPr>
      </w:pPr>
      <w:r>
        <w:rPr>
          <w:rFonts w:hint="eastAsia" w:cs="宋体"/>
          <w:b/>
          <w:bCs/>
          <w:color w:val="auto"/>
          <w:sz w:val="36"/>
          <w:szCs w:val="36"/>
          <w:highlight w:val="none"/>
        </w:rPr>
        <w:t>目  录</w:t>
      </w:r>
    </w:p>
    <w:p w14:paraId="077AB9EC">
      <w:pPr>
        <w:jc w:val="right"/>
        <w:rPr>
          <w:rFonts w:hint="eastAsia" w:cs="宋体"/>
          <w:b/>
          <w:bCs/>
          <w:color w:val="auto"/>
          <w:sz w:val="36"/>
          <w:szCs w:val="36"/>
          <w:highlight w:val="none"/>
        </w:rPr>
      </w:pPr>
    </w:p>
    <w:p w14:paraId="50F47136">
      <w:pPr>
        <w:jc w:val="center"/>
        <w:rPr>
          <w:rFonts w:hint="eastAsia" w:cs="宋体"/>
          <w:b/>
          <w:bCs/>
          <w:color w:val="auto"/>
          <w:sz w:val="36"/>
          <w:szCs w:val="36"/>
          <w:highlight w:val="none"/>
        </w:rPr>
      </w:pPr>
    </w:p>
    <w:p w14:paraId="42C193B9">
      <w:pPr>
        <w:pStyle w:val="25"/>
        <w:tabs>
          <w:tab w:val="right" w:leader="dot" w:pos="8306"/>
        </w:tabs>
        <w:spacing w:line="400" w:lineRule="exact"/>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"_Toc16718"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_Toc16718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4619827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"_Toc6667"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_Toc6667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8313DD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"_Toc18413" </w:instrText>
      </w:r>
      <w:r>
        <w:rPr>
          <w:color w:val="auto"/>
          <w:highlight w:val="none"/>
        </w:rPr>
        <w:fldChar w:fldCharType="separate"/>
      </w:r>
      <w:r>
        <w:rPr>
          <w:rFonts w:hint="eastAsia" w:ascii="宋体" w:eastAsia="宋体" w:cs="宋体"/>
          <w:color w:val="auto"/>
          <w:kern w:val="44"/>
          <w:sz w:val="24"/>
          <w:szCs w:val="24"/>
          <w:highlight w:val="none"/>
        </w:rPr>
        <w:t xml:space="preserve">第三章 </w:t>
      </w:r>
      <w:bookmarkStart w:id="0" w:name="OLE_LINK5"/>
      <w:r>
        <w:rPr>
          <w:rFonts w:hint="eastAsia" w:ascii="宋体" w:eastAsia="宋体" w:cs="宋体"/>
          <w:color w:val="auto"/>
          <w:kern w:val="44"/>
          <w:sz w:val="24"/>
          <w:szCs w:val="24"/>
          <w:highlight w:val="none"/>
        </w:rPr>
        <w:t>采购需求</w:t>
      </w:r>
      <w:bookmarkEnd w:id="0"/>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_Toc18413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- 4</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37C4A66">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eastAsia="宋体" w:cs="宋体"/>
          <w:color w:val="auto"/>
          <w:kern w:val="44"/>
          <w:sz w:val="24"/>
          <w:szCs w:val="24"/>
          <w:highlight w:val="none"/>
        </w:rPr>
        <w:t xml:space="preserve">第四章 </w:t>
      </w:r>
      <w:bookmarkStart w:id="1" w:name="OLE_LINK8"/>
      <w:r>
        <w:rPr>
          <w:rFonts w:hint="eastAsia" w:ascii="宋体" w:eastAsia="宋体" w:cs="宋体"/>
          <w:color w:val="auto"/>
          <w:kern w:val="44"/>
          <w:sz w:val="24"/>
          <w:szCs w:val="24"/>
          <w:highlight w:val="none"/>
        </w:rPr>
        <w:t>资格审查</w:t>
      </w:r>
      <w:bookmarkEnd w:id="1"/>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_Toc16160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66</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15A378C">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eastAsia="宋体" w:cs="宋体"/>
          <w:color w:val="auto"/>
          <w:kern w:val="44"/>
          <w:sz w:val="24"/>
          <w:szCs w:val="24"/>
          <w:highlight w:val="none"/>
        </w:rPr>
        <w:t xml:space="preserve">第五章 </w:t>
      </w:r>
      <w:bookmarkStart w:id="2" w:name="OLE_LINK18"/>
      <w:r>
        <w:rPr>
          <w:rFonts w:hint="eastAsia" w:ascii="宋体" w:eastAsia="宋体" w:cs="宋体"/>
          <w:color w:val="auto"/>
          <w:kern w:val="44"/>
          <w:sz w:val="24"/>
          <w:szCs w:val="24"/>
          <w:highlight w:val="none"/>
        </w:rPr>
        <w:t>评标方法及标准</w:t>
      </w:r>
      <w:r>
        <w:rPr>
          <w:rFonts w:hint="eastAsia" w:ascii="宋体" w:eastAsia="宋体" w:cs="宋体"/>
          <w:color w:val="auto"/>
          <w:sz w:val="24"/>
          <w:szCs w:val="24"/>
          <w:highlight w:val="none"/>
          <w:lang w:val="zh-CN"/>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zh-CN"/>
        </w:rPr>
        <w:t>】</w:t>
      </w:r>
      <w:bookmarkEnd w:id="2"/>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_Toc22582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68</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990E782">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"_Toc24636" </w:instrText>
      </w:r>
      <w:r>
        <w:rPr>
          <w:color w:val="auto"/>
          <w:highlight w:val="none"/>
        </w:rPr>
        <w:fldChar w:fldCharType="separate"/>
      </w:r>
      <w:r>
        <w:rPr>
          <w:rFonts w:hint="eastAsia" w:ascii="宋体" w:eastAsia="宋体" w:cs="宋体"/>
          <w:color w:val="auto"/>
          <w:kern w:val="44"/>
          <w:sz w:val="24"/>
          <w:szCs w:val="24"/>
          <w:highlight w:val="none"/>
          <w:lang w:val="zh-CN"/>
        </w:rPr>
        <w:t xml:space="preserve">第六章 </w:t>
      </w:r>
      <w:bookmarkStart w:id="3" w:name="OLE_LINK19"/>
      <w:r>
        <w:rPr>
          <w:rFonts w:hint="eastAsia" w:ascii="宋体" w:eastAsia="宋体" w:cs="宋体"/>
          <w:color w:val="auto"/>
          <w:kern w:val="44"/>
          <w:sz w:val="24"/>
          <w:szCs w:val="24"/>
          <w:highlight w:val="none"/>
          <w:lang w:val="zh-CN"/>
        </w:rPr>
        <w:t>合同草案</w:t>
      </w:r>
      <w:bookmarkEnd w:id="3"/>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_Toc24636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- 87 -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349831A">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"_Toc5888"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_Toc5888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97</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573698F">
      <w:pPr>
        <w:pStyle w:val="30"/>
        <w:tabs>
          <w:tab w:val="right" w:leader="dot" w:pos="8306"/>
        </w:tabs>
        <w:spacing w:line="400" w:lineRule="exact"/>
        <w:rPr>
          <w:rFonts w:hint="eastAsia" w:ascii="宋体" w:eastAsia="宋体" w:cs="宋体"/>
          <w:color w:val="auto"/>
          <w:sz w:val="24"/>
          <w:szCs w:val="24"/>
          <w:highlight w:val="none"/>
        </w:rPr>
      </w:pPr>
    </w:p>
    <w:p w14:paraId="0BCF2698">
      <w:pPr>
        <w:outlineLvl w:val="1"/>
        <w:rPr>
          <w:rFonts w:hint="eastAsia" w:cs="宋体"/>
          <w:color w:val="auto"/>
          <w:szCs w:val="24"/>
          <w:highlight w:val="none"/>
        </w:rPr>
      </w:pPr>
      <w:r>
        <w:rPr>
          <w:rFonts w:hint="eastAsia" w:cs="宋体"/>
          <w:color w:val="auto"/>
          <w:szCs w:val="24"/>
          <w:highlight w:val="none"/>
        </w:rPr>
        <w:fldChar w:fldCharType="end"/>
      </w:r>
    </w:p>
    <w:p w14:paraId="30760756">
      <w:pPr>
        <w:jc w:val="center"/>
        <w:outlineLvl w:val="1"/>
        <w:rPr>
          <w:rFonts w:hint="eastAsia" w:cs="宋体"/>
          <w:b/>
          <w:bCs/>
          <w:color w:val="auto"/>
          <w:szCs w:val="24"/>
          <w:highlight w:val="none"/>
        </w:rPr>
        <w:sectPr>
          <w:headerReference r:id="rId5" w:type="default"/>
          <w:pgSz w:w="11906" w:h="16838"/>
          <w:pgMar w:top="1440" w:right="1800" w:bottom="1440" w:left="1800" w:header="851" w:footer="992" w:gutter="0"/>
          <w:cols w:space="425" w:num="1"/>
          <w:docGrid w:type="lines" w:linePitch="312" w:charSpace="0"/>
        </w:sectPr>
      </w:pPr>
    </w:p>
    <w:p w14:paraId="4B28BB7A">
      <w:pPr>
        <w:pStyle w:val="2"/>
        <w:spacing w:before="220" w:after="220" w:line="480" w:lineRule="auto"/>
        <w:ind w:left="420" w:hanging="420"/>
        <w:rPr>
          <w:rFonts w:hint="eastAsia" w:eastAsia="宋体" w:cs="宋体"/>
          <w:color w:val="auto"/>
          <w:sz w:val="36"/>
          <w:szCs w:val="36"/>
          <w:highlight w:val="none"/>
        </w:rPr>
      </w:pPr>
      <w:bookmarkStart w:id="4" w:name="_Toc155185859"/>
      <w:bookmarkStart w:id="5" w:name="_Toc16718"/>
      <w:r>
        <w:rPr>
          <w:rFonts w:hint="eastAsia" w:eastAsia="宋体" w:cs="宋体"/>
          <w:color w:val="auto"/>
          <w:sz w:val="36"/>
          <w:szCs w:val="36"/>
          <w:highlight w:val="none"/>
        </w:rPr>
        <w:t xml:space="preserve">第一章 </w:t>
      </w:r>
      <w:bookmarkEnd w:id="4"/>
      <w:bookmarkStart w:id="6" w:name="_Hlk130458318"/>
      <w:r>
        <w:rPr>
          <w:rFonts w:hint="eastAsia" w:eastAsia="宋体" w:cs="宋体"/>
          <w:color w:val="auto"/>
          <w:sz w:val="36"/>
          <w:szCs w:val="36"/>
          <w:highlight w:val="none"/>
        </w:rPr>
        <w:t>招标公告</w:t>
      </w:r>
      <w:bookmarkEnd w:id="5"/>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3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DC8044">
            <w:pPr>
              <w:pStyle w:val="3"/>
              <w:spacing w:before="100" w:after="100" w:line="360" w:lineRule="auto"/>
              <w:ind w:left="420" w:hanging="420"/>
              <w:rPr>
                <w:rFonts w:hint="eastAsia"/>
                <w:color w:val="auto"/>
                <w:sz w:val="24"/>
                <w:szCs w:val="24"/>
                <w:highlight w:val="none"/>
              </w:rPr>
            </w:pPr>
            <w:bookmarkStart w:id="7" w:name="_Toc23233"/>
            <w:bookmarkStart w:id="8" w:name="_Toc8264"/>
            <w:bookmarkStart w:id="9" w:name="_Toc21773"/>
            <w:bookmarkStart w:id="10" w:name="_Toc109900248"/>
            <w:bookmarkStart w:id="11" w:name="_Toc28359089"/>
            <w:bookmarkStart w:id="12" w:name="_Toc155185860"/>
            <w:bookmarkStart w:id="13" w:name="_Toc35393629"/>
            <w:bookmarkStart w:id="14" w:name="_Toc35393798"/>
            <w:bookmarkStart w:id="15" w:name="_Toc109899829"/>
            <w:bookmarkStart w:id="16" w:name="_Toc28359012"/>
            <w:bookmarkStart w:id="17" w:name="_Toc44583628"/>
            <w:bookmarkStart w:id="18" w:name="_Toc140132745"/>
            <w:bookmarkStart w:id="19" w:name="_Toc109899410"/>
            <w:r>
              <w:rPr>
                <w:rFonts w:hint="eastAsia"/>
                <w:color w:val="auto"/>
                <w:sz w:val="24"/>
                <w:szCs w:val="24"/>
                <w:highlight w:val="none"/>
              </w:rPr>
              <w:t>项目概况：</w:t>
            </w:r>
            <w:bookmarkEnd w:id="7"/>
            <w:bookmarkEnd w:id="8"/>
            <w:bookmarkEnd w:id="9"/>
          </w:p>
          <w:p w14:paraId="77D554CC">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乌苏某单位2026年职工食堂食材供应项目（标包二：禽肉、水产）（二次）</w:t>
            </w: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shd w:val="clear" w:color="auto" w:fill="FFFFFF" w:themeFill="background1"/>
                <w:lang w:val="hr-HR"/>
              </w:rPr>
              <w:t>招标项目的潜在投标人应在</w:t>
            </w:r>
            <w:r>
              <w:rPr>
                <w:rFonts w:hint="eastAsia" w:cs="宋体"/>
                <w:color w:val="auto"/>
                <w:spacing w:val="-11"/>
                <w:szCs w:val="24"/>
                <w:highlight w:val="none"/>
                <w:u w:val="single"/>
              </w:rPr>
              <w:t>政采云平台</w:t>
            </w:r>
            <w:r>
              <w:rPr>
                <w:rFonts w:hint="eastAsia" w:ascii="仿宋_GB2312" w:hAnsi="仿宋_GB2312" w:eastAsia="仿宋_GB2312" w:cs="仿宋_GB2312"/>
                <w:color w:val="auto"/>
                <w:sz w:val="24"/>
                <w:szCs w:val="24"/>
                <w:highlight w:val="none"/>
                <w:u w:val="single"/>
              </w:rPr>
              <w:t>（https://www.zcygov.cn/）</w:t>
            </w:r>
            <w:r>
              <w:rPr>
                <w:rFonts w:hint="eastAsia" w:cs="宋体"/>
                <w:color w:val="auto"/>
                <w:spacing w:val="-11"/>
                <w:szCs w:val="24"/>
                <w:highlight w:val="none"/>
                <w:u w:val="none"/>
              </w:rPr>
              <w:t>线上</w:t>
            </w:r>
            <w:r>
              <w:rPr>
                <w:rFonts w:hint="eastAsia"/>
                <w:iCs/>
                <w:color w:val="auto"/>
                <w:szCs w:val="24"/>
                <w:highlight w:val="none"/>
                <w:shd w:val="clear" w:color="auto" w:fill="FFFFFF" w:themeFill="background1"/>
                <w:lang w:val="hr-HR"/>
              </w:rPr>
              <w:t>获取招标文件，并于</w:t>
            </w:r>
            <w:r>
              <w:rPr>
                <w:rFonts w:hint="eastAsia"/>
                <w:iCs/>
                <w:color w:val="auto"/>
                <w:szCs w:val="24"/>
                <w:highlight w:val="none"/>
                <w:u w:val="single"/>
                <w:shd w:val="clear" w:color="auto" w:fill="FFFFFF" w:themeFill="background1"/>
                <w:lang w:val="hr-HR" w:eastAsia="zh-CN"/>
              </w:rPr>
              <w:t>2026年6月12日</w:t>
            </w:r>
            <w:r>
              <w:rPr>
                <w:rFonts w:hint="eastAsia"/>
                <w:iCs/>
                <w:color w:val="auto"/>
                <w:szCs w:val="24"/>
                <w:highlight w:val="none"/>
                <w:u w:val="single"/>
                <w:shd w:val="clear" w:color="auto" w:fill="FFFFFF" w:themeFill="background1"/>
                <w:lang w:val="hr-HR"/>
              </w:rPr>
              <w:t>1</w:t>
            </w:r>
            <w:r>
              <w:rPr>
                <w:rFonts w:hint="eastAsia"/>
                <w:iCs/>
                <w:color w:val="auto"/>
                <w:szCs w:val="24"/>
                <w:highlight w:val="none"/>
                <w:u w:val="single"/>
                <w:shd w:val="clear" w:color="auto" w:fill="FFFFFF" w:themeFill="background1"/>
                <w:lang w:val="en-US" w:eastAsia="zh-CN"/>
              </w:rPr>
              <w:t>1</w:t>
            </w:r>
            <w:r>
              <w:rPr>
                <w:rFonts w:hint="eastAsia"/>
                <w:iCs/>
                <w:color w:val="auto"/>
                <w:szCs w:val="24"/>
                <w:highlight w:val="none"/>
                <w:u w:val="single"/>
                <w:shd w:val="clear" w:color="auto" w:fill="FFFFFF" w:themeFill="background1"/>
              </w:rPr>
              <w:t>时</w:t>
            </w:r>
            <w:r>
              <w:rPr>
                <w:rFonts w:hint="eastAsia"/>
                <w:iCs/>
                <w:color w:val="auto"/>
                <w:szCs w:val="24"/>
                <w:highlight w:val="none"/>
                <w:u w:val="single"/>
                <w:shd w:val="clear" w:color="auto" w:fill="FFFFFF" w:themeFill="background1"/>
                <w:lang w:val="en-US" w:eastAsia="zh-CN"/>
              </w:rPr>
              <w:t>1</w:t>
            </w:r>
            <w:r>
              <w:rPr>
                <w:rFonts w:hint="eastAsia"/>
                <w:iCs/>
                <w:color w:val="auto"/>
                <w:szCs w:val="24"/>
                <w:highlight w:val="none"/>
                <w:u w:val="single"/>
                <w:shd w:val="clear" w:color="auto" w:fill="FFFFFF" w:themeFill="background1"/>
                <w:lang w:val="hr-HR"/>
              </w:rPr>
              <w:t>0 分</w:t>
            </w:r>
            <w:r>
              <w:rPr>
                <w:rFonts w:hint="eastAsia"/>
                <w:iCs/>
                <w:color w:val="auto"/>
                <w:szCs w:val="24"/>
                <w:highlight w:val="none"/>
                <w:shd w:val="clear" w:color="auto" w:fill="FFFFFF" w:themeFill="background1"/>
                <w:lang w:val="hr-HR"/>
              </w:rPr>
              <w:t>（北京时间）前递交投标文件。</w:t>
            </w:r>
          </w:p>
        </w:tc>
      </w:tr>
    </w:tbl>
    <w:p w14:paraId="5DECA484">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0" w:name="_Toc23169"/>
      <w:r>
        <w:rPr>
          <w:rFonts w:hint="eastAsia" w:ascii="宋体" w:hAnsi="宋体" w:cs="宋体"/>
          <w:color w:val="auto"/>
          <w:sz w:val="24"/>
          <w:szCs w:val="24"/>
          <w:highlight w:val="none"/>
          <w:lang w:val="hr-HR"/>
        </w:rPr>
        <w:t>一、项目基本情况</w:t>
      </w:r>
      <w:bookmarkEnd w:id="10"/>
      <w:bookmarkEnd w:id="11"/>
      <w:bookmarkEnd w:id="12"/>
      <w:bookmarkEnd w:id="13"/>
      <w:bookmarkEnd w:id="14"/>
      <w:bookmarkEnd w:id="15"/>
      <w:bookmarkEnd w:id="16"/>
      <w:bookmarkEnd w:id="17"/>
      <w:bookmarkEnd w:id="18"/>
      <w:bookmarkEnd w:id="19"/>
      <w:bookmarkEnd w:id="20"/>
    </w:p>
    <w:p w14:paraId="5E31E9EC">
      <w:pPr>
        <w:pStyle w:val="42"/>
        <w:rPr>
          <w:rFonts w:hint="eastAsia" w:cs="宋体"/>
          <w:color w:val="auto"/>
          <w:highlight w:val="none"/>
          <w:u w:val="none"/>
        </w:rPr>
      </w:pPr>
      <w:r>
        <w:rPr>
          <w:rFonts w:hint="eastAsia" w:cs="宋体"/>
          <w:color w:val="auto"/>
          <w:highlight w:val="none"/>
          <w:lang w:val="hr-HR"/>
        </w:rPr>
        <w:t>1.项目编号</w:t>
      </w:r>
      <w:r>
        <w:rPr>
          <w:rFonts w:hint="eastAsia" w:cs="宋体"/>
          <w:color w:val="auto"/>
          <w:highlight w:val="none"/>
          <w:lang w:val="en-US"/>
        </w:rPr>
        <w:t>/包号</w:t>
      </w:r>
      <w:r>
        <w:rPr>
          <w:rFonts w:hint="eastAsia" w:cs="宋体"/>
          <w:color w:val="auto"/>
          <w:highlight w:val="none"/>
          <w:lang w:val="hr-HR"/>
        </w:rPr>
        <w:t>：</w:t>
      </w:r>
      <w:r>
        <w:rPr>
          <w:rFonts w:hint="eastAsia" w:cs="宋体"/>
          <w:color w:val="auto"/>
          <w:highlight w:val="none"/>
          <w:u w:val="none"/>
          <w:lang w:val="en-US" w:eastAsia="zh-CN"/>
        </w:rPr>
        <w:t>BZHW-[2026]57/02</w:t>
      </w:r>
    </w:p>
    <w:p w14:paraId="25D82519">
      <w:pPr>
        <w:pStyle w:val="42"/>
        <w:rPr>
          <w:rFonts w:hint="eastAsia" w:cs="宋体"/>
          <w:color w:val="auto"/>
          <w:highlight w:val="none"/>
          <w:u w:val="none"/>
          <w:lang w:val="hr-HR"/>
        </w:rPr>
      </w:pPr>
      <w:r>
        <w:rPr>
          <w:rFonts w:hint="eastAsia" w:cs="宋体"/>
          <w:color w:val="auto"/>
          <w:highlight w:val="none"/>
          <w:u w:val="none"/>
          <w:lang w:val="en-US"/>
        </w:rPr>
        <w:t>2</w:t>
      </w:r>
      <w:r>
        <w:rPr>
          <w:rFonts w:hint="eastAsia" w:cs="宋体"/>
          <w:color w:val="auto"/>
          <w:highlight w:val="none"/>
          <w:u w:val="none"/>
          <w:lang w:val="hr-HR"/>
        </w:rPr>
        <w:t>.项目名称：</w:t>
      </w:r>
      <w:r>
        <w:rPr>
          <w:rFonts w:hint="eastAsia" w:cs="宋体"/>
          <w:color w:val="auto"/>
          <w:highlight w:val="none"/>
          <w:u w:val="none"/>
          <w:lang w:eastAsia="zh-CN"/>
        </w:rPr>
        <w:t>乌苏某单位2026年职工食堂食材供应项目（标包二：禽肉、水产）（二次）</w:t>
      </w:r>
    </w:p>
    <w:p w14:paraId="466BFCBE">
      <w:pPr>
        <w:pStyle w:val="42"/>
        <w:rPr>
          <w:rFonts w:hint="eastAsia" w:cs="宋体"/>
          <w:color w:val="auto"/>
          <w:highlight w:val="none"/>
          <w:u w:val="none"/>
          <w:lang w:val="hr-HR"/>
        </w:rPr>
      </w:pPr>
      <w:r>
        <w:rPr>
          <w:rFonts w:hint="eastAsia" w:cs="宋体"/>
          <w:color w:val="auto"/>
          <w:highlight w:val="none"/>
          <w:u w:val="none"/>
          <w:lang w:val="en-US"/>
        </w:rPr>
        <w:t>3</w:t>
      </w:r>
      <w:r>
        <w:rPr>
          <w:rFonts w:hint="eastAsia" w:cs="宋体"/>
          <w:color w:val="auto"/>
          <w:highlight w:val="none"/>
          <w:u w:val="none"/>
        </w:rPr>
        <w:t>.采购方式：公开招标</w:t>
      </w:r>
    </w:p>
    <w:p w14:paraId="02DCE6E8">
      <w:pPr>
        <w:pStyle w:val="42"/>
        <w:rPr>
          <w:rFonts w:hint="eastAsia" w:cs="宋体"/>
          <w:color w:val="auto"/>
          <w:highlight w:val="none"/>
          <w:u w:val="none"/>
          <w:lang w:val="hr-HR"/>
        </w:rPr>
      </w:pPr>
      <w:r>
        <w:rPr>
          <w:rFonts w:hint="eastAsia" w:cs="宋体"/>
          <w:color w:val="auto"/>
          <w:highlight w:val="none"/>
          <w:u w:val="none"/>
          <w:lang w:val="en-US"/>
        </w:rPr>
        <w:t>4</w:t>
      </w:r>
      <w:r>
        <w:rPr>
          <w:rFonts w:hint="eastAsia" w:cs="宋体"/>
          <w:color w:val="auto"/>
          <w:highlight w:val="none"/>
          <w:u w:val="none"/>
          <w:lang w:val="hr-HR"/>
        </w:rPr>
        <w:t>.</w:t>
      </w:r>
      <w:bookmarkStart w:id="21" w:name="_Hlk201159114"/>
      <w:r>
        <w:rPr>
          <w:rFonts w:hint="eastAsia" w:cs="宋体"/>
          <w:color w:val="auto"/>
          <w:highlight w:val="none"/>
          <w:u w:val="none"/>
          <w:lang w:val="en-US"/>
        </w:rPr>
        <w:t>项目</w:t>
      </w:r>
      <w:r>
        <w:rPr>
          <w:rFonts w:hint="eastAsia" w:cs="宋体"/>
          <w:color w:val="auto"/>
          <w:highlight w:val="none"/>
          <w:u w:val="none"/>
          <w:lang w:val="hr-HR"/>
        </w:rPr>
        <w:t>预算金额</w:t>
      </w:r>
      <w:bookmarkEnd w:id="21"/>
      <w:r>
        <w:rPr>
          <w:rFonts w:hint="eastAsia" w:cs="宋体"/>
          <w:color w:val="auto"/>
          <w:highlight w:val="none"/>
          <w:u w:val="none"/>
          <w:lang w:val="hr-HR"/>
        </w:rPr>
        <w:t>：</w:t>
      </w:r>
      <w:r>
        <w:rPr>
          <w:rFonts w:hint="eastAsia" w:cs="宋体"/>
          <w:color w:val="auto"/>
          <w:highlight w:val="none"/>
          <w:u w:val="none"/>
          <w:lang w:val="en-US" w:eastAsia="zh-CN"/>
        </w:rPr>
        <w:t>180</w:t>
      </w:r>
      <w:r>
        <w:rPr>
          <w:rFonts w:hint="eastAsia" w:cs="宋体"/>
          <w:color w:val="auto"/>
          <w:highlight w:val="none"/>
          <w:u w:val="none"/>
          <w:lang w:val="hr-HR"/>
        </w:rPr>
        <w:t>万元</w:t>
      </w:r>
    </w:p>
    <w:p w14:paraId="392B7FDD">
      <w:pPr>
        <w:pStyle w:val="42"/>
        <w:rPr>
          <w:rFonts w:hint="eastAsia" w:cs="宋体"/>
          <w:color w:val="auto"/>
          <w:highlight w:val="none"/>
          <w:u w:val="none"/>
          <w:lang w:val="hr-HR"/>
        </w:rPr>
      </w:pPr>
      <w:r>
        <w:rPr>
          <w:rFonts w:hint="eastAsia" w:cs="宋体"/>
          <w:color w:val="auto"/>
          <w:highlight w:val="none"/>
          <w:u w:val="none"/>
          <w:lang w:val="en-US"/>
        </w:rPr>
        <w:t>5</w:t>
      </w:r>
      <w:r>
        <w:rPr>
          <w:rFonts w:hint="eastAsia" w:cs="宋体"/>
          <w:color w:val="auto"/>
          <w:highlight w:val="none"/>
          <w:u w:val="none"/>
          <w:lang w:val="hr-HR"/>
        </w:rPr>
        <w:t>.</w:t>
      </w:r>
      <w:r>
        <w:rPr>
          <w:rFonts w:hint="eastAsia" w:cs="宋体"/>
          <w:color w:val="auto"/>
          <w:highlight w:val="none"/>
          <w:u w:val="none"/>
        </w:rPr>
        <w:t>最高限价</w:t>
      </w:r>
      <w:r>
        <w:rPr>
          <w:rFonts w:hint="eastAsia" w:cs="宋体"/>
          <w:color w:val="auto"/>
          <w:highlight w:val="none"/>
          <w:u w:val="none"/>
          <w:lang w:val="hr-HR"/>
        </w:rPr>
        <w:t>：</w:t>
      </w:r>
      <w:r>
        <w:rPr>
          <w:rFonts w:hint="eastAsia" w:cs="宋体"/>
          <w:color w:val="auto"/>
          <w:highlight w:val="none"/>
          <w:u w:val="none"/>
          <w:lang w:val="en-US" w:eastAsia="zh-CN"/>
        </w:rPr>
        <w:t>180</w:t>
      </w:r>
      <w:r>
        <w:rPr>
          <w:rFonts w:hint="eastAsia" w:cs="宋体"/>
          <w:color w:val="auto"/>
          <w:highlight w:val="none"/>
          <w:u w:val="none"/>
        </w:rPr>
        <w:t>万元</w:t>
      </w:r>
    </w:p>
    <w:p w14:paraId="2CC2B5D4">
      <w:pPr>
        <w:pStyle w:val="42"/>
        <w:rPr>
          <w:rFonts w:hint="eastAsia" w:cs="宋体"/>
          <w:color w:val="auto"/>
          <w:highlight w:val="none"/>
          <w:u w:val="none"/>
        </w:rPr>
      </w:pPr>
      <w:r>
        <w:rPr>
          <w:rFonts w:hint="eastAsia" w:cs="宋体"/>
          <w:color w:val="auto"/>
          <w:highlight w:val="none"/>
          <w:u w:val="none"/>
          <w:lang w:val="en-US"/>
        </w:rPr>
        <w:t>6</w:t>
      </w:r>
      <w:r>
        <w:rPr>
          <w:rFonts w:hint="eastAsia" w:cs="宋体"/>
          <w:color w:val="auto"/>
          <w:highlight w:val="none"/>
          <w:u w:val="none"/>
          <w:lang w:val="hr-HR"/>
        </w:rPr>
        <w:t>.采购需求：</w:t>
      </w:r>
      <w:bookmarkStart w:id="22" w:name="OLE_LINK48"/>
      <w:r>
        <w:rPr>
          <w:rFonts w:hint="eastAsia" w:cs="宋体"/>
          <w:color w:val="auto"/>
          <w:highlight w:val="none"/>
          <w:u w:val="none"/>
          <w:lang w:eastAsia="zh-CN"/>
        </w:rPr>
        <w:t>乌苏某单位2026年职工食堂食材供应</w:t>
      </w:r>
      <w:r>
        <w:rPr>
          <w:rFonts w:hint="eastAsia" w:cs="宋体"/>
          <w:color w:val="auto"/>
          <w:highlight w:val="none"/>
          <w:u w:val="none"/>
          <w:lang w:val="en-US" w:eastAsia="zh-CN"/>
        </w:rPr>
        <w:t>。</w:t>
      </w:r>
      <w:r>
        <w:rPr>
          <w:rFonts w:hint="eastAsia"/>
          <w:color w:val="auto"/>
          <w:sz w:val="24"/>
          <w:szCs w:val="24"/>
          <w:u w:val="none"/>
          <w:lang w:eastAsia="zh-CN"/>
        </w:rPr>
        <w:t>（详见文件采购需求）</w:t>
      </w:r>
      <w:bookmarkEnd w:id="22"/>
    </w:p>
    <w:p w14:paraId="53936CF2">
      <w:pPr>
        <w:pStyle w:val="42"/>
        <w:ind w:firstLine="482"/>
        <w:rPr>
          <w:rFonts w:hint="eastAsia" w:cs="宋体"/>
          <w:color w:val="auto"/>
          <w:highlight w:val="none"/>
        </w:rPr>
      </w:pPr>
      <w:r>
        <w:rPr>
          <w:rFonts w:hint="eastAsia" w:cs="宋体"/>
          <w:color w:val="auto"/>
          <w:highlight w:val="none"/>
          <w:u w:val="none"/>
          <w:lang w:val="en-US"/>
        </w:rPr>
        <w:t>7</w:t>
      </w:r>
      <w:r>
        <w:rPr>
          <w:rFonts w:hint="eastAsia" w:cs="宋体"/>
          <w:color w:val="auto"/>
          <w:highlight w:val="none"/>
          <w:u w:val="none"/>
        </w:rPr>
        <w:t>.合同履行期限：自合同签订之日起</w:t>
      </w:r>
      <w:r>
        <w:rPr>
          <w:rFonts w:hint="eastAsia" w:cs="宋体"/>
          <w:color w:val="auto"/>
          <w:highlight w:val="none"/>
          <w:u w:val="none"/>
          <w:lang w:val="en-US" w:eastAsia="zh-CN"/>
        </w:rPr>
        <w:t>一</w:t>
      </w:r>
      <w:r>
        <w:rPr>
          <w:rFonts w:hint="eastAsia" w:cs="宋体"/>
          <w:color w:val="auto"/>
          <w:highlight w:val="none"/>
          <w:u w:val="none"/>
        </w:rPr>
        <w:t>年。</w:t>
      </w:r>
      <w:r>
        <w:rPr>
          <w:rFonts w:hint="eastAsia" w:cs="宋体"/>
          <w:color w:val="auto"/>
          <w:highlight w:val="none"/>
          <w:u w:val="none"/>
          <w:lang w:val="hr-HR"/>
        </w:rPr>
        <w:t xml:space="preserve"> </w:t>
      </w:r>
    </w:p>
    <w:p w14:paraId="68290283">
      <w:pPr>
        <w:pStyle w:val="42"/>
        <w:rPr>
          <w:rFonts w:hint="eastAsia" w:cs="宋体"/>
          <w:color w:val="auto"/>
          <w:highlight w:val="none"/>
          <w:lang w:val="en-US"/>
        </w:rPr>
      </w:pPr>
      <w:bookmarkStart w:id="23" w:name="_Toc28359090"/>
      <w:bookmarkStart w:id="24" w:name="_Toc28359013"/>
      <w:bookmarkStart w:id="25" w:name="_Toc44583629"/>
      <w:bookmarkStart w:id="26" w:name="_Toc35393630"/>
      <w:bookmarkStart w:id="27" w:name="_Toc35393799"/>
      <w:r>
        <w:rPr>
          <w:rFonts w:hint="eastAsia" w:cs="宋体"/>
          <w:color w:val="auto"/>
          <w:highlight w:val="none"/>
          <w:lang w:val="en-US"/>
        </w:rPr>
        <w:t>8.</w:t>
      </w:r>
      <w:bookmarkStart w:id="28" w:name="_Hlk162011358"/>
      <w:r>
        <w:rPr>
          <w:rFonts w:hint="eastAsia" w:cs="宋体"/>
          <w:color w:val="auto"/>
          <w:highlight w:val="none"/>
          <w:lang w:val="en-US"/>
        </w:rPr>
        <w:t>本项目是否接受联合体投标：□是</w:t>
      </w:r>
      <w:bookmarkEnd w:id="28"/>
      <w:r>
        <w:rPr>
          <w:rFonts w:hint="eastAsia" w:cs="宋体"/>
          <w:color w:val="auto"/>
          <w:highlight w:val="none"/>
          <w:lang w:val="en-US"/>
        </w:rPr>
        <w:t xml:space="preserve">   </w:t>
      </w:r>
      <w:r>
        <w:rPr>
          <w:rFonts w:ascii="Segoe UI Symbol" w:hAnsi="Segoe UI Symbol" w:cs="Segoe UI Symbol"/>
          <w:color w:val="auto"/>
          <w:spacing w:val="-3"/>
          <w:highlight w:val="none"/>
        </w:rPr>
        <w:t>☑</w:t>
      </w:r>
      <w:r>
        <w:rPr>
          <w:rFonts w:hint="eastAsia" w:cs="宋体"/>
          <w:color w:val="auto"/>
          <w:highlight w:val="none"/>
          <w:lang w:val="en-US"/>
        </w:rPr>
        <w:t>否</w:t>
      </w:r>
    </w:p>
    <w:p w14:paraId="0E3F8C0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29" w:name="_Toc109899411"/>
      <w:bookmarkStart w:id="30" w:name="_Toc109900249"/>
      <w:bookmarkStart w:id="31" w:name="_Toc155185861"/>
      <w:bookmarkStart w:id="32" w:name="_Toc109899830"/>
      <w:bookmarkStart w:id="33" w:name="_Toc16935"/>
      <w:bookmarkStart w:id="34" w:name="_Toc140132746"/>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23"/>
      <w:bookmarkEnd w:id="24"/>
      <w:bookmarkEnd w:id="25"/>
      <w:bookmarkEnd w:id="26"/>
      <w:bookmarkEnd w:id="27"/>
      <w:bookmarkEnd w:id="29"/>
      <w:bookmarkEnd w:id="30"/>
      <w:bookmarkEnd w:id="31"/>
      <w:bookmarkEnd w:id="32"/>
      <w:bookmarkEnd w:id="33"/>
      <w:bookmarkEnd w:id="34"/>
    </w:p>
    <w:p w14:paraId="446B0E0E">
      <w:pPr>
        <w:ind w:firstLine="480" w:firstLineChars="200"/>
        <w:rPr>
          <w:rFonts w:hint="eastAsia" w:cs="宋体"/>
          <w:color w:val="auto"/>
          <w:szCs w:val="24"/>
          <w:highlight w:val="none"/>
        </w:rPr>
      </w:pPr>
      <w:bookmarkStart w:id="35" w:name="_Toc35393800"/>
      <w:bookmarkStart w:id="36" w:name="_Toc35393631"/>
      <w:bookmarkStart w:id="37" w:name="_Toc28359014"/>
      <w:bookmarkStart w:id="38" w:name="_Toc28359091"/>
      <w:bookmarkStart w:id="39" w:name="_Toc44583630"/>
      <w:r>
        <w:rPr>
          <w:rFonts w:hint="eastAsia" w:cs="宋体"/>
          <w:color w:val="auto"/>
          <w:szCs w:val="24"/>
          <w:highlight w:val="none"/>
        </w:rPr>
        <w:t>1.满足《中华人民共和国政府采购法》第二十二条规定；</w:t>
      </w:r>
    </w:p>
    <w:p w14:paraId="4968C0EE">
      <w:pPr>
        <w:ind w:firstLine="480" w:firstLineChars="200"/>
        <w:rPr>
          <w:rFonts w:hint="eastAsia" w:cs="宋体"/>
          <w:color w:val="auto"/>
          <w:szCs w:val="24"/>
          <w:highlight w:val="none"/>
        </w:rPr>
      </w:pPr>
      <w:r>
        <w:rPr>
          <w:rFonts w:hint="eastAsia" w:cs="宋体"/>
          <w:color w:val="auto"/>
          <w:szCs w:val="24"/>
          <w:highlight w:val="none"/>
        </w:rPr>
        <w:t>2.落实政府采购政策需满足的资格要求：</w:t>
      </w:r>
      <w:r>
        <w:rPr>
          <w:rFonts w:hint="eastAsia"/>
          <w:color w:val="auto"/>
          <w:spacing w:val="-1"/>
          <w:sz w:val="24"/>
          <w:szCs w:val="24"/>
          <w:lang w:eastAsia="zh-CN"/>
        </w:rPr>
        <w:t>本项目为专门面向中小企业预留采购份额（供应商应为中小微企业、监狱企业、残疾人福利性单位）。</w:t>
      </w:r>
    </w:p>
    <w:p w14:paraId="1690B904">
      <w:pPr>
        <w:ind w:firstLine="480" w:firstLineChars="200"/>
        <w:rPr>
          <w:rFonts w:hint="eastAsia" w:eastAsia="宋体" w:cs="宋体"/>
          <w:b w:val="0"/>
          <w:bCs w:val="0"/>
          <w:color w:val="auto"/>
          <w:szCs w:val="24"/>
          <w:highlight w:val="none"/>
          <w:lang w:eastAsia="zh-CN"/>
        </w:rPr>
      </w:pPr>
      <w:r>
        <w:rPr>
          <w:rFonts w:hint="eastAsia" w:cs="宋体"/>
          <w:b w:val="0"/>
          <w:bCs w:val="0"/>
          <w:color w:val="auto"/>
          <w:szCs w:val="24"/>
          <w:highlight w:val="none"/>
        </w:rPr>
        <w:t>3.本项目的特定资格要求：供应商须具备有效的《食品经营许可证》；</w:t>
      </w:r>
    </w:p>
    <w:p w14:paraId="134CCA76">
      <w:pPr>
        <w:ind w:firstLine="480" w:firstLineChars="200"/>
        <w:rPr>
          <w:rFonts w:hint="eastAsia" w:cs="宋体"/>
          <w:color w:val="auto"/>
          <w:szCs w:val="24"/>
          <w:highlight w:val="none"/>
        </w:rPr>
      </w:pPr>
      <w:bookmarkStart w:id="40" w:name="OLE_LINK32"/>
      <w:r>
        <w:rPr>
          <w:rFonts w:hint="eastAsia" w:cs="宋体"/>
          <w:color w:val="auto"/>
          <w:szCs w:val="24"/>
          <w:highlight w:val="none"/>
        </w:rPr>
        <w:t>4.其他资格要求：</w:t>
      </w:r>
    </w:p>
    <w:p w14:paraId="3918D6A9">
      <w:pPr>
        <w:ind w:firstLine="480" w:firstLineChars="20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5DC1C03C">
      <w:pPr>
        <w:ind w:firstLine="480" w:firstLineChars="20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19B3869F">
      <w:pPr>
        <w:pStyle w:val="42"/>
        <w:rPr>
          <w:rFonts w:hint="eastAsia" w:cs="宋体"/>
          <w:color w:val="auto"/>
          <w:szCs w:val="24"/>
          <w:highlight w:val="none"/>
        </w:rPr>
      </w:pPr>
      <w:r>
        <w:rPr>
          <w:rFonts w:hint="eastAsia" w:cs="宋体"/>
          <w:color w:val="auto"/>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p w14:paraId="20EB1A49">
      <w:pPr>
        <w:pStyle w:val="42"/>
        <w:rPr>
          <w:rFonts w:hint="default" w:eastAsia="宋体" w:cs="宋体"/>
          <w:color w:val="auto"/>
          <w:szCs w:val="24"/>
          <w:highlight w:val="none"/>
          <w:lang w:val="en-US" w:eastAsia="zh-CN"/>
        </w:rPr>
      </w:pPr>
      <w:r>
        <w:rPr>
          <w:rFonts w:hint="eastAsia" w:cs="宋体"/>
          <w:color w:val="auto"/>
          <w:szCs w:val="24"/>
          <w:highlight w:val="none"/>
          <w:lang w:val="en-US" w:eastAsia="zh-CN"/>
        </w:rPr>
        <w:t>5.本项目共四个标包，四个标包供应商可兼投但不兼中，即本项目四个标包供应商均可参与投标，但同一供应商只允许中标一个标包。</w:t>
      </w:r>
    </w:p>
    <w:bookmarkEnd w:id="40"/>
    <w:p w14:paraId="7D0E5428">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41" w:name="_Toc109899831"/>
      <w:bookmarkStart w:id="42" w:name="_Toc13557"/>
      <w:bookmarkStart w:id="43" w:name="_Toc155185862"/>
      <w:bookmarkStart w:id="44" w:name="_Toc140132747"/>
      <w:bookmarkStart w:id="45" w:name="_Toc109899412"/>
      <w:bookmarkStart w:id="46" w:name="_Toc109900250"/>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5"/>
      <w:bookmarkEnd w:id="36"/>
      <w:bookmarkEnd w:id="37"/>
      <w:bookmarkEnd w:id="38"/>
      <w:bookmarkEnd w:id="39"/>
      <w:bookmarkEnd w:id="41"/>
      <w:bookmarkEnd w:id="42"/>
      <w:bookmarkEnd w:id="43"/>
      <w:bookmarkEnd w:id="44"/>
      <w:bookmarkEnd w:id="45"/>
      <w:bookmarkEnd w:id="46"/>
      <w:r>
        <w:rPr>
          <w:rFonts w:hint="eastAsia" w:ascii="宋体" w:hAnsi="宋体" w:cs="宋体"/>
          <w:color w:val="auto"/>
          <w:sz w:val="24"/>
          <w:szCs w:val="24"/>
          <w:highlight w:val="none"/>
          <w:lang w:val="hr-HR"/>
        </w:rPr>
        <w:t xml:space="preserve"> </w:t>
      </w:r>
    </w:p>
    <w:p w14:paraId="5AFF77F7">
      <w:pPr>
        <w:pStyle w:val="42"/>
        <w:rPr>
          <w:rFonts w:hint="eastAsia" w:cs="宋体"/>
          <w:color w:val="auto"/>
          <w:highlight w:val="none"/>
          <w:lang w:val="hr-HR"/>
        </w:rPr>
      </w:pPr>
      <w:bookmarkStart w:id="47" w:name="_Hlk130457234"/>
      <w:bookmarkStart w:id="48" w:name="_Toc35393632"/>
      <w:bookmarkStart w:id="49" w:name="_Toc28359092"/>
      <w:bookmarkStart w:id="50" w:name="_Hlk130457327"/>
      <w:bookmarkStart w:id="51" w:name="_Toc35393801"/>
      <w:bookmarkStart w:id="52" w:name="_Toc28359015"/>
      <w:bookmarkStart w:id="53" w:name="_Hlk130457261"/>
      <w:r>
        <w:rPr>
          <w:rFonts w:hint="eastAsia" w:cs="宋体"/>
          <w:color w:val="auto"/>
          <w:highlight w:val="none"/>
          <w:lang w:val="hr-HR"/>
        </w:rPr>
        <w:t>1.时间：</w:t>
      </w:r>
      <w:r>
        <w:rPr>
          <w:rFonts w:hint="eastAsia" w:cs="宋体"/>
          <w:color w:val="auto"/>
          <w:highlight w:val="none"/>
          <w:u w:val="single"/>
          <w:lang w:eastAsia="zh-CN"/>
        </w:rPr>
        <w:t>2026年</w:t>
      </w:r>
      <w:r>
        <w:rPr>
          <w:rFonts w:hint="eastAsia" w:cs="宋体"/>
          <w:color w:val="auto"/>
          <w:highlight w:val="none"/>
          <w:u w:val="single"/>
          <w:lang w:val="en-US" w:eastAsia="zh-CN"/>
        </w:rPr>
        <w:t>5</w:t>
      </w:r>
      <w:r>
        <w:rPr>
          <w:rFonts w:hint="eastAsia" w:cs="宋体"/>
          <w:color w:val="auto"/>
          <w:highlight w:val="none"/>
          <w:u w:val="single"/>
          <w:lang w:eastAsia="zh-CN"/>
        </w:rPr>
        <w:t>月</w:t>
      </w:r>
      <w:r>
        <w:rPr>
          <w:rFonts w:hint="eastAsia" w:cs="宋体"/>
          <w:color w:val="auto"/>
          <w:highlight w:val="none"/>
          <w:u w:val="single"/>
          <w:lang w:val="en-US" w:eastAsia="zh-CN"/>
        </w:rPr>
        <w:t>23</w:t>
      </w:r>
      <w:r>
        <w:rPr>
          <w:rFonts w:hint="eastAsia" w:cs="宋体"/>
          <w:color w:val="auto"/>
          <w:highlight w:val="none"/>
          <w:u w:val="single"/>
          <w:lang w:eastAsia="zh-CN"/>
        </w:rPr>
        <w:t>日</w:t>
      </w:r>
      <w:r>
        <w:rPr>
          <w:rFonts w:hint="eastAsia" w:cs="宋体"/>
          <w:color w:val="auto"/>
          <w:highlight w:val="none"/>
          <w:u w:val="single"/>
        </w:rPr>
        <w:t>00时00分</w:t>
      </w:r>
      <w:r>
        <w:rPr>
          <w:rFonts w:hint="eastAsia" w:cs="宋体"/>
          <w:color w:val="auto"/>
          <w:highlight w:val="none"/>
          <w:lang w:val="hr-HR"/>
        </w:rPr>
        <w:t>至</w:t>
      </w:r>
      <w:r>
        <w:rPr>
          <w:rFonts w:hint="eastAsia" w:cs="宋体"/>
          <w:color w:val="auto"/>
          <w:highlight w:val="none"/>
          <w:u w:val="single"/>
          <w:lang w:val="hr-HR" w:eastAsia="zh-CN"/>
        </w:rPr>
        <w:t>2026年</w:t>
      </w:r>
      <w:r>
        <w:rPr>
          <w:rFonts w:hint="eastAsia" w:cs="宋体"/>
          <w:color w:val="auto"/>
          <w:highlight w:val="none"/>
          <w:u w:val="single"/>
          <w:lang w:val="en-US" w:eastAsia="zh-CN"/>
        </w:rPr>
        <w:t>5</w:t>
      </w:r>
      <w:r>
        <w:rPr>
          <w:rFonts w:hint="eastAsia" w:cs="宋体"/>
          <w:color w:val="auto"/>
          <w:highlight w:val="none"/>
          <w:u w:val="single"/>
          <w:lang w:val="hr-HR" w:eastAsia="zh-CN"/>
        </w:rPr>
        <w:t>月</w:t>
      </w:r>
      <w:r>
        <w:rPr>
          <w:rFonts w:hint="eastAsia" w:cs="宋体"/>
          <w:color w:val="auto"/>
          <w:highlight w:val="none"/>
          <w:u w:val="single"/>
          <w:lang w:val="en-US" w:eastAsia="zh-CN"/>
        </w:rPr>
        <w:t>29</w:t>
      </w:r>
      <w:r>
        <w:rPr>
          <w:rFonts w:hint="eastAsia" w:cs="宋体"/>
          <w:color w:val="auto"/>
          <w:highlight w:val="none"/>
          <w:u w:val="single"/>
          <w:lang w:val="hr-HR" w:eastAsia="zh-CN"/>
        </w:rPr>
        <w:t>日</w:t>
      </w:r>
      <w:r>
        <w:rPr>
          <w:rFonts w:hint="eastAsia" w:cs="宋体"/>
          <w:color w:val="auto"/>
          <w:highlight w:val="none"/>
          <w:u w:val="single"/>
        </w:rPr>
        <w:t>23时59分</w:t>
      </w:r>
      <w:r>
        <w:rPr>
          <w:rFonts w:hint="eastAsia" w:cs="宋体"/>
          <w:color w:val="auto"/>
          <w:highlight w:val="none"/>
          <w:lang w:val="hr-HR"/>
        </w:rPr>
        <w:t>（北京时间）。</w:t>
      </w:r>
    </w:p>
    <w:bookmarkEnd w:id="47"/>
    <w:p w14:paraId="6684C103">
      <w:pPr>
        <w:pStyle w:val="42"/>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54" w:name="_Hlk89807779"/>
      <w:r>
        <w:rPr>
          <w:rFonts w:hint="eastAsia" w:cs="宋体"/>
          <w:color w:val="auto"/>
          <w:highlight w:val="none"/>
          <w:lang w:val="en-US" w:eastAsia="zh-CN"/>
        </w:rPr>
        <w:t>新疆</w:t>
      </w:r>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：http://www.ccgp-xinjiang.gov.cn/）</w:t>
      </w:r>
      <w:r>
        <w:rPr>
          <w:rFonts w:hint="eastAsia" w:cs="宋体"/>
          <w:color w:val="auto"/>
          <w:highlight w:val="none"/>
        </w:rPr>
        <w:t>。</w:t>
      </w:r>
      <w:bookmarkEnd w:id="54"/>
    </w:p>
    <w:p w14:paraId="30CD225C">
      <w:pPr>
        <w:pStyle w:val="42"/>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http://www.ccgp-xinjiang.gov.cn/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572DA649">
      <w:pPr>
        <w:pStyle w:val="42"/>
        <w:rPr>
          <w:rFonts w:hint="eastAsia" w:cs="宋体"/>
          <w:color w:val="auto"/>
          <w:highlight w:val="none"/>
          <w:lang w:val="en-US"/>
        </w:rPr>
      </w:pPr>
      <w:r>
        <w:rPr>
          <w:rFonts w:hint="eastAsia" w:cs="宋体"/>
          <w:color w:val="auto"/>
          <w:highlight w:val="none"/>
          <w:lang w:val="en-US"/>
        </w:rPr>
        <w:t>4.售价：0元。</w:t>
      </w:r>
    </w:p>
    <w:bookmarkEnd w:id="48"/>
    <w:bookmarkEnd w:id="49"/>
    <w:bookmarkEnd w:id="50"/>
    <w:bookmarkEnd w:id="51"/>
    <w:bookmarkEnd w:id="52"/>
    <w:bookmarkEnd w:id="53"/>
    <w:p w14:paraId="53EC56BC">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55" w:name="_Toc155185863"/>
      <w:bookmarkStart w:id="56" w:name="_Toc140132748"/>
      <w:bookmarkStart w:id="57" w:name="_Toc109899832"/>
      <w:bookmarkStart w:id="58" w:name="_Toc109899413"/>
      <w:bookmarkStart w:id="59" w:name="_Toc109900251"/>
      <w:bookmarkStart w:id="60" w:name="_Toc1017"/>
      <w:r>
        <w:rPr>
          <w:rFonts w:hint="eastAsia" w:ascii="宋体" w:hAnsi="宋体" w:cs="宋体"/>
          <w:color w:val="auto"/>
          <w:sz w:val="24"/>
          <w:szCs w:val="24"/>
          <w:highlight w:val="none"/>
        </w:rPr>
        <w:t>四、</w:t>
      </w:r>
      <w:bookmarkEnd w:id="55"/>
      <w:bookmarkEnd w:id="56"/>
      <w:bookmarkEnd w:id="57"/>
      <w:bookmarkEnd w:id="58"/>
      <w:bookmarkEnd w:id="59"/>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0"/>
      <w:bookmarkStart w:id="61" w:name="_Hlk130457395"/>
      <w:bookmarkStart w:id="62" w:name="_Toc44583633"/>
      <w:bookmarkStart w:id="63" w:name="_Toc28359094"/>
      <w:bookmarkStart w:id="64" w:name="_Toc28359017"/>
      <w:bookmarkStart w:id="65" w:name="_Toc35393803"/>
      <w:bookmarkStart w:id="66" w:name="_Toc35393634"/>
    </w:p>
    <w:p w14:paraId="005751FC">
      <w:pPr>
        <w:pStyle w:val="3"/>
        <w:spacing w:before="0" w:after="0" w:line="360" w:lineRule="auto"/>
        <w:ind w:firstLine="480" w:firstLineChars="200"/>
        <w:rPr>
          <w:rFonts w:hint="eastAsia" w:ascii="宋体" w:hAnsi="宋体" w:cs="宋体"/>
          <w:b w:val="0"/>
          <w:bCs w:val="0"/>
          <w:color w:val="auto"/>
          <w:sz w:val="24"/>
          <w:highlight w:val="none"/>
        </w:rPr>
      </w:pPr>
      <w:bookmarkStart w:id="67" w:name="_Toc29336"/>
      <w:bookmarkStart w:id="68" w:name="_Toc3967"/>
      <w:bookmarkStart w:id="69" w:name="_Toc20025"/>
      <w:bookmarkStart w:id="70" w:name="_Toc27649"/>
      <w:r>
        <w:rPr>
          <w:rFonts w:hint="eastAsia" w:ascii="宋体" w:hAnsi="宋体" w:cs="宋体"/>
          <w:b w:val="0"/>
          <w:bCs w:val="0"/>
          <w:color w:val="auto"/>
          <w:sz w:val="24"/>
          <w:highlight w:val="none"/>
        </w:rPr>
        <w:t>1.截止时间/开标时间：</w:t>
      </w:r>
      <w:bookmarkStart w:id="71" w:name="_Hlk201159199"/>
      <w:r>
        <w:rPr>
          <w:rFonts w:hint="eastAsia" w:ascii="宋体" w:hAnsi="宋体" w:cs="宋体"/>
          <w:b w:val="0"/>
          <w:bCs w:val="0"/>
          <w:color w:val="auto"/>
          <w:sz w:val="24"/>
          <w:highlight w:val="none"/>
          <w:u w:val="single"/>
          <w:lang w:eastAsia="zh-CN"/>
        </w:rPr>
        <w:t>2026年6月12日11时10分</w:t>
      </w:r>
      <w:r>
        <w:rPr>
          <w:rFonts w:hint="eastAsia" w:ascii="宋体" w:hAnsi="宋体" w:cs="宋体"/>
          <w:b w:val="0"/>
          <w:bCs w:val="0"/>
          <w:color w:val="auto"/>
          <w:sz w:val="24"/>
          <w:highlight w:val="none"/>
        </w:rPr>
        <w:t>（北京时间）</w:t>
      </w:r>
      <w:bookmarkEnd w:id="71"/>
      <w:r>
        <w:rPr>
          <w:rFonts w:hint="eastAsia" w:ascii="宋体" w:hAnsi="宋体" w:cs="宋体"/>
          <w:b w:val="0"/>
          <w:bCs w:val="0"/>
          <w:color w:val="auto"/>
          <w:sz w:val="24"/>
          <w:highlight w:val="none"/>
        </w:rPr>
        <w:t>。</w:t>
      </w:r>
      <w:bookmarkEnd w:id="67"/>
      <w:bookmarkEnd w:id="68"/>
      <w:bookmarkEnd w:id="69"/>
      <w:bookmarkEnd w:id="70"/>
    </w:p>
    <w:p w14:paraId="4A4EC7F4">
      <w:pPr>
        <w:pStyle w:val="42"/>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2" w:name="_Hlk89807823"/>
      <w:r>
        <w:rPr>
          <w:rFonts w:hint="eastAsia" w:cs="宋体"/>
          <w:color w:val="auto"/>
          <w:highlight w:val="none"/>
        </w:rPr>
        <w:t>在</w:t>
      </w:r>
      <w:r>
        <w:rPr>
          <w:rFonts w:hint="eastAsia" w:cs="宋体"/>
          <w:color w:val="auto"/>
          <w:highlight w:val="none"/>
          <w:lang w:val="en-US" w:eastAsia="zh-CN"/>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w:t>
      </w:r>
      <w:r>
        <w:rPr>
          <w:rFonts w:hint="eastAsia" w:cs="宋体"/>
          <w:color w:val="auto"/>
          <w:highlight w:val="none"/>
          <w:lang w:val="hr-HR"/>
        </w:rPr>
        <w:t>http://www.ccgp-xinjiang.gov.cn/</w:t>
      </w:r>
      <w:r>
        <w:rPr>
          <w:rFonts w:hint="eastAsia" w:cs="宋体"/>
          <w:color w:val="auto"/>
          <w:highlight w:val="none"/>
          <w:lang w:val="en-US"/>
        </w:rPr>
        <w:t>）</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2"/>
    </w:p>
    <w:p w14:paraId="6424D71A">
      <w:pPr>
        <w:pStyle w:val="42"/>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73" w:name="OLE_LINK40"/>
      <w:r>
        <w:rPr>
          <w:rFonts w:hint="eastAsia" w:cs="宋体"/>
          <w:color w:val="auto"/>
          <w:highlight w:val="none"/>
          <w:lang w:val="en-US"/>
        </w:rPr>
        <w:t>投标人登录</w:t>
      </w:r>
      <w:r>
        <w:rPr>
          <w:rFonts w:hint="eastAsia" w:cs="宋体"/>
          <w:color w:val="auto"/>
          <w:highlight w:val="none"/>
          <w:lang w:val="en-US" w:eastAsia="zh-CN"/>
        </w:rPr>
        <w:t>新疆</w:t>
      </w:r>
      <w:r>
        <w:rPr>
          <w:rFonts w:hint="eastAsia" w:cs="宋体"/>
          <w:color w:val="auto"/>
          <w:highlight w:val="none"/>
          <w:lang w:val="en-US"/>
        </w:rPr>
        <w:t>政采云平台</w:t>
      </w:r>
      <w:r>
        <w:rPr>
          <w:rFonts w:hint="eastAsia" w:cs="宋体"/>
          <w:color w:val="auto"/>
          <w:highlight w:val="none"/>
          <w:lang w:val="hr-HR"/>
        </w:rPr>
        <w:t>http://www.ccgp-xinjiang.gov.cn/</w:t>
      </w:r>
      <w:r>
        <w:rPr>
          <w:rFonts w:hint="eastAsia" w:cs="宋体"/>
          <w:color w:val="auto"/>
          <w:highlight w:val="none"/>
          <w:lang w:val="en-US"/>
        </w:rPr>
        <w:t>，进入项目采购-开标评标-右边选择对应项目点击“进入项目”进入开标大厅</w:t>
      </w:r>
      <w:r>
        <w:rPr>
          <w:rFonts w:hint="eastAsia" w:cs="宋体"/>
          <w:color w:val="auto"/>
          <w:highlight w:val="none"/>
        </w:rPr>
        <w:t>。</w:t>
      </w:r>
      <w:bookmarkEnd w:id="73"/>
    </w:p>
    <w:bookmarkEnd w:id="61"/>
    <w:p w14:paraId="6A3C08B2">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74" w:name="_Toc24036"/>
      <w:bookmarkStart w:id="75" w:name="_Toc155185864"/>
      <w:bookmarkStart w:id="76" w:name="_Toc109900252"/>
      <w:bookmarkStart w:id="77" w:name="_Toc140132749"/>
      <w:bookmarkStart w:id="78" w:name="_Toc109899414"/>
      <w:bookmarkStart w:id="79" w:name="_Toc109899833"/>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2"/>
      <w:bookmarkEnd w:id="63"/>
      <w:bookmarkEnd w:id="64"/>
      <w:bookmarkEnd w:id="65"/>
      <w:bookmarkEnd w:id="66"/>
      <w:bookmarkEnd w:id="74"/>
      <w:bookmarkEnd w:id="75"/>
      <w:bookmarkEnd w:id="76"/>
      <w:bookmarkEnd w:id="77"/>
      <w:bookmarkEnd w:id="78"/>
      <w:bookmarkEnd w:id="79"/>
    </w:p>
    <w:p w14:paraId="6A2450FE">
      <w:pPr>
        <w:pStyle w:val="42"/>
        <w:rPr>
          <w:rFonts w:hint="eastAsia" w:cs="宋体"/>
          <w:color w:val="auto"/>
          <w:highlight w:val="none"/>
        </w:rPr>
      </w:pPr>
      <w:r>
        <w:rPr>
          <w:rFonts w:hint="eastAsia" w:cs="宋体"/>
          <w:color w:val="auto"/>
          <w:highlight w:val="none"/>
        </w:rPr>
        <w:t>自招标公告发布之日起5个工作日。</w:t>
      </w:r>
    </w:p>
    <w:p w14:paraId="1E721F73">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0" w:name="_Toc109899834"/>
      <w:bookmarkStart w:id="81" w:name="_Toc44583634"/>
      <w:bookmarkStart w:id="82" w:name="_Toc109899415"/>
      <w:bookmarkStart w:id="83" w:name="_Toc109900253"/>
      <w:bookmarkStart w:id="84" w:name="_Toc35393635"/>
      <w:bookmarkStart w:id="85" w:name="_Toc155185865"/>
      <w:bookmarkStart w:id="86" w:name="_Toc35393804"/>
      <w:bookmarkStart w:id="87" w:name="_Toc140132750"/>
      <w:bookmarkStart w:id="88" w:name="_Toc22515"/>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80"/>
      <w:bookmarkEnd w:id="81"/>
      <w:bookmarkEnd w:id="82"/>
      <w:bookmarkEnd w:id="83"/>
      <w:bookmarkEnd w:id="84"/>
      <w:bookmarkEnd w:id="85"/>
      <w:bookmarkEnd w:id="86"/>
      <w:bookmarkEnd w:id="87"/>
      <w:r>
        <w:rPr>
          <w:rFonts w:hint="eastAsia" w:ascii="宋体" w:hAnsi="宋体" w:cs="宋体"/>
          <w:color w:val="auto"/>
          <w:sz w:val="24"/>
          <w:szCs w:val="24"/>
          <w:highlight w:val="none"/>
          <w:lang w:val="hr-HR"/>
        </w:rPr>
        <w:t>【如政采云平台信息内容更新，按最新内容自行修改】</w:t>
      </w:r>
      <w:bookmarkEnd w:id="88"/>
    </w:p>
    <w:p w14:paraId="4EC14A4F">
      <w:pPr>
        <w:pStyle w:val="42"/>
        <w:rPr>
          <w:rFonts w:hint="eastAsia" w:cs="宋体"/>
          <w:color w:val="auto"/>
          <w:highlight w:val="none"/>
          <w:lang w:val="en-US"/>
        </w:rPr>
      </w:pPr>
      <w:r>
        <w:rPr>
          <w:rFonts w:hint="eastAsia" w:cs="宋体"/>
          <w:color w:val="auto"/>
          <w:highlight w:val="none"/>
          <w:lang w:val="en-US"/>
        </w:rPr>
        <w:t>1、本项目实行网上投标，采用电子投标文件；</w:t>
      </w:r>
    </w:p>
    <w:p w14:paraId="0C2959C8">
      <w:pPr>
        <w:pStyle w:val="42"/>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highlight w:val="none"/>
          <w:lang w:val="en-US" w:eastAsia="zh-CN"/>
        </w:rPr>
        <w:t>新疆自治区</w:t>
      </w:r>
      <w:r>
        <w:rPr>
          <w:rFonts w:hint="eastAsia" w:cs="宋体"/>
          <w:color w:val="auto"/>
          <w:highlight w:val="none"/>
          <w:lang w:val="en-US"/>
        </w:rPr>
        <w:t>区域电子开评标的投标人，可访问</w:t>
      </w:r>
      <w:r>
        <w:rPr>
          <w:rFonts w:hint="eastAsia" w:cs="宋体"/>
          <w:color w:val="auto"/>
          <w:highlight w:val="none"/>
          <w:lang w:val="en-US" w:eastAsia="zh-CN"/>
        </w:rPr>
        <w:t>新疆</w:t>
      </w:r>
      <w:r>
        <w:rPr>
          <w:rFonts w:hint="eastAsia" w:cs="宋体"/>
          <w:color w:val="auto"/>
          <w:highlight w:val="none"/>
          <w:lang w:val="en-US"/>
        </w:rPr>
        <w:t>政府采购网-办事指南-操作指南-CA证书办理操作指南自行进行申领。</w:t>
      </w:r>
    </w:p>
    <w:p w14:paraId="5E27C05E">
      <w:pPr>
        <w:pStyle w:val="42"/>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highlight w:val="none"/>
          <w:lang w:val="en-US" w:eastAsia="zh-CN"/>
        </w:rPr>
        <w:t>新疆</w:t>
      </w:r>
      <w:r>
        <w:rPr>
          <w:rFonts w:hint="eastAsia" w:cs="宋体"/>
          <w:color w:val="auto"/>
          <w:highlight w:val="none"/>
          <w:lang w:val="en-US"/>
        </w:rPr>
        <w:t>政府采购网（</w:t>
      </w:r>
      <w:r>
        <w:rPr>
          <w:rFonts w:hint="eastAsia" w:cs="宋体"/>
          <w:color w:val="auto"/>
          <w:highlight w:val="none"/>
          <w:lang w:val="hr-HR"/>
        </w:rPr>
        <w:t>http://www.ccgp-xinjiang.gov.cn/</w:t>
      </w:r>
      <w:r>
        <w:rPr>
          <w:rFonts w:hint="eastAsia" w:cs="宋体"/>
          <w:color w:val="auto"/>
          <w:highlight w:val="none"/>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0DB696F1">
      <w:pPr>
        <w:pStyle w:val="3"/>
        <w:spacing w:before="156" w:beforeLines="50" w:after="156" w:afterLines="50" w:line="360" w:lineRule="auto"/>
        <w:ind w:left="420" w:hanging="420"/>
        <w:rPr>
          <w:rFonts w:hint="eastAsia" w:ascii="宋体" w:hAnsi="宋体" w:cs="宋体"/>
          <w:color w:val="auto"/>
          <w:sz w:val="24"/>
          <w:szCs w:val="24"/>
          <w:highlight w:val="none"/>
          <w:lang w:val="hr-HR"/>
        </w:rPr>
      </w:pPr>
      <w:bookmarkStart w:id="89" w:name="_Toc28359018"/>
      <w:bookmarkStart w:id="90" w:name="_Toc140132751"/>
      <w:bookmarkStart w:id="91" w:name="_Toc44583635"/>
      <w:bookmarkStart w:id="92" w:name="_Toc109899835"/>
      <w:bookmarkStart w:id="93" w:name="_Toc155185866"/>
      <w:bookmarkStart w:id="94" w:name="_Toc35393805"/>
      <w:bookmarkStart w:id="95" w:name="_Toc109900254"/>
      <w:bookmarkStart w:id="96" w:name="_Toc109899416"/>
      <w:bookmarkStart w:id="97" w:name="_Toc28359095"/>
      <w:bookmarkStart w:id="98" w:name="_Toc35393636"/>
      <w:bookmarkStart w:id="99" w:name="_Toc20894"/>
      <w:r>
        <w:rPr>
          <w:rFonts w:hint="eastAsia" w:ascii="宋体" w:hAnsi="宋体" w:cs="宋体"/>
          <w:color w:val="auto"/>
          <w:sz w:val="24"/>
          <w:szCs w:val="24"/>
          <w:highlight w:val="none"/>
        </w:rPr>
        <w:t>七、</w:t>
      </w:r>
      <w:bookmarkEnd w:id="89"/>
      <w:bookmarkEnd w:id="90"/>
      <w:bookmarkEnd w:id="91"/>
      <w:bookmarkEnd w:id="92"/>
      <w:bookmarkEnd w:id="93"/>
      <w:bookmarkEnd w:id="94"/>
      <w:bookmarkEnd w:id="95"/>
      <w:bookmarkEnd w:id="96"/>
      <w:bookmarkEnd w:id="97"/>
      <w:bookmarkEnd w:id="98"/>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99"/>
    </w:p>
    <w:p w14:paraId="70CABAA9">
      <w:pPr>
        <w:pStyle w:val="42"/>
        <w:ind w:firstLine="482"/>
        <w:rPr>
          <w:rFonts w:hint="eastAsia"/>
          <w:color w:val="auto"/>
          <w:highlight w:val="none"/>
        </w:rPr>
      </w:pPr>
      <w:r>
        <w:rPr>
          <w:rFonts w:hint="eastAsia"/>
          <w:color w:val="auto"/>
          <w:highlight w:val="none"/>
        </w:rPr>
        <w:t>1.</w:t>
      </w:r>
      <w:bookmarkStart w:id="100" w:name="_Hlk201159159"/>
      <w:r>
        <w:rPr>
          <w:rFonts w:hint="eastAsia"/>
          <w:color w:val="auto"/>
          <w:highlight w:val="none"/>
        </w:rPr>
        <w:t>采购人</w:t>
      </w:r>
      <w:bookmarkEnd w:id="100"/>
      <w:r>
        <w:rPr>
          <w:rFonts w:hint="eastAsia"/>
          <w:color w:val="auto"/>
          <w:highlight w:val="none"/>
        </w:rPr>
        <w:t>信息</w:t>
      </w:r>
    </w:p>
    <w:p w14:paraId="6F14EA0E">
      <w:pPr>
        <w:pStyle w:val="42"/>
        <w:ind w:firstLine="482"/>
        <w:rPr>
          <w:rFonts w:hint="eastAsia"/>
          <w:color w:val="auto"/>
          <w:highlight w:val="none"/>
        </w:rPr>
      </w:pPr>
      <w:r>
        <w:rPr>
          <w:rFonts w:hint="eastAsia"/>
          <w:color w:val="auto"/>
          <w:highlight w:val="none"/>
        </w:rPr>
        <w:t xml:space="preserve">名称： </w:t>
      </w:r>
      <w:bookmarkStart w:id="101" w:name="_Hlk201159610"/>
      <w:r>
        <w:rPr>
          <w:rFonts w:hint="eastAsia"/>
          <w:color w:val="auto"/>
          <w:highlight w:val="none"/>
          <w:lang w:val="en-US" w:eastAsia="zh-CN"/>
        </w:rPr>
        <w:t>乌苏某单位</w:t>
      </w:r>
      <w:r>
        <w:rPr>
          <w:rFonts w:hint="eastAsia"/>
          <w:color w:val="auto"/>
          <w:highlight w:val="none"/>
        </w:rPr>
        <w:t xml:space="preserve"> </w:t>
      </w:r>
      <w:bookmarkEnd w:id="101"/>
    </w:p>
    <w:p w14:paraId="69A566DC">
      <w:pPr>
        <w:pStyle w:val="42"/>
        <w:ind w:firstLine="482"/>
        <w:rPr>
          <w:rFonts w:hint="eastAsia"/>
          <w:color w:val="auto"/>
          <w:highlight w:val="none"/>
        </w:rPr>
      </w:pPr>
      <w:r>
        <w:rPr>
          <w:rFonts w:hint="eastAsia"/>
          <w:color w:val="auto"/>
          <w:highlight w:val="none"/>
        </w:rPr>
        <w:t xml:space="preserve">地址： </w:t>
      </w:r>
      <w:r>
        <w:rPr>
          <w:rFonts w:hint="eastAsia"/>
          <w:color w:val="auto"/>
          <w:highlight w:val="none"/>
          <w:lang w:val="en-US" w:eastAsia="zh-CN"/>
        </w:rPr>
        <w:t>乌苏</w:t>
      </w:r>
      <w:r>
        <w:rPr>
          <w:rFonts w:hint="eastAsia"/>
          <w:color w:val="auto"/>
          <w:highlight w:val="none"/>
        </w:rPr>
        <w:t xml:space="preserve">  </w:t>
      </w:r>
    </w:p>
    <w:p w14:paraId="0EB10686">
      <w:pPr>
        <w:pStyle w:val="42"/>
        <w:ind w:firstLine="482"/>
        <w:rPr>
          <w:rFonts w:hint="default" w:eastAsia="宋体"/>
          <w:color w:val="auto"/>
          <w:highlight w:val="red"/>
          <w:lang w:val="en-US" w:eastAsia="zh-CN"/>
        </w:rPr>
      </w:pPr>
      <w:r>
        <w:rPr>
          <w:rFonts w:hint="eastAsia"/>
          <w:color w:val="auto"/>
          <w:highlight w:val="none"/>
        </w:rPr>
        <w:t>联系方式：</w:t>
      </w:r>
      <w:bookmarkStart w:id="102" w:name="_Hlk46775675"/>
      <w:r>
        <w:rPr>
          <w:rFonts w:hint="eastAsia"/>
          <w:color w:val="auto"/>
          <w:highlight w:val="none"/>
          <w:lang w:val="en-US" w:eastAsia="zh-CN"/>
        </w:rPr>
        <w:t xml:space="preserve">0992-6838222、13239026777 </w:t>
      </w:r>
    </w:p>
    <w:bookmarkEnd w:id="102"/>
    <w:p w14:paraId="06E28867">
      <w:pPr>
        <w:pStyle w:val="42"/>
        <w:ind w:firstLine="482"/>
        <w:rPr>
          <w:rFonts w:hint="eastAsia"/>
          <w:color w:val="auto"/>
          <w:highlight w:val="none"/>
        </w:rPr>
      </w:pPr>
      <w:bookmarkStart w:id="103" w:name="_Toc28359020"/>
      <w:bookmarkStart w:id="104" w:name="_Toc35393807"/>
      <w:bookmarkStart w:id="105" w:name="_Toc28359097"/>
      <w:bookmarkStart w:id="106" w:name="_Toc35393638"/>
      <w:r>
        <w:rPr>
          <w:rFonts w:hint="eastAsia"/>
          <w:color w:val="auto"/>
          <w:highlight w:val="none"/>
        </w:rPr>
        <w:t>2.采购代理机构信息</w:t>
      </w:r>
      <w:bookmarkEnd w:id="103"/>
      <w:bookmarkEnd w:id="104"/>
      <w:bookmarkEnd w:id="105"/>
      <w:bookmarkEnd w:id="106"/>
    </w:p>
    <w:p w14:paraId="37ADA2B4">
      <w:pPr>
        <w:pStyle w:val="42"/>
        <w:ind w:firstLine="482"/>
        <w:rPr>
          <w:rFonts w:hint="eastAsia"/>
          <w:color w:val="auto"/>
          <w:highlight w:val="none"/>
        </w:rPr>
      </w:pPr>
      <w:r>
        <w:rPr>
          <w:rFonts w:hint="eastAsia"/>
          <w:color w:val="auto"/>
          <w:highlight w:val="none"/>
        </w:rPr>
        <w:t xml:space="preserve">名称： </w:t>
      </w:r>
      <w:r>
        <w:rPr>
          <w:color w:val="auto"/>
          <w:highlight w:val="none"/>
        </w:rPr>
        <w:t>新疆生产建设兵团招标有限公司</w:t>
      </w:r>
      <w:r>
        <w:rPr>
          <w:rFonts w:hint="eastAsia"/>
          <w:color w:val="auto"/>
          <w:highlight w:val="none"/>
        </w:rPr>
        <w:t xml:space="preserve"> </w:t>
      </w:r>
    </w:p>
    <w:p w14:paraId="68BA44A1">
      <w:pPr>
        <w:pStyle w:val="42"/>
        <w:ind w:firstLine="482"/>
        <w:rPr>
          <w:rFonts w:hint="eastAsia" w:cs="宋体"/>
          <w:color w:val="auto"/>
          <w:highlight w:val="none"/>
        </w:rPr>
      </w:pPr>
      <w:r>
        <w:rPr>
          <w:rFonts w:hint="eastAsia" w:cs="宋体"/>
          <w:color w:val="auto"/>
          <w:highlight w:val="none"/>
        </w:rPr>
        <w:t xml:space="preserve">地址： </w:t>
      </w:r>
      <w:bookmarkStart w:id="107" w:name="OLE_LINK21"/>
      <w:r>
        <w:rPr>
          <w:rFonts w:hint="eastAsia"/>
          <w:color w:val="auto"/>
          <w:highlight w:val="none"/>
        </w:rPr>
        <w:t>新疆乌鲁木齐市新民路200号创天大厦六楼</w:t>
      </w:r>
      <w:bookmarkEnd w:id="107"/>
      <w:r>
        <w:rPr>
          <w:rFonts w:hint="eastAsia" w:cs="宋体"/>
          <w:color w:val="auto"/>
          <w:highlight w:val="none"/>
        </w:rPr>
        <w:t xml:space="preserve"> </w:t>
      </w:r>
    </w:p>
    <w:p w14:paraId="7461C507">
      <w:pPr>
        <w:pStyle w:val="42"/>
        <w:ind w:firstLine="482"/>
        <w:rPr>
          <w:rFonts w:hint="eastAsia"/>
          <w:color w:val="auto"/>
          <w:highlight w:val="none"/>
        </w:rPr>
      </w:pPr>
      <w:r>
        <w:rPr>
          <w:rFonts w:hint="eastAsia"/>
          <w:color w:val="auto"/>
          <w:highlight w:val="none"/>
        </w:rPr>
        <w:t xml:space="preserve">联系方式： </w:t>
      </w:r>
      <w:bookmarkStart w:id="108" w:name="OLE_LINK14"/>
      <w:r>
        <w:rPr>
          <w:rFonts w:hint="eastAsia"/>
          <w:color w:val="auto"/>
          <w:highlight w:val="none"/>
        </w:rPr>
        <w:t>0991-8852441</w:t>
      </w:r>
      <w:bookmarkEnd w:id="108"/>
      <w:r>
        <w:rPr>
          <w:rFonts w:hint="eastAsia"/>
          <w:color w:val="auto"/>
          <w:highlight w:val="none"/>
        </w:rPr>
        <w:t xml:space="preserve">  </w:t>
      </w:r>
    </w:p>
    <w:p w14:paraId="1D812808">
      <w:pPr>
        <w:pStyle w:val="42"/>
        <w:ind w:firstLine="482"/>
        <w:rPr>
          <w:rFonts w:hint="eastAsia"/>
          <w:color w:val="auto"/>
          <w:highlight w:val="none"/>
        </w:rPr>
      </w:pPr>
      <w:bookmarkStart w:id="109" w:name="_Toc35393808"/>
      <w:bookmarkStart w:id="110" w:name="_Toc28359098"/>
      <w:bookmarkStart w:id="111" w:name="_Toc28359021"/>
      <w:bookmarkStart w:id="112" w:name="_Toc35393639"/>
      <w:r>
        <w:rPr>
          <w:rFonts w:hint="eastAsia"/>
          <w:color w:val="auto"/>
          <w:highlight w:val="none"/>
        </w:rPr>
        <w:t>3.项目联系方式</w:t>
      </w:r>
    </w:p>
    <w:p w14:paraId="22B4A300">
      <w:pPr>
        <w:pStyle w:val="42"/>
        <w:ind w:firstLine="482"/>
        <w:rPr>
          <w:rFonts w:hint="eastAsia"/>
          <w:color w:val="auto"/>
          <w:highlight w:val="none"/>
        </w:rPr>
      </w:pPr>
      <w:r>
        <w:rPr>
          <w:rFonts w:hint="eastAsia"/>
          <w:color w:val="auto"/>
          <w:highlight w:val="none"/>
        </w:rPr>
        <w:t>项目联系人：</w:t>
      </w:r>
      <w:r>
        <w:rPr>
          <w:rFonts w:hint="eastAsia"/>
          <w:color w:val="auto"/>
          <w:highlight w:val="none"/>
          <w:lang w:eastAsia="zh-CN"/>
        </w:rPr>
        <w:t>张天时、胡雪静、张溪箬</w:t>
      </w:r>
      <w:r>
        <w:rPr>
          <w:rFonts w:hint="eastAsia"/>
          <w:color w:val="auto"/>
          <w:highlight w:val="none"/>
        </w:rPr>
        <w:t xml:space="preserve"> </w:t>
      </w:r>
    </w:p>
    <w:bookmarkEnd w:id="109"/>
    <w:bookmarkEnd w:id="110"/>
    <w:bookmarkEnd w:id="111"/>
    <w:bookmarkEnd w:id="112"/>
    <w:p w14:paraId="1EA7695C">
      <w:pPr>
        <w:pStyle w:val="42"/>
        <w:ind w:firstLine="482"/>
        <w:rPr>
          <w:rFonts w:hint="eastAsia"/>
          <w:color w:val="auto"/>
          <w:highlight w:val="none"/>
        </w:rPr>
      </w:pPr>
      <w:r>
        <w:rPr>
          <w:rFonts w:hint="eastAsia"/>
          <w:color w:val="auto"/>
          <w:highlight w:val="none"/>
        </w:rPr>
        <w:t xml:space="preserve">电话： 0991-8852441 </w:t>
      </w:r>
    </w:p>
    <w:p w14:paraId="7CC913A3">
      <w:pPr>
        <w:rPr>
          <w:rFonts w:hint="eastAsia" w:cs="宋体"/>
          <w:color w:val="auto"/>
          <w:highlight w:val="none"/>
        </w:rPr>
      </w:pPr>
    </w:p>
    <w:p w14:paraId="6510DA55">
      <w:pPr>
        <w:rPr>
          <w:rFonts w:hint="eastAsia" w:cs="宋体"/>
          <w:color w:val="auto"/>
          <w:highlight w:val="none"/>
        </w:rPr>
      </w:pPr>
    </w:p>
    <w:p w14:paraId="4149AC11">
      <w:pPr>
        <w:rPr>
          <w:rFonts w:hint="eastAsia" w:cs="宋体"/>
          <w:color w:val="auto"/>
          <w:highlight w:val="none"/>
        </w:rPr>
      </w:pPr>
    </w:p>
    <w:p w14:paraId="5F7F07E7">
      <w:pPr>
        <w:rPr>
          <w:rFonts w:hint="eastAsia" w:cs="宋体"/>
          <w:color w:val="auto"/>
          <w:highlight w:val="none"/>
        </w:rPr>
      </w:pPr>
    </w:p>
    <w:p w14:paraId="5DF65D4C">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4EC4E174">
      <w:pPr>
        <w:pStyle w:val="2"/>
        <w:spacing w:before="220" w:after="220" w:line="480" w:lineRule="auto"/>
        <w:ind w:left="420" w:hanging="420"/>
        <w:rPr>
          <w:rFonts w:hint="eastAsia" w:eastAsia="宋体" w:cs="宋体"/>
          <w:color w:val="auto"/>
          <w:sz w:val="36"/>
          <w:szCs w:val="36"/>
          <w:highlight w:val="none"/>
        </w:rPr>
      </w:pPr>
      <w:bookmarkStart w:id="113" w:name="_Toc155185867"/>
      <w:bookmarkStart w:id="114" w:name="_Toc6667"/>
      <w:r>
        <w:rPr>
          <w:rFonts w:hint="eastAsia" w:eastAsia="宋体" w:cs="宋体"/>
          <w:color w:val="auto"/>
          <w:sz w:val="36"/>
          <w:szCs w:val="36"/>
          <w:highlight w:val="none"/>
        </w:rPr>
        <w:t>第二章 投标人须知</w:t>
      </w:r>
      <w:bookmarkEnd w:id="113"/>
      <w:bookmarkEnd w:id="114"/>
    </w:p>
    <w:bookmarkEnd w:id="6"/>
    <w:p w14:paraId="5A0EFB80">
      <w:pPr>
        <w:pStyle w:val="3"/>
        <w:spacing w:before="80" w:after="80" w:line="360" w:lineRule="auto"/>
        <w:ind w:left="420" w:hanging="420"/>
        <w:rPr>
          <w:rFonts w:hint="eastAsia"/>
          <w:color w:val="auto"/>
          <w:sz w:val="28"/>
          <w:szCs w:val="28"/>
          <w:highlight w:val="none"/>
        </w:rPr>
      </w:pPr>
      <w:bookmarkStart w:id="115" w:name="_Toc155185868"/>
      <w:bookmarkStart w:id="116" w:name="_Toc6574"/>
      <w:r>
        <w:rPr>
          <w:rFonts w:hint="eastAsia"/>
          <w:color w:val="auto"/>
          <w:sz w:val="28"/>
          <w:szCs w:val="28"/>
          <w:highlight w:val="none"/>
        </w:rPr>
        <w:t>一、投标人须知前附表</w:t>
      </w:r>
      <w:bookmarkEnd w:id="115"/>
      <w:bookmarkEnd w:id="116"/>
    </w:p>
    <w:p w14:paraId="629201B7">
      <w:pPr>
        <w:pStyle w:val="42"/>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w:t>
      </w:r>
      <w:bookmarkStart w:id="117" w:name="OLE_LINK6"/>
      <w:r>
        <w:rPr>
          <w:rFonts w:hint="eastAsia"/>
          <w:color w:val="auto"/>
          <w:szCs w:val="24"/>
          <w:highlight w:val="none"/>
          <w:lang w:val="en-US"/>
        </w:rPr>
        <w:t>☑</w:t>
      </w:r>
      <w:bookmarkEnd w:id="117"/>
      <w:r>
        <w:rPr>
          <w:rFonts w:hint="eastAsia"/>
          <w:color w:val="auto"/>
          <w:szCs w:val="24"/>
          <w:highlight w:val="none"/>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3CC6E3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F850B04">
            <w:pPr>
              <w:pStyle w:val="54"/>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B4F901">
            <w:pPr>
              <w:pStyle w:val="54"/>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252495D">
            <w:pPr>
              <w:pStyle w:val="54"/>
              <w:jc w:val="center"/>
              <w:rPr>
                <w:rFonts w:hint="eastAsia" w:cs="宋体"/>
                <w:b/>
                <w:bCs/>
                <w:color w:val="auto"/>
                <w:szCs w:val="24"/>
                <w:highlight w:val="none"/>
              </w:rPr>
            </w:pPr>
            <w:r>
              <w:rPr>
                <w:rFonts w:hint="eastAsia" w:cs="宋体"/>
                <w:b/>
                <w:bCs/>
                <w:color w:val="auto"/>
                <w:szCs w:val="24"/>
                <w:highlight w:val="none"/>
              </w:rPr>
              <w:t>内  容</w:t>
            </w:r>
          </w:p>
        </w:tc>
      </w:tr>
      <w:tr w14:paraId="76780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439DDC">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1</w:t>
            </w:r>
          </w:p>
        </w:tc>
        <w:tc>
          <w:tcPr>
            <w:tcW w:w="1738" w:type="dxa"/>
            <w:vAlign w:val="center"/>
          </w:tcPr>
          <w:p w14:paraId="48523BB2">
            <w:pPr>
              <w:pStyle w:val="54"/>
              <w:rPr>
                <w:rFonts w:hint="eastAsia" w:cs="宋体"/>
                <w:color w:val="auto"/>
                <w:szCs w:val="24"/>
                <w:highlight w:val="none"/>
              </w:rPr>
            </w:pPr>
            <w:r>
              <w:rPr>
                <w:rFonts w:hint="eastAsia" w:cs="宋体"/>
                <w:color w:val="auto"/>
                <w:szCs w:val="24"/>
                <w:highlight w:val="none"/>
              </w:rPr>
              <w:t>核心产品</w:t>
            </w:r>
          </w:p>
        </w:tc>
        <w:tc>
          <w:tcPr>
            <w:tcW w:w="6700" w:type="dxa"/>
            <w:vAlign w:val="center"/>
          </w:tcPr>
          <w:p w14:paraId="4658D5C2">
            <w:pPr>
              <w:pStyle w:val="54"/>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本项目不适用。 </w:t>
            </w:r>
          </w:p>
          <w:p w14:paraId="18295438">
            <w:pPr>
              <w:pStyle w:val="54"/>
              <w:rPr>
                <w:rFonts w:hint="eastAsia" w:cs="宋体"/>
                <w:color w:val="auto"/>
                <w:szCs w:val="24"/>
                <w:highlight w:val="none"/>
              </w:rPr>
            </w:pPr>
            <w:r>
              <w:rPr>
                <w:rFonts w:hint="eastAsia" w:cs="宋体"/>
                <w:color w:val="auto"/>
                <w:szCs w:val="24"/>
                <w:highlight w:val="none"/>
              </w:rPr>
              <w:t xml:space="preserve">□本项目第__包为单一产品采购项目。 </w:t>
            </w:r>
          </w:p>
        </w:tc>
      </w:tr>
      <w:tr w14:paraId="57B6E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41CAFC7B">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2</w:t>
            </w:r>
          </w:p>
        </w:tc>
        <w:tc>
          <w:tcPr>
            <w:tcW w:w="1738" w:type="dxa"/>
            <w:shd w:val="clear" w:color="auto" w:fill="auto"/>
            <w:vAlign w:val="center"/>
          </w:tcPr>
          <w:p w14:paraId="22C6C4F1">
            <w:pPr>
              <w:widowControl/>
              <w:spacing w:line="240" w:lineRule="auto"/>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shd w:val="clear" w:color="auto" w:fill="auto"/>
            <w:vAlign w:val="center"/>
          </w:tcPr>
          <w:p w14:paraId="5403D9D6">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463DB7">
            <w:pPr>
              <w:widowControl/>
              <w:spacing w:line="240" w:lineRule="auto"/>
              <w:rPr>
                <w:rFonts w:hint="eastAsia" w:cs="宋体"/>
                <w:color w:val="auto"/>
                <w:kern w:val="0"/>
                <w:szCs w:val="24"/>
                <w:highlight w:val="none"/>
                <w:lang w:bidi="ar"/>
              </w:rPr>
            </w:pPr>
            <w:r>
              <w:rPr>
                <w:rFonts w:hint="eastAsia" w:cs="宋体"/>
                <w:color w:val="auto"/>
                <w:szCs w:val="24"/>
                <w:highlight w:val="none"/>
              </w:rPr>
              <w:t>□</w:t>
            </w:r>
            <w:r>
              <w:rPr>
                <w:rFonts w:hint="eastAsia" w:cs="宋体"/>
                <w:color w:val="auto"/>
                <w:kern w:val="0"/>
                <w:szCs w:val="24"/>
                <w:highlight w:val="none"/>
                <w:lang w:bidi="ar"/>
              </w:rPr>
              <w:t xml:space="preserve">是 </w:t>
            </w:r>
          </w:p>
          <w:p w14:paraId="78653BCE">
            <w:pPr>
              <w:widowControl/>
              <w:spacing w:line="240" w:lineRule="auto"/>
              <w:rPr>
                <w:rFonts w:hint="eastAsia" w:cs="宋体"/>
                <w:color w:val="auto"/>
                <w:kern w:val="0"/>
                <w:szCs w:val="24"/>
                <w:highlight w:val="none"/>
                <w:lang w:bidi="ar"/>
              </w:rPr>
            </w:pPr>
            <w:r>
              <w:rPr>
                <w:rFonts w:hint="eastAsia"/>
                <w:color w:val="auto"/>
                <w:szCs w:val="24"/>
                <w:highlight w:val="none"/>
              </w:rPr>
              <w:t>☑</w:t>
            </w:r>
            <w:r>
              <w:rPr>
                <w:rFonts w:hint="eastAsia" w:cs="宋体"/>
                <w:color w:val="auto"/>
                <w:kern w:val="0"/>
                <w:szCs w:val="24"/>
                <w:highlight w:val="none"/>
                <w:lang w:bidi="ar"/>
              </w:rPr>
              <w:t>否</w:t>
            </w:r>
          </w:p>
        </w:tc>
      </w:tr>
      <w:tr w14:paraId="1BE8E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75768A7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3</w:t>
            </w:r>
          </w:p>
        </w:tc>
        <w:tc>
          <w:tcPr>
            <w:tcW w:w="1738" w:type="dxa"/>
            <w:vAlign w:val="center"/>
          </w:tcPr>
          <w:p w14:paraId="11B1C5C5">
            <w:pPr>
              <w:pStyle w:val="54"/>
              <w:rPr>
                <w:rFonts w:hint="eastAsia" w:cs="宋体"/>
                <w:color w:val="auto"/>
                <w:szCs w:val="24"/>
                <w:highlight w:val="none"/>
              </w:rPr>
            </w:pPr>
            <w:bookmarkStart w:id="118" w:name="_Hlk143529175"/>
            <w:r>
              <w:rPr>
                <w:rFonts w:hint="eastAsia" w:cs="宋体"/>
                <w:color w:val="auto"/>
                <w:szCs w:val="24"/>
                <w:highlight w:val="none"/>
              </w:rPr>
              <w:t>现场考察</w:t>
            </w:r>
            <w:bookmarkEnd w:id="118"/>
          </w:p>
        </w:tc>
        <w:tc>
          <w:tcPr>
            <w:tcW w:w="6700" w:type="dxa"/>
            <w:vAlign w:val="center"/>
          </w:tcPr>
          <w:p w14:paraId="052DEC7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不组织，投标人自行前往。</w:t>
            </w:r>
          </w:p>
          <w:p w14:paraId="49773E53">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31C0EFAE">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21FF6D0D">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7B01C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48149D95">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4</w:t>
            </w:r>
          </w:p>
        </w:tc>
        <w:tc>
          <w:tcPr>
            <w:tcW w:w="1738" w:type="dxa"/>
            <w:vAlign w:val="center"/>
          </w:tcPr>
          <w:p w14:paraId="4BC17D66">
            <w:pPr>
              <w:pStyle w:val="54"/>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0BDE1E1A">
            <w:pPr>
              <w:pStyle w:val="54"/>
              <w:rPr>
                <w:rFonts w:hint="eastAsia" w:cs="宋体"/>
                <w:color w:val="auto"/>
                <w:szCs w:val="24"/>
                <w:highlight w:val="none"/>
              </w:rPr>
            </w:pPr>
            <w:bookmarkStart w:id="119" w:name="OLE_LINK9"/>
            <w:r>
              <w:rPr>
                <w:rFonts w:ascii="Segoe UI Symbol" w:hAnsi="Segoe UI Symbol" w:cs="Segoe UI Symbol"/>
                <w:color w:val="auto"/>
                <w:szCs w:val="24"/>
                <w:highlight w:val="none"/>
              </w:rPr>
              <w:t>☑</w:t>
            </w:r>
            <w:bookmarkEnd w:id="119"/>
            <w:r>
              <w:rPr>
                <w:rFonts w:hint="eastAsia" w:cs="宋体"/>
                <w:color w:val="auto"/>
                <w:szCs w:val="24"/>
                <w:highlight w:val="none"/>
              </w:rPr>
              <w:t>不组织</w:t>
            </w:r>
          </w:p>
          <w:p w14:paraId="77733B35">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2D7704E4">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17B2E0A3">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218FF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A95EB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5</w:t>
            </w:r>
          </w:p>
        </w:tc>
        <w:tc>
          <w:tcPr>
            <w:tcW w:w="1738" w:type="dxa"/>
            <w:vAlign w:val="center"/>
          </w:tcPr>
          <w:p w14:paraId="20AF747C">
            <w:pPr>
              <w:pStyle w:val="54"/>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68AE2332">
            <w:pPr>
              <w:pStyle w:val="79"/>
              <w:spacing w:before="93" w:line="222" w:lineRule="auto"/>
              <w:rPr>
                <w:rFonts w:hint="eastAsia"/>
                <w:color w:val="auto"/>
                <w:highlight w:val="none"/>
              </w:rPr>
            </w:pPr>
            <w:r>
              <w:rPr>
                <w:color w:val="auto"/>
                <w:spacing w:val="-6"/>
                <w:highlight w:val="none"/>
              </w:rPr>
              <w:t>1.方式：</w:t>
            </w:r>
          </w:p>
          <w:p w14:paraId="6B3C059C">
            <w:pPr>
              <w:pStyle w:val="79"/>
              <w:spacing w:before="23" w:line="230" w:lineRule="auto"/>
              <w:ind w:right="110"/>
              <w:rPr>
                <w:rFonts w:hint="eastAsia"/>
                <w:color w:val="auto"/>
                <w:highlight w:val="none"/>
              </w:rPr>
            </w:pPr>
            <w:r>
              <w:rPr>
                <w:color w:val="auto"/>
                <w:spacing w:val="-1"/>
                <w:highlight w:val="none"/>
              </w:rPr>
              <w:t>在供应商客户端中按照格式填写询问函，并在生成询问函后加盖电子印章提交；其他询问方式：</w:t>
            </w:r>
            <w:r>
              <w:rPr>
                <w:rFonts w:hint="eastAsia"/>
                <w:color w:val="auto"/>
                <w:spacing w:val="-1"/>
                <w:highlight w:val="none"/>
                <w:u w:val="single"/>
                <w:lang w:eastAsia="zh-CN"/>
              </w:rPr>
              <w:t>电话询问：0991-8852441或盖章询问函发送至函邮箱：109557197@qq.com</w:t>
            </w:r>
            <w:r>
              <w:rPr>
                <w:color w:val="auto"/>
                <w:spacing w:val="-1"/>
                <w:highlight w:val="none"/>
              </w:rPr>
              <w:t>。</w:t>
            </w:r>
          </w:p>
          <w:p w14:paraId="3935810F">
            <w:pPr>
              <w:pStyle w:val="54"/>
              <w:rPr>
                <w:rFonts w:hint="eastAsia"/>
                <w:color w:val="auto"/>
                <w:spacing w:val="-1"/>
                <w:highlight w:val="none"/>
              </w:rPr>
            </w:pPr>
            <w:r>
              <w:rPr>
                <w:color w:val="auto"/>
                <w:spacing w:val="-1"/>
                <w:highlight w:val="none"/>
              </w:rPr>
              <w:t>2.时间要求：</w:t>
            </w:r>
          </w:p>
          <w:p w14:paraId="4F303A20">
            <w:pPr>
              <w:pStyle w:val="54"/>
              <w:rPr>
                <w:rFonts w:hint="eastAsia" w:cs="宋体"/>
                <w:color w:val="auto"/>
                <w:szCs w:val="24"/>
                <w:highlight w:val="none"/>
              </w:rPr>
            </w:pPr>
            <w:r>
              <w:rPr>
                <w:rFonts w:hint="eastAsia"/>
                <w:color w:val="auto"/>
                <w:spacing w:val="-1"/>
                <w:highlight w:val="none"/>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2D7B9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987D5F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6</w:t>
            </w:r>
          </w:p>
        </w:tc>
        <w:tc>
          <w:tcPr>
            <w:tcW w:w="1738" w:type="dxa"/>
            <w:vAlign w:val="center"/>
          </w:tcPr>
          <w:p w14:paraId="091B3B35">
            <w:pPr>
              <w:pStyle w:val="54"/>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58C63B38">
            <w:pPr>
              <w:pStyle w:val="54"/>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78355B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6578EBE2">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7</w:t>
            </w:r>
          </w:p>
        </w:tc>
        <w:tc>
          <w:tcPr>
            <w:tcW w:w="1738" w:type="dxa"/>
            <w:vAlign w:val="center"/>
          </w:tcPr>
          <w:p w14:paraId="66D9F1C0">
            <w:pPr>
              <w:pStyle w:val="54"/>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5D2FF2B8">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70D2253A">
            <w:pPr>
              <w:pStyle w:val="58"/>
              <w:spacing w:line="340" w:lineRule="exact"/>
              <w:ind w:firstLine="400" w:firstLineChars="200"/>
              <w:rPr>
                <w:rFonts w:hint="eastAsia" w:ascii="宋体" w:hAnsi="宋体" w:cs="宋体"/>
                <w:color w:val="auto"/>
                <w:sz w:val="24"/>
                <w:szCs w:val="24"/>
                <w:highlight w:val="none"/>
              </w:rPr>
            </w:pPr>
            <w:r>
              <w:rPr>
                <w:rFonts w:hint="eastAsia" w:ascii="Segoe UI Symbol" w:hAnsi="Segoe UI Symbol" w:cs="Segoe UI Symbol"/>
                <w:color w:val="auto"/>
                <w:szCs w:val="24"/>
                <w:highlight w:val="none"/>
                <w:lang w:eastAsia="zh-CN"/>
              </w:rPr>
              <w:t>□</w:t>
            </w:r>
            <w:r>
              <w:rPr>
                <w:rFonts w:hint="eastAsia" w:ascii="宋体" w:hAnsi="宋体" w:cs="宋体"/>
                <w:color w:val="auto"/>
                <w:sz w:val="24"/>
                <w:szCs w:val="24"/>
                <w:highlight w:val="none"/>
              </w:rPr>
              <w:t>免收</w:t>
            </w:r>
          </w:p>
          <w:p w14:paraId="4D08B747">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4987E772">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15000.00</w:t>
            </w:r>
            <w:r>
              <w:rPr>
                <w:rFonts w:hint="eastAsia" w:ascii="宋体" w:hAnsi="宋体" w:cs="宋体"/>
                <w:color w:val="auto"/>
                <w:sz w:val="24"/>
                <w:szCs w:val="24"/>
                <w:highlight w:val="none"/>
              </w:rPr>
              <w:t>元。</w:t>
            </w:r>
          </w:p>
          <w:p w14:paraId="455AD29C">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6632AE23">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092A1C30">
            <w:pPr>
              <w:pStyle w:val="14"/>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                            </w:t>
            </w:r>
          </w:p>
          <w:p w14:paraId="3AC751E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单位名称:新疆生产建设兵团招标有限公司</w:t>
            </w:r>
          </w:p>
          <w:p w14:paraId="49284CFC">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开户银行:中国光大银行乌鲁木齐南湖东路支行</w:t>
            </w:r>
          </w:p>
          <w:p w14:paraId="58B38785">
            <w:pPr>
              <w:pStyle w:val="14"/>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银行账号: 50840188000049868</w:t>
            </w:r>
          </w:p>
          <w:p w14:paraId="2C1010C1">
            <w:pPr>
              <w:pStyle w:val="58"/>
              <w:spacing w:line="34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银行行号: 303881050848   </w:t>
            </w:r>
            <w:r>
              <w:rPr>
                <w:rFonts w:hint="eastAsia" w:ascii="宋体" w:hAnsi="宋体" w:cs="宋体"/>
                <w:color w:val="auto"/>
                <w:sz w:val="24"/>
                <w:szCs w:val="24"/>
                <w:highlight w:val="none"/>
              </w:rPr>
              <w:t xml:space="preserve">            </w:t>
            </w:r>
          </w:p>
          <w:p w14:paraId="1316183D">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5.退还时间：自中标通知书发出之日起5个工作日内退还未中标人的投标保证金，自采购合同签订之日起5个工作日内退还中标人的投标保证金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78D524F1">
            <w:pPr>
              <w:pStyle w:val="58"/>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3F54CFB9">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CA58CB6">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6A446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7C7D55CB">
            <w:pPr>
              <w:pStyle w:val="54"/>
              <w:jc w:val="center"/>
              <w:rPr>
                <w:rFonts w:hint="eastAsia" w:eastAsia="宋体" w:cs="宋体"/>
                <w:color w:val="auto"/>
                <w:szCs w:val="24"/>
                <w:highlight w:val="none"/>
                <w:lang w:eastAsia="zh-CN"/>
              </w:rPr>
            </w:pPr>
            <w:bookmarkStart w:id="120" w:name="OLE_LINK10"/>
            <w:r>
              <w:rPr>
                <w:rFonts w:hint="eastAsia" w:cs="宋体"/>
                <w:color w:val="auto"/>
                <w:szCs w:val="24"/>
                <w:highlight w:val="none"/>
                <w:lang w:val="en-US" w:eastAsia="zh-CN"/>
              </w:rPr>
              <w:t>8</w:t>
            </w:r>
          </w:p>
        </w:tc>
        <w:tc>
          <w:tcPr>
            <w:tcW w:w="1738" w:type="dxa"/>
            <w:vAlign w:val="center"/>
          </w:tcPr>
          <w:p w14:paraId="61972EA3">
            <w:pPr>
              <w:pStyle w:val="54"/>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0127A243">
            <w:pPr>
              <w:pStyle w:val="54"/>
              <w:rPr>
                <w:rFonts w:hint="eastAsia" w:cs="宋体"/>
                <w:color w:val="auto"/>
                <w:szCs w:val="24"/>
                <w:highlight w:val="none"/>
              </w:rPr>
            </w:pPr>
            <w:r>
              <w:rPr>
                <w:rFonts w:hint="eastAsia" w:cs="宋体"/>
                <w:color w:val="auto"/>
                <w:szCs w:val="24"/>
                <w:highlight w:val="none"/>
              </w:rPr>
              <w:t xml:space="preserve">投标样品递交： </w:t>
            </w:r>
          </w:p>
          <w:p w14:paraId="737CF31E">
            <w:pPr>
              <w:pStyle w:val="54"/>
              <w:rPr>
                <w:rFonts w:hint="eastAsia" w:cs="宋体"/>
                <w:color w:val="auto"/>
                <w:szCs w:val="24"/>
                <w:highlight w:val="none"/>
              </w:rPr>
            </w:pPr>
            <w:bookmarkStart w:id="121" w:name="OLE_LINK11"/>
            <w:r>
              <w:rPr>
                <w:rFonts w:ascii="Segoe UI Symbol" w:hAnsi="Segoe UI Symbol" w:cs="Segoe UI Symbol"/>
                <w:color w:val="auto"/>
                <w:szCs w:val="24"/>
                <w:highlight w:val="none"/>
              </w:rPr>
              <w:t>☑</w:t>
            </w:r>
            <w:bookmarkEnd w:id="121"/>
            <w:r>
              <w:rPr>
                <w:rFonts w:hint="eastAsia" w:cs="宋体"/>
                <w:color w:val="auto"/>
                <w:szCs w:val="24"/>
                <w:highlight w:val="none"/>
              </w:rPr>
              <w:t xml:space="preserve">不需要 </w:t>
            </w:r>
          </w:p>
          <w:p w14:paraId="1A977C32">
            <w:pPr>
              <w:pStyle w:val="54"/>
              <w:rPr>
                <w:rFonts w:hint="eastAsia" w:cs="宋体"/>
                <w:color w:val="auto"/>
                <w:szCs w:val="24"/>
                <w:highlight w:val="none"/>
              </w:rPr>
            </w:pPr>
            <w:r>
              <w:rPr>
                <w:rFonts w:hint="eastAsia" w:cs="宋体"/>
                <w:color w:val="auto"/>
                <w:szCs w:val="24"/>
                <w:highlight w:val="none"/>
              </w:rPr>
              <w:t xml:space="preserve">□需要，具体要求如下： </w:t>
            </w:r>
          </w:p>
          <w:p w14:paraId="457DBA34">
            <w:pPr>
              <w:pStyle w:val="54"/>
              <w:rPr>
                <w:rFonts w:hint="eastAsia" w:cs="宋体"/>
                <w:color w:val="auto"/>
                <w:szCs w:val="24"/>
                <w:highlight w:val="none"/>
              </w:rPr>
            </w:pPr>
            <w:r>
              <w:rPr>
                <w:rFonts w:hint="eastAsia" w:cs="宋体"/>
                <w:color w:val="auto"/>
                <w:szCs w:val="24"/>
                <w:highlight w:val="none"/>
              </w:rPr>
              <w:t xml:space="preserve">  1.样品制作的标准和要求：_________； </w:t>
            </w:r>
          </w:p>
          <w:p w14:paraId="3C69F9D8">
            <w:pPr>
              <w:pStyle w:val="54"/>
              <w:rPr>
                <w:rFonts w:hint="eastAsia" w:cs="宋体"/>
                <w:color w:val="auto"/>
                <w:szCs w:val="24"/>
                <w:highlight w:val="none"/>
              </w:rPr>
            </w:pPr>
            <w:r>
              <w:rPr>
                <w:rFonts w:hint="eastAsia" w:cs="宋体"/>
                <w:color w:val="auto"/>
                <w:szCs w:val="24"/>
                <w:highlight w:val="none"/>
              </w:rPr>
              <w:t xml:space="preserve">  2.是否需要随样品提交相关检测报告： </w:t>
            </w:r>
          </w:p>
          <w:p w14:paraId="0A7FD586">
            <w:pPr>
              <w:pStyle w:val="54"/>
              <w:ind w:firstLine="480" w:firstLineChars="200"/>
              <w:rPr>
                <w:rFonts w:hint="eastAsia" w:cs="宋体"/>
                <w:color w:val="auto"/>
                <w:szCs w:val="24"/>
                <w:highlight w:val="none"/>
              </w:rPr>
            </w:pPr>
            <w:r>
              <w:rPr>
                <w:rFonts w:hint="eastAsia" w:cs="宋体"/>
                <w:color w:val="auto"/>
                <w:szCs w:val="24"/>
                <w:highlight w:val="none"/>
              </w:rPr>
              <w:t xml:space="preserve">□不需要 </w:t>
            </w:r>
          </w:p>
          <w:p w14:paraId="31F2A366">
            <w:pPr>
              <w:pStyle w:val="54"/>
              <w:ind w:firstLine="480" w:firstLineChars="200"/>
              <w:rPr>
                <w:rFonts w:hint="eastAsia" w:cs="宋体"/>
                <w:color w:val="auto"/>
                <w:szCs w:val="24"/>
                <w:highlight w:val="none"/>
              </w:rPr>
            </w:pPr>
            <w:r>
              <w:rPr>
                <w:rFonts w:hint="eastAsia" w:cs="宋体"/>
                <w:color w:val="auto"/>
                <w:szCs w:val="24"/>
                <w:highlight w:val="none"/>
              </w:rPr>
              <w:t xml:space="preserve">□需要 </w:t>
            </w:r>
          </w:p>
          <w:p w14:paraId="53D7FA67">
            <w:pPr>
              <w:pStyle w:val="54"/>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w:t>
            </w:r>
            <w:r>
              <w:rPr>
                <w:rFonts w:hint="eastAsia" w:cs="宋体"/>
                <w:color w:val="auto"/>
                <w:szCs w:val="24"/>
                <w:highlight w:val="none"/>
              </w:rPr>
              <w:t xml:space="preserve"> ，</w:t>
            </w:r>
          </w:p>
          <w:p w14:paraId="4EC18D2E">
            <w:pPr>
              <w:pStyle w:val="54"/>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w:t>
            </w:r>
            <w:r>
              <w:rPr>
                <w:rFonts w:hint="eastAsia" w:cs="宋体"/>
                <w:color w:val="auto"/>
                <w:szCs w:val="24"/>
                <w:highlight w:val="none"/>
              </w:rPr>
              <w:t xml:space="preserve">，逾期提供的样品将不予接受。 </w:t>
            </w:r>
          </w:p>
          <w:p w14:paraId="63155E49">
            <w:pPr>
              <w:pStyle w:val="54"/>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09E48AB6">
            <w:pPr>
              <w:pStyle w:val="54"/>
              <w:rPr>
                <w:rFonts w:hint="eastAsia" w:cs="宋体"/>
                <w:color w:val="auto"/>
                <w:szCs w:val="24"/>
                <w:highlight w:val="none"/>
              </w:rPr>
            </w:pPr>
            <w:r>
              <w:rPr>
                <w:rFonts w:hint="eastAsia" w:cs="宋体"/>
                <w:color w:val="auto"/>
                <w:szCs w:val="24"/>
                <w:highlight w:val="none"/>
              </w:rPr>
              <w:t xml:space="preserve">  5.中标人样品保管、封存及退还：_________； </w:t>
            </w:r>
          </w:p>
          <w:p w14:paraId="51686AC6">
            <w:pPr>
              <w:pStyle w:val="54"/>
              <w:rPr>
                <w:rFonts w:hint="eastAsia" w:cs="宋体"/>
                <w:color w:val="auto"/>
                <w:szCs w:val="24"/>
                <w:highlight w:val="none"/>
              </w:rPr>
            </w:pPr>
            <w:r>
              <w:rPr>
                <w:rFonts w:hint="eastAsia" w:cs="宋体"/>
                <w:color w:val="auto"/>
                <w:szCs w:val="24"/>
                <w:highlight w:val="none"/>
              </w:rPr>
              <w:t xml:space="preserve">  6.其他要求（如有）：_________。 </w:t>
            </w:r>
          </w:p>
        </w:tc>
      </w:tr>
      <w:tr w14:paraId="019F6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10BC5BF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9</w:t>
            </w:r>
          </w:p>
        </w:tc>
        <w:tc>
          <w:tcPr>
            <w:tcW w:w="1738" w:type="dxa"/>
            <w:vAlign w:val="center"/>
          </w:tcPr>
          <w:p w14:paraId="33E42C3D">
            <w:pPr>
              <w:pStyle w:val="54"/>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3AD1586E">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不进行</w:t>
            </w:r>
          </w:p>
          <w:p w14:paraId="26005284">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431C2256">
            <w:pPr>
              <w:pStyle w:val="54"/>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792C8C7E">
            <w:pPr>
              <w:pStyle w:val="54"/>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78CC9A8D">
            <w:pPr>
              <w:pStyle w:val="54"/>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bookmarkEnd w:id="120"/>
      <w:tr w14:paraId="6B14C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7B9178A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10</w:t>
            </w:r>
          </w:p>
        </w:tc>
        <w:tc>
          <w:tcPr>
            <w:tcW w:w="1738" w:type="dxa"/>
            <w:vAlign w:val="center"/>
          </w:tcPr>
          <w:p w14:paraId="417DCA3E">
            <w:pPr>
              <w:pStyle w:val="54"/>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114D6845">
            <w:pPr>
              <w:pStyle w:val="54"/>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w:t>
            </w:r>
            <w:r>
              <w:rPr>
                <w:rFonts w:hint="eastAsia" w:cs="宋体"/>
                <w:color w:val="auto"/>
                <w:szCs w:val="24"/>
                <w:highlight w:val="none"/>
                <w:u w:val="single"/>
                <w:lang w:val="en-US" w:eastAsia="zh-CN"/>
              </w:rPr>
              <w:t>2</w:t>
            </w:r>
            <w:r>
              <w:rPr>
                <w:rFonts w:hint="eastAsia" w:cs="宋体"/>
                <w:color w:val="auto"/>
                <w:szCs w:val="24"/>
                <w:highlight w:val="none"/>
                <w:u w:val="single"/>
              </w:rPr>
              <w:t xml:space="preserve">0 </w:t>
            </w:r>
            <w:r>
              <w:rPr>
                <w:rFonts w:hint="eastAsia" w:cs="宋体"/>
                <w:color w:val="auto"/>
                <w:szCs w:val="24"/>
                <w:highlight w:val="none"/>
              </w:rPr>
              <w:t xml:space="preserve">分钟。 </w:t>
            </w:r>
          </w:p>
          <w:p w14:paraId="143B297B">
            <w:pPr>
              <w:pStyle w:val="54"/>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22063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82025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11</w:t>
            </w:r>
          </w:p>
        </w:tc>
        <w:tc>
          <w:tcPr>
            <w:tcW w:w="1738" w:type="dxa"/>
            <w:vAlign w:val="center"/>
          </w:tcPr>
          <w:p w14:paraId="3DB948F6">
            <w:pPr>
              <w:pStyle w:val="54"/>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505781C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综合评分法</w:t>
            </w:r>
          </w:p>
          <w:p w14:paraId="263B8488">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2FD39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66BA284">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12</w:t>
            </w:r>
          </w:p>
        </w:tc>
        <w:tc>
          <w:tcPr>
            <w:tcW w:w="1738" w:type="dxa"/>
            <w:vAlign w:val="center"/>
          </w:tcPr>
          <w:p w14:paraId="54D1BAEA">
            <w:pPr>
              <w:pStyle w:val="54"/>
              <w:rPr>
                <w:rFonts w:hint="eastAsia" w:cs="宋体"/>
                <w:color w:val="auto"/>
                <w:szCs w:val="24"/>
                <w:highlight w:val="none"/>
              </w:rPr>
            </w:pPr>
            <w:r>
              <w:rPr>
                <w:rFonts w:ascii="宋体" w:hAnsi="宋体" w:eastAsia="宋体" w:cs="宋体"/>
                <w:b w:val="0"/>
                <w:bCs w:val="0"/>
                <w:color w:val="auto"/>
                <w:sz w:val="24"/>
                <w:szCs w:val="24"/>
                <w:highlight w:val="none"/>
              </w:rPr>
              <w:t>开标</w:t>
            </w:r>
          </w:p>
        </w:tc>
        <w:tc>
          <w:tcPr>
            <w:tcW w:w="6700" w:type="dxa"/>
            <w:vAlign w:val="center"/>
          </w:tcPr>
          <w:p w14:paraId="259E33F3">
            <w:pPr>
              <w:pStyle w:val="54"/>
              <w:numPr>
                <w:ilvl w:val="0"/>
                <w:numId w:val="3"/>
              </w:numP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开标时间：</w:t>
            </w:r>
            <w:r>
              <w:rPr>
                <w:rFonts w:hint="eastAsia" w:cs="宋体"/>
                <w:b w:val="0"/>
                <w:bCs w:val="0"/>
                <w:color w:val="auto"/>
                <w:sz w:val="24"/>
                <w:szCs w:val="24"/>
                <w:highlight w:val="none"/>
                <w:lang w:eastAsia="zh-CN"/>
              </w:rPr>
              <w:t>2026年6月12日</w:t>
            </w:r>
            <w:r>
              <w:rPr>
                <w:rFonts w:hint="eastAsia" w:cs="宋体"/>
                <w:b w:val="0"/>
                <w:bCs w:val="0"/>
                <w:color w:val="auto"/>
                <w:sz w:val="24"/>
                <w:szCs w:val="24"/>
                <w:highlight w:val="none"/>
                <w:lang w:val="en-US" w:eastAsia="zh-CN"/>
              </w:rPr>
              <w:t>11</w:t>
            </w:r>
            <w:r>
              <w:rPr>
                <w:rFonts w:ascii="宋体" w:hAnsi="宋体" w:eastAsia="宋体" w:cs="宋体"/>
                <w:b w:val="0"/>
                <w:bCs w:val="0"/>
                <w:color w:val="auto"/>
                <w:sz w:val="24"/>
                <w:szCs w:val="24"/>
                <w:highlight w:val="none"/>
              </w:rPr>
              <w:t>时</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0</w:t>
            </w:r>
            <w:r>
              <w:rPr>
                <w:rFonts w:ascii="宋体" w:hAnsi="宋体" w:eastAsia="宋体" w:cs="宋体"/>
                <w:b w:val="0"/>
                <w:bCs w:val="0"/>
                <w:color w:val="auto"/>
                <w:sz w:val="24"/>
                <w:szCs w:val="24"/>
                <w:highlight w:val="none"/>
              </w:rPr>
              <w:t xml:space="preserve"> 分（北京时间）。</w:t>
            </w:r>
          </w:p>
          <w:p w14:paraId="1E7DD5EE">
            <w:pPr>
              <w:pStyle w:val="54"/>
              <w:numPr>
                <w:ilvl w:val="0"/>
                <w:numId w:val="3"/>
              </w:numPr>
              <w:ind w:left="0" w:leftChars="0" w:firstLine="0" w:firstLineChars="0"/>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 xml:space="preserve">政采云平台电子交易平台。 </w:t>
            </w:r>
          </w:p>
          <w:p w14:paraId="506AEF52">
            <w:pPr>
              <w:pStyle w:val="54"/>
              <w:numPr>
                <w:ilvl w:val="0"/>
                <w:numId w:val="0"/>
              </w:numPr>
              <w:ind w:leftChars="0"/>
              <w:rPr>
                <w:rFonts w:hint="eastAsia" w:cs="宋体"/>
                <w:color w:val="auto"/>
                <w:szCs w:val="24"/>
                <w:highlight w:val="none"/>
              </w:rPr>
            </w:pPr>
            <w:r>
              <w:rPr>
                <w:rFonts w:ascii="宋体" w:hAnsi="宋体" w:eastAsia="宋体" w:cs="宋体"/>
                <w:b w:val="0"/>
                <w:bCs w:val="0"/>
                <w:color w:val="auto"/>
                <w:sz w:val="24"/>
                <w:szCs w:val="24"/>
                <w:highlight w:val="none"/>
              </w:rPr>
              <w:t>供应商需要递交电子投标文件，加密的电子投标文件，在投标 截止时间前通过</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政采云平台电子交易平台上传到指定位 置。无需递交纸质文件。</w:t>
            </w:r>
          </w:p>
        </w:tc>
      </w:tr>
      <w:tr w14:paraId="45C93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3DD3408C">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13</w:t>
            </w:r>
          </w:p>
        </w:tc>
        <w:tc>
          <w:tcPr>
            <w:tcW w:w="1738" w:type="dxa"/>
            <w:vAlign w:val="center"/>
          </w:tcPr>
          <w:p w14:paraId="788BCB43">
            <w:pPr>
              <w:pStyle w:val="54"/>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7DBCF714">
            <w:pPr>
              <w:pStyle w:val="54"/>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4EC9C5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2EA6A86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14</w:t>
            </w:r>
          </w:p>
        </w:tc>
        <w:tc>
          <w:tcPr>
            <w:tcW w:w="1738" w:type="dxa"/>
            <w:vAlign w:val="center"/>
          </w:tcPr>
          <w:p w14:paraId="347A58B8">
            <w:pPr>
              <w:pStyle w:val="54"/>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28776502">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采购人按评审报告中推荐的中标候选人排序确定中标人。</w:t>
            </w:r>
          </w:p>
          <w:p w14:paraId="7E4F7D4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60AE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6A5D33B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15</w:t>
            </w:r>
          </w:p>
        </w:tc>
        <w:tc>
          <w:tcPr>
            <w:tcW w:w="1738" w:type="dxa"/>
            <w:vAlign w:val="center"/>
          </w:tcPr>
          <w:p w14:paraId="1DE5D02A">
            <w:pPr>
              <w:pStyle w:val="54"/>
              <w:rPr>
                <w:rFonts w:hint="eastAsia" w:cs="宋体"/>
                <w:color w:val="auto"/>
                <w:szCs w:val="24"/>
                <w:highlight w:val="none"/>
              </w:rPr>
            </w:pPr>
            <w:r>
              <w:rPr>
                <w:rFonts w:hint="eastAsia" w:cs="宋体"/>
                <w:color w:val="auto"/>
                <w:kern w:val="0"/>
                <w:szCs w:val="24"/>
                <w:highlight w:val="none"/>
                <w:lang w:bidi="ar"/>
              </w:rPr>
              <w:t>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w:t>
            </w:r>
            <w:r>
              <w:rPr>
                <w:rFonts w:hint="eastAsia" w:cs="宋体"/>
                <w:color w:val="auto"/>
                <w:kern w:val="0"/>
                <w:szCs w:val="24"/>
                <w:highlight w:val="none"/>
                <w:lang w:val="en-US" w:eastAsia="zh-CN" w:bidi="ar"/>
              </w:rPr>
              <w:t>相同分数</w:t>
            </w:r>
            <w:r>
              <w:rPr>
                <w:rFonts w:hint="eastAsia" w:cs="宋体"/>
                <w:color w:val="auto"/>
                <w:kern w:val="0"/>
                <w:szCs w:val="24"/>
                <w:highlight w:val="none"/>
                <w:lang w:bidi="ar"/>
              </w:rPr>
              <w:t>确定中标候选人的规定</w:t>
            </w:r>
          </w:p>
        </w:tc>
        <w:tc>
          <w:tcPr>
            <w:tcW w:w="6700" w:type="dxa"/>
            <w:vAlign w:val="center"/>
          </w:tcPr>
          <w:p w14:paraId="3D437372">
            <w:pPr>
              <w:pStyle w:val="54"/>
              <w:ind w:firstLine="480" w:firstLineChars="200"/>
              <w:rPr>
                <w:rFonts w:hint="eastAsia" w:cs="宋体"/>
                <w:color w:val="auto"/>
                <w:kern w:val="0"/>
                <w:szCs w:val="24"/>
                <w:highlight w:val="none"/>
                <w:lang w:bidi="ar"/>
              </w:rPr>
            </w:pPr>
            <w:bookmarkStart w:id="122" w:name="OLE_LINK13"/>
            <w:r>
              <w:rPr>
                <w:rFonts w:ascii="Segoe UI Symbol" w:hAnsi="Segoe UI Symbol" w:cs="Segoe UI Symbol"/>
                <w:color w:val="auto"/>
                <w:szCs w:val="24"/>
                <w:highlight w:val="none"/>
              </w:rPr>
              <w:t>☑</w:t>
            </w:r>
            <w:bookmarkEnd w:id="122"/>
            <w:r>
              <w:rPr>
                <w:rFonts w:hint="eastAsia" w:cs="宋体"/>
                <w:color w:val="auto"/>
                <w:kern w:val="0"/>
                <w:szCs w:val="24"/>
                <w:highlight w:val="none"/>
                <w:lang w:bidi="ar"/>
              </w:rPr>
              <w:t>综合评分法的采购项目，评审后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得分相同的，按照</w:t>
            </w:r>
            <w:r>
              <w:rPr>
                <w:rFonts w:hint="eastAsia" w:cs="宋体"/>
                <w:color w:val="auto"/>
                <w:kern w:val="0"/>
                <w:szCs w:val="24"/>
                <w:highlight w:val="none"/>
                <w:u w:val="single"/>
                <w:lang w:bidi="ar"/>
              </w:rPr>
              <w:t xml:space="preserve"> </w:t>
            </w:r>
            <w:r>
              <w:rPr>
                <w:rFonts w:hint="eastAsia"/>
                <w:color w:val="auto"/>
                <w:spacing w:val="-1"/>
                <w:highlight w:val="none"/>
                <w:u w:val="single"/>
              </w:rPr>
              <w:t>价格优先</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方式确定一个投标人获得中标人推荐资格。</w:t>
            </w:r>
          </w:p>
          <w:p w14:paraId="5187D681">
            <w:pPr>
              <w:pStyle w:val="54"/>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A8"/>
            </w:r>
            <w:r>
              <w:rPr>
                <w:rFonts w:hint="eastAsia" w:cs="宋体"/>
                <w:color w:val="auto"/>
                <w:kern w:val="0"/>
                <w:szCs w:val="24"/>
                <w:highlight w:val="none"/>
                <w:lang w:bidi="ar"/>
              </w:rPr>
              <w:t>最低评标价法的采购项目，通过资格审查、符合性审查且报价最低的参加评标；报价相同的，按照</w:t>
            </w:r>
            <w:r>
              <w:rPr>
                <w:rFonts w:hint="eastAsia" w:cs="宋体"/>
                <w:color w:val="auto"/>
                <w:kern w:val="0"/>
                <w:szCs w:val="24"/>
                <w:highlight w:val="none"/>
                <w:u w:val="single"/>
                <w:lang w:bidi="ar"/>
              </w:rPr>
              <w:t xml:space="preserve">   </w:t>
            </w:r>
            <w:r>
              <w:rPr>
                <w:rFonts w:hint="eastAsia" w:cs="宋体"/>
                <w:color w:val="auto"/>
                <w:kern w:val="0"/>
                <w:szCs w:val="24"/>
                <w:highlight w:val="none"/>
                <w:u w:val="single"/>
                <w:lang w:val="en-US" w:eastAsia="zh-CN" w:bidi="ar"/>
              </w:rPr>
              <w:t>/</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方式确定一个参加评标的投标人，其他投标无效。</w:t>
            </w:r>
          </w:p>
        </w:tc>
      </w:tr>
      <w:tr w14:paraId="43C47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D1F00D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16</w:t>
            </w:r>
          </w:p>
        </w:tc>
        <w:tc>
          <w:tcPr>
            <w:tcW w:w="1738" w:type="dxa"/>
            <w:vAlign w:val="center"/>
          </w:tcPr>
          <w:p w14:paraId="49C39A68">
            <w:pPr>
              <w:pStyle w:val="54"/>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5C471DB2">
            <w:pPr>
              <w:pStyle w:val="54"/>
              <w:rPr>
                <w:rFonts w:hint="eastAsia" w:cs="宋体"/>
                <w:color w:val="auto"/>
                <w:szCs w:val="24"/>
                <w:highlight w:val="none"/>
              </w:rPr>
            </w:pPr>
            <w:r>
              <w:rPr>
                <w:rFonts w:hint="eastAsia" w:cs="宋体"/>
                <w:color w:val="auto"/>
                <w:szCs w:val="24"/>
                <w:highlight w:val="none"/>
              </w:rPr>
              <w:t xml:space="preserve"> 1.金额：</w:t>
            </w:r>
          </w:p>
          <w:p w14:paraId="16493B21">
            <w:pPr>
              <w:pStyle w:val="54"/>
              <w:ind w:firstLine="480" w:firstLineChars="200"/>
              <w:rPr>
                <w:rFonts w:hint="eastAsia" w:cs="宋体"/>
                <w:color w:val="auto"/>
                <w:szCs w:val="24"/>
                <w:highlight w:val="none"/>
              </w:rPr>
            </w:pPr>
            <w:r>
              <w:rPr>
                <w:rFonts w:hint="eastAsia" w:ascii="Segoe UI Symbol" w:hAnsi="Segoe UI Symbol" w:cs="Segoe UI Symbol"/>
                <w:color w:val="auto"/>
                <w:szCs w:val="24"/>
                <w:highlight w:val="none"/>
                <w:lang w:eastAsia="zh-CN"/>
              </w:rPr>
              <w:t>□</w:t>
            </w:r>
            <w:r>
              <w:rPr>
                <w:rFonts w:hint="eastAsia" w:cs="宋体"/>
                <w:color w:val="auto"/>
                <w:szCs w:val="24"/>
                <w:highlight w:val="none"/>
              </w:rPr>
              <w:t>免收</w:t>
            </w:r>
          </w:p>
          <w:p w14:paraId="3AC5BDC8">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合同价的</w:t>
            </w:r>
            <w:r>
              <w:rPr>
                <w:rFonts w:hint="eastAsia" w:cs="宋体"/>
                <w:color w:val="auto"/>
                <w:szCs w:val="24"/>
                <w:highlight w:val="none"/>
                <w:lang w:val="en-US" w:eastAsia="zh-CN"/>
              </w:rPr>
              <w:t>10%</w:t>
            </w:r>
          </w:p>
          <w:p w14:paraId="23888DB4">
            <w:pPr>
              <w:pStyle w:val="54"/>
              <w:ind w:firstLine="480" w:firstLineChars="200"/>
              <w:rPr>
                <w:rFonts w:hint="default"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 xml:space="preserve">定额收取：人民币 </w:t>
            </w:r>
            <w:r>
              <w:rPr>
                <w:rFonts w:hint="eastAsia" w:cs="宋体"/>
                <w:color w:val="auto"/>
                <w:szCs w:val="24"/>
                <w:highlight w:val="none"/>
                <w:lang w:val="en-US" w:eastAsia="zh-CN"/>
              </w:rPr>
              <w:t xml:space="preserve">     元</w:t>
            </w:r>
          </w:p>
          <w:p w14:paraId="401364F4">
            <w:pPr>
              <w:pStyle w:val="54"/>
              <w:rPr>
                <w:rFonts w:hint="eastAsia" w:cs="宋体"/>
                <w:color w:val="auto"/>
                <w:szCs w:val="24"/>
                <w:highlight w:val="none"/>
              </w:rPr>
            </w:pPr>
            <w:r>
              <w:rPr>
                <w:rFonts w:hint="eastAsia" w:cs="宋体"/>
                <w:color w:val="auto"/>
                <w:szCs w:val="24"/>
                <w:highlight w:val="none"/>
              </w:rPr>
              <w:t xml:space="preserve"> 2.支付方式：</w:t>
            </w:r>
          </w:p>
          <w:p w14:paraId="2518601B">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投标人可自主选择以支票、汇票、本票、电汇、转账、网银、保函等非现金形式缴纳或提交保证金。</w:t>
            </w:r>
          </w:p>
          <w:p w14:paraId="257974AB">
            <w:pPr>
              <w:pStyle w:val="54"/>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lang w:val="en-US" w:eastAsia="zh-CN"/>
              </w:rPr>
              <w:t>3</w:t>
            </w:r>
            <w:r>
              <w:rPr>
                <w:rFonts w:hint="eastAsia" w:cs="宋体"/>
                <w:color w:val="auto"/>
                <w:szCs w:val="24"/>
                <w:highlight w:val="none"/>
              </w:rPr>
              <w:t>.退还时间：</w:t>
            </w:r>
            <w:r>
              <w:rPr>
                <w:rFonts w:hint="eastAsia" w:cs="宋体"/>
                <w:color w:val="auto"/>
                <w:szCs w:val="24"/>
                <w:highlight w:val="none"/>
                <w:lang w:val="en-US" w:eastAsia="zh-CN"/>
              </w:rPr>
              <w:t>合同履约结束后</w:t>
            </w:r>
            <w:r>
              <w:rPr>
                <w:rFonts w:hint="eastAsia" w:cs="宋体"/>
                <w:color w:val="auto"/>
                <w:szCs w:val="24"/>
                <w:highlight w:val="none"/>
              </w:rPr>
              <w:t xml:space="preserve"> </w:t>
            </w:r>
            <w:r>
              <w:rPr>
                <w:rFonts w:hint="eastAsia" w:cs="宋体"/>
                <w:color w:val="auto"/>
                <w:szCs w:val="24"/>
                <w:highlight w:val="none"/>
                <w:lang w:val="en-US" w:eastAsia="zh-CN"/>
              </w:rPr>
              <w:t>1个月内（退还本金）。</w:t>
            </w:r>
            <w:r>
              <w:rPr>
                <w:rFonts w:hint="eastAsia" w:cs="宋体"/>
                <w:color w:val="FF0000"/>
                <w:szCs w:val="24"/>
                <w:highlight w:val="none"/>
              </w:rPr>
              <w:t xml:space="preserve"> </w:t>
            </w:r>
            <w:r>
              <w:rPr>
                <w:rFonts w:hint="eastAsia" w:cs="宋体"/>
                <w:color w:val="auto"/>
                <w:szCs w:val="24"/>
                <w:highlight w:val="none"/>
              </w:rPr>
              <w:t xml:space="preserve">            </w:t>
            </w:r>
          </w:p>
          <w:p w14:paraId="5EB38E52">
            <w:pPr>
              <w:pStyle w:val="54"/>
              <w:rPr>
                <w:rFonts w:hint="eastAsia" w:cs="宋体"/>
                <w:b/>
                <w:bCs/>
                <w:color w:val="auto"/>
                <w:szCs w:val="24"/>
                <w:highlight w:val="none"/>
              </w:rPr>
            </w:pPr>
            <w:r>
              <w:rPr>
                <w:rFonts w:hint="eastAsia" w:cs="宋体"/>
                <w:b/>
                <w:bCs/>
                <w:color w:val="auto"/>
                <w:szCs w:val="24"/>
                <w:highlight w:val="none"/>
              </w:rPr>
              <w:t>注意事项：</w:t>
            </w:r>
          </w:p>
          <w:p w14:paraId="3F6927D2">
            <w:pPr>
              <w:pStyle w:val="54"/>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6163460D">
            <w:pPr>
              <w:pStyle w:val="54"/>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tc>
      </w:tr>
      <w:tr w14:paraId="7C74D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7BE8341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17</w:t>
            </w:r>
          </w:p>
        </w:tc>
        <w:tc>
          <w:tcPr>
            <w:tcW w:w="1738" w:type="dxa"/>
            <w:vAlign w:val="center"/>
          </w:tcPr>
          <w:p w14:paraId="2DDB24E1">
            <w:pPr>
              <w:pStyle w:val="54"/>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6969854B">
            <w:pPr>
              <w:pStyle w:val="54"/>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6F0ACBE3">
            <w:pPr>
              <w:pStyle w:val="54"/>
              <w:ind w:firstLine="480" w:firstLineChars="200"/>
              <w:rPr>
                <w:rFonts w:hint="eastAsia" w:cs="宋体"/>
                <w:color w:val="auto"/>
                <w:szCs w:val="24"/>
                <w:highlight w:val="none"/>
              </w:rPr>
            </w:pPr>
            <w:bookmarkStart w:id="123" w:name="OLE_LINK17"/>
            <w:r>
              <w:rPr>
                <w:rFonts w:ascii="Segoe UI Symbol" w:hAnsi="Segoe UI Symbol" w:cs="Segoe UI Symbol"/>
                <w:color w:val="auto"/>
                <w:szCs w:val="24"/>
                <w:highlight w:val="none"/>
              </w:rPr>
              <w:t>☑</w:t>
            </w:r>
            <w:bookmarkEnd w:id="123"/>
            <w:r>
              <w:rPr>
                <w:rFonts w:hint="eastAsia" w:cs="宋体"/>
                <w:color w:val="auto"/>
                <w:szCs w:val="24"/>
                <w:highlight w:val="none"/>
              </w:rPr>
              <w:t xml:space="preserve">不允许 </w:t>
            </w:r>
          </w:p>
          <w:p w14:paraId="2CF98D95">
            <w:pPr>
              <w:pStyle w:val="54"/>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4EB6B134">
            <w:pPr>
              <w:pStyle w:val="54"/>
              <w:rPr>
                <w:rFonts w:hint="eastAsia" w:cs="宋体"/>
                <w:color w:val="auto"/>
                <w:szCs w:val="24"/>
                <w:highlight w:val="none"/>
              </w:rPr>
            </w:pPr>
            <w:r>
              <w:rPr>
                <w:rFonts w:hint="eastAsia" w:cs="宋体"/>
                <w:color w:val="auto"/>
                <w:szCs w:val="24"/>
                <w:highlight w:val="none"/>
              </w:rPr>
              <w:t xml:space="preserve">     1.可以分包履行的具体内容：_____； </w:t>
            </w:r>
          </w:p>
          <w:p w14:paraId="45E76412">
            <w:pPr>
              <w:pStyle w:val="54"/>
              <w:rPr>
                <w:rFonts w:hint="eastAsia" w:cs="宋体"/>
                <w:color w:val="auto"/>
                <w:szCs w:val="24"/>
                <w:highlight w:val="none"/>
              </w:rPr>
            </w:pPr>
            <w:r>
              <w:rPr>
                <w:rFonts w:hint="eastAsia" w:cs="宋体"/>
                <w:color w:val="auto"/>
                <w:szCs w:val="24"/>
                <w:highlight w:val="none"/>
              </w:rPr>
              <w:t xml:space="preserve">     2.允许分包的金额或者比例：_____； </w:t>
            </w:r>
          </w:p>
          <w:p w14:paraId="0A6A121F">
            <w:pPr>
              <w:pStyle w:val="54"/>
              <w:rPr>
                <w:rFonts w:hint="eastAsia" w:cs="宋体"/>
                <w:color w:val="auto"/>
                <w:szCs w:val="24"/>
                <w:highlight w:val="none"/>
              </w:rPr>
            </w:pPr>
            <w:r>
              <w:rPr>
                <w:rFonts w:hint="eastAsia" w:cs="宋体"/>
                <w:color w:val="auto"/>
                <w:szCs w:val="24"/>
                <w:highlight w:val="none"/>
              </w:rPr>
              <w:t xml:space="preserve">     3.其他要求：_____。 </w:t>
            </w:r>
          </w:p>
        </w:tc>
      </w:tr>
      <w:tr w14:paraId="1B9A9E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E42DB1">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18</w:t>
            </w:r>
          </w:p>
        </w:tc>
        <w:tc>
          <w:tcPr>
            <w:tcW w:w="1738" w:type="dxa"/>
            <w:vAlign w:val="center"/>
          </w:tcPr>
          <w:p w14:paraId="596B9D57">
            <w:pPr>
              <w:pStyle w:val="54"/>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1D6A6BF2">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 以书面形式向采购代理机构提出 </w:t>
            </w:r>
            <w:r>
              <w:rPr>
                <w:rFonts w:hint="eastAsia" w:ascii="宋体" w:hAnsi="宋体" w:cs="宋体"/>
                <w:color w:val="auto"/>
                <w:sz w:val="24"/>
                <w:highlight w:val="none"/>
                <w:lang w:val="zh-CN"/>
              </w:rPr>
              <w:t xml:space="preserve">              </w:t>
            </w:r>
          </w:p>
          <w:p w14:paraId="0B893D70">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 xml:space="preserve"> 新疆生产建设兵团招标有限公司 </w:t>
            </w:r>
            <w:r>
              <w:rPr>
                <w:rFonts w:hint="eastAsia" w:ascii="宋体" w:hAnsi="宋体" w:cs="宋体"/>
                <w:color w:val="auto"/>
                <w:sz w:val="24"/>
                <w:highlight w:val="none"/>
                <w:lang w:val="zh-CN"/>
              </w:rPr>
              <w:t xml:space="preserve">              </w:t>
            </w:r>
          </w:p>
          <w:p w14:paraId="1755095D">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 0991-8852441 </w:t>
            </w:r>
            <w:r>
              <w:rPr>
                <w:rFonts w:hint="eastAsia" w:ascii="宋体" w:hAnsi="宋体" w:cs="宋体"/>
                <w:color w:val="auto"/>
                <w:sz w:val="24"/>
                <w:highlight w:val="none"/>
                <w:lang w:val="zh-CN"/>
              </w:rPr>
              <w:t xml:space="preserve">             </w:t>
            </w:r>
          </w:p>
          <w:p w14:paraId="50752035">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 xml:space="preserve"> 新疆乌鲁木齐市新民路200号创天大厦6楼  </w:t>
            </w:r>
            <w:r>
              <w:rPr>
                <w:rFonts w:hint="eastAsia" w:ascii="宋体" w:hAnsi="宋体" w:cs="宋体"/>
                <w:color w:val="auto"/>
                <w:sz w:val="24"/>
                <w:highlight w:val="none"/>
                <w:lang w:val="zh-CN"/>
              </w:rPr>
              <w:t xml:space="preserve">             </w:t>
            </w:r>
          </w:p>
        </w:tc>
      </w:tr>
      <w:tr w14:paraId="4A35F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207B266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19</w:t>
            </w:r>
          </w:p>
        </w:tc>
        <w:tc>
          <w:tcPr>
            <w:tcW w:w="1738" w:type="dxa"/>
            <w:vAlign w:val="center"/>
          </w:tcPr>
          <w:p w14:paraId="4D3E8A74">
            <w:pPr>
              <w:pStyle w:val="54"/>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6A3C229F">
            <w:pPr>
              <w:pStyle w:val="54"/>
              <w:rPr>
                <w:rFonts w:hint="eastAsia" w:cs="宋体"/>
                <w:color w:val="auto"/>
                <w:szCs w:val="24"/>
                <w:highlight w:val="none"/>
              </w:rPr>
            </w:pPr>
            <w:r>
              <w:rPr>
                <w:rFonts w:hint="eastAsia" w:cs="宋体"/>
                <w:color w:val="auto"/>
                <w:szCs w:val="24"/>
                <w:highlight w:val="none"/>
              </w:rPr>
              <w:t>1.收费对象：</w:t>
            </w:r>
            <w:r>
              <w:rPr>
                <w:rFonts w:hint="eastAsia" w:cs="宋体"/>
                <w:color w:val="auto"/>
                <w:szCs w:val="24"/>
                <w:highlight w:val="none"/>
              </w:rPr>
              <w:sym w:font="Wingdings" w:char="00A8"/>
            </w:r>
            <w:r>
              <w:rPr>
                <w:rFonts w:hint="eastAsia" w:cs="宋体"/>
                <w:color w:val="auto"/>
                <w:szCs w:val="24"/>
                <w:highlight w:val="none"/>
              </w:rPr>
              <w:t xml:space="preserve">采购人支付 </w:t>
            </w:r>
            <w:bookmarkStart w:id="124" w:name="OLE_LINK28"/>
            <w:r>
              <w:rPr>
                <w:rFonts w:ascii="Segoe UI Symbol" w:hAnsi="Segoe UI Symbol" w:cs="Segoe UI Symbol"/>
                <w:color w:val="auto"/>
                <w:szCs w:val="24"/>
                <w:highlight w:val="none"/>
              </w:rPr>
              <w:t>☑</w:t>
            </w:r>
            <w:bookmarkEnd w:id="124"/>
            <w:r>
              <w:rPr>
                <w:rFonts w:hint="eastAsia" w:cs="宋体"/>
                <w:color w:val="auto"/>
                <w:szCs w:val="24"/>
                <w:highlight w:val="none"/>
              </w:rPr>
              <w:t xml:space="preserve">中标人支付 </w:t>
            </w:r>
          </w:p>
          <w:p w14:paraId="6844774E">
            <w:pPr>
              <w:pStyle w:val="79"/>
              <w:spacing w:before="147" w:line="235" w:lineRule="auto"/>
              <w:ind w:right="-23"/>
              <w:rPr>
                <w:rFonts w:hint="eastAsia"/>
                <w:color w:val="FF0000"/>
                <w:highlight w:val="none"/>
                <w:lang w:eastAsia="zh-CN"/>
              </w:rPr>
            </w:pPr>
            <w:r>
              <w:rPr>
                <w:color w:val="auto"/>
                <w:spacing w:val="-2"/>
                <w:highlight w:val="none"/>
                <w:lang w:eastAsia="zh-CN"/>
              </w:rPr>
              <w:t>2.收费标准：</w:t>
            </w:r>
            <w:bookmarkStart w:id="125" w:name="OLE_LINK27"/>
            <w:r>
              <w:rPr>
                <w:rFonts w:hint="eastAsia"/>
                <w:color w:val="auto"/>
                <w:lang w:val="en-US" w:eastAsia="zh-CN"/>
              </w:rPr>
              <w:t>固定金额12000元收取</w:t>
            </w:r>
            <w:r>
              <w:rPr>
                <w:rFonts w:hint="eastAsia"/>
                <w:color w:val="auto"/>
                <w:lang w:eastAsia="zh-CN"/>
              </w:rPr>
              <w:t>，由中标人支付</w:t>
            </w:r>
            <w:bookmarkEnd w:id="125"/>
            <w:r>
              <w:rPr>
                <w:rFonts w:hint="eastAsia"/>
                <w:color w:val="auto"/>
                <w:lang w:eastAsia="zh-CN"/>
              </w:rPr>
              <w:t>。</w:t>
            </w:r>
          </w:p>
          <w:p w14:paraId="2A764DBA">
            <w:pPr>
              <w:pStyle w:val="79"/>
              <w:spacing w:before="25" w:line="230" w:lineRule="auto"/>
              <w:ind w:right="1857"/>
              <w:rPr>
                <w:rFonts w:hint="eastAsia"/>
                <w:color w:val="auto"/>
                <w:spacing w:val="-2"/>
                <w:highlight w:val="none"/>
                <w:lang w:eastAsia="zh-CN"/>
              </w:rPr>
            </w:pPr>
            <w:r>
              <w:rPr>
                <w:color w:val="auto"/>
                <w:spacing w:val="-1"/>
                <w:highlight w:val="none"/>
                <w:lang w:eastAsia="zh-CN"/>
              </w:rPr>
              <w:t>3.收取时间：</w:t>
            </w:r>
            <w:r>
              <w:rPr>
                <w:rFonts w:hint="eastAsia"/>
                <w:color w:val="auto"/>
                <w:spacing w:val="-1"/>
                <w:highlight w:val="none"/>
                <w:lang w:eastAsia="zh-CN"/>
              </w:rPr>
              <w:t>中标结果公示期结束后</w:t>
            </w:r>
            <w:r>
              <w:rPr>
                <w:color w:val="auto"/>
                <w:spacing w:val="-1"/>
                <w:highlight w:val="none"/>
                <w:lang w:eastAsia="zh-CN"/>
              </w:rPr>
              <w:t xml:space="preserve">             </w:t>
            </w:r>
            <w:r>
              <w:rPr>
                <w:color w:val="auto"/>
                <w:spacing w:val="4"/>
                <w:highlight w:val="none"/>
                <w:lang w:eastAsia="zh-CN"/>
              </w:rPr>
              <w:t xml:space="preserve"> </w:t>
            </w:r>
            <w:r>
              <w:rPr>
                <w:color w:val="auto"/>
                <w:spacing w:val="-2"/>
                <w:highlight w:val="none"/>
                <w:lang w:eastAsia="zh-CN"/>
              </w:rPr>
              <w:t>4.收取方式：</w:t>
            </w:r>
            <w:r>
              <w:rPr>
                <w:rFonts w:hint="eastAsia"/>
                <w:color w:val="auto"/>
                <w:spacing w:val="-2"/>
                <w:highlight w:val="none"/>
                <w:lang w:eastAsia="zh-CN"/>
              </w:rPr>
              <w:t>电汇</w:t>
            </w:r>
          </w:p>
          <w:p w14:paraId="27415C1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单位名称:新疆生产建设兵团招标有限公司</w:t>
            </w:r>
          </w:p>
          <w:p w14:paraId="7F5E7374">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开户银行:中国光大银行乌鲁木齐南湖东路支行</w:t>
            </w:r>
          </w:p>
          <w:p w14:paraId="457F8F41">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银行账号: 50840188000049868</w:t>
            </w:r>
          </w:p>
          <w:p w14:paraId="273AD5AA">
            <w:pPr>
              <w:pStyle w:val="54"/>
              <w:rPr>
                <w:rFonts w:hint="eastAsia" w:cs="宋体"/>
                <w:color w:val="auto"/>
                <w:szCs w:val="24"/>
                <w:highlight w:val="none"/>
              </w:rPr>
            </w:pPr>
            <w:r>
              <w:rPr>
                <w:rFonts w:hint="eastAsia"/>
                <w:color w:val="auto"/>
                <w:highlight w:val="none"/>
              </w:rPr>
              <w:t>银行行号: 303881050848</w:t>
            </w:r>
          </w:p>
        </w:tc>
      </w:tr>
      <w:tr w14:paraId="24EDB7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1CD24C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20</w:t>
            </w:r>
          </w:p>
        </w:tc>
        <w:tc>
          <w:tcPr>
            <w:tcW w:w="1738" w:type="dxa"/>
            <w:vAlign w:val="center"/>
          </w:tcPr>
          <w:p w14:paraId="428C3DD3">
            <w:pPr>
              <w:pStyle w:val="54"/>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146BF6FD">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不接受</w:t>
            </w:r>
          </w:p>
          <w:p w14:paraId="7DB2F681">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29EA9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2E8477D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21</w:t>
            </w:r>
          </w:p>
        </w:tc>
        <w:tc>
          <w:tcPr>
            <w:tcW w:w="1738" w:type="dxa"/>
            <w:vAlign w:val="center"/>
          </w:tcPr>
          <w:p w14:paraId="4CA64339">
            <w:pPr>
              <w:pStyle w:val="54"/>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val="0"/>
                <w:color w:val="auto"/>
                <w:szCs w:val="24"/>
                <w:highlight w:val="none"/>
              </w:rPr>
              <w:t>（</w:t>
            </w:r>
            <w:bookmarkStart w:id="126" w:name="OLE_LINK20"/>
            <w:r>
              <w:rPr>
                <w:rStyle w:val="38"/>
                <w:rFonts w:hint="eastAsia" w:cs="宋体"/>
                <w:b w:val="0"/>
                <w:color w:val="auto"/>
                <w:szCs w:val="24"/>
                <w:highlight w:val="none"/>
              </w:rPr>
              <w:t>非专门面向中小企业</w:t>
            </w:r>
            <w:bookmarkEnd w:id="126"/>
            <w:r>
              <w:rPr>
                <w:rStyle w:val="38"/>
                <w:rFonts w:hint="eastAsia" w:cs="宋体"/>
                <w:b w:val="0"/>
                <w:color w:val="auto"/>
                <w:szCs w:val="24"/>
                <w:highlight w:val="none"/>
              </w:rPr>
              <w:t>采购项目适用）</w:t>
            </w:r>
          </w:p>
        </w:tc>
        <w:tc>
          <w:tcPr>
            <w:tcW w:w="6700" w:type="dxa"/>
            <w:vAlign w:val="center"/>
          </w:tcPr>
          <w:p w14:paraId="4ADFFF50">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1.小型和微型企业价格扣除：</w:t>
            </w:r>
            <w:r>
              <w:rPr>
                <w:rFonts w:hint="eastAsia" w:cs="宋体"/>
                <w:b w:val="0"/>
                <w:color w:val="auto"/>
                <w:sz w:val="24"/>
                <w:szCs w:val="24"/>
                <w:highlight w:val="none"/>
                <w:u w:val="single"/>
              </w:rPr>
              <w:t xml:space="preserve"> 10%  </w:t>
            </w:r>
            <w:r>
              <w:rPr>
                <w:rFonts w:hint="eastAsia" w:cs="宋体"/>
                <w:b w:val="0"/>
                <w:color w:val="auto"/>
                <w:sz w:val="24"/>
                <w:szCs w:val="24"/>
                <w:highlight w:val="none"/>
              </w:rPr>
              <w:t>。</w:t>
            </w:r>
          </w:p>
          <w:p w14:paraId="594BA38C">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2.监狱企业价格扣除：同小型和微型企业。</w:t>
            </w:r>
          </w:p>
          <w:p w14:paraId="0CC14372">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3.残疾人福利性单位价格扣除：同小型和微型企业。</w:t>
            </w:r>
          </w:p>
          <w:p w14:paraId="456F6D26">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49005EDA">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5E865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66F8EB4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vAlign w:val="center"/>
          </w:tcPr>
          <w:p w14:paraId="205DCA35">
            <w:pPr>
              <w:pStyle w:val="54"/>
              <w:rPr>
                <w:rFonts w:hint="eastAsia" w:cs="宋体"/>
                <w:color w:val="auto"/>
                <w:szCs w:val="24"/>
                <w:highlight w:val="none"/>
              </w:rPr>
            </w:pPr>
            <w:r>
              <w:rPr>
                <w:rFonts w:hint="eastAsia" w:cs="宋体"/>
                <w:color w:val="auto"/>
                <w:szCs w:val="24"/>
                <w:highlight w:val="none"/>
              </w:rPr>
              <w:t>标的所属行业</w:t>
            </w:r>
          </w:p>
          <w:p w14:paraId="00EA883B">
            <w:pPr>
              <w:pStyle w:val="54"/>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3296BFF0">
            <w:pPr>
              <w:widowControl/>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1346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08D6A2">
                  <w:pPr>
                    <w:widowControl/>
                    <w:jc w:val="center"/>
                    <w:rPr>
                      <w:rFonts w:hint="eastAsia" w:cs="宋体"/>
                      <w:color w:val="auto"/>
                      <w:kern w:val="0"/>
                      <w:szCs w:val="24"/>
                      <w:highlight w:val="none"/>
                      <w:lang w:bidi="ar"/>
                    </w:rPr>
                  </w:pPr>
                  <w:r>
                    <w:rPr>
                      <w:rFonts w:hint="eastAsia" w:cs="宋体"/>
                      <w:color w:val="auto"/>
                      <w:kern w:val="0"/>
                      <w:szCs w:val="24"/>
                      <w:highlight w:val="none"/>
                      <w:lang w:bidi="ar"/>
                    </w:rPr>
                    <w:t>包号</w:t>
                  </w:r>
                </w:p>
              </w:tc>
              <w:tc>
                <w:tcPr>
                  <w:tcW w:w="1856" w:type="dxa"/>
                  <w:vAlign w:val="center"/>
                </w:tcPr>
                <w:p w14:paraId="7175A20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标的名称</w:t>
                  </w:r>
                </w:p>
              </w:tc>
              <w:tc>
                <w:tcPr>
                  <w:tcW w:w="3178" w:type="dxa"/>
                  <w:vAlign w:val="center"/>
                </w:tcPr>
                <w:p w14:paraId="138F3638">
                  <w:pPr>
                    <w:widowControl/>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4CA8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6FB1D2A8">
                  <w:pPr>
                    <w:widowControl/>
                    <w:jc w:val="center"/>
                    <w:rPr>
                      <w:rFonts w:hint="eastAsia" w:ascii="宋体" w:hAnsi="宋体" w:eastAsia="宋体" w:cs="宋体"/>
                      <w:color w:val="auto"/>
                      <w:highlight w:val="none"/>
                      <w:u w:val="none"/>
                    </w:rPr>
                  </w:pPr>
                  <w:r>
                    <w:rPr>
                      <w:rFonts w:hint="eastAsia" w:cs="宋体"/>
                      <w:color w:val="auto"/>
                      <w:highlight w:val="none"/>
                      <w:u w:val="none"/>
                      <w:lang w:val="en-US" w:eastAsia="zh-CN"/>
                    </w:rPr>
                    <w:t>BZHW-[2026]57/02</w:t>
                  </w:r>
                </w:p>
              </w:tc>
              <w:tc>
                <w:tcPr>
                  <w:tcW w:w="1856" w:type="dxa"/>
                  <w:vAlign w:val="center"/>
                </w:tcPr>
                <w:p w14:paraId="18717AA4">
                  <w:pPr>
                    <w:widowControl/>
                    <w:jc w:val="center"/>
                    <w:rPr>
                      <w:rFonts w:hint="eastAsia" w:ascii="宋体" w:hAnsi="宋体" w:eastAsia="宋体" w:cs="宋体"/>
                      <w:color w:val="auto"/>
                      <w:highlight w:val="none"/>
                      <w:u w:val="none"/>
                      <w:lang w:eastAsia="zh-CN"/>
                    </w:rPr>
                  </w:pPr>
                  <w:r>
                    <w:rPr>
                      <w:rFonts w:hint="eastAsia" w:cs="宋体"/>
                      <w:color w:val="auto"/>
                      <w:highlight w:val="none"/>
                      <w:u w:val="none"/>
                      <w:lang w:eastAsia="zh-CN"/>
                    </w:rPr>
                    <w:t>乌苏某单位2026年职工食堂食材供应项目（标包二：禽肉、水产）（二次）</w:t>
                  </w:r>
                </w:p>
              </w:tc>
              <w:tc>
                <w:tcPr>
                  <w:tcW w:w="3178" w:type="dxa"/>
                  <w:vAlign w:val="center"/>
                </w:tcPr>
                <w:p w14:paraId="0A3E3E82">
                  <w:pPr>
                    <w:pStyle w:val="75"/>
                    <w:widowControl w:val="0"/>
                    <w:spacing w:before="0" w:beforeAutospacing="0" w:after="0" w:afterAutospacing="0" w:line="240" w:lineRule="auto"/>
                    <w:jc w:val="both"/>
                    <w:rPr>
                      <w:rFonts w:hint="eastAsia" w:ascii="宋体" w:hAnsi="宋体" w:eastAsia="宋体" w:cs="宋体"/>
                      <w:color w:val="auto"/>
                      <w:highlight w:val="none"/>
                      <w:u w:val="none"/>
                      <w:lang w:eastAsia="zh-CN"/>
                    </w:rPr>
                  </w:pPr>
                  <w:r>
                    <w:rPr>
                      <w:rFonts w:hint="eastAsia" w:cs="宋体"/>
                      <w:b w:val="0"/>
                      <w:color w:val="auto"/>
                      <w:sz w:val="24"/>
                      <w:szCs w:val="24"/>
                      <w:highlight w:val="none"/>
                      <w:lang w:val="en-US" w:eastAsia="zh-CN"/>
                    </w:rPr>
                    <w:t>工业（“采购需求”中采购清单的每一品种均须在《中小企业声明函》中的“标的名称”项列明）</w:t>
                  </w:r>
                </w:p>
              </w:tc>
            </w:tr>
          </w:tbl>
          <w:p w14:paraId="05962B5F">
            <w:pPr>
              <w:pStyle w:val="54"/>
              <w:rPr>
                <w:rFonts w:hint="eastAsia" w:cs="宋体"/>
                <w:color w:val="auto"/>
                <w:szCs w:val="24"/>
                <w:highlight w:val="none"/>
              </w:rPr>
            </w:pPr>
          </w:p>
        </w:tc>
      </w:tr>
      <w:tr w14:paraId="22874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0D66F0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6CF76D62">
            <w:pPr>
              <w:pStyle w:val="54"/>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65B8AEDD">
            <w:pPr>
              <w:pStyle w:val="54"/>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所投产品纳入创新产品应用示范推荐目录内企业、所投产品获得节能产品或环境标志产品认证证书的企业报价给予</w:t>
            </w:r>
            <w:r>
              <w:rPr>
                <w:rFonts w:hint="eastAsia" w:cs="宋体"/>
                <w:color w:val="auto"/>
                <w:szCs w:val="24"/>
                <w:highlight w:val="none"/>
                <w:u w:val="single"/>
              </w:rPr>
              <w:t xml:space="preserve"> </w:t>
            </w:r>
            <w:r>
              <w:rPr>
                <w:rFonts w:hint="eastAsia" w:cs="宋体"/>
                <w:color w:val="auto"/>
                <w:szCs w:val="24"/>
                <w:highlight w:val="none"/>
                <w:u w:val="single"/>
                <w:lang w:val="en-US" w:eastAsia="zh-CN"/>
              </w:rPr>
              <w:t>/</w:t>
            </w:r>
            <w:r>
              <w:rPr>
                <w:rFonts w:hint="eastAsia" w:cs="宋体"/>
                <w:color w:val="auto"/>
                <w:szCs w:val="24"/>
                <w:highlight w:val="none"/>
                <w:u w:val="single"/>
              </w:rPr>
              <w:t xml:space="preserve">  </w:t>
            </w:r>
            <w:r>
              <w:rPr>
                <w:rFonts w:hint="eastAsia" w:cs="宋体"/>
                <w:color w:val="auto"/>
                <w:szCs w:val="24"/>
                <w:highlight w:val="none"/>
              </w:rPr>
              <w:t>的价格扣除。</w:t>
            </w:r>
          </w:p>
        </w:tc>
      </w:tr>
      <w:tr w14:paraId="0FAE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D311ED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24</w:t>
            </w:r>
          </w:p>
        </w:tc>
        <w:tc>
          <w:tcPr>
            <w:tcW w:w="1738" w:type="dxa"/>
            <w:tcBorders>
              <w:right w:val="single" w:color="auto" w:sz="4" w:space="0"/>
            </w:tcBorders>
            <w:vAlign w:val="center"/>
          </w:tcPr>
          <w:p w14:paraId="5DA98397">
            <w:pPr>
              <w:pStyle w:val="54"/>
              <w:rPr>
                <w:rFonts w:hint="eastAsia" w:cs="宋体"/>
                <w:color w:val="auto"/>
                <w:szCs w:val="24"/>
                <w:highlight w:val="none"/>
              </w:rPr>
            </w:pPr>
            <w:r>
              <w:rPr>
                <w:rFonts w:hint="eastAsia"/>
                <w:color w:val="auto"/>
                <w:spacing w:val="-4"/>
                <w:highlight w:val="none"/>
              </w:rPr>
              <w:t>投标文件文件编制</w:t>
            </w:r>
          </w:p>
        </w:tc>
        <w:tc>
          <w:tcPr>
            <w:tcW w:w="6700" w:type="dxa"/>
            <w:tcBorders>
              <w:left w:val="single" w:color="auto" w:sz="4" w:space="0"/>
            </w:tcBorders>
          </w:tcPr>
          <w:p w14:paraId="668D16F6">
            <w:pPr>
              <w:pStyle w:val="79"/>
              <w:spacing w:before="282"/>
              <w:ind w:right="187"/>
              <w:rPr>
                <w:rFonts w:hint="eastAsia"/>
                <w:color w:val="auto"/>
                <w:spacing w:val="-4"/>
                <w:highlight w:val="none"/>
                <w:lang w:eastAsia="zh-CN"/>
              </w:rPr>
            </w:pPr>
            <w:r>
              <w:rPr>
                <w:rFonts w:hint="eastAsia"/>
                <w:color w:val="auto"/>
                <w:spacing w:val="-4"/>
                <w:highlight w:val="none"/>
                <w:lang w:eastAsia="zh-CN"/>
              </w:rPr>
              <w:t>1.本项目采用电子交易方式，供应商可前往</w:t>
            </w:r>
            <w:r>
              <w:rPr>
                <w:rFonts w:hint="eastAsia"/>
                <w:color w:val="auto"/>
                <w:spacing w:val="-4"/>
                <w:highlight w:val="none"/>
                <w:lang w:val="en-US" w:eastAsia="zh-CN"/>
              </w:rPr>
              <w:t>新疆</w:t>
            </w:r>
            <w:r>
              <w:rPr>
                <w:rFonts w:hint="eastAsia"/>
                <w:color w:val="auto"/>
                <w:spacing w:val="-4"/>
                <w:highlight w:val="none"/>
                <w:lang w:eastAsia="zh-CN"/>
              </w:rPr>
              <w:t>政府采购网</w:t>
            </w:r>
          </w:p>
          <w:p w14:paraId="5923AA5E">
            <w:pPr>
              <w:pStyle w:val="79"/>
              <w:spacing w:before="282"/>
              <w:ind w:left="113" w:right="187"/>
              <w:rPr>
                <w:rFonts w:hint="eastAsia"/>
                <w:color w:val="auto"/>
                <w:spacing w:val="-4"/>
                <w:highlight w:val="none"/>
                <w:lang w:eastAsia="zh-CN"/>
              </w:rPr>
            </w:pPr>
            <w:r>
              <w:rPr>
                <w:rFonts w:hint="eastAsia"/>
                <w:color w:val="auto"/>
                <w:spacing w:val="-4"/>
                <w:highlight w:val="none"/>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7DB2DD85">
            <w:pPr>
              <w:pStyle w:val="79"/>
              <w:spacing w:before="282"/>
              <w:ind w:right="187"/>
              <w:rPr>
                <w:rFonts w:hint="eastAsia"/>
                <w:color w:val="auto"/>
                <w:spacing w:val="-4"/>
                <w:highlight w:val="none"/>
                <w:lang w:eastAsia="zh-CN"/>
              </w:rPr>
            </w:pPr>
            <w:r>
              <w:rPr>
                <w:rFonts w:hint="eastAsia"/>
                <w:color w:val="auto"/>
                <w:spacing w:val="-4"/>
                <w:highlight w:val="none"/>
                <w:lang w:eastAsia="zh-CN"/>
              </w:rPr>
              <w:t>2.投标文件分资格证明文件、商务技术文件、其他文件。</w:t>
            </w:r>
          </w:p>
          <w:p w14:paraId="7C0CAE07">
            <w:pPr>
              <w:pStyle w:val="79"/>
              <w:spacing w:before="282"/>
              <w:ind w:right="187"/>
              <w:rPr>
                <w:rFonts w:hint="eastAsia"/>
                <w:color w:val="auto"/>
                <w:spacing w:val="-4"/>
                <w:highlight w:val="none"/>
                <w:lang w:eastAsia="zh-CN"/>
              </w:rPr>
            </w:pPr>
            <w:r>
              <w:rPr>
                <w:rFonts w:hint="eastAsia"/>
                <w:color w:val="auto"/>
                <w:spacing w:val="-4"/>
                <w:highlight w:val="none"/>
                <w:lang w:eastAsia="zh-CN"/>
              </w:rPr>
              <w:t>3.投标文件内容供应商应按照采购文件的要求编写投标文件；对采购文件要求填写的表格或者资料不得缺少或者留空，投标文件不得加行。</w:t>
            </w:r>
          </w:p>
          <w:p w14:paraId="6EC6B52D">
            <w:pPr>
              <w:pStyle w:val="54"/>
              <w:rPr>
                <w:rFonts w:hint="eastAsia" w:cs="宋体"/>
                <w:color w:val="auto"/>
                <w:szCs w:val="24"/>
                <w:highlight w:val="none"/>
              </w:rPr>
            </w:pPr>
            <w:r>
              <w:rPr>
                <w:rFonts w:hint="eastAsia"/>
                <w:color w:val="auto"/>
                <w:spacing w:val="-4"/>
                <w:highlight w:val="none"/>
              </w:rPr>
              <w:t>4.投标文件应编制目录，目录、内容标注连续页码，页码从目录编起，标注于页面底部居中位置。供应商中标后应按要求提供纸质投标文件。</w:t>
            </w:r>
          </w:p>
        </w:tc>
      </w:tr>
      <w:tr w14:paraId="589E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F979D1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25</w:t>
            </w:r>
          </w:p>
        </w:tc>
        <w:tc>
          <w:tcPr>
            <w:tcW w:w="1738" w:type="dxa"/>
            <w:tcBorders>
              <w:right w:val="single" w:color="auto" w:sz="4" w:space="0"/>
            </w:tcBorders>
          </w:tcPr>
          <w:p w14:paraId="5527CE93">
            <w:pPr>
              <w:pStyle w:val="54"/>
              <w:rPr>
                <w:rFonts w:hint="eastAsia" w:cs="宋体"/>
                <w:color w:val="auto"/>
                <w:szCs w:val="24"/>
                <w:highlight w:val="none"/>
              </w:rPr>
            </w:pPr>
            <w:r>
              <w:rPr>
                <w:rFonts w:hint="eastAsia"/>
                <w:color w:val="auto"/>
                <w:spacing w:val="-4"/>
                <w:highlight w:val="none"/>
              </w:rPr>
              <w:t>投标文件签字或盖章要求</w:t>
            </w:r>
          </w:p>
        </w:tc>
        <w:tc>
          <w:tcPr>
            <w:tcW w:w="6700" w:type="dxa"/>
            <w:tcBorders>
              <w:left w:val="single" w:color="auto" w:sz="4" w:space="0"/>
            </w:tcBorders>
          </w:tcPr>
          <w:p w14:paraId="21F7F228">
            <w:pPr>
              <w:pStyle w:val="79"/>
              <w:spacing w:before="78" w:line="220" w:lineRule="auto"/>
              <w:rPr>
                <w:rFonts w:hint="eastAsia"/>
                <w:color w:val="auto"/>
                <w:highlight w:val="none"/>
                <w:lang w:eastAsia="zh-CN"/>
              </w:rPr>
            </w:pPr>
            <w:r>
              <w:rPr>
                <w:rFonts w:hint="eastAsia"/>
                <w:color w:val="auto"/>
                <w:highlight w:val="none"/>
                <w:lang w:eastAsia="zh-CN"/>
              </w:rPr>
              <w:t>1.采购文件要求供应商法定代表人或者被授权代表签字处，均须加盖其个人电子印章，并逐页加盖单位公章的电子印章。</w:t>
            </w:r>
          </w:p>
          <w:p w14:paraId="27C50911">
            <w:pPr>
              <w:pStyle w:val="79"/>
              <w:spacing w:before="78" w:line="220" w:lineRule="auto"/>
              <w:rPr>
                <w:rFonts w:hint="eastAsia"/>
                <w:color w:val="auto"/>
                <w:highlight w:val="none"/>
                <w:lang w:eastAsia="zh-CN"/>
              </w:rPr>
            </w:pPr>
            <w:r>
              <w:rPr>
                <w:rFonts w:hint="eastAsia"/>
                <w:color w:val="auto"/>
                <w:highlight w:val="none"/>
                <w:lang w:eastAsia="zh-CN"/>
              </w:rPr>
              <w:t>2.被授权代表人签章的，投标文件应附法人授权委托书。</w:t>
            </w:r>
          </w:p>
          <w:p w14:paraId="6B087AC3">
            <w:pPr>
              <w:pStyle w:val="54"/>
              <w:rPr>
                <w:rFonts w:hint="eastAsia" w:cs="宋体"/>
                <w:color w:val="auto"/>
                <w:szCs w:val="24"/>
                <w:highlight w:val="none"/>
              </w:rPr>
            </w:pPr>
            <w:r>
              <w:rPr>
                <w:rFonts w:hint="eastAsia"/>
                <w:color w:val="auto"/>
                <w:highlight w:val="none"/>
              </w:rPr>
              <w:t>3.供应商在投标文件以及相关书面文件中的单位盖章(包括印章、公章等)均指与供应商名称全称相一致的标准公章，不得使用其他形式(如带有“专用章”、“合同章”、“财务章”、“业务章”等)的印章。</w:t>
            </w:r>
          </w:p>
        </w:tc>
      </w:tr>
      <w:tr w14:paraId="5EE96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A56005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26</w:t>
            </w:r>
          </w:p>
        </w:tc>
        <w:tc>
          <w:tcPr>
            <w:tcW w:w="1738" w:type="dxa"/>
            <w:tcBorders>
              <w:right w:val="single" w:color="auto" w:sz="4" w:space="0"/>
            </w:tcBorders>
          </w:tcPr>
          <w:p w14:paraId="1938EE9E">
            <w:pPr>
              <w:pStyle w:val="54"/>
              <w:rPr>
                <w:rFonts w:hint="eastAsia" w:cs="宋体"/>
                <w:color w:val="auto"/>
                <w:szCs w:val="24"/>
                <w:highlight w:val="none"/>
              </w:rPr>
            </w:pPr>
            <w:r>
              <w:rPr>
                <w:rFonts w:hint="eastAsia"/>
                <w:color w:val="auto"/>
                <w:spacing w:val="-4"/>
                <w:highlight w:val="none"/>
              </w:rPr>
              <w:t>投标文件加密、上传</w:t>
            </w:r>
          </w:p>
        </w:tc>
        <w:tc>
          <w:tcPr>
            <w:tcW w:w="6700" w:type="dxa"/>
            <w:tcBorders>
              <w:left w:val="single" w:color="auto" w:sz="4" w:space="0"/>
            </w:tcBorders>
          </w:tcPr>
          <w:p w14:paraId="5B042B67">
            <w:pPr>
              <w:pStyle w:val="54"/>
              <w:rPr>
                <w:rFonts w:hint="eastAsia" w:cs="宋体"/>
                <w:color w:val="auto"/>
                <w:szCs w:val="24"/>
                <w:highlight w:val="none"/>
              </w:rPr>
            </w:pPr>
            <w:r>
              <w:rPr>
                <w:rFonts w:hint="eastAsia"/>
                <w:color w:val="auto"/>
                <w:highlight w:val="none"/>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3C682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508F8FA">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27</w:t>
            </w:r>
          </w:p>
        </w:tc>
        <w:tc>
          <w:tcPr>
            <w:tcW w:w="1738" w:type="dxa"/>
            <w:tcBorders>
              <w:right w:val="single" w:color="auto" w:sz="4" w:space="0"/>
            </w:tcBorders>
          </w:tcPr>
          <w:p w14:paraId="0FA0709C">
            <w:pPr>
              <w:pStyle w:val="54"/>
              <w:rPr>
                <w:rFonts w:hint="eastAsia"/>
                <w:color w:val="auto"/>
                <w:spacing w:val="-4"/>
                <w:highlight w:val="none"/>
              </w:rPr>
            </w:pPr>
            <w:r>
              <w:rPr>
                <w:rFonts w:ascii="宋体" w:hAnsi="宋体" w:eastAsia="宋体" w:cs="宋体"/>
                <w:b w:val="0"/>
                <w:bCs w:val="0"/>
                <w:color w:val="auto"/>
                <w:sz w:val="24"/>
                <w:szCs w:val="24"/>
                <w:highlight w:val="none"/>
              </w:rPr>
              <w:t xml:space="preserve">评标委员会 </w:t>
            </w:r>
          </w:p>
        </w:tc>
        <w:tc>
          <w:tcPr>
            <w:tcW w:w="6700" w:type="dxa"/>
            <w:tcBorders>
              <w:left w:val="single" w:color="auto" w:sz="4" w:space="0"/>
            </w:tcBorders>
          </w:tcPr>
          <w:p w14:paraId="29DF6B5F">
            <w:pPr>
              <w:pStyle w:val="5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评标委员会构成： </w:t>
            </w:r>
            <w:r>
              <w:rPr>
                <w:rFonts w:hint="eastAsia" w:cs="宋体"/>
                <w:b w:val="0"/>
                <w:bCs w:val="0"/>
                <w:color w:val="auto"/>
                <w:sz w:val="24"/>
                <w:szCs w:val="24"/>
                <w:highlight w:val="none"/>
                <w:lang w:val="en-US" w:eastAsia="zh-CN"/>
              </w:rPr>
              <w:t>共7</w:t>
            </w:r>
            <w:r>
              <w:rPr>
                <w:rFonts w:ascii="宋体" w:hAnsi="宋体" w:eastAsia="宋体" w:cs="宋体"/>
                <w:b w:val="0"/>
                <w:bCs w:val="0"/>
                <w:color w:val="auto"/>
                <w:sz w:val="24"/>
                <w:szCs w:val="24"/>
                <w:highlight w:val="none"/>
              </w:rPr>
              <w:t xml:space="preserve">人。 </w:t>
            </w:r>
          </w:p>
          <w:p w14:paraId="037CDEE8">
            <w:pPr>
              <w:pStyle w:val="54"/>
              <w:rPr>
                <w:rFonts w:hint="eastAsia"/>
                <w:color w:val="auto"/>
                <w:highlight w:val="none"/>
              </w:rPr>
            </w:pPr>
            <w:r>
              <w:rPr>
                <w:rFonts w:ascii="宋体" w:hAnsi="宋体" w:eastAsia="宋体" w:cs="宋体"/>
                <w:b w:val="0"/>
                <w:bCs w:val="0"/>
                <w:color w:val="auto"/>
                <w:sz w:val="24"/>
                <w:szCs w:val="24"/>
                <w:highlight w:val="none"/>
              </w:rPr>
              <w:t>评审专家确定方式：从政采云平台综合专家库中随机抽取确定。</w:t>
            </w:r>
          </w:p>
        </w:tc>
      </w:tr>
      <w:tr w14:paraId="44698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78" w:hRule="atLeast"/>
        </w:trPr>
        <w:tc>
          <w:tcPr>
            <w:tcW w:w="970" w:type="dxa"/>
            <w:tcBorders>
              <w:right w:val="single" w:color="auto" w:sz="4" w:space="0"/>
            </w:tcBorders>
            <w:vAlign w:val="center"/>
          </w:tcPr>
          <w:p w14:paraId="74E7E8F4">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28</w:t>
            </w:r>
          </w:p>
        </w:tc>
        <w:tc>
          <w:tcPr>
            <w:tcW w:w="1738" w:type="dxa"/>
            <w:tcBorders>
              <w:right w:val="single" w:color="auto" w:sz="4" w:space="0"/>
            </w:tcBorders>
            <w:vAlign w:val="center"/>
          </w:tcPr>
          <w:p w14:paraId="5809F181">
            <w:pPr>
              <w:pStyle w:val="54"/>
              <w:rPr>
                <w:rFonts w:hint="eastAsia" w:cs="宋体"/>
                <w:color w:val="auto"/>
                <w:szCs w:val="24"/>
                <w:highlight w:val="none"/>
              </w:rPr>
            </w:pPr>
            <w:r>
              <w:rPr>
                <w:color w:val="auto"/>
                <w:spacing w:val="-10"/>
                <w:w w:val="91"/>
                <w:position w:val="1"/>
                <w:sz w:val="28"/>
                <w:szCs w:val="28"/>
                <w:highlight w:val="none"/>
              </w:rPr>
              <w:t>★</w:t>
            </w:r>
            <w:r>
              <w:rPr>
                <w:rFonts w:hint="eastAsia"/>
                <w:color w:val="auto"/>
                <w:spacing w:val="-4"/>
                <w:highlight w:val="none"/>
              </w:rPr>
              <w:t>报价说明</w:t>
            </w:r>
          </w:p>
        </w:tc>
        <w:tc>
          <w:tcPr>
            <w:tcW w:w="6700" w:type="dxa"/>
            <w:tcBorders>
              <w:left w:val="single" w:color="auto" w:sz="4" w:space="0"/>
            </w:tcBorders>
          </w:tcPr>
          <w:p w14:paraId="5367C622">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报价方式为下浮率报价</w:t>
            </w:r>
            <w:r>
              <w:rPr>
                <w:rFonts w:hint="eastAsia" w:ascii="仿宋" w:eastAsia="仿宋" w:cs="仿宋"/>
                <w:b/>
                <w:bCs/>
                <w:color w:val="auto"/>
                <w:sz w:val="28"/>
                <w:szCs w:val="28"/>
                <w:highlight w:val="none"/>
                <w:lang w:val="en-US" w:eastAsia="zh-CN" w:bidi="ar-SA"/>
              </w:rPr>
              <w:t>各种品类的报价参照</w:t>
            </w:r>
            <w:r>
              <w:rPr>
                <w:rFonts w:hint="eastAsia" w:ascii="仿宋" w:hAnsi="Times New Roman" w:eastAsia="仿宋" w:cs="仿宋"/>
                <w:b/>
                <w:bCs/>
                <w:color w:val="auto"/>
                <w:sz w:val="28"/>
                <w:szCs w:val="28"/>
                <w:highlight w:val="none"/>
                <w:lang w:val="en-US" w:eastAsia="zh-CN" w:bidi="ar-SA"/>
              </w:rPr>
              <w:t>乌鲁木齐北园</w:t>
            </w:r>
            <w:r>
              <w:rPr>
                <w:rFonts w:hint="eastAsia" w:ascii="仿宋" w:eastAsia="仿宋" w:cs="仿宋"/>
                <w:b/>
                <w:bCs/>
                <w:color w:val="auto"/>
                <w:sz w:val="28"/>
                <w:szCs w:val="28"/>
                <w:highlight w:val="none"/>
                <w:lang w:val="en-US" w:eastAsia="zh-CN" w:bidi="ar-SA"/>
              </w:rPr>
              <w:t>春集团农贸市场官网公布中间价下浮，官网没有定价的商品，在甲方提供的商品清单基准价基础上进行下浮。</w:t>
            </w:r>
          </w:p>
          <w:p w14:paraId="0AAC0EA4">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因本项目需求的产品市场价格波动较大，故本项目招标采用招下浮率的方式，各潜在供应商须慎重填写“分项报价明细表”各子项产品对应的下浮率（保留两位小数）。</w:t>
            </w:r>
          </w:p>
          <w:p w14:paraId="29312B09">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“开标一览表”中填写下浮率平均值（仅作为供应商价格评审的依据）。</w:t>
            </w:r>
          </w:p>
          <w:p w14:paraId="4B1E539F">
            <w:pPr>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例：某供应商报价（下浮率）如下：大米下浮率为30%，面粉下浮率为31%；油下浮率为3</w:t>
            </w:r>
            <w:r>
              <w:rPr>
                <w:rFonts w:hint="eastAsia" w:ascii="宋体" w:hAnsi="宋体" w:eastAsia="宋体" w:cs="宋体"/>
                <w:bCs/>
                <w:color w:val="auto"/>
                <w:szCs w:val="24"/>
                <w:highlight w:val="none"/>
                <w:lang w:val="en-US" w:eastAsia="zh-CN"/>
              </w:rPr>
              <w:t>2</w:t>
            </w:r>
            <w:r>
              <w:rPr>
                <w:rFonts w:hint="eastAsia" w:ascii="宋体" w:hAnsi="宋体" w:eastAsia="宋体" w:cs="宋体"/>
                <w:bCs/>
                <w:color w:val="auto"/>
                <w:szCs w:val="24"/>
                <w:highlight w:val="none"/>
              </w:rPr>
              <w:t>%。下浮率平均值：（30%+31%+32%）/3=31%</w:t>
            </w:r>
          </w:p>
          <w:p w14:paraId="2EE81B39">
            <w:pPr>
              <w:pStyle w:val="133"/>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bCs/>
                <w:color w:val="auto"/>
                <w:szCs w:val="24"/>
                <w:highlight w:val="none"/>
                <w:lang w:val="en-US" w:eastAsia="zh-CN"/>
              </w:rPr>
              <w:t>4.</w:t>
            </w:r>
            <w:r>
              <w:rPr>
                <w:rFonts w:hint="eastAsia" w:ascii="宋体" w:hAnsi="宋体" w:eastAsia="宋体" w:cs="宋体"/>
                <w:bCs/>
                <w:color w:val="auto"/>
                <w:szCs w:val="24"/>
                <w:highlight w:val="none"/>
              </w:rPr>
              <w:t>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7E53F883">
            <w:pPr>
              <w:pStyle w:val="133"/>
              <w:spacing w:line="360" w:lineRule="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highlight w:val="none"/>
                <w:lang w:val="en-US" w:eastAsia="zh-CN"/>
              </w:rPr>
              <w:t>5.结算价=（1-下浮率）*乌鲁木齐市北园春市场中间价*实际发生量</w:t>
            </w:r>
          </w:p>
        </w:tc>
      </w:tr>
      <w:tr w14:paraId="73039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666060">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29</w:t>
            </w:r>
          </w:p>
        </w:tc>
        <w:tc>
          <w:tcPr>
            <w:tcW w:w="1738" w:type="dxa"/>
            <w:tcBorders>
              <w:right w:val="single" w:color="auto" w:sz="4" w:space="0"/>
            </w:tcBorders>
            <w:vAlign w:val="center"/>
          </w:tcPr>
          <w:p w14:paraId="74C9BE80">
            <w:pPr>
              <w:pStyle w:val="54"/>
              <w:rPr>
                <w:rFonts w:hint="eastAsia"/>
                <w:color w:val="auto"/>
                <w:spacing w:val="-10"/>
                <w:w w:val="91"/>
                <w:position w:val="1"/>
                <w:sz w:val="28"/>
                <w:szCs w:val="28"/>
                <w:highlight w:val="none"/>
              </w:rPr>
            </w:pPr>
            <w:r>
              <w:rPr>
                <w:rFonts w:hint="eastAsia"/>
                <w:color w:val="auto"/>
                <w:spacing w:val="-4"/>
                <w:highlight w:val="none"/>
              </w:rPr>
              <w:t>中标公示的媒介</w:t>
            </w:r>
          </w:p>
        </w:tc>
        <w:tc>
          <w:tcPr>
            <w:tcW w:w="6700" w:type="dxa"/>
            <w:tcBorders>
              <w:left w:val="single" w:color="auto" w:sz="4" w:space="0"/>
            </w:tcBorders>
          </w:tcPr>
          <w:p w14:paraId="354BDF89">
            <w:pPr>
              <w:pStyle w:val="54"/>
              <w:rPr>
                <w:rFonts w:hint="eastAsia"/>
                <w:color w:val="auto"/>
                <w:highlight w:val="none"/>
              </w:rPr>
            </w:pPr>
          </w:p>
          <w:p w14:paraId="2D37D93B">
            <w:pPr>
              <w:pStyle w:val="79"/>
              <w:spacing w:before="78" w:line="220" w:lineRule="auto"/>
              <w:rPr>
                <w:rFonts w:hint="eastAsia"/>
                <w:color w:val="auto"/>
                <w:highlight w:val="none"/>
                <w:lang w:eastAsia="zh-CN"/>
              </w:rPr>
            </w:pPr>
            <w:r>
              <w:rPr>
                <w:rFonts w:hint="eastAsia"/>
                <w:color w:val="auto"/>
                <w:highlight w:val="none"/>
                <w:lang w:eastAsia="zh-CN"/>
              </w:rPr>
              <w:t>公示媒介：</w:t>
            </w:r>
            <w:r>
              <w:rPr>
                <w:rFonts w:hint="eastAsia"/>
                <w:color w:val="auto"/>
                <w:highlight w:val="none"/>
                <w:lang w:val="en-US" w:eastAsia="zh-CN"/>
              </w:rPr>
              <w:t>新疆</w:t>
            </w:r>
            <w:r>
              <w:rPr>
                <w:rFonts w:hint="eastAsia"/>
                <w:color w:val="auto"/>
                <w:highlight w:val="none"/>
                <w:lang w:eastAsia="zh-CN"/>
              </w:rPr>
              <w:t>政府采购网</w:t>
            </w:r>
          </w:p>
        </w:tc>
      </w:tr>
      <w:tr w14:paraId="625A7F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5DAB4579">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30</w:t>
            </w:r>
          </w:p>
        </w:tc>
        <w:tc>
          <w:tcPr>
            <w:tcW w:w="1738" w:type="dxa"/>
            <w:tcBorders>
              <w:right w:val="single" w:color="auto" w:sz="4" w:space="0"/>
            </w:tcBorders>
            <w:vAlign w:val="center"/>
          </w:tcPr>
          <w:p w14:paraId="2CFDFF8E">
            <w:pPr>
              <w:pStyle w:val="54"/>
              <w:rPr>
                <w:rFonts w:hint="default" w:eastAsia="宋体"/>
                <w:color w:val="auto"/>
                <w:spacing w:val="-4"/>
                <w:highlight w:val="none"/>
                <w:lang w:val="en-US" w:eastAsia="zh-CN"/>
              </w:rPr>
            </w:pPr>
            <w:r>
              <w:rPr>
                <w:rFonts w:hint="eastAsia"/>
                <w:color w:val="auto"/>
                <w:spacing w:val="-4"/>
                <w:highlight w:val="none"/>
                <w:lang w:val="en-US" w:eastAsia="zh-CN"/>
              </w:rPr>
              <w:t>其他要求</w:t>
            </w:r>
          </w:p>
        </w:tc>
        <w:tc>
          <w:tcPr>
            <w:tcW w:w="6700" w:type="dxa"/>
            <w:tcBorders>
              <w:left w:val="single" w:color="auto" w:sz="4" w:space="0"/>
            </w:tcBorders>
          </w:tcPr>
          <w:p w14:paraId="399EF898">
            <w:pPr>
              <w:pStyle w:val="79"/>
              <w:spacing w:before="78" w:line="220" w:lineRule="auto"/>
              <w:rPr>
                <w:rFonts w:hint="default"/>
                <w:color w:val="auto"/>
                <w:highlight w:val="none"/>
                <w:lang w:val="en-US" w:eastAsia="zh-CN"/>
              </w:rPr>
            </w:pPr>
            <w:r>
              <w:rPr>
                <w:rFonts w:hint="eastAsia" w:cs="宋体"/>
                <w:b/>
                <w:bCs/>
                <w:color w:val="auto"/>
                <w:szCs w:val="24"/>
                <w:highlight w:val="none"/>
                <w:lang w:val="en-US" w:eastAsia="zh-CN"/>
              </w:rPr>
              <w:t>本项目共四个标包，四个标包供应商可兼投但不兼中，即本项目四个标包供应商均可参与投标，但同一供应商只允许中标一个标包。</w:t>
            </w:r>
          </w:p>
        </w:tc>
      </w:tr>
      <w:tr w14:paraId="2ACC1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0621FB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31</w:t>
            </w:r>
          </w:p>
        </w:tc>
        <w:tc>
          <w:tcPr>
            <w:tcW w:w="1738" w:type="dxa"/>
            <w:tcBorders>
              <w:right w:val="single" w:color="auto" w:sz="4" w:space="0"/>
            </w:tcBorders>
            <w:vAlign w:val="center"/>
          </w:tcPr>
          <w:p w14:paraId="0B2F2238">
            <w:pPr>
              <w:pStyle w:val="54"/>
              <w:rPr>
                <w:rFonts w:hint="eastAsia"/>
                <w:color w:val="auto"/>
                <w:spacing w:val="-10"/>
                <w:w w:val="91"/>
                <w:position w:val="1"/>
                <w:sz w:val="28"/>
                <w:szCs w:val="28"/>
                <w:highlight w:val="none"/>
              </w:rPr>
            </w:pPr>
            <w:r>
              <w:rPr>
                <w:rFonts w:hint="eastAsia"/>
                <w:color w:val="auto"/>
                <w:spacing w:val="-4"/>
                <w:highlight w:val="none"/>
              </w:rPr>
              <w:t>注意事项</w:t>
            </w:r>
          </w:p>
        </w:tc>
        <w:tc>
          <w:tcPr>
            <w:tcW w:w="6700" w:type="dxa"/>
            <w:tcBorders>
              <w:left w:val="single" w:color="auto" w:sz="4" w:space="0"/>
            </w:tcBorders>
          </w:tcPr>
          <w:p w14:paraId="3EA2F294">
            <w:pPr>
              <w:pStyle w:val="79"/>
              <w:spacing w:before="78" w:line="220" w:lineRule="auto"/>
              <w:ind w:left="108"/>
              <w:rPr>
                <w:rFonts w:hint="eastAsia"/>
                <w:color w:val="auto"/>
                <w:highlight w:val="none"/>
              </w:rPr>
            </w:pPr>
            <w:r>
              <w:rPr>
                <w:rFonts w:hint="eastAsia"/>
                <w:color w:val="auto"/>
                <w:highlight w:val="none"/>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296ADBC6">
            <w:pPr>
              <w:pStyle w:val="79"/>
              <w:spacing w:before="78" w:line="220" w:lineRule="auto"/>
              <w:ind w:left="108"/>
              <w:rPr>
                <w:rFonts w:hint="eastAsia"/>
                <w:color w:val="auto"/>
                <w:highlight w:val="none"/>
                <w:lang w:eastAsia="zh-CN"/>
              </w:rPr>
            </w:pPr>
            <w:r>
              <w:rPr>
                <w:rFonts w:hint="eastAsia"/>
                <w:color w:val="auto"/>
                <w:highlight w:val="none"/>
                <w:lang w:eastAsia="zh-CN"/>
              </w:rPr>
              <w:t>1、参与不见面开标的采购人或其委托代理机构、投标人等各交易主体，应当按照规定使用CA数字证书及电子签章。各方主体在系统中所有操作均具有法律效力，并承担法律责任。</w:t>
            </w:r>
          </w:p>
          <w:p w14:paraId="60B0106D">
            <w:pPr>
              <w:pStyle w:val="79"/>
              <w:spacing w:before="78" w:line="220" w:lineRule="auto"/>
              <w:ind w:left="108"/>
              <w:rPr>
                <w:rFonts w:hint="eastAsia"/>
                <w:color w:val="auto"/>
                <w:highlight w:val="none"/>
                <w:lang w:eastAsia="zh-CN"/>
              </w:rPr>
            </w:pPr>
            <w:r>
              <w:rPr>
                <w:rFonts w:hint="eastAsia"/>
                <w:color w:val="auto"/>
                <w:highlight w:val="none"/>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40E2C1F7">
            <w:pPr>
              <w:pStyle w:val="79"/>
              <w:spacing w:before="78" w:line="220" w:lineRule="auto"/>
              <w:ind w:left="108"/>
              <w:rPr>
                <w:rFonts w:hint="eastAsia"/>
                <w:color w:val="auto"/>
                <w:highlight w:val="none"/>
                <w:lang w:eastAsia="zh-CN"/>
              </w:rPr>
            </w:pPr>
            <w:r>
              <w:rPr>
                <w:rFonts w:hint="eastAsia"/>
                <w:color w:val="auto"/>
                <w:highlight w:val="none"/>
                <w:lang w:eastAsia="zh-CN"/>
              </w:rPr>
              <w:t>3、投标人由于数字证书遗失、损坏、更换、续期等情况导致投标文件无法解密，由投标人自行承担责任。</w:t>
            </w:r>
          </w:p>
          <w:p w14:paraId="312E5F52">
            <w:pPr>
              <w:pStyle w:val="79"/>
              <w:spacing w:before="78" w:line="220" w:lineRule="auto"/>
              <w:ind w:left="108"/>
              <w:rPr>
                <w:rFonts w:hint="eastAsia"/>
                <w:color w:val="auto"/>
                <w:highlight w:val="none"/>
                <w:lang w:eastAsia="zh-CN"/>
              </w:rPr>
            </w:pPr>
            <w:r>
              <w:rPr>
                <w:rFonts w:hint="eastAsia"/>
                <w:color w:val="auto"/>
                <w:highlight w:val="none"/>
                <w:lang w:eastAsia="zh-CN"/>
              </w:rPr>
              <w:t>4、“不见面”开标时间以政采云电子交易客户端“不见面”开标系统显示时间为准。</w:t>
            </w:r>
          </w:p>
          <w:p w14:paraId="52F41868">
            <w:pPr>
              <w:pStyle w:val="79"/>
              <w:spacing w:before="78" w:line="220" w:lineRule="auto"/>
              <w:ind w:left="108"/>
              <w:rPr>
                <w:rFonts w:hint="eastAsia"/>
                <w:color w:val="auto"/>
                <w:highlight w:val="none"/>
                <w:lang w:eastAsia="zh-CN"/>
              </w:rPr>
            </w:pPr>
            <w:r>
              <w:rPr>
                <w:rFonts w:hint="eastAsia"/>
                <w:color w:val="auto"/>
                <w:highlight w:val="none"/>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7F3128DE">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无论何种原因，因供应商在响应文件中提供的相关扫描件（开标、评标相关数据和资料）模糊无法辨认的，评标委员会一律视同其未提供。</w:t>
            </w:r>
          </w:p>
          <w:p w14:paraId="16B9562C">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中标公告发布后3日内，所有参加投标单位需提供响应文件纸质版一正二副，电子版2份（注：电子版为响应文件正本盖章扫描件U盘），邮寄或递交至</w:t>
            </w:r>
            <w:bookmarkStart w:id="127" w:name="_Hlk195088368"/>
            <w:r>
              <w:rPr>
                <w:rFonts w:hint="eastAsia"/>
                <w:color w:val="auto"/>
                <w:spacing w:val="-1"/>
                <w:highlight w:val="none"/>
                <w:lang w:eastAsia="zh-CN"/>
              </w:rPr>
              <w:t>新疆乌鲁木齐市新民路200号创天大厦六楼</w:t>
            </w:r>
            <w:bookmarkEnd w:id="127"/>
            <w:r>
              <w:rPr>
                <w:rFonts w:hint="eastAsia"/>
                <w:color w:val="auto"/>
                <w:highlight w:val="none"/>
                <w:lang w:eastAsia="zh-CN"/>
              </w:rPr>
              <w:t>。</w:t>
            </w:r>
          </w:p>
          <w:p w14:paraId="361F04A7">
            <w:pPr>
              <w:pStyle w:val="79"/>
              <w:spacing w:before="78" w:line="220" w:lineRule="auto"/>
              <w:rPr>
                <w:rFonts w:hint="eastAsia"/>
                <w:color w:val="auto"/>
                <w:highlight w:val="none"/>
                <w:lang w:eastAsia="zh-CN"/>
              </w:rPr>
            </w:pPr>
            <w:r>
              <w:rPr>
                <w:rFonts w:hint="eastAsia"/>
                <w:color w:val="auto"/>
                <w:highlight w:val="none"/>
                <w:lang w:eastAsia="zh-CN"/>
              </w:rPr>
              <w:t xml:space="preserve"> </w:t>
            </w:r>
            <w:r>
              <w:rPr>
                <w:rFonts w:hint="eastAsia"/>
                <w:color w:val="auto"/>
                <w:highlight w:val="none"/>
              </w:rPr>
              <w:t>联系电话：0991-8852441</w:t>
            </w:r>
          </w:p>
        </w:tc>
      </w:tr>
      <w:tr w14:paraId="2299B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371E87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32</w:t>
            </w:r>
          </w:p>
        </w:tc>
        <w:tc>
          <w:tcPr>
            <w:tcW w:w="1738" w:type="dxa"/>
            <w:tcBorders>
              <w:right w:val="single" w:color="auto" w:sz="4" w:space="0"/>
            </w:tcBorders>
            <w:vAlign w:val="center"/>
          </w:tcPr>
          <w:p w14:paraId="4E9F8F3B">
            <w:pPr>
              <w:pStyle w:val="54"/>
              <w:rPr>
                <w:rFonts w:hint="eastAsia" w:eastAsia="宋体"/>
                <w:color w:val="auto"/>
                <w:spacing w:val="-10"/>
                <w:w w:val="91"/>
                <w:position w:val="1"/>
                <w:sz w:val="28"/>
                <w:szCs w:val="28"/>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1</w:t>
            </w:r>
          </w:p>
        </w:tc>
        <w:tc>
          <w:tcPr>
            <w:tcW w:w="6700" w:type="dxa"/>
            <w:tcBorders>
              <w:left w:val="single" w:color="auto" w:sz="4" w:space="0"/>
            </w:tcBorders>
            <w:vAlign w:val="center"/>
          </w:tcPr>
          <w:p w14:paraId="3C71C664">
            <w:pPr>
              <w:pStyle w:val="79"/>
              <w:spacing w:before="78" w:line="220" w:lineRule="auto"/>
              <w:rPr>
                <w:rFonts w:hint="eastAsia"/>
                <w:color w:val="auto"/>
                <w:highlight w:val="none"/>
                <w:lang w:eastAsia="zh-CN"/>
              </w:rPr>
            </w:pPr>
            <w:r>
              <w:rPr>
                <w:rFonts w:hint="eastAsia"/>
                <w:color w:val="auto"/>
                <w:highlight w:val="none"/>
                <w:lang w:eastAsia="zh-CN"/>
              </w:rPr>
              <w:t>（1）评标委员会认为供应商的所报下浮率明显低于其他通</w:t>
            </w:r>
          </w:p>
          <w:p w14:paraId="74458AE5">
            <w:pPr>
              <w:pStyle w:val="79"/>
              <w:spacing w:before="78" w:line="220" w:lineRule="auto"/>
              <w:rPr>
                <w:rFonts w:hint="eastAsia"/>
                <w:color w:val="auto"/>
                <w:highlight w:val="none"/>
                <w:lang w:eastAsia="zh-CN"/>
              </w:rPr>
            </w:pPr>
            <w:r>
              <w:rPr>
                <w:rFonts w:hint="eastAsia"/>
                <w:color w:val="auto"/>
                <w:highlight w:val="none"/>
                <w:lang w:eastAsia="zh-CN"/>
              </w:rPr>
              <w:t>过符合性审查供应商所报下浮率，有可能影响产品质量或者不</w:t>
            </w:r>
          </w:p>
          <w:p w14:paraId="7057118C">
            <w:pPr>
              <w:pStyle w:val="79"/>
              <w:spacing w:before="78" w:line="220" w:lineRule="auto"/>
              <w:rPr>
                <w:rFonts w:hint="eastAsia"/>
                <w:color w:val="auto"/>
                <w:highlight w:val="none"/>
                <w:lang w:eastAsia="zh-CN"/>
              </w:rPr>
            </w:pPr>
            <w:r>
              <w:rPr>
                <w:rFonts w:hint="eastAsia"/>
                <w:color w:val="auto"/>
                <w:highlight w:val="none"/>
                <w:lang w:eastAsia="zh-CN"/>
              </w:rPr>
              <w:t>能诚信履约的，应当要求其在评标现场合理的时间内提供书面</w:t>
            </w:r>
          </w:p>
          <w:p w14:paraId="6ED99D88">
            <w:pPr>
              <w:pStyle w:val="79"/>
              <w:spacing w:before="78" w:line="220" w:lineRule="auto"/>
              <w:rPr>
                <w:rFonts w:hint="eastAsia"/>
                <w:color w:val="auto"/>
                <w:highlight w:val="none"/>
                <w:lang w:eastAsia="zh-CN"/>
              </w:rPr>
            </w:pPr>
            <w:r>
              <w:rPr>
                <w:rFonts w:hint="eastAsia"/>
                <w:color w:val="auto"/>
                <w:highlight w:val="none"/>
                <w:lang w:eastAsia="zh-CN"/>
              </w:rPr>
              <w:t>说明，必要时提交相关证明材料（包括成本清单等），评标委</w:t>
            </w:r>
          </w:p>
          <w:p w14:paraId="4A12E32B">
            <w:pPr>
              <w:pStyle w:val="79"/>
              <w:spacing w:before="78" w:line="220" w:lineRule="auto"/>
              <w:rPr>
                <w:rFonts w:hint="eastAsia"/>
                <w:color w:val="auto"/>
                <w:highlight w:val="none"/>
                <w:lang w:eastAsia="zh-CN"/>
              </w:rPr>
            </w:pPr>
            <w:r>
              <w:rPr>
                <w:rFonts w:hint="eastAsia"/>
                <w:color w:val="auto"/>
                <w:highlight w:val="none"/>
                <w:lang w:eastAsia="zh-CN"/>
              </w:rPr>
              <w:t>员会认定供应商对此报价的说明或者证明可以佐证此报价的产</w:t>
            </w:r>
          </w:p>
          <w:p w14:paraId="65CA0322">
            <w:pPr>
              <w:pStyle w:val="79"/>
              <w:spacing w:before="78" w:line="220" w:lineRule="auto"/>
              <w:rPr>
                <w:rFonts w:hint="eastAsia"/>
                <w:color w:val="auto"/>
                <w:highlight w:val="none"/>
                <w:lang w:eastAsia="zh-CN"/>
              </w:rPr>
            </w:pPr>
            <w:r>
              <w:rPr>
                <w:rFonts w:hint="eastAsia"/>
                <w:color w:val="auto"/>
                <w:highlight w:val="none"/>
                <w:lang w:eastAsia="zh-CN"/>
              </w:rPr>
              <w:t>品质量和具有诚信履约能力，予以通过审查。书面说明材料须</w:t>
            </w:r>
          </w:p>
          <w:p w14:paraId="4E33E6EE">
            <w:pPr>
              <w:pStyle w:val="79"/>
              <w:spacing w:before="78" w:line="220" w:lineRule="auto"/>
              <w:rPr>
                <w:rFonts w:hint="eastAsia"/>
                <w:color w:val="auto"/>
                <w:highlight w:val="none"/>
                <w:lang w:eastAsia="zh-CN"/>
              </w:rPr>
            </w:pPr>
            <w:r>
              <w:rPr>
                <w:rFonts w:hint="eastAsia"/>
                <w:color w:val="auto"/>
                <w:highlight w:val="none"/>
                <w:lang w:eastAsia="zh-CN"/>
              </w:rPr>
              <w:t>按照国家财务会计制度的规定要求，逐项就供应商提供的货物</w:t>
            </w:r>
          </w:p>
          <w:p w14:paraId="29399534">
            <w:pPr>
              <w:pStyle w:val="79"/>
              <w:spacing w:before="78" w:line="220" w:lineRule="auto"/>
              <w:rPr>
                <w:rFonts w:hint="eastAsia"/>
                <w:color w:val="auto"/>
                <w:highlight w:val="none"/>
                <w:lang w:eastAsia="zh-CN"/>
              </w:rPr>
            </w:pPr>
            <w:r>
              <w:rPr>
                <w:rFonts w:hint="eastAsia"/>
                <w:color w:val="auto"/>
                <w:highlight w:val="none"/>
                <w:lang w:eastAsia="zh-CN"/>
              </w:rPr>
              <w:t>和服务的主营业务成本、税收及附加、销售费用、管理费用、</w:t>
            </w:r>
          </w:p>
          <w:p w14:paraId="7D51C118">
            <w:pPr>
              <w:pStyle w:val="79"/>
              <w:spacing w:before="78" w:line="220" w:lineRule="auto"/>
              <w:rPr>
                <w:rFonts w:hint="eastAsia"/>
                <w:color w:val="auto"/>
                <w:highlight w:val="none"/>
                <w:lang w:eastAsia="zh-CN"/>
              </w:rPr>
            </w:pPr>
            <w:r>
              <w:rPr>
                <w:rFonts w:hint="eastAsia"/>
                <w:color w:val="auto"/>
                <w:highlight w:val="none"/>
                <w:lang w:eastAsia="zh-CN"/>
              </w:rPr>
              <w:t>财务费用等成本构成事项详细陈述，由法定代表人或者其授权</w:t>
            </w:r>
          </w:p>
          <w:p w14:paraId="4E5E15DF">
            <w:pPr>
              <w:pStyle w:val="79"/>
              <w:spacing w:before="78" w:line="220" w:lineRule="auto"/>
              <w:rPr>
                <w:rFonts w:hint="eastAsia"/>
                <w:color w:val="auto"/>
                <w:highlight w:val="none"/>
                <w:lang w:eastAsia="zh-CN"/>
              </w:rPr>
            </w:pPr>
            <w:r>
              <w:rPr>
                <w:rFonts w:hint="eastAsia"/>
                <w:color w:val="auto"/>
                <w:highlight w:val="none"/>
                <w:lang w:eastAsia="zh-CN"/>
              </w:rPr>
              <w:t>代表签字确认加盖公章。</w:t>
            </w:r>
          </w:p>
          <w:p w14:paraId="2AEBA2D8">
            <w:pPr>
              <w:pStyle w:val="79"/>
              <w:spacing w:before="78" w:line="220" w:lineRule="auto"/>
              <w:rPr>
                <w:rFonts w:hint="eastAsia"/>
                <w:color w:val="auto"/>
                <w:highlight w:val="none"/>
                <w:lang w:eastAsia="zh-CN"/>
              </w:rPr>
            </w:pPr>
            <w:r>
              <w:rPr>
                <w:rFonts w:hint="eastAsia"/>
                <w:color w:val="auto"/>
                <w:highlight w:val="none"/>
                <w:lang w:eastAsia="zh-CN"/>
              </w:rPr>
              <w:t>（2）供应商也可以有预见性地准备好上述书面说明和相关证明</w:t>
            </w:r>
          </w:p>
          <w:p w14:paraId="5069D44A">
            <w:pPr>
              <w:pStyle w:val="79"/>
              <w:spacing w:before="78" w:line="220" w:lineRule="auto"/>
              <w:rPr>
                <w:rFonts w:hint="eastAsia"/>
                <w:color w:val="auto"/>
                <w:highlight w:val="none"/>
                <w:lang w:eastAsia="zh-CN"/>
              </w:rPr>
            </w:pPr>
            <w:r>
              <w:rPr>
                <w:rFonts w:hint="eastAsia"/>
                <w:color w:val="auto"/>
                <w:highlight w:val="none"/>
                <w:lang w:eastAsia="zh-CN"/>
              </w:rPr>
              <w:t>材料。</w:t>
            </w:r>
          </w:p>
          <w:p w14:paraId="31E70C42">
            <w:pPr>
              <w:pStyle w:val="79"/>
              <w:spacing w:before="78" w:line="220" w:lineRule="auto"/>
              <w:rPr>
                <w:rFonts w:hint="eastAsia"/>
                <w:color w:val="auto"/>
                <w:highlight w:val="none"/>
                <w:lang w:eastAsia="zh-CN"/>
              </w:rPr>
            </w:pPr>
            <w:r>
              <w:rPr>
                <w:rFonts w:hint="eastAsia"/>
                <w:color w:val="auto"/>
                <w:highlight w:val="none"/>
                <w:lang w:eastAsia="zh-CN"/>
              </w:rPr>
              <w:t>（3）供应商不能合理说明或者提供相关证明材料以证明其报价的合理性的，评标委员会应当将其作为无效投标处理。</w:t>
            </w:r>
          </w:p>
        </w:tc>
      </w:tr>
      <w:tr w14:paraId="3297B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3C0E3C7">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33</w:t>
            </w:r>
          </w:p>
        </w:tc>
        <w:tc>
          <w:tcPr>
            <w:tcW w:w="1738" w:type="dxa"/>
            <w:tcBorders>
              <w:right w:val="single" w:color="auto" w:sz="4" w:space="0"/>
            </w:tcBorders>
            <w:shd w:val="clear" w:color="auto" w:fill="auto"/>
            <w:vAlign w:val="center"/>
          </w:tcPr>
          <w:p w14:paraId="2A1160DB">
            <w:pPr>
              <w:pStyle w:val="54"/>
              <w:rPr>
                <w:rFonts w:hint="eastAsia" w:ascii="宋体" w:hAnsi="宋体" w:eastAsia="宋体" w:cstheme="minorBidi"/>
                <w:color w:val="auto"/>
                <w:spacing w:val="-10"/>
                <w:w w:val="91"/>
                <w:kern w:val="2"/>
                <w:position w:val="1"/>
                <w:sz w:val="28"/>
                <w:szCs w:val="28"/>
                <w:highlight w:val="none"/>
                <w:lang w:val="en-US" w:eastAsia="zh-CN" w:bidi="ar-SA"/>
              </w:rPr>
            </w:pPr>
            <w:r>
              <w:rPr>
                <w:rFonts w:hint="eastAsia" w:cs="宋体"/>
                <w:color w:val="auto"/>
                <w:szCs w:val="24"/>
                <w:highlight w:val="none"/>
              </w:rPr>
              <w:t>需要补充的其他内容</w:t>
            </w:r>
            <w:r>
              <w:rPr>
                <w:rFonts w:hint="eastAsia" w:cs="宋体"/>
                <w:color w:val="auto"/>
                <w:szCs w:val="24"/>
                <w:highlight w:val="none"/>
                <w:lang w:val="en-US" w:eastAsia="zh-CN"/>
              </w:rPr>
              <w:t>2</w:t>
            </w:r>
          </w:p>
        </w:tc>
        <w:tc>
          <w:tcPr>
            <w:tcW w:w="6700" w:type="dxa"/>
            <w:tcBorders>
              <w:left w:val="single" w:color="auto" w:sz="4" w:space="0"/>
            </w:tcBorders>
            <w:shd w:val="clear" w:color="auto" w:fill="auto"/>
            <w:vAlign w:val="center"/>
          </w:tcPr>
          <w:p w14:paraId="4C387CA3">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1、合同履约期限：自合同签订之日起一年。</w:t>
            </w:r>
          </w:p>
          <w:p w14:paraId="3EB6F5EB">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2、供货地点：按采购人要求分批送达指定地点。</w:t>
            </w:r>
          </w:p>
          <w:p w14:paraId="516B28AF">
            <w:pPr>
              <w:pStyle w:val="79"/>
              <w:spacing w:before="78" w:line="220" w:lineRule="auto"/>
              <w:rPr>
                <w:rFonts w:hint="default" w:ascii="宋体" w:hAnsi="宋体" w:eastAsia="宋体" w:cs="宋体"/>
                <w:color w:val="auto"/>
                <w:highlight w:val="none"/>
                <w:lang w:val="en-US" w:eastAsia="zh-CN"/>
              </w:rPr>
            </w:pPr>
            <w:r>
              <w:rPr>
                <w:rFonts w:hint="eastAsia" w:cs="宋体"/>
                <w:color w:val="auto"/>
                <w:highlight w:val="none"/>
                <w:lang w:val="en-US" w:eastAsia="zh-CN"/>
              </w:rPr>
              <w:t>3、付款方式：</w:t>
            </w:r>
            <w:r>
              <w:rPr>
                <w:rFonts w:hint="eastAsia"/>
                <w:color w:val="auto"/>
                <w:highlight w:val="none"/>
                <w:lang w:val="en-US" w:eastAsia="zh-CN"/>
              </w:rPr>
              <w:t>每月结算一次。</w:t>
            </w:r>
          </w:p>
        </w:tc>
      </w:tr>
      <w:tr w14:paraId="41276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C7F6345">
            <w:pPr>
              <w:pStyle w:val="54"/>
              <w:rPr>
                <w:rFonts w:hint="eastAsia" w:cs="宋体"/>
                <w:color w:val="auto"/>
                <w:szCs w:val="24"/>
                <w:highlight w:val="none"/>
              </w:rPr>
            </w:pPr>
            <w:r>
              <w:rPr>
                <w:rFonts w:hint="eastAsia" w:cs="宋体"/>
                <w:color w:val="auto"/>
                <w:szCs w:val="24"/>
                <w:highlight w:val="none"/>
              </w:rPr>
              <w:t>备注:</w:t>
            </w:r>
          </w:p>
          <w:p w14:paraId="6142C349">
            <w:pPr>
              <w:pStyle w:val="54"/>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3DAFB602">
            <w:pPr>
              <w:pStyle w:val="54"/>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6AA78B1C">
      <w:pPr>
        <w:rPr>
          <w:rFonts w:hint="eastAsia"/>
          <w:color w:val="auto"/>
          <w:highlight w:val="none"/>
        </w:rPr>
      </w:pPr>
      <w:r>
        <w:rPr>
          <w:color w:val="auto"/>
          <w:highlight w:val="none"/>
        </w:rPr>
        <w:br w:type="page"/>
      </w:r>
    </w:p>
    <w:p w14:paraId="0AF7016A">
      <w:pPr>
        <w:pStyle w:val="3"/>
        <w:spacing w:before="80" w:after="80" w:line="360" w:lineRule="auto"/>
        <w:ind w:left="420" w:hanging="420"/>
        <w:rPr>
          <w:rFonts w:hint="eastAsia"/>
          <w:color w:val="auto"/>
          <w:sz w:val="28"/>
          <w:szCs w:val="28"/>
          <w:highlight w:val="none"/>
        </w:rPr>
      </w:pPr>
      <w:bookmarkStart w:id="128" w:name="_Toc25718"/>
      <w:bookmarkStart w:id="129" w:name="_Toc155185869"/>
      <w:r>
        <w:rPr>
          <w:rFonts w:hint="eastAsia"/>
          <w:color w:val="auto"/>
          <w:sz w:val="28"/>
          <w:szCs w:val="28"/>
          <w:highlight w:val="none"/>
        </w:rPr>
        <w:t>二、投标人须知</w:t>
      </w:r>
      <w:bookmarkEnd w:id="128"/>
      <w:bookmarkEnd w:id="129"/>
    </w:p>
    <w:p w14:paraId="7ABD7409">
      <w:pPr>
        <w:pStyle w:val="4"/>
        <w:keepNext w:val="0"/>
        <w:keepLines w:val="0"/>
        <w:spacing w:before="100" w:after="100" w:line="240" w:lineRule="auto"/>
        <w:ind w:left="420" w:hanging="420"/>
        <w:rPr>
          <w:rFonts w:hint="eastAsia" w:cs="宋体"/>
          <w:color w:val="auto"/>
          <w:sz w:val="24"/>
          <w:highlight w:val="none"/>
        </w:rPr>
      </w:pPr>
      <w:bookmarkStart w:id="130" w:name="_Toc26511"/>
      <w:bookmarkStart w:id="131" w:name="_Toc163492822"/>
      <w:bookmarkStart w:id="132" w:name="_Toc27067"/>
      <w:bookmarkStart w:id="133" w:name="_Toc27686"/>
      <w:bookmarkStart w:id="134" w:name="_Toc155185870"/>
      <w:bookmarkStart w:id="135" w:name="_Toc23355"/>
      <w:r>
        <w:rPr>
          <w:rFonts w:hint="eastAsia" w:cs="宋体"/>
          <w:color w:val="auto"/>
          <w:sz w:val="24"/>
          <w:highlight w:val="none"/>
        </w:rPr>
        <w:t>（一）总则</w:t>
      </w:r>
      <w:bookmarkEnd w:id="130"/>
      <w:bookmarkEnd w:id="131"/>
      <w:bookmarkEnd w:id="132"/>
      <w:bookmarkEnd w:id="133"/>
      <w:bookmarkEnd w:id="134"/>
      <w:bookmarkEnd w:id="135"/>
    </w:p>
    <w:p w14:paraId="33BA2D9E">
      <w:pPr>
        <w:pStyle w:val="5"/>
        <w:keepNext w:val="0"/>
        <w:keepLines w:val="0"/>
        <w:spacing w:before="80" w:after="80" w:line="240" w:lineRule="auto"/>
        <w:ind w:left="420" w:hanging="420"/>
        <w:rPr>
          <w:rFonts w:hint="eastAsia" w:ascii="宋体" w:hAnsi="宋体" w:cs="宋体"/>
          <w:color w:val="auto"/>
          <w:sz w:val="24"/>
          <w:highlight w:val="none"/>
        </w:rPr>
      </w:pPr>
      <w:bookmarkStart w:id="136" w:name="_Toc29103"/>
      <w:bookmarkStart w:id="137" w:name="_Toc8451"/>
      <w:bookmarkStart w:id="138" w:name="_Toc109900050"/>
      <w:bookmarkStart w:id="139" w:name="_Toc163492823"/>
      <w:bookmarkStart w:id="140" w:name="_Toc31233"/>
      <w:bookmarkStart w:id="141" w:name="_Toc26566"/>
      <w:bookmarkStart w:id="142" w:name="_Toc155095689"/>
      <w:bookmarkStart w:id="143" w:name="_Toc109900469"/>
      <w:bookmarkStart w:id="144" w:name="_Toc109897532"/>
      <w:bookmarkStart w:id="145" w:name="_Toc9584"/>
      <w:bookmarkStart w:id="146" w:name="_Toc109899631"/>
      <w:r>
        <w:rPr>
          <w:rFonts w:hint="eastAsia" w:ascii="宋体" w:hAnsi="宋体" w:cs="宋体"/>
          <w:color w:val="auto"/>
          <w:sz w:val="24"/>
          <w:highlight w:val="none"/>
        </w:rPr>
        <w:t>1.适用范围</w:t>
      </w:r>
      <w:bookmarkEnd w:id="136"/>
      <w:bookmarkEnd w:id="137"/>
      <w:bookmarkEnd w:id="138"/>
      <w:bookmarkEnd w:id="139"/>
      <w:bookmarkEnd w:id="140"/>
      <w:bookmarkEnd w:id="141"/>
      <w:bookmarkEnd w:id="142"/>
      <w:bookmarkEnd w:id="143"/>
      <w:bookmarkEnd w:id="144"/>
      <w:bookmarkEnd w:id="145"/>
      <w:bookmarkEnd w:id="146"/>
    </w:p>
    <w:p w14:paraId="203562A1">
      <w:pPr>
        <w:pStyle w:val="42"/>
        <w:rPr>
          <w:rFonts w:hint="eastAsia" w:cs="宋体"/>
          <w:snapToGrid w:val="0"/>
          <w:color w:val="auto"/>
          <w:highlight w:val="none"/>
        </w:rPr>
      </w:pPr>
      <w:r>
        <w:rPr>
          <w:rFonts w:hint="eastAsia" w:cs="宋体"/>
          <w:snapToGrid w:val="0"/>
          <w:color w:val="auto"/>
          <w:highlight w:val="none"/>
        </w:rPr>
        <w:t>1.1本招标文件仅适用于本项目的采购活动。</w:t>
      </w:r>
    </w:p>
    <w:p w14:paraId="1E24B94F">
      <w:pPr>
        <w:pStyle w:val="5"/>
        <w:keepNext w:val="0"/>
        <w:keepLines w:val="0"/>
        <w:spacing w:before="80" w:after="80" w:line="240" w:lineRule="auto"/>
        <w:ind w:left="420" w:hanging="420"/>
        <w:rPr>
          <w:rFonts w:hint="eastAsia" w:ascii="宋体" w:hAnsi="宋体" w:cs="宋体"/>
          <w:color w:val="auto"/>
          <w:sz w:val="24"/>
          <w:highlight w:val="none"/>
        </w:rPr>
      </w:pPr>
      <w:bookmarkStart w:id="147" w:name="_Toc11923"/>
      <w:bookmarkStart w:id="148" w:name="_Toc163492824"/>
      <w:bookmarkStart w:id="149" w:name="_Toc32274"/>
      <w:bookmarkStart w:id="150" w:name="_Toc20400"/>
      <w:bookmarkStart w:id="151" w:name="_Toc26282"/>
      <w:r>
        <w:rPr>
          <w:rFonts w:hint="eastAsia" w:ascii="宋体" w:hAnsi="宋体" w:cs="宋体"/>
          <w:color w:val="auto"/>
          <w:sz w:val="24"/>
          <w:highlight w:val="none"/>
        </w:rPr>
        <w:t>2.基本定义</w:t>
      </w:r>
      <w:bookmarkEnd w:id="147"/>
      <w:bookmarkEnd w:id="148"/>
      <w:bookmarkEnd w:id="149"/>
      <w:bookmarkEnd w:id="150"/>
      <w:bookmarkEnd w:id="151"/>
    </w:p>
    <w:p w14:paraId="22EADE40">
      <w:pPr>
        <w:pStyle w:val="42"/>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564D82BF">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3A956328">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774614DE">
      <w:pPr>
        <w:pStyle w:val="42"/>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020511F">
      <w:pPr>
        <w:pStyle w:val="42"/>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4BDE7026">
      <w:pPr>
        <w:pStyle w:val="42"/>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17D31231">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7219CDEF">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7BF86F32">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4A0C7ABE">
      <w:pPr>
        <w:ind w:firstLine="480" w:firstLineChars="200"/>
        <w:rPr>
          <w:rFonts w:hint="eastAsia"/>
          <w:color w:val="auto"/>
          <w:highlight w:val="none"/>
        </w:rPr>
      </w:pPr>
      <w:r>
        <w:rPr>
          <w:rFonts w:hint="eastAsia"/>
          <w:color w:val="auto"/>
          <w:highlight w:val="none"/>
        </w:rPr>
        <w:t>2.7.3符合本招标文件规定并参加投标的供应商。</w:t>
      </w:r>
    </w:p>
    <w:p w14:paraId="665C7E65">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70124033">
      <w:pPr>
        <w:pStyle w:val="5"/>
        <w:keepNext w:val="0"/>
        <w:keepLines w:val="0"/>
        <w:spacing w:before="80" w:after="80" w:line="240" w:lineRule="auto"/>
        <w:ind w:left="420" w:hanging="420"/>
        <w:rPr>
          <w:rFonts w:hint="eastAsia" w:ascii="宋体" w:hAnsi="宋体" w:cs="宋体"/>
          <w:color w:val="auto"/>
          <w:sz w:val="24"/>
          <w:highlight w:val="none"/>
        </w:rPr>
      </w:pPr>
      <w:bookmarkStart w:id="152" w:name="_Toc163492825"/>
      <w:bookmarkStart w:id="153" w:name="_Toc140132758"/>
      <w:bookmarkStart w:id="154" w:name="_Toc9283"/>
      <w:bookmarkStart w:id="155" w:name="_Toc5535"/>
      <w:bookmarkStart w:id="156" w:name="_Toc28067"/>
      <w:bookmarkStart w:id="157" w:name="_Toc16195"/>
      <w:r>
        <w:rPr>
          <w:rFonts w:hint="eastAsia" w:ascii="宋体" w:hAnsi="宋体" w:cs="宋体"/>
          <w:color w:val="auto"/>
          <w:sz w:val="24"/>
          <w:highlight w:val="none"/>
        </w:rPr>
        <w:t>3.资金来源</w:t>
      </w:r>
      <w:bookmarkEnd w:id="152"/>
      <w:bookmarkEnd w:id="153"/>
      <w:bookmarkEnd w:id="154"/>
      <w:bookmarkEnd w:id="155"/>
      <w:bookmarkEnd w:id="156"/>
      <w:bookmarkEnd w:id="157"/>
    </w:p>
    <w:p w14:paraId="32CACA13">
      <w:pPr>
        <w:pStyle w:val="42"/>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34108114">
      <w:pPr>
        <w:pStyle w:val="5"/>
        <w:keepNext w:val="0"/>
        <w:keepLines w:val="0"/>
        <w:spacing w:before="80" w:after="80" w:line="240" w:lineRule="auto"/>
        <w:ind w:left="420" w:hanging="420"/>
        <w:rPr>
          <w:rFonts w:hint="eastAsia" w:ascii="宋体" w:hAnsi="宋体" w:cs="宋体"/>
          <w:color w:val="auto"/>
          <w:sz w:val="24"/>
          <w:highlight w:val="none"/>
        </w:rPr>
      </w:pPr>
      <w:bookmarkStart w:id="158" w:name="_Toc17305"/>
      <w:bookmarkStart w:id="159" w:name="_Toc163492826"/>
      <w:bookmarkStart w:id="160" w:name="_Toc14888"/>
      <w:bookmarkStart w:id="161" w:name="_Toc4999"/>
      <w:bookmarkStart w:id="162" w:name="_Toc23672"/>
      <w:bookmarkStart w:id="163" w:name="_Toc140132760"/>
      <w:r>
        <w:rPr>
          <w:rFonts w:hint="eastAsia" w:ascii="宋体" w:hAnsi="宋体" w:cs="宋体"/>
          <w:color w:val="auto"/>
          <w:sz w:val="24"/>
          <w:highlight w:val="none"/>
        </w:rPr>
        <w:t>4.投标人资格要求</w:t>
      </w:r>
      <w:bookmarkEnd w:id="158"/>
      <w:bookmarkEnd w:id="159"/>
      <w:bookmarkEnd w:id="160"/>
      <w:bookmarkEnd w:id="161"/>
      <w:bookmarkEnd w:id="162"/>
      <w:bookmarkEnd w:id="163"/>
    </w:p>
    <w:p w14:paraId="63493C82">
      <w:pPr>
        <w:pStyle w:val="42"/>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4BBE94D9">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1AEE596E">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429FF1A7">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6CCF12B5">
      <w:pPr>
        <w:pStyle w:val="42"/>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7DC1C641">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19E29D5F">
      <w:pPr>
        <w:pStyle w:val="42"/>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4CAF22BA">
      <w:pPr>
        <w:pStyle w:val="42"/>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89145BE">
      <w:pPr>
        <w:pStyle w:val="42"/>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03EF86F9">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71445A42">
      <w:pPr>
        <w:pStyle w:val="5"/>
        <w:keepNext w:val="0"/>
        <w:keepLines w:val="0"/>
        <w:spacing w:before="80" w:after="80" w:line="240" w:lineRule="auto"/>
        <w:ind w:left="420" w:hanging="420"/>
        <w:rPr>
          <w:rFonts w:hint="eastAsia" w:ascii="宋体" w:hAnsi="宋体" w:cs="宋体"/>
          <w:color w:val="auto"/>
          <w:sz w:val="24"/>
          <w:highlight w:val="none"/>
        </w:rPr>
      </w:pPr>
      <w:bookmarkStart w:id="164" w:name="_Toc163492827"/>
      <w:bookmarkStart w:id="165" w:name="_Toc21085"/>
      <w:bookmarkStart w:id="166" w:name="_Toc14011"/>
      <w:bookmarkStart w:id="167" w:name="_Toc8952"/>
      <w:bookmarkStart w:id="168" w:name="_Toc2393"/>
      <w:r>
        <w:rPr>
          <w:rFonts w:hint="eastAsia" w:ascii="宋体" w:hAnsi="宋体" w:cs="宋体"/>
          <w:color w:val="auto"/>
          <w:sz w:val="24"/>
          <w:highlight w:val="none"/>
        </w:rPr>
        <w:t>5.费用承担</w:t>
      </w:r>
      <w:bookmarkEnd w:id="164"/>
      <w:bookmarkEnd w:id="165"/>
      <w:bookmarkEnd w:id="166"/>
      <w:bookmarkEnd w:id="167"/>
      <w:bookmarkEnd w:id="168"/>
    </w:p>
    <w:p w14:paraId="3B831AF8">
      <w:pPr>
        <w:pStyle w:val="42"/>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4E9C6DC8">
      <w:pPr>
        <w:pStyle w:val="5"/>
        <w:keepNext w:val="0"/>
        <w:keepLines w:val="0"/>
        <w:spacing w:before="80" w:after="80" w:line="240" w:lineRule="auto"/>
        <w:ind w:left="420" w:hanging="420"/>
        <w:rPr>
          <w:rFonts w:hint="eastAsia" w:ascii="宋体" w:hAnsi="宋体" w:cs="宋体"/>
          <w:color w:val="auto"/>
          <w:sz w:val="24"/>
          <w:highlight w:val="none"/>
        </w:rPr>
      </w:pPr>
      <w:bookmarkStart w:id="169" w:name="_Toc7681"/>
      <w:bookmarkStart w:id="170" w:name="_Toc18248"/>
      <w:bookmarkStart w:id="171" w:name="_Toc30861"/>
      <w:bookmarkStart w:id="172" w:name="_Toc163492828"/>
      <w:bookmarkStart w:id="173" w:name="_Toc140132761"/>
      <w:bookmarkStart w:id="174" w:name="_Toc12379"/>
      <w:r>
        <w:rPr>
          <w:rFonts w:hint="eastAsia" w:ascii="宋体" w:hAnsi="宋体" w:cs="宋体"/>
          <w:color w:val="auto"/>
          <w:sz w:val="24"/>
          <w:highlight w:val="none"/>
        </w:rPr>
        <w:t>6.保密</w:t>
      </w:r>
      <w:bookmarkEnd w:id="169"/>
      <w:bookmarkEnd w:id="170"/>
      <w:bookmarkEnd w:id="171"/>
      <w:bookmarkEnd w:id="172"/>
      <w:bookmarkEnd w:id="173"/>
      <w:bookmarkEnd w:id="174"/>
    </w:p>
    <w:p w14:paraId="0B1C8E9C">
      <w:pPr>
        <w:pStyle w:val="42"/>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2382EF8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AFCAD7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87A27E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7FB175">
      <w:pPr>
        <w:pStyle w:val="5"/>
        <w:keepNext w:val="0"/>
        <w:keepLines w:val="0"/>
        <w:spacing w:before="80" w:after="80" w:line="240" w:lineRule="auto"/>
        <w:ind w:left="420" w:hanging="420"/>
        <w:rPr>
          <w:rFonts w:hint="eastAsia" w:ascii="宋体" w:hAnsi="宋体" w:cs="宋体"/>
          <w:color w:val="auto"/>
          <w:sz w:val="24"/>
          <w:highlight w:val="none"/>
        </w:rPr>
      </w:pPr>
      <w:bookmarkStart w:id="175" w:name="_Toc31425"/>
      <w:bookmarkStart w:id="176" w:name="_Toc30926"/>
      <w:bookmarkStart w:id="177" w:name="_Toc29628"/>
      <w:bookmarkStart w:id="178" w:name="_Toc163492829"/>
      <w:bookmarkStart w:id="179" w:name="_Toc15553"/>
      <w:bookmarkStart w:id="180" w:name="_Toc140132762"/>
      <w:r>
        <w:rPr>
          <w:rFonts w:hint="eastAsia" w:ascii="宋体" w:hAnsi="宋体" w:cs="宋体"/>
          <w:color w:val="auto"/>
          <w:sz w:val="24"/>
          <w:highlight w:val="none"/>
        </w:rPr>
        <w:t>7.语言文字</w:t>
      </w:r>
      <w:bookmarkEnd w:id="175"/>
      <w:bookmarkEnd w:id="176"/>
      <w:bookmarkEnd w:id="177"/>
      <w:bookmarkEnd w:id="178"/>
      <w:bookmarkEnd w:id="179"/>
      <w:bookmarkEnd w:id="180"/>
    </w:p>
    <w:p w14:paraId="75806424">
      <w:pPr>
        <w:pStyle w:val="42"/>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973D370">
      <w:pPr>
        <w:pStyle w:val="5"/>
        <w:keepNext w:val="0"/>
        <w:keepLines w:val="0"/>
        <w:spacing w:before="80" w:after="80" w:line="240" w:lineRule="auto"/>
        <w:ind w:left="420" w:hanging="420"/>
        <w:rPr>
          <w:rFonts w:hint="eastAsia" w:ascii="宋体" w:hAnsi="宋体" w:cs="宋体"/>
          <w:color w:val="auto"/>
          <w:sz w:val="24"/>
          <w:highlight w:val="none"/>
        </w:rPr>
      </w:pPr>
      <w:bookmarkStart w:id="181" w:name="_Toc16458"/>
      <w:bookmarkStart w:id="182" w:name="_Toc31019"/>
      <w:bookmarkStart w:id="183" w:name="_Toc163492830"/>
      <w:bookmarkStart w:id="184" w:name="_Toc19184"/>
      <w:bookmarkStart w:id="185" w:name="_Toc140132763"/>
      <w:bookmarkStart w:id="186" w:name="_Toc28427"/>
      <w:r>
        <w:rPr>
          <w:rFonts w:hint="eastAsia" w:ascii="宋体" w:hAnsi="宋体" w:cs="宋体"/>
          <w:color w:val="auto"/>
          <w:sz w:val="24"/>
          <w:highlight w:val="none"/>
        </w:rPr>
        <w:t>8.计量单位</w:t>
      </w:r>
      <w:bookmarkEnd w:id="181"/>
      <w:bookmarkEnd w:id="182"/>
      <w:bookmarkEnd w:id="183"/>
      <w:bookmarkEnd w:id="184"/>
      <w:bookmarkEnd w:id="185"/>
      <w:bookmarkEnd w:id="186"/>
    </w:p>
    <w:p w14:paraId="1B4EDC47">
      <w:pPr>
        <w:pStyle w:val="42"/>
        <w:rPr>
          <w:rFonts w:hint="eastAsia"/>
          <w:color w:val="auto"/>
          <w:highlight w:val="none"/>
        </w:rPr>
      </w:pPr>
      <w:r>
        <w:rPr>
          <w:rFonts w:hint="eastAsia"/>
          <w:color w:val="auto"/>
          <w:highlight w:val="none"/>
        </w:rPr>
        <w:t>8.1所有计量均采用中华人民共和国法定计量单位。</w:t>
      </w:r>
    </w:p>
    <w:p w14:paraId="564CD576">
      <w:pPr>
        <w:pStyle w:val="5"/>
        <w:keepNext w:val="0"/>
        <w:keepLines w:val="0"/>
        <w:spacing w:before="80" w:after="80" w:line="240" w:lineRule="auto"/>
        <w:ind w:left="420" w:hanging="420"/>
        <w:rPr>
          <w:rFonts w:hint="eastAsia" w:ascii="宋体" w:hAnsi="宋体" w:cs="宋体"/>
          <w:color w:val="auto"/>
          <w:sz w:val="24"/>
          <w:highlight w:val="none"/>
        </w:rPr>
      </w:pPr>
      <w:bookmarkStart w:id="187" w:name="_Toc30434"/>
      <w:bookmarkStart w:id="188" w:name="_Toc28428"/>
      <w:bookmarkStart w:id="189" w:name="_Toc8827"/>
      <w:bookmarkStart w:id="190" w:name="_Toc30077"/>
      <w:bookmarkStart w:id="191" w:name="_Toc163492831"/>
      <w:bookmarkStart w:id="192" w:name="_Toc140132764"/>
      <w:r>
        <w:rPr>
          <w:rFonts w:hint="eastAsia" w:ascii="宋体" w:hAnsi="宋体" w:cs="宋体"/>
          <w:color w:val="auto"/>
          <w:sz w:val="24"/>
          <w:highlight w:val="none"/>
        </w:rPr>
        <w:t>9.现场考察和答疑会</w:t>
      </w:r>
      <w:bookmarkEnd w:id="187"/>
      <w:bookmarkEnd w:id="188"/>
      <w:bookmarkEnd w:id="189"/>
      <w:bookmarkEnd w:id="190"/>
      <w:bookmarkEnd w:id="191"/>
      <w:bookmarkEnd w:id="192"/>
    </w:p>
    <w:p w14:paraId="40BF2FA8">
      <w:pPr>
        <w:pStyle w:val="42"/>
        <w:rPr>
          <w:rFonts w:hint="eastAsia"/>
          <w:color w:val="auto"/>
          <w:highlight w:val="none"/>
        </w:rPr>
      </w:pPr>
      <w:bookmarkStart w:id="193"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C992965">
      <w:pPr>
        <w:pStyle w:val="42"/>
        <w:rPr>
          <w:rFonts w:hint="eastAsia"/>
          <w:color w:val="auto"/>
          <w:highlight w:val="none"/>
        </w:rPr>
      </w:pPr>
      <w:r>
        <w:rPr>
          <w:rFonts w:hint="eastAsia"/>
          <w:color w:val="auto"/>
          <w:highlight w:val="none"/>
        </w:rPr>
        <w:t>9.2 投标人现场考察发生的费用自理。</w:t>
      </w:r>
    </w:p>
    <w:p w14:paraId="28F1440E">
      <w:pPr>
        <w:pStyle w:val="42"/>
        <w:rPr>
          <w:rFonts w:hint="eastAsia"/>
          <w:color w:val="auto"/>
          <w:highlight w:val="none"/>
        </w:rPr>
      </w:pPr>
      <w:r>
        <w:rPr>
          <w:rFonts w:hint="eastAsia"/>
          <w:color w:val="auto"/>
          <w:highlight w:val="none"/>
        </w:rPr>
        <w:t>9.3 在现场考察中，因投标人自身原因发生的人员伤亡和财产损失，由投标人自行负责。</w:t>
      </w:r>
    </w:p>
    <w:p w14:paraId="0B500EE6">
      <w:pPr>
        <w:pStyle w:val="42"/>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557E1812">
      <w:pPr>
        <w:pStyle w:val="42"/>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582F2E88">
      <w:pPr>
        <w:pStyle w:val="42"/>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93"/>
    <w:p w14:paraId="0CA95F40">
      <w:pPr>
        <w:pStyle w:val="5"/>
        <w:keepNext w:val="0"/>
        <w:keepLines w:val="0"/>
        <w:spacing w:before="80" w:after="80" w:line="240" w:lineRule="auto"/>
        <w:ind w:left="420" w:hanging="420"/>
        <w:rPr>
          <w:rFonts w:hint="eastAsia" w:ascii="宋体" w:hAnsi="宋体" w:cs="宋体"/>
          <w:color w:val="auto"/>
          <w:sz w:val="24"/>
          <w:highlight w:val="none"/>
        </w:rPr>
      </w:pPr>
      <w:bookmarkStart w:id="194" w:name="_Toc155185858"/>
      <w:bookmarkStart w:id="195" w:name="_Toc163492833"/>
      <w:bookmarkStart w:id="196" w:name="_Toc2189"/>
      <w:bookmarkStart w:id="197" w:name="_Toc26824"/>
      <w:bookmarkStart w:id="198" w:name="_Toc1905"/>
      <w:bookmarkStart w:id="199" w:name="_Toc31066"/>
      <w:bookmarkStart w:id="200" w:name="_Toc155185871"/>
      <w:r>
        <w:rPr>
          <w:rFonts w:hint="eastAsia" w:ascii="宋体" w:hAnsi="宋体" w:cs="宋体"/>
          <w:color w:val="auto"/>
          <w:sz w:val="24"/>
          <w:highlight w:val="none"/>
        </w:rPr>
        <w:t>10.电子投标说明</w:t>
      </w:r>
      <w:bookmarkEnd w:id="194"/>
      <w:bookmarkEnd w:id="195"/>
      <w:bookmarkEnd w:id="196"/>
      <w:bookmarkEnd w:id="197"/>
      <w:bookmarkEnd w:id="198"/>
      <w:bookmarkEnd w:id="199"/>
      <w:r>
        <w:rPr>
          <w:rFonts w:hint="eastAsia" w:ascii="宋体" w:hAnsi="宋体" w:cs="宋体"/>
          <w:color w:val="auto"/>
          <w:sz w:val="24"/>
          <w:highlight w:val="none"/>
        </w:rPr>
        <w:t xml:space="preserve">   </w:t>
      </w:r>
    </w:p>
    <w:p w14:paraId="0882D23A">
      <w:pPr>
        <w:pStyle w:val="42"/>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政府采购网“供应商注册”—“新疆</w:t>
      </w:r>
      <w:r>
        <w:rPr>
          <w:rFonts w:hint="eastAsia"/>
          <w:color w:val="auto"/>
          <w:highlight w:val="none"/>
          <w:lang w:val="en-US" w:eastAsia="zh-CN"/>
        </w:rPr>
        <w:t>自治区</w:t>
      </w:r>
      <w:r>
        <w:rPr>
          <w:rFonts w:hint="eastAsia"/>
          <w:color w:val="auto"/>
          <w:highlight w:val="none"/>
        </w:rPr>
        <w:t>政府采购供应商入驻登记”—“立即登记”进行自助注册绑定。</w:t>
      </w:r>
    </w:p>
    <w:p w14:paraId="279CB63A">
      <w:pPr>
        <w:pStyle w:val="42"/>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政府采购网“下载专区”—“电子招投标客户端下载”下载相关客户端，如有问题可拨打政采云客户服务热线95763进行咨询。</w:t>
      </w:r>
    </w:p>
    <w:p w14:paraId="51683ACB">
      <w:pPr>
        <w:pStyle w:val="42"/>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46E2529E">
      <w:pPr>
        <w:pStyle w:val="42"/>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1732B77C">
      <w:pPr>
        <w:pStyle w:val="42"/>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平台电子交易规则调整，以最新要求为准。</w:t>
      </w:r>
    </w:p>
    <w:p w14:paraId="29E088EC">
      <w:pPr>
        <w:pStyle w:val="42"/>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52B11479">
      <w:pPr>
        <w:pStyle w:val="42"/>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0C21979E">
      <w:pPr>
        <w:pStyle w:val="4"/>
        <w:keepNext w:val="0"/>
        <w:keepLines w:val="0"/>
        <w:spacing w:before="100" w:after="100" w:line="240" w:lineRule="auto"/>
        <w:ind w:left="420" w:hanging="420"/>
        <w:rPr>
          <w:rFonts w:hint="eastAsia"/>
          <w:color w:val="auto"/>
          <w:sz w:val="24"/>
          <w:highlight w:val="none"/>
        </w:rPr>
      </w:pPr>
      <w:bookmarkStart w:id="201" w:name="_Toc2606"/>
      <w:bookmarkStart w:id="202" w:name="_Toc163492834"/>
      <w:bookmarkStart w:id="203" w:name="_Toc27586"/>
      <w:bookmarkStart w:id="204" w:name="_Toc2058"/>
      <w:bookmarkStart w:id="205" w:name="_Toc25633"/>
      <w:r>
        <w:rPr>
          <w:rFonts w:hint="eastAsia"/>
          <w:color w:val="auto"/>
          <w:sz w:val="24"/>
          <w:highlight w:val="none"/>
        </w:rPr>
        <w:t>（二）招标文件</w:t>
      </w:r>
      <w:bookmarkEnd w:id="200"/>
      <w:bookmarkEnd w:id="201"/>
      <w:bookmarkEnd w:id="202"/>
      <w:bookmarkEnd w:id="203"/>
      <w:bookmarkEnd w:id="204"/>
      <w:bookmarkEnd w:id="205"/>
    </w:p>
    <w:p w14:paraId="5F71F2D6">
      <w:pPr>
        <w:pStyle w:val="5"/>
        <w:keepNext w:val="0"/>
        <w:keepLines w:val="0"/>
        <w:spacing w:before="80" w:after="80" w:line="240" w:lineRule="auto"/>
        <w:ind w:left="420" w:hanging="420"/>
        <w:rPr>
          <w:rFonts w:hint="eastAsia" w:ascii="宋体" w:hAnsi="宋体" w:cs="宋体"/>
          <w:color w:val="auto"/>
          <w:sz w:val="24"/>
          <w:highlight w:val="none"/>
        </w:rPr>
      </w:pPr>
      <w:bookmarkStart w:id="206" w:name="_Toc163492835"/>
      <w:bookmarkStart w:id="207" w:name="_Toc140132768"/>
      <w:bookmarkStart w:id="208" w:name="_Toc24167"/>
      <w:bookmarkStart w:id="209" w:name="_Toc11591"/>
      <w:bookmarkStart w:id="210" w:name="_Toc7878"/>
      <w:bookmarkStart w:id="211" w:name="_Toc27444"/>
      <w:r>
        <w:rPr>
          <w:rFonts w:hint="eastAsia" w:ascii="宋体" w:hAnsi="宋体" w:cs="宋体"/>
          <w:color w:val="auto"/>
          <w:sz w:val="24"/>
          <w:highlight w:val="none"/>
        </w:rPr>
        <w:t>11.招标文件的组成</w:t>
      </w:r>
      <w:bookmarkEnd w:id="206"/>
      <w:bookmarkEnd w:id="207"/>
      <w:bookmarkEnd w:id="208"/>
      <w:bookmarkEnd w:id="209"/>
      <w:bookmarkEnd w:id="210"/>
      <w:bookmarkEnd w:id="211"/>
    </w:p>
    <w:p w14:paraId="6B7CF0E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343BE657">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7A73375E">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AC9C841">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0DA4CCA9">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50584089">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5974BF3F">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4B9D3E99">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5BA7EC03">
      <w:pPr>
        <w:pStyle w:val="5"/>
        <w:keepNext w:val="0"/>
        <w:keepLines w:val="0"/>
        <w:spacing w:before="80" w:after="80" w:line="240" w:lineRule="auto"/>
        <w:ind w:left="420" w:hanging="420"/>
        <w:rPr>
          <w:rFonts w:hint="eastAsia" w:ascii="宋体" w:hAnsi="宋体" w:cs="宋体"/>
          <w:color w:val="auto"/>
          <w:sz w:val="24"/>
          <w:highlight w:val="none"/>
        </w:rPr>
      </w:pPr>
      <w:bookmarkStart w:id="212" w:name="_Toc140132769"/>
      <w:bookmarkStart w:id="213" w:name="_Toc13699"/>
      <w:bookmarkStart w:id="214" w:name="_Toc163492836"/>
      <w:bookmarkStart w:id="215" w:name="_Toc14064"/>
      <w:bookmarkStart w:id="216" w:name="_Toc20196"/>
      <w:bookmarkStart w:id="217" w:name="_Toc30904"/>
      <w:r>
        <w:rPr>
          <w:rFonts w:hint="eastAsia" w:ascii="宋体" w:hAnsi="宋体" w:cs="宋体"/>
          <w:color w:val="auto"/>
          <w:sz w:val="24"/>
          <w:highlight w:val="none"/>
        </w:rPr>
        <w:t>12.招标文件的询问、澄清或者修改</w:t>
      </w:r>
      <w:bookmarkEnd w:id="212"/>
      <w:bookmarkEnd w:id="213"/>
      <w:bookmarkEnd w:id="214"/>
      <w:bookmarkEnd w:id="215"/>
      <w:bookmarkEnd w:id="216"/>
      <w:bookmarkEnd w:id="217"/>
    </w:p>
    <w:p w14:paraId="4BAD1DB8">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w:t>
      </w:r>
      <w:r>
        <w:rPr>
          <w:rFonts w:cs="仿宋_GB2312"/>
          <w:color w:val="auto"/>
          <w:szCs w:val="24"/>
          <w:highlight w:val="none"/>
        </w:rPr>
        <w:t>1</w:t>
      </w:r>
      <w:r>
        <w:rPr>
          <w:rFonts w:hint="eastAsia" w:cs="仿宋_GB2312"/>
          <w:color w:val="auto"/>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B57DC07">
      <w:pPr>
        <w:ind w:firstLine="480" w:firstLineChars="200"/>
        <w:rPr>
          <w:rFonts w:hint="eastAsia" w:cs="仿宋_GB2312"/>
          <w:color w:val="auto"/>
          <w:szCs w:val="24"/>
          <w:highlight w:val="none"/>
        </w:rPr>
      </w:pPr>
      <w:r>
        <w:rPr>
          <w:rFonts w:hint="eastAsia" w:cs="仿宋_GB2312"/>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0EC8B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2.2 采购人或者采购代理机构可以对已发出的招标文件进行必要的澄清或者修改。</w:t>
      </w:r>
      <w:r>
        <w:rPr>
          <w:rFonts w:hint="eastAsia"/>
          <w:color w:val="auto"/>
          <w:highlight w:val="none"/>
        </w:rPr>
        <w:t>澄清或修改的内容为招标文件的组成部分，并对所有获取招标文件的潜在投标人具有约束力。</w:t>
      </w:r>
    </w:p>
    <w:p w14:paraId="60EA7AA5">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0EE2290">
      <w:pPr>
        <w:pStyle w:val="42"/>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rPr>
        <w:t xml:space="preserve">4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76A5777D">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5BF8A74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98465BC">
      <w:pPr>
        <w:pStyle w:val="4"/>
        <w:keepNext w:val="0"/>
        <w:keepLines w:val="0"/>
        <w:spacing w:before="100" w:after="100" w:line="240" w:lineRule="auto"/>
        <w:ind w:left="420" w:hanging="420"/>
        <w:rPr>
          <w:rFonts w:hint="eastAsia"/>
          <w:color w:val="auto"/>
          <w:sz w:val="24"/>
          <w:highlight w:val="none"/>
        </w:rPr>
      </w:pPr>
      <w:bookmarkStart w:id="218" w:name="_Toc195"/>
      <w:bookmarkStart w:id="219" w:name="_Toc3060"/>
      <w:bookmarkStart w:id="220" w:name="_Toc9097"/>
      <w:bookmarkStart w:id="221" w:name="_Toc13035"/>
      <w:bookmarkStart w:id="222" w:name="_Toc163492837"/>
      <w:bookmarkStart w:id="223" w:name="_Toc155185872"/>
      <w:r>
        <w:rPr>
          <w:rFonts w:hint="eastAsia"/>
          <w:color w:val="auto"/>
          <w:sz w:val="24"/>
          <w:highlight w:val="none"/>
        </w:rPr>
        <w:t>（三）投标文件</w:t>
      </w:r>
      <w:bookmarkEnd w:id="218"/>
      <w:bookmarkEnd w:id="219"/>
      <w:bookmarkEnd w:id="220"/>
      <w:bookmarkEnd w:id="221"/>
      <w:bookmarkEnd w:id="222"/>
      <w:bookmarkEnd w:id="223"/>
    </w:p>
    <w:p w14:paraId="4FB22912">
      <w:pPr>
        <w:pStyle w:val="5"/>
        <w:keepNext w:val="0"/>
        <w:keepLines w:val="0"/>
        <w:spacing w:before="80" w:after="80" w:line="240" w:lineRule="auto"/>
        <w:ind w:left="420" w:hanging="420"/>
        <w:rPr>
          <w:rFonts w:hint="eastAsia" w:ascii="宋体" w:hAnsi="宋体" w:cs="宋体"/>
          <w:color w:val="auto"/>
          <w:sz w:val="24"/>
          <w:highlight w:val="none"/>
        </w:rPr>
      </w:pPr>
      <w:bookmarkStart w:id="224" w:name="_Toc30794"/>
      <w:bookmarkStart w:id="225" w:name="_Toc163492838"/>
      <w:bookmarkStart w:id="226" w:name="_Toc24818"/>
      <w:bookmarkStart w:id="227" w:name="_Toc1776"/>
      <w:bookmarkStart w:id="228" w:name="_Toc13879"/>
      <w:r>
        <w:rPr>
          <w:rFonts w:hint="eastAsia" w:ascii="宋体" w:hAnsi="宋体" w:cs="宋体"/>
          <w:color w:val="auto"/>
          <w:sz w:val="24"/>
          <w:highlight w:val="none"/>
        </w:rPr>
        <w:t>13.投标文件的组成</w:t>
      </w:r>
      <w:bookmarkEnd w:id="224"/>
      <w:bookmarkEnd w:id="225"/>
      <w:bookmarkEnd w:id="226"/>
      <w:bookmarkEnd w:id="227"/>
      <w:bookmarkEnd w:id="228"/>
    </w:p>
    <w:p w14:paraId="4D4A63AB">
      <w:pPr>
        <w:pStyle w:val="59"/>
        <w:spacing w:line="360" w:lineRule="auto"/>
        <w:ind w:firstLine="480" w:firstLineChars="200"/>
        <w:rPr>
          <w:rFonts w:hint="eastAsia" w:ascii="宋体" w:hAnsi="宋体" w:eastAsia="宋体" w:cs="宋体"/>
          <w:color w:val="auto"/>
          <w:kern w:val="2"/>
          <w:sz w:val="24"/>
          <w:szCs w:val="22"/>
          <w:highlight w:val="none"/>
        </w:rPr>
      </w:pPr>
      <w:bookmarkStart w:id="229" w:name="_Toc140132772"/>
      <w:bookmarkStart w:id="230"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541F162">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231" w:name="_Hlk11703583"/>
      <w:r>
        <w:rPr>
          <w:rFonts w:hint="eastAsia" w:ascii="宋体" w:hAnsi="宋体" w:eastAsia="宋体" w:cs="宋体"/>
          <w:color w:val="auto"/>
          <w:kern w:val="2"/>
          <w:sz w:val="24"/>
          <w:szCs w:val="22"/>
          <w:highlight w:val="none"/>
        </w:rPr>
        <w:t>等。</w:t>
      </w:r>
    </w:p>
    <w:bookmarkEnd w:id="231"/>
    <w:p w14:paraId="73C50C14">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7C341BA6">
      <w:pPr>
        <w:pStyle w:val="5"/>
        <w:keepNext w:val="0"/>
        <w:keepLines w:val="0"/>
        <w:spacing w:before="80" w:after="80" w:line="240" w:lineRule="auto"/>
        <w:ind w:left="420" w:hanging="420"/>
        <w:rPr>
          <w:rFonts w:hint="eastAsia" w:ascii="宋体" w:hAnsi="宋体" w:cs="宋体"/>
          <w:color w:val="auto"/>
          <w:sz w:val="24"/>
          <w:highlight w:val="none"/>
        </w:rPr>
      </w:pPr>
      <w:bookmarkStart w:id="232" w:name="_Toc893"/>
      <w:bookmarkStart w:id="233" w:name="_Toc16697"/>
      <w:bookmarkStart w:id="234" w:name="_Toc10265"/>
      <w:bookmarkStart w:id="235" w:name="_Toc12233"/>
      <w:r>
        <w:rPr>
          <w:rFonts w:hint="eastAsia" w:ascii="宋体" w:hAnsi="宋体" w:cs="宋体"/>
          <w:color w:val="auto"/>
          <w:sz w:val="24"/>
          <w:highlight w:val="none"/>
        </w:rPr>
        <w:t>14.投标报价</w:t>
      </w:r>
      <w:bookmarkEnd w:id="229"/>
      <w:bookmarkEnd w:id="230"/>
      <w:bookmarkEnd w:id="232"/>
      <w:bookmarkEnd w:id="233"/>
      <w:bookmarkEnd w:id="234"/>
      <w:bookmarkEnd w:id="235"/>
    </w:p>
    <w:p w14:paraId="50FA8BDF">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722C1E94">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06D34E50">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90F90EF">
      <w:pPr>
        <w:pStyle w:val="14"/>
        <w:ind w:firstLine="480"/>
        <w:rPr>
          <w:rFonts w:cs="宋体"/>
          <w:color w:val="auto"/>
          <w:highlight w:val="none"/>
        </w:rPr>
      </w:pPr>
      <w:r>
        <w:rPr>
          <w:rFonts w:hint="eastAsia" w:cs="宋体"/>
          <w:color w:val="auto"/>
          <w:highlight w:val="none"/>
        </w:rPr>
        <w:t xml:space="preserve">投标人的报价应包括但不限于下列内容： </w:t>
      </w:r>
    </w:p>
    <w:p w14:paraId="4DA0241D">
      <w:pPr>
        <w:pStyle w:val="14"/>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D18D7DC">
      <w:pPr>
        <w:pStyle w:val="14"/>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7E0F0274">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60579B1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7FF548BE">
      <w:pPr>
        <w:pStyle w:val="14"/>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34457FD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2AD3AC7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7C6CBF4F">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6DBBF5E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CD5F52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0D2811F7">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519385D8">
      <w:pPr>
        <w:pStyle w:val="5"/>
        <w:keepNext w:val="0"/>
        <w:keepLines w:val="0"/>
        <w:spacing w:before="80" w:after="80" w:line="240" w:lineRule="auto"/>
        <w:ind w:left="420" w:hanging="420"/>
        <w:rPr>
          <w:rFonts w:hint="eastAsia" w:ascii="宋体" w:hAnsi="宋体" w:cs="宋体"/>
          <w:color w:val="auto"/>
          <w:sz w:val="24"/>
          <w:highlight w:val="none"/>
        </w:rPr>
      </w:pPr>
      <w:bookmarkStart w:id="236" w:name="_Toc11990"/>
      <w:bookmarkStart w:id="237" w:name="_Toc15358"/>
      <w:bookmarkStart w:id="238" w:name="_Toc163492840"/>
      <w:bookmarkStart w:id="239" w:name="_Toc2907"/>
      <w:bookmarkStart w:id="240" w:name="_Toc140132773"/>
      <w:bookmarkStart w:id="241" w:name="_Toc4011"/>
      <w:r>
        <w:rPr>
          <w:rFonts w:hint="eastAsia" w:ascii="宋体" w:hAnsi="宋体" w:cs="宋体"/>
          <w:color w:val="auto"/>
          <w:sz w:val="24"/>
          <w:highlight w:val="none"/>
        </w:rPr>
        <w:t>15.投标有效期</w:t>
      </w:r>
      <w:bookmarkEnd w:id="236"/>
      <w:bookmarkEnd w:id="237"/>
      <w:bookmarkEnd w:id="238"/>
      <w:bookmarkEnd w:id="239"/>
      <w:bookmarkEnd w:id="240"/>
      <w:bookmarkEnd w:id="241"/>
    </w:p>
    <w:p w14:paraId="48C5971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03404D66">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A8927E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597F755B">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1BE5BAC7">
      <w:pPr>
        <w:pStyle w:val="5"/>
        <w:keepNext w:val="0"/>
        <w:keepLines w:val="0"/>
        <w:spacing w:before="80" w:after="80" w:line="240" w:lineRule="auto"/>
        <w:ind w:left="420" w:hanging="420"/>
        <w:rPr>
          <w:rFonts w:hint="eastAsia" w:ascii="宋体" w:hAnsi="宋体" w:cs="宋体"/>
          <w:color w:val="auto"/>
          <w:sz w:val="24"/>
          <w:highlight w:val="none"/>
        </w:rPr>
      </w:pPr>
      <w:bookmarkStart w:id="242" w:name="_Toc25519"/>
      <w:bookmarkStart w:id="243" w:name="_Toc18088"/>
      <w:bookmarkStart w:id="244" w:name="_Toc17233"/>
      <w:bookmarkStart w:id="245" w:name="_Toc140132774"/>
      <w:bookmarkStart w:id="246" w:name="_Toc22098"/>
      <w:bookmarkStart w:id="247" w:name="_Toc163492841"/>
      <w:r>
        <w:rPr>
          <w:rFonts w:hint="eastAsia" w:ascii="宋体" w:hAnsi="宋体" w:cs="宋体"/>
          <w:color w:val="auto"/>
          <w:sz w:val="24"/>
          <w:highlight w:val="none"/>
        </w:rPr>
        <w:t>16.投标文件的编制</w:t>
      </w:r>
      <w:bookmarkEnd w:id="242"/>
      <w:bookmarkEnd w:id="243"/>
      <w:bookmarkEnd w:id="244"/>
      <w:bookmarkEnd w:id="245"/>
      <w:bookmarkEnd w:id="246"/>
      <w:bookmarkEnd w:id="247"/>
    </w:p>
    <w:p w14:paraId="10CFEAD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6.1投标文件应在供应商客户端中进行编制，在投标文件中要求加盖印章的，除有特殊说明之外，可使用电子签章签署。</w:t>
      </w:r>
    </w:p>
    <w:p w14:paraId="22FCFAD1">
      <w:pPr>
        <w:pStyle w:val="42"/>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248" w:name="_Hlk143528557"/>
      <w:r>
        <w:rPr>
          <w:color w:val="auto"/>
          <w:highlight w:val="none"/>
        </w:rPr>
        <w:t>2</w:t>
      </w:r>
      <w:r>
        <w:rPr>
          <w:rFonts w:hint="eastAsia"/>
          <w:color w:val="auto"/>
          <w:highlight w:val="none"/>
        </w:rPr>
        <w:t>投标人在供应商客户端中按照供应商客户端中的格式要求填写响应内容后，生成投标文件。投标人须按照招标文件的要求使用电子签章对要求加盖印章的部分逐一进行签章。</w:t>
      </w:r>
      <w:bookmarkEnd w:id="248"/>
    </w:p>
    <w:p w14:paraId="64290E9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21D8691D">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50407A6">
      <w:pPr>
        <w:pStyle w:val="42"/>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0ABFD5C3">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6B813B5E">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2FBF9A50">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777F590F">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9F9AAF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3A28FDF6">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4DF74714">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19440A59">
      <w:pPr>
        <w:pStyle w:val="4"/>
        <w:keepNext w:val="0"/>
        <w:keepLines w:val="0"/>
        <w:spacing w:before="100" w:after="100" w:line="240" w:lineRule="auto"/>
        <w:ind w:left="420" w:hanging="420"/>
        <w:rPr>
          <w:rFonts w:hint="eastAsia"/>
          <w:color w:val="auto"/>
          <w:sz w:val="24"/>
          <w:highlight w:val="none"/>
        </w:rPr>
      </w:pPr>
      <w:bookmarkStart w:id="249" w:name="_Toc163492842"/>
      <w:bookmarkStart w:id="250" w:name="_Toc155185873"/>
      <w:bookmarkStart w:id="251" w:name="_Toc29237"/>
      <w:bookmarkStart w:id="252" w:name="_Toc17210"/>
      <w:bookmarkStart w:id="253" w:name="_Toc4470"/>
      <w:bookmarkStart w:id="254" w:name="_Toc3198"/>
      <w:r>
        <w:rPr>
          <w:rFonts w:hint="eastAsia"/>
          <w:color w:val="auto"/>
          <w:sz w:val="24"/>
          <w:highlight w:val="none"/>
        </w:rPr>
        <w:t>（四）投标</w:t>
      </w:r>
      <w:bookmarkEnd w:id="249"/>
      <w:bookmarkEnd w:id="250"/>
      <w:bookmarkEnd w:id="251"/>
      <w:bookmarkEnd w:id="252"/>
      <w:bookmarkEnd w:id="253"/>
      <w:bookmarkEnd w:id="254"/>
    </w:p>
    <w:p w14:paraId="0968D295">
      <w:pPr>
        <w:pStyle w:val="5"/>
        <w:keepNext w:val="0"/>
        <w:keepLines w:val="0"/>
        <w:spacing w:before="80" w:after="80" w:line="240" w:lineRule="auto"/>
        <w:ind w:left="420" w:hanging="420"/>
        <w:rPr>
          <w:rFonts w:hint="eastAsia" w:ascii="宋体" w:hAnsi="宋体" w:cs="宋体"/>
          <w:color w:val="auto"/>
          <w:sz w:val="24"/>
          <w:highlight w:val="none"/>
        </w:rPr>
      </w:pPr>
      <w:bookmarkStart w:id="255" w:name="_Toc28270"/>
      <w:bookmarkStart w:id="256" w:name="_Toc18595"/>
      <w:bookmarkStart w:id="257" w:name="_Toc4876"/>
      <w:bookmarkStart w:id="258" w:name="_Toc22324"/>
      <w:bookmarkStart w:id="259" w:name="_Toc163492843"/>
      <w:r>
        <w:rPr>
          <w:rFonts w:hint="eastAsia" w:ascii="宋体" w:hAnsi="宋体" w:cs="宋体"/>
          <w:color w:val="auto"/>
          <w:sz w:val="24"/>
          <w:highlight w:val="none"/>
        </w:rPr>
        <w:t>17.投标保证金</w:t>
      </w:r>
      <w:bookmarkEnd w:id="255"/>
      <w:bookmarkEnd w:id="256"/>
      <w:bookmarkEnd w:id="257"/>
      <w:bookmarkEnd w:id="258"/>
    </w:p>
    <w:p w14:paraId="45B362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3DBB02A2">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671C86DD">
      <w:pPr>
        <w:pStyle w:val="14"/>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0E5F358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5EA738C5">
      <w:pPr>
        <w:pStyle w:val="59"/>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56066A4F">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28D4E36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2916DC6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546DB71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60B32DF8">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159EAFF9">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6873675">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565FE53C">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1B4201A8">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4CC55D0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06F05240">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3FDF497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1EF3D87C">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33617502">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148ED3A9">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0991-2661159</w:t>
      </w:r>
      <w:r>
        <w:rPr>
          <w:rFonts w:hint="eastAsia" w:ascii="宋体" w:hAnsi="宋体" w:eastAsia="宋体" w:cstheme="minorBidi"/>
          <w:iCs/>
          <w:color w:val="auto"/>
          <w:kern w:val="2"/>
          <w:sz w:val="24"/>
          <w:szCs w:val="22"/>
          <w:highlight w:val="none"/>
          <w:shd w:val="clear" w:color="auto" w:fill="FFFFFF" w:themeFill="background1"/>
        </w:rPr>
        <w:t xml:space="preserve">     </w:t>
      </w:r>
    </w:p>
    <w:p w14:paraId="0CDEA70A">
      <w:pPr>
        <w:pStyle w:val="5"/>
        <w:keepNext w:val="0"/>
        <w:keepLines w:val="0"/>
        <w:spacing w:before="80" w:after="80" w:line="240" w:lineRule="auto"/>
        <w:ind w:left="420" w:hanging="420"/>
        <w:rPr>
          <w:rFonts w:hint="eastAsia" w:ascii="宋体" w:hAnsi="宋体" w:cs="宋体"/>
          <w:color w:val="auto"/>
          <w:sz w:val="24"/>
          <w:highlight w:val="none"/>
        </w:rPr>
      </w:pPr>
      <w:bookmarkStart w:id="260" w:name="_Toc16247"/>
      <w:bookmarkStart w:id="261" w:name="_Toc8188"/>
      <w:bookmarkStart w:id="262" w:name="_Toc28464"/>
      <w:bookmarkStart w:id="263" w:name="_Toc26606"/>
      <w:r>
        <w:rPr>
          <w:rFonts w:hint="eastAsia" w:ascii="宋体" w:hAnsi="宋体" w:cs="宋体"/>
          <w:color w:val="auto"/>
          <w:sz w:val="24"/>
          <w:highlight w:val="none"/>
        </w:rPr>
        <w:t>18.投标文件的加密</w:t>
      </w:r>
      <w:bookmarkEnd w:id="259"/>
      <w:bookmarkEnd w:id="260"/>
      <w:bookmarkEnd w:id="261"/>
      <w:bookmarkEnd w:id="262"/>
      <w:bookmarkEnd w:id="263"/>
    </w:p>
    <w:p w14:paraId="59EE0B5B">
      <w:pPr>
        <w:ind w:firstLine="480" w:firstLineChars="200"/>
        <w:rPr>
          <w:rFonts w:hint="eastAsia" w:cs="仿宋_GB2312"/>
          <w:color w:val="auto"/>
          <w:szCs w:val="24"/>
          <w:highlight w:val="none"/>
          <w:u w:val="single"/>
        </w:rPr>
      </w:pPr>
      <w:bookmarkStart w:id="264" w:name="_Hlk143531864"/>
      <w:r>
        <w:rPr>
          <w:rFonts w:cs="仿宋_GB2312"/>
          <w:color w:val="auto"/>
          <w:szCs w:val="24"/>
          <w:highlight w:val="none"/>
        </w:rPr>
        <w:t>1</w:t>
      </w:r>
      <w:r>
        <w:rPr>
          <w:rFonts w:hint="eastAsia" w:cs="仿宋_GB2312"/>
          <w:color w:val="auto"/>
          <w:szCs w:val="24"/>
          <w:highlight w:val="none"/>
        </w:rPr>
        <w:t>8.1投标人在供应商客户端中生成投标文件并完成签章之后，使用CA证书在供应商客户端中对投标文件进行加密。</w:t>
      </w:r>
    </w:p>
    <w:p w14:paraId="1CFB9299">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8.2投标人应在供应商客户端中对加密的投标文件进行解密验证，以防止投标文件加密异常，在开标时无法解密。</w:t>
      </w:r>
    </w:p>
    <w:p w14:paraId="0701348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7A5C2862">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s="仿宋_GB2312"/>
          <w:color w:val="auto"/>
          <w:szCs w:val="24"/>
          <w:highlight w:val="none"/>
          <w:lang w:val="en-US" w:eastAsia="zh-CN"/>
        </w:rPr>
        <w:t>新疆</w:t>
      </w:r>
      <w:r>
        <w:rPr>
          <w:rFonts w:hint="eastAsia" w:cs="仿宋_GB2312"/>
          <w:color w:val="auto"/>
          <w:szCs w:val="24"/>
          <w:highlight w:val="none"/>
        </w:rPr>
        <w:t>政府采购网的”政采云登录入口”登录后，将加密电子投标文件（为.jmbs后缀格式）上传到对应项目的指定位置，投标人认为有必要提交的其他资料请于投标截止时间前一并提交。</w:t>
      </w:r>
    </w:p>
    <w:p w14:paraId="3C704899">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45C4CE06">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264"/>
    <w:p w14:paraId="0D71F447">
      <w:pPr>
        <w:pStyle w:val="5"/>
        <w:keepNext w:val="0"/>
        <w:keepLines w:val="0"/>
        <w:spacing w:before="80" w:after="80" w:line="240" w:lineRule="auto"/>
        <w:ind w:left="420" w:hanging="420"/>
        <w:rPr>
          <w:rFonts w:hint="eastAsia" w:ascii="宋体" w:hAnsi="宋体" w:cs="宋体"/>
          <w:color w:val="auto"/>
          <w:sz w:val="24"/>
          <w:highlight w:val="none"/>
        </w:rPr>
      </w:pPr>
      <w:bookmarkStart w:id="265" w:name="_Toc140132777"/>
      <w:bookmarkStart w:id="266" w:name="_Toc163492844"/>
      <w:bookmarkStart w:id="267" w:name="_Toc29763"/>
      <w:bookmarkStart w:id="268" w:name="_Toc16258"/>
      <w:bookmarkStart w:id="269" w:name="_Toc32423"/>
      <w:bookmarkStart w:id="270" w:name="_Toc27844"/>
      <w:r>
        <w:rPr>
          <w:rFonts w:hint="eastAsia" w:ascii="宋体" w:hAnsi="宋体" w:cs="宋体"/>
          <w:color w:val="auto"/>
          <w:sz w:val="24"/>
          <w:highlight w:val="none"/>
        </w:rPr>
        <w:t>19.投标文件的递交</w:t>
      </w:r>
      <w:bookmarkEnd w:id="265"/>
      <w:r>
        <w:rPr>
          <w:rFonts w:hint="eastAsia" w:ascii="宋体" w:hAnsi="宋体" w:cs="宋体"/>
          <w:color w:val="auto"/>
          <w:sz w:val="24"/>
          <w:highlight w:val="none"/>
        </w:rPr>
        <w:t>（上传）</w:t>
      </w:r>
      <w:bookmarkEnd w:id="266"/>
      <w:bookmarkEnd w:id="267"/>
      <w:bookmarkEnd w:id="268"/>
      <w:bookmarkEnd w:id="269"/>
      <w:bookmarkEnd w:id="270"/>
    </w:p>
    <w:p w14:paraId="6171AC16">
      <w:pPr>
        <w:ind w:firstLine="480" w:firstLineChars="200"/>
        <w:rPr>
          <w:rFonts w:hint="eastAsia" w:cs="仿宋_GB2312"/>
          <w:color w:val="auto"/>
          <w:szCs w:val="24"/>
          <w:highlight w:val="none"/>
        </w:rPr>
      </w:pPr>
      <w:bookmarkStart w:id="271"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55B92CCB">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6FF5CECD">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4AD814D5">
      <w:pPr>
        <w:ind w:firstLine="480" w:firstLineChars="200"/>
        <w:rPr>
          <w:rFonts w:hint="eastAsia" w:cs="仿宋_GB2312"/>
          <w:color w:val="auto"/>
          <w:szCs w:val="24"/>
          <w:highlight w:val="none"/>
        </w:rPr>
      </w:pPr>
      <w:r>
        <w:rPr>
          <w:rFonts w:hint="eastAsia" w:cs="仿宋_GB2312"/>
          <w:color w:val="auto"/>
          <w:szCs w:val="24"/>
          <w:highlight w:val="none"/>
        </w:rPr>
        <w:t>19.4 投标人应在供应商客户端中下载未加密且完成签章的投标文件妥善保存，以便启动应急开标程序时使用。</w:t>
      </w:r>
    </w:p>
    <w:p w14:paraId="11BC1B44">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271"/>
    <w:p w14:paraId="419E140F">
      <w:pPr>
        <w:pStyle w:val="5"/>
        <w:keepNext w:val="0"/>
        <w:keepLines w:val="0"/>
        <w:spacing w:before="80" w:after="80" w:line="240" w:lineRule="auto"/>
        <w:ind w:left="420" w:hanging="420"/>
        <w:rPr>
          <w:rFonts w:hint="eastAsia" w:ascii="宋体" w:hAnsi="宋体" w:cs="宋体"/>
          <w:color w:val="auto"/>
          <w:sz w:val="24"/>
          <w:highlight w:val="none"/>
        </w:rPr>
      </w:pPr>
      <w:bookmarkStart w:id="272" w:name="_Toc32306"/>
      <w:bookmarkStart w:id="273" w:name="_Toc29074"/>
      <w:bookmarkStart w:id="274" w:name="_Toc4892"/>
      <w:bookmarkStart w:id="275" w:name="_Toc30939"/>
      <w:bookmarkStart w:id="276" w:name="_Toc163492845"/>
      <w:r>
        <w:rPr>
          <w:rFonts w:hint="eastAsia" w:ascii="宋体" w:hAnsi="宋体" w:cs="宋体"/>
          <w:color w:val="auto"/>
          <w:sz w:val="24"/>
          <w:highlight w:val="none"/>
        </w:rPr>
        <w:t>20.拒收</w:t>
      </w:r>
      <w:bookmarkEnd w:id="272"/>
      <w:bookmarkEnd w:id="273"/>
      <w:bookmarkEnd w:id="274"/>
      <w:bookmarkEnd w:id="275"/>
      <w:bookmarkEnd w:id="276"/>
    </w:p>
    <w:p w14:paraId="727308C8">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277" w:name="_Hlk143532404"/>
      <w:r>
        <w:rPr>
          <w:rFonts w:hint="eastAsia" w:cs="仿宋_GB2312"/>
          <w:color w:val="auto"/>
          <w:szCs w:val="24"/>
          <w:highlight w:val="none"/>
        </w:rPr>
        <w:t>或者不按照本章要求加密的投标文件，交易系统应当拒收</w:t>
      </w:r>
      <w:bookmarkEnd w:id="277"/>
      <w:r>
        <w:rPr>
          <w:rFonts w:hint="eastAsia" w:cs="仿宋_GB2312"/>
          <w:color w:val="auto"/>
          <w:szCs w:val="24"/>
          <w:highlight w:val="none"/>
        </w:rPr>
        <w:t>。</w:t>
      </w:r>
    </w:p>
    <w:p w14:paraId="71A74B27">
      <w:pPr>
        <w:pStyle w:val="5"/>
        <w:keepNext w:val="0"/>
        <w:keepLines w:val="0"/>
        <w:spacing w:before="80" w:after="80" w:line="240" w:lineRule="auto"/>
        <w:ind w:left="420" w:hanging="420"/>
        <w:rPr>
          <w:rFonts w:hint="eastAsia" w:ascii="宋体" w:hAnsi="宋体" w:cs="宋体"/>
          <w:color w:val="auto"/>
          <w:sz w:val="24"/>
          <w:highlight w:val="none"/>
        </w:rPr>
      </w:pPr>
      <w:bookmarkStart w:id="278" w:name="_Toc29200"/>
      <w:bookmarkStart w:id="279" w:name="_Toc26768"/>
      <w:bookmarkStart w:id="280" w:name="_Toc2528"/>
      <w:bookmarkStart w:id="281" w:name="_Toc163492846"/>
      <w:bookmarkStart w:id="282" w:name="_Toc140132778"/>
      <w:bookmarkStart w:id="283" w:name="_Toc4072"/>
      <w:r>
        <w:rPr>
          <w:rFonts w:hint="eastAsia" w:ascii="宋体" w:hAnsi="宋体" w:cs="宋体"/>
          <w:color w:val="auto"/>
          <w:sz w:val="24"/>
          <w:highlight w:val="none"/>
        </w:rPr>
        <w:t>21.投标文件的修改与撤回</w:t>
      </w:r>
      <w:bookmarkEnd w:id="278"/>
      <w:bookmarkEnd w:id="279"/>
      <w:bookmarkEnd w:id="280"/>
      <w:bookmarkEnd w:id="281"/>
      <w:bookmarkEnd w:id="282"/>
      <w:bookmarkEnd w:id="283"/>
    </w:p>
    <w:p w14:paraId="1C9C916A">
      <w:pPr>
        <w:ind w:firstLine="480" w:firstLineChars="200"/>
        <w:rPr>
          <w:rFonts w:hint="eastAsia" w:cs="仿宋_GB2312"/>
          <w:color w:val="auto"/>
          <w:szCs w:val="24"/>
          <w:highlight w:val="none"/>
        </w:rPr>
      </w:pPr>
      <w:r>
        <w:rPr>
          <w:rFonts w:hint="eastAsia" w:cs="仿宋_GB2312"/>
          <w:color w:val="auto"/>
          <w:szCs w:val="24"/>
          <w:highlight w:val="none"/>
        </w:rPr>
        <w:t>21.1</w:t>
      </w:r>
      <w:bookmarkStart w:id="284"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政府采购电子交易云平台上随时撤回已上传的电子投标文件，将修改好的电子投标文件在投标文件递交截止时间前重新上传到</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政府采购电子交易云平台的指定位置。</w:t>
      </w:r>
    </w:p>
    <w:bookmarkEnd w:id="284"/>
    <w:p w14:paraId="2BFD3AD2">
      <w:pPr>
        <w:pStyle w:val="5"/>
        <w:keepNext w:val="0"/>
        <w:keepLines w:val="0"/>
        <w:spacing w:before="80" w:after="80" w:line="240" w:lineRule="auto"/>
        <w:ind w:left="420" w:hanging="420"/>
        <w:rPr>
          <w:rFonts w:hint="eastAsia" w:ascii="宋体" w:hAnsi="宋体" w:cs="宋体"/>
          <w:color w:val="auto"/>
          <w:sz w:val="24"/>
          <w:highlight w:val="none"/>
        </w:rPr>
      </w:pPr>
      <w:bookmarkStart w:id="285" w:name="_Toc6575"/>
      <w:bookmarkStart w:id="286" w:name="_Toc9242"/>
      <w:bookmarkStart w:id="287" w:name="_Toc163492847"/>
      <w:bookmarkStart w:id="288" w:name="_Toc19338"/>
      <w:bookmarkStart w:id="289" w:name="_Toc24996"/>
      <w:bookmarkStart w:id="290" w:name="_Toc155185874"/>
      <w:r>
        <w:rPr>
          <w:rFonts w:hint="eastAsia" w:ascii="宋体" w:hAnsi="宋体" w:cs="宋体"/>
          <w:color w:val="auto"/>
          <w:sz w:val="24"/>
          <w:highlight w:val="none"/>
        </w:rPr>
        <w:t>22.实物样品</w:t>
      </w:r>
      <w:bookmarkEnd w:id="285"/>
      <w:bookmarkEnd w:id="286"/>
      <w:bookmarkEnd w:id="287"/>
      <w:bookmarkEnd w:id="288"/>
      <w:bookmarkEnd w:id="289"/>
      <w:bookmarkEnd w:id="290"/>
    </w:p>
    <w:p w14:paraId="1F47DAC4">
      <w:pPr>
        <w:pStyle w:val="42"/>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5D4EA58D">
      <w:pPr>
        <w:pStyle w:val="42"/>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6712605F">
      <w:pPr>
        <w:pStyle w:val="5"/>
        <w:keepNext w:val="0"/>
        <w:keepLines w:val="0"/>
        <w:spacing w:before="80" w:after="80" w:line="240" w:lineRule="auto"/>
        <w:ind w:left="420" w:hanging="420"/>
        <w:rPr>
          <w:rFonts w:hint="eastAsia" w:ascii="宋体" w:hAnsi="宋体" w:cs="宋体"/>
          <w:color w:val="auto"/>
          <w:sz w:val="24"/>
          <w:highlight w:val="none"/>
        </w:rPr>
      </w:pPr>
      <w:bookmarkStart w:id="291" w:name="_Toc29711"/>
      <w:bookmarkStart w:id="292" w:name="_Toc31127"/>
      <w:bookmarkStart w:id="293" w:name="_Toc155185875"/>
      <w:bookmarkStart w:id="294" w:name="_Toc28857"/>
      <w:bookmarkStart w:id="295" w:name="_Toc25755"/>
      <w:bookmarkStart w:id="296" w:name="_Toc163492848"/>
      <w:r>
        <w:rPr>
          <w:rFonts w:hint="eastAsia" w:ascii="宋体" w:hAnsi="宋体" w:cs="宋体"/>
          <w:color w:val="auto"/>
          <w:sz w:val="24"/>
          <w:highlight w:val="none"/>
        </w:rPr>
        <w:t>23.演示</w:t>
      </w:r>
      <w:bookmarkEnd w:id="291"/>
      <w:bookmarkEnd w:id="292"/>
      <w:bookmarkEnd w:id="293"/>
      <w:bookmarkEnd w:id="294"/>
      <w:bookmarkEnd w:id="295"/>
      <w:bookmarkEnd w:id="296"/>
    </w:p>
    <w:p w14:paraId="26B898A4">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1ADD12B9">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7D5738E6">
      <w:pPr>
        <w:pStyle w:val="4"/>
        <w:keepNext w:val="0"/>
        <w:keepLines w:val="0"/>
        <w:spacing w:before="100" w:after="100" w:line="240" w:lineRule="auto"/>
        <w:ind w:left="420" w:hanging="420"/>
        <w:rPr>
          <w:rFonts w:hint="eastAsia"/>
          <w:color w:val="auto"/>
          <w:sz w:val="24"/>
          <w:highlight w:val="none"/>
        </w:rPr>
      </w:pPr>
      <w:bookmarkStart w:id="297" w:name="_Toc21792"/>
      <w:bookmarkStart w:id="298" w:name="_Toc163492849"/>
      <w:bookmarkStart w:id="299" w:name="_Toc25557"/>
      <w:bookmarkStart w:id="300" w:name="_Toc6826"/>
      <w:bookmarkStart w:id="301" w:name="_Toc140132779"/>
      <w:bookmarkStart w:id="302" w:name="_Toc7097"/>
      <w:bookmarkStart w:id="303" w:name="_Toc155185876"/>
      <w:r>
        <w:rPr>
          <w:rFonts w:hint="eastAsia"/>
          <w:color w:val="auto"/>
          <w:sz w:val="24"/>
          <w:highlight w:val="none"/>
        </w:rPr>
        <w:t>（五）开标</w:t>
      </w:r>
      <w:bookmarkEnd w:id="297"/>
      <w:bookmarkEnd w:id="298"/>
      <w:bookmarkEnd w:id="299"/>
      <w:bookmarkEnd w:id="300"/>
      <w:bookmarkEnd w:id="301"/>
      <w:bookmarkEnd w:id="302"/>
      <w:bookmarkEnd w:id="303"/>
    </w:p>
    <w:p w14:paraId="2D9A6B97">
      <w:pPr>
        <w:pStyle w:val="5"/>
        <w:keepNext w:val="0"/>
        <w:keepLines w:val="0"/>
        <w:spacing w:before="80" w:after="80" w:line="240" w:lineRule="auto"/>
        <w:ind w:left="420" w:hanging="420"/>
        <w:rPr>
          <w:rFonts w:hint="eastAsia" w:ascii="宋体" w:hAnsi="宋体" w:cs="宋体"/>
          <w:color w:val="auto"/>
          <w:sz w:val="24"/>
          <w:highlight w:val="none"/>
        </w:rPr>
      </w:pPr>
      <w:bookmarkStart w:id="304" w:name="_Toc140132780"/>
      <w:bookmarkStart w:id="305" w:name="_Toc16939"/>
      <w:bookmarkStart w:id="306" w:name="_Toc25197"/>
      <w:bookmarkStart w:id="307" w:name="_Toc29962"/>
      <w:bookmarkStart w:id="308" w:name="_Toc163492850"/>
      <w:bookmarkStart w:id="309" w:name="_Toc31983"/>
      <w:r>
        <w:rPr>
          <w:rFonts w:hint="eastAsia" w:ascii="宋体" w:hAnsi="宋体" w:cs="宋体"/>
          <w:color w:val="auto"/>
          <w:sz w:val="24"/>
          <w:highlight w:val="none"/>
        </w:rPr>
        <w:t>24.开标会议</w:t>
      </w:r>
      <w:bookmarkEnd w:id="304"/>
      <w:bookmarkEnd w:id="305"/>
      <w:bookmarkEnd w:id="306"/>
      <w:bookmarkEnd w:id="307"/>
      <w:bookmarkEnd w:id="308"/>
      <w:bookmarkEnd w:id="309"/>
    </w:p>
    <w:p w14:paraId="3D888F90">
      <w:pPr>
        <w:ind w:firstLine="480" w:firstLineChars="200"/>
        <w:rPr>
          <w:rFonts w:hint="eastAsia" w:cs="仿宋_GB2312"/>
          <w:color w:val="auto"/>
          <w:szCs w:val="24"/>
          <w:highlight w:val="none"/>
        </w:rPr>
      </w:pPr>
      <w:bookmarkStart w:id="310"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10026E82">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310"/>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cs="宋体"/>
          <w:color w:val="auto"/>
          <w:highlight w:val="none"/>
          <w:lang w:val="en-US" w:eastAsia="zh-CN"/>
        </w:rPr>
        <w:t>新疆</w:t>
      </w:r>
      <w:r>
        <w:rPr>
          <w:rFonts w:hint="eastAsia" w:cs="宋体"/>
          <w:color w:val="auto"/>
          <w:highlight w:val="none"/>
        </w:rPr>
        <w:t>政府采购电子交易云平台的“政采云登录入口”登录后，进入“政采云远程开标大厅”参加开标会议，并使用CA密钥完成远程解密、提疑澄清、开标唱标、结果公布等交互环节。</w:t>
      </w:r>
    </w:p>
    <w:p w14:paraId="04E0BA9D">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E817CAA">
      <w:pPr>
        <w:pStyle w:val="5"/>
        <w:keepNext w:val="0"/>
        <w:keepLines w:val="0"/>
        <w:spacing w:before="80" w:after="80" w:line="240" w:lineRule="auto"/>
        <w:ind w:left="420" w:hanging="420"/>
        <w:rPr>
          <w:rFonts w:hint="eastAsia" w:ascii="宋体" w:hAnsi="宋体" w:cs="宋体"/>
          <w:color w:val="auto"/>
          <w:sz w:val="24"/>
          <w:highlight w:val="none"/>
        </w:rPr>
      </w:pPr>
      <w:bookmarkStart w:id="311" w:name="_Toc140132783"/>
      <w:bookmarkStart w:id="312" w:name="_Toc12764"/>
      <w:bookmarkStart w:id="313" w:name="_Toc163492852"/>
      <w:bookmarkStart w:id="314" w:name="_Toc17474"/>
      <w:bookmarkStart w:id="315" w:name="_Toc20710"/>
      <w:bookmarkStart w:id="316" w:name="_Toc30827"/>
      <w:r>
        <w:rPr>
          <w:rFonts w:hint="eastAsia" w:ascii="宋体" w:hAnsi="宋体" w:cs="宋体"/>
          <w:color w:val="auto"/>
          <w:sz w:val="24"/>
          <w:highlight w:val="none"/>
        </w:rPr>
        <w:t>25.开标程序</w:t>
      </w:r>
      <w:bookmarkEnd w:id="311"/>
      <w:bookmarkEnd w:id="312"/>
      <w:bookmarkEnd w:id="313"/>
      <w:bookmarkEnd w:id="314"/>
      <w:bookmarkEnd w:id="315"/>
      <w:bookmarkEnd w:id="316"/>
    </w:p>
    <w:p w14:paraId="57C107F2">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52120C22">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05EA061E">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73E65B5D">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52F6DB48">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4403D403">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w:t>
      </w:r>
    </w:p>
    <w:p w14:paraId="1CA96A45">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50FA9F06">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4094E31A">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317" w:name="_Toc163492853"/>
      <w:bookmarkStart w:id="318" w:name="_Toc140132784"/>
    </w:p>
    <w:p w14:paraId="0C2D6B95">
      <w:pPr>
        <w:pStyle w:val="5"/>
        <w:keepNext w:val="0"/>
        <w:keepLines w:val="0"/>
        <w:spacing w:before="80" w:after="80" w:line="240" w:lineRule="auto"/>
        <w:ind w:left="420" w:hanging="420"/>
        <w:rPr>
          <w:rFonts w:hint="eastAsia" w:ascii="宋体" w:hAnsi="宋体" w:cs="宋体"/>
          <w:color w:val="auto"/>
          <w:sz w:val="24"/>
          <w:highlight w:val="none"/>
        </w:rPr>
      </w:pPr>
      <w:bookmarkStart w:id="319" w:name="_Toc10387"/>
      <w:bookmarkStart w:id="320" w:name="_Toc15283"/>
      <w:bookmarkStart w:id="321" w:name="_Toc20123"/>
      <w:bookmarkStart w:id="322" w:name="_Toc19420"/>
      <w:r>
        <w:rPr>
          <w:rFonts w:hint="eastAsia" w:ascii="宋体" w:hAnsi="宋体" w:cs="宋体"/>
          <w:color w:val="auto"/>
          <w:sz w:val="24"/>
          <w:highlight w:val="none"/>
        </w:rPr>
        <w:t>26.开标疑义及回避情形</w:t>
      </w:r>
      <w:bookmarkEnd w:id="317"/>
      <w:bookmarkEnd w:id="318"/>
      <w:bookmarkEnd w:id="319"/>
      <w:bookmarkEnd w:id="320"/>
      <w:bookmarkEnd w:id="321"/>
      <w:bookmarkEnd w:id="322"/>
    </w:p>
    <w:p w14:paraId="38F3621C">
      <w:pPr>
        <w:pStyle w:val="42"/>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F1529">
      <w:pPr>
        <w:pStyle w:val="42"/>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650D5C0F">
      <w:pPr>
        <w:pStyle w:val="4"/>
        <w:keepNext w:val="0"/>
        <w:keepLines w:val="0"/>
        <w:spacing w:before="100" w:after="100" w:line="240" w:lineRule="auto"/>
        <w:ind w:left="420" w:hanging="420"/>
        <w:rPr>
          <w:rFonts w:hint="eastAsia"/>
          <w:color w:val="auto"/>
          <w:sz w:val="24"/>
          <w:highlight w:val="none"/>
        </w:rPr>
      </w:pPr>
      <w:bookmarkStart w:id="323" w:name="_Toc2893"/>
      <w:bookmarkStart w:id="324" w:name="_Toc163492854"/>
      <w:bookmarkStart w:id="325" w:name="_Toc19512"/>
      <w:bookmarkStart w:id="326" w:name="_Toc155185877"/>
      <w:bookmarkStart w:id="327" w:name="_Toc11421"/>
      <w:bookmarkStart w:id="328" w:name="_Toc20084"/>
      <w:bookmarkStart w:id="329" w:name="_Toc140132785"/>
      <w:r>
        <w:rPr>
          <w:rFonts w:hint="eastAsia"/>
          <w:color w:val="auto"/>
          <w:sz w:val="24"/>
          <w:highlight w:val="none"/>
        </w:rPr>
        <w:t>（六）资格审查</w:t>
      </w:r>
      <w:bookmarkEnd w:id="323"/>
      <w:bookmarkEnd w:id="324"/>
      <w:bookmarkEnd w:id="325"/>
      <w:bookmarkEnd w:id="326"/>
      <w:bookmarkEnd w:id="327"/>
      <w:bookmarkEnd w:id="328"/>
      <w:bookmarkEnd w:id="329"/>
    </w:p>
    <w:p w14:paraId="306FA1C1">
      <w:pPr>
        <w:pStyle w:val="5"/>
        <w:keepNext w:val="0"/>
        <w:keepLines w:val="0"/>
        <w:spacing w:before="80" w:after="80" w:line="240" w:lineRule="auto"/>
        <w:ind w:left="420" w:hanging="420"/>
        <w:rPr>
          <w:rFonts w:hint="eastAsia" w:ascii="宋体" w:hAnsi="宋体" w:cs="宋体"/>
          <w:color w:val="auto"/>
          <w:sz w:val="24"/>
          <w:highlight w:val="none"/>
        </w:rPr>
      </w:pPr>
      <w:bookmarkStart w:id="330" w:name="_Toc163492855"/>
      <w:bookmarkStart w:id="331" w:name="_Toc1466"/>
      <w:bookmarkStart w:id="332" w:name="_Toc13821"/>
      <w:bookmarkStart w:id="333" w:name="_Toc9963"/>
      <w:bookmarkStart w:id="334" w:name="_Toc162"/>
      <w:r>
        <w:rPr>
          <w:rFonts w:hint="eastAsia" w:ascii="宋体" w:hAnsi="宋体" w:cs="宋体"/>
          <w:color w:val="auto"/>
          <w:sz w:val="24"/>
          <w:highlight w:val="none"/>
        </w:rPr>
        <w:t>27.资格审查及审查主体</w:t>
      </w:r>
      <w:bookmarkEnd w:id="330"/>
      <w:bookmarkEnd w:id="331"/>
      <w:bookmarkEnd w:id="332"/>
      <w:bookmarkEnd w:id="333"/>
      <w:bookmarkEnd w:id="334"/>
    </w:p>
    <w:p w14:paraId="6DA4F296">
      <w:pPr>
        <w:pStyle w:val="42"/>
        <w:rPr>
          <w:rFonts w:hint="eastAsia"/>
          <w:color w:val="auto"/>
          <w:highlight w:val="none"/>
        </w:rPr>
      </w:pPr>
      <w:bookmarkStart w:id="335"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335"/>
      <w:r>
        <w:rPr>
          <w:rFonts w:hint="eastAsia"/>
          <w:color w:val="auto"/>
          <w:highlight w:val="none"/>
        </w:rPr>
        <w:t>开标结束后，采购人或者采购代理机构应当依法对投标人的资格进行审查。</w:t>
      </w:r>
    </w:p>
    <w:p w14:paraId="4C33BAD6">
      <w:pPr>
        <w:pStyle w:val="42"/>
        <w:rPr>
          <w:rFonts w:hint="eastAsia"/>
          <w:color w:val="auto"/>
          <w:highlight w:val="none"/>
        </w:rPr>
      </w:pPr>
      <w:bookmarkStart w:id="336"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336"/>
    </w:p>
    <w:p w14:paraId="5D09DC55">
      <w:pPr>
        <w:pStyle w:val="42"/>
        <w:rPr>
          <w:rFonts w:hint="eastAsia"/>
          <w:color w:val="auto"/>
          <w:highlight w:val="none"/>
        </w:rPr>
      </w:pPr>
      <w:bookmarkStart w:id="337"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337"/>
    </w:p>
    <w:p w14:paraId="28666026">
      <w:pPr>
        <w:pStyle w:val="42"/>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05DF607F">
      <w:pPr>
        <w:pStyle w:val="4"/>
        <w:keepNext w:val="0"/>
        <w:keepLines w:val="0"/>
        <w:spacing w:before="100" w:after="100" w:line="240" w:lineRule="auto"/>
        <w:ind w:left="420" w:hanging="420"/>
        <w:rPr>
          <w:rFonts w:hint="eastAsia"/>
          <w:color w:val="auto"/>
          <w:sz w:val="24"/>
          <w:highlight w:val="none"/>
        </w:rPr>
      </w:pPr>
      <w:bookmarkStart w:id="338" w:name="_Toc14198"/>
      <w:bookmarkStart w:id="339" w:name="_Toc163492856"/>
      <w:bookmarkStart w:id="340" w:name="_Toc8249"/>
      <w:bookmarkStart w:id="341" w:name="_Toc155185878"/>
      <w:bookmarkStart w:id="342" w:name="_Toc31247"/>
      <w:bookmarkStart w:id="343" w:name="_Toc30290"/>
      <w:bookmarkStart w:id="344" w:name="_Toc140132789"/>
      <w:r>
        <w:rPr>
          <w:rFonts w:hint="eastAsia"/>
          <w:color w:val="auto"/>
          <w:sz w:val="24"/>
          <w:highlight w:val="none"/>
        </w:rPr>
        <w:t>（七）评标</w:t>
      </w:r>
      <w:bookmarkEnd w:id="338"/>
      <w:bookmarkEnd w:id="339"/>
      <w:bookmarkEnd w:id="340"/>
      <w:bookmarkEnd w:id="341"/>
      <w:bookmarkEnd w:id="342"/>
      <w:bookmarkEnd w:id="343"/>
      <w:bookmarkEnd w:id="344"/>
    </w:p>
    <w:p w14:paraId="343D1AD1">
      <w:pPr>
        <w:pStyle w:val="5"/>
        <w:keepNext w:val="0"/>
        <w:keepLines w:val="0"/>
        <w:spacing w:before="80" w:after="80" w:line="240" w:lineRule="auto"/>
        <w:ind w:left="420" w:hanging="420"/>
        <w:rPr>
          <w:rFonts w:hint="eastAsia" w:ascii="宋体" w:hAnsi="宋体" w:cs="宋体"/>
          <w:color w:val="auto"/>
          <w:sz w:val="24"/>
          <w:highlight w:val="none"/>
        </w:rPr>
      </w:pPr>
      <w:bookmarkStart w:id="345" w:name="_Toc20462"/>
      <w:bookmarkStart w:id="346" w:name="_Toc4659"/>
      <w:bookmarkStart w:id="347" w:name="_Toc140132790"/>
      <w:bookmarkStart w:id="348" w:name="_Toc32434"/>
      <w:bookmarkStart w:id="349" w:name="_Toc163492857"/>
      <w:bookmarkStart w:id="350" w:name="_Toc16858"/>
      <w:r>
        <w:rPr>
          <w:rFonts w:hint="eastAsia" w:ascii="宋体" w:hAnsi="宋体" w:cs="宋体"/>
          <w:color w:val="auto"/>
          <w:sz w:val="24"/>
          <w:highlight w:val="none"/>
        </w:rPr>
        <w:t>28.评标委员会</w:t>
      </w:r>
      <w:bookmarkEnd w:id="345"/>
      <w:bookmarkEnd w:id="346"/>
      <w:bookmarkEnd w:id="347"/>
      <w:bookmarkEnd w:id="348"/>
      <w:bookmarkEnd w:id="349"/>
      <w:bookmarkEnd w:id="350"/>
    </w:p>
    <w:p w14:paraId="57EDDE46">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0D992256">
      <w:pPr>
        <w:pStyle w:val="42"/>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7BDB24D1">
      <w:pPr>
        <w:pStyle w:val="42"/>
        <w:rPr>
          <w:rFonts w:hint="eastAsia"/>
          <w:color w:val="auto"/>
          <w:highlight w:val="none"/>
        </w:rPr>
      </w:pPr>
      <w:r>
        <w:rPr>
          <w:color w:val="auto"/>
          <w:highlight w:val="none"/>
          <w:lang w:val="en-US"/>
        </w:rPr>
        <w:t>（</w:t>
      </w:r>
      <w:r>
        <w:rPr>
          <w:rFonts w:hint="eastAsia"/>
          <w:color w:val="auto"/>
          <w:highlight w:val="none"/>
          <w:lang w:val="en-US"/>
        </w:rPr>
        <w:t>1</w:t>
      </w:r>
      <w:r>
        <w:rPr>
          <w:color w:val="auto"/>
          <w:highlight w:val="none"/>
          <w:lang w:val="en-US"/>
        </w:rPr>
        <w:t>）采购预算金额在1000万元以上；</w:t>
      </w:r>
    </w:p>
    <w:p w14:paraId="118CFFBD">
      <w:pPr>
        <w:pStyle w:val="42"/>
        <w:rPr>
          <w:rFonts w:hint="eastAsia"/>
          <w:color w:val="auto"/>
          <w:highlight w:val="none"/>
        </w:rPr>
      </w:pPr>
      <w:r>
        <w:rPr>
          <w:color w:val="auto"/>
          <w:highlight w:val="none"/>
          <w:lang w:val="en-US"/>
        </w:rPr>
        <w:t>（</w:t>
      </w:r>
      <w:r>
        <w:rPr>
          <w:rFonts w:hint="eastAsia"/>
          <w:color w:val="auto"/>
          <w:highlight w:val="none"/>
          <w:lang w:val="en-US"/>
        </w:rPr>
        <w:t>2</w:t>
      </w:r>
      <w:r>
        <w:rPr>
          <w:color w:val="auto"/>
          <w:highlight w:val="none"/>
          <w:lang w:val="en-US"/>
        </w:rPr>
        <w:t>）技术复杂；</w:t>
      </w:r>
    </w:p>
    <w:p w14:paraId="322CD756">
      <w:pPr>
        <w:pStyle w:val="42"/>
        <w:rPr>
          <w:rFonts w:hint="eastAsia"/>
          <w:color w:val="auto"/>
          <w:highlight w:val="none"/>
        </w:rPr>
      </w:pPr>
      <w:r>
        <w:rPr>
          <w:color w:val="auto"/>
          <w:highlight w:val="none"/>
          <w:lang w:val="en-US"/>
        </w:rPr>
        <w:t>（</w:t>
      </w:r>
      <w:r>
        <w:rPr>
          <w:rFonts w:hint="eastAsia"/>
          <w:color w:val="auto"/>
          <w:highlight w:val="none"/>
          <w:lang w:val="en-US"/>
        </w:rPr>
        <w:t>3</w:t>
      </w:r>
      <w:r>
        <w:rPr>
          <w:color w:val="auto"/>
          <w:highlight w:val="none"/>
          <w:lang w:val="en-US"/>
        </w:rPr>
        <w:t>）社会影响较大。</w:t>
      </w:r>
    </w:p>
    <w:p w14:paraId="79176692">
      <w:pPr>
        <w:pStyle w:val="42"/>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8420EEA">
      <w:pPr>
        <w:pStyle w:val="42"/>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560D11EB">
      <w:pPr>
        <w:pStyle w:val="42"/>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61C55F9F">
      <w:pPr>
        <w:pStyle w:val="42"/>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4714C50">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2131121F">
      <w:pPr>
        <w:pStyle w:val="42"/>
        <w:rPr>
          <w:rFonts w:hint="eastAsia"/>
          <w:color w:val="auto"/>
          <w:highlight w:val="none"/>
        </w:rPr>
      </w:pPr>
      <w:r>
        <w:rPr>
          <w:rFonts w:hint="eastAsia"/>
          <w:color w:val="auto"/>
          <w:highlight w:val="none"/>
        </w:rPr>
        <w:t>（1）参加采购活动前3年内与投标人存在劳动关系；</w:t>
      </w:r>
    </w:p>
    <w:p w14:paraId="281F0B08">
      <w:pPr>
        <w:pStyle w:val="42"/>
        <w:rPr>
          <w:rFonts w:hint="eastAsia"/>
          <w:color w:val="auto"/>
          <w:highlight w:val="none"/>
        </w:rPr>
      </w:pPr>
      <w:r>
        <w:rPr>
          <w:rFonts w:hint="eastAsia"/>
          <w:color w:val="auto"/>
          <w:highlight w:val="none"/>
        </w:rPr>
        <w:t>（2）参加采购活动前3年内担任投标人的董事、监事；</w:t>
      </w:r>
    </w:p>
    <w:p w14:paraId="3A63D9EC">
      <w:pPr>
        <w:pStyle w:val="42"/>
        <w:rPr>
          <w:rFonts w:hint="eastAsia"/>
          <w:color w:val="auto"/>
          <w:highlight w:val="none"/>
        </w:rPr>
      </w:pPr>
      <w:r>
        <w:rPr>
          <w:rFonts w:hint="eastAsia"/>
          <w:color w:val="auto"/>
          <w:highlight w:val="none"/>
        </w:rPr>
        <w:t>（3）参加采购活动前3年内是投标人的控股股东或实际控制人；</w:t>
      </w:r>
    </w:p>
    <w:p w14:paraId="2047D7DD">
      <w:pPr>
        <w:pStyle w:val="42"/>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6548D28E">
      <w:pPr>
        <w:pStyle w:val="42"/>
        <w:rPr>
          <w:rFonts w:hint="eastAsia"/>
          <w:color w:val="auto"/>
          <w:highlight w:val="none"/>
        </w:rPr>
      </w:pPr>
      <w:r>
        <w:rPr>
          <w:rFonts w:hint="eastAsia"/>
          <w:color w:val="auto"/>
          <w:highlight w:val="none"/>
        </w:rPr>
        <w:t>（5）与投标人有其他可能影响采购活动公平、公正进行的关系。</w:t>
      </w:r>
    </w:p>
    <w:p w14:paraId="0B494E64">
      <w:pPr>
        <w:pStyle w:val="5"/>
        <w:keepNext w:val="0"/>
        <w:keepLines w:val="0"/>
        <w:spacing w:before="80" w:after="80" w:line="240" w:lineRule="auto"/>
        <w:ind w:left="420" w:hanging="420"/>
        <w:rPr>
          <w:rFonts w:hint="eastAsia" w:ascii="宋体" w:hAnsi="宋体" w:cs="宋体"/>
          <w:color w:val="auto"/>
          <w:sz w:val="24"/>
          <w:highlight w:val="none"/>
        </w:rPr>
      </w:pPr>
      <w:bookmarkStart w:id="351" w:name="_Toc3667"/>
      <w:bookmarkStart w:id="352" w:name="_Toc140132791"/>
      <w:bookmarkStart w:id="353" w:name="_Toc26969"/>
      <w:bookmarkStart w:id="354" w:name="_Toc15103"/>
      <w:bookmarkStart w:id="355" w:name="_Toc163492858"/>
      <w:bookmarkStart w:id="356" w:name="_Toc23723"/>
      <w:r>
        <w:rPr>
          <w:rFonts w:hint="eastAsia" w:ascii="宋体" w:hAnsi="宋体" w:cs="宋体"/>
          <w:color w:val="auto"/>
          <w:sz w:val="24"/>
          <w:highlight w:val="none"/>
        </w:rPr>
        <w:t>29.评标</w:t>
      </w:r>
      <w:bookmarkEnd w:id="351"/>
      <w:bookmarkEnd w:id="352"/>
      <w:bookmarkEnd w:id="353"/>
      <w:bookmarkEnd w:id="354"/>
      <w:bookmarkEnd w:id="355"/>
      <w:bookmarkEnd w:id="356"/>
    </w:p>
    <w:p w14:paraId="6473A792">
      <w:pPr>
        <w:pStyle w:val="42"/>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5100EBCF">
      <w:pPr>
        <w:pStyle w:val="42"/>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06159A65">
      <w:pPr>
        <w:pStyle w:val="42"/>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78D0BB0F">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188711E7">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0058C959">
      <w:pPr>
        <w:pStyle w:val="42"/>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1367B68F">
      <w:pPr>
        <w:pStyle w:val="42"/>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199AC864">
      <w:pPr>
        <w:pStyle w:val="42"/>
        <w:rPr>
          <w:rFonts w:hint="eastAsia"/>
          <w:color w:val="auto"/>
          <w:highlight w:val="none"/>
          <w:lang w:val="en-US"/>
        </w:rPr>
      </w:pPr>
      <w:r>
        <w:rPr>
          <w:rFonts w:hint="eastAsia"/>
          <w:color w:val="auto"/>
          <w:highlight w:val="none"/>
          <w:lang w:val="en-US"/>
        </w:rPr>
        <w:t>29.6 电子招投标的应急措施</w:t>
      </w:r>
    </w:p>
    <w:p w14:paraId="08105633">
      <w:pPr>
        <w:pStyle w:val="42"/>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4F4FBDC2">
      <w:pPr>
        <w:pStyle w:val="42"/>
        <w:rPr>
          <w:rFonts w:hint="eastAsia"/>
          <w:color w:val="auto"/>
          <w:highlight w:val="none"/>
          <w:lang w:val="en-US"/>
        </w:rPr>
      </w:pPr>
      <w:r>
        <w:rPr>
          <w:rFonts w:hint="eastAsia"/>
          <w:color w:val="auto"/>
          <w:highlight w:val="none"/>
          <w:lang w:val="en-US"/>
        </w:rPr>
        <w:t>（1）系统服务器发生故障，无法访问或无法使用系统；</w:t>
      </w:r>
    </w:p>
    <w:p w14:paraId="315BBD79">
      <w:pPr>
        <w:pStyle w:val="42"/>
        <w:rPr>
          <w:rFonts w:hint="eastAsia"/>
          <w:color w:val="auto"/>
          <w:highlight w:val="none"/>
          <w:lang w:val="en-US"/>
        </w:rPr>
      </w:pPr>
      <w:r>
        <w:rPr>
          <w:rFonts w:hint="eastAsia"/>
          <w:color w:val="auto"/>
          <w:highlight w:val="none"/>
          <w:lang w:val="en-US"/>
        </w:rPr>
        <w:t>（2）系统的软件或数据库出现错误，不能进行正常操作；</w:t>
      </w:r>
    </w:p>
    <w:p w14:paraId="36709B7E">
      <w:pPr>
        <w:pStyle w:val="42"/>
        <w:rPr>
          <w:rFonts w:hint="eastAsia"/>
          <w:color w:val="auto"/>
          <w:highlight w:val="none"/>
          <w:lang w:val="en-US"/>
        </w:rPr>
      </w:pPr>
      <w:r>
        <w:rPr>
          <w:rFonts w:hint="eastAsia"/>
          <w:color w:val="auto"/>
          <w:highlight w:val="none"/>
          <w:lang w:val="en-US"/>
        </w:rPr>
        <w:t>（3）系统发现有安全漏洞，有潜在的泄密危险；</w:t>
      </w:r>
    </w:p>
    <w:p w14:paraId="789D20D9">
      <w:pPr>
        <w:pStyle w:val="42"/>
        <w:rPr>
          <w:rFonts w:hint="eastAsia"/>
          <w:color w:val="auto"/>
          <w:highlight w:val="none"/>
          <w:lang w:val="en-US"/>
        </w:rPr>
      </w:pPr>
      <w:r>
        <w:rPr>
          <w:rFonts w:hint="eastAsia"/>
          <w:color w:val="auto"/>
          <w:highlight w:val="none"/>
          <w:lang w:val="en-US"/>
        </w:rPr>
        <w:t>（4）病毒发作或受到外来病毒的攻击；</w:t>
      </w:r>
    </w:p>
    <w:p w14:paraId="639EAEB2">
      <w:pPr>
        <w:pStyle w:val="42"/>
        <w:rPr>
          <w:rFonts w:hint="eastAsia"/>
          <w:color w:val="auto"/>
          <w:highlight w:val="none"/>
          <w:lang w:val="en-US"/>
        </w:rPr>
      </w:pPr>
      <w:r>
        <w:rPr>
          <w:rFonts w:hint="eastAsia"/>
          <w:color w:val="auto"/>
          <w:highlight w:val="none"/>
          <w:lang w:val="en-US"/>
        </w:rPr>
        <w:t>（5）出现其他不可抗拒的客观原因造成开评标系统无法正常使用。</w:t>
      </w:r>
    </w:p>
    <w:p w14:paraId="523E0BB8">
      <w:pPr>
        <w:pStyle w:val="42"/>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7D03ADF7">
      <w:pPr>
        <w:pStyle w:val="42"/>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23CDDFA">
      <w:pPr>
        <w:pStyle w:val="42"/>
        <w:rPr>
          <w:rFonts w:hint="eastAsia"/>
          <w:color w:val="auto"/>
          <w:highlight w:val="none"/>
          <w:lang w:val="en-US"/>
        </w:rPr>
      </w:pPr>
      <w:r>
        <w:rPr>
          <w:rFonts w:hint="eastAsia"/>
          <w:color w:val="auto"/>
          <w:highlight w:val="none"/>
          <w:lang w:val="en-US"/>
        </w:rPr>
        <w:t>29.7 投标人瑕疵滞后发现的处理规则</w:t>
      </w:r>
    </w:p>
    <w:p w14:paraId="1AC83600">
      <w:pPr>
        <w:pStyle w:val="42"/>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FF1A9FE">
      <w:pPr>
        <w:pStyle w:val="4"/>
        <w:keepNext w:val="0"/>
        <w:keepLines w:val="0"/>
        <w:spacing w:before="100" w:after="100" w:line="240" w:lineRule="auto"/>
        <w:ind w:left="420" w:hanging="420"/>
        <w:rPr>
          <w:rFonts w:hint="eastAsia"/>
          <w:color w:val="auto"/>
          <w:sz w:val="24"/>
          <w:highlight w:val="none"/>
        </w:rPr>
      </w:pPr>
      <w:bookmarkStart w:id="357" w:name="_Toc22170"/>
      <w:bookmarkStart w:id="358" w:name="_Toc8349"/>
      <w:bookmarkStart w:id="359" w:name="_Toc140132792"/>
      <w:bookmarkStart w:id="360" w:name="_Toc155185879"/>
      <w:bookmarkStart w:id="361" w:name="_Toc1414"/>
      <w:bookmarkStart w:id="362" w:name="_Toc4255"/>
      <w:bookmarkStart w:id="363" w:name="_Toc163492859"/>
      <w:r>
        <w:rPr>
          <w:rFonts w:hint="eastAsia"/>
          <w:color w:val="auto"/>
          <w:sz w:val="24"/>
          <w:highlight w:val="none"/>
        </w:rPr>
        <w:t>（八）中标</w:t>
      </w:r>
      <w:bookmarkEnd w:id="357"/>
      <w:bookmarkEnd w:id="358"/>
      <w:bookmarkEnd w:id="359"/>
      <w:bookmarkEnd w:id="360"/>
      <w:bookmarkEnd w:id="361"/>
      <w:bookmarkEnd w:id="362"/>
      <w:bookmarkEnd w:id="363"/>
    </w:p>
    <w:p w14:paraId="39D5F945">
      <w:pPr>
        <w:pStyle w:val="5"/>
        <w:keepNext w:val="0"/>
        <w:keepLines w:val="0"/>
        <w:spacing w:before="80" w:after="80" w:line="240" w:lineRule="auto"/>
        <w:ind w:left="420" w:hanging="420"/>
        <w:rPr>
          <w:rFonts w:hint="eastAsia" w:ascii="宋体" w:hAnsi="宋体" w:cs="宋体"/>
          <w:color w:val="auto"/>
          <w:sz w:val="24"/>
          <w:highlight w:val="none"/>
        </w:rPr>
      </w:pPr>
      <w:bookmarkStart w:id="364" w:name="_Toc4784"/>
      <w:bookmarkStart w:id="365" w:name="_Toc140132793"/>
      <w:bookmarkStart w:id="366" w:name="_Toc31516"/>
      <w:bookmarkStart w:id="367" w:name="_Toc163492860"/>
      <w:bookmarkStart w:id="368" w:name="_Toc9777"/>
      <w:bookmarkStart w:id="369" w:name="_Toc26318"/>
      <w:r>
        <w:rPr>
          <w:rFonts w:hint="eastAsia" w:ascii="宋体" w:hAnsi="宋体" w:cs="宋体"/>
          <w:color w:val="auto"/>
          <w:sz w:val="24"/>
          <w:highlight w:val="none"/>
        </w:rPr>
        <w:t>30.确定中标人</w:t>
      </w:r>
      <w:bookmarkEnd w:id="364"/>
      <w:bookmarkEnd w:id="365"/>
      <w:bookmarkEnd w:id="366"/>
      <w:bookmarkEnd w:id="367"/>
      <w:bookmarkEnd w:id="368"/>
      <w:bookmarkEnd w:id="369"/>
    </w:p>
    <w:p w14:paraId="3FAAB8C5">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391F0AF0">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6CE64823">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6D78CDBB">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4620F75B">
      <w:pPr>
        <w:pStyle w:val="5"/>
        <w:keepNext w:val="0"/>
        <w:keepLines w:val="0"/>
        <w:spacing w:before="80" w:after="80" w:line="240" w:lineRule="auto"/>
        <w:ind w:left="420" w:hanging="420"/>
        <w:rPr>
          <w:rFonts w:hint="eastAsia" w:ascii="宋体" w:hAnsi="宋体" w:cs="宋体"/>
          <w:color w:val="auto"/>
          <w:sz w:val="24"/>
          <w:highlight w:val="none"/>
        </w:rPr>
      </w:pPr>
      <w:bookmarkStart w:id="370" w:name="_Toc140132794"/>
      <w:bookmarkStart w:id="371" w:name="_Toc163492861"/>
      <w:bookmarkStart w:id="372" w:name="_Toc24795"/>
      <w:bookmarkStart w:id="373" w:name="_Toc6330"/>
      <w:bookmarkStart w:id="374" w:name="_Toc19155"/>
      <w:bookmarkStart w:id="375" w:name="_Toc7431"/>
      <w:r>
        <w:rPr>
          <w:rFonts w:hint="eastAsia" w:ascii="宋体" w:hAnsi="宋体" w:cs="宋体"/>
          <w:color w:val="auto"/>
          <w:sz w:val="24"/>
          <w:highlight w:val="none"/>
        </w:rPr>
        <w:t>31.中标结果公告</w:t>
      </w:r>
      <w:bookmarkEnd w:id="370"/>
      <w:bookmarkEnd w:id="371"/>
      <w:bookmarkEnd w:id="372"/>
      <w:bookmarkEnd w:id="373"/>
      <w:bookmarkEnd w:id="374"/>
      <w:bookmarkEnd w:id="375"/>
    </w:p>
    <w:p w14:paraId="5B7C5C97">
      <w:pPr>
        <w:pStyle w:val="42"/>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E66AFC9">
      <w:pPr>
        <w:pStyle w:val="42"/>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77682036">
      <w:pPr>
        <w:pStyle w:val="42"/>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54C6CD88">
      <w:pPr>
        <w:pStyle w:val="5"/>
        <w:keepNext w:val="0"/>
        <w:keepLines w:val="0"/>
        <w:spacing w:before="80" w:after="80" w:line="240" w:lineRule="auto"/>
        <w:ind w:left="420" w:hanging="420"/>
        <w:rPr>
          <w:rFonts w:hint="eastAsia" w:ascii="宋体" w:hAnsi="宋体" w:cs="宋体"/>
          <w:color w:val="auto"/>
          <w:sz w:val="24"/>
          <w:highlight w:val="none"/>
        </w:rPr>
      </w:pPr>
      <w:bookmarkStart w:id="376" w:name="_Toc163492862"/>
      <w:bookmarkStart w:id="377" w:name="_Toc17586"/>
      <w:bookmarkStart w:id="378" w:name="_Toc140132795"/>
      <w:bookmarkStart w:id="379" w:name="_Toc17569"/>
      <w:bookmarkStart w:id="380" w:name="_Toc2830"/>
      <w:bookmarkStart w:id="381" w:name="_Toc7104"/>
      <w:r>
        <w:rPr>
          <w:rFonts w:hint="eastAsia" w:ascii="宋体" w:hAnsi="宋体" w:cs="宋体"/>
          <w:color w:val="auto"/>
          <w:sz w:val="24"/>
          <w:highlight w:val="none"/>
        </w:rPr>
        <w:t>32.中标通知</w:t>
      </w:r>
      <w:bookmarkEnd w:id="376"/>
      <w:bookmarkEnd w:id="377"/>
      <w:bookmarkEnd w:id="378"/>
      <w:bookmarkEnd w:id="379"/>
      <w:bookmarkEnd w:id="380"/>
      <w:bookmarkEnd w:id="381"/>
    </w:p>
    <w:p w14:paraId="6F19E1E4">
      <w:pPr>
        <w:pStyle w:val="42"/>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8D80DAC">
      <w:pPr>
        <w:pStyle w:val="42"/>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3EC94014">
      <w:pPr>
        <w:pStyle w:val="4"/>
        <w:keepNext w:val="0"/>
        <w:keepLines w:val="0"/>
        <w:spacing w:before="100" w:after="100" w:line="240" w:lineRule="auto"/>
        <w:ind w:left="420" w:hanging="420"/>
        <w:rPr>
          <w:rFonts w:hint="eastAsia"/>
          <w:color w:val="auto"/>
          <w:sz w:val="24"/>
          <w:highlight w:val="none"/>
        </w:rPr>
      </w:pPr>
      <w:bookmarkStart w:id="382" w:name="_Toc28090"/>
      <w:bookmarkStart w:id="383" w:name="_Toc9494"/>
      <w:bookmarkStart w:id="384" w:name="_Toc27448"/>
      <w:bookmarkStart w:id="385" w:name="_Toc4010"/>
      <w:bookmarkStart w:id="386" w:name="_Toc163492863"/>
      <w:r>
        <w:rPr>
          <w:rFonts w:hint="eastAsia"/>
          <w:color w:val="auto"/>
          <w:sz w:val="24"/>
          <w:highlight w:val="none"/>
        </w:rPr>
        <w:t>（九）签订</w:t>
      </w:r>
      <w:bookmarkStart w:id="387" w:name="_Toc155185880"/>
      <w:bookmarkStart w:id="388" w:name="_Toc140132796"/>
      <w:r>
        <w:rPr>
          <w:rFonts w:hint="eastAsia"/>
          <w:color w:val="auto"/>
          <w:sz w:val="24"/>
          <w:highlight w:val="none"/>
        </w:rPr>
        <w:t>合同</w:t>
      </w:r>
      <w:bookmarkEnd w:id="382"/>
      <w:bookmarkEnd w:id="383"/>
      <w:bookmarkEnd w:id="384"/>
      <w:bookmarkEnd w:id="385"/>
      <w:bookmarkEnd w:id="386"/>
      <w:bookmarkEnd w:id="387"/>
      <w:bookmarkEnd w:id="388"/>
    </w:p>
    <w:p w14:paraId="48A1199B">
      <w:pPr>
        <w:pStyle w:val="5"/>
        <w:keepNext w:val="0"/>
        <w:keepLines w:val="0"/>
        <w:spacing w:before="80" w:after="80" w:line="240" w:lineRule="auto"/>
        <w:ind w:left="420" w:hanging="420"/>
        <w:rPr>
          <w:rFonts w:hint="eastAsia" w:ascii="宋体" w:hAnsi="宋体" w:cs="宋体"/>
          <w:color w:val="auto"/>
          <w:sz w:val="24"/>
          <w:highlight w:val="none"/>
        </w:rPr>
      </w:pPr>
      <w:bookmarkStart w:id="389" w:name="_Toc22178"/>
      <w:bookmarkStart w:id="390" w:name="_Toc18923"/>
      <w:bookmarkStart w:id="391" w:name="_Toc18377"/>
      <w:bookmarkStart w:id="392" w:name="_Toc140132797"/>
      <w:bookmarkStart w:id="393" w:name="_Toc6972"/>
      <w:bookmarkStart w:id="394" w:name="_Toc163492864"/>
      <w:r>
        <w:rPr>
          <w:rFonts w:hint="eastAsia" w:ascii="宋体" w:hAnsi="宋体" w:cs="宋体"/>
          <w:color w:val="auto"/>
          <w:sz w:val="24"/>
          <w:highlight w:val="none"/>
        </w:rPr>
        <w:t>33.履约保证金</w:t>
      </w:r>
      <w:bookmarkEnd w:id="389"/>
      <w:bookmarkEnd w:id="390"/>
      <w:bookmarkEnd w:id="391"/>
      <w:bookmarkEnd w:id="392"/>
      <w:bookmarkEnd w:id="393"/>
      <w:bookmarkEnd w:id="394"/>
    </w:p>
    <w:p w14:paraId="4EB35A1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0A91CEAA">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5F5DDB17">
      <w:pPr>
        <w:pStyle w:val="5"/>
        <w:keepNext w:val="0"/>
        <w:keepLines w:val="0"/>
        <w:spacing w:before="80" w:after="80" w:line="240" w:lineRule="auto"/>
        <w:ind w:left="420" w:hanging="420"/>
        <w:rPr>
          <w:rFonts w:hint="eastAsia" w:ascii="宋体" w:hAnsi="宋体" w:cs="宋体"/>
          <w:color w:val="auto"/>
          <w:sz w:val="24"/>
          <w:highlight w:val="none"/>
        </w:rPr>
      </w:pPr>
      <w:bookmarkStart w:id="395" w:name="_Toc163492865"/>
      <w:bookmarkStart w:id="396" w:name="_Toc25821"/>
      <w:bookmarkStart w:id="397" w:name="_Toc2818"/>
      <w:bookmarkStart w:id="398" w:name="_Toc30681"/>
      <w:bookmarkStart w:id="399" w:name="_Toc140132798"/>
      <w:bookmarkStart w:id="400" w:name="_Toc19464"/>
      <w:r>
        <w:rPr>
          <w:rFonts w:hint="eastAsia" w:ascii="宋体" w:hAnsi="宋体" w:cs="宋体"/>
          <w:color w:val="auto"/>
          <w:sz w:val="24"/>
          <w:highlight w:val="none"/>
        </w:rPr>
        <w:t>34.签订合同</w:t>
      </w:r>
      <w:bookmarkEnd w:id="395"/>
      <w:bookmarkEnd w:id="396"/>
      <w:bookmarkEnd w:id="397"/>
      <w:bookmarkEnd w:id="398"/>
      <w:bookmarkEnd w:id="399"/>
      <w:bookmarkEnd w:id="400"/>
    </w:p>
    <w:p w14:paraId="7DADAA39">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83918C2">
      <w:pPr>
        <w:pStyle w:val="42"/>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62B14CB">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0F2F11C">
      <w:pPr>
        <w:pStyle w:val="42"/>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364FFE84">
      <w:pPr>
        <w:pStyle w:val="42"/>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12DBA850">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5C545E40">
      <w:pPr>
        <w:pStyle w:val="42"/>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36F2FF5F">
      <w:pPr>
        <w:pStyle w:val="4"/>
        <w:keepNext w:val="0"/>
        <w:keepLines w:val="0"/>
        <w:spacing w:before="100" w:after="100" w:line="240" w:lineRule="auto"/>
        <w:ind w:left="420" w:hanging="420"/>
        <w:rPr>
          <w:rFonts w:hint="eastAsia"/>
          <w:color w:val="auto"/>
          <w:sz w:val="24"/>
          <w:highlight w:val="none"/>
        </w:rPr>
      </w:pPr>
      <w:bookmarkStart w:id="401" w:name="_Toc16755"/>
      <w:bookmarkStart w:id="402" w:name="_Toc163492866"/>
      <w:bookmarkStart w:id="403" w:name="_Toc9575"/>
      <w:bookmarkStart w:id="404" w:name="_Toc140132799"/>
      <w:bookmarkStart w:id="405" w:name="_Toc155185881"/>
      <w:bookmarkStart w:id="406" w:name="_Toc16618"/>
      <w:bookmarkStart w:id="407" w:name="_Toc3470"/>
      <w:r>
        <w:rPr>
          <w:rFonts w:hint="eastAsia"/>
          <w:color w:val="auto"/>
          <w:sz w:val="24"/>
          <w:highlight w:val="none"/>
        </w:rPr>
        <w:t>（十）质疑和投诉</w:t>
      </w:r>
      <w:bookmarkEnd w:id="401"/>
      <w:bookmarkEnd w:id="402"/>
      <w:bookmarkEnd w:id="403"/>
      <w:bookmarkEnd w:id="404"/>
      <w:bookmarkEnd w:id="405"/>
      <w:bookmarkEnd w:id="406"/>
      <w:bookmarkEnd w:id="407"/>
    </w:p>
    <w:p w14:paraId="2B31CD0C">
      <w:pPr>
        <w:pStyle w:val="5"/>
        <w:keepNext w:val="0"/>
        <w:keepLines w:val="0"/>
        <w:spacing w:before="80" w:after="80" w:line="240" w:lineRule="auto"/>
        <w:ind w:left="420" w:hanging="420"/>
        <w:rPr>
          <w:rFonts w:hint="eastAsia" w:ascii="宋体" w:hAnsi="宋体" w:cs="宋体"/>
          <w:color w:val="auto"/>
          <w:sz w:val="24"/>
          <w:highlight w:val="none"/>
        </w:rPr>
      </w:pPr>
      <w:bookmarkStart w:id="408" w:name="_Toc1814"/>
      <w:bookmarkStart w:id="409" w:name="_Toc140132800"/>
      <w:bookmarkStart w:id="410" w:name="_Toc5638"/>
      <w:bookmarkStart w:id="411" w:name="_Toc163492867"/>
      <w:bookmarkStart w:id="412" w:name="_Toc26264"/>
      <w:bookmarkStart w:id="413" w:name="_Toc8211"/>
      <w:r>
        <w:rPr>
          <w:rFonts w:hint="eastAsia" w:ascii="宋体" w:hAnsi="宋体" w:cs="宋体"/>
          <w:color w:val="auto"/>
          <w:sz w:val="24"/>
          <w:highlight w:val="none"/>
        </w:rPr>
        <w:t>35.质疑</w:t>
      </w:r>
      <w:bookmarkEnd w:id="408"/>
      <w:bookmarkEnd w:id="409"/>
      <w:bookmarkEnd w:id="410"/>
      <w:bookmarkEnd w:id="411"/>
      <w:bookmarkEnd w:id="412"/>
      <w:bookmarkEnd w:id="413"/>
    </w:p>
    <w:p w14:paraId="55E53A24">
      <w:pPr>
        <w:pStyle w:val="42"/>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149E3F80">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25BEA6BE">
      <w:pPr>
        <w:pStyle w:val="42"/>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7194D644">
      <w:pPr>
        <w:pStyle w:val="42"/>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57D7BC03">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208FDC83">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0BE12E5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709BBE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709CEBDE">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371149F9">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02BE0E12">
      <w:pPr>
        <w:pStyle w:val="42"/>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224E57F5">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754110D">
      <w:pPr>
        <w:pStyle w:val="42"/>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06869802">
      <w:pPr>
        <w:pStyle w:val="42"/>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022C2080">
      <w:pPr>
        <w:pStyle w:val="5"/>
        <w:keepNext w:val="0"/>
        <w:keepLines w:val="0"/>
        <w:spacing w:before="80" w:after="80" w:line="240" w:lineRule="auto"/>
        <w:ind w:left="420" w:hanging="420"/>
        <w:rPr>
          <w:rFonts w:hint="eastAsia" w:ascii="宋体" w:hAnsi="宋体" w:cs="宋体"/>
          <w:color w:val="auto"/>
          <w:sz w:val="24"/>
          <w:highlight w:val="none"/>
        </w:rPr>
      </w:pPr>
      <w:bookmarkStart w:id="414" w:name="_Toc140132801"/>
      <w:bookmarkStart w:id="415" w:name="_Toc28277"/>
      <w:bookmarkStart w:id="416" w:name="_Toc13773"/>
      <w:bookmarkStart w:id="417" w:name="_Toc21790"/>
      <w:bookmarkStart w:id="418" w:name="_Toc2311"/>
      <w:bookmarkStart w:id="419" w:name="_Toc163492868"/>
      <w:r>
        <w:rPr>
          <w:rFonts w:hint="eastAsia" w:ascii="宋体" w:hAnsi="宋体" w:cs="宋体"/>
          <w:color w:val="auto"/>
          <w:sz w:val="24"/>
          <w:highlight w:val="none"/>
        </w:rPr>
        <w:t>36.质疑答复</w:t>
      </w:r>
      <w:bookmarkEnd w:id="414"/>
      <w:bookmarkEnd w:id="415"/>
      <w:bookmarkEnd w:id="416"/>
      <w:bookmarkEnd w:id="417"/>
      <w:bookmarkEnd w:id="418"/>
      <w:bookmarkEnd w:id="419"/>
    </w:p>
    <w:p w14:paraId="73C6F284">
      <w:pPr>
        <w:pStyle w:val="42"/>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076C61F0">
      <w:pPr>
        <w:pStyle w:val="42"/>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0F87293C">
      <w:pPr>
        <w:pStyle w:val="42"/>
        <w:rPr>
          <w:rFonts w:hint="eastAsia"/>
          <w:color w:val="auto"/>
          <w:highlight w:val="none"/>
        </w:rPr>
      </w:pPr>
      <w:bookmarkStart w:id="420" w:name="_Toc163492869"/>
      <w:bookmarkStart w:id="421" w:name="_Toc140132802"/>
      <w:r>
        <w:rPr>
          <w:rFonts w:hint="eastAsia"/>
          <w:color w:val="auto"/>
          <w:highlight w:val="none"/>
        </w:rPr>
        <w:t>质疑答复应当包括下列内容：</w:t>
      </w:r>
    </w:p>
    <w:p w14:paraId="6C4FBB9B">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30BE1385">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11FCDA4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4264999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519C33A3">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2F0061FD">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06332E7D">
      <w:pPr>
        <w:pStyle w:val="42"/>
        <w:rPr>
          <w:rFonts w:hint="eastAsia"/>
          <w:color w:val="auto"/>
          <w:highlight w:val="none"/>
        </w:rPr>
      </w:pPr>
      <w:r>
        <w:rPr>
          <w:rFonts w:hint="eastAsia"/>
          <w:color w:val="auto"/>
          <w:highlight w:val="none"/>
        </w:rPr>
        <w:t>质疑答复的内容不得涉及商业秘密。</w:t>
      </w:r>
    </w:p>
    <w:p w14:paraId="56092DF9">
      <w:pPr>
        <w:pStyle w:val="5"/>
        <w:keepNext w:val="0"/>
        <w:keepLines w:val="0"/>
        <w:spacing w:before="80" w:after="80" w:line="240" w:lineRule="auto"/>
        <w:ind w:left="420" w:hanging="420"/>
        <w:rPr>
          <w:rFonts w:hint="eastAsia" w:ascii="宋体" w:hAnsi="宋体" w:cs="宋体"/>
          <w:color w:val="auto"/>
          <w:sz w:val="24"/>
          <w:highlight w:val="none"/>
        </w:rPr>
      </w:pPr>
      <w:bookmarkStart w:id="422" w:name="_Toc32007"/>
      <w:bookmarkStart w:id="423" w:name="_Toc11920"/>
      <w:bookmarkStart w:id="424" w:name="_Toc32321"/>
      <w:bookmarkStart w:id="425" w:name="_Toc13357"/>
      <w:r>
        <w:rPr>
          <w:rFonts w:hint="eastAsia" w:ascii="宋体" w:hAnsi="宋体" w:cs="宋体"/>
          <w:color w:val="auto"/>
          <w:sz w:val="24"/>
          <w:highlight w:val="none"/>
        </w:rPr>
        <w:t>37.投诉</w:t>
      </w:r>
      <w:bookmarkEnd w:id="420"/>
      <w:bookmarkEnd w:id="421"/>
      <w:bookmarkEnd w:id="422"/>
      <w:bookmarkEnd w:id="423"/>
      <w:bookmarkEnd w:id="424"/>
      <w:bookmarkEnd w:id="425"/>
    </w:p>
    <w:p w14:paraId="08E8C680">
      <w:pPr>
        <w:pStyle w:val="42"/>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658B9F7F">
      <w:pPr>
        <w:pStyle w:val="42"/>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862A806">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3BB8A82E">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75345EDD">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10645061">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343EE8C2">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955A051">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78E530C5">
      <w:pPr>
        <w:pStyle w:val="42"/>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C5248E7">
      <w:pPr>
        <w:pStyle w:val="42"/>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DE733B2">
      <w:pPr>
        <w:pStyle w:val="42"/>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0C0E450E">
      <w:pPr>
        <w:pStyle w:val="4"/>
        <w:keepNext w:val="0"/>
        <w:keepLines w:val="0"/>
        <w:spacing w:before="100" w:after="100" w:line="240" w:lineRule="auto"/>
        <w:ind w:left="420" w:hanging="420"/>
        <w:rPr>
          <w:rFonts w:hint="eastAsia"/>
          <w:color w:val="auto"/>
          <w:sz w:val="24"/>
          <w:highlight w:val="none"/>
        </w:rPr>
      </w:pPr>
      <w:bookmarkStart w:id="426" w:name="_Toc13943"/>
      <w:bookmarkStart w:id="427" w:name="_Toc155185882"/>
      <w:bookmarkStart w:id="428" w:name="_Toc3580"/>
      <w:bookmarkStart w:id="429" w:name="_Toc163492870"/>
      <w:bookmarkStart w:id="430" w:name="_Toc140132803"/>
      <w:bookmarkStart w:id="431" w:name="_Toc30549"/>
      <w:bookmarkStart w:id="432" w:name="_Toc18525"/>
      <w:r>
        <w:rPr>
          <w:rFonts w:hint="eastAsia"/>
          <w:color w:val="auto"/>
          <w:sz w:val="24"/>
          <w:highlight w:val="none"/>
        </w:rPr>
        <w:t>（十一）采购代理服务费</w:t>
      </w:r>
      <w:bookmarkEnd w:id="426"/>
      <w:bookmarkEnd w:id="427"/>
      <w:bookmarkEnd w:id="428"/>
      <w:bookmarkEnd w:id="429"/>
      <w:bookmarkEnd w:id="430"/>
      <w:bookmarkEnd w:id="431"/>
      <w:bookmarkEnd w:id="432"/>
    </w:p>
    <w:p w14:paraId="35B2AFE6">
      <w:pPr>
        <w:pStyle w:val="5"/>
        <w:keepNext w:val="0"/>
        <w:keepLines w:val="0"/>
        <w:spacing w:before="80" w:after="80" w:line="240" w:lineRule="auto"/>
        <w:ind w:left="420" w:hanging="420"/>
        <w:rPr>
          <w:rFonts w:hint="eastAsia" w:ascii="宋体" w:hAnsi="宋体" w:cs="宋体"/>
          <w:color w:val="auto"/>
          <w:sz w:val="24"/>
          <w:highlight w:val="none"/>
        </w:rPr>
      </w:pPr>
      <w:bookmarkStart w:id="433" w:name="_Toc13299"/>
      <w:bookmarkStart w:id="434" w:name="_Toc163492871"/>
      <w:bookmarkStart w:id="435" w:name="_Toc17649"/>
      <w:bookmarkStart w:id="436" w:name="_Toc140132804"/>
      <w:bookmarkStart w:id="437" w:name="_Toc6328"/>
      <w:bookmarkStart w:id="438" w:name="_Toc30395"/>
      <w:r>
        <w:rPr>
          <w:rFonts w:hint="eastAsia" w:ascii="宋体" w:hAnsi="宋体" w:cs="宋体"/>
          <w:color w:val="auto"/>
          <w:sz w:val="24"/>
          <w:highlight w:val="none"/>
        </w:rPr>
        <w:t>38.收取方式和标准</w:t>
      </w:r>
      <w:bookmarkEnd w:id="433"/>
      <w:bookmarkEnd w:id="434"/>
      <w:bookmarkEnd w:id="435"/>
      <w:bookmarkEnd w:id="436"/>
      <w:bookmarkEnd w:id="437"/>
      <w:bookmarkEnd w:id="438"/>
    </w:p>
    <w:p w14:paraId="15FA2296">
      <w:pPr>
        <w:pStyle w:val="42"/>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4857E5E2">
      <w:pPr>
        <w:pStyle w:val="4"/>
        <w:keepNext w:val="0"/>
        <w:keepLines w:val="0"/>
        <w:spacing w:before="100" w:after="100" w:line="240" w:lineRule="auto"/>
        <w:ind w:left="420" w:hanging="420"/>
        <w:rPr>
          <w:rFonts w:hint="eastAsia"/>
          <w:color w:val="auto"/>
          <w:sz w:val="24"/>
          <w:highlight w:val="none"/>
        </w:rPr>
      </w:pPr>
      <w:bookmarkStart w:id="439" w:name="_Toc21208"/>
      <w:bookmarkStart w:id="440" w:name="_Toc8195"/>
      <w:bookmarkStart w:id="441" w:name="_Toc140132805"/>
      <w:bookmarkStart w:id="442" w:name="_Toc4233"/>
      <w:bookmarkStart w:id="443" w:name="_Toc163492872"/>
      <w:bookmarkStart w:id="444" w:name="_Toc155185883"/>
      <w:bookmarkStart w:id="445" w:name="_Toc12331"/>
      <w:r>
        <w:rPr>
          <w:rFonts w:hint="eastAsia"/>
          <w:color w:val="auto"/>
          <w:sz w:val="24"/>
          <w:highlight w:val="none"/>
        </w:rPr>
        <w:t>（十二）无效投标和废标</w:t>
      </w:r>
      <w:bookmarkEnd w:id="439"/>
      <w:bookmarkEnd w:id="440"/>
      <w:bookmarkEnd w:id="441"/>
      <w:bookmarkEnd w:id="442"/>
      <w:bookmarkEnd w:id="443"/>
      <w:bookmarkEnd w:id="444"/>
      <w:bookmarkEnd w:id="445"/>
    </w:p>
    <w:p w14:paraId="07B5E014">
      <w:pPr>
        <w:pStyle w:val="5"/>
        <w:keepNext w:val="0"/>
        <w:keepLines w:val="0"/>
        <w:spacing w:before="80" w:after="80" w:line="240" w:lineRule="auto"/>
        <w:ind w:left="420" w:hanging="420"/>
        <w:rPr>
          <w:rFonts w:hint="eastAsia" w:ascii="宋体" w:hAnsi="宋体" w:cs="宋体"/>
          <w:color w:val="auto"/>
          <w:sz w:val="24"/>
          <w:highlight w:val="none"/>
        </w:rPr>
      </w:pPr>
      <w:bookmarkStart w:id="446" w:name="_Toc6212"/>
      <w:bookmarkStart w:id="447" w:name="_Toc4746"/>
      <w:bookmarkStart w:id="448" w:name="_Toc27690"/>
      <w:bookmarkStart w:id="449" w:name="_Toc140132806"/>
      <w:bookmarkStart w:id="450" w:name="_Toc8456"/>
      <w:bookmarkStart w:id="451" w:name="_Toc163492873"/>
      <w:r>
        <w:rPr>
          <w:rFonts w:hint="eastAsia" w:ascii="宋体" w:hAnsi="宋体" w:cs="宋体"/>
          <w:color w:val="auto"/>
          <w:sz w:val="24"/>
          <w:highlight w:val="none"/>
        </w:rPr>
        <w:t>39.无效投标</w:t>
      </w:r>
      <w:bookmarkEnd w:id="446"/>
      <w:bookmarkEnd w:id="447"/>
      <w:bookmarkEnd w:id="448"/>
      <w:bookmarkEnd w:id="449"/>
      <w:bookmarkEnd w:id="450"/>
      <w:bookmarkEnd w:id="451"/>
    </w:p>
    <w:p w14:paraId="32CF2344">
      <w:pPr>
        <w:pStyle w:val="42"/>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6D7BED0E">
      <w:pPr>
        <w:pStyle w:val="5"/>
        <w:keepNext w:val="0"/>
        <w:keepLines w:val="0"/>
        <w:spacing w:before="80" w:after="80" w:line="240" w:lineRule="auto"/>
        <w:ind w:left="420" w:hanging="420"/>
        <w:rPr>
          <w:rFonts w:hint="eastAsia" w:ascii="宋体" w:hAnsi="宋体" w:cs="宋体"/>
          <w:color w:val="auto"/>
          <w:sz w:val="24"/>
          <w:highlight w:val="none"/>
        </w:rPr>
      </w:pPr>
      <w:bookmarkStart w:id="452" w:name="_Toc22537"/>
      <w:bookmarkStart w:id="453" w:name="_Toc15530"/>
      <w:bookmarkStart w:id="454" w:name="_Toc31376"/>
      <w:bookmarkStart w:id="455" w:name="_Toc31646"/>
      <w:bookmarkStart w:id="456" w:name="_Toc163492874"/>
      <w:bookmarkStart w:id="457" w:name="_Toc140132807"/>
      <w:r>
        <w:rPr>
          <w:rFonts w:hint="eastAsia" w:ascii="宋体" w:hAnsi="宋体" w:cs="宋体"/>
          <w:color w:val="auto"/>
          <w:sz w:val="24"/>
          <w:highlight w:val="none"/>
        </w:rPr>
        <w:t>40.废标</w:t>
      </w:r>
      <w:bookmarkEnd w:id="452"/>
      <w:bookmarkEnd w:id="453"/>
      <w:bookmarkEnd w:id="454"/>
      <w:bookmarkEnd w:id="455"/>
      <w:bookmarkEnd w:id="456"/>
      <w:bookmarkEnd w:id="457"/>
    </w:p>
    <w:p w14:paraId="05CDCD5C">
      <w:pPr>
        <w:pStyle w:val="42"/>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3EE5AF06">
      <w:pPr>
        <w:pStyle w:val="4"/>
        <w:keepNext w:val="0"/>
        <w:keepLines w:val="0"/>
        <w:spacing w:before="100" w:after="100" w:line="240" w:lineRule="auto"/>
        <w:ind w:left="420" w:hanging="420"/>
        <w:rPr>
          <w:rFonts w:hint="eastAsia"/>
          <w:color w:val="auto"/>
          <w:sz w:val="24"/>
          <w:highlight w:val="none"/>
        </w:rPr>
      </w:pPr>
      <w:bookmarkStart w:id="458" w:name="_Toc140132766"/>
      <w:bookmarkStart w:id="459" w:name="_Toc163492875"/>
      <w:bookmarkStart w:id="460" w:name="_Toc23246"/>
      <w:bookmarkStart w:id="461" w:name="_Toc8342"/>
      <w:bookmarkStart w:id="462" w:name="_Toc7834"/>
      <w:bookmarkStart w:id="463" w:name="_Toc21776"/>
      <w:bookmarkStart w:id="464" w:name="_Toc155185884"/>
      <w:bookmarkStart w:id="465" w:name="_Toc140132808"/>
      <w:r>
        <w:rPr>
          <w:rFonts w:hint="eastAsia"/>
          <w:color w:val="auto"/>
          <w:sz w:val="24"/>
          <w:highlight w:val="none"/>
        </w:rPr>
        <w:t>（十三）落实政府采购政策</w:t>
      </w:r>
      <w:bookmarkEnd w:id="458"/>
      <w:bookmarkEnd w:id="459"/>
      <w:r>
        <w:rPr>
          <w:rFonts w:hint="eastAsia"/>
          <w:color w:val="auto"/>
          <w:sz w:val="24"/>
          <w:highlight w:val="none"/>
        </w:rPr>
        <w:t>（包括但不限于下列具体政策要求）</w:t>
      </w:r>
      <w:bookmarkEnd w:id="460"/>
      <w:bookmarkEnd w:id="461"/>
      <w:bookmarkEnd w:id="462"/>
      <w:bookmarkEnd w:id="463"/>
    </w:p>
    <w:p w14:paraId="3E04B2DE">
      <w:pPr>
        <w:pStyle w:val="5"/>
        <w:keepNext w:val="0"/>
        <w:keepLines w:val="0"/>
        <w:spacing w:before="80" w:after="80" w:line="240" w:lineRule="auto"/>
        <w:ind w:left="420" w:hanging="420"/>
        <w:rPr>
          <w:rFonts w:hint="eastAsia" w:ascii="宋体" w:hAnsi="宋体" w:cs="宋体"/>
          <w:color w:val="auto"/>
          <w:sz w:val="24"/>
          <w:highlight w:val="none"/>
        </w:rPr>
      </w:pPr>
      <w:bookmarkStart w:id="466" w:name="_Toc27084"/>
      <w:bookmarkStart w:id="467" w:name="_Toc163492876"/>
      <w:bookmarkStart w:id="468" w:name="_Toc20299"/>
      <w:bookmarkStart w:id="469" w:name="_Toc3043"/>
      <w:bookmarkStart w:id="470" w:name="_Toc30437"/>
      <w:r>
        <w:rPr>
          <w:rFonts w:hint="eastAsia" w:ascii="宋体" w:hAnsi="宋体" w:cs="宋体"/>
          <w:color w:val="auto"/>
          <w:sz w:val="24"/>
          <w:highlight w:val="none"/>
        </w:rPr>
        <w:t>41.支持国产和进口产品审批</w:t>
      </w:r>
      <w:bookmarkEnd w:id="466"/>
      <w:bookmarkEnd w:id="467"/>
      <w:bookmarkEnd w:id="468"/>
      <w:bookmarkEnd w:id="469"/>
      <w:bookmarkEnd w:id="470"/>
    </w:p>
    <w:p w14:paraId="464E01F1">
      <w:pPr>
        <w:pStyle w:val="42"/>
        <w:rPr>
          <w:rFonts w:hint="eastAsia"/>
          <w:snapToGrid w:val="0"/>
          <w:color w:val="auto"/>
          <w:highlight w:val="none"/>
        </w:rPr>
      </w:pPr>
      <w:r>
        <w:rPr>
          <w:snapToGrid w:val="0"/>
          <w:color w:val="auto"/>
          <w:highlight w:val="none"/>
        </w:rPr>
        <w:t>4</w:t>
      </w:r>
      <w:r>
        <w:rPr>
          <w:rFonts w:hint="eastAsia"/>
          <w:snapToGrid w:val="0"/>
          <w:color w:val="auto"/>
          <w:highlight w:val="none"/>
          <w:lang w:val="en-US"/>
        </w:rPr>
        <w:t>1</w:t>
      </w:r>
      <w:r>
        <w:rPr>
          <w:rFonts w:hint="eastAsia"/>
          <w:snapToGrid w:val="0"/>
          <w:color w:val="auto"/>
          <w:highlight w:val="none"/>
        </w:rPr>
        <w:t>.1除“投标人须知前附表”另有规定外，政府采购应当采购本国</w:t>
      </w:r>
      <w:r>
        <w:rPr>
          <w:rFonts w:hint="eastAsia"/>
          <w:snapToGrid w:val="0"/>
          <w:color w:val="auto"/>
          <w:highlight w:val="none"/>
          <w:lang w:val="en-US"/>
        </w:rPr>
        <w:t>货物、工程和服务</w:t>
      </w:r>
      <w:r>
        <w:rPr>
          <w:rFonts w:hint="eastAsia"/>
          <w:snapToGrid w:val="0"/>
          <w:color w:val="auto"/>
          <w:highlight w:val="none"/>
        </w:rPr>
        <w:t>，确需采购进口产品的，采购人应当按照</w:t>
      </w:r>
      <w:r>
        <w:rPr>
          <w:rFonts w:hint="eastAsia"/>
          <w:snapToGrid w:val="0"/>
          <w:color w:val="auto"/>
          <w:highlight w:val="none"/>
          <w:lang w:val="en-US"/>
        </w:rPr>
        <w:t>《政府采购进口产品管理办法》（财库〔2007〕119 号文）、</w:t>
      </w:r>
      <w:r>
        <w:rPr>
          <w:rFonts w:hint="eastAsia"/>
          <w:snapToGrid w:val="0"/>
          <w:color w:val="auto"/>
          <w:highlight w:val="none"/>
        </w:rPr>
        <w:t>《关于政府采购进口产品管理有关问题的通知》（财办库〔</w:t>
      </w:r>
      <w:r>
        <w:rPr>
          <w:snapToGrid w:val="0"/>
          <w:color w:val="auto"/>
          <w:highlight w:val="none"/>
        </w:rPr>
        <w:t>2008〕248号）规定执行（进口产品审批制，科研院所监管部门另有规定的从其规定）。</w:t>
      </w:r>
      <w:r>
        <w:rPr>
          <w:rFonts w:hint="eastAsia"/>
          <w:snapToGrid w:val="0"/>
          <w:color w:val="auto"/>
          <w:highlight w:val="none"/>
        </w:rPr>
        <w:t>项目若涉及采购进口产品的，具体要求详见“第三章</w:t>
      </w:r>
      <w:r>
        <w:rPr>
          <w:snapToGrid w:val="0"/>
          <w:color w:val="auto"/>
          <w:highlight w:val="none"/>
        </w:rPr>
        <w:t xml:space="preserve"> 采购需求”</w:t>
      </w:r>
      <w:r>
        <w:rPr>
          <w:rFonts w:hint="eastAsia"/>
          <w:snapToGrid w:val="0"/>
          <w:color w:val="auto"/>
          <w:highlight w:val="none"/>
        </w:rPr>
        <w:t>。</w:t>
      </w:r>
    </w:p>
    <w:p w14:paraId="08620FE8">
      <w:pPr>
        <w:pStyle w:val="42"/>
        <w:rPr>
          <w:rFonts w:hint="eastAsia"/>
          <w:snapToGrid w:val="0"/>
          <w:color w:val="auto"/>
          <w:highlight w:val="none"/>
          <w:lang w:val="en-US"/>
        </w:rPr>
      </w:pPr>
      <w:r>
        <w:rPr>
          <w:rFonts w:hint="eastAsia"/>
          <w:snapToGrid w:val="0"/>
          <w:color w:val="auto"/>
          <w:highlight w:val="none"/>
          <w:lang w:val="en-US"/>
        </w:rPr>
        <w:t xml:space="preserve">41.2进口产品指通过中国海关报关验放进入中国境内且产自关境外的产品，包括已经进入中国境内的进口产品。 </w:t>
      </w:r>
    </w:p>
    <w:p w14:paraId="3E552ABF">
      <w:pPr>
        <w:pStyle w:val="42"/>
        <w:rPr>
          <w:rFonts w:hint="eastAsia"/>
          <w:snapToGrid w:val="0"/>
          <w:color w:val="auto"/>
          <w:highlight w:val="none"/>
          <w:lang w:val="en-US"/>
        </w:rPr>
      </w:pPr>
      <w:r>
        <w:rPr>
          <w:rFonts w:hint="eastAsia"/>
          <w:snapToGrid w:val="0"/>
          <w:color w:val="auto"/>
          <w:highlight w:val="none"/>
          <w:lang w:val="en-US"/>
        </w:rPr>
        <w:t>41.3若采购需求中写明允许采购进口产品，投标人应保证所投产品可履行合法报通关手续进入中国关境内。</w:t>
      </w:r>
    </w:p>
    <w:p w14:paraId="4E353A75">
      <w:pPr>
        <w:pStyle w:val="42"/>
        <w:rPr>
          <w:rFonts w:hint="eastAsia"/>
          <w:snapToGrid w:val="0"/>
          <w:color w:val="auto"/>
          <w:highlight w:val="none"/>
          <w:lang w:val="en-US"/>
        </w:rPr>
      </w:pPr>
      <w:r>
        <w:rPr>
          <w:rFonts w:hint="eastAsia"/>
          <w:snapToGrid w:val="0"/>
          <w:color w:val="auto"/>
          <w:highlight w:val="none"/>
          <w:lang w:val="en-US"/>
        </w:rPr>
        <w:t>41.4若采购需求中未写明允许采购进口产品，如投标人所投产品为进口产品，其投标将被认定为</w:t>
      </w:r>
      <w:r>
        <w:rPr>
          <w:rFonts w:hint="eastAsia"/>
          <w:b/>
          <w:bCs/>
          <w:snapToGrid w:val="0"/>
          <w:color w:val="auto"/>
          <w:highlight w:val="none"/>
          <w:lang w:val="en-US"/>
        </w:rPr>
        <w:t>投标无效</w:t>
      </w:r>
      <w:r>
        <w:rPr>
          <w:rFonts w:hint="eastAsia"/>
          <w:snapToGrid w:val="0"/>
          <w:color w:val="auto"/>
          <w:highlight w:val="none"/>
          <w:lang w:val="en-US"/>
        </w:rPr>
        <w:t>。</w:t>
      </w:r>
    </w:p>
    <w:p w14:paraId="6B3663C9">
      <w:pPr>
        <w:pStyle w:val="5"/>
        <w:keepNext w:val="0"/>
        <w:keepLines w:val="0"/>
        <w:spacing w:before="80" w:after="80" w:line="240" w:lineRule="auto"/>
        <w:ind w:left="420" w:hanging="420"/>
        <w:rPr>
          <w:rFonts w:hint="eastAsia" w:ascii="宋体" w:hAnsi="宋体" w:cs="宋体"/>
          <w:color w:val="auto"/>
          <w:sz w:val="24"/>
          <w:highlight w:val="none"/>
        </w:rPr>
      </w:pPr>
      <w:bookmarkStart w:id="471" w:name="_Toc18106"/>
      <w:bookmarkStart w:id="472" w:name="_Toc9595"/>
      <w:bookmarkStart w:id="473" w:name="_Toc163492877"/>
      <w:bookmarkStart w:id="474" w:name="_Toc6874"/>
      <w:bookmarkStart w:id="475" w:name="_Toc6934"/>
      <w:r>
        <w:rPr>
          <w:rFonts w:hint="eastAsia" w:ascii="宋体" w:hAnsi="宋体" w:cs="宋体"/>
          <w:color w:val="auto"/>
          <w:sz w:val="24"/>
          <w:highlight w:val="none"/>
        </w:rPr>
        <w:t>42.中小企业、监狱企业及残疾人福利性单位</w:t>
      </w:r>
      <w:bookmarkEnd w:id="471"/>
      <w:bookmarkEnd w:id="472"/>
      <w:bookmarkEnd w:id="473"/>
      <w:bookmarkEnd w:id="474"/>
      <w:bookmarkEnd w:id="475"/>
    </w:p>
    <w:p w14:paraId="7BE7A02F">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777B4EDB">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3BE04ED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47888E5B">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5C67CA71">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5669E2CF">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1B4411D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4588C4C6">
      <w:pPr>
        <w:pStyle w:val="42"/>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5AA55366">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416EA9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CAE9A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706D30AC">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7AAD60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14168144">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6C032D13">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3A08C13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3557DC5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377F1BFB">
      <w:pPr>
        <w:pStyle w:val="5"/>
        <w:keepNext w:val="0"/>
        <w:keepLines w:val="0"/>
        <w:spacing w:before="80" w:after="80" w:line="240" w:lineRule="auto"/>
        <w:ind w:left="420" w:hanging="420"/>
        <w:rPr>
          <w:rFonts w:hint="eastAsia" w:ascii="宋体" w:hAnsi="宋体" w:cs="宋体"/>
          <w:color w:val="auto"/>
          <w:sz w:val="24"/>
          <w:highlight w:val="none"/>
        </w:rPr>
      </w:pPr>
      <w:bookmarkStart w:id="476" w:name="_Toc163492878"/>
      <w:bookmarkStart w:id="477" w:name="_Toc1808"/>
      <w:bookmarkStart w:id="478" w:name="_Toc7407"/>
      <w:bookmarkStart w:id="479" w:name="_Toc5822"/>
      <w:bookmarkStart w:id="480" w:name="_Toc9255"/>
      <w:r>
        <w:rPr>
          <w:rFonts w:hint="eastAsia" w:ascii="宋体" w:hAnsi="宋体" w:cs="宋体"/>
          <w:color w:val="auto"/>
          <w:sz w:val="24"/>
          <w:highlight w:val="none"/>
        </w:rPr>
        <w:t>43.政府采购节能产品、环境标志产品</w:t>
      </w:r>
      <w:bookmarkEnd w:id="476"/>
      <w:bookmarkEnd w:id="477"/>
      <w:bookmarkEnd w:id="478"/>
      <w:bookmarkEnd w:id="479"/>
      <w:bookmarkEnd w:id="480"/>
    </w:p>
    <w:p w14:paraId="4586EB2B">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69B44CB8">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57EC9CD">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6C240D99">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46DEB87B">
      <w:pPr>
        <w:pStyle w:val="42"/>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已作为投标时强制性要求不再给予</w:t>
      </w:r>
      <w:r>
        <w:rPr>
          <w:rFonts w:hint="eastAsia"/>
          <w:snapToGrid w:val="0"/>
          <w:color w:val="auto"/>
          <w:highlight w:val="none"/>
          <w:lang w:val="en-US"/>
        </w:rPr>
        <w:t>价格评审优惠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在评审时给予价格评审优惠，具体详见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31F67EB7">
      <w:pPr>
        <w:pStyle w:val="5"/>
        <w:keepNext w:val="0"/>
        <w:keepLines w:val="0"/>
        <w:spacing w:before="80" w:after="80" w:line="240" w:lineRule="auto"/>
        <w:ind w:left="420" w:hanging="420"/>
        <w:rPr>
          <w:rFonts w:hint="eastAsia" w:ascii="宋体" w:hAnsi="宋体" w:cs="宋体"/>
          <w:color w:val="auto"/>
          <w:sz w:val="24"/>
          <w:highlight w:val="none"/>
        </w:rPr>
      </w:pPr>
      <w:bookmarkStart w:id="481" w:name="_Toc14967"/>
      <w:bookmarkStart w:id="482" w:name="_Toc27639"/>
      <w:bookmarkStart w:id="483" w:name="_Toc27051"/>
      <w:bookmarkStart w:id="484" w:name="_Toc18587"/>
      <w:bookmarkStart w:id="485" w:name="_Toc163492879"/>
      <w:r>
        <w:rPr>
          <w:rFonts w:hint="eastAsia" w:ascii="宋体" w:hAnsi="宋体" w:cs="宋体"/>
          <w:color w:val="auto"/>
          <w:sz w:val="24"/>
          <w:highlight w:val="none"/>
        </w:rPr>
        <w:t>44.正版软件</w:t>
      </w:r>
      <w:bookmarkEnd w:id="481"/>
      <w:bookmarkEnd w:id="482"/>
      <w:bookmarkEnd w:id="483"/>
      <w:bookmarkEnd w:id="484"/>
      <w:r>
        <w:rPr>
          <w:rFonts w:hint="eastAsia" w:ascii="宋体" w:hAnsi="宋体" w:cs="宋体"/>
          <w:color w:val="auto"/>
          <w:sz w:val="24"/>
          <w:highlight w:val="none"/>
        </w:rPr>
        <w:t xml:space="preserve">  </w:t>
      </w:r>
    </w:p>
    <w:p w14:paraId="70A38735">
      <w:pPr>
        <w:pStyle w:val="42"/>
        <w:rPr>
          <w:rFonts w:hint="eastAsia"/>
          <w:snapToGrid w:val="0"/>
          <w:color w:val="auto"/>
          <w:highlight w:val="none"/>
          <w:lang w:val="en-US"/>
        </w:rPr>
      </w:pPr>
      <w:r>
        <w:rPr>
          <w:rFonts w:hint="eastAsia"/>
          <w:snapToGrid w:val="0"/>
          <w:color w:val="auto"/>
          <w:highlight w:val="none"/>
          <w:lang w:val="en-US"/>
        </w:rPr>
        <w:t>44.1 依据《财政部 国家发展改革委 信息产业部关于印发无线局域网产品政府采购实施意见的通知》（财库〔</w:t>
      </w:r>
      <w:r>
        <w:rPr>
          <w:snapToGrid w:val="0"/>
          <w:color w:val="auto"/>
          <w:highlight w:val="none"/>
          <w:lang w:val="en-US"/>
        </w:rPr>
        <w:t>2005</w:t>
      </w:r>
      <w:r>
        <w:rPr>
          <w:rFonts w:hint="eastAsia"/>
          <w:snapToGrid w:val="0"/>
          <w:color w:val="auto"/>
          <w:highlight w:val="none"/>
          <w:lang w:val="en-US"/>
        </w:rPr>
        <w:t>〕</w:t>
      </w:r>
      <w:r>
        <w:rPr>
          <w:snapToGrid w:val="0"/>
          <w:color w:val="auto"/>
          <w:highlight w:val="none"/>
          <w:lang w:val="en-US"/>
        </w:rPr>
        <w:t xml:space="preserve">366 </w:t>
      </w:r>
      <w:r>
        <w:rPr>
          <w:rFonts w:hint="eastAsia"/>
          <w:snapToGrid w:val="0"/>
          <w:color w:val="auto"/>
          <w:highlight w:val="none"/>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highlight w:val="none"/>
          <w:lang w:val="en-US"/>
        </w:rPr>
        <w:t>投标无效</w:t>
      </w:r>
      <w:r>
        <w:rPr>
          <w:rFonts w:hint="eastAsia"/>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6880011B">
      <w:pPr>
        <w:pStyle w:val="42"/>
        <w:rPr>
          <w:rFonts w:hint="eastAsia"/>
          <w:snapToGrid w:val="0"/>
          <w:color w:val="auto"/>
          <w:highlight w:val="none"/>
          <w:lang w:val="en-US"/>
        </w:rPr>
      </w:pPr>
      <w:r>
        <w:rPr>
          <w:rFonts w:hint="eastAsia"/>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7A91F81">
      <w:pPr>
        <w:pStyle w:val="5"/>
        <w:keepNext w:val="0"/>
        <w:keepLines w:val="0"/>
        <w:spacing w:before="80" w:after="80" w:line="240" w:lineRule="auto"/>
        <w:ind w:left="420" w:hanging="420"/>
        <w:rPr>
          <w:rFonts w:hint="eastAsia" w:ascii="宋体" w:hAnsi="宋体" w:cs="宋体"/>
          <w:color w:val="auto"/>
          <w:sz w:val="24"/>
          <w:highlight w:val="none"/>
        </w:rPr>
      </w:pPr>
      <w:bookmarkStart w:id="486" w:name="_Toc9349"/>
      <w:bookmarkStart w:id="487" w:name="_Toc18124"/>
      <w:bookmarkStart w:id="488" w:name="_Toc23823"/>
      <w:bookmarkStart w:id="489" w:name="_Toc5754"/>
      <w:r>
        <w:rPr>
          <w:rFonts w:hint="eastAsia" w:ascii="宋体" w:hAnsi="宋体" w:cs="宋体"/>
          <w:color w:val="auto"/>
          <w:sz w:val="24"/>
          <w:highlight w:val="none"/>
        </w:rPr>
        <w:t>45.网络安全专用产品</w:t>
      </w:r>
      <w:bookmarkEnd w:id="486"/>
      <w:bookmarkEnd w:id="487"/>
      <w:bookmarkEnd w:id="488"/>
      <w:bookmarkEnd w:id="489"/>
      <w:r>
        <w:rPr>
          <w:rFonts w:hint="eastAsia" w:ascii="宋体" w:hAnsi="宋体" w:cs="宋体"/>
          <w:color w:val="auto"/>
          <w:sz w:val="24"/>
          <w:highlight w:val="none"/>
        </w:rPr>
        <w:t xml:space="preserve">   </w:t>
      </w:r>
    </w:p>
    <w:p w14:paraId="6B30AD02">
      <w:pPr>
        <w:pStyle w:val="42"/>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23B6EB0">
      <w:pPr>
        <w:pStyle w:val="42"/>
        <w:rPr>
          <w:rFonts w:hint="eastAsia"/>
          <w:snapToGrid w:val="0"/>
          <w:color w:val="auto"/>
          <w:highlight w:val="none"/>
          <w:lang w:val="en-US"/>
        </w:rPr>
      </w:pPr>
      <w:r>
        <w:rPr>
          <w:rFonts w:hint="eastAsia"/>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3847F093">
      <w:pPr>
        <w:pStyle w:val="5"/>
        <w:keepNext w:val="0"/>
        <w:keepLines w:val="0"/>
        <w:spacing w:before="80" w:after="80" w:line="240" w:lineRule="auto"/>
        <w:ind w:left="420" w:hanging="420"/>
        <w:rPr>
          <w:rFonts w:hint="eastAsia" w:ascii="宋体" w:hAnsi="宋体" w:cs="宋体"/>
          <w:color w:val="auto"/>
          <w:sz w:val="24"/>
          <w:highlight w:val="none"/>
        </w:rPr>
      </w:pPr>
      <w:bookmarkStart w:id="490" w:name="_Toc4141"/>
      <w:bookmarkStart w:id="491" w:name="_Toc30358"/>
      <w:bookmarkStart w:id="492" w:name="_Toc26826"/>
      <w:bookmarkStart w:id="493" w:name="_Toc30425"/>
      <w:r>
        <w:rPr>
          <w:rFonts w:hint="eastAsia" w:ascii="宋体" w:hAnsi="宋体" w:cs="宋体"/>
          <w:color w:val="auto"/>
          <w:sz w:val="24"/>
          <w:highlight w:val="none"/>
        </w:rPr>
        <w:t>46.采购需求标准</w:t>
      </w:r>
      <w:bookmarkEnd w:id="490"/>
      <w:bookmarkEnd w:id="491"/>
      <w:bookmarkEnd w:id="492"/>
      <w:bookmarkEnd w:id="493"/>
      <w:r>
        <w:rPr>
          <w:rFonts w:hint="eastAsia" w:ascii="宋体" w:hAnsi="宋体" w:cs="宋体"/>
          <w:color w:val="auto"/>
          <w:sz w:val="24"/>
          <w:highlight w:val="none"/>
        </w:rPr>
        <w:t xml:space="preserve">   </w:t>
      </w:r>
    </w:p>
    <w:p w14:paraId="3BDB28C8">
      <w:pPr>
        <w:pStyle w:val="42"/>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2EB500EA">
      <w:pPr>
        <w:pStyle w:val="42"/>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283D49A">
      <w:pPr>
        <w:pStyle w:val="42"/>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34B865EF">
      <w:pPr>
        <w:pStyle w:val="42"/>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9059D94">
      <w:pPr>
        <w:pStyle w:val="42"/>
        <w:rPr>
          <w:rFonts w:hint="eastAsia"/>
          <w:snapToGrid w:val="0"/>
          <w:color w:val="auto"/>
          <w:highlight w:val="none"/>
          <w:lang w:val="en-US"/>
        </w:rPr>
      </w:pPr>
      <w:r>
        <w:rPr>
          <w:rFonts w:hint="eastAsia"/>
          <w:snapToGrid w:val="0"/>
          <w:color w:val="auto"/>
          <w:highlight w:val="none"/>
          <w:lang w:val="en-US"/>
        </w:rPr>
        <w:t>46.3台式计算机政府采购需求标准</w:t>
      </w:r>
    </w:p>
    <w:p w14:paraId="696F2089">
      <w:pPr>
        <w:pStyle w:val="42"/>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999795F">
      <w:pPr>
        <w:pStyle w:val="42"/>
        <w:rPr>
          <w:rFonts w:hint="eastAsia"/>
          <w:snapToGrid w:val="0"/>
          <w:color w:val="auto"/>
          <w:highlight w:val="none"/>
          <w:lang w:val="en-US"/>
        </w:rPr>
      </w:pPr>
      <w:r>
        <w:rPr>
          <w:rFonts w:hint="eastAsia"/>
          <w:snapToGrid w:val="0"/>
          <w:color w:val="auto"/>
          <w:highlight w:val="none"/>
          <w:lang w:val="en-US"/>
        </w:rPr>
        <w:t>46.4便携式计算机政府采购需求标准</w:t>
      </w:r>
    </w:p>
    <w:p w14:paraId="4C655A6E">
      <w:pPr>
        <w:pStyle w:val="42"/>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C685094">
      <w:pPr>
        <w:pStyle w:val="42"/>
        <w:rPr>
          <w:rFonts w:hint="eastAsia"/>
          <w:snapToGrid w:val="0"/>
          <w:color w:val="auto"/>
          <w:highlight w:val="none"/>
          <w:lang w:val="en-US"/>
        </w:rPr>
      </w:pPr>
      <w:r>
        <w:rPr>
          <w:rFonts w:hint="eastAsia"/>
          <w:snapToGrid w:val="0"/>
          <w:color w:val="auto"/>
          <w:highlight w:val="none"/>
          <w:lang w:val="en-US"/>
        </w:rPr>
        <w:t>46.5一体式计算机政府采购需求标准</w:t>
      </w:r>
    </w:p>
    <w:p w14:paraId="13D3F6CD">
      <w:pPr>
        <w:pStyle w:val="42"/>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4F24400">
      <w:pPr>
        <w:pStyle w:val="42"/>
        <w:rPr>
          <w:rFonts w:hint="eastAsia"/>
          <w:snapToGrid w:val="0"/>
          <w:color w:val="auto"/>
          <w:highlight w:val="none"/>
          <w:lang w:val="en-US"/>
        </w:rPr>
      </w:pPr>
      <w:r>
        <w:rPr>
          <w:rFonts w:hint="eastAsia"/>
          <w:snapToGrid w:val="0"/>
          <w:color w:val="auto"/>
          <w:highlight w:val="none"/>
          <w:lang w:val="en-US"/>
        </w:rPr>
        <w:t>46.6工作站政府采购需求标准</w:t>
      </w:r>
    </w:p>
    <w:p w14:paraId="2417E6CA">
      <w:pPr>
        <w:pStyle w:val="42"/>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8423ACF">
      <w:pPr>
        <w:pStyle w:val="42"/>
        <w:rPr>
          <w:rFonts w:hint="eastAsia"/>
          <w:snapToGrid w:val="0"/>
          <w:color w:val="auto"/>
          <w:highlight w:val="none"/>
          <w:lang w:val="en-US"/>
        </w:rPr>
      </w:pPr>
      <w:r>
        <w:rPr>
          <w:rFonts w:hint="eastAsia"/>
          <w:snapToGrid w:val="0"/>
          <w:color w:val="auto"/>
          <w:highlight w:val="none"/>
          <w:lang w:val="en-US"/>
        </w:rPr>
        <w:t>46.7通用服务器政府采购需求标准</w:t>
      </w:r>
    </w:p>
    <w:p w14:paraId="30166463">
      <w:pPr>
        <w:pStyle w:val="42"/>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D528457">
      <w:pPr>
        <w:pStyle w:val="42"/>
        <w:rPr>
          <w:rFonts w:hint="eastAsia"/>
          <w:snapToGrid w:val="0"/>
          <w:color w:val="auto"/>
          <w:highlight w:val="none"/>
          <w:lang w:val="en-US"/>
        </w:rPr>
      </w:pPr>
      <w:r>
        <w:rPr>
          <w:rFonts w:hint="eastAsia"/>
          <w:snapToGrid w:val="0"/>
          <w:color w:val="auto"/>
          <w:highlight w:val="none"/>
          <w:lang w:val="en-US"/>
        </w:rPr>
        <w:t>46.8操作系统政府采购需求标准</w:t>
      </w:r>
    </w:p>
    <w:p w14:paraId="4B423FF6">
      <w:pPr>
        <w:pStyle w:val="42"/>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651742D2">
      <w:pPr>
        <w:pStyle w:val="42"/>
        <w:rPr>
          <w:rFonts w:hint="eastAsia"/>
          <w:snapToGrid w:val="0"/>
          <w:color w:val="auto"/>
          <w:highlight w:val="none"/>
          <w:lang w:val="en-US"/>
        </w:rPr>
      </w:pPr>
      <w:r>
        <w:rPr>
          <w:rFonts w:hint="eastAsia"/>
          <w:snapToGrid w:val="0"/>
          <w:color w:val="auto"/>
          <w:highlight w:val="none"/>
          <w:lang w:val="en-US"/>
        </w:rPr>
        <w:t>46.9数据库政府采购需求标准</w:t>
      </w:r>
    </w:p>
    <w:p w14:paraId="52E1D012">
      <w:pPr>
        <w:pStyle w:val="42"/>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071B7E4">
      <w:pPr>
        <w:pStyle w:val="42"/>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06F16CEE">
      <w:pPr>
        <w:pStyle w:val="42"/>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EA7B816">
      <w:pPr>
        <w:pStyle w:val="4"/>
        <w:keepNext w:val="0"/>
        <w:keepLines w:val="0"/>
        <w:spacing w:before="100" w:after="100" w:line="240" w:lineRule="auto"/>
        <w:ind w:left="420" w:hanging="420"/>
        <w:rPr>
          <w:rFonts w:hint="eastAsia"/>
          <w:color w:val="auto"/>
          <w:sz w:val="24"/>
          <w:highlight w:val="none"/>
        </w:rPr>
      </w:pPr>
      <w:bookmarkStart w:id="494" w:name="_Toc13631"/>
      <w:bookmarkStart w:id="495" w:name="_Toc7189"/>
      <w:bookmarkStart w:id="496" w:name="_Toc14503"/>
      <w:bookmarkStart w:id="497" w:name="_Toc6544"/>
      <w:r>
        <w:rPr>
          <w:rFonts w:hint="eastAsia"/>
          <w:color w:val="auto"/>
          <w:sz w:val="24"/>
          <w:highlight w:val="none"/>
        </w:rPr>
        <w:t>（十四）政府采购合同融资政策</w:t>
      </w:r>
      <w:bookmarkEnd w:id="464"/>
      <w:bookmarkEnd w:id="465"/>
      <w:bookmarkEnd w:id="485"/>
      <w:bookmarkEnd w:id="494"/>
      <w:bookmarkEnd w:id="495"/>
      <w:bookmarkEnd w:id="496"/>
      <w:bookmarkEnd w:id="497"/>
    </w:p>
    <w:p w14:paraId="2E59A1AD">
      <w:pPr>
        <w:pStyle w:val="5"/>
        <w:keepNext w:val="0"/>
        <w:keepLines w:val="0"/>
        <w:spacing w:before="80" w:after="80" w:line="240" w:lineRule="auto"/>
        <w:ind w:left="420" w:hanging="420"/>
        <w:rPr>
          <w:rFonts w:hint="eastAsia" w:ascii="宋体" w:hAnsi="宋体" w:cs="宋体"/>
          <w:color w:val="auto"/>
          <w:sz w:val="24"/>
          <w:highlight w:val="none"/>
        </w:rPr>
      </w:pPr>
      <w:bookmarkStart w:id="498" w:name="_Toc19607"/>
      <w:bookmarkStart w:id="499" w:name="_Toc31455"/>
      <w:bookmarkStart w:id="500" w:name="_Toc6885"/>
      <w:bookmarkStart w:id="501" w:name="_Toc163492880"/>
      <w:bookmarkStart w:id="502" w:name="_Toc10536"/>
      <w:r>
        <w:rPr>
          <w:rFonts w:hint="eastAsia" w:ascii="宋体" w:hAnsi="宋体" w:cs="宋体"/>
          <w:color w:val="auto"/>
          <w:sz w:val="24"/>
          <w:highlight w:val="none"/>
        </w:rPr>
        <w:t>47.政府采购合同融资政策</w:t>
      </w:r>
      <w:bookmarkEnd w:id="498"/>
      <w:bookmarkEnd w:id="499"/>
      <w:bookmarkEnd w:id="500"/>
      <w:bookmarkEnd w:id="501"/>
      <w:bookmarkEnd w:id="502"/>
    </w:p>
    <w:p w14:paraId="39C2AAFE">
      <w:pPr>
        <w:pStyle w:val="42"/>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6D07E00B">
      <w:pPr>
        <w:pStyle w:val="4"/>
        <w:keepNext w:val="0"/>
        <w:keepLines w:val="0"/>
        <w:spacing w:before="100" w:after="100" w:line="240" w:lineRule="auto"/>
        <w:ind w:left="420" w:hanging="420"/>
        <w:rPr>
          <w:rFonts w:hint="eastAsia"/>
          <w:color w:val="auto"/>
          <w:sz w:val="24"/>
          <w:highlight w:val="none"/>
        </w:rPr>
      </w:pPr>
      <w:bookmarkStart w:id="503" w:name="_Toc28029"/>
      <w:bookmarkStart w:id="504" w:name="_Toc2385"/>
      <w:bookmarkStart w:id="505" w:name="_Toc163492881"/>
      <w:bookmarkStart w:id="506" w:name="_Toc29894"/>
      <w:bookmarkStart w:id="507" w:name="_Toc14730"/>
      <w:r>
        <w:rPr>
          <w:rFonts w:hint="eastAsia"/>
          <w:color w:val="auto"/>
          <w:sz w:val="24"/>
          <w:highlight w:val="none"/>
        </w:rPr>
        <w:t>（十五）其他</w:t>
      </w:r>
      <w:bookmarkEnd w:id="503"/>
      <w:bookmarkEnd w:id="504"/>
      <w:bookmarkEnd w:id="505"/>
      <w:bookmarkEnd w:id="506"/>
      <w:bookmarkEnd w:id="507"/>
    </w:p>
    <w:p w14:paraId="4C5B777B">
      <w:pPr>
        <w:pStyle w:val="5"/>
        <w:keepNext w:val="0"/>
        <w:keepLines w:val="0"/>
        <w:spacing w:before="80" w:after="80" w:line="240" w:lineRule="auto"/>
        <w:ind w:left="420" w:hanging="420"/>
        <w:rPr>
          <w:rFonts w:hint="eastAsia" w:ascii="宋体" w:hAnsi="宋体" w:cs="宋体"/>
          <w:color w:val="auto"/>
          <w:sz w:val="24"/>
          <w:highlight w:val="none"/>
        </w:rPr>
      </w:pPr>
      <w:bookmarkStart w:id="508" w:name="_Toc163492882"/>
      <w:bookmarkStart w:id="509" w:name="_Toc25907"/>
      <w:bookmarkStart w:id="510" w:name="_Toc7838"/>
      <w:bookmarkStart w:id="511" w:name="_Toc15832"/>
      <w:bookmarkStart w:id="512" w:name="_Toc4822"/>
      <w:r>
        <w:rPr>
          <w:rFonts w:hint="eastAsia" w:ascii="宋体" w:hAnsi="宋体" w:cs="宋体"/>
          <w:color w:val="auto"/>
          <w:sz w:val="24"/>
          <w:highlight w:val="none"/>
        </w:rPr>
        <w:t>48.需要补充的其他内容</w:t>
      </w:r>
      <w:bookmarkEnd w:id="508"/>
      <w:bookmarkEnd w:id="509"/>
      <w:bookmarkEnd w:id="510"/>
      <w:bookmarkEnd w:id="511"/>
      <w:bookmarkEnd w:id="512"/>
    </w:p>
    <w:p w14:paraId="53A08D79">
      <w:pPr>
        <w:pStyle w:val="42"/>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3F8D8FE3">
      <w:pPr>
        <w:pStyle w:val="5"/>
        <w:keepNext w:val="0"/>
        <w:keepLines w:val="0"/>
        <w:spacing w:before="80" w:after="80" w:line="240" w:lineRule="auto"/>
        <w:ind w:left="420" w:hanging="420"/>
        <w:rPr>
          <w:rFonts w:hint="eastAsia" w:ascii="宋体" w:hAnsi="宋体" w:cs="宋体"/>
          <w:color w:val="auto"/>
          <w:sz w:val="24"/>
          <w:highlight w:val="none"/>
        </w:rPr>
      </w:pPr>
      <w:bookmarkStart w:id="513" w:name="_Toc5587"/>
      <w:bookmarkStart w:id="514" w:name="_Toc140132810"/>
      <w:bookmarkStart w:id="515" w:name="_Toc5942"/>
      <w:bookmarkStart w:id="516" w:name="_Toc16633"/>
      <w:bookmarkStart w:id="517" w:name="_Toc4492"/>
      <w:bookmarkStart w:id="518" w:name="_Toc163492883"/>
      <w:bookmarkStart w:id="519" w:name="_Toc155185886"/>
      <w:r>
        <w:rPr>
          <w:rFonts w:hint="eastAsia" w:ascii="宋体" w:hAnsi="宋体" w:cs="宋体"/>
          <w:color w:val="auto"/>
          <w:sz w:val="24"/>
          <w:highlight w:val="none"/>
        </w:rPr>
        <w:t>49.适用法律</w:t>
      </w:r>
      <w:bookmarkEnd w:id="513"/>
      <w:bookmarkEnd w:id="514"/>
      <w:bookmarkEnd w:id="515"/>
      <w:bookmarkEnd w:id="516"/>
      <w:bookmarkEnd w:id="517"/>
      <w:bookmarkEnd w:id="518"/>
      <w:bookmarkEnd w:id="519"/>
    </w:p>
    <w:p w14:paraId="25D7FA6F">
      <w:pPr>
        <w:pStyle w:val="42"/>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9BE7944">
      <w:pPr>
        <w:pStyle w:val="42"/>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60061180">
      <w:pPr>
        <w:pStyle w:val="5"/>
        <w:keepNext w:val="0"/>
        <w:keepLines w:val="0"/>
        <w:spacing w:before="80" w:after="80" w:line="240" w:lineRule="auto"/>
        <w:ind w:left="420" w:hanging="420"/>
        <w:rPr>
          <w:rFonts w:hint="eastAsia" w:ascii="宋体" w:hAnsi="宋体" w:cs="宋体"/>
          <w:color w:val="auto"/>
          <w:sz w:val="24"/>
          <w:highlight w:val="none"/>
        </w:rPr>
      </w:pPr>
      <w:bookmarkStart w:id="520" w:name="_Toc26457"/>
      <w:bookmarkStart w:id="521" w:name="_Toc26968"/>
      <w:bookmarkStart w:id="522" w:name="_Toc155185887"/>
      <w:bookmarkStart w:id="523" w:name="_Toc18236"/>
      <w:bookmarkStart w:id="524" w:name="_Toc12709"/>
      <w:bookmarkStart w:id="525" w:name="_Toc163492884"/>
      <w:r>
        <w:rPr>
          <w:rFonts w:hint="eastAsia" w:ascii="宋体" w:hAnsi="宋体" w:cs="宋体"/>
          <w:color w:val="auto"/>
          <w:sz w:val="24"/>
          <w:highlight w:val="none"/>
        </w:rPr>
        <w:t>50.解释权</w:t>
      </w:r>
      <w:bookmarkEnd w:id="520"/>
      <w:bookmarkEnd w:id="521"/>
      <w:bookmarkEnd w:id="522"/>
      <w:bookmarkEnd w:id="523"/>
      <w:bookmarkEnd w:id="524"/>
      <w:bookmarkEnd w:id="525"/>
    </w:p>
    <w:p w14:paraId="10D324B6">
      <w:pPr>
        <w:pStyle w:val="42"/>
        <w:rPr>
          <w:rFonts w:hint="eastAsia" w:eastAsia="宋体" w:cs="宋体"/>
          <w:color w:val="auto"/>
          <w:sz w:val="36"/>
          <w:szCs w:val="36"/>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bookmarkStart w:id="526" w:name="_Toc155185888"/>
      <w:bookmarkStart w:id="527" w:name="_Toc18413"/>
    </w:p>
    <w:p w14:paraId="3D364045">
      <w:pPr>
        <w:pStyle w:val="2"/>
        <w:numPr>
          <w:ilvl w:val="0"/>
          <w:numId w:val="5"/>
        </w:numPr>
        <w:spacing w:before="220" w:after="220" w:line="480" w:lineRule="auto"/>
        <w:ind w:left="420" w:hanging="420"/>
        <w:rPr>
          <w:rFonts w:hint="eastAsia"/>
        </w:rPr>
      </w:pPr>
      <w:r>
        <w:rPr>
          <w:rFonts w:hint="eastAsia" w:eastAsia="宋体" w:cs="宋体"/>
          <w:color w:val="auto"/>
          <w:sz w:val="36"/>
          <w:szCs w:val="36"/>
          <w:highlight w:val="none"/>
        </w:rPr>
        <w:t>采购需求</w:t>
      </w:r>
      <w:bookmarkEnd w:id="526"/>
      <w:bookmarkEnd w:id="527"/>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590"/>
        <w:gridCol w:w="1211"/>
        <w:gridCol w:w="872"/>
        <w:gridCol w:w="2037"/>
        <w:gridCol w:w="871"/>
        <w:gridCol w:w="1051"/>
      </w:tblGrid>
      <w:tr w14:paraId="47C3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nil"/>
              <w:left w:val="nil"/>
              <w:bottom w:val="nil"/>
              <w:right w:val="nil"/>
            </w:tcBorders>
            <w:shd w:val="clear" w:color="auto" w:fill="auto"/>
            <w:noWrap/>
            <w:vAlign w:val="center"/>
          </w:tcPr>
          <w:p w14:paraId="4AA8F7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bookmarkStart w:id="528" w:name="_Toc155185895"/>
            <w:bookmarkStart w:id="529" w:name="_Toc16160"/>
            <w:r>
              <w:rPr>
                <w:rFonts w:hint="eastAsia" w:ascii="仿宋" w:hAnsi="仿宋" w:eastAsia="仿宋" w:cs="仿宋"/>
                <w:b/>
                <w:bCs/>
                <w:i w:val="0"/>
                <w:iCs w:val="0"/>
                <w:color w:val="000000"/>
                <w:kern w:val="0"/>
                <w:sz w:val="32"/>
                <w:szCs w:val="32"/>
                <w:u w:val="none"/>
                <w:lang w:val="en-US" w:eastAsia="zh-CN" w:bidi="ar"/>
              </w:rPr>
              <w:t>采购需求</w:t>
            </w:r>
          </w:p>
        </w:tc>
      </w:tr>
      <w:tr w14:paraId="0749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F4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可参考北园春市场商品清单</w:t>
            </w:r>
          </w:p>
        </w:tc>
      </w:tr>
      <w:tr w14:paraId="646F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CA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786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品目</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C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4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B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定价依据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11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3A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7BB1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C6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2D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猪肉类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3F3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C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6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参照乌鲁木齐北园春官网公布的猪肉类中间价作为基准价下浮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91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057E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4F82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0C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3D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鸡肉类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594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lang w:val="en-US" w:eastAsia="zh-CN"/>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6C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5F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参照乌鲁木齐北园春官网公布的鸡肉类中间价作为基准价下浮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AC8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EC0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p>
        </w:tc>
      </w:tr>
      <w:tr w14:paraId="6F2A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0D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A5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水产类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3E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48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66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参照乌鲁木齐北园春官网公布的水产类中间价作为基准价下浮</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D55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5266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44B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070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不可参考北园春市场商品清单（同一下浮率）</w:t>
            </w:r>
          </w:p>
        </w:tc>
      </w:tr>
      <w:tr w14:paraId="28A1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BF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FE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品名</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7B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B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33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基准价（元）</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9E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下浮率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2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65E73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9C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C0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猪头肉</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60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1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E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22 </w:t>
            </w:r>
          </w:p>
        </w:tc>
        <w:tc>
          <w:tcPr>
            <w:tcW w:w="524" w:type="pct"/>
            <w:vMerge w:val="restart"/>
            <w:tcBorders>
              <w:top w:val="single" w:color="000000" w:sz="4" w:space="0"/>
              <w:left w:val="single" w:color="000000" w:sz="4" w:space="0"/>
              <w:right w:val="single" w:color="000000" w:sz="4" w:space="0"/>
            </w:tcBorders>
            <w:shd w:val="clear" w:color="auto" w:fill="auto"/>
            <w:noWrap/>
            <w:vAlign w:val="center"/>
          </w:tcPr>
          <w:p w14:paraId="7DD7B1B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p w14:paraId="2EB38E38">
            <w:pPr>
              <w:pStyle w:val="3"/>
              <w:tabs>
                <w:tab w:val="left" w:pos="980"/>
              </w:tabs>
              <w:rPr>
                <w:rFonts w:hint="eastAsia" w:ascii="仿宋" w:hAnsi="仿宋" w:eastAsia="仿宋" w:cs="仿宋"/>
                <w:i w:val="0"/>
                <w:iCs w:val="0"/>
                <w:color w:val="000000"/>
                <w:sz w:val="22"/>
                <w:szCs w:val="22"/>
                <w:u w:val="none"/>
              </w:rPr>
            </w:pPr>
          </w:p>
          <w:p w14:paraId="53DF2C76">
            <w:pPr>
              <w:rPr>
                <w:rFonts w:hint="eastAsia" w:ascii="仿宋" w:hAnsi="仿宋" w:eastAsia="仿宋" w:cs="仿宋"/>
                <w:i w:val="0"/>
                <w:iCs w:val="0"/>
                <w:color w:val="000000"/>
                <w:sz w:val="22"/>
                <w:szCs w:val="22"/>
                <w:u w:val="none"/>
              </w:rPr>
            </w:pPr>
          </w:p>
          <w:p w14:paraId="4B61822B">
            <w:pPr>
              <w:pStyle w:val="3"/>
              <w:tabs>
                <w:tab w:val="left" w:pos="980"/>
              </w:tabs>
              <w:rPr>
                <w:rFonts w:hint="eastAsia" w:ascii="仿宋" w:hAnsi="仿宋" w:eastAsia="仿宋" w:cs="仿宋"/>
                <w:i w:val="0"/>
                <w:iCs w:val="0"/>
                <w:color w:val="000000"/>
                <w:sz w:val="22"/>
                <w:szCs w:val="22"/>
                <w:u w:val="none"/>
              </w:rPr>
            </w:pPr>
          </w:p>
          <w:p w14:paraId="3C52A0D1">
            <w:pPr>
              <w:rPr>
                <w:rFonts w:hint="eastAsia" w:ascii="仿宋" w:hAnsi="仿宋" w:eastAsia="仿宋" w:cs="仿宋"/>
                <w:i w:val="0"/>
                <w:iCs w:val="0"/>
                <w:color w:val="000000"/>
                <w:sz w:val="22"/>
                <w:szCs w:val="22"/>
                <w:u w:val="none"/>
              </w:rPr>
            </w:pPr>
          </w:p>
          <w:p w14:paraId="2FAA1B71">
            <w:pPr>
              <w:pStyle w:val="3"/>
              <w:tabs>
                <w:tab w:val="left" w:pos="980"/>
              </w:tabs>
              <w:rPr>
                <w:rFonts w:hint="eastAsia" w:ascii="仿宋" w:hAnsi="仿宋" w:eastAsia="仿宋" w:cs="仿宋"/>
                <w:i w:val="0"/>
                <w:iCs w:val="0"/>
                <w:color w:val="000000"/>
                <w:sz w:val="22"/>
                <w:szCs w:val="22"/>
                <w:u w:val="none"/>
              </w:rPr>
            </w:pPr>
          </w:p>
          <w:p w14:paraId="4B4F33F9">
            <w:pPr>
              <w:rPr>
                <w:rFonts w:hint="eastAsia" w:ascii="仿宋" w:hAnsi="仿宋" w:eastAsia="仿宋" w:cs="仿宋"/>
                <w:i w:val="0"/>
                <w:iCs w:val="0"/>
                <w:color w:val="000000"/>
                <w:sz w:val="22"/>
                <w:szCs w:val="22"/>
                <w:u w:val="none"/>
              </w:rPr>
            </w:pPr>
          </w:p>
          <w:p w14:paraId="2EF166C8">
            <w:pPr>
              <w:pStyle w:val="3"/>
              <w:tabs>
                <w:tab w:val="left" w:pos="980"/>
              </w:tabs>
              <w:rPr>
                <w:rFonts w:hint="eastAsia" w:ascii="仿宋" w:hAnsi="仿宋" w:eastAsia="仿宋" w:cs="仿宋"/>
                <w:i w:val="0"/>
                <w:iCs w:val="0"/>
                <w:color w:val="000000"/>
                <w:sz w:val="22"/>
                <w:szCs w:val="22"/>
                <w:u w:val="none"/>
              </w:rPr>
            </w:pPr>
          </w:p>
          <w:p w14:paraId="0B98930D">
            <w:pPr>
              <w:rPr>
                <w:rFonts w:hint="eastAsia" w:ascii="仿宋" w:hAnsi="仿宋" w:eastAsia="仿宋" w:cs="仿宋"/>
                <w:i w:val="0"/>
                <w:iCs w:val="0"/>
                <w:color w:val="000000"/>
                <w:sz w:val="22"/>
                <w:szCs w:val="22"/>
                <w:u w:val="none"/>
              </w:rPr>
            </w:pPr>
          </w:p>
          <w:p w14:paraId="33DD6959">
            <w:pPr>
              <w:pStyle w:val="3"/>
              <w:tabs>
                <w:tab w:val="left" w:pos="980"/>
              </w:tabs>
              <w:rPr>
                <w:rFonts w:hint="eastAsia" w:ascii="仿宋" w:hAnsi="仿宋" w:eastAsia="仿宋" w:cs="仿宋"/>
                <w:i w:val="0"/>
                <w:iCs w:val="0"/>
                <w:color w:val="000000"/>
                <w:sz w:val="22"/>
                <w:szCs w:val="22"/>
                <w:u w:val="none"/>
              </w:rPr>
            </w:pPr>
          </w:p>
          <w:p w14:paraId="473F4257">
            <w:pPr>
              <w:rPr>
                <w:rFonts w:hint="eastAsia" w:ascii="仿宋" w:hAnsi="仿宋" w:eastAsia="仿宋" w:cs="仿宋"/>
                <w:i w:val="0"/>
                <w:iCs w:val="0"/>
                <w:color w:val="000000"/>
                <w:sz w:val="22"/>
                <w:szCs w:val="22"/>
                <w:u w:val="none"/>
              </w:rPr>
            </w:pPr>
          </w:p>
          <w:p w14:paraId="434F5702">
            <w:pPr>
              <w:pStyle w:val="3"/>
              <w:tabs>
                <w:tab w:val="left" w:pos="980"/>
              </w:tabs>
              <w:rPr>
                <w:rFonts w:hint="eastAsia" w:ascii="仿宋" w:hAnsi="仿宋" w:eastAsia="仿宋" w:cs="仿宋"/>
                <w:i w:val="0"/>
                <w:iCs w:val="0"/>
                <w:color w:val="000000"/>
                <w:sz w:val="22"/>
                <w:szCs w:val="22"/>
                <w:u w:val="none"/>
              </w:rPr>
            </w:pPr>
          </w:p>
          <w:p w14:paraId="7E2A955B">
            <w:pPr>
              <w:rPr>
                <w:rFonts w:hint="eastAsia" w:ascii="仿宋" w:hAnsi="仿宋" w:eastAsia="仿宋" w:cs="仿宋"/>
                <w:i w:val="0"/>
                <w:iCs w:val="0"/>
                <w:color w:val="000000"/>
                <w:sz w:val="22"/>
                <w:szCs w:val="22"/>
                <w:u w:val="none"/>
              </w:rPr>
            </w:pPr>
          </w:p>
          <w:p w14:paraId="3CDA57AE">
            <w:pPr>
              <w:pStyle w:val="3"/>
              <w:tabs>
                <w:tab w:val="left" w:pos="980"/>
              </w:tabs>
              <w:rPr>
                <w:rFonts w:hint="eastAsia" w:ascii="仿宋" w:hAnsi="仿宋" w:eastAsia="仿宋" w:cs="仿宋"/>
                <w:i w:val="0"/>
                <w:iCs w:val="0"/>
                <w:color w:val="000000"/>
                <w:sz w:val="22"/>
                <w:szCs w:val="22"/>
                <w:u w:val="none"/>
              </w:rPr>
            </w:pPr>
          </w:p>
          <w:p w14:paraId="423C5FE3">
            <w:pPr>
              <w:rPr>
                <w:rFonts w:hint="eastAsia" w:ascii="仿宋" w:hAnsi="仿宋" w:eastAsia="仿宋" w:cs="仿宋"/>
                <w:i w:val="0"/>
                <w:iCs w:val="0"/>
                <w:color w:val="000000"/>
                <w:sz w:val="22"/>
                <w:szCs w:val="22"/>
                <w:u w:val="none"/>
              </w:rPr>
            </w:pPr>
          </w:p>
          <w:p w14:paraId="42797707">
            <w:pPr>
              <w:pStyle w:val="3"/>
              <w:tabs>
                <w:tab w:val="left" w:pos="980"/>
              </w:tabs>
              <w:rPr>
                <w:rFonts w:hint="eastAsia" w:ascii="仿宋" w:hAnsi="仿宋" w:eastAsia="仿宋" w:cs="仿宋"/>
                <w:i w:val="0"/>
                <w:iCs w:val="0"/>
                <w:color w:val="000000"/>
                <w:sz w:val="22"/>
                <w:szCs w:val="22"/>
                <w:u w:val="none"/>
              </w:rPr>
            </w:pPr>
          </w:p>
          <w:p w14:paraId="32ECD1E1">
            <w:pPr>
              <w:rPr>
                <w:rFonts w:hint="eastAsia" w:ascii="仿宋" w:hAnsi="仿宋" w:eastAsia="仿宋" w:cs="仿宋"/>
                <w:i w:val="0"/>
                <w:iCs w:val="0"/>
                <w:color w:val="000000"/>
                <w:sz w:val="22"/>
                <w:szCs w:val="22"/>
                <w:u w:val="none"/>
              </w:rPr>
            </w:pPr>
          </w:p>
          <w:p w14:paraId="213BBA5E">
            <w:pPr>
              <w:pStyle w:val="3"/>
              <w:tabs>
                <w:tab w:val="left" w:pos="980"/>
              </w:tabs>
              <w:rPr>
                <w:rFonts w:hint="eastAsia" w:ascii="仿宋" w:hAnsi="仿宋" w:eastAsia="仿宋" w:cs="仿宋"/>
                <w:i w:val="0"/>
                <w:iCs w:val="0"/>
                <w:color w:val="000000"/>
                <w:sz w:val="22"/>
                <w:szCs w:val="22"/>
                <w:u w:val="none"/>
              </w:rPr>
            </w:pPr>
          </w:p>
          <w:p w14:paraId="26069D13">
            <w:pPr>
              <w:rPr>
                <w:rFonts w:hint="eastAsia" w:ascii="仿宋" w:hAnsi="仿宋" w:eastAsia="仿宋" w:cs="仿宋"/>
                <w:i w:val="0"/>
                <w:iCs w:val="0"/>
                <w:color w:val="000000"/>
                <w:sz w:val="22"/>
                <w:szCs w:val="22"/>
                <w:u w:val="none"/>
              </w:rPr>
            </w:pPr>
          </w:p>
          <w:p w14:paraId="725789F2">
            <w:pPr>
              <w:pStyle w:val="3"/>
              <w:tabs>
                <w:tab w:val="left" w:pos="980"/>
              </w:tabs>
              <w:rPr>
                <w:rFonts w:hint="eastAsia" w:ascii="仿宋" w:hAnsi="仿宋" w:eastAsia="仿宋" w:cs="仿宋"/>
                <w:i w:val="0"/>
                <w:iCs w:val="0"/>
                <w:color w:val="000000"/>
                <w:sz w:val="22"/>
                <w:szCs w:val="22"/>
                <w:u w:val="none"/>
              </w:rPr>
            </w:pPr>
          </w:p>
          <w:p w14:paraId="0E3FDDE7">
            <w:pPr>
              <w:rPr>
                <w:rFonts w:hint="eastAsia" w:ascii="仿宋" w:hAnsi="仿宋" w:eastAsia="仿宋" w:cs="仿宋"/>
                <w:i w:val="0"/>
                <w:iCs w:val="0"/>
                <w:color w:val="000000"/>
                <w:sz w:val="22"/>
                <w:szCs w:val="22"/>
                <w:u w:val="none"/>
              </w:rPr>
            </w:pPr>
          </w:p>
          <w:p w14:paraId="7683B2FA">
            <w:pPr>
              <w:pStyle w:val="3"/>
              <w:tabs>
                <w:tab w:val="left" w:pos="980"/>
              </w:tabs>
              <w:rPr>
                <w:rFonts w:hint="eastAsia" w:ascii="仿宋" w:hAnsi="仿宋" w:eastAsia="仿宋" w:cs="仿宋"/>
                <w:i w:val="0"/>
                <w:iCs w:val="0"/>
                <w:color w:val="000000"/>
                <w:sz w:val="22"/>
                <w:szCs w:val="22"/>
                <w:u w:val="none"/>
              </w:rPr>
            </w:pPr>
          </w:p>
          <w:p w14:paraId="6B6DA6A6">
            <w:pPr>
              <w:rPr>
                <w:rFonts w:hint="eastAsia" w:ascii="仿宋" w:hAnsi="仿宋" w:eastAsia="仿宋" w:cs="仿宋"/>
                <w:i w:val="0"/>
                <w:iCs w:val="0"/>
                <w:color w:val="000000"/>
                <w:sz w:val="22"/>
                <w:szCs w:val="22"/>
                <w:u w:val="none"/>
              </w:rPr>
            </w:pPr>
          </w:p>
          <w:p w14:paraId="5E4C1E1A">
            <w:pPr>
              <w:pStyle w:val="3"/>
              <w:tabs>
                <w:tab w:val="left" w:pos="980"/>
              </w:tabs>
              <w:rPr>
                <w:rFonts w:hint="eastAsia" w:ascii="仿宋" w:hAnsi="仿宋" w:eastAsia="仿宋" w:cs="仿宋"/>
                <w:i w:val="0"/>
                <w:iCs w:val="0"/>
                <w:color w:val="000000"/>
                <w:sz w:val="22"/>
                <w:szCs w:val="22"/>
                <w:u w:val="none"/>
              </w:rPr>
            </w:pPr>
          </w:p>
          <w:p w14:paraId="51F78A76">
            <w:pPr>
              <w:rPr>
                <w:rFonts w:hint="eastAsia" w:ascii="仿宋" w:hAnsi="仿宋" w:eastAsia="仿宋" w:cs="仿宋"/>
                <w:i w:val="0"/>
                <w:iCs w:val="0"/>
                <w:color w:val="000000"/>
                <w:sz w:val="22"/>
                <w:szCs w:val="22"/>
                <w:u w:val="none"/>
              </w:rPr>
            </w:pPr>
          </w:p>
          <w:p w14:paraId="4A287A93">
            <w:pPr>
              <w:pStyle w:val="3"/>
              <w:tabs>
                <w:tab w:val="left" w:pos="980"/>
              </w:tabs>
              <w:rPr>
                <w:rFonts w:hint="eastAsia" w:ascii="仿宋" w:hAnsi="仿宋" w:eastAsia="仿宋" w:cs="仿宋"/>
                <w:i w:val="0"/>
                <w:iCs w:val="0"/>
                <w:color w:val="000000"/>
                <w:sz w:val="22"/>
                <w:szCs w:val="22"/>
                <w:u w:val="none"/>
              </w:rPr>
            </w:pPr>
          </w:p>
          <w:p w14:paraId="23DAA90A">
            <w:pPr>
              <w:rPr>
                <w:rFonts w:hint="eastAsia" w:ascii="仿宋" w:hAnsi="仿宋" w:eastAsia="仿宋" w:cs="仿宋"/>
                <w:i w:val="0"/>
                <w:iCs w:val="0"/>
                <w:color w:val="000000"/>
                <w:sz w:val="22"/>
                <w:szCs w:val="22"/>
                <w:u w:val="none"/>
              </w:rPr>
            </w:pPr>
          </w:p>
          <w:p w14:paraId="185C1CBA">
            <w:pPr>
              <w:pStyle w:val="3"/>
              <w:tabs>
                <w:tab w:val="left" w:pos="980"/>
              </w:tabs>
              <w:rPr>
                <w:rFonts w:hint="eastAsi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7F2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B15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2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C4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猪肥肠</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04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B1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 </w:t>
            </w:r>
          </w:p>
        </w:tc>
        <w:tc>
          <w:tcPr>
            <w:tcW w:w="524" w:type="pct"/>
            <w:vMerge w:val="continue"/>
            <w:tcBorders>
              <w:left w:val="single" w:color="000000" w:sz="4" w:space="0"/>
              <w:right w:val="single" w:color="000000" w:sz="4" w:space="0"/>
            </w:tcBorders>
            <w:shd w:val="clear" w:color="auto" w:fill="auto"/>
            <w:noWrap/>
            <w:vAlign w:val="center"/>
          </w:tcPr>
          <w:p w14:paraId="67E1C9C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861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38FF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0B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8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猪耳</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7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08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1B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 </w:t>
            </w:r>
          </w:p>
        </w:tc>
        <w:tc>
          <w:tcPr>
            <w:tcW w:w="524" w:type="pct"/>
            <w:vMerge w:val="continue"/>
            <w:tcBorders>
              <w:left w:val="single" w:color="000000" w:sz="4" w:space="0"/>
              <w:right w:val="single" w:color="000000" w:sz="4" w:space="0"/>
            </w:tcBorders>
            <w:shd w:val="clear" w:color="auto" w:fill="auto"/>
            <w:noWrap/>
            <w:vAlign w:val="center"/>
          </w:tcPr>
          <w:p w14:paraId="265DF6C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B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258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B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C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猪短蹄</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90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5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75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 </w:t>
            </w:r>
          </w:p>
        </w:tc>
        <w:tc>
          <w:tcPr>
            <w:tcW w:w="524" w:type="pct"/>
            <w:vMerge w:val="continue"/>
            <w:tcBorders>
              <w:left w:val="single" w:color="000000" w:sz="4" w:space="0"/>
              <w:right w:val="single" w:color="000000" w:sz="4" w:space="0"/>
            </w:tcBorders>
            <w:shd w:val="clear" w:color="auto" w:fill="auto"/>
            <w:noWrap/>
            <w:vAlign w:val="center"/>
          </w:tcPr>
          <w:p w14:paraId="3766DD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819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ABC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5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70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猪肚</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DB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4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DA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 </w:t>
            </w:r>
          </w:p>
        </w:tc>
        <w:tc>
          <w:tcPr>
            <w:tcW w:w="524" w:type="pct"/>
            <w:vMerge w:val="continue"/>
            <w:tcBorders>
              <w:left w:val="single" w:color="000000" w:sz="4" w:space="0"/>
              <w:right w:val="single" w:color="000000" w:sz="4" w:space="0"/>
            </w:tcBorders>
            <w:shd w:val="clear" w:color="auto" w:fill="auto"/>
            <w:noWrap/>
            <w:vAlign w:val="center"/>
          </w:tcPr>
          <w:p w14:paraId="6118B4D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119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724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C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87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玉米节</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B4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1*10公斤</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2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C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68 </w:t>
            </w:r>
          </w:p>
        </w:tc>
        <w:tc>
          <w:tcPr>
            <w:tcW w:w="524" w:type="pct"/>
            <w:vMerge w:val="continue"/>
            <w:tcBorders>
              <w:left w:val="single" w:color="000000" w:sz="4" w:space="0"/>
              <w:right w:val="single" w:color="000000" w:sz="4" w:space="0"/>
            </w:tcBorders>
            <w:shd w:val="clear" w:color="auto" w:fill="auto"/>
            <w:noWrap/>
            <w:vAlign w:val="center"/>
          </w:tcPr>
          <w:p w14:paraId="1BFCFB9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E33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72C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DE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8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鱼排</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23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1*2公斤*6包</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EE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28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 </w:t>
            </w:r>
          </w:p>
        </w:tc>
        <w:tc>
          <w:tcPr>
            <w:tcW w:w="524" w:type="pct"/>
            <w:vMerge w:val="continue"/>
            <w:tcBorders>
              <w:left w:val="single" w:color="000000" w:sz="4" w:space="0"/>
              <w:right w:val="single" w:color="000000" w:sz="4" w:space="0"/>
            </w:tcBorders>
            <w:shd w:val="clear" w:color="auto" w:fill="auto"/>
            <w:noWrap/>
            <w:vAlign w:val="center"/>
          </w:tcPr>
          <w:p w14:paraId="23875D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673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9B3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93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D8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鱼豆腐</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8B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572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0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138 </w:t>
            </w:r>
          </w:p>
        </w:tc>
        <w:tc>
          <w:tcPr>
            <w:tcW w:w="524" w:type="pct"/>
            <w:vMerge w:val="continue"/>
            <w:tcBorders>
              <w:left w:val="single" w:color="000000" w:sz="4" w:space="0"/>
              <w:right w:val="single" w:color="000000" w:sz="4" w:space="0"/>
            </w:tcBorders>
            <w:shd w:val="clear" w:color="auto" w:fill="auto"/>
            <w:noWrap/>
            <w:vAlign w:val="center"/>
          </w:tcPr>
          <w:p w14:paraId="60A41D3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7F0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2CC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46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E4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鱿鱼须</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A5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CF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CE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37 </w:t>
            </w:r>
          </w:p>
        </w:tc>
        <w:tc>
          <w:tcPr>
            <w:tcW w:w="524" w:type="pct"/>
            <w:vMerge w:val="continue"/>
            <w:tcBorders>
              <w:left w:val="single" w:color="000000" w:sz="4" w:space="0"/>
              <w:right w:val="single" w:color="000000" w:sz="4" w:space="0"/>
            </w:tcBorders>
            <w:shd w:val="clear" w:color="auto" w:fill="auto"/>
            <w:noWrap/>
            <w:vAlign w:val="center"/>
          </w:tcPr>
          <w:p w14:paraId="5AF756C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4E7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CA5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9294">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535F">
            <w:pPr>
              <w:keepNext w:val="0"/>
              <w:keepLines w:val="0"/>
              <w:widowControl/>
              <w:suppressLineNumbers w:val="0"/>
              <w:jc w:val="center"/>
              <w:textAlignment w:val="center"/>
              <w:rPr>
                <w:rFonts w:hint="eastAsia"/>
              </w:rPr>
            </w:pPr>
            <w:r>
              <w:rPr>
                <w:rFonts w:hint="eastAsia" w:ascii="仿宋_GB2312" w:hAnsi="宋体" w:eastAsia="仿宋_GB2312" w:cs="仿宋_GB2312"/>
                <w:i w:val="0"/>
                <w:iCs w:val="0"/>
                <w:color w:val="000000"/>
                <w:kern w:val="0"/>
                <w:sz w:val="22"/>
                <w:szCs w:val="22"/>
                <w:u w:val="none"/>
                <w:lang w:val="en-US" w:eastAsia="zh-CN" w:bidi="ar"/>
              </w:rPr>
              <w:t>野生鱿鱼</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8FE0">
            <w:pPr>
              <w:jc w:val="center"/>
              <w:rPr>
                <w:rFonts w:hint="eastAsia"/>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5936">
            <w:pPr>
              <w:keepNext w:val="0"/>
              <w:keepLines w:val="0"/>
              <w:widowControl/>
              <w:suppressLineNumbers w:val="0"/>
              <w:jc w:val="center"/>
              <w:textAlignment w:val="center"/>
              <w:rPr>
                <w:rFonts w:hint="eastAsi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4BA7">
            <w:pPr>
              <w:keepNext w:val="0"/>
              <w:keepLines w:val="0"/>
              <w:widowControl/>
              <w:suppressLineNumbers w:val="0"/>
              <w:jc w:val="center"/>
              <w:textAlignment w:val="center"/>
              <w:rPr>
                <w:rFonts w:hint="eastAsia"/>
              </w:rPr>
            </w:pPr>
            <w:r>
              <w:rPr>
                <w:rFonts w:hint="eastAsia" w:ascii="仿宋_GB2312" w:hAnsi="宋体" w:eastAsia="仿宋_GB2312" w:cs="仿宋_GB2312"/>
                <w:i w:val="0"/>
                <w:iCs w:val="0"/>
                <w:color w:val="000000"/>
                <w:kern w:val="0"/>
                <w:sz w:val="22"/>
                <w:szCs w:val="22"/>
                <w:u w:val="none"/>
                <w:lang w:val="en-US" w:eastAsia="zh-CN" w:bidi="ar"/>
              </w:rPr>
              <w:t xml:space="preserve">74 </w:t>
            </w:r>
          </w:p>
        </w:tc>
        <w:tc>
          <w:tcPr>
            <w:tcW w:w="524" w:type="pct"/>
            <w:vMerge w:val="continue"/>
            <w:tcBorders>
              <w:left w:val="single" w:color="000000" w:sz="4" w:space="0"/>
              <w:right w:val="single" w:color="000000" w:sz="4" w:space="0"/>
            </w:tcBorders>
            <w:shd w:val="clear" w:color="auto" w:fill="auto"/>
            <w:noWrap/>
            <w:vAlign w:val="center"/>
          </w:tcPr>
          <w:p w14:paraId="2BF11CCE">
            <w:pPr>
              <w:pStyle w:val="17"/>
              <w:bidi w:val="0"/>
              <w:rPr>
                <w:rFonts w:hint="eastAsi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5479">
            <w:pPr>
              <w:pStyle w:val="17"/>
              <w:bidi w:val="0"/>
              <w:rPr>
                <w:rFonts w:hint="eastAsia"/>
              </w:rPr>
            </w:pPr>
          </w:p>
        </w:tc>
      </w:tr>
      <w:tr w14:paraId="349EC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3AD5">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BFB0">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鸭胗</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A35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A2D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B0E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3A8B0D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C6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13AF4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B2E6">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5D09">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鸭锁骨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9D8B2">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EFB4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74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654CA82D">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BA2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r>
      <w:tr w14:paraId="7D68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7556">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3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鸭边腿</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7E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C4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16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 </w:t>
            </w:r>
          </w:p>
        </w:tc>
        <w:tc>
          <w:tcPr>
            <w:tcW w:w="524" w:type="pct"/>
            <w:vMerge w:val="continue"/>
            <w:tcBorders>
              <w:left w:val="single" w:color="000000" w:sz="4" w:space="0"/>
              <w:right w:val="single" w:color="000000" w:sz="4" w:space="0"/>
            </w:tcBorders>
            <w:shd w:val="clear" w:color="auto" w:fill="auto"/>
            <w:noWrap/>
            <w:vAlign w:val="center"/>
          </w:tcPr>
          <w:p w14:paraId="4D3AEF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19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31CE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41D2">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9A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蟹排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74D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1*2公斤*6包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BB8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B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 </w:t>
            </w:r>
          </w:p>
        </w:tc>
        <w:tc>
          <w:tcPr>
            <w:tcW w:w="524" w:type="pct"/>
            <w:vMerge w:val="continue"/>
            <w:tcBorders>
              <w:left w:val="single" w:color="000000" w:sz="4" w:space="0"/>
              <w:right w:val="single" w:color="000000" w:sz="4" w:space="0"/>
            </w:tcBorders>
            <w:shd w:val="clear" w:color="auto" w:fill="auto"/>
            <w:noWrap/>
            <w:vAlign w:val="center"/>
          </w:tcPr>
          <w:p w14:paraId="5E5D3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E1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6A5F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811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F1A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蟹棒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32163">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top"/>
          </w:tcPr>
          <w:p w14:paraId="4FB7E9E4">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29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18 </w:t>
            </w:r>
          </w:p>
        </w:tc>
        <w:tc>
          <w:tcPr>
            <w:tcW w:w="524" w:type="pct"/>
            <w:vMerge w:val="continue"/>
            <w:tcBorders>
              <w:left w:val="single" w:color="000000" w:sz="4" w:space="0"/>
              <w:right w:val="single" w:color="000000" w:sz="4" w:space="0"/>
            </w:tcBorders>
            <w:shd w:val="clear" w:color="auto" w:fill="auto"/>
            <w:noWrap/>
            <w:vAlign w:val="center"/>
          </w:tcPr>
          <w:p w14:paraId="3707B2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83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47D3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30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AE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小酥肉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top"/>
          </w:tcPr>
          <w:p w14:paraId="478CB07B">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1*800克*10包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599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F22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156 </w:t>
            </w:r>
          </w:p>
        </w:tc>
        <w:tc>
          <w:tcPr>
            <w:tcW w:w="524" w:type="pct"/>
            <w:vMerge w:val="continue"/>
            <w:tcBorders>
              <w:left w:val="single" w:color="000000" w:sz="4" w:space="0"/>
              <w:right w:val="single" w:color="000000" w:sz="4" w:space="0"/>
            </w:tcBorders>
            <w:shd w:val="clear" w:color="auto" w:fill="auto"/>
            <w:noWrap/>
            <w:vAlign w:val="center"/>
          </w:tcPr>
          <w:p w14:paraId="644EF2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14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80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726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1A1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小黄鱼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4AEF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40C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91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0442B9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48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r w14:paraId="2218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F305">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C33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香芋卷</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3789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1*20包*200克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32A3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5C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60 </w:t>
            </w:r>
          </w:p>
        </w:tc>
        <w:tc>
          <w:tcPr>
            <w:tcW w:w="524" w:type="pct"/>
            <w:vMerge w:val="continue"/>
            <w:tcBorders>
              <w:left w:val="single" w:color="000000" w:sz="4" w:space="0"/>
              <w:right w:val="single" w:color="000000" w:sz="4" w:space="0"/>
            </w:tcBorders>
            <w:shd w:val="clear" w:color="auto" w:fill="auto"/>
            <w:noWrap/>
            <w:vAlign w:val="center"/>
          </w:tcPr>
          <w:p w14:paraId="1D2219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3B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EAE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DAA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93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香辣翅根</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CA7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1*1公斤*10袋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2FBE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A5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253 </w:t>
            </w:r>
          </w:p>
        </w:tc>
        <w:tc>
          <w:tcPr>
            <w:tcW w:w="524" w:type="pct"/>
            <w:vMerge w:val="continue"/>
            <w:tcBorders>
              <w:left w:val="single" w:color="000000" w:sz="4" w:space="0"/>
              <w:right w:val="single" w:color="000000" w:sz="4" w:space="0"/>
            </w:tcBorders>
            <w:shd w:val="clear" w:color="auto" w:fill="auto"/>
            <w:noWrap/>
            <w:vAlign w:val="center"/>
          </w:tcPr>
          <w:p w14:paraId="1A3E13B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22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01A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14F3">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24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五道黑鱼净膛</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5C12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4F57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5C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83 </w:t>
            </w:r>
          </w:p>
        </w:tc>
        <w:tc>
          <w:tcPr>
            <w:tcW w:w="524" w:type="pct"/>
            <w:vMerge w:val="continue"/>
            <w:tcBorders>
              <w:left w:val="single" w:color="000000" w:sz="4" w:space="0"/>
              <w:right w:val="single" w:color="000000" w:sz="4" w:space="0"/>
            </w:tcBorders>
            <w:shd w:val="clear" w:color="auto" w:fill="auto"/>
            <w:noWrap/>
            <w:vAlign w:val="center"/>
          </w:tcPr>
          <w:p w14:paraId="6BCA7CC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AC1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6FA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C02A">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2A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无碱发鱿鱼花</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B68A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BDE5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602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33 </w:t>
            </w:r>
          </w:p>
        </w:tc>
        <w:tc>
          <w:tcPr>
            <w:tcW w:w="524" w:type="pct"/>
            <w:vMerge w:val="continue"/>
            <w:tcBorders>
              <w:left w:val="single" w:color="000000" w:sz="4" w:space="0"/>
              <w:right w:val="single" w:color="000000" w:sz="4" w:space="0"/>
            </w:tcBorders>
            <w:shd w:val="clear" w:color="auto" w:fill="auto"/>
            <w:noWrap/>
            <w:vAlign w:val="center"/>
          </w:tcPr>
          <w:p w14:paraId="69158D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CE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26D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A23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EE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无冰大虾仁</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top"/>
          </w:tcPr>
          <w:p w14:paraId="3334B83A">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 A3               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64E9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586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69 </w:t>
            </w:r>
          </w:p>
        </w:tc>
        <w:tc>
          <w:tcPr>
            <w:tcW w:w="524" w:type="pct"/>
            <w:vMerge w:val="continue"/>
            <w:tcBorders>
              <w:left w:val="single" w:color="000000" w:sz="4" w:space="0"/>
              <w:right w:val="single" w:color="000000" w:sz="4" w:space="0"/>
            </w:tcBorders>
            <w:shd w:val="clear" w:color="auto" w:fill="auto"/>
            <w:noWrap/>
            <w:vAlign w:val="center"/>
          </w:tcPr>
          <w:p w14:paraId="1290A24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7A2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C9C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35B1">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DB8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汤圆</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AA66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1*400克*20包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6F5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64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131 </w:t>
            </w:r>
          </w:p>
        </w:tc>
        <w:tc>
          <w:tcPr>
            <w:tcW w:w="524" w:type="pct"/>
            <w:vMerge w:val="continue"/>
            <w:tcBorders>
              <w:left w:val="single" w:color="000000" w:sz="4" w:space="0"/>
              <w:right w:val="single" w:color="000000" w:sz="4" w:space="0"/>
            </w:tcBorders>
            <w:shd w:val="clear" w:color="auto" w:fill="auto"/>
            <w:noWrap/>
            <w:vAlign w:val="center"/>
          </w:tcPr>
          <w:p w14:paraId="049E0C7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54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617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1DE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8D5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台式脆皮烤肠</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3CE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1*2.4公斤*40根</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11D0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189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38 </w:t>
            </w:r>
          </w:p>
        </w:tc>
        <w:tc>
          <w:tcPr>
            <w:tcW w:w="524" w:type="pct"/>
            <w:vMerge w:val="continue"/>
            <w:tcBorders>
              <w:left w:val="single" w:color="000000" w:sz="4" w:space="0"/>
              <w:right w:val="single" w:color="000000" w:sz="4" w:space="0"/>
            </w:tcBorders>
            <w:shd w:val="clear" w:color="auto" w:fill="auto"/>
            <w:noWrap/>
            <w:vAlign w:val="center"/>
          </w:tcPr>
          <w:p w14:paraId="100EB38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DA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F72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0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2A0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梭边鱼净膛</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6259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9D4F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21C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7E63D5E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3C1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75D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19F9">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FAC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薯条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8651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8B60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B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51D74B5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6A6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F20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FEF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03B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手工饺子（散称）</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DA674">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top"/>
          </w:tcPr>
          <w:p w14:paraId="2B69B63A">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CC3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28 </w:t>
            </w:r>
          </w:p>
        </w:tc>
        <w:tc>
          <w:tcPr>
            <w:tcW w:w="524" w:type="pct"/>
            <w:vMerge w:val="continue"/>
            <w:tcBorders>
              <w:left w:val="single" w:color="000000" w:sz="4" w:space="0"/>
              <w:right w:val="single" w:color="000000" w:sz="4" w:space="0"/>
            </w:tcBorders>
            <w:shd w:val="clear" w:color="auto" w:fill="auto"/>
            <w:noWrap/>
            <w:vAlign w:val="center"/>
          </w:tcPr>
          <w:p w14:paraId="4DB03B3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91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25F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988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B4F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什锦火锅丸子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294D6">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top"/>
          </w:tcPr>
          <w:p w14:paraId="0BF4D85D">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8A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18 </w:t>
            </w:r>
          </w:p>
        </w:tc>
        <w:tc>
          <w:tcPr>
            <w:tcW w:w="524" w:type="pct"/>
            <w:vMerge w:val="continue"/>
            <w:tcBorders>
              <w:left w:val="single" w:color="000000" w:sz="4" w:space="0"/>
              <w:right w:val="single" w:color="000000" w:sz="4" w:space="0"/>
            </w:tcBorders>
            <w:shd w:val="clear" w:color="auto" w:fill="auto"/>
            <w:noWrap/>
            <w:vAlign w:val="center"/>
          </w:tcPr>
          <w:p w14:paraId="1145A6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A5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959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EAF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E8B4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撒尿牛丸</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01FF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F3E3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A25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148 </w:t>
            </w:r>
          </w:p>
        </w:tc>
        <w:tc>
          <w:tcPr>
            <w:tcW w:w="524" w:type="pct"/>
            <w:vMerge w:val="continue"/>
            <w:tcBorders>
              <w:left w:val="single" w:color="000000" w:sz="4" w:space="0"/>
              <w:right w:val="single" w:color="000000" w:sz="4" w:space="0"/>
            </w:tcBorders>
            <w:shd w:val="clear" w:color="auto" w:fill="auto"/>
            <w:noWrap/>
            <w:vAlign w:val="center"/>
          </w:tcPr>
          <w:p w14:paraId="367D5D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BAC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982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B05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16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青虾</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0A9A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675C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1C0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50 </w:t>
            </w:r>
          </w:p>
        </w:tc>
        <w:tc>
          <w:tcPr>
            <w:tcW w:w="524" w:type="pct"/>
            <w:vMerge w:val="continue"/>
            <w:tcBorders>
              <w:left w:val="single" w:color="000000" w:sz="4" w:space="0"/>
              <w:right w:val="single" w:color="000000" w:sz="4" w:space="0"/>
            </w:tcBorders>
            <w:shd w:val="clear" w:color="auto" w:fill="auto"/>
            <w:noWrap/>
            <w:vAlign w:val="center"/>
          </w:tcPr>
          <w:p w14:paraId="205B5EB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29A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F91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ADB2">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63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亲亲肠</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F73D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573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B6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148 </w:t>
            </w:r>
          </w:p>
        </w:tc>
        <w:tc>
          <w:tcPr>
            <w:tcW w:w="524" w:type="pct"/>
            <w:vMerge w:val="continue"/>
            <w:tcBorders>
              <w:left w:val="single" w:color="000000" w:sz="4" w:space="0"/>
              <w:right w:val="single" w:color="000000" w:sz="4" w:space="0"/>
            </w:tcBorders>
            <w:shd w:val="clear" w:color="auto" w:fill="auto"/>
            <w:noWrap/>
            <w:vAlign w:val="center"/>
          </w:tcPr>
          <w:p w14:paraId="57D28F2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0EB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6F1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C4E3">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CE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普通冻饺子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CAAF1">
            <w:pPr>
              <w:jc w:val="center"/>
              <w:rPr>
                <w:rFonts w:hint="eastAsia" w:ascii="仿宋" w:hAnsi="仿宋" w:eastAsia="仿宋" w:cs="仿宋"/>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top"/>
          </w:tcPr>
          <w:p w14:paraId="74291383">
            <w:pPr>
              <w:keepNext w:val="0"/>
              <w:keepLines w:val="0"/>
              <w:widowControl/>
              <w:suppressLineNumbers w:val="0"/>
              <w:jc w:val="center"/>
              <w:textAlignment w:val="top"/>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DD6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4CA12FF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173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A02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124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7A7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鲈鱼净膛</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DC85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75A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8B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77 </w:t>
            </w:r>
          </w:p>
        </w:tc>
        <w:tc>
          <w:tcPr>
            <w:tcW w:w="524" w:type="pct"/>
            <w:vMerge w:val="continue"/>
            <w:tcBorders>
              <w:left w:val="single" w:color="000000" w:sz="4" w:space="0"/>
              <w:right w:val="single" w:color="000000" w:sz="4" w:space="0"/>
            </w:tcBorders>
            <w:shd w:val="clear" w:color="auto" w:fill="auto"/>
            <w:noWrap/>
            <w:vAlign w:val="center"/>
          </w:tcPr>
          <w:p w14:paraId="4CDAD66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326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4E5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67D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BB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精品猪前短蹄</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2817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55C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BF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34 </w:t>
            </w:r>
          </w:p>
        </w:tc>
        <w:tc>
          <w:tcPr>
            <w:tcW w:w="524" w:type="pct"/>
            <w:vMerge w:val="continue"/>
            <w:tcBorders>
              <w:left w:val="single" w:color="000000" w:sz="4" w:space="0"/>
              <w:right w:val="single" w:color="000000" w:sz="4" w:space="0"/>
            </w:tcBorders>
            <w:shd w:val="clear" w:color="auto" w:fill="auto"/>
            <w:noWrap/>
            <w:vAlign w:val="center"/>
          </w:tcPr>
          <w:p w14:paraId="008BCA4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ED4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082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F73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70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椒麻鸡土鸡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75E05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1*10公斤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455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7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205 </w:t>
            </w:r>
          </w:p>
        </w:tc>
        <w:tc>
          <w:tcPr>
            <w:tcW w:w="524" w:type="pct"/>
            <w:vMerge w:val="continue"/>
            <w:tcBorders>
              <w:left w:val="single" w:color="000000" w:sz="4" w:space="0"/>
              <w:right w:val="single" w:color="000000" w:sz="4" w:space="0"/>
            </w:tcBorders>
            <w:shd w:val="clear" w:color="auto" w:fill="auto"/>
            <w:noWrap/>
            <w:vAlign w:val="center"/>
          </w:tcPr>
          <w:p w14:paraId="77D1BA0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E28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34E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18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A7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鸡中翅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7EA8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E7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944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41 </w:t>
            </w:r>
          </w:p>
        </w:tc>
        <w:tc>
          <w:tcPr>
            <w:tcW w:w="524" w:type="pct"/>
            <w:vMerge w:val="continue"/>
            <w:tcBorders>
              <w:left w:val="single" w:color="000000" w:sz="4" w:space="0"/>
              <w:right w:val="single" w:color="000000" w:sz="4" w:space="0"/>
            </w:tcBorders>
            <w:shd w:val="clear" w:color="auto" w:fill="auto"/>
            <w:noWrap/>
            <w:vAlign w:val="center"/>
          </w:tcPr>
          <w:p w14:paraId="7E2D614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579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DA4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E64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8D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鸡胗</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4BB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BB3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60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0AC402B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291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10E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3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F26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鸡爪</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D4A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0D4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9C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36 </w:t>
            </w:r>
          </w:p>
        </w:tc>
        <w:tc>
          <w:tcPr>
            <w:tcW w:w="524" w:type="pct"/>
            <w:vMerge w:val="continue"/>
            <w:tcBorders>
              <w:left w:val="single" w:color="000000" w:sz="4" w:space="0"/>
              <w:right w:val="single" w:color="000000" w:sz="4" w:space="0"/>
            </w:tcBorders>
            <w:shd w:val="clear" w:color="auto" w:fill="auto"/>
            <w:noWrap/>
            <w:vAlign w:val="center"/>
          </w:tcPr>
          <w:p w14:paraId="4902920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077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D31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7EB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AC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鸡全翅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C895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D95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24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7C14DCA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78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7E4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1C0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3E4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鸡脯肉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9618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ECF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6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 </w:t>
            </w:r>
          </w:p>
        </w:tc>
        <w:tc>
          <w:tcPr>
            <w:tcW w:w="524" w:type="pct"/>
            <w:vMerge w:val="continue"/>
            <w:tcBorders>
              <w:left w:val="single" w:color="000000" w:sz="4" w:space="0"/>
              <w:right w:val="single" w:color="000000" w:sz="4" w:space="0"/>
            </w:tcBorders>
            <w:shd w:val="clear" w:color="auto" w:fill="auto"/>
            <w:noWrap/>
            <w:vAlign w:val="center"/>
          </w:tcPr>
          <w:p w14:paraId="3FB8056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B7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61D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A14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54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鸡米花</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831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1*800克*10包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62B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36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138 </w:t>
            </w:r>
          </w:p>
        </w:tc>
        <w:tc>
          <w:tcPr>
            <w:tcW w:w="524" w:type="pct"/>
            <w:vMerge w:val="continue"/>
            <w:tcBorders>
              <w:left w:val="single" w:color="000000" w:sz="4" w:space="0"/>
              <w:right w:val="single" w:color="000000" w:sz="4" w:space="0"/>
            </w:tcBorders>
            <w:shd w:val="clear" w:color="auto" w:fill="auto"/>
            <w:noWrap/>
            <w:vAlign w:val="center"/>
          </w:tcPr>
          <w:p w14:paraId="2D2242A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F4E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B27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E2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382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鸡尖</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ED8D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B7B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35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16 </w:t>
            </w:r>
          </w:p>
        </w:tc>
        <w:tc>
          <w:tcPr>
            <w:tcW w:w="524" w:type="pct"/>
            <w:vMerge w:val="continue"/>
            <w:tcBorders>
              <w:left w:val="single" w:color="000000" w:sz="4" w:space="0"/>
              <w:right w:val="single" w:color="000000" w:sz="4" w:space="0"/>
            </w:tcBorders>
            <w:shd w:val="clear" w:color="auto" w:fill="auto"/>
            <w:noWrap/>
            <w:vAlign w:val="center"/>
          </w:tcPr>
          <w:p w14:paraId="773E6D5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4AC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CE0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9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C47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鸡翅根</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F59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BBE0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44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0476728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CEE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B97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2C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A1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红虾</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3AB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AED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23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45 </w:t>
            </w:r>
          </w:p>
        </w:tc>
        <w:tc>
          <w:tcPr>
            <w:tcW w:w="524" w:type="pct"/>
            <w:vMerge w:val="continue"/>
            <w:tcBorders>
              <w:left w:val="single" w:color="000000" w:sz="4" w:space="0"/>
              <w:right w:val="single" w:color="000000" w:sz="4" w:space="0"/>
            </w:tcBorders>
            <w:shd w:val="clear" w:color="auto" w:fill="auto"/>
            <w:noWrap/>
            <w:vAlign w:val="center"/>
          </w:tcPr>
          <w:p w14:paraId="0F0ED1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47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017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CA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C5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锅包肉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top"/>
          </w:tcPr>
          <w:p w14:paraId="0B1CC92E">
            <w:pPr>
              <w:keepNext w:val="0"/>
              <w:keepLines w:val="0"/>
              <w:widowControl/>
              <w:suppressLineNumbers w:val="0"/>
              <w:jc w:val="center"/>
              <w:textAlignment w:val="top"/>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1*800克*10包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AFC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DC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139 </w:t>
            </w:r>
          </w:p>
        </w:tc>
        <w:tc>
          <w:tcPr>
            <w:tcW w:w="524" w:type="pct"/>
            <w:vMerge w:val="continue"/>
            <w:tcBorders>
              <w:left w:val="single" w:color="000000" w:sz="4" w:space="0"/>
              <w:right w:val="single" w:color="000000" w:sz="4" w:space="0"/>
            </w:tcBorders>
            <w:shd w:val="clear" w:color="auto" w:fill="auto"/>
            <w:noWrap/>
            <w:vAlign w:val="center"/>
          </w:tcPr>
          <w:p w14:paraId="760ECC4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69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D10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69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E83F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蛋挞皮</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94F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1*300个</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9F7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7E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135 </w:t>
            </w:r>
          </w:p>
        </w:tc>
        <w:tc>
          <w:tcPr>
            <w:tcW w:w="524" w:type="pct"/>
            <w:vMerge w:val="continue"/>
            <w:tcBorders>
              <w:left w:val="single" w:color="000000" w:sz="4" w:space="0"/>
              <w:right w:val="single" w:color="000000" w:sz="4" w:space="0"/>
            </w:tcBorders>
            <w:shd w:val="clear" w:color="auto" w:fill="auto"/>
            <w:noWrap/>
            <w:vAlign w:val="center"/>
          </w:tcPr>
          <w:p w14:paraId="78C8567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920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456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E14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13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带鱼段</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0BC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2-3  1*10公斤冰鲜、冷冻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4B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C8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187 </w:t>
            </w:r>
          </w:p>
        </w:tc>
        <w:tc>
          <w:tcPr>
            <w:tcW w:w="524" w:type="pct"/>
            <w:vMerge w:val="continue"/>
            <w:tcBorders>
              <w:left w:val="single" w:color="000000" w:sz="4" w:space="0"/>
              <w:right w:val="single" w:color="000000" w:sz="4" w:space="0"/>
            </w:tcBorders>
            <w:shd w:val="clear" w:color="auto" w:fill="auto"/>
            <w:noWrap/>
            <w:vAlign w:val="center"/>
          </w:tcPr>
          <w:p w14:paraId="3E32B1A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676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886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4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9AC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带鱼(中)7-9</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098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AA9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35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28 </w:t>
            </w:r>
          </w:p>
        </w:tc>
        <w:tc>
          <w:tcPr>
            <w:tcW w:w="524" w:type="pct"/>
            <w:vMerge w:val="continue"/>
            <w:tcBorders>
              <w:left w:val="single" w:color="000000" w:sz="4" w:space="0"/>
              <w:right w:val="single" w:color="000000" w:sz="4" w:space="0"/>
            </w:tcBorders>
            <w:shd w:val="clear" w:color="auto" w:fill="auto"/>
            <w:noWrap/>
            <w:vAlign w:val="center"/>
          </w:tcPr>
          <w:p w14:paraId="33FB315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84A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C5A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36A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A4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带鱼(大)8-10</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90BA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619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9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33 </w:t>
            </w:r>
          </w:p>
        </w:tc>
        <w:tc>
          <w:tcPr>
            <w:tcW w:w="524" w:type="pct"/>
            <w:vMerge w:val="continue"/>
            <w:tcBorders>
              <w:left w:val="single" w:color="000000" w:sz="4" w:space="0"/>
              <w:right w:val="single" w:color="000000" w:sz="4" w:space="0"/>
            </w:tcBorders>
            <w:shd w:val="clear" w:color="auto" w:fill="auto"/>
            <w:noWrap/>
            <w:vAlign w:val="center"/>
          </w:tcPr>
          <w:p w14:paraId="66F3F1B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5FC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1AB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772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FA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大黄鱼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08C2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8814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717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51 </w:t>
            </w:r>
          </w:p>
        </w:tc>
        <w:tc>
          <w:tcPr>
            <w:tcW w:w="524" w:type="pct"/>
            <w:vMerge w:val="continue"/>
            <w:tcBorders>
              <w:left w:val="single" w:color="000000" w:sz="4" w:space="0"/>
              <w:right w:val="single" w:color="000000" w:sz="4" w:space="0"/>
            </w:tcBorders>
            <w:shd w:val="clear" w:color="auto" w:fill="auto"/>
            <w:noWrap/>
            <w:vAlign w:val="center"/>
          </w:tcPr>
          <w:p w14:paraId="4B207F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46D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B12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77E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C2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脆鸡排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F32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C39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41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27 </w:t>
            </w:r>
          </w:p>
        </w:tc>
        <w:tc>
          <w:tcPr>
            <w:tcW w:w="524" w:type="pct"/>
            <w:vMerge w:val="continue"/>
            <w:tcBorders>
              <w:left w:val="single" w:color="000000" w:sz="4" w:space="0"/>
              <w:right w:val="single" w:color="000000" w:sz="4" w:space="0"/>
            </w:tcBorders>
            <w:shd w:val="clear" w:color="auto" w:fill="auto"/>
            <w:noWrap/>
            <w:vAlign w:val="center"/>
          </w:tcPr>
          <w:p w14:paraId="7CF4DAD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B4C6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96C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8C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68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水饺</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EA3C3">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2A9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5A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6014AAA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0E9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DBA7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60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FA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馄饨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2E033">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869B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EC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29 </w:t>
            </w:r>
          </w:p>
        </w:tc>
        <w:tc>
          <w:tcPr>
            <w:tcW w:w="524" w:type="pct"/>
            <w:vMerge w:val="continue"/>
            <w:tcBorders>
              <w:left w:val="single" w:color="000000" w:sz="4" w:space="0"/>
              <w:right w:val="single" w:color="000000" w:sz="4" w:space="0"/>
            </w:tcBorders>
            <w:shd w:val="clear" w:color="auto" w:fill="auto"/>
            <w:noWrap/>
            <w:vAlign w:val="center"/>
          </w:tcPr>
          <w:p w14:paraId="71FFDB8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93E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D15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8F7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96F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彩虹包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862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48F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D3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159 </w:t>
            </w:r>
          </w:p>
        </w:tc>
        <w:tc>
          <w:tcPr>
            <w:tcW w:w="524" w:type="pct"/>
            <w:vMerge w:val="continue"/>
            <w:tcBorders>
              <w:left w:val="single" w:color="000000" w:sz="4" w:space="0"/>
              <w:right w:val="single" w:color="000000" w:sz="4" w:space="0"/>
            </w:tcBorders>
            <w:shd w:val="clear" w:color="auto" w:fill="auto"/>
            <w:noWrap/>
            <w:vAlign w:val="center"/>
          </w:tcPr>
          <w:p w14:paraId="25B276C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420A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4B1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07F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DF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包心鱼丸</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712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0DD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E9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149 </w:t>
            </w:r>
          </w:p>
        </w:tc>
        <w:tc>
          <w:tcPr>
            <w:tcW w:w="524" w:type="pct"/>
            <w:vMerge w:val="continue"/>
            <w:tcBorders>
              <w:left w:val="single" w:color="000000" w:sz="4" w:space="0"/>
              <w:right w:val="single" w:color="000000" w:sz="4" w:space="0"/>
            </w:tcBorders>
            <w:shd w:val="clear" w:color="auto" w:fill="auto"/>
            <w:noWrap/>
            <w:vAlign w:val="center"/>
          </w:tcPr>
          <w:p w14:paraId="496A153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A9C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E74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470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951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巴沙鱼柳</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D9C1A">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826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2B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26 </w:t>
            </w:r>
          </w:p>
        </w:tc>
        <w:tc>
          <w:tcPr>
            <w:tcW w:w="524" w:type="pct"/>
            <w:vMerge w:val="continue"/>
            <w:tcBorders>
              <w:left w:val="single" w:color="000000" w:sz="4" w:space="0"/>
              <w:right w:val="single" w:color="000000" w:sz="4" w:space="0"/>
            </w:tcBorders>
            <w:shd w:val="clear" w:color="auto" w:fill="auto"/>
            <w:noWrap/>
            <w:vAlign w:val="center"/>
          </w:tcPr>
          <w:p w14:paraId="21FAC50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CB4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531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B3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47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巴沙鱼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8F6F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E866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D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64E3799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4D8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AAE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C67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38E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三黄鸡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401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22D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3D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4196180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6C1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954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BB0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2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白条蛋鸡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633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91D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FA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49BD6AF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710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959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3CD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FBF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猪臀骨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67E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B08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AE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24 </w:t>
            </w:r>
          </w:p>
        </w:tc>
        <w:tc>
          <w:tcPr>
            <w:tcW w:w="524" w:type="pct"/>
            <w:vMerge w:val="continue"/>
            <w:tcBorders>
              <w:left w:val="single" w:color="000000" w:sz="4" w:space="0"/>
              <w:right w:val="single" w:color="000000" w:sz="4" w:space="0"/>
            </w:tcBorders>
            <w:shd w:val="clear" w:color="auto" w:fill="auto"/>
            <w:noWrap/>
            <w:vAlign w:val="center"/>
          </w:tcPr>
          <w:p w14:paraId="3ED5376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EFD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999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52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DAE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猪扇骨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076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080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89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093D14A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6F2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04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E09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7C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猪肉子排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BBB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AFCC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89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41 </w:t>
            </w:r>
          </w:p>
        </w:tc>
        <w:tc>
          <w:tcPr>
            <w:tcW w:w="524" w:type="pct"/>
            <w:vMerge w:val="continue"/>
            <w:tcBorders>
              <w:left w:val="single" w:color="000000" w:sz="4" w:space="0"/>
              <w:right w:val="single" w:color="000000" w:sz="4" w:space="0"/>
            </w:tcBorders>
            <w:shd w:val="clear" w:color="auto" w:fill="auto"/>
            <w:noWrap/>
            <w:vAlign w:val="center"/>
          </w:tcPr>
          <w:p w14:paraId="6AE930A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CBF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830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FC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117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猪肉馅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A21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3AA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47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20 </w:t>
            </w:r>
          </w:p>
        </w:tc>
        <w:tc>
          <w:tcPr>
            <w:tcW w:w="524" w:type="pct"/>
            <w:vMerge w:val="continue"/>
            <w:tcBorders>
              <w:left w:val="single" w:color="000000" w:sz="4" w:space="0"/>
              <w:right w:val="single" w:color="000000" w:sz="4" w:space="0"/>
            </w:tcBorders>
            <w:shd w:val="clear" w:color="auto" w:fill="auto"/>
            <w:noWrap/>
            <w:vAlign w:val="center"/>
          </w:tcPr>
          <w:p w14:paraId="1C5F325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2EA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6F1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A68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8B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猪肉通排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B49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5061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9C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33 </w:t>
            </w:r>
          </w:p>
        </w:tc>
        <w:tc>
          <w:tcPr>
            <w:tcW w:w="524" w:type="pct"/>
            <w:vMerge w:val="continue"/>
            <w:tcBorders>
              <w:left w:val="single" w:color="000000" w:sz="4" w:space="0"/>
              <w:right w:val="single" w:color="000000" w:sz="4" w:space="0"/>
            </w:tcBorders>
            <w:shd w:val="clear" w:color="auto" w:fill="auto"/>
            <w:noWrap/>
            <w:vAlign w:val="center"/>
          </w:tcPr>
          <w:p w14:paraId="5935FE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34A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16F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5D8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EA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猪精品五花肉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CF96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EC8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3E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024C9DB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29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58F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71B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B602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猪肝</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F7E5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CD12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3A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8 </w:t>
            </w:r>
          </w:p>
        </w:tc>
        <w:tc>
          <w:tcPr>
            <w:tcW w:w="524" w:type="pct"/>
            <w:vMerge w:val="continue"/>
            <w:tcBorders>
              <w:left w:val="single" w:color="000000" w:sz="4" w:space="0"/>
              <w:right w:val="single" w:color="000000" w:sz="4" w:space="0"/>
            </w:tcBorders>
            <w:shd w:val="clear" w:color="auto" w:fill="auto"/>
            <w:noWrap/>
            <w:vAlign w:val="center"/>
          </w:tcPr>
          <w:p w14:paraId="0B2BF99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BDB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0B7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B39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409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猪叉骨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AAC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2E4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01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034977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7E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91F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227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93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无碱牛肚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FA7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63EA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E74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52 </w:t>
            </w:r>
          </w:p>
        </w:tc>
        <w:tc>
          <w:tcPr>
            <w:tcW w:w="524" w:type="pct"/>
            <w:vMerge w:val="continue"/>
            <w:tcBorders>
              <w:left w:val="single" w:color="000000" w:sz="4" w:space="0"/>
              <w:right w:val="single" w:color="000000" w:sz="4" w:space="0"/>
            </w:tcBorders>
            <w:shd w:val="clear" w:color="auto" w:fill="auto"/>
            <w:noWrap/>
            <w:vAlign w:val="center"/>
          </w:tcPr>
          <w:p w14:paraId="06661C0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2A5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370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589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ED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无碱发毛肚</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5C87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B2C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E08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45 </w:t>
            </w:r>
          </w:p>
        </w:tc>
        <w:tc>
          <w:tcPr>
            <w:tcW w:w="524" w:type="pct"/>
            <w:vMerge w:val="continue"/>
            <w:tcBorders>
              <w:left w:val="single" w:color="000000" w:sz="4" w:space="0"/>
              <w:right w:val="single" w:color="000000" w:sz="4" w:space="0"/>
            </w:tcBorders>
            <w:shd w:val="clear" w:color="auto" w:fill="auto"/>
            <w:noWrap/>
            <w:vAlign w:val="center"/>
          </w:tcPr>
          <w:p w14:paraId="43F3D4C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B11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09C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96C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D9C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土鸡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49A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E38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31F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3E303C1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2B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036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10D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E98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红嘴雁</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46E6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D26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C0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28 </w:t>
            </w:r>
          </w:p>
        </w:tc>
        <w:tc>
          <w:tcPr>
            <w:tcW w:w="524" w:type="pct"/>
            <w:vMerge w:val="continue"/>
            <w:tcBorders>
              <w:left w:val="single" w:color="000000" w:sz="4" w:space="0"/>
              <w:right w:val="single" w:color="000000" w:sz="4" w:space="0"/>
            </w:tcBorders>
            <w:shd w:val="clear" w:color="auto" w:fill="auto"/>
            <w:noWrap/>
            <w:vAlign w:val="center"/>
          </w:tcPr>
          <w:p w14:paraId="0CF22C9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264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6F7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0A1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7CC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白条芦花鸡</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9B8BA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705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F6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25 </w:t>
            </w:r>
          </w:p>
        </w:tc>
        <w:tc>
          <w:tcPr>
            <w:tcW w:w="524" w:type="pct"/>
            <w:vMerge w:val="continue"/>
            <w:tcBorders>
              <w:left w:val="single" w:color="000000" w:sz="4" w:space="0"/>
              <w:right w:val="single" w:color="000000" w:sz="4" w:space="0"/>
            </w:tcBorders>
            <w:shd w:val="clear" w:color="auto" w:fill="auto"/>
            <w:noWrap/>
            <w:vAlign w:val="center"/>
          </w:tcPr>
          <w:p w14:paraId="5BD6476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D1C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E1F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00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464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竹签大面筋</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501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793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C1D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16 </w:t>
            </w:r>
          </w:p>
        </w:tc>
        <w:tc>
          <w:tcPr>
            <w:tcW w:w="524" w:type="pct"/>
            <w:vMerge w:val="continue"/>
            <w:tcBorders>
              <w:left w:val="single" w:color="000000" w:sz="4" w:space="0"/>
              <w:right w:val="single" w:color="000000" w:sz="4" w:space="0"/>
            </w:tcBorders>
            <w:shd w:val="clear" w:color="auto" w:fill="auto"/>
            <w:noWrap/>
            <w:vAlign w:val="center"/>
          </w:tcPr>
          <w:p w14:paraId="3AD5212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42A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4FB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D14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E0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芝士鳕鱼排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9AD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1块*80克*12枚</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A86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FA5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61 </w:t>
            </w:r>
          </w:p>
        </w:tc>
        <w:tc>
          <w:tcPr>
            <w:tcW w:w="524" w:type="pct"/>
            <w:vMerge w:val="continue"/>
            <w:tcBorders>
              <w:left w:val="single" w:color="000000" w:sz="4" w:space="0"/>
              <w:right w:val="single" w:color="000000" w:sz="4" w:space="0"/>
            </w:tcBorders>
            <w:shd w:val="clear" w:color="auto" w:fill="auto"/>
            <w:noWrap/>
            <w:vAlign w:val="center"/>
          </w:tcPr>
          <w:p w14:paraId="60A93BF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D178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504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334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D1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真空嫩笋尖</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35F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9372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63B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3AFBA55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B51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20A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CA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D5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掌中宝</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CCEB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F4E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DC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51 </w:t>
            </w:r>
          </w:p>
        </w:tc>
        <w:tc>
          <w:tcPr>
            <w:tcW w:w="524" w:type="pct"/>
            <w:vMerge w:val="continue"/>
            <w:tcBorders>
              <w:left w:val="single" w:color="000000" w:sz="4" w:space="0"/>
              <w:right w:val="single" w:color="000000" w:sz="4" w:space="0"/>
            </w:tcBorders>
            <w:shd w:val="clear" w:color="auto" w:fill="auto"/>
            <w:noWrap/>
            <w:vAlign w:val="center"/>
          </w:tcPr>
          <w:p w14:paraId="5288150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878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48F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F82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7A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鳕鱼片</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DBF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AFCB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61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00667ED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7D9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720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AD3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EE3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虾饺</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2FCF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1*2.5公斤*4包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A8FD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F3B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171 </w:t>
            </w:r>
          </w:p>
        </w:tc>
        <w:tc>
          <w:tcPr>
            <w:tcW w:w="524" w:type="pct"/>
            <w:vMerge w:val="continue"/>
            <w:tcBorders>
              <w:left w:val="single" w:color="000000" w:sz="4" w:space="0"/>
              <w:right w:val="single" w:color="000000" w:sz="4" w:space="0"/>
            </w:tcBorders>
            <w:shd w:val="clear" w:color="auto" w:fill="auto"/>
            <w:noWrap/>
            <w:vAlign w:val="center"/>
          </w:tcPr>
          <w:p w14:paraId="743AB84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210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9FA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3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44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五道黑鱼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DD8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610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8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30 </w:t>
            </w:r>
          </w:p>
        </w:tc>
        <w:tc>
          <w:tcPr>
            <w:tcW w:w="524" w:type="pct"/>
            <w:vMerge w:val="continue"/>
            <w:tcBorders>
              <w:left w:val="single" w:color="000000" w:sz="4" w:space="0"/>
              <w:right w:val="single" w:color="000000" w:sz="4" w:space="0"/>
            </w:tcBorders>
            <w:shd w:val="clear" w:color="auto" w:fill="auto"/>
            <w:noWrap/>
            <w:vAlign w:val="center"/>
          </w:tcPr>
          <w:p w14:paraId="43C86E6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E00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9F8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5DC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D3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无冰墨鱼仔</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41D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60、80  1*8公斤冰鲜、冷冻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15A5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F7C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310 </w:t>
            </w:r>
          </w:p>
        </w:tc>
        <w:tc>
          <w:tcPr>
            <w:tcW w:w="524" w:type="pct"/>
            <w:vMerge w:val="continue"/>
            <w:tcBorders>
              <w:left w:val="single" w:color="000000" w:sz="4" w:space="0"/>
              <w:right w:val="single" w:color="000000" w:sz="4" w:space="0"/>
            </w:tcBorders>
            <w:shd w:val="clear" w:color="auto" w:fill="auto"/>
            <w:noWrap/>
            <w:vAlign w:val="center"/>
          </w:tcPr>
          <w:p w14:paraId="4539D57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1F2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324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7AF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CE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威海味裹粉鱼排</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B5C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70克*18个/袋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A261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CA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56 </w:t>
            </w:r>
          </w:p>
        </w:tc>
        <w:tc>
          <w:tcPr>
            <w:tcW w:w="524" w:type="pct"/>
            <w:vMerge w:val="continue"/>
            <w:tcBorders>
              <w:left w:val="single" w:color="000000" w:sz="4" w:space="0"/>
              <w:right w:val="single" w:color="000000" w:sz="4" w:space="0"/>
            </w:tcBorders>
            <w:shd w:val="clear" w:color="auto" w:fill="auto"/>
            <w:noWrap/>
            <w:vAlign w:val="center"/>
          </w:tcPr>
          <w:p w14:paraId="04642D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A0D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F45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E03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75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酸辣泡藕带</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7F0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1*2公斤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233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274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23 </w:t>
            </w:r>
          </w:p>
        </w:tc>
        <w:tc>
          <w:tcPr>
            <w:tcW w:w="524" w:type="pct"/>
            <w:vMerge w:val="continue"/>
            <w:tcBorders>
              <w:left w:val="single" w:color="000000" w:sz="4" w:space="0"/>
              <w:right w:val="single" w:color="000000" w:sz="4" w:space="0"/>
            </w:tcBorders>
            <w:shd w:val="clear" w:color="auto" w:fill="auto"/>
            <w:noWrap/>
            <w:vAlign w:val="center"/>
          </w:tcPr>
          <w:p w14:paraId="395309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F01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0D4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3CB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6AE3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手工牛肉丸</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D4F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4871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C3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61 </w:t>
            </w:r>
          </w:p>
        </w:tc>
        <w:tc>
          <w:tcPr>
            <w:tcW w:w="524" w:type="pct"/>
            <w:vMerge w:val="continue"/>
            <w:tcBorders>
              <w:left w:val="single" w:color="000000" w:sz="4" w:space="0"/>
              <w:right w:val="single" w:color="000000" w:sz="4" w:space="0"/>
            </w:tcBorders>
            <w:shd w:val="clear" w:color="auto" w:fill="auto"/>
            <w:noWrap/>
            <w:vAlign w:val="center"/>
          </w:tcPr>
          <w:p w14:paraId="69AAF36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F93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D92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EFD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72B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去骨鸭掌</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0005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冰鲜、冷冻1*4公斤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2C90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D3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171 </w:t>
            </w:r>
          </w:p>
        </w:tc>
        <w:tc>
          <w:tcPr>
            <w:tcW w:w="524" w:type="pct"/>
            <w:vMerge w:val="continue"/>
            <w:tcBorders>
              <w:left w:val="single" w:color="000000" w:sz="4" w:space="0"/>
              <w:right w:val="single" w:color="000000" w:sz="4" w:space="0"/>
            </w:tcBorders>
            <w:shd w:val="clear" w:color="auto" w:fill="auto"/>
            <w:noWrap/>
            <w:vAlign w:val="center"/>
          </w:tcPr>
          <w:p w14:paraId="122EC2B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0B2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80E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905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B6B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去骨鸡爪</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C32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冰鲜1*4公斤、冷冻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0A5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D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169 </w:t>
            </w:r>
          </w:p>
        </w:tc>
        <w:tc>
          <w:tcPr>
            <w:tcW w:w="524" w:type="pct"/>
            <w:vMerge w:val="continue"/>
            <w:tcBorders>
              <w:left w:val="single" w:color="000000" w:sz="4" w:space="0"/>
              <w:right w:val="single" w:color="000000" w:sz="4" w:space="0"/>
            </w:tcBorders>
            <w:shd w:val="clear" w:color="auto" w:fill="auto"/>
            <w:noWrap/>
            <w:vAlign w:val="center"/>
          </w:tcPr>
          <w:p w14:paraId="0EC8416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26AC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A2C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FD8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ECE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乔尔泰鱼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A96F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DE63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04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79 </w:t>
            </w:r>
          </w:p>
        </w:tc>
        <w:tc>
          <w:tcPr>
            <w:tcW w:w="524" w:type="pct"/>
            <w:vMerge w:val="continue"/>
            <w:tcBorders>
              <w:left w:val="single" w:color="000000" w:sz="4" w:space="0"/>
              <w:right w:val="single" w:color="000000" w:sz="4" w:space="0"/>
            </w:tcBorders>
            <w:shd w:val="clear" w:color="auto" w:fill="auto"/>
            <w:noWrap/>
            <w:vAlign w:val="center"/>
          </w:tcPr>
          <w:p w14:paraId="240FC57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735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3B8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CF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5BB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泡椒鱼皮</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4E3E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1*150克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708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B9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222855F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02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1A2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032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6623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eastAsia="仿宋_GB2312" w:cs="仿宋_GB2312"/>
                <w:i w:val="0"/>
                <w:iCs w:val="0"/>
                <w:color w:val="000000"/>
                <w:kern w:val="0"/>
                <w:sz w:val="22"/>
                <w:szCs w:val="22"/>
                <w:u w:val="none"/>
                <w:lang w:val="en-US" w:eastAsia="zh-CN" w:bidi="ar"/>
              </w:rPr>
              <w:t>清真</w:t>
            </w:r>
            <w:r>
              <w:rPr>
                <w:rFonts w:hint="eastAsia" w:ascii="仿宋_GB2312" w:hAnsi="宋体" w:eastAsia="仿宋_GB2312" w:cs="仿宋_GB2312"/>
                <w:i w:val="0"/>
                <w:iCs w:val="0"/>
                <w:color w:val="000000"/>
                <w:kern w:val="0"/>
                <w:sz w:val="22"/>
                <w:szCs w:val="22"/>
                <w:u w:val="none"/>
                <w:lang w:val="en-US" w:eastAsia="zh-CN" w:bidi="ar"/>
              </w:rPr>
              <w:t>烤肠</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03A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1*42根*2.1公斤</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7DC6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AF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81 </w:t>
            </w:r>
          </w:p>
        </w:tc>
        <w:tc>
          <w:tcPr>
            <w:tcW w:w="524" w:type="pct"/>
            <w:vMerge w:val="continue"/>
            <w:tcBorders>
              <w:left w:val="single" w:color="000000" w:sz="4" w:space="0"/>
              <w:right w:val="single" w:color="000000" w:sz="4" w:space="0"/>
            </w:tcBorders>
            <w:shd w:val="clear" w:color="auto" w:fill="auto"/>
            <w:noWrap/>
            <w:vAlign w:val="center"/>
          </w:tcPr>
          <w:p w14:paraId="1EF6383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F90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4FF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917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340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烤鸭饼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40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20张/包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F30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B44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431B9B4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01F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E8C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278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36F8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烤肠</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054F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1*60克*10根</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644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包</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22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17 </w:t>
            </w:r>
          </w:p>
        </w:tc>
        <w:tc>
          <w:tcPr>
            <w:tcW w:w="524" w:type="pct"/>
            <w:vMerge w:val="continue"/>
            <w:tcBorders>
              <w:left w:val="single" w:color="000000" w:sz="4" w:space="0"/>
              <w:right w:val="single" w:color="000000" w:sz="4" w:space="0"/>
            </w:tcBorders>
            <w:shd w:val="clear" w:color="auto" w:fill="auto"/>
            <w:noWrap/>
            <w:vAlign w:val="center"/>
          </w:tcPr>
          <w:p w14:paraId="2AE6BFE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68A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724E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DF3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89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开背鲈鱼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E6C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8696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D6F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35 </w:t>
            </w:r>
          </w:p>
        </w:tc>
        <w:tc>
          <w:tcPr>
            <w:tcW w:w="524" w:type="pct"/>
            <w:vMerge w:val="continue"/>
            <w:tcBorders>
              <w:left w:val="single" w:color="000000" w:sz="4" w:space="0"/>
              <w:right w:val="single" w:color="000000" w:sz="4" w:space="0"/>
            </w:tcBorders>
            <w:shd w:val="clear" w:color="auto" w:fill="auto"/>
            <w:noWrap/>
            <w:vAlign w:val="center"/>
          </w:tcPr>
          <w:p w14:paraId="37D064A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67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205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5DF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74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海蜇头</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E7AC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5A9B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EC7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32 </w:t>
            </w:r>
          </w:p>
        </w:tc>
        <w:tc>
          <w:tcPr>
            <w:tcW w:w="524" w:type="pct"/>
            <w:vMerge w:val="continue"/>
            <w:tcBorders>
              <w:left w:val="single" w:color="000000" w:sz="4" w:space="0"/>
              <w:right w:val="single" w:color="000000" w:sz="4" w:space="0"/>
            </w:tcBorders>
            <w:shd w:val="clear" w:color="auto" w:fill="auto"/>
            <w:noWrap/>
            <w:vAlign w:val="center"/>
          </w:tcPr>
          <w:p w14:paraId="1DD0669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32FB">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AF07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1073">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921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骨肉相连</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C4A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1*1公斤*10袋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06DA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F57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145 </w:t>
            </w:r>
          </w:p>
        </w:tc>
        <w:tc>
          <w:tcPr>
            <w:tcW w:w="524" w:type="pct"/>
            <w:vMerge w:val="continue"/>
            <w:tcBorders>
              <w:left w:val="single" w:color="000000" w:sz="4" w:space="0"/>
              <w:right w:val="single" w:color="000000" w:sz="4" w:space="0"/>
            </w:tcBorders>
            <w:shd w:val="clear" w:color="auto" w:fill="auto"/>
            <w:noWrap/>
            <w:vAlign w:val="center"/>
          </w:tcPr>
          <w:p w14:paraId="71B078B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49A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784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6E7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47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鹅珍</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9EEC9">
            <w:pPr>
              <w:jc w:val="center"/>
              <w:rPr>
                <w:rFonts w:hint="eastAsia" w:ascii="仿宋_GB2312" w:hAnsi="宋体" w:eastAsia="仿宋_GB2312" w:cs="仿宋_GB2312"/>
                <w:i w:val="0"/>
                <w:iCs w:val="0"/>
                <w:color w:val="000000"/>
                <w:kern w:val="0"/>
                <w:sz w:val="22"/>
                <w:szCs w:val="22"/>
                <w:u w:val="none"/>
                <w:lang w:val="en-US" w:eastAsia="zh-CN" w:bidi="ar"/>
              </w:rPr>
            </w:pP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0AA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6C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84 </w:t>
            </w:r>
          </w:p>
        </w:tc>
        <w:tc>
          <w:tcPr>
            <w:tcW w:w="524" w:type="pct"/>
            <w:vMerge w:val="continue"/>
            <w:tcBorders>
              <w:left w:val="single" w:color="000000" w:sz="4" w:space="0"/>
              <w:right w:val="single" w:color="000000" w:sz="4" w:space="0"/>
            </w:tcBorders>
            <w:shd w:val="clear" w:color="auto" w:fill="auto"/>
            <w:noWrap/>
            <w:vAlign w:val="center"/>
          </w:tcPr>
          <w:p w14:paraId="45FEC54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CD5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6CEE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A91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609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鲽鱼</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612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1*10公斤 冰鲜、冷冻</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35D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A4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638 </w:t>
            </w:r>
          </w:p>
        </w:tc>
        <w:tc>
          <w:tcPr>
            <w:tcW w:w="524" w:type="pct"/>
            <w:vMerge w:val="continue"/>
            <w:tcBorders>
              <w:left w:val="single" w:color="000000" w:sz="4" w:space="0"/>
              <w:right w:val="single" w:color="000000" w:sz="4" w:space="0"/>
            </w:tcBorders>
            <w:shd w:val="clear" w:color="auto" w:fill="auto"/>
            <w:noWrap/>
            <w:vAlign w:val="center"/>
          </w:tcPr>
          <w:p w14:paraId="1ECC997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287D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A66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EF7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9D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脆皮香蕉</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569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1*300克*20包</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D5A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件</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857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85 </w:t>
            </w:r>
          </w:p>
        </w:tc>
        <w:tc>
          <w:tcPr>
            <w:tcW w:w="524" w:type="pct"/>
            <w:vMerge w:val="continue"/>
            <w:tcBorders>
              <w:left w:val="single" w:color="000000" w:sz="4" w:space="0"/>
              <w:right w:val="single" w:color="000000" w:sz="4" w:space="0"/>
            </w:tcBorders>
            <w:shd w:val="clear" w:color="auto" w:fill="auto"/>
            <w:noWrap/>
            <w:vAlign w:val="center"/>
          </w:tcPr>
          <w:p w14:paraId="64588E8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2939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00DC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9E8E">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F8E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春卷</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1DF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1*1公斤*袋</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8613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袋</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A1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55 </w:t>
            </w:r>
          </w:p>
        </w:tc>
        <w:tc>
          <w:tcPr>
            <w:tcW w:w="524" w:type="pct"/>
            <w:vMerge w:val="continue"/>
            <w:tcBorders>
              <w:left w:val="single" w:color="000000" w:sz="4" w:space="0"/>
              <w:right w:val="single" w:color="000000" w:sz="4" w:space="0"/>
            </w:tcBorders>
            <w:shd w:val="clear" w:color="auto" w:fill="auto"/>
            <w:noWrap/>
            <w:vAlign w:val="center"/>
          </w:tcPr>
          <w:p w14:paraId="5FA599E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08E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5A03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41D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FC0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鸭子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563C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ABF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C0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31 </w:t>
            </w:r>
          </w:p>
        </w:tc>
        <w:tc>
          <w:tcPr>
            <w:tcW w:w="524" w:type="pct"/>
            <w:vMerge w:val="continue"/>
            <w:tcBorders>
              <w:left w:val="single" w:color="000000" w:sz="4" w:space="0"/>
              <w:right w:val="single" w:color="000000" w:sz="4" w:space="0"/>
            </w:tcBorders>
            <w:shd w:val="clear" w:color="auto" w:fill="auto"/>
            <w:noWrap/>
            <w:vAlign w:val="center"/>
          </w:tcPr>
          <w:p w14:paraId="55A6FDC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B06C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44C5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692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2BC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鹅</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399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5CF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E3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40 </w:t>
            </w:r>
          </w:p>
        </w:tc>
        <w:tc>
          <w:tcPr>
            <w:tcW w:w="524" w:type="pct"/>
            <w:vMerge w:val="continue"/>
            <w:tcBorders>
              <w:left w:val="single" w:color="000000" w:sz="4" w:space="0"/>
              <w:right w:val="single" w:color="000000" w:sz="4" w:space="0"/>
            </w:tcBorders>
            <w:shd w:val="clear" w:color="auto" w:fill="auto"/>
            <w:noWrap/>
            <w:vAlign w:val="center"/>
          </w:tcPr>
          <w:p w14:paraId="2807AB82">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559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336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444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04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猪血</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3A7A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73F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A6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5 </w:t>
            </w:r>
          </w:p>
        </w:tc>
        <w:tc>
          <w:tcPr>
            <w:tcW w:w="524" w:type="pct"/>
            <w:vMerge w:val="continue"/>
            <w:tcBorders>
              <w:left w:val="single" w:color="000000" w:sz="4" w:space="0"/>
              <w:right w:val="single" w:color="000000" w:sz="4" w:space="0"/>
            </w:tcBorders>
            <w:shd w:val="clear" w:color="auto" w:fill="auto"/>
            <w:noWrap/>
            <w:vAlign w:val="center"/>
          </w:tcPr>
          <w:p w14:paraId="799767F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134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691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F84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7F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猪心</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282A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620A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0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21 </w:t>
            </w:r>
          </w:p>
        </w:tc>
        <w:tc>
          <w:tcPr>
            <w:tcW w:w="524" w:type="pct"/>
            <w:vMerge w:val="continue"/>
            <w:tcBorders>
              <w:left w:val="single" w:color="000000" w:sz="4" w:space="0"/>
              <w:right w:val="single" w:color="000000" w:sz="4" w:space="0"/>
            </w:tcBorders>
            <w:shd w:val="clear" w:color="auto" w:fill="auto"/>
            <w:noWrap/>
            <w:vAlign w:val="center"/>
          </w:tcPr>
          <w:p w14:paraId="62F5A7C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F57B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21F6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CE8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ED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猪脊（龙）骨</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570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621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357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19 </w:t>
            </w:r>
          </w:p>
        </w:tc>
        <w:tc>
          <w:tcPr>
            <w:tcW w:w="524" w:type="pct"/>
            <w:vMerge w:val="continue"/>
            <w:tcBorders>
              <w:left w:val="single" w:color="000000" w:sz="4" w:space="0"/>
              <w:right w:val="single" w:color="000000" w:sz="4" w:space="0"/>
            </w:tcBorders>
            <w:shd w:val="clear" w:color="auto" w:fill="auto"/>
            <w:noWrap/>
            <w:vAlign w:val="center"/>
          </w:tcPr>
          <w:p w14:paraId="035B67C4">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F2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12FE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68A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AC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鸡杂</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DB6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EEF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EF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524" w:type="pct"/>
            <w:vMerge w:val="continue"/>
            <w:tcBorders>
              <w:left w:val="single" w:color="000000" w:sz="4" w:space="0"/>
              <w:right w:val="single" w:color="000000" w:sz="4" w:space="0"/>
            </w:tcBorders>
            <w:shd w:val="clear" w:color="auto" w:fill="auto"/>
            <w:noWrap/>
            <w:vAlign w:val="center"/>
          </w:tcPr>
          <w:p w14:paraId="1F1927BF">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5616">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r w14:paraId="3C071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9B1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C47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黑白肺子</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CCE3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新鲜</w:t>
            </w:r>
          </w:p>
        </w:tc>
        <w:tc>
          <w:tcPr>
            <w:tcW w:w="5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5C7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公斤</w:t>
            </w:r>
          </w:p>
        </w:tc>
        <w:tc>
          <w:tcPr>
            <w:tcW w:w="122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8D7A3E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12 </w:t>
            </w:r>
          </w:p>
        </w:tc>
        <w:tc>
          <w:tcPr>
            <w:tcW w:w="524" w:type="pct"/>
            <w:vMerge w:val="continue"/>
            <w:tcBorders>
              <w:left w:val="single" w:color="000000" w:sz="4" w:space="0"/>
              <w:bottom w:val="single" w:color="auto" w:sz="4" w:space="0"/>
              <w:right w:val="single" w:color="000000" w:sz="4" w:space="0"/>
            </w:tcBorders>
            <w:shd w:val="clear" w:color="auto" w:fill="auto"/>
            <w:noWrap/>
            <w:vAlign w:val="center"/>
          </w:tcPr>
          <w:p w14:paraId="64EC925A">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c>
          <w:tcPr>
            <w:tcW w:w="632" w:type="pct"/>
            <w:tcBorders>
              <w:top w:val="single" w:color="000000" w:sz="4" w:space="0"/>
              <w:left w:val="single" w:color="000000" w:sz="4" w:space="0"/>
              <w:bottom w:val="single" w:color="auto" w:sz="4" w:space="0"/>
              <w:right w:val="single" w:color="000000" w:sz="4" w:space="0"/>
            </w:tcBorders>
            <w:shd w:val="clear" w:color="auto" w:fill="auto"/>
            <w:vAlign w:val="center"/>
          </w:tcPr>
          <w:p w14:paraId="192E1F7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i w:val="0"/>
                <w:iCs w:val="0"/>
                <w:color w:val="000000"/>
                <w:sz w:val="22"/>
                <w:szCs w:val="22"/>
                <w:u w:val="none"/>
              </w:rPr>
            </w:pPr>
          </w:p>
        </w:tc>
      </w:tr>
    </w:tbl>
    <w:p w14:paraId="1D249338">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eastAsia="宋体" w:cs="宋体"/>
          <w:b/>
          <w:bCs w:val="0"/>
          <w:color w:val="000000"/>
          <w:sz w:val="28"/>
          <w:szCs w:val="28"/>
          <w:highlight w:val="none"/>
          <w:lang w:eastAsia="zh-CN"/>
        </w:rPr>
      </w:pPr>
      <w:r>
        <w:rPr>
          <w:rFonts w:hint="eastAsia" w:ascii="宋体" w:hAnsi="宋体" w:cs="宋体"/>
          <w:b/>
          <w:bCs w:val="0"/>
          <w:color w:val="000000"/>
          <w:sz w:val="28"/>
          <w:szCs w:val="28"/>
          <w:highlight w:val="none"/>
          <w:lang w:val="en-US" w:eastAsia="zh-CN"/>
        </w:rPr>
        <w:t>*一</w:t>
      </w:r>
      <w:r>
        <w:rPr>
          <w:rFonts w:hint="eastAsia" w:ascii="宋体" w:hAnsi="宋体" w:eastAsia="宋体" w:cs="宋体"/>
          <w:b/>
          <w:bCs w:val="0"/>
          <w:color w:val="000000"/>
          <w:sz w:val="28"/>
          <w:szCs w:val="28"/>
          <w:highlight w:val="none"/>
          <w:lang w:eastAsia="zh-CN"/>
        </w:rPr>
        <w:t>、</w:t>
      </w:r>
      <w:r>
        <w:rPr>
          <w:rFonts w:hint="eastAsia" w:ascii="宋体" w:hAnsi="宋体" w:eastAsia="宋体" w:cs="宋体"/>
          <w:b/>
          <w:bCs w:val="0"/>
          <w:color w:val="000000"/>
          <w:sz w:val="28"/>
          <w:szCs w:val="28"/>
          <w:highlight w:val="none"/>
        </w:rPr>
        <w:t>采购</w:t>
      </w:r>
      <w:r>
        <w:rPr>
          <w:rFonts w:hint="eastAsia" w:ascii="宋体" w:hAnsi="宋体" w:eastAsia="宋体" w:cs="宋体"/>
          <w:b/>
          <w:bCs w:val="0"/>
          <w:color w:val="000000"/>
          <w:sz w:val="28"/>
          <w:szCs w:val="28"/>
          <w:highlight w:val="none"/>
          <w:lang w:eastAsia="zh-CN"/>
        </w:rPr>
        <w:t>标准及要求</w:t>
      </w:r>
    </w:p>
    <w:p w14:paraId="2DAA3663">
      <w:pPr>
        <w:keepNext w:val="0"/>
        <w:keepLines w:val="0"/>
        <w:pageBreakBefore w:val="0"/>
        <w:kinsoku/>
        <w:wordWrap/>
        <w:overflowPunct/>
        <w:topLinePunct w:val="0"/>
        <w:autoSpaceDE w:val="0"/>
        <w:autoSpaceDN w:val="0"/>
        <w:bidi w:val="0"/>
        <w:adjustRightInd w:val="0"/>
        <w:snapToGrid w:val="0"/>
        <w:spacing w:line="560" w:lineRule="exact"/>
        <w:ind w:firstLine="241" w:firstLineChars="10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猪肉：</w:t>
      </w:r>
    </w:p>
    <w:p w14:paraId="0F615096">
      <w:pPr>
        <w:keepNext w:val="0"/>
        <w:keepLines/>
        <w:pageBreakBefore w:val="0"/>
        <w:widowControl/>
        <w:kinsoku/>
        <w:wordWrap/>
        <w:overflowPunct/>
        <w:topLinePunct w:val="0"/>
        <w:autoSpaceDE w:val="0"/>
        <w:autoSpaceDN w:val="0"/>
        <w:bidi w:val="0"/>
        <w:adjustRightInd w:val="0"/>
        <w:snapToGrid w:val="0"/>
        <w:spacing w:line="240" w:lineRule="auto"/>
        <w:ind w:firstLine="240" w:firstLineChars="1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净瘦肉、后腿肉、猪肝、排骨、猪油、筒子骨、猪血等;肉身必须盖有卫生检疫章，须出具 加盖国家或地方政府监督所检疫章的动物检疫证明。肉品须表皮洁净、膘厚适中、色泽鲜亮、纹理清晰、 肉质细腻、无异味、去骨、无按压无水迹，所有商品必须满足国家和地方相关规定。</w:t>
      </w:r>
    </w:p>
    <w:p w14:paraId="0EDCFA07">
      <w:pPr>
        <w:keepNext w:val="0"/>
        <w:keepLines w:val="0"/>
        <w:pageBreakBefore w:val="0"/>
        <w:widowControl w:val="0"/>
        <w:kinsoku/>
        <w:wordWrap/>
        <w:overflowPunct/>
        <w:topLinePunct w:val="0"/>
        <w:autoSpaceDE w:val="0"/>
        <w:autoSpaceDN w:val="0"/>
        <w:bidi w:val="0"/>
        <w:adjustRightInd w:val="0"/>
        <w:snapToGrid w:val="0"/>
        <w:spacing w:line="240" w:lineRule="auto"/>
        <w:ind w:firstLine="241" w:firstLineChars="1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家禽、水产类：</w:t>
      </w:r>
      <w:r>
        <w:rPr>
          <w:rFonts w:hint="eastAsia" w:ascii="仿宋" w:hAnsi="仿宋" w:eastAsia="仿宋" w:cs="仿宋"/>
          <w:b w:val="0"/>
          <w:bCs w:val="0"/>
          <w:kern w:val="2"/>
          <w:sz w:val="24"/>
          <w:szCs w:val="24"/>
          <w:lang w:val="en-US" w:eastAsia="zh-CN" w:bidi="ar-SA"/>
        </w:rPr>
        <w:t>家禽、水产类需去净毛(鳞)及内脏，肉质饱满结实，色泽鲜亮，新鲜、无腐烂异味， 来源可靠放心，产地无毒、无害，无污染，禽类处理方式不得采取烧碱泡发处理，不得供应有病的禽类， 一经查实，甲方有权单方面解除合同。</w:t>
      </w:r>
    </w:p>
    <w:p w14:paraId="1774605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以上所指肉、禽、水产均为净肉，验收按照净肉称重结算。 冻货类：采购的冻肉必须符合食品卫生要求及国家有关标准和行业规范。采购生产、经营证明文件 齐备，明确来源，并具有检验合格证明。严禁含有毒有害物质、虫及混有异物，严禁有腐烂变质、酸败、 霉变情况，禁止采购超过保质期限的冻肉类食材。冻肉类食材包装必须符合国家规范，采购的食材不得 存放在有毒、有害的容器和承载物内。食材包装上必须使用原产地标识，应注明：制造商名称和厂址、 食材名称和重 (容) 量、生产日期和保质期限以及规格等。所有食材规格符合甲方提交的日采购计划中明确的具体需求。冷冻禽类食材解冻后净重量不少90％，冷冻肉类食材解冻后净重量不少于92%，冷 冻水产类食材解冻后净重量不少于82%，解冻时间为4小时以内(室温20℃)。所有冷冻食材要求清晰列出品牌、规格、类型、包装方式、包装净重、含冰量等相关参数。以上未提及食材品种按照相近食材类别的质量标准执</w:t>
      </w:r>
      <w:r>
        <w:rPr>
          <w:rFonts w:ascii="宋体" w:hAnsi="宋体" w:eastAsia="宋体" w:cs="宋体"/>
          <w:sz w:val="24"/>
          <w:szCs w:val="24"/>
        </w:rPr>
        <w:t>行。</w:t>
      </w:r>
      <w:r>
        <w:rPr>
          <w:rFonts w:hint="eastAsia" w:ascii="仿宋" w:hAnsi="仿宋" w:eastAsia="仿宋" w:cs="仿宋"/>
          <w:b w:val="0"/>
          <w:bCs w:val="0"/>
          <w:kern w:val="2"/>
          <w:sz w:val="24"/>
          <w:szCs w:val="24"/>
          <w:lang w:val="en-US" w:eastAsia="zh-CN" w:bidi="ar-SA"/>
        </w:rPr>
        <w:t xml:space="preserve">所供货物应保持较好的外观和质量等级，严格遵守《动物检疫管理办法》、《新疆维吾尔自治区畜禽屠宰管理条例》、《中华人民共和国食品卫生法》等法律法规和规定、《鲜（冻）畜肉卫生标准》（GB2707-2005），并达到国家动物检疫要求。符合国家食品部门的有关标准，保证无异味、无霉烂变质，供货时须提交当批次有效的动物检疫合格证复印件（原件备查），鲜肉确保每日新鲜、无异味。 </w:t>
      </w:r>
    </w:p>
    <w:p w14:paraId="67FE3C28">
      <w:pPr>
        <w:keepLines w:val="0"/>
        <w:pageBreakBefore w:val="0"/>
        <w:widowControl w:val="0"/>
        <w:tabs>
          <w:tab w:val="left" w:pos="1185"/>
        </w:tabs>
        <w:kinsoku/>
        <w:wordWrap/>
        <w:overflowPunct/>
        <w:topLinePunct w:val="0"/>
        <w:bidi w:val="0"/>
        <w:snapToGrid/>
        <w:spacing w:before="120" w:beforeLines="50" w:line="240" w:lineRule="auto"/>
        <w:ind w:firstLine="562" w:firstLineChars="200"/>
        <w:jc w:val="both"/>
        <w:textAlignment w:val="auto"/>
        <w:rPr>
          <w:rFonts w:hint="eastAsia"/>
          <w:lang w:eastAsia="zh-CN"/>
        </w:rPr>
      </w:pPr>
      <w:r>
        <w:rPr>
          <w:rFonts w:hint="eastAsia" w:ascii="宋体" w:hAnsi="宋体" w:cs="宋体"/>
          <w:b/>
          <w:bCs w:val="0"/>
          <w:color w:val="FF0000"/>
          <w:sz w:val="28"/>
          <w:szCs w:val="28"/>
          <w:highlight w:val="none"/>
          <w:lang w:val="en-US" w:eastAsia="zh-CN"/>
        </w:rPr>
        <w:t>*</w:t>
      </w:r>
      <w:r>
        <w:rPr>
          <w:rFonts w:hint="eastAsia" w:ascii="仿宋" w:hAnsi="仿宋" w:eastAsia="仿宋" w:cs="仿宋"/>
          <w:b/>
          <w:bCs w:val="0"/>
          <w:color w:val="FF0000"/>
          <w:sz w:val="24"/>
          <w:szCs w:val="24"/>
          <w:lang w:val="en-US" w:eastAsia="zh-CN"/>
        </w:rPr>
        <w:t>以上所有货物</w:t>
      </w:r>
      <w:r>
        <w:rPr>
          <w:rFonts w:hint="eastAsia" w:ascii="仿宋" w:hAnsi="仿宋" w:eastAsia="仿宋" w:cs="仿宋"/>
          <w:b/>
          <w:bCs w:val="0"/>
          <w:color w:val="FF0000"/>
          <w:kern w:val="0"/>
          <w:sz w:val="24"/>
          <w:szCs w:val="24"/>
          <w:lang w:val="en-US" w:eastAsia="zh-CN" w:bidi="ar"/>
        </w:rPr>
        <w:t>存储、运输及保质期按照相关规定，应明确标识保质期，剩余保存期不少于原有保质期的80%</w:t>
      </w:r>
      <w:r>
        <w:rPr>
          <w:rFonts w:hint="eastAsia" w:ascii="仿宋" w:hAnsi="仿宋" w:eastAsia="仿宋" w:cs="仿宋"/>
          <w:b/>
          <w:bCs w:val="0"/>
          <w:color w:val="FF0000"/>
          <w:spacing w:val="-2"/>
          <w:sz w:val="24"/>
          <w:szCs w:val="24"/>
        </w:rPr>
        <w:t>日期以上</w:t>
      </w:r>
      <w:r>
        <w:rPr>
          <w:rFonts w:hint="eastAsia" w:ascii="仿宋" w:hAnsi="仿宋" w:eastAsia="仿宋" w:cs="仿宋"/>
          <w:b/>
          <w:bCs w:val="0"/>
          <w:color w:val="FF0000"/>
          <w:kern w:val="0"/>
          <w:sz w:val="24"/>
          <w:szCs w:val="24"/>
          <w:lang w:val="en-US" w:eastAsia="zh-CN" w:bidi="ar"/>
        </w:rPr>
        <w:t>。</w:t>
      </w:r>
    </w:p>
    <w:p w14:paraId="6A7F1296">
      <w:pPr>
        <w:keepNext w:val="0"/>
        <w:keepLines w:val="0"/>
        <w:pageBreakBefore w:val="0"/>
        <w:kinsoku/>
        <w:wordWrap/>
        <w:overflowPunct/>
        <w:topLinePunct w:val="0"/>
        <w:autoSpaceDE w:val="0"/>
        <w:autoSpaceDN w:val="0"/>
        <w:bidi w:val="0"/>
        <w:adjustRightInd w:val="0"/>
        <w:snapToGrid w:val="0"/>
        <w:spacing w:line="560" w:lineRule="exact"/>
        <w:ind w:firstLine="281" w:firstLineChars="100"/>
        <w:jc w:val="left"/>
        <w:textAlignment w:val="auto"/>
        <w:rPr>
          <w:rFonts w:hint="eastAsia" w:ascii="宋体" w:hAnsi="宋体" w:cs="宋体"/>
          <w:b/>
          <w:bCs w:val="0"/>
          <w:color w:val="000000"/>
          <w:sz w:val="28"/>
          <w:szCs w:val="28"/>
          <w:highlight w:val="none"/>
          <w:lang w:val="en-US" w:eastAsia="zh-CN"/>
        </w:rPr>
      </w:pPr>
      <w:r>
        <w:rPr>
          <w:rFonts w:hint="eastAsia" w:ascii="宋体" w:hAnsi="宋体" w:cs="宋体"/>
          <w:b/>
          <w:bCs w:val="0"/>
          <w:color w:val="000000"/>
          <w:sz w:val="28"/>
          <w:szCs w:val="28"/>
          <w:highlight w:val="none"/>
          <w:lang w:val="en-US" w:eastAsia="zh-CN"/>
        </w:rPr>
        <w:t>*二、服务要求</w:t>
      </w:r>
    </w:p>
    <w:p w14:paraId="5B870E4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1、所供食品必须符合《中华人民共和国食品安全法》要求。</w:t>
      </w:r>
    </w:p>
    <w:p w14:paraId="432D7A6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2、所供物品必须符合国家行业生产及经营标准，均能提供相应批次的合格检验证明。</w:t>
      </w:r>
    </w:p>
    <w:p w14:paraId="231B2FC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必须负责中标货物的运输、质量检测等工作，所产生的费用由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负责。</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应积极配合协助</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做好食品定点供应的采购、运输、验收、退还等各项工作。</w:t>
      </w:r>
    </w:p>
    <w:p w14:paraId="3A96563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不得将中标项目转包、分包，否则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有权单方终止合同，由此产生的一切经济损失由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自行承担。</w:t>
      </w:r>
    </w:p>
    <w:p w14:paraId="25CC2F8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、由于</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工作的特殊性，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应做好本单位工作人员的教育工作，遵守</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各项规定。</w:t>
      </w:r>
    </w:p>
    <w:p w14:paraId="1D956CC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除不可抗力，不得因其他任何理由延迟送货。</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如遇特殊情况需推迟送货，应提前通知</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。因</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原因延误交货日期的（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要求推迟的除外），</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有权自行采购，并由</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承担由此产生的一切损失和费用。</w:t>
      </w:r>
    </w:p>
    <w:p w14:paraId="102C078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不得变更</w:t>
      </w:r>
      <w:r>
        <w:rPr>
          <w:rFonts w:hint="eastAsia" w:ascii="仿宋" w:hAnsi="仿宋" w:eastAsia="仿宋" w:cs="仿宋"/>
          <w:b w:val="0"/>
          <w:bCs w:val="0"/>
          <w:color w:val="000000"/>
          <w:sz w:val="24"/>
          <w:szCs w:val="24"/>
          <w:highlight w:val="none"/>
          <w:lang w:eastAsia="zh-CN" w:bidi="ar"/>
        </w:rPr>
        <w:t>中标产品</w:t>
      </w:r>
      <w:r>
        <w:rPr>
          <w:rFonts w:hint="eastAsia" w:ascii="仿宋" w:hAnsi="仿宋" w:eastAsia="仿宋" w:cs="仿宋"/>
          <w:b w:val="0"/>
          <w:bCs w:val="0"/>
          <w:color w:val="000000"/>
          <w:sz w:val="24"/>
          <w:szCs w:val="24"/>
          <w:highlight w:val="none"/>
          <w:lang w:bidi="ar"/>
        </w:rPr>
        <w:t>，应严格按相关要求（含商标、名称、产地、规格和重量等）供应，否则，</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有权拒收。如因市场流通问题确实需要变更的，应书面向</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申请。</w:t>
      </w:r>
    </w:p>
    <w:p w14:paraId="4D29B8A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按合同对商品进行认真验收，对不符合规格要求的商品，</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必须无条件退货；</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未能履行合同所定事项, 或供应不合格的、假冒伪劣、以次充好的商品或供货时的商品与中标时的承诺不符，</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退货后将记录在案，并对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予以处罚，除要承担因此产生的一切损失和费用外，情节严重的可取消其供应资格。</w:t>
      </w:r>
    </w:p>
    <w:p w14:paraId="6549B821">
      <w:pPr>
        <w:keepNext w:val="0"/>
        <w:keepLines w:val="0"/>
        <w:pageBreakBefore w:val="0"/>
        <w:widowControl/>
        <w:tabs>
          <w:tab w:val="left" w:pos="510"/>
          <w:tab w:val="left" w:pos="1100"/>
        </w:tabs>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9</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应严格遵守食品经营等相关规定，一经发现供应以下食品，除全部退货外，可一次性扣除</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月销售总额的50%，并视其后果，决定是否取消</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供货资格，并承担由此造成的经济责任和法律责任：</w:t>
      </w:r>
    </w:p>
    <w:p w14:paraId="1302E5C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（1）腐败变质、油脂酸败、霉变、生虫、污秽不洁、混有异物或者其他感官性状异常，对人体健康有害的。　　</w:t>
      </w:r>
    </w:p>
    <w:p w14:paraId="5D7B20E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（2）含有毒、有害物质或者被有害物质污染，对人体健康有害的。</w:t>
      </w:r>
    </w:p>
    <w:p w14:paraId="0D7EAEF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（3）含有致病性寄生虫、微生物或者微生物含量超过国家限定标准的。</w:t>
      </w:r>
    </w:p>
    <w:p w14:paraId="66AAF27F">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（4）掺假、掺杂、伪造，影响营养、卫生的。</w:t>
      </w:r>
    </w:p>
    <w:p w14:paraId="066C48D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（5）超过保质期限的，货物送达</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时</w:t>
      </w:r>
      <w:r>
        <w:rPr>
          <w:rFonts w:hint="eastAsia" w:ascii="仿宋" w:hAnsi="仿宋" w:eastAsia="仿宋" w:cs="仿宋"/>
          <w:b w:val="0"/>
          <w:bCs w:val="0"/>
          <w:color w:val="000000"/>
          <w:kern w:val="0"/>
          <w:sz w:val="24"/>
          <w:szCs w:val="24"/>
          <w:lang w:val="en-US" w:eastAsia="zh-CN" w:bidi="ar"/>
        </w:rPr>
        <w:t>剩余保存期不少于原有保质期的80%</w:t>
      </w:r>
      <w:r>
        <w:rPr>
          <w:rFonts w:hint="eastAsia" w:ascii="仿宋" w:hAnsi="仿宋" w:eastAsia="仿宋" w:cs="仿宋"/>
          <w:b w:val="0"/>
          <w:bCs w:val="0"/>
          <w:spacing w:val="-2"/>
          <w:sz w:val="24"/>
          <w:szCs w:val="24"/>
        </w:rPr>
        <w:t>日期以上</w:t>
      </w:r>
      <w:r>
        <w:rPr>
          <w:rFonts w:hint="eastAsia" w:ascii="仿宋" w:hAnsi="仿宋" w:eastAsia="仿宋" w:cs="仿宋"/>
          <w:b w:val="0"/>
          <w:bCs w:val="0"/>
          <w:color w:val="000000"/>
          <w:sz w:val="24"/>
          <w:szCs w:val="24"/>
          <w:highlight w:val="none"/>
        </w:rPr>
        <w:t>。</w:t>
      </w:r>
    </w:p>
    <w:p w14:paraId="11207616">
      <w:pPr>
        <w:keepNext w:val="0"/>
        <w:keepLines w:val="0"/>
        <w:pageBreakBefore w:val="0"/>
        <w:kinsoku/>
        <w:wordWrap/>
        <w:overflowPunct/>
        <w:topLinePunct w:val="0"/>
        <w:autoSpaceDE/>
        <w:bidi w:val="0"/>
        <w:adjustRightInd/>
        <w:snapToGrid/>
        <w:spacing w:line="240" w:lineRule="auto"/>
        <w:ind w:firstLine="48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bidi="ar"/>
        </w:rPr>
        <w:t>1</w:t>
      </w:r>
      <w:r>
        <w:rPr>
          <w:rFonts w:hint="eastAsia" w:ascii="仿宋" w:hAnsi="仿宋" w:eastAsia="仿宋" w:cs="仿宋"/>
          <w:b/>
          <w:bCs/>
          <w:color w:val="000000"/>
          <w:sz w:val="24"/>
          <w:szCs w:val="24"/>
          <w:highlight w:val="none"/>
          <w:lang w:val="en-US" w:eastAsia="zh-CN" w:bidi="ar"/>
        </w:rPr>
        <w:t>0</w:t>
      </w:r>
      <w:r>
        <w:rPr>
          <w:rFonts w:hint="eastAsia" w:ascii="仿宋" w:hAnsi="仿宋" w:eastAsia="仿宋" w:cs="仿宋"/>
          <w:b/>
          <w:bCs/>
          <w:color w:val="000000"/>
          <w:sz w:val="24"/>
          <w:szCs w:val="24"/>
          <w:highlight w:val="none"/>
          <w:lang w:bidi="ar"/>
        </w:rPr>
        <w:t>、</w:t>
      </w:r>
      <w:r>
        <w:rPr>
          <w:rFonts w:hint="eastAsia" w:ascii="仿宋" w:hAnsi="仿宋" w:eastAsia="仿宋" w:cs="仿宋"/>
          <w:b/>
          <w:bCs/>
          <w:color w:val="000000"/>
          <w:sz w:val="24"/>
          <w:szCs w:val="24"/>
          <w:highlight w:val="none"/>
          <w:lang w:eastAsia="zh-CN" w:bidi="ar"/>
        </w:rPr>
        <w:t>采购人</w:t>
      </w:r>
      <w:r>
        <w:rPr>
          <w:rFonts w:hint="eastAsia" w:ascii="仿宋" w:hAnsi="仿宋" w:eastAsia="仿宋" w:cs="仿宋"/>
          <w:b/>
          <w:bCs/>
          <w:color w:val="000000"/>
          <w:sz w:val="24"/>
          <w:szCs w:val="24"/>
          <w:highlight w:val="none"/>
          <w:lang w:bidi="ar"/>
        </w:rPr>
        <w:t>有权对</w:t>
      </w:r>
      <w:r>
        <w:rPr>
          <w:rFonts w:hint="eastAsia" w:ascii="仿宋" w:hAnsi="仿宋" w:eastAsia="仿宋" w:cs="仿宋"/>
          <w:b/>
          <w:bCs/>
          <w:color w:val="000000"/>
          <w:sz w:val="24"/>
          <w:szCs w:val="24"/>
          <w:highlight w:val="none"/>
          <w:lang w:eastAsia="zh-CN" w:bidi="ar"/>
        </w:rPr>
        <w:t>供应商</w:t>
      </w:r>
      <w:r>
        <w:rPr>
          <w:rFonts w:hint="eastAsia" w:ascii="仿宋" w:hAnsi="仿宋" w:eastAsia="仿宋" w:cs="仿宋"/>
          <w:b/>
          <w:bCs/>
          <w:color w:val="000000"/>
          <w:sz w:val="24"/>
          <w:szCs w:val="24"/>
          <w:highlight w:val="none"/>
          <w:lang w:bidi="ar"/>
        </w:rPr>
        <w:t>配送的各类物品自行或委托第三方检测机构进行</w:t>
      </w:r>
      <w:r>
        <w:rPr>
          <w:rFonts w:hint="eastAsia" w:ascii="仿宋" w:hAnsi="仿宋" w:eastAsia="仿宋" w:cs="仿宋"/>
          <w:b/>
          <w:bCs/>
          <w:color w:val="000000"/>
          <w:sz w:val="24"/>
          <w:szCs w:val="24"/>
          <w:highlight w:val="none"/>
          <w:lang w:val="en-US" w:eastAsia="zh-CN" w:bidi="ar"/>
        </w:rPr>
        <w:t>不定期</w:t>
      </w:r>
      <w:r>
        <w:rPr>
          <w:rFonts w:hint="eastAsia" w:ascii="仿宋" w:hAnsi="仿宋" w:eastAsia="仿宋" w:cs="仿宋"/>
          <w:b/>
          <w:bCs/>
          <w:color w:val="000000"/>
          <w:sz w:val="24"/>
          <w:szCs w:val="24"/>
          <w:highlight w:val="none"/>
          <w:lang w:bidi="ar"/>
        </w:rPr>
        <w:t>检测。若</w:t>
      </w:r>
      <w:r>
        <w:rPr>
          <w:rFonts w:hint="eastAsia" w:ascii="仿宋" w:hAnsi="仿宋" w:eastAsia="仿宋" w:cs="仿宋"/>
          <w:b/>
          <w:bCs/>
          <w:color w:val="000000"/>
          <w:sz w:val="24"/>
          <w:szCs w:val="24"/>
          <w:highlight w:val="none"/>
          <w:lang w:val="en-US" w:eastAsia="zh-CN" w:bidi="ar"/>
        </w:rPr>
        <w:t>产品质量</w:t>
      </w:r>
      <w:r>
        <w:rPr>
          <w:rFonts w:hint="eastAsia" w:ascii="仿宋" w:hAnsi="仿宋" w:eastAsia="仿宋" w:cs="仿宋"/>
          <w:b/>
          <w:bCs/>
          <w:color w:val="000000"/>
          <w:sz w:val="24"/>
          <w:szCs w:val="24"/>
          <w:highlight w:val="none"/>
          <w:lang w:bidi="ar"/>
        </w:rPr>
        <w:t>检测不合格，</w:t>
      </w:r>
      <w:r>
        <w:rPr>
          <w:rFonts w:hint="eastAsia" w:ascii="仿宋" w:hAnsi="仿宋" w:eastAsia="仿宋" w:cs="仿宋"/>
          <w:b/>
          <w:bCs/>
          <w:color w:val="000000"/>
          <w:sz w:val="24"/>
          <w:szCs w:val="24"/>
          <w:highlight w:val="none"/>
          <w:lang w:val="en-US" w:eastAsia="zh-CN" w:bidi="ar"/>
        </w:rPr>
        <w:t>采购人对该批货物上报相关单位进行处理</w:t>
      </w:r>
      <w:r>
        <w:rPr>
          <w:rFonts w:hint="eastAsia" w:ascii="仿宋" w:hAnsi="仿宋" w:eastAsia="仿宋" w:cs="仿宋"/>
          <w:b/>
          <w:bCs/>
          <w:color w:val="000000"/>
          <w:sz w:val="24"/>
          <w:szCs w:val="24"/>
          <w:highlight w:val="none"/>
          <w:lang w:bidi="ar"/>
        </w:rPr>
        <w:t>，防止二次流通至市场，同时有权直接解除合同。</w:t>
      </w:r>
    </w:p>
    <w:p w14:paraId="6D92CAB5">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rPr>
        <w:t>、供应</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物品价格需遵循成交价格</w:t>
      </w:r>
      <w:r>
        <w:rPr>
          <w:rFonts w:hint="eastAsia" w:ascii="仿宋" w:hAnsi="仿宋" w:eastAsia="仿宋" w:cs="仿宋"/>
          <w:b w:val="0"/>
          <w:bCs w:val="0"/>
          <w:color w:val="000000"/>
          <w:sz w:val="24"/>
          <w:szCs w:val="24"/>
          <w:highlight w:val="none"/>
          <w:lang w:eastAsia="zh-CN"/>
        </w:rPr>
        <w:t>，成交</w:t>
      </w:r>
      <w:r>
        <w:rPr>
          <w:rFonts w:hint="eastAsia" w:ascii="仿宋" w:hAnsi="仿宋" w:eastAsia="仿宋" w:cs="仿宋"/>
          <w:b w:val="0"/>
          <w:bCs w:val="0"/>
          <w:color w:val="000000"/>
          <w:sz w:val="24"/>
          <w:szCs w:val="24"/>
          <w:highlight w:val="none"/>
        </w:rPr>
        <w:t>价格一般不得做任何变更与调整。</w:t>
      </w:r>
    </w:p>
    <w:p w14:paraId="66B9089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4</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提供</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物品须在接到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采购通知后按时配送到</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指定地点，不得拖延。</w:t>
      </w:r>
    </w:p>
    <w:p w14:paraId="132826E9">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val="en-US" w:eastAsia="zh-CN"/>
        </w:rPr>
        <w:t>5</w:t>
      </w:r>
      <w:r>
        <w:rPr>
          <w:rFonts w:hint="eastAsia" w:ascii="仿宋" w:hAnsi="仿宋" w:eastAsia="仿宋" w:cs="仿宋"/>
          <w:b w:val="0"/>
          <w:bCs w:val="0"/>
          <w:color w:val="000000"/>
          <w:sz w:val="24"/>
          <w:szCs w:val="24"/>
          <w:highlight w:val="none"/>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须按国家规定开具国家正式发票。</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按中标</w:t>
      </w:r>
      <w:r>
        <w:rPr>
          <w:rFonts w:hint="eastAsia" w:ascii="仿宋" w:hAnsi="仿宋" w:eastAsia="仿宋" w:cs="仿宋"/>
          <w:b w:val="0"/>
          <w:bCs w:val="0"/>
          <w:color w:val="000000"/>
          <w:sz w:val="24"/>
          <w:szCs w:val="24"/>
          <w:highlight w:val="none"/>
          <w:lang w:eastAsia="zh-CN" w:bidi="ar"/>
        </w:rPr>
        <w:t>产品</w:t>
      </w:r>
      <w:r>
        <w:rPr>
          <w:rFonts w:hint="eastAsia" w:ascii="仿宋" w:hAnsi="仿宋" w:eastAsia="仿宋" w:cs="仿宋"/>
          <w:b w:val="0"/>
          <w:bCs w:val="0"/>
          <w:color w:val="000000"/>
          <w:sz w:val="24"/>
          <w:szCs w:val="24"/>
          <w:highlight w:val="none"/>
          <w:lang w:bidi="ar"/>
        </w:rPr>
        <w:t>的销售额开具发票。</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不得给</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开具虚假的食品购物清单和税务发票，一经查实，取消定点供应资格。</w:t>
      </w:r>
    </w:p>
    <w:p w14:paraId="5C1F7FAC">
      <w:pPr>
        <w:pStyle w:val="41"/>
        <w:spacing w:line="360" w:lineRule="auto"/>
        <w:rPr>
          <w:rFonts w:hint="eastAsia" w:ascii="仿宋" w:hAnsi="仿宋" w:eastAsia="仿宋" w:cs="仿宋"/>
          <w:b/>
          <w:bCs/>
          <w:color w:val="000000"/>
          <w:kern w:val="2"/>
          <w:sz w:val="24"/>
          <w:szCs w:val="24"/>
          <w:highlight w:val="none"/>
          <w:lang w:val="en-US" w:eastAsia="en-US" w:bidi="ar"/>
        </w:rPr>
      </w:pPr>
      <w:r>
        <w:rPr>
          <w:rFonts w:hint="eastAsia" w:ascii="仿宋" w:hAnsi="仿宋" w:eastAsia="仿宋" w:cs="仿宋"/>
          <w:b/>
          <w:bCs/>
          <w:color w:val="000000"/>
          <w:kern w:val="2"/>
          <w:sz w:val="24"/>
          <w:szCs w:val="24"/>
          <w:highlight w:val="none"/>
          <w:lang w:val="en-US" w:eastAsia="zh-CN" w:bidi="ar"/>
        </w:rPr>
        <w:t>16、</w:t>
      </w:r>
      <w:r>
        <w:rPr>
          <w:rFonts w:hint="eastAsia" w:ascii="仿宋" w:hAnsi="仿宋" w:eastAsia="仿宋" w:cs="仿宋"/>
          <w:b/>
          <w:bCs/>
          <w:color w:val="000000"/>
          <w:kern w:val="2"/>
          <w:sz w:val="24"/>
          <w:szCs w:val="24"/>
          <w:highlight w:val="none"/>
          <w:lang w:val="en-US" w:eastAsia="en-US" w:bidi="ar"/>
        </w:rPr>
        <w:t>中标单位签订合同前需购买本项目《食品安全责任险》，保险额度</w:t>
      </w:r>
      <w:r>
        <w:rPr>
          <w:rFonts w:hint="eastAsia" w:ascii="仿宋" w:hAnsi="仿宋" w:eastAsia="仿宋" w:cs="仿宋"/>
          <w:b/>
          <w:bCs/>
          <w:color w:val="000000"/>
          <w:kern w:val="2"/>
          <w:sz w:val="24"/>
          <w:szCs w:val="24"/>
          <w:highlight w:val="none"/>
          <w:lang w:val="en-US" w:eastAsia="zh-CN" w:bidi="ar"/>
        </w:rPr>
        <w:t>不低于100</w:t>
      </w:r>
      <w:r>
        <w:rPr>
          <w:rFonts w:hint="eastAsia" w:ascii="仿宋" w:hAnsi="仿宋" w:eastAsia="仿宋" w:cs="仿宋"/>
          <w:b/>
          <w:bCs/>
          <w:color w:val="000000"/>
          <w:kern w:val="2"/>
          <w:sz w:val="24"/>
          <w:szCs w:val="24"/>
          <w:highlight w:val="none"/>
          <w:lang w:val="en-US" w:eastAsia="en-US" w:bidi="ar"/>
        </w:rPr>
        <w:t>万，否则采购人有权拒绝签订采购合同。</w:t>
      </w:r>
    </w:p>
    <w:p w14:paraId="5181E37A">
      <w:pPr>
        <w:pStyle w:val="41"/>
        <w:spacing w:line="360" w:lineRule="auto"/>
        <w:rPr>
          <w:rFonts w:hint="eastAsia" w:ascii="仿宋" w:hAnsi="仿宋" w:eastAsia="仿宋" w:cs="仿宋"/>
          <w:b/>
          <w:bCs/>
          <w:color w:val="000000"/>
          <w:kern w:val="2"/>
          <w:sz w:val="24"/>
          <w:szCs w:val="24"/>
          <w:highlight w:val="none"/>
          <w:lang w:val="en-US" w:eastAsia="zh-CN" w:bidi="ar"/>
        </w:rPr>
      </w:pPr>
      <w:r>
        <w:rPr>
          <w:rFonts w:hint="eastAsia" w:ascii="仿宋" w:hAnsi="仿宋" w:eastAsia="仿宋" w:cs="仿宋"/>
          <w:b/>
          <w:bCs/>
          <w:color w:val="000000"/>
          <w:kern w:val="2"/>
          <w:sz w:val="24"/>
          <w:szCs w:val="24"/>
          <w:highlight w:val="none"/>
          <w:lang w:val="en-US" w:eastAsia="zh-CN" w:bidi="ar"/>
        </w:rPr>
        <w:t>17★需提供具有保供3个月产品的承诺函加盖公章，格式自拟。</w:t>
      </w:r>
    </w:p>
    <w:p w14:paraId="015AD64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三、安全责任要求</w:t>
      </w:r>
    </w:p>
    <w:p w14:paraId="63F3D1A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 因质量问题造成食物中毒或其他安全责任事故的，</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独立承担一切法律责任和经济责任，双方合同自动终止，并追究由此造成的一切损失。</w:t>
      </w:r>
    </w:p>
    <w:p w14:paraId="1DD02A2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 配送过程中发生的任何安全事故等均由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独立承担责任。</w:t>
      </w:r>
    </w:p>
    <w:p w14:paraId="58DEA54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 xml:space="preserve">3、 </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在</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单位内运输物品，应遵守</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规章制度，服从指挥，确保所有人员安全。由此造成的安全事故，</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独立承担一切刑事、民事责任。</w:t>
      </w:r>
    </w:p>
    <w:p w14:paraId="0751D24D">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eastAsia="zh-CN"/>
        </w:rPr>
      </w:pPr>
      <w:r>
        <w:rPr>
          <w:rFonts w:hint="eastAsia" w:ascii="仿宋" w:hAnsi="仿宋" w:eastAsia="仿宋" w:cs="仿宋"/>
          <w:b w:val="0"/>
          <w:bCs w:val="0"/>
          <w:color w:val="000000"/>
          <w:sz w:val="24"/>
          <w:szCs w:val="24"/>
          <w:highlight w:val="none"/>
        </w:rPr>
        <w:t>4、 配送中所涉及税收及相应费用由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自行承担，所需证、照等均由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自行办理。</w:t>
      </w:r>
    </w:p>
    <w:p w14:paraId="0ED67565">
      <w:pPr>
        <w:keepNext w:val="0"/>
        <w:keepLines w:val="0"/>
        <w:pageBreakBefore w:val="0"/>
        <w:kinsoku/>
        <w:wordWrap/>
        <w:overflowPunct/>
        <w:topLinePunct w:val="0"/>
        <w:autoSpaceDE/>
        <w:bidi w:val="0"/>
        <w:adjustRightInd/>
        <w:snapToGrid/>
        <w:spacing w:line="240" w:lineRule="auto"/>
        <w:ind w:firstLine="240" w:firstLineChars="100"/>
        <w:jc w:val="left"/>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val="0"/>
          <w:bCs w:val="0"/>
          <w:color w:val="000000"/>
          <w:sz w:val="24"/>
          <w:szCs w:val="24"/>
          <w:highlight w:val="none"/>
        </w:rPr>
        <w:t>四、</w:t>
      </w:r>
      <w:r>
        <w:rPr>
          <w:rFonts w:hint="eastAsia" w:ascii="仿宋" w:hAnsi="仿宋" w:eastAsia="仿宋" w:cs="仿宋"/>
          <w:b w:val="0"/>
          <w:bCs w:val="0"/>
          <w:color w:val="000000"/>
          <w:sz w:val="24"/>
          <w:szCs w:val="24"/>
          <w:highlight w:val="none"/>
          <w:lang w:val="en-US" w:eastAsia="zh-CN"/>
        </w:rPr>
        <w:t>运输</w:t>
      </w:r>
      <w:r>
        <w:rPr>
          <w:rFonts w:hint="eastAsia" w:ascii="仿宋" w:hAnsi="仿宋" w:eastAsia="仿宋" w:cs="仿宋"/>
          <w:b w:val="0"/>
          <w:bCs w:val="0"/>
          <w:color w:val="000000"/>
          <w:sz w:val="24"/>
          <w:szCs w:val="24"/>
          <w:highlight w:val="none"/>
        </w:rPr>
        <w:t>要求</w:t>
      </w:r>
    </w:p>
    <w:p w14:paraId="6E7CAE8C">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1、食品运输必须采用符合卫生标准的外包装和运载工具，并且要保持清洁和定期消毒。 运输车厢的内仓，包括地面、墙面和顶，应使用抗腐蚀、防潮，易清洁消毒的材料。车厢内无不良气味、异味。特别是对于长途运输的食品，保证食品在运输全过程处于合适的温度范围。整个运输过程应科学合理，运输车辆应定期清洁，保持性能稳定，符合规定的温度要求，使运输食品处于恒定的环境中。 </w:t>
      </w:r>
    </w:p>
    <w:p w14:paraId="7A42C837">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 xml:space="preserve">2、送货车辆应保持清洁；食品堆放科学合理，避免造成食品的交叉污染；如对温度有要求的食品应确定食品的温度，记录送货车辆温度，并记录存档。 </w:t>
      </w:r>
    </w:p>
    <w:p w14:paraId="4A610504">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3、装卸货物使用托盘及叉车完成。</w:t>
      </w:r>
    </w:p>
    <w:p w14:paraId="7DD7F4D3">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w:t>
      </w:r>
      <w:r>
        <w:rPr>
          <w:rFonts w:hint="eastAsia" w:ascii="仿宋" w:hAnsi="仿宋" w:eastAsia="仿宋" w:cs="仿宋"/>
          <w:b w:val="0"/>
          <w:bCs w:val="0"/>
          <w:color w:val="000000"/>
          <w:sz w:val="24"/>
          <w:szCs w:val="24"/>
          <w:highlight w:val="none"/>
          <w:lang w:bidi="ar"/>
        </w:rPr>
        <w:t>五、配送要求</w:t>
      </w:r>
    </w:p>
    <w:p w14:paraId="73EE1463">
      <w:pPr>
        <w:keepNext w:val="0"/>
        <w:keepLines w:val="0"/>
        <w:pageBreakBefore w:val="0"/>
        <w:kinsoku/>
        <w:wordWrap/>
        <w:overflowPunct/>
        <w:topLinePunct w:val="0"/>
        <w:autoSpaceDE/>
        <w:bidi w:val="0"/>
        <w:adjustRightInd/>
        <w:snapToGrid/>
        <w:spacing w:line="240" w:lineRule="auto"/>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车辆信息需要提前跟采购人备案，在商品配送和物资转运过程中对配送车辆做到严格消杀，使用专用转运工具转运物资，加强对转运工具的消杀与防护，落实“全环节无死角消杀” 的工作要求，保证准时配送。</w:t>
      </w:r>
    </w:p>
    <w:p w14:paraId="4ACE34C8">
      <w:pPr>
        <w:keepNext w:val="0"/>
        <w:keepLines w:val="0"/>
        <w:pageBreakBefore w:val="0"/>
        <w:numPr>
          <w:ilvl w:val="0"/>
          <w:numId w:val="6"/>
        </w:numPr>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供应商需安排专人按时配送，人员信息需要提前跟采购人备案。更换响应文件中提供的项目人员需经过采购人书面同意。员工应身体健康，无传染性疾病，持有有效期内的健康证。</w:t>
      </w:r>
    </w:p>
    <w:p w14:paraId="5F6EB50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3</w:t>
      </w:r>
      <w:r>
        <w:rPr>
          <w:rFonts w:hint="eastAsia" w:ascii="仿宋" w:hAnsi="仿宋" w:eastAsia="仿宋" w:cs="仿宋"/>
          <w:b w:val="0"/>
          <w:bCs w:val="0"/>
          <w:color w:val="000000"/>
          <w:sz w:val="24"/>
          <w:szCs w:val="24"/>
          <w:highlight w:val="none"/>
          <w:lang w:bidi="ar"/>
        </w:rPr>
        <w:t>、如因供应商临时更换车辆人员导致无法进入配送现场，供应商需要承担无法</w:t>
      </w:r>
    </w:p>
    <w:p w14:paraId="33931151">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按时送货导致的全部责任。</w:t>
      </w:r>
    </w:p>
    <w:p w14:paraId="4224E3A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4</w:t>
      </w:r>
      <w:r>
        <w:rPr>
          <w:rFonts w:hint="eastAsia" w:ascii="仿宋" w:hAnsi="仿宋" w:eastAsia="仿宋" w:cs="仿宋"/>
          <w:b w:val="0"/>
          <w:bCs w:val="0"/>
          <w:color w:val="000000"/>
          <w:sz w:val="24"/>
          <w:szCs w:val="24"/>
          <w:highlight w:val="none"/>
          <w:lang w:bidi="ar"/>
        </w:rPr>
        <w:t>、供应商应详细计划安排配送工作，防止误点错送，针对恶劣天气等不可抗力因素应建立完善的应急保障机制以确保物资供应。</w:t>
      </w:r>
    </w:p>
    <w:p w14:paraId="0F18ECD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5</w:t>
      </w:r>
      <w:r>
        <w:rPr>
          <w:rFonts w:hint="eastAsia" w:ascii="仿宋" w:hAnsi="仿宋" w:eastAsia="仿宋" w:cs="仿宋"/>
          <w:b w:val="0"/>
          <w:bCs w:val="0"/>
          <w:color w:val="000000"/>
          <w:sz w:val="24"/>
          <w:szCs w:val="24"/>
          <w:highlight w:val="none"/>
          <w:lang w:bidi="ar"/>
        </w:rPr>
        <w:t>、供应商按照采购人采购单注明的食材技术标准进行供货，不得出现以次充好、</w:t>
      </w:r>
    </w:p>
    <w:p w14:paraId="49C3DBC0">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随意更换、缺斤短两等不良现象。</w:t>
      </w:r>
    </w:p>
    <w:p w14:paraId="0729659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6</w:t>
      </w:r>
      <w:r>
        <w:rPr>
          <w:rFonts w:hint="eastAsia" w:ascii="仿宋" w:hAnsi="仿宋" w:eastAsia="仿宋" w:cs="仿宋"/>
          <w:b w:val="0"/>
          <w:bCs w:val="0"/>
          <w:color w:val="000000"/>
          <w:sz w:val="24"/>
          <w:szCs w:val="24"/>
          <w:highlight w:val="none"/>
          <w:lang w:bidi="ar"/>
        </w:rPr>
        <w:t>、供应商接受采购人不定期对所供货品的抽检，若检测结果不符合国家标准，</w:t>
      </w:r>
    </w:p>
    <w:p w14:paraId="2C2327AB">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bidi="ar"/>
        </w:rPr>
        <w:t>将按双方合同条款相关内容执行。</w:t>
      </w:r>
    </w:p>
    <w:p w14:paraId="33678BC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7</w:t>
      </w:r>
      <w:r>
        <w:rPr>
          <w:rFonts w:hint="eastAsia" w:ascii="仿宋" w:hAnsi="仿宋" w:eastAsia="仿宋" w:cs="仿宋"/>
          <w:b w:val="0"/>
          <w:bCs w:val="0"/>
          <w:color w:val="000000"/>
          <w:sz w:val="24"/>
          <w:szCs w:val="24"/>
          <w:highlight w:val="none"/>
          <w:lang w:bidi="ar"/>
        </w:rPr>
        <w:t>、配送人员严禁泄露采购人的相关信息，自觉遵守采购人相关规章制度，服从</w:t>
      </w:r>
    </w:p>
    <w:p w14:paraId="30F95276">
      <w:pPr>
        <w:keepNext w:val="0"/>
        <w:keepLines w:val="0"/>
        <w:pageBreakBefore w:val="0"/>
        <w:kinsoku/>
        <w:wordWrap/>
        <w:overflowPunct/>
        <w:topLinePunct w:val="0"/>
        <w:autoSpaceDE/>
        <w:bidi w:val="0"/>
        <w:adjustRightInd/>
        <w:snapToGrid/>
        <w:spacing w:line="240" w:lineRule="auto"/>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采购人管理。</w:t>
      </w:r>
    </w:p>
    <w:p w14:paraId="6B88EAFD">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8</w:t>
      </w:r>
      <w:r>
        <w:rPr>
          <w:rFonts w:hint="eastAsia" w:ascii="仿宋" w:hAnsi="仿宋" w:eastAsia="仿宋" w:cs="仿宋"/>
          <w:b w:val="0"/>
          <w:bCs w:val="0"/>
          <w:color w:val="000000"/>
          <w:sz w:val="24"/>
          <w:szCs w:val="24"/>
          <w:highlight w:val="none"/>
          <w:lang w:bidi="ar"/>
        </w:rPr>
        <w:t>、配送人员应保持相对稳定，如需要更换，</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须事先通知</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并将其个人资料送</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审批，不得擅自更换。</w:t>
      </w:r>
    </w:p>
    <w:p w14:paraId="65196F4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bidi="ar"/>
        </w:rPr>
      </w:pPr>
      <w:r>
        <w:rPr>
          <w:rFonts w:hint="eastAsia" w:ascii="仿宋" w:hAnsi="仿宋" w:eastAsia="仿宋" w:cs="仿宋"/>
          <w:b w:val="0"/>
          <w:bCs w:val="0"/>
          <w:color w:val="000000"/>
          <w:sz w:val="24"/>
          <w:szCs w:val="24"/>
          <w:highlight w:val="none"/>
          <w:lang w:val="en-US" w:eastAsia="zh-CN" w:bidi="ar"/>
        </w:rPr>
        <w:t>9</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应满足为</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配送投标物资所需的配送能力（应提供配送车辆、人员的行驶证、驾驶证、身份证，以及与配送人员所签订的《劳动合同》等相关信息）。</w:t>
      </w:r>
    </w:p>
    <w:p w14:paraId="18B609E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10</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在货品配送装卸过程中产生一切费用均有供应商承担。</w:t>
      </w:r>
    </w:p>
    <w:p w14:paraId="220790F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11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bidi="ar"/>
        </w:rPr>
        <w:t>配送地点：乌苏市甲方指定地点</w:t>
      </w:r>
    </w:p>
    <w:p w14:paraId="3BBBF82B">
      <w:pPr>
        <w:keepNext w:val="0"/>
        <w:keepLines w:val="0"/>
        <w:pageBreakBefore w:val="0"/>
        <w:kinsoku/>
        <w:wordWrap/>
        <w:overflowPunct/>
        <w:topLinePunct w:val="0"/>
        <w:autoSpaceDE/>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bidi="ar"/>
        </w:rPr>
      </w:pPr>
      <w:r>
        <w:rPr>
          <w:rFonts w:hint="eastAsia" w:ascii="仿宋" w:hAnsi="仿宋" w:eastAsia="仿宋" w:cs="仿宋"/>
          <w:b w:val="0"/>
          <w:bCs w:val="0"/>
          <w:color w:val="000000"/>
          <w:sz w:val="24"/>
          <w:szCs w:val="24"/>
          <w:highlight w:val="none"/>
          <w:lang w:val="en-US" w:eastAsia="zh-CN" w:bidi="ar"/>
        </w:rPr>
        <w:t>*六、送货及验收方式要求</w:t>
      </w:r>
    </w:p>
    <w:p w14:paraId="2FC552A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1、检验流程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一、要作好卸货前的检查。验收人员卸货前应对场地和验收设备做好准备，并对商品的外观质量进行初步了解。二、应采取当场验收的方式，验收人须认真检验食品的质量要求，按索证→过磅→入库的程序完成验收；三是须进行抽查验收，抽查样本数视实际情况而定，一般不超过10%。</w:t>
      </w:r>
    </w:p>
    <w:p w14:paraId="5C4A51A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2、验收工作人员应比较相关文件，以确保食品品种符合要求。如确定有所差异，应即刻通知送货人员。如发现食品有损坏的情况，应在相关单据上记录所有损坏情况。建议对货物损坏情况进行拍照并存档。对于食品验收的全部信息数据，</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验收人员应和</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一起确认，并保留双方签字单据。</w:t>
      </w:r>
    </w:p>
    <w:p w14:paraId="5D6C228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3、退（补）货流程</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对不符合采购要求的食品由验收人员提出清退，退货前应实行留板备案，如双方对质量争议可送国家质监部门检测。对缺斤短两（或含水量超标）的应按实际重量扣减。出现退（补）货情况，应及时报告。</w:t>
      </w:r>
    </w:p>
    <w:p w14:paraId="786A66F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4、验收记录</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每次采购的食品都要登记记录，注明名称、数量等事项并在采购登记记录上签明意见和验收人的名字及日期。</w:t>
      </w:r>
    </w:p>
    <w:p w14:paraId="4E36B5C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5、</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应在送货前提前通知</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送货时间，以便做好交收工作。如</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未能按时交货的。</w:t>
      </w:r>
      <w:r>
        <w:rPr>
          <w:rFonts w:hint="eastAsia" w:ascii="仿宋" w:hAnsi="仿宋" w:eastAsia="仿宋" w:cs="仿宋"/>
          <w:b w:val="0"/>
          <w:bCs w:val="0"/>
          <w:color w:val="000000"/>
          <w:sz w:val="24"/>
          <w:szCs w:val="24"/>
          <w:highlight w:val="none"/>
          <w:lang w:eastAsia="zh-CN"/>
        </w:rPr>
        <w:t>采购人</w:t>
      </w:r>
      <w:r>
        <w:rPr>
          <w:rFonts w:hint="eastAsia" w:ascii="仿宋" w:hAnsi="仿宋" w:eastAsia="仿宋" w:cs="仿宋"/>
          <w:b w:val="0"/>
          <w:bCs w:val="0"/>
          <w:color w:val="000000"/>
          <w:sz w:val="24"/>
          <w:szCs w:val="24"/>
          <w:highlight w:val="none"/>
        </w:rPr>
        <w:t>有权自行采购，并由</w:t>
      </w:r>
      <w:r>
        <w:rPr>
          <w:rFonts w:hint="eastAsia" w:ascii="仿宋" w:hAnsi="仿宋" w:eastAsia="仿宋" w:cs="仿宋"/>
          <w:b w:val="0"/>
          <w:bCs w:val="0"/>
          <w:color w:val="000000"/>
          <w:sz w:val="24"/>
          <w:szCs w:val="24"/>
          <w:highlight w:val="none"/>
          <w:lang w:eastAsia="zh-CN"/>
        </w:rPr>
        <w:t>供应商</w:t>
      </w:r>
      <w:r>
        <w:rPr>
          <w:rFonts w:hint="eastAsia" w:ascii="仿宋" w:hAnsi="仿宋" w:eastAsia="仿宋" w:cs="仿宋"/>
          <w:b w:val="0"/>
          <w:bCs w:val="0"/>
          <w:color w:val="000000"/>
          <w:sz w:val="24"/>
          <w:szCs w:val="24"/>
          <w:highlight w:val="none"/>
        </w:rPr>
        <w:t>承担因此产生的一切损失和费用（包括直接经济损失和间接经济损失）。</w:t>
      </w:r>
    </w:p>
    <w:p w14:paraId="16F6E85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七</w:t>
      </w:r>
      <w:r>
        <w:rPr>
          <w:rFonts w:hint="eastAsia" w:ascii="仿宋" w:hAnsi="仿宋" w:eastAsia="仿宋" w:cs="仿宋"/>
          <w:b w:val="0"/>
          <w:bCs w:val="0"/>
          <w:color w:val="000000"/>
          <w:sz w:val="24"/>
          <w:szCs w:val="24"/>
          <w:highlight w:val="none"/>
          <w:lang w:bidi="ar"/>
        </w:rPr>
        <w:t>、监督管理要求</w:t>
      </w:r>
    </w:p>
    <w:p w14:paraId="77F97F4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根据文件要求、采购项目的实际需求及合同约定组建评价小组，建立考核评价机制和方式。由评价小组对</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进行考核。</w:t>
      </w:r>
    </w:p>
    <w:p w14:paraId="6D8E901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有下列行为之一的，经查实，取消其资格：</w:t>
      </w:r>
    </w:p>
    <w:p w14:paraId="585DBEB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1）隐瞒真实情况骗取</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资格的；</w:t>
      </w:r>
    </w:p>
    <w:p w14:paraId="6269D022">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2）因行贿、受贿、串通投标、转包、挂靠受到有关政府部门处罚的；</w:t>
      </w:r>
    </w:p>
    <w:p w14:paraId="18ABAC9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3）恶意质疑投诉的；</w:t>
      </w:r>
    </w:p>
    <w:p w14:paraId="0585D6B3">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4）因其公司资质降低达不到</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资质条件的，或被行业主管部门责令停业或取消资质的；</w:t>
      </w:r>
    </w:p>
    <w:p w14:paraId="233A3831">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5）造成严重后果或恶劣影响的行为；</w:t>
      </w:r>
    </w:p>
    <w:p w14:paraId="5042D16E">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6）有商业贿赂行为的；</w:t>
      </w:r>
    </w:p>
    <w:p w14:paraId="56497D6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7）其他违反法律、法规和合同规定的行为。</w:t>
      </w:r>
    </w:p>
    <w:p w14:paraId="7E7D25B9">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在合同履行期间有下列行为之一的，</w:t>
      </w:r>
      <w:r>
        <w:rPr>
          <w:rFonts w:hint="eastAsia" w:ascii="仿宋" w:hAnsi="仿宋" w:eastAsia="仿宋" w:cs="仿宋"/>
          <w:b w:val="0"/>
          <w:bCs w:val="0"/>
          <w:color w:val="000000"/>
          <w:sz w:val="24"/>
          <w:szCs w:val="24"/>
          <w:highlight w:val="none"/>
          <w:lang w:eastAsia="zh-CN" w:bidi="ar"/>
        </w:rPr>
        <w:t>采购人</w:t>
      </w:r>
      <w:r>
        <w:rPr>
          <w:rFonts w:hint="eastAsia" w:ascii="仿宋" w:hAnsi="仿宋" w:eastAsia="仿宋" w:cs="仿宋"/>
          <w:b w:val="0"/>
          <w:bCs w:val="0"/>
          <w:color w:val="000000"/>
          <w:sz w:val="24"/>
          <w:szCs w:val="24"/>
          <w:highlight w:val="none"/>
          <w:lang w:bidi="ar"/>
        </w:rPr>
        <w:t>有权直接解除供货服务合同，由评价小组决定是否由备选</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接替原</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w:t>
      </w:r>
    </w:p>
    <w:p w14:paraId="4B534F90">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1）选定后无正当理由不与采购单位签订合同的；</w:t>
      </w:r>
    </w:p>
    <w:p w14:paraId="446635CA">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2）擅自变更或者中止采购服务合同的；</w:t>
      </w:r>
    </w:p>
    <w:p w14:paraId="7FEE6097">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3）不按采购需求、</w:t>
      </w:r>
      <w:r>
        <w:rPr>
          <w:rFonts w:hint="eastAsia" w:ascii="仿宋" w:hAnsi="仿宋" w:eastAsia="仿宋" w:cs="仿宋"/>
          <w:b w:val="0"/>
          <w:bCs w:val="0"/>
          <w:color w:val="000000"/>
          <w:sz w:val="24"/>
          <w:szCs w:val="24"/>
          <w:highlight w:val="none"/>
          <w:lang w:eastAsia="zh-CN" w:bidi="ar"/>
        </w:rPr>
        <w:t>响应文件</w:t>
      </w:r>
      <w:r>
        <w:rPr>
          <w:rFonts w:hint="eastAsia" w:ascii="仿宋" w:hAnsi="仿宋" w:eastAsia="仿宋" w:cs="仿宋"/>
          <w:b w:val="0"/>
          <w:bCs w:val="0"/>
          <w:color w:val="000000"/>
          <w:sz w:val="24"/>
          <w:szCs w:val="24"/>
          <w:highlight w:val="none"/>
          <w:lang w:bidi="ar"/>
        </w:rPr>
        <w:t>以及采购服务合同要求全面履约，履约情况评价不合格的；</w:t>
      </w:r>
    </w:p>
    <w:p w14:paraId="3A06191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4）物资或服务以次充好，存在严重质量问题的；</w:t>
      </w:r>
    </w:p>
    <w:p w14:paraId="5763573C">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5）因供应的货物质量达不到国家有关食品安全标准而造成食物中毒或其它后果，经公安机关或卫生防疫部门鉴定属于</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责任的；</w:t>
      </w:r>
    </w:p>
    <w:p w14:paraId="3870C194">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6)其他造成严重后果或恶劣影响的行为。</w:t>
      </w:r>
    </w:p>
    <w:p w14:paraId="7FA67B28">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color w:val="000000"/>
          <w:sz w:val="24"/>
          <w:szCs w:val="24"/>
          <w:highlight w:val="none"/>
          <w:lang w:bidi="ar"/>
        </w:rPr>
        <w:t>4、保密约定：</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在实施货物</w:t>
      </w:r>
      <w:r>
        <w:rPr>
          <w:rFonts w:hint="eastAsia" w:ascii="仿宋" w:hAnsi="仿宋" w:eastAsia="仿宋" w:cs="仿宋"/>
          <w:b w:val="0"/>
          <w:bCs w:val="0"/>
          <w:color w:val="000000"/>
          <w:sz w:val="24"/>
          <w:szCs w:val="24"/>
          <w:highlight w:val="none"/>
          <w:lang w:eastAsia="zh-CN" w:bidi="ar"/>
        </w:rPr>
        <w:t>合同履约期限</w:t>
      </w:r>
      <w:r>
        <w:rPr>
          <w:rFonts w:hint="eastAsia" w:ascii="仿宋" w:hAnsi="仿宋" w:eastAsia="仿宋" w:cs="仿宋"/>
          <w:b w:val="0"/>
          <w:bCs w:val="0"/>
          <w:color w:val="000000"/>
          <w:sz w:val="24"/>
          <w:szCs w:val="24"/>
          <w:highlight w:val="none"/>
          <w:lang w:bidi="ar"/>
        </w:rPr>
        <w:t>间，不得将供货的实际数量及供货地点泄露给其他企业或者个人。</w:t>
      </w:r>
    </w:p>
    <w:p w14:paraId="527F22CF">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
        </w:rPr>
        <w:t>八</w:t>
      </w:r>
      <w:r>
        <w:rPr>
          <w:rFonts w:hint="eastAsia" w:ascii="仿宋" w:hAnsi="仿宋" w:eastAsia="仿宋" w:cs="仿宋"/>
          <w:b w:val="0"/>
          <w:bCs w:val="0"/>
          <w:color w:val="000000"/>
          <w:sz w:val="24"/>
          <w:szCs w:val="24"/>
          <w:highlight w:val="none"/>
          <w:lang w:bidi="ar"/>
        </w:rPr>
        <w:t>、其他注意事项</w:t>
      </w:r>
    </w:p>
    <w:p w14:paraId="547A012B">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1、</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不得将项目非法分包或转包给任何单位和个人。否则，采购单位有权即刻终止合同，并要求</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赔偿相应损失。</w:t>
      </w:r>
    </w:p>
    <w:p w14:paraId="4572B016">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2、</w:t>
      </w:r>
      <w:r>
        <w:rPr>
          <w:rFonts w:hint="eastAsia" w:ascii="仿宋" w:hAnsi="仿宋" w:eastAsia="仿宋" w:cs="仿宋"/>
          <w:b w:val="0"/>
          <w:bCs w:val="0"/>
          <w:color w:val="000000"/>
          <w:sz w:val="24"/>
          <w:szCs w:val="24"/>
          <w:highlight w:val="none"/>
          <w:lang w:eastAsia="zh-CN" w:bidi="ar"/>
        </w:rPr>
        <w:t>供应商</w:t>
      </w:r>
      <w:r>
        <w:rPr>
          <w:rFonts w:hint="eastAsia" w:ascii="仿宋" w:hAnsi="仿宋" w:eastAsia="仿宋" w:cs="仿宋"/>
          <w:b w:val="0"/>
          <w:bCs w:val="0"/>
          <w:color w:val="000000"/>
          <w:sz w:val="24"/>
          <w:szCs w:val="24"/>
          <w:highlight w:val="none"/>
          <w:lang w:bidi="ar"/>
        </w:rPr>
        <w:t>使用的标准必须是国际公认或国家、或地方政府颁布的同等或更高的标准。</w:t>
      </w:r>
    </w:p>
    <w:p w14:paraId="7EABE1C5">
      <w:pPr>
        <w:keepNext w:val="0"/>
        <w:keepLines w:val="0"/>
        <w:pageBreakBefore w:val="0"/>
        <w:kinsoku/>
        <w:wordWrap/>
        <w:overflowPunct/>
        <w:topLinePunct w:val="0"/>
        <w:autoSpaceDE/>
        <w:bidi w:val="0"/>
        <w:adjustRightInd/>
        <w:snapToGrid/>
        <w:spacing w:line="240" w:lineRule="auto"/>
        <w:ind w:firstLine="480" w:firstLineChars="200"/>
        <w:textAlignment w:val="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lang w:bidi="ar"/>
        </w:rPr>
        <w:t>3、未被新疆自治区同系统拉入生活物资供货黑名单</w:t>
      </w:r>
      <w:r>
        <w:rPr>
          <w:rFonts w:hint="eastAsia" w:ascii="仿宋" w:hAnsi="仿宋" w:eastAsia="仿宋" w:cs="仿宋"/>
          <w:b w:val="0"/>
          <w:bCs w:val="0"/>
          <w:color w:val="000000"/>
          <w:sz w:val="24"/>
          <w:szCs w:val="24"/>
          <w:highlight w:val="none"/>
        </w:rPr>
        <w:t>。</w:t>
      </w:r>
    </w:p>
    <w:p w14:paraId="39C3C76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bidi="ar"/>
        </w:rPr>
        <w:t>*九</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违约处罚</w:t>
      </w:r>
    </w:p>
    <w:p w14:paraId="1A38A4C0">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r>
        <w:rPr>
          <w:rFonts w:hint="eastAsia" w:ascii="仿宋" w:hAnsi="仿宋" w:eastAsia="仿宋" w:cs="仿宋"/>
          <w:b w:val="0"/>
          <w:bCs w:val="0"/>
          <w:color w:val="000000"/>
          <w:sz w:val="24"/>
          <w:szCs w:val="24"/>
          <w:highlight w:val="none"/>
          <w:lang w:bidi="ar"/>
        </w:rPr>
        <w:t>、</w:t>
      </w:r>
      <w:r>
        <w:rPr>
          <w:rFonts w:hint="eastAsia" w:ascii="仿宋" w:hAnsi="仿宋" w:eastAsia="仿宋" w:cs="仿宋"/>
          <w:b w:val="0"/>
          <w:bCs w:val="0"/>
          <w:color w:val="000000"/>
          <w:sz w:val="24"/>
          <w:szCs w:val="24"/>
          <w:highlight w:val="none"/>
          <w:lang w:val="en-US" w:eastAsia="zh-CN"/>
        </w:rPr>
        <w:t>定义:</w:t>
      </w:r>
    </w:p>
    <w:p w14:paraId="20D2535C">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对于采购人已按合同规定下发订单，供应商没有按合同规定时间送货的、或者不按合同规定采购标准送货的，均为违约。</w:t>
      </w:r>
    </w:p>
    <w:p w14:paraId="4FECB4E3">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遇不可抗力特殊紧急情况，供应商应及时与采购人沟通，并由采购人重新确定送货时间，否则均为违约。</w:t>
      </w:r>
    </w:p>
    <w:p w14:paraId="17B62D47">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2、违约送货处理:</w:t>
      </w:r>
    </w:p>
    <w:p w14:paraId="144BCFA3">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1、供应商第1次违约送货，由采购人对供应商做警告处理并记录存档。</w:t>
      </w:r>
    </w:p>
    <w:p w14:paraId="77AE1CC1">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2、供应商第2次违约送货，由采购人扣除供应商所缴纳履约保证金金额20％，作为违约金且记录存档。</w:t>
      </w:r>
    </w:p>
    <w:p w14:paraId="4C6667ED">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3、供应商连续出现2次违约送货，由采购人扣除供应商所缴纳履约保证金金额40％，作为违约金且记录存档。</w:t>
      </w:r>
    </w:p>
    <w:p w14:paraId="12799AEA">
      <w:pPr>
        <w:pStyle w:val="41"/>
        <w:keepLines w:val="0"/>
        <w:pageBreakBefore w:val="0"/>
        <w:kinsoku/>
        <w:wordWrap/>
        <w:overflowPunct/>
        <w:topLinePunct w:val="0"/>
        <w:bidi w:val="0"/>
        <w:snapToGrid/>
        <w:spacing w:line="240" w:lineRule="auto"/>
        <w:textAlignment w:val="auto"/>
        <w:rPr>
          <w:rFonts w:hint="eastAsia" w:ascii="仿宋" w:hAnsi="仿宋" w:eastAsia="仿宋" w:cs="仿宋"/>
          <w:b w:val="0"/>
          <w:bCs w:val="0"/>
          <w:color w:val="000000"/>
          <w:kern w:val="2"/>
          <w:sz w:val="24"/>
          <w:szCs w:val="24"/>
          <w:highlight w:val="none"/>
          <w:lang w:val="en-US" w:eastAsia="zh-CN" w:bidi="ar"/>
        </w:rPr>
      </w:pPr>
      <w:r>
        <w:rPr>
          <w:rFonts w:hint="eastAsia" w:ascii="仿宋" w:hAnsi="仿宋" w:eastAsia="仿宋" w:cs="仿宋"/>
          <w:b w:val="0"/>
          <w:bCs w:val="0"/>
          <w:color w:val="000000"/>
          <w:kern w:val="2"/>
          <w:sz w:val="24"/>
          <w:szCs w:val="24"/>
          <w:highlight w:val="none"/>
          <w:lang w:val="en-US" w:eastAsia="zh-CN" w:bidi="ar"/>
        </w:rPr>
        <w:t>4、供应商出现3次违约送货，采购人扣除供应商所缴纳履约保证金，上报单位主管部门，采购人有权终止合同。</w:t>
      </w:r>
    </w:p>
    <w:p w14:paraId="1C6AB740">
      <w:pPr>
        <w:rPr>
          <w:rFonts w:hint="eastAsia" w:cs="宋体"/>
          <w:color w:val="auto"/>
          <w:sz w:val="36"/>
          <w:szCs w:val="36"/>
          <w:highlight w:val="none"/>
        </w:rPr>
      </w:pPr>
      <w:r>
        <w:rPr>
          <w:rFonts w:hint="eastAsia" w:ascii="仿宋" w:hAnsi="仿宋" w:eastAsia="仿宋" w:cs="仿宋"/>
          <w:b/>
          <w:bCs/>
          <w:color w:val="000000"/>
          <w:kern w:val="2"/>
          <w:sz w:val="24"/>
          <w:szCs w:val="24"/>
          <w:highlight w:val="none"/>
          <w:lang w:val="en-US" w:eastAsia="zh-CN" w:bidi="ar"/>
        </w:rPr>
        <w:t>注：以上所有内容均为本项目的实质性技术或服务要求，如不满足，按无效投标处理。</w:t>
      </w:r>
    </w:p>
    <w:p w14:paraId="6E398865">
      <w:pPr>
        <w:rPr>
          <w:rFonts w:hint="eastAsia" w:cs="宋体"/>
          <w:color w:val="auto"/>
          <w:sz w:val="36"/>
          <w:szCs w:val="36"/>
          <w:highlight w:val="none"/>
        </w:rPr>
      </w:pPr>
    </w:p>
    <w:p w14:paraId="5E1E43AF">
      <w:pPr>
        <w:rPr>
          <w:rFonts w:hint="eastAsia" w:cs="宋体"/>
          <w:b/>
          <w:bCs/>
          <w:color w:val="auto"/>
          <w:sz w:val="36"/>
          <w:szCs w:val="36"/>
          <w:highlight w:val="none"/>
        </w:rPr>
      </w:pPr>
      <w:r>
        <w:rPr>
          <w:rFonts w:hint="eastAsia" w:cs="宋体"/>
          <w:b/>
          <w:bCs/>
          <w:color w:val="auto"/>
          <w:sz w:val="36"/>
          <w:szCs w:val="36"/>
          <w:highlight w:val="none"/>
        </w:rPr>
        <w:br w:type="page"/>
      </w:r>
    </w:p>
    <w:p w14:paraId="094F42BB">
      <w:pPr>
        <w:ind w:firstLine="2891" w:firstLineChars="800"/>
        <w:rPr>
          <w:rFonts w:hint="eastAsia"/>
          <w:b/>
          <w:bCs/>
          <w:snapToGrid w:val="0"/>
          <w:color w:val="auto"/>
          <w:szCs w:val="24"/>
          <w:highlight w:val="none"/>
        </w:rPr>
      </w:pPr>
      <w:r>
        <w:rPr>
          <w:rFonts w:hint="eastAsia" w:cs="宋体"/>
          <w:b/>
          <w:bCs/>
          <w:color w:val="auto"/>
          <w:sz w:val="36"/>
          <w:szCs w:val="36"/>
          <w:highlight w:val="none"/>
        </w:rPr>
        <w:t>第四章 资格审查</w:t>
      </w:r>
      <w:bookmarkEnd w:id="528"/>
      <w:bookmarkEnd w:id="529"/>
    </w:p>
    <w:p w14:paraId="07494D82">
      <w:pPr>
        <w:pStyle w:val="3"/>
        <w:spacing w:before="60" w:after="60" w:line="360" w:lineRule="auto"/>
        <w:ind w:left="420" w:hanging="420"/>
        <w:rPr>
          <w:rFonts w:hint="eastAsia"/>
          <w:color w:val="auto"/>
          <w:sz w:val="28"/>
          <w:szCs w:val="28"/>
          <w:highlight w:val="none"/>
          <w:lang w:val="zh-CN"/>
        </w:rPr>
      </w:pPr>
      <w:bookmarkStart w:id="530" w:name="_Toc16612"/>
      <w:r>
        <w:rPr>
          <w:rFonts w:hint="eastAsia"/>
          <w:color w:val="auto"/>
          <w:sz w:val="28"/>
          <w:szCs w:val="28"/>
          <w:highlight w:val="none"/>
        </w:rPr>
        <w:t>一、资格审查程序</w:t>
      </w:r>
      <w:bookmarkEnd w:id="530"/>
      <w:r>
        <w:rPr>
          <w:rFonts w:hint="eastAsia"/>
          <w:color w:val="auto"/>
          <w:sz w:val="28"/>
          <w:szCs w:val="28"/>
          <w:highlight w:val="none"/>
        </w:rPr>
        <w:t xml:space="preserve"> </w:t>
      </w:r>
    </w:p>
    <w:p w14:paraId="2E2FC70C">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72AF1C28">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009C1C89">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703D7DDA">
      <w:pPr>
        <w:pStyle w:val="3"/>
        <w:spacing w:before="60" w:after="60" w:line="360" w:lineRule="auto"/>
        <w:ind w:left="420" w:hanging="420"/>
        <w:rPr>
          <w:rFonts w:hint="eastAsia"/>
          <w:color w:val="auto"/>
          <w:sz w:val="28"/>
          <w:szCs w:val="28"/>
          <w:highlight w:val="none"/>
        </w:rPr>
      </w:pPr>
      <w:bookmarkStart w:id="531" w:name="_Toc2211"/>
      <w:r>
        <w:rPr>
          <w:rFonts w:hint="eastAsia"/>
          <w:color w:val="auto"/>
          <w:sz w:val="28"/>
          <w:szCs w:val="28"/>
          <w:highlight w:val="none"/>
        </w:rPr>
        <w:t>二、资格审查要求</w:t>
      </w:r>
      <w:bookmarkEnd w:id="531"/>
      <w:r>
        <w:rPr>
          <w:rFonts w:hint="eastAsia"/>
          <w:color w:val="auto"/>
          <w:sz w:val="28"/>
          <w:szCs w:val="28"/>
          <w:highlight w:val="none"/>
        </w:rPr>
        <w:t xml:space="preserve"> </w:t>
      </w:r>
    </w:p>
    <w:tbl>
      <w:tblPr>
        <w:tblStyle w:val="3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4"/>
        <w:gridCol w:w="1868"/>
        <w:gridCol w:w="5159"/>
        <w:gridCol w:w="1496"/>
      </w:tblGrid>
      <w:tr w14:paraId="3A0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814" w:type="dxa"/>
            <w:shd w:val="clear" w:color="auto" w:fill="D8D8D8" w:themeFill="background1" w:themeFillShade="D9"/>
            <w:vAlign w:val="center"/>
          </w:tcPr>
          <w:p w14:paraId="0AFB0E21">
            <w:pPr>
              <w:pStyle w:val="54"/>
              <w:jc w:val="center"/>
              <w:rPr>
                <w:rFonts w:hint="eastAsia" w:cs="宋体"/>
                <w:b/>
                <w:bCs/>
                <w:color w:val="auto"/>
                <w:szCs w:val="24"/>
                <w:highlight w:val="none"/>
              </w:rPr>
            </w:pPr>
            <w:r>
              <w:rPr>
                <w:rFonts w:hint="eastAsia" w:cs="宋体"/>
                <w:b/>
                <w:bCs/>
                <w:color w:val="auto"/>
                <w:szCs w:val="24"/>
                <w:highlight w:val="none"/>
              </w:rPr>
              <w:t>序号</w:t>
            </w:r>
          </w:p>
        </w:tc>
        <w:tc>
          <w:tcPr>
            <w:tcW w:w="1868" w:type="dxa"/>
            <w:shd w:val="clear" w:color="auto" w:fill="D8D8D8" w:themeFill="background1" w:themeFillShade="D9"/>
            <w:vAlign w:val="center"/>
          </w:tcPr>
          <w:p w14:paraId="19484636">
            <w:pPr>
              <w:pStyle w:val="54"/>
              <w:jc w:val="center"/>
              <w:rPr>
                <w:rFonts w:hint="eastAsia" w:cs="宋体"/>
                <w:b/>
                <w:bCs/>
                <w:color w:val="auto"/>
                <w:szCs w:val="24"/>
                <w:highlight w:val="none"/>
              </w:rPr>
            </w:pPr>
            <w:r>
              <w:rPr>
                <w:rFonts w:hint="eastAsia" w:cs="宋体"/>
                <w:b/>
                <w:bCs/>
                <w:color w:val="auto"/>
                <w:szCs w:val="24"/>
                <w:highlight w:val="none"/>
              </w:rPr>
              <w:t>审查因素</w:t>
            </w:r>
          </w:p>
        </w:tc>
        <w:tc>
          <w:tcPr>
            <w:tcW w:w="5159" w:type="dxa"/>
            <w:shd w:val="clear" w:color="auto" w:fill="D8D8D8" w:themeFill="background1" w:themeFillShade="D9"/>
            <w:vAlign w:val="center"/>
          </w:tcPr>
          <w:p w14:paraId="6DEF4FD5">
            <w:pPr>
              <w:pStyle w:val="54"/>
              <w:jc w:val="center"/>
              <w:rPr>
                <w:rFonts w:hint="eastAsia" w:cs="宋体"/>
                <w:b/>
                <w:bCs/>
                <w:color w:val="auto"/>
                <w:szCs w:val="24"/>
                <w:highlight w:val="none"/>
              </w:rPr>
            </w:pPr>
            <w:r>
              <w:rPr>
                <w:rFonts w:hint="eastAsia" w:cs="宋体"/>
                <w:b/>
                <w:bCs/>
                <w:color w:val="auto"/>
                <w:szCs w:val="24"/>
                <w:highlight w:val="none"/>
              </w:rPr>
              <w:t>审查内容</w:t>
            </w:r>
          </w:p>
        </w:tc>
        <w:tc>
          <w:tcPr>
            <w:tcW w:w="1496" w:type="dxa"/>
            <w:shd w:val="clear" w:color="auto" w:fill="D8D8D8" w:themeFill="background1" w:themeFillShade="D9"/>
            <w:vAlign w:val="center"/>
          </w:tcPr>
          <w:p w14:paraId="009FFDB7">
            <w:pPr>
              <w:pStyle w:val="54"/>
              <w:jc w:val="center"/>
              <w:rPr>
                <w:rFonts w:hint="eastAsia" w:cs="宋体"/>
                <w:b/>
                <w:bCs/>
                <w:color w:val="auto"/>
                <w:szCs w:val="24"/>
                <w:highlight w:val="none"/>
              </w:rPr>
            </w:pPr>
            <w:r>
              <w:rPr>
                <w:rFonts w:hint="eastAsia" w:cs="宋体"/>
                <w:b/>
                <w:bCs/>
                <w:color w:val="auto"/>
                <w:szCs w:val="24"/>
                <w:highlight w:val="none"/>
              </w:rPr>
              <w:t>格式要求</w:t>
            </w:r>
          </w:p>
        </w:tc>
      </w:tr>
      <w:tr w14:paraId="5B46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814" w:type="dxa"/>
            <w:shd w:val="clear" w:color="auto" w:fill="FFFFFF" w:themeFill="background1"/>
            <w:vAlign w:val="center"/>
          </w:tcPr>
          <w:p w14:paraId="3BBA37A3">
            <w:pPr>
              <w:pStyle w:val="54"/>
              <w:jc w:val="center"/>
              <w:rPr>
                <w:rFonts w:hint="eastAsia" w:cs="宋体"/>
                <w:b/>
                <w:bCs/>
                <w:color w:val="auto"/>
                <w:szCs w:val="24"/>
                <w:highlight w:val="none"/>
              </w:rPr>
            </w:pPr>
            <w:r>
              <w:rPr>
                <w:rFonts w:hint="eastAsia" w:cs="宋体"/>
                <w:b/>
                <w:bCs/>
                <w:color w:val="auto"/>
                <w:szCs w:val="24"/>
                <w:highlight w:val="none"/>
              </w:rPr>
              <w:t>1</w:t>
            </w:r>
          </w:p>
        </w:tc>
        <w:tc>
          <w:tcPr>
            <w:tcW w:w="1868" w:type="dxa"/>
            <w:shd w:val="clear" w:color="auto" w:fill="FFFFFF" w:themeFill="background1"/>
            <w:vAlign w:val="center"/>
          </w:tcPr>
          <w:p w14:paraId="0F182033">
            <w:pPr>
              <w:pStyle w:val="54"/>
              <w:jc w:val="both"/>
              <w:rPr>
                <w:rFonts w:hint="eastAsia" w:cs="宋体"/>
                <w:color w:val="auto"/>
                <w:szCs w:val="24"/>
                <w:highlight w:val="none"/>
              </w:rPr>
            </w:pPr>
            <w:r>
              <w:rPr>
                <w:rFonts w:hint="eastAsia" w:cs="宋体"/>
                <w:color w:val="auto"/>
                <w:szCs w:val="24"/>
                <w:highlight w:val="none"/>
              </w:rPr>
              <w:t>营业执照等证明文件</w:t>
            </w:r>
          </w:p>
        </w:tc>
        <w:tc>
          <w:tcPr>
            <w:tcW w:w="5159" w:type="dxa"/>
            <w:shd w:val="clear" w:color="auto" w:fill="FFFFFF" w:themeFill="background1"/>
            <w:vAlign w:val="center"/>
          </w:tcPr>
          <w:p w14:paraId="1BE41CA9">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投标人为企业（包括合伙企业）的，应提供有效的“营业执照”； </w:t>
            </w:r>
          </w:p>
          <w:p w14:paraId="72C90A0C">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投标人为事业单位的，应提供有效的“事业单位法人证书” ； </w:t>
            </w:r>
          </w:p>
          <w:p w14:paraId="361D6408">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投标人是非企业机构的，应提供有效的“执业许可证”、“登记证书”等证明文件； </w:t>
            </w:r>
          </w:p>
          <w:p w14:paraId="6A2D5243">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投标人是个体工商户的，应提供有效的“个体工商户营业执照”； </w:t>
            </w:r>
          </w:p>
          <w:p w14:paraId="16F426F5">
            <w:pPr>
              <w:widowControl/>
              <w:spacing w:line="240" w:lineRule="auto"/>
              <w:rPr>
                <w:rFonts w:hint="eastAsia" w:cs="宋体"/>
                <w:color w:val="auto"/>
                <w:spacing w:val="-6"/>
                <w:szCs w:val="24"/>
                <w:highlight w:val="none"/>
              </w:rPr>
            </w:pPr>
            <w:r>
              <w:rPr>
                <w:rFonts w:hint="eastAsia" w:cs="宋体"/>
                <w:color w:val="auto"/>
                <w:spacing w:val="-11"/>
                <w:kern w:val="0"/>
                <w:szCs w:val="24"/>
                <w:highlight w:val="none"/>
                <w:lang w:bidi="ar"/>
              </w:rPr>
              <w:t>投标人是自然人的，应提供有效的自然人身份证明。</w:t>
            </w:r>
          </w:p>
        </w:tc>
        <w:tc>
          <w:tcPr>
            <w:tcW w:w="1496" w:type="dxa"/>
            <w:shd w:val="clear" w:color="auto" w:fill="FFFFFF" w:themeFill="background1"/>
            <w:vAlign w:val="center"/>
          </w:tcPr>
          <w:p w14:paraId="5081777D">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提供证明文件的电子件或电子证照</w:t>
            </w:r>
          </w:p>
        </w:tc>
      </w:tr>
      <w:tr w14:paraId="085E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814" w:type="dxa"/>
            <w:shd w:val="clear" w:color="auto" w:fill="FFFFFF" w:themeFill="background1"/>
            <w:vAlign w:val="center"/>
          </w:tcPr>
          <w:p w14:paraId="27B16FE4">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2</w:t>
            </w:r>
          </w:p>
        </w:tc>
        <w:tc>
          <w:tcPr>
            <w:tcW w:w="1868" w:type="dxa"/>
            <w:shd w:val="clear" w:color="auto" w:fill="FFFFFF" w:themeFill="background1"/>
            <w:vAlign w:val="center"/>
          </w:tcPr>
          <w:p w14:paraId="6260B577">
            <w:pPr>
              <w:pStyle w:val="54"/>
              <w:jc w:val="both"/>
              <w:rPr>
                <w:rFonts w:hint="eastAsia" w:cs="宋体"/>
                <w:color w:val="auto"/>
                <w:szCs w:val="24"/>
                <w:highlight w:val="none"/>
              </w:rPr>
            </w:pPr>
            <w:bookmarkStart w:id="532" w:name="OLE_LINK31"/>
            <w:r>
              <w:rPr>
                <w:rFonts w:hint="eastAsia" w:cs="宋体"/>
                <w:color w:val="auto"/>
                <w:szCs w:val="24"/>
                <w:highlight w:val="none"/>
              </w:rPr>
              <w:t>投标人信用记录</w:t>
            </w:r>
            <w:bookmarkEnd w:id="532"/>
          </w:p>
        </w:tc>
        <w:tc>
          <w:tcPr>
            <w:tcW w:w="5159" w:type="dxa"/>
            <w:shd w:val="clear" w:color="auto" w:fill="FFFFFF" w:themeFill="background1"/>
            <w:vAlign w:val="center"/>
          </w:tcPr>
          <w:p w14:paraId="6E2A11CA">
            <w:pPr>
              <w:pStyle w:val="54"/>
              <w:jc w:val="both"/>
              <w:rPr>
                <w:rFonts w:hint="eastAsia" w:cs="宋体"/>
                <w:color w:val="auto"/>
                <w:spacing w:val="-6"/>
                <w:szCs w:val="24"/>
                <w:highlight w:val="none"/>
              </w:rPr>
            </w:pPr>
            <w:r>
              <w:rPr>
                <w:rFonts w:hint="eastAsia" w:cs="宋体"/>
                <w:color w:val="auto"/>
                <w:spacing w:val="-6"/>
                <w:szCs w:val="24"/>
                <w:highlight w:val="none"/>
              </w:rPr>
              <w:t xml:space="preserve">查询渠道：信用中国网站和中国政府采购网（ </w:t>
            </w:r>
          </w:p>
          <w:p w14:paraId="4EBBAFBD">
            <w:pPr>
              <w:pStyle w:val="54"/>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0D7E51B5">
            <w:pPr>
              <w:pStyle w:val="54"/>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37A0E07E">
            <w:pPr>
              <w:pStyle w:val="54"/>
              <w:jc w:val="both"/>
              <w:rPr>
                <w:rFonts w:hint="eastAsia" w:cs="宋体"/>
                <w:color w:val="auto"/>
                <w:szCs w:val="24"/>
                <w:highlight w:val="none"/>
              </w:rPr>
            </w:pPr>
            <w:r>
              <w:rPr>
                <w:rFonts w:hint="eastAsia" w:cs="宋体"/>
                <w:color w:val="auto"/>
                <w:szCs w:val="24"/>
                <w:highlight w:val="none"/>
              </w:rPr>
              <w:t xml:space="preserve">信用信息查询记录和证据留存具体方式：查询结果网页打印页作为查询记录和证据，与其他采购文件一并保存； </w:t>
            </w:r>
          </w:p>
          <w:p w14:paraId="722628DA">
            <w:pPr>
              <w:pStyle w:val="54"/>
              <w:jc w:val="both"/>
              <w:rPr>
                <w:rFonts w:hint="eastAsia" w:cs="宋体"/>
                <w:color w:val="auto"/>
                <w:szCs w:val="24"/>
                <w:highlight w:val="none"/>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p>
        </w:tc>
        <w:tc>
          <w:tcPr>
            <w:tcW w:w="1496" w:type="dxa"/>
            <w:shd w:val="clear" w:color="auto" w:fill="FFFFFF" w:themeFill="background1"/>
            <w:vAlign w:val="center"/>
          </w:tcPr>
          <w:p w14:paraId="0C7AC8B8">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无须投标人提供，由采购人或采购代理机构查询。</w:t>
            </w:r>
          </w:p>
          <w:p w14:paraId="76CFA517">
            <w:pPr>
              <w:widowControl/>
              <w:spacing w:line="240" w:lineRule="auto"/>
              <w:rPr>
                <w:rFonts w:hint="eastAsia" w:cs="宋体"/>
                <w:color w:val="auto"/>
                <w:kern w:val="0"/>
                <w:szCs w:val="24"/>
                <w:highlight w:val="none"/>
                <w:lang w:bidi="ar"/>
              </w:rPr>
            </w:pPr>
          </w:p>
        </w:tc>
      </w:tr>
      <w:tr w14:paraId="6AB8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31" w:hRule="atLeast"/>
          <w:jc w:val="center"/>
        </w:trPr>
        <w:tc>
          <w:tcPr>
            <w:tcW w:w="814" w:type="dxa"/>
            <w:shd w:val="clear" w:color="auto" w:fill="FFFFFF" w:themeFill="background1"/>
            <w:vAlign w:val="center"/>
          </w:tcPr>
          <w:p w14:paraId="376DAB5D">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3</w:t>
            </w:r>
          </w:p>
        </w:tc>
        <w:tc>
          <w:tcPr>
            <w:tcW w:w="1868" w:type="dxa"/>
            <w:shd w:val="clear" w:color="auto" w:fill="FFFFFF" w:themeFill="background1"/>
            <w:vAlign w:val="center"/>
          </w:tcPr>
          <w:p w14:paraId="1F326A48">
            <w:pPr>
              <w:pStyle w:val="54"/>
              <w:jc w:val="both"/>
              <w:rPr>
                <w:rFonts w:hint="eastAsia" w:cs="宋体"/>
                <w:color w:val="auto"/>
                <w:kern w:val="0"/>
                <w:szCs w:val="24"/>
                <w:highlight w:val="none"/>
                <w:lang w:bidi="ar"/>
              </w:rPr>
            </w:pPr>
            <w:r>
              <w:rPr>
                <w:rFonts w:hint="eastAsia" w:cs="宋体"/>
                <w:color w:val="auto"/>
                <w:kern w:val="0"/>
                <w:szCs w:val="24"/>
                <w:highlight w:val="none"/>
                <w:lang w:bidi="ar"/>
              </w:rPr>
              <w:t>本项目的特定资格要求</w:t>
            </w:r>
          </w:p>
        </w:tc>
        <w:tc>
          <w:tcPr>
            <w:tcW w:w="5159" w:type="dxa"/>
            <w:shd w:val="clear" w:color="auto" w:fill="FFFFFF" w:themeFill="background1"/>
            <w:vAlign w:val="center"/>
          </w:tcPr>
          <w:p w14:paraId="034E897F">
            <w:pPr>
              <w:pStyle w:val="54"/>
              <w:jc w:val="both"/>
              <w:rPr>
                <w:rFonts w:hint="eastAsia" w:eastAsia="宋体" w:cs="宋体"/>
                <w:color w:val="auto"/>
                <w:kern w:val="0"/>
                <w:szCs w:val="24"/>
                <w:highlight w:val="none"/>
                <w:lang w:eastAsia="zh-CN" w:bidi="ar"/>
              </w:rPr>
            </w:pPr>
            <w:r>
              <w:rPr>
                <w:rFonts w:hint="eastAsia" w:cs="宋体"/>
                <w:color w:val="auto"/>
                <w:kern w:val="0"/>
                <w:szCs w:val="24"/>
                <w:highlight w:val="none"/>
                <w:lang w:bidi="ar"/>
              </w:rPr>
              <w:t>供应商须具备有效的</w:t>
            </w:r>
            <w:r>
              <w:rPr>
                <w:rFonts w:hint="eastAsia" w:cs="宋体"/>
                <w:b w:val="0"/>
                <w:bCs w:val="0"/>
                <w:color w:val="auto"/>
                <w:szCs w:val="24"/>
                <w:highlight w:val="none"/>
              </w:rPr>
              <w:t>《食品经营许可证》</w:t>
            </w:r>
            <w:r>
              <w:rPr>
                <w:rFonts w:hint="eastAsia" w:cs="宋体"/>
                <w:color w:val="auto"/>
                <w:kern w:val="0"/>
                <w:szCs w:val="24"/>
                <w:highlight w:val="none"/>
                <w:lang w:eastAsia="zh-CN" w:bidi="ar"/>
              </w:rPr>
              <w:t>。</w:t>
            </w:r>
          </w:p>
        </w:tc>
        <w:tc>
          <w:tcPr>
            <w:tcW w:w="1496" w:type="dxa"/>
            <w:shd w:val="clear" w:color="auto" w:fill="FFFFFF" w:themeFill="background1"/>
            <w:vAlign w:val="center"/>
          </w:tcPr>
          <w:p w14:paraId="1BF75E8F">
            <w:pPr>
              <w:pStyle w:val="54"/>
              <w:jc w:val="both"/>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提供证明文件的电子件或电子证照</w:t>
            </w:r>
          </w:p>
        </w:tc>
      </w:tr>
      <w:tr w14:paraId="3A28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FFFFFF" w:themeFill="background1"/>
            <w:vAlign w:val="center"/>
          </w:tcPr>
          <w:p w14:paraId="358F9774">
            <w:pPr>
              <w:pStyle w:val="54"/>
              <w:jc w:val="center"/>
              <w:rPr>
                <w:rFonts w:hint="default" w:cs="宋体"/>
                <w:b/>
                <w:bCs/>
                <w:color w:val="auto"/>
                <w:szCs w:val="24"/>
                <w:highlight w:val="none"/>
                <w:lang w:val="en-US" w:eastAsia="zh-CN"/>
              </w:rPr>
            </w:pPr>
            <w:bookmarkStart w:id="533" w:name="_Toc155185903"/>
            <w:bookmarkStart w:id="534" w:name="_Toc22582"/>
            <w:r>
              <w:rPr>
                <w:rFonts w:hint="eastAsia" w:cs="宋体"/>
                <w:b/>
                <w:bCs/>
                <w:color w:val="auto"/>
                <w:szCs w:val="24"/>
                <w:highlight w:val="none"/>
                <w:lang w:val="en-US" w:eastAsia="zh-CN"/>
              </w:rPr>
              <w:t>4</w:t>
            </w:r>
          </w:p>
        </w:tc>
        <w:tc>
          <w:tcPr>
            <w:tcW w:w="1868" w:type="dxa"/>
            <w:shd w:val="clear" w:color="auto" w:fill="FFFFFF" w:themeFill="background1"/>
            <w:vAlign w:val="center"/>
          </w:tcPr>
          <w:p w14:paraId="008B7635">
            <w:pPr>
              <w:pStyle w:val="54"/>
              <w:jc w:val="both"/>
              <w:rPr>
                <w:rFonts w:hint="eastAsia" w:cs="宋体"/>
                <w:color w:val="auto"/>
                <w:kern w:val="0"/>
                <w:szCs w:val="24"/>
                <w:highlight w:val="none"/>
                <w:lang w:bidi="ar"/>
              </w:rPr>
            </w:pPr>
            <w:r>
              <w:rPr>
                <w:rFonts w:hint="eastAsia" w:ascii="宋体" w:hAnsi="宋体" w:eastAsia="宋体" w:cs="宋体"/>
                <w:color w:val="auto"/>
                <w:sz w:val="24"/>
                <w:szCs w:val="24"/>
                <w:highlight w:val="none"/>
              </w:rPr>
              <w:t>有依法缴纳税收和社会保障资金的良好记录</w:t>
            </w:r>
          </w:p>
        </w:tc>
        <w:tc>
          <w:tcPr>
            <w:tcW w:w="5159" w:type="dxa"/>
            <w:shd w:val="clear" w:color="auto" w:fill="FFFFFF" w:themeFill="background1"/>
            <w:vAlign w:val="center"/>
          </w:tcPr>
          <w:p w14:paraId="116A4A35">
            <w:pPr>
              <w:tabs>
                <w:tab w:val="left" w:pos="850"/>
              </w:tabs>
              <w:bidi w:val="0"/>
              <w:jc w:val="left"/>
              <w:rPr>
                <w:rFonts w:hint="eastAsia" w:eastAsia="宋体"/>
                <w:color w:val="auto"/>
                <w:lang w:eastAsia="zh-CN"/>
              </w:rPr>
            </w:pPr>
            <w:r>
              <w:rPr>
                <w:rFonts w:hint="eastAsia" w:ascii="宋体" w:hAnsi="宋体"/>
                <w:color w:val="auto"/>
                <w:sz w:val="24"/>
              </w:rPr>
              <w:t>提供至本项目投标截止时间前六个月内任意一个月缴纳税收凭据证明材料复印件/扫描件；如依法免税的，应提供相应文件证明；提供至本项目投标截止时间前六个月内任意一个月缴纳社会保险的凭据证明材料复印件/扫描件；如依法不需要缴纳社会保障资金的，应提供相应文件证明</w:t>
            </w:r>
          </w:p>
        </w:tc>
        <w:tc>
          <w:tcPr>
            <w:tcW w:w="1496" w:type="dxa"/>
            <w:shd w:val="clear" w:color="auto" w:fill="FFFFFF" w:themeFill="background1"/>
            <w:vAlign w:val="center"/>
          </w:tcPr>
          <w:p w14:paraId="3075506A">
            <w:pPr>
              <w:pStyle w:val="54"/>
              <w:jc w:val="both"/>
              <w:rPr>
                <w:rFonts w:hint="eastAsia" w:cs="宋体"/>
                <w:color w:val="auto"/>
                <w:kern w:val="0"/>
                <w:szCs w:val="24"/>
                <w:highlight w:val="none"/>
                <w:lang w:val="en-US" w:eastAsia="zh-CN" w:bidi="ar"/>
              </w:rPr>
            </w:pPr>
          </w:p>
        </w:tc>
      </w:tr>
      <w:tr w14:paraId="23EE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4667664F">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868" w:type="dxa"/>
            <w:shd w:val="clear" w:color="auto" w:fill="auto"/>
            <w:vAlign w:val="center"/>
          </w:tcPr>
          <w:p w14:paraId="5D648601">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具有履行合同所必需的设备和专业技术能力</w:t>
            </w:r>
          </w:p>
        </w:tc>
        <w:tc>
          <w:tcPr>
            <w:tcW w:w="5159" w:type="dxa"/>
            <w:shd w:val="clear" w:color="auto" w:fill="auto"/>
            <w:vAlign w:val="center"/>
          </w:tcPr>
          <w:p w14:paraId="47E58DC7">
            <w:pPr>
              <w:widowControl/>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供应商履行合同所必须的设备和专业技术能力承诺函</w:t>
            </w:r>
            <w:r>
              <w:rPr>
                <w:rFonts w:hint="eastAsia" w:ascii="宋体" w:hAnsi="宋体" w:cs="宋体"/>
                <w:color w:val="auto"/>
                <w:sz w:val="24"/>
                <w:szCs w:val="24"/>
                <w:highlight w:val="none"/>
                <w:lang w:eastAsia="zh-CN"/>
              </w:rPr>
              <w:t>。</w:t>
            </w:r>
          </w:p>
        </w:tc>
        <w:tc>
          <w:tcPr>
            <w:tcW w:w="1496" w:type="dxa"/>
            <w:shd w:val="clear" w:color="auto" w:fill="FFFFFF" w:themeFill="background1"/>
            <w:vAlign w:val="center"/>
          </w:tcPr>
          <w:p w14:paraId="5A428240">
            <w:pPr>
              <w:pStyle w:val="54"/>
              <w:jc w:val="both"/>
              <w:rPr>
                <w:rFonts w:hint="eastAsia" w:cs="宋体"/>
                <w:color w:val="FF0000"/>
                <w:kern w:val="0"/>
                <w:szCs w:val="24"/>
                <w:highlight w:val="none"/>
                <w:lang w:val="en-US" w:eastAsia="zh-CN" w:bidi="ar"/>
              </w:rPr>
            </w:pPr>
          </w:p>
        </w:tc>
      </w:tr>
      <w:tr w14:paraId="256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157DBEE7">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868" w:type="dxa"/>
            <w:shd w:val="clear" w:color="auto" w:fill="auto"/>
            <w:vAlign w:val="center"/>
          </w:tcPr>
          <w:p w14:paraId="18C9C6E0">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w:t>
            </w:r>
          </w:p>
        </w:tc>
        <w:tc>
          <w:tcPr>
            <w:tcW w:w="5159" w:type="dxa"/>
            <w:shd w:val="clear" w:color="auto" w:fill="auto"/>
            <w:vAlign w:val="center"/>
          </w:tcPr>
          <w:p w14:paraId="2F58CB3D">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参加政府采购活动前三年内在经营活动中没有重大违法记录的书面声明函</w:t>
            </w:r>
            <w:r>
              <w:rPr>
                <w:rFonts w:hint="eastAsia" w:ascii="宋体" w:hAnsi="宋体" w:cs="宋体"/>
                <w:color w:val="auto"/>
                <w:sz w:val="24"/>
                <w:szCs w:val="24"/>
                <w:highlight w:val="none"/>
                <w:lang w:val="en-US" w:eastAsia="zh-CN"/>
              </w:rPr>
              <w:t>。</w:t>
            </w:r>
          </w:p>
        </w:tc>
        <w:tc>
          <w:tcPr>
            <w:tcW w:w="1496" w:type="dxa"/>
          </w:tcPr>
          <w:p w14:paraId="45AD05B0">
            <w:pPr>
              <w:pStyle w:val="54"/>
              <w:jc w:val="both"/>
              <w:rPr>
                <w:rFonts w:hint="eastAsia" w:cs="宋体"/>
                <w:color w:val="FF0000"/>
                <w:kern w:val="0"/>
                <w:szCs w:val="24"/>
                <w:highlight w:val="none"/>
                <w:lang w:val="en-US" w:eastAsia="zh-CN" w:bidi="ar"/>
              </w:rPr>
            </w:pPr>
          </w:p>
        </w:tc>
      </w:tr>
      <w:tr w14:paraId="327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67366E30">
            <w:pPr>
              <w:adjustRightInd w:val="0"/>
              <w:snapToGrid w:val="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868" w:type="dxa"/>
            <w:shd w:val="clear" w:color="auto" w:fill="auto"/>
            <w:vAlign w:val="center"/>
          </w:tcPr>
          <w:p w14:paraId="2E6E8F69">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限制行为</w:t>
            </w:r>
          </w:p>
        </w:tc>
        <w:tc>
          <w:tcPr>
            <w:tcW w:w="5159" w:type="dxa"/>
            <w:shd w:val="clear" w:color="auto" w:fill="auto"/>
            <w:vAlign w:val="center"/>
          </w:tcPr>
          <w:p w14:paraId="0DC21EB4">
            <w:pPr>
              <w:adjustRightInd w:val="0"/>
              <w:snapToGrid w:val="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，不得再参加该采购项目的其他采购活动；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提供相关承诺函并加盖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单位公章。</w:t>
            </w:r>
          </w:p>
        </w:tc>
        <w:tc>
          <w:tcPr>
            <w:tcW w:w="1496" w:type="dxa"/>
          </w:tcPr>
          <w:p w14:paraId="41D28902">
            <w:pPr>
              <w:pStyle w:val="54"/>
              <w:jc w:val="both"/>
              <w:rPr>
                <w:rFonts w:hint="default" w:cs="宋体"/>
                <w:color w:val="FF0000"/>
                <w:kern w:val="0"/>
                <w:szCs w:val="24"/>
                <w:highlight w:val="none"/>
                <w:lang w:val="en-US" w:eastAsia="zh-CN" w:bidi="ar"/>
              </w:rPr>
            </w:pPr>
          </w:p>
        </w:tc>
      </w:tr>
      <w:tr w14:paraId="63DF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814" w:type="dxa"/>
            <w:shd w:val="clear" w:color="auto" w:fill="auto"/>
            <w:vAlign w:val="center"/>
          </w:tcPr>
          <w:p w14:paraId="42AB9910">
            <w:pPr>
              <w:adjustRightInd w:val="0"/>
              <w:snapToGrid w:val="0"/>
              <w:jc w:val="center"/>
              <w:rPr>
                <w:rFonts w:hint="default" w:ascii="宋体" w:hAnsi="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1868" w:type="dxa"/>
            <w:shd w:val="clear" w:color="auto" w:fill="auto"/>
            <w:vAlign w:val="center"/>
          </w:tcPr>
          <w:p w14:paraId="3AD8E749">
            <w:pPr>
              <w:pStyle w:val="54"/>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中小企业证明文件</w:t>
            </w:r>
          </w:p>
        </w:tc>
        <w:tc>
          <w:tcPr>
            <w:tcW w:w="5159" w:type="dxa"/>
            <w:shd w:val="clear" w:color="auto" w:fill="auto"/>
            <w:vAlign w:val="center"/>
          </w:tcPr>
          <w:p w14:paraId="51998266">
            <w:pPr>
              <w:pStyle w:val="54"/>
              <w:spacing w:line="24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当本项目（包）涉及预留份额专门面向中小企业采购，此时建议在《资格证明文件》中提供。</w:t>
            </w:r>
          </w:p>
          <w:p w14:paraId="4AB34021">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1、投标人单独投标的，应提供“中小企业声明函”或“残疾人福利性单位声明函”或由省级以上监狱管理局、戒毒管理局（含新疆生产建设兵团）出具的属于监狱企业的证明文件。 </w:t>
            </w:r>
          </w:p>
          <w:p w14:paraId="4087CA09">
            <w:pPr>
              <w:pStyle w:val="54"/>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spacing w:val="-6"/>
                <w:kern w:val="0"/>
                <w:sz w:val="24"/>
                <w:szCs w:val="24"/>
                <w:highlight w:val="none"/>
                <w:lang w:val="en-US" w:eastAsia="zh-CN" w:bidi="ar"/>
              </w:rPr>
              <w:t>如招标文件要求以联合体形式参加或者要求合同分包的，且投标人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496" w:type="dxa"/>
            <w:vAlign w:val="top"/>
          </w:tcPr>
          <w:p w14:paraId="34FA13C8">
            <w:pPr>
              <w:pStyle w:val="54"/>
              <w:jc w:val="both"/>
              <w:rPr>
                <w:rFonts w:hint="default" w:cs="宋体"/>
                <w:color w:val="FF0000"/>
                <w:kern w:val="0"/>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 投标文件格式</w:t>
            </w:r>
          </w:p>
        </w:tc>
      </w:tr>
    </w:tbl>
    <w:p w14:paraId="20B95A2E">
      <w:pPr>
        <w:pStyle w:val="2"/>
        <w:spacing w:before="220" w:after="220" w:line="480" w:lineRule="auto"/>
        <w:jc w:val="both"/>
        <w:rPr>
          <w:rFonts w:hint="eastAsia"/>
          <w:color w:val="auto"/>
          <w:highlight w:val="none"/>
        </w:rPr>
      </w:pPr>
    </w:p>
    <w:p w14:paraId="3F7A55CD">
      <w:pPr>
        <w:rPr>
          <w:rFonts w:hint="eastAsia"/>
          <w:color w:val="auto"/>
          <w:highlight w:val="none"/>
        </w:rPr>
      </w:pPr>
    </w:p>
    <w:p w14:paraId="42F61913">
      <w:pPr>
        <w:rPr>
          <w:rFonts w:hint="eastAsia"/>
          <w:color w:val="auto"/>
          <w:highlight w:val="none"/>
        </w:rPr>
      </w:pPr>
    </w:p>
    <w:p w14:paraId="3A326919">
      <w:pPr>
        <w:rPr>
          <w:rFonts w:hint="eastAsia" w:eastAsia="宋体" w:cs="宋体"/>
          <w:color w:val="auto"/>
          <w:sz w:val="36"/>
          <w:szCs w:val="36"/>
          <w:highlight w:val="none"/>
        </w:rPr>
      </w:pPr>
      <w:r>
        <w:rPr>
          <w:rFonts w:hint="eastAsia" w:eastAsia="宋体" w:cs="宋体"/>
          <w:color w:val="auto"/>
          <w:sz w:val="36"/>
          <w:szCs w:val="36"/>
          <w:highlight w:val="none"/>
        </w:rPr>
        <w:br w:type="page"/>
      </w:r>
    </w:p>
    <w:p w14:paraId="46E41966">
      <w:pPr>
        <w:pStyle w:val="2"/>
        <w:spacing w:before="220" w:after="220" w:line="480" w:lineRule="auto"/>
        <w:ind w:firstLine="1084" w:firstLineChars="300"/>
        <w:jc w:val="both"/>
        <w:rPr>
          <w:rFonts w:hint="eastAsia" w:eastAsia="宋体" w:cs="宋体"/>
          <w:color w:val="auto"/>
          <w:sz w:val="36"/>
          <w:szCs w:val="36"/>
          <w:highlight w:val="none"/>
        </w:rPr>
      </w:pPr>
      <w:bookmarkStart w:id="707" w:name="_GoBack"/>
      <w:bookmarkEnd w:id="707"/>
      <w:r>
        <w:rPr>
          <w:rFonts w:hint="eastAsia" w:eastAsia="宋体" w:cs="宋体"/>
          <w:color w:val="auto"/>
          <w:sz w:val="36"/>
          <w:szCs w:val="36"/>
          <w:highlight w:val="none"/>
        </w:rPr>
        <w:t>第五章 评标方法</w:t>
      </w:r>
      <w:bookmarkEnd w:id="533"/>
      <w:r>
        <w:rPr>
          <w:rFonts w:hint="eastAsia" w:eastAsia="宋体" w:cs="宋体"/>
          <w:color w:val="auto"/>
          <w:sz w:val="36"/>
          <w:szCs w:val="36"/>
          <w:highlight w:val="none"/>
        </w:rPr>
        <w:t>及标准(综合评分法)</w:t>
      </w:r>
      <w:bookmarkEnd w:id="534"/>
    </w:p>
    <w:p w14:paraId="76404AEA">
      <w:pPr>
        <w:pStyle w:val="42"/>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56B79397">
      <w:pPr>
        <w:pStyle w:val="3"/>
        <w:spacing w:before="160" w:after="160" w:line="360" w:lineRule="auto"/>
        <w:ind w:left="420" w:hanging="420"/>
        <w:rPr>
          <w:rFonts w:hint="eastAsia" w:ascii="宋体" w:hAnsi="宋体" w:cs="宋体"/>
          <w:color w:val="auto"/>
          <w:sz w:val="28"/>
          <w:szCs w:val="28"/>
          <w:highlight w:val="none"/>
          <w:lang w:val="zh-CN"/>
        </w:rPr>
      </w:pPr>
      <w:bookmarkStart w:id="535" w:name="_Toc2878"/>
      <w:bookmarkStart w:id="536" w:name="_Toc109899903"/>
      <w:bookmarkStart w:id="537" w:name="_Toc272247709"/>
      <w:bookmarkStart w:id="538" w:name="_Toc109900322"/>
      <w:bookmarkStart w:id="539" w:name="_Toc155185905"/>
      <w:bookmarkStart w:id="540" w:name="_Toc140132826"/>
      <w:bookmarkStart w:id="541" w:name="_Toc109899484"/>
      <w:bookmarkStart w:id="542" w:name="_Toc278891606"/>
      <w:bookmarkStart w:id="543" w:name="_Toc61280402"/>
      <w:bookmarkStart w:id="544" w:name="_Toc511894518"/>
      <w:bookmarkStart w:id="545" w:name="_Toc494561962"/>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535"/>
    </w:p>
    <w:p w14:paraId="6C6FB206">
      <w:pPr>
        <w:pStyle w:val="42"/>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3255DF5D">
      <w:pPr>
        <w:pStyle w:val="3"/>
        <w:spacing w:before="160" w:after="160" w:line="360" w:lineRule="auto"/>
        <w:ind w:left="420" w:hanging="420"/>
        <w:rPr>
          <w:rFonts w:hint="eastAsia" w:ascii="宋体" w:hAnsi="宋体" w:cs="宋体"/>
          <w:color w:val="auto"/>
          <w:sz w:val="28"/>
          <w:szCs w:val="28"/>
          <w:highlight w:val="none"/>
          <w:lang w:val="zh-CN"/>
        </w:rPr>
      </w:pPr>
      <w:bookmarkStart w:id="546" w:name="_Toc2644"/>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546"/>
    </w:p>
    <w:p w14:paraId="05D786C9">
      <w:pPr>
        <w:pStyle w:val="4"/>
        <w:spacing w:before="160" w:after="160" w:line="360" w:lineRule="auto"/>
        <w:ind w:left="420" w:hanging="420"/>
        <w:rPr>
          <w:rFonts w:hint="eastAsia" w:cs="宋体"/>
          <w:color w:val="auto"/>
          <w:sz w:val="24"/>
          <w:szCs w:val="24"/>
          <w:highlight w:val="none"/>
          <w:lang w:val="zh-CN"/>
        </w:rPr>
      </w:pPr>
      <w:bookmarkStart w:id="547" w:name="_Toc3127"/>
      <w:bookmarkStart w:id="548" w:name="_Toc9847"/>
      <w:r>
        <w:rPr>
          <w:rFonts w:hint="eastAsia" w:cs="宋体"/>
          <w:color w:val="auto"/>
          <w:sz w:val="24"/>
          <w:szCs w:val="24"/>
          <w:highlight w:val="none"/>
          <w:lang w:val="zh-CN"/>
        </w:rPr>
        <w:t>（一）符合性审查</w:t>
      </w:r>
      <w:bookmarkEnd w:id="547"/>
      <w:bookmarkEnd w:id="548"/>
    </w:p>
    <w:p w14:paraId="4AE496F3">
      <w:pPr>
        <w:pStyle w:val="42"/>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3EA66FF1">
      <w:pPr>
        <w:pStyle w:val="42"/>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229791A8">
      <w:pPr>
        <w:pStyle w:val="4"/>
        <w:spacing w:before="160" w:after="160" w:line="360" w:lineRule="auto"/>
        <w:ind w:left="420" w:hanging="420"/>
        <w:rPr>
          <w:rFonts w:hint="eastAsia" w:cs="宋体"/>
          <w:color w:val="auto"/>
          <w:sz w:val="24"/>
          <w:szCs w:val="24"/>
          <w:highlight w:val="none"/>
          <w:lang w:val="zh-CN"/>
        </w:rPr>
      </w:pPr>
      <w:bookmarkStart w:id="549" w:name="_Toc102056244"/>
      <w:bookmarkStart w:id="550" w:name="_Toc102116048"/>
      <w:bookmarkStart w:id="551" w:name="_Toc102057744"/>
      <w:bookmarkStart w:id="552" w:name="_Toc155185907"/>
      <w:bookmarkStart w:id="553" w:name="_Toc102119879"/>
      <w:bookmarkStart w:id="554" w:name="_Toc102116178"/>
      <w:bookmarkStart w:id="555" w:name="_Toc102114946"/>
      <w:bookmarkStart w:id="556" w:name="_Toc14312"/>
      <w:bookmarkStart w:id="557" w:name="_Toc163492903"/>
      <w:bookmarkStart w:id="558" w:name="_Toc29198"/>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549"/>
      <w:bookmarkEnd w:id="550"/>
      <w:bookmarkEnd w:id="551"/>
      <w:bookmarkEnd w:id="552"/>
      <w:bookmarkEnd w:id="553"/>
      <w:bookmarkEnd w:id="554"/>
      <w:bookmarkEnd w:id="555"/>
      <w:r>
        <w:rPr>
          <w:rFonts w:hint="eastAsia" w:cs="宋体"/>
          <w:color w:val="auto"/>
          <w:sz w:val="24"/>
          <w:szCs w:val="24"/>
          <w:highlight w:val="none"/>
          <w:lang w:val="zh-CN"/>
        </w:rPr>
        <w:t>及修正</w:t>
      </w:r>
      <w:bookmarkEnd w:id="556"/>
      <w:bookmarkEnd w:id="557"/>
      <w:bookmarkEnd w:id="558"/>
    </w:p>
    <w:p w14:paraId="4ACFAF2E">
      <w:pPr>
        <w:pStyle w:val="42"/>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77D5793A">
      <w:pPr>
        <w:pStyle w:val="42"/>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61C1BED0">
      <w:pPr>
        <w:pStyle w:val="42"/>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78FAF573">
      <w:pPr>
        <w:pStyle w:val="42"/>
        <w:rPr>
          <w:rFonts w:hint="eastAsia" w:cs="宋体"/>
          <w:color w:val="auto"/>
          <w:szCs w:val="24"/>
          <w:highlight w:val="none"/>
        </w:rPr>
      </w:pPr>
      <w:r>
        <w:rPr>
          <w:rFonts w:hint="eastAsia" w:cs="宋体"/>
          <w:color w:val="auto"/>
          <w:szCs w:val="24"/>
          <w:highlight w:val="none"/>
          <w:lang w:val="en-US"/>
        </w:rPr>
        <w:t>6</w:t>
      </w:r>
      <w:r>
        <w:rPr>
          <w:rFonts w:hint="eastAsia" w:cs="宋体"/>
          <w:color w:val="auto"/>
          <w:szCs w:val="24"/>
          <w:highlight w:val="none"/>
        </w:rPr>
        <w:t>.报价合理性说明：评标委员会认为投标人的报价明显低于其他通过符合性审查投标人的报价，有可能影响</w:t>
      </w:r>
      <w:r>
        <w:rPr>
          <w:rFonts w:hint="eastAsia" w:cs="宋体"/>
          <w:color w:val="auto"/>
          <w:szCs w:val="24"/>
          <w:highlight w:val="none"/>
          <w:lang w:val="en-US"/>
        </w:rPr>
        <w:t>货物</w:t>
      </w:r>
      <w:r>
        <w:rPr>
          <w:rFonts w:hint="eastAsia" w:cs="宋体"/>
          <w:color w:val="auto"/>
          <w:szCs w:val="24"/>
          <w:highlight w:val="none"/>
        </w:rPr>
        <w:t>质量或者不能诚信履约的，</w:t>
      </w:r>
      <w:r>
        <w:rPr>
          <w:rFonts w:hint="eastAsia" w:cs="宋体"/>
          <w:color w:val="auto"/>
          <w:szCs w:val="24"/>
          <w:highlight w:val="none"/>
          <w:lang w:val="en-US"/>
        </w:rPr>
        <w:t>应当</w:t>
      </w:r>
      <w:r>
        <w:rPr>
          <w:rFonts w:hint="eastAsia" w:cs="宋体"/>
          <w:color w:val="auto"/>
          <w:szCs w:val="24"/>
          <w:highlight w:val="none"/>
        </w:rPr>
        <w:t>要求</w:t>
      </w:r>
      <w:r>
        <w:rPr>
          <w:rFonts w:hint="eastAsia" w:cs="宋体"/>
          <w:color w:val="auto"/>
          <w:szCs w:val="24"/>
          <w:highlight w:val="none"/>
          <w:lang w:val="en-US"/>
        </w:rPr>
        <w:t>该投标人</w:t>
      </w:r>
      <w:r>
        <w:rPr>
          <w:rFonts w:hint="eastAsia" w:cs="宋体"/>
          <w:color w:val="auto"/>
          <w:szCs w:val="24"/>
          <w:highlight w:val="none"/>
        </w:rPr>
        <w:t>在合理的时间内提供说明，必要时提交相关证明材料；</w:t>
      </w:r>
      <w:r>
        <w:rPr>
          <w:rFonts w:hint="eastAsia" w:cs="宋体"/>
          <w:color w:val="auto"/>
          <w:szCs w:val="24"/>
          <w:highlight w:val="none"/>
          <w:lang w:val="en-US"/>
        </w:rPr>
        <w:t>若</w:t>
      </w:r>
      <w:r>
        <w:rPr>
          <w:rFonts w:hint="eastAsia" w:cs="宋体"/>
          <w:color w:val="auto"/>
          <w:szCs w:val="24"/>
          <w:highlight w:val="none"/>
        </w:rPr>
        <w:t>投标人不能证明其报价合理性的，评标委员</w:t>
      </w:r>
      <w:r>
        <w:rPr>
          <w:rFonts w:hint="eastAsia" w:cs="宋体"/>
          <w:color w:val="auto"/>
          <w:szCs w:val="24"/>
          <w:highlight w:val="none"/>
          <w:lang w:val="en-US"/>
        </w:rPr>
        <w:t>会应当</w:t>
      </w:r>
      <w:r>
        <w:rPr>
          <w:rFonts w:hint="eastAsia" w:cs="宋体"/>
          <w:color w:val="auto"/>
          <w:szCs w:val="24"/>
          <w:highlight w:val="none"/>
        </w:rPr>
        <w:t>将其作</w:t>
      </w:r>
      <w:r>
        <w:rPr>
          <w:rFonts w:hint="eastAsia" w:cs="宋体"/>
          <w:b/>
          <w:bCs/>
          <w:color w:val="auto"/>
          <w:szCs w:val="24"/>
          <w:highlight w:val="none"/>
        </w:rPr>
        <w:t>无效投标</w:t>
      </w:r>
      <w:r>
        <w:rPr>
          <w:rFonts w:hint="eastAsia" w:cs="宋体"/>
          <w:color w:val="auto"/>
          <w:szCs w:val="24"/>
          <w:highlight w:val="none"/>
        </w:rPr>
        <w:t>处理。</w:t>
      </w:r>
    </w:p>
    <w:p w14:paraId="0059F003">
      <w:pPr>
        <w:pStyle w:val="42"/>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5AC36FC3">
      <w:pPr>
        <w:pStyle w:val="42"/>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4AB6E61C">
      <w:pPr>
        <w:pStyle w:val="42"/>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3ED3C756">
      <w:pPr>
        <w:pStyle w:val="42"/>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715261A4">
      <w:pPr>
        <w:pStyle w:val="42"/>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4E98640A">
      <w:pPr>
        <w:pStyle w:val="42"/>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0662680D">
      <w:pPr>
        <w:pStyle w:val="42"/>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6EFD51D3">
      <w:pPr>
        <w:pStyle w:val="4"/>
        <w:spacing w:before="160" w:after="160" w:line="360" w:lineRule="auto"/>
        <w:ind w:left="420" w:hanging="420"/>
        <w:rPr>
          <w:rFonts w:hint="eastAsia" w:cs="宋体"/>
          <w:color w:val="auto"/>
          <w:sz w:val="24"/>
          <w:szCs w:val="24"/>
          <w:highlight w:val="none"/>
          <w:lang w:val="zh-CN"/>
        </w:rPr>
      </w:pPr>
      <w:bookmarkStart w:id="559" w:name="_Toc26244"/>
      <w:bookmarkStart w:id="560" w:name="_Toc826"/>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bookmarkEnd w:id="559"/>
      <w:bookmarkEnd w:id="560"/>
    </w:p>
    <w:p w14:paraId="67791789">
      <w:pPr>
        <w:pStyle w:val="42"/>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6C855DF">
      <w:pPr>
        <w:pStyle w:val="42"/>
        <w:rPr>
          <w:rFonts w:hint="eastAsia" w:cs="宋体"/>
          <w:color w:val="auto"/>
          <w:szCs w:val="24"/>
          <w:highlight w:val="none"/>
        </w:rPr>
      </w:pPr>
      <w:r>
        <w:rPr>
          <w:rFonts w:hint="eastAsia" w:cs="宋体"/>
          <w:color w:val="auto"/>
          <w:szCs w:val="24"/>
          <w:highlight w:val="none"/>
          <w:lang w:val="en-US"/>
        </w:rPr>
        <w:t>10.相同品牌处理原则</w:t>
      </w:r>
    </w:p>
    <w:p w14:paraId="6A273C0C">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1ACD370E">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BFDBE5B">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2A7F7F33">
      <w:pPr>
        <w:pStyle w:val="4"/>
        <w:spacing w:before="160" w:after="160" w:line="360" w:lineRule="auto"/>
        <w:ind w:left="420" w:hanging="420"/>
        <w:rPr>
          <w:rFonts w:hint="eastAsia" w:cs="宋体"/>
          <w:color w:val="auto"/>
          <w:sz w:val="24"/>
          <w:szCs w:val="24"/>
          <w:highlight w:val="none"/>
          <w:lang w:val="zh-CN"/>
        </w:rPr>
      </w:pPr>
      <w:bookmarkStart w:id="561" w:name="_Toc22424"/>
      <w:bookmarkStart w:id="562" w:name="_Toc14352"/>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bookmarkEnd w:id="561"/>
      <w:bookmarkEnd w:id="562"/>
    </w:p>
    <w:p w14:paraId="13802A46">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7BE74E6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1657D94C">
      <w:pPr>
        <w:pStyle w:val="42"/>
        <w:rPr>
          <w:rFonts w:hint="eastAsia" w:cs="宋体"/>
          <w:color w:val="auto"/>
          <w:szCs w:val="24"/>
          <w:highlight w:val="none"/>
        </w:rPr>
      </w:pPr>
      <w:r>
        <w:rPr>
          <w:rFonts w:hint="eastAsia" w:cs="宋体"/>
          <w:color w:val="auto"/>
          <w:szCs w:val="24"/>
          <w:highlight w:val="none"/>
        </w:rPr>
        <w:t>投标报价得分=(评标基准价／投标报价)×价格分值</w:t>
      </w:r>
    </w:p>
    <w:p w14:paraId="11B257AA">
      <w:pPr>
        <w:pStyle w:val="42"/>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3FB58AC8">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50FA840E">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6EC04E2E">
      <w:pPr>
        <w:pStyle w:val="42"/>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37BBF553">
      <w:pPr>
        <w:pStyle w:val="42"/>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须知前附表”中的规定扣除，用扣除后的价格计算评审基准价。</w:t>
      </w:r>
    </w:p>
    <w:p w14:paraId="2F3D99B4">
      <w:pPr>
        <w:pStyle w:val="42"/>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7D1B9911">
      <w:pPr>
        <w:pStyle w:val="42"/>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68326B66">
      <w:pPr>
        <w:pStyle w:val="42"/>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1D531D93">
      <w:pPr>
        <w:pStyle w:val="42"/>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36ADFD36">
      <w:pPr>
        <w:pStyle w:val="42"/>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83553FD">
      <w:pPr>
        <w:pStyle w:val="42"/>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12.5</w:t>
      </w:r>
      <w:r>
        <w:rPr>
          <w:rFonts w:hint="eastAsia" w:ascii="宋体" w:hAnsi="宋体" w:eastAsia="宋体" w:cs="宋体"/>
          <w:b/>
          <w:bCs/>
          <w:color w:val="auto"/>
          <w:sz w:val="24"/>
          <w:szCs w:val="24"/>
          <w:highlight w:val="none"/>
        </w:rPr>
        <w:t>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12.5.1</w:t>
      </w:r>
      <w:r>
        <w:rPr>
          <w:rFonts w:hint="eastAsia"/>
          <w:color w:val="auto"/>
          <w:sz w:val="24"/>
          <w:szCs w:val="24"/>
          <w:highlight w:val="none"/>
        </w:rPr>
        <w:t>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12.5.2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1E29D59">
      <w:pPr>
        <w:pStyle w:val="42"/>
        <w:rPr>
          <w:rFonts w:hint="eastAsia" w:cs="宋体"/>
          <w:color w:val="auto"/>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178F8F3">
      <w:pPr>
        <w:pStyle w:val="4"/>
        <w:spacing w:before="160" w:after="160" w:line="360" w:lineRule="auto"/>
        <w:ind w:left="420" w:hanging="420"/>
        <w:rPr>
          <w:rFonts w:hint="eastAsia" w:cs="宋体"/>
          <w:color w:val="auto"/>
          <w:sz w:val="24"/>
          <w:szCs w:val="24"/>
          <w:highlight w:val="none"/>
          <w:lang w:val="zh-CN"/>
        </w:rPr>
      </w:pPr>
      <w:bookmarkStart w:id="563" w:name="_Toc3883"/>
      <w:bookmarkStart w:id="564" w:name="_Toc23703"/>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bookmarkEnd w:id="563"/>
      <w:bookmarkEnd w:id="564"/>
    </w:p>
    <w:p w14:paraId="0C9768DE">
      <w:pPr>
        <w:pStyle w:val="42"/>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6E7065DD">
      <w:pPr>
        <w:pStyle w:val="42"/>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30CA7F0D">
      <w:pPr>
        <w:pStyle w:val="42"/>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1863F2D8">
      <w:pPr>
        <w:pStyle w:val="42"/>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2161F2C4">
      <w:pPr>
        <w:pStyle w:val="42"/>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56C6E62B">
      <w:pPr>
        <w:pStyle w:val="42"/>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16A4A501">
      <w:pPr>
        <w:pStyle w:val="42"/>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1A8C9100">
      <w:pPr>
        <w:pStyle w:val="42"/>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F7FF241">
      <w:pPr>
        <w:pStyle w:val="42"/>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6C36E306">
      <w:pPr>
        <w:pStyle w:val="4"/>
        <w:spacing w:before="160" w:after="160" w:line="360" w:lineRule="auto"/>
        <w:ind w:left="420" w:hanging="420"/>
        <w:rPr>
          <w:rFonts w:hint="eastAsia" w:cs="宋体"/>
          <w:color w:val="auto"/>
          <w:sz w:val="24"/>
          <w:szCs w:val="24"/>
          <w:highlight w:val="none"/>
          <w:lang w:val="zh-CN"/>
        </w:rPr>
      </w:pPr>
      <w:bookmarkStart w:id="565" w:name="_Toc23798"/>
      <w:bookmarkStart w:id="566" w:name="_Toc6168"/>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bookmarkEnd w:id="565"/>
      <w:bookmarkEnd w:id="566"/>
    </w:p>
    <w:p w14:paraId="7CA66A91">
      <w:pPr>
        <w:pStyle w:val="42"/>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375B0E8">
      <w:pPr>
        <w:pStyle w:val="42"/>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7EE3D59">
      <w:pPr>
        <w:pStyle w:val="42"/>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7B125D18">
      <w:pPr>
        <w:pStyle w:val="4"/>
        <w:spacing w:before="160" w:after="160" w:line="360" w:lineRule="auto"/>
        <w:ind w:left="420" w:hanging="420"/>
        <w:rPr>
          <w:rFonts w:hint="eastAsia" w:cs="宋体"/>
          <w:color w:val="auto"/>
          <w:sz w:val="24"/>
          <w:szCs w:val="24"/>
          <w:highlight w:val="none"/>
          <w:lang w:val="zh-CN"/>
        </w:rPr>
      </w:pPr>
      <w:bookmarkStart w:id="567" w:name="_Toc7794"/>
      <w:bookmarkStart w:id="568" w:name="_Toc19594"/>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bookmarkEnd w:id="567"/>
      <w:bookmarkEnd w:id="568"/>
    </w:p>
    <w:p w14:paraId="488E610F">
      <w:pPr>
        <w:pStyle w:val="42"/>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0FDD1ECF">
      <w:pPr>
        <w:pStyle w:val="4"/>
        <w:spacing w:before="160" w:after="160" w:line="360" w:lineRule="auto"/>
        <w:ind w:left="420" w:hanging="420"/>
        <w:rPr>
          <w:rFonts w:hint="eastAsia" w:cs="宋体"/>
          <w:color w:val="auto"/>
          <w:sz w:val="24"/>
          <w:szCs w:val="24"/>
          <w:highlight w:val="none"/>
          <w:lang w:val="zh-CN"/>
        </w:rPr>
      </w:pPr>
      <w:bookmarkStart w:id="569" w:name="_Toc102116021"/>
      <w:bookmarkStart w:id="570" w:name="_Toc26377"/>
      <w:bookmarkStart w:id="571" w:name="_Toc155185913"/>
      <w:bookmarkStart w:id="572" w:name="_Toc102056217"/>
      <w:bookmarkStart w:id="573" w:name="_Toc102057717"/>
      <w:bookmarkStart w:id="574" w:name="_Toc163492906"/>
      <w:bookmarkStart w:id="575" w:name="_Toc11477"/>
      <w:bookmarkStart w:id="576" w:name="_Toc102116151"/>
      <w:bookmarkStart w:id="577" w:name="_Toc102114919"/>
      <w:bookmarkStart w:id="578" w:name="_Toc102119852"/>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569"/>
      <w:bookmarkEnd w:id="570"/>
      <w:bookmarkEnd w:id="571"/>
      <w:bookmarkEnd w:id="572"/>
      <w:bookmarkEnd w:id="573"/>
      <w:bookmarkEnd w:id="574"/>
      <w:bookmarkEnd w:id="575"/>
      <w:bookmarkEnd w:id="576"/>
      <w:bookmarkEnd w:id="577"/>
      <w:bookmarkEnd w:id="578"/>
    </w:p>
    <w:p w14:paraId="26BFC13B">
      <w:pPr>
        <w:pStyle w:val="42"/>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3BC8A2C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6F072FD7">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060EBEC0">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5877FADE">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74BEE0D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1D60FF44">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2A8693E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6B98F468">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603FCB1D">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036DA3E6">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68C7A4D6">
      <w:pPr>
        <w:pStyle w:val="42"/>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4B8ACDC1">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0AE28130">
      <w:pPr>
        <w:pStyle w:val="42"/>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2460F70E">
      <w:pPr>
        <w:pStyle w:val="42"/>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6FB39B46">
      <w:pPr>
        <w:pStyle w:val="42"/>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2FF2FD60">
      <w:pPr>
        <w:pStyle w:val="42"/>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793C0E34">
      <w:pPr>
        <w:pStyle w:val="42"/>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5DFB63D3">
      <w:pPr>
        <w:pStyle w:val="42"/>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448DE91C">
      <w:pPr>
        <w:pStyle w:val="42"/>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0D0C558A">
      <w:pPr>
        <w:pStyle w:val="42"/>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68A49B4D">
      <w:pPr>
        <w:pStyle w:val="42"/>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39F27714">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52E96346">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48A20D0E">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323CCF23">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283F80EC">
      <w:pPr>
        <w:pStyle w:val="42"/>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71AF4342">
      <w:pPr>
        <w:pStyle w:val="42"/>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351DE9AE">
      <w:pPr>
        <w:pStyle w:val="42"/>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506B72D5">
      <w:pPr>
        <w:pStyle w:val="4"/>
        <w:spacing w:before="160" w:after="160" w:line="360" w:lineRule="auto"/>
        <w:ind w:left="420" w:hanging="420"/>
        <w:rPr>
          <w:rFonts w:hint="eastAsia" w:cs="宋体"/>
          <w:color w:val="auto"/>
          <w:sz w:val="24"/>
          <w:szCs w:val="24"/>
          <w:highlight w:val="none"/>
          <w:lang w:val="zh-CN"/>
        </w:rPr>
      </w:pPr>
      <w:bookmarkStart w:id="579" w:name="_Toc102114920"/>
      <w:bookmarkStart w:id="580" w:name="_Toc102057718"/>
      <w:bookmarkStart w:id="581" w:name="_Toc102116022"/>
      <w:bookmarkStart w:id="582" w:name="_Toc102119853"/>
      <w:bookmarkStart w:id="583" w:name="_Toc20186"/>
      <w:bookmarkStart w:id="584" w:name="_Toc155185914"/>
      <w:bookmarkStart w:id="585" w:name="_Toc163492907"/>
      <w:bookmarkStart w:id="586" w:name="_Toc102116152"/>
      <w:bookmarkStart w:id="587" w:name="_Toc27130"/>
      <w:bookmarkStart w:id="588" w:name="_Toc102056218"/>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579"/>
      <w:bookmarkEnd w:id="580"/>
      <w:bookmarkEnd w:id="581"/>
      <w:bookmarkEnd w:id="582"/>
      <w:bookmarkEnd w:id="583"/>
      <w:bookmarkEnd w:id="584"/>
      <w:bookmarkEnd w:id="585"/>
      <w:bookmarkEnd w:id="586"/>
      <w:bookmarkEnd w:id="587"/>
      <w:bookmarkEnd w:id="588"/>
    </w:p>
    <w:p w14:paraId="5473A208">
      <w:pPr>
        <w:pStyle w:val="42"/>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4C89357">
      <w:pPr>
        <w:pStyle w:val="4"/>
        <w:spacing w:before="160" w:after="160" w:line="360" w:lineRule="auto"/>
        <w:ind w:left="420" w:hanging="420"/>
        <w:rPr>
          <w:rFonts w:hint="eastAsia" w:cs="宋体"/>
          <w:color w:val="auto"/>
          <w:sz w:val="24"/>
          <w:szCs w:val="24"/>
          <w:highlight w:val="none"/>
          <w:lang w:val="zh-CN"/>
        </w:rPr>
      </w:pPr>
      <w:bookmarkStart w:id="589" w:name="_Toc15371"/>
      <w:bookmarkStart w:id="590" w:name="_Toc28717"/>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bookmarkEnd w:id="589"/>
      <w:bookmarkEnd w:id="590"/>
    </w:p>
    <w:p w14:paraId="4B240D1C">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4C0EDCF7">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35213780">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132699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5676350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2DA2921A">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536"/>
    <w:bookmarkEnd w:id="537"/>
    <w:bookmarkEnd w:id="538"/>
    <w:bookmarkEnd w:id="539"/>
    <w:bookmarkEnd w:id="540"/>
    <w:bookmarkEnd w:id="541"/>
    <w:bookmarkEnd w:id="542"/>
    <w:bookmarkEnd w:id="543"/>
    <w:bookmarkEnd w:id="544"/>
    <w:bookmarkEnd w:id="545"/>
    <w:p w14:paraId="58715C87">
      <w:pPr>
        <w:pStyle w:val="3"/>
        <w:spacing w:before="160" w:after="160" w:line="360" w:lineRule="auto"/>
        <w:ind w:left="420" w:hanging="420"/>
        <w:rPr>
          <w:rFonts w:hint="eastAsia" w:ascii="宋体" w:hAnsi="宋体" w:cs="宋体"/>
          <w:color w:val="auto"/>
          <w:sz w:val="28"/>
          <w:szCs w:val="28"/>
          <w:highlight w:val="none"/>
        </w:rPr>
      </w:pPr>
      <w:bookmarkStart w:id="591" w:name="_Toc26940"/>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591"/>
    </w:p>
    <w:p w14:paraId="4DC6BC5A">
      <w:pPr>
        <w:pStyle w:val="3"/>
        <w:keepNext w:val="0"/>
        <w:keepLines w:val="0"/>
        <w:spacing w:before="160" w:after="160" w:line="360" w:lineRule="auto"/>
        <w:ind w:left="480" w:leftChars="200" w:firstLine="60" w:firstLineChars="25"/>
        <w:rPr>
          <w:rFonts w:hint="eastAsia" w:ascii="宋体" w:hAnsi="宋体" w:eastAsia="宋体" w:cs="宋体"/>
          <w:b w:val="0"/>
          <w:bCs w:val="0"/>
          <w:iCs/>
          <w:color w:val="auto"/>
          <w:kern w:val="2"/>
          <w:sz w:val="24"/>
          <w:szCs w:val="24"/>
          <w:highlight w:val="none"/>
          <w:shd w:val="clear" w:color="auto" w:fill="FFFFFF" w:themeFill="background1"/>
          <w:lang w:val="zh-CN" w:eastAsia="zh-CN" w:bidi="ar-SA"/>
        </w:rPr>
      </w:pPr>
      <w:bookmarkStart w:id="592" w:name="_Toc155185915"/>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无</w:t>
      </w:r>
    </w:p>
    <w:p w14:paraId="72F0E0AA">
      <w:pPr>
        <w:pStyle w:val="3"/>
        <w:keepNext w:val="0"/>
        <w:keepLines w:val="0"/>
        <w:spacing w:before="160" w:after="160" w:line="360" w:lineRule="auto"/>
        <w:ind w:left="420" w:hanging="420"/>
        <w:rPr>
          <w:rFonts w:hint="eastAsia" w:ascii="宋体" w:hAnsi="宋体" w:cs="宋体"/>
          <w:color w:val="auto"/>
          <w:sz w:val="28"/>
          <w:szCs w:val="28"/>
          <w:highlight w:val="none"/>
          <w:lang w:val="zh-CN"/>
        </w:rPr>
      </w:pPr>
      <w:bookmarkStart w:id="593" w:name="_Toc19817"/>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592"/>
      <w:bookmarkEnd w:id="593"/>
    </w:p>
    <w:p w14:paraId="7EB5B86F">
      <w:pPr>
        <w:pStyle w:val="4"/>
        <w:keepNext w:val="0"/>
        <w:keepLines w:val="0"/>
        <w:spacing w:before="160" w:after="160" w:line="360" w:lineRule="auto"/>
        <w:ind w:left="420" w:hanging="420"/>
        <w:rPr>
          <w:rFonts w:hint="eastAsia" w:cs="宋体"/>
          <w:color w:val="auto"/>
          <w:sz w:val="24"/>
          <w:szCs w:val="24"/>
          <w:highlight w:val="none"/>
          <w:lang w:val="zh-CN"/>
        </w:rPr>
      </w:pPr>
      <w:bookmarkStart w:id="594" w:name="_Toc163492909"/>
      <w:bookmarkStart w:id="595" w:name="_Toc1043"/>
      <w:bookmarkStart w:id="596" w:name="_Toc16256"/>
      <w:r>
        <w:rPr>
          <w:rFonts w:hint="eastAsia" w:cs="宋体"/>
          <w:color w:val="auto"/>
          <w:sz w:val="24"/>
          <w:szCs w:val="24"/>
          <w:highlight w:val="none"/>
          <w:lang w:val="zh-CN"/>
        </w:rPr>
        <w:t>（一）符合性审查表</w:t>
      </w:r>
      <w:bookmarkEnd w:id="594"/>
      <w:bookmarkEnd w:id="595"/>
      <w:bookmarkEnd w:id="596"/>
    </w:p>
    <w:tbl>
      <w:tblPr>
        <w:tblStyle w:val="35"/>
        <w:tblW w:w="9396"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0"/>
        <w:gridCol w:w="1579"/>
        <w:gridCol w:w="5678"/>
        <w:gridCol w:w="728"/>
        <w:gridCol w:w="921"/>
      </w:tblGrid>
      <w:tr w14:paraId="0FC9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490" w:type="dxa"/>
            <w:vMerge w:val="restart"/>
            <w:shd w:val="clear" w:color="auto" w:fill="D8D8D8" w:themeFill="background1" w:themeFillShade="D9"/>
            <w:vAlign w:val="center"/>
          </w:tcPr>
          <w:p w14:paraId="1189B288">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1579" w:type="dxa"/>
            <w:vMerge w:val="restart"/>
            <w:shd w:val="clear" w:color="auto" w:fill="D8D8D8" w:themeFill="background1" w:themeFillShade="D9"/>
            <w:vAlign w:val="center"/>
          </w:tcPr>
          <w:p w14:paraId="4436A60D">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5678" w:type="dxa"/>
            <w:vMerge w:val="restart"/>
            <w:shd w:val="clear" w:color="auto" w:fill="D8D8D8" w:themeFill="background1" w:themeFillShade="D9"/>
            <w:vAlign w:val="center"/>
          </w:tcPr>
          <w:p w14:paraId="4ED2B9F2">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1649" w:type="dxa"/>
            <w:gridSpan w:val="2"/>
            <w:shd w:val="clear" w:color="auto" w:fill="D8D8D8" w:themeFill="background1" w:themeFillShade="D9"/>
            <w:vAlign w:val="center"/>
          </w:tcPr>
          <w:p w14:paraId="51A4EF11">
            <w:pPr>
              <w:pStyle w:val="54"/>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7394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490" w:type="dxa"/>
            <w:vMerge w:val="continue"/>
            <w:shd w:val="clear" w:color="auto" w:fill="D8D8D8" w:themeFill="background1" w:themeFillShade="D9"/>
            <w:vAlign w:val="center"/>
          </w:tcPr>
          <w:p w14:paraId="7A46263E">
            <w:pPr>
              <w:pStyle w:val="54"/>
              <w:jc w:val="center"/>
              <w:rPr>
                <w:rFonts w:hint="eastAsia" w:cs="宋体"/>
                <w:b/>
                <w:bCs/>
                <w:color w:val="auto"/>
                <w:sz w:val="21"/>
                <w:szCs w:val="21"/>
                <w:highlight w:val="none"/>
                <w:lang w:val="zh-CN"/>
              </w:rPr>
            </w:pPr>
          </w:p>
        </w:tc>
        <w:tc>
          <w:tcPr>
            <w:tcW w:w="1579" w:type="dxa"/>
            <w:vMerge w:val="continue"/>
            <w:shd w:val="clear" w:color="auto" w:fill="D8D8D8" w:themeFill="background1" w:themeFillShade="D9"/>
            <w:vAlign w:val="center"/>
          </w:tcPr>
          <w:p w14:paraId="48F42BF5">
            <w:pPr>
              <w:pStyle w:val="54"/>
              <w:jc w:val="center"/>
              <w:rPr>
                <w:rFonts w:hint="eastAsia" w:cs="宋体"/>
                <w:b/>
                <w:bCs/>
                <w:color w:val="auto"/>
                <w:sz w:val="21"/>
                <w:szCs w:val="21"/>
                <w:highlight w:val="none"/>
                <w:lang w:val="zh-CN"/>
              </w:rPr>
            </w:pPr>
          </w:p>
        </w:tc>
        <w:tc>
          <w:tcPr>
            <w:tcW w:w="5678" w:type="dxa"/>
            <w:vMerge w:val="continue"/>
            <w:shd w:val="clear" w:color="auto" w:fill="D8D8D8" w:themeFill="background1" w:themeFillShade="D9"/>
            <w:vAlign w:val="center"/>
          </w:tcPr>
          <w:p w14:paraId="125C558A">
            <w:pPr>
              <w:pStyle w:val="54"/>
              <w:jc w:val="center"/>
              <w:rPr>
                <w:rFonts w:hint="eastAsia" w:cs="宋体"/>
                <w:b/>
                <w:bCs/>
                <w:color w:val="auto"/>
                <w:sz w:val="21"/>
                <w:szCs w:val="21"/>
                <w:highlight w:val="none"/>
                <w:lang w:val="zh-CN"/>
              </w:rPr>
            </w:pPr>
          </w:p>
        </w:tc>
        <w:tc>
          <w:tcPr>
            <w:tcW w:w="728" w:type="dxa"/>
            <w:shd w:val="clear" w:color="auto" w:fill="D8D8D8" w:themeFill="background1" w:themeFillShade="D9"/>
            <w:vAlign w:val="center"/>
          </w:tcPr>
          <w:p w14:paraId="659B1B68">
            <w:pPr>
              <w:pStyle w:val="54"/>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921" w:type="dxa"/>
            <w:shd w:val="clear" w:color="auto" w:fill="D8D8D8" w:themeFill="background1" w:themeFillShade="D9"/>
            <w:vAlign w:val="center"/>
          </w:tcPr>
          <w:p w14:paraId="395B6113">
            <w:pPr>
              <w:pStyle w:val="54"/>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056A2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490" w:type="dxa"/>
            <w:shd w:val="clear" w:color="auto" w:fill="auto"/>
            <w:vAlign w:val="center"/>
          </w:tcPr>
          <w:p w14:paraId="1633F29B">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1579" w:type="dxa"/>
            <w:vAlign w:val="center"/>
          </w:tcPr>
          <w:p w14:paraId="2D1FB398">
            <w:pPr>
              <w:pStyle w:val="54"/>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5678" w:type="dxa"/>
            <w:shd w:val="clear" w:color="auto" w:fill="auto"/>
            <w:vAlign w:val="center"/>
          </w:tcPr>
          <w:p w14:paraId="69726320">
            <w:pPr>
              <w:pStyle w:val="54"/>
              <w:rPr>
                <w:rFonts w:hint="eastAsia" w:cs="宋体"/>
                <w:color w:val="auto"/>
                <w:sz w:val="21"/>
                <w:szCs w:val="21"/>
                <w:highlight w:val="none"/>
                <w:lang w:val="zh-CN"/>
              </w:rPr>
            </w:pPr>
            <w:bookmarkStart w:id="597" w:name="OLE_LINK34"/>
            <w:r>
              <w:rPr>
                <w:rFonts w:hint="eastAsia" w:cs="宋体"/>
                <w:color w:val="auto"/>
                <w:sz w:val="21"/>
                <w:szCs w:val="21"/>
                <w:highlight w:val="none"/>
              </w:rPr>
              <w:t>投标文件按招标文件要求签署、盖章的</w:t>
            </w:r>
            <w:bookmarkEnd w:id="597"/>
          </w:p>
        </w:tc>
        <w:tc>
          <w:tcPr>
            <w:tcW w:w="728" w:type="dxa"/>
            <w:shd w:val="clear" w:color="auto" w:fill="auto"/>
            <w:vAlign w:val="center"/>
          </w:tcPr>
          <w:p w14:paraId="772BDDE5">
            <w:pPr>
              <w:pStyle w:val="54"/>
              <w:rPr>
                <w:rFonts w:hint="eastAsia" w:cs="宋体"/>
                <w:color w:val="auto"/>
                <w:sz w:val="21"/>
                <w:szCs w:val="21"/>
                <w:highlight w:val="none"/>
                <w:lang w:val="zh-CN"/>
              </w:rPr>
            </w:pPr>
          </w:p>
        </w:tc>
        <w:tc>
          <w:tcPr>
            <w:tcW w:w="921" w:type="dxa"/>
            <w:shd w:val="clear" w:color="auto" w:fill="auto"/>
            <w:vAlign w:val="center"/>
          </w:tcPr>
          <w:p w14:paraId="11FB615B">
            <w:pPr>
              <w:pStyle w:val="54"/>
              <w:rPr>
                <w:rFonts w:hint="eastAsia" w:cs="宋体"/>
                <w:color w:val="auto"/>
                <w:sz w:val="21"/>
                <w:szCs w:val="21"/>
                <w:highlight w:val="none"/>
                <w:lang w:val="zh-CN"/>
              </w:rPr>
            </w:pPr>
          </w:p>
        </w:tc>
      </w:tr>
      <w:tr w14:paraId="1D94C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490" w:type="dxa"/>
            <w:shd w:val="clear" w:color="auto" w:fill="auto"/>
            <w:vAlign w:val="center"/>
          </w:tcPr>
          <w:p w14:paraId="2DEA5E71">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1579" w:type="dxa"/>
            <w:vAlign w:val="center"/>
          </w:tcPr>
          <w:p w14:paraId="29CA78AF">
            <w:pPr>
              <w:pStyle w:val="54"/>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5678" w:type="dxa"/>
            <w:shd w:val="clear" w:color="auto" w:fill="auto"/>
            <w:vAlign w:val="center"/>
          </w:tcPr>
          <w:p w14:paraId="6E83CA3B">
            <w:pPr>
              <w:pStyle w:val="54"/>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w:t>
            </w:r>
          </w:p>
        </w:tc>
        <w:tc>
          <w:tcPr>
            <w:tcW w:w="728" w:type="dxa"/>
            <w:shd w:val="clear" w:color="auto" w:fill="auto"/>
            <w:vAlign w:val="center"/>
          </w:tcPr>
          <w:p w14:paraId="239959AE">
            <w:pPr>
              <w:pStyle w:val="54"/>
              <w:rPr>
                <w:rFonts w:hint="eastAsia" w:cs="宋体"/>
                <w:color w:val="auto"/>
                <w:sz w:val="21"/>
                <w:szCs w:val="21"/>
                <w:highlight w:val="none"/>
                <w:lang w:val="zh-CN"/>
              </w:rPr>
            </w:pPr>
          </w:p>
        </w:tc>
        <w:tc>
          <w:tcPr>
            <w:tcW w:w="921" w:type="dxa"/>
            <w:shd w:val="clear" w:color="auto" w:fill="auto"/>
            <w:vAlign w:val="center"/>
          </w:tcPr>
          <w:p w14:paraId="07594E92">
            <w:pPr>
              <w:pStyle w:val="54"/>
              <w:rPr>
                <w:rFonts w:hint="eastAsia" w:cs="宋体"/>
                <w:color w:val="auto"/>
                <w:sz w:val="21"/>
                <w:szCs w:val="21"/>
                <w:highlight w:val="none"/>
                <w:lang w:val="zh-CN"/>
              </w:rPr>
            </w:pPr>
          </w:p>
        </w:tc>
      </w:tr>
      <w:tr w14:paraId="3F2D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490" w:type="dxa"/>
            <w:shd w:val="clear" w:color="auto" w:fill="auto"/>
            <w:vAlign w:val="center"/>
          </w:tcPr>
          <w:p w14:paraId="64B3EED7">
            <w:pPr>
              <w:pStyle w:val="54"/>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3</w:t>
            </w:r>
          </w:p>
        </w:tc>
        <w:tc>
          <w:tcPr>
            <w:tcW w:w="1579" w:type="dxa"/>
            <w:vAlign w:val="center"/>
          </w:tcPr>
          <w:p w14:paraId="50F8BB5C">
            <w:pPr>
              <w:pStyle w:val="54"/>
              <w:rPr>
                <w:rFonts w:hint="eastAsia" w:cs="宋体"/>
                <w:color w:val="auto"/>
                <w:sz w:val="21"/>
                <w:szCs w:val="21"/>
                <w:highlight w:val="none"/>
              </w:rPr>
            </w:pPr>
            <w:r>
              <w:rPr>
                <w:rFonts w:hint="eastAsia" w:cs="宋体"/>
                <w:color w:val="auto"/>
                <w:sz w:val="21"/>
                <w:szCs w:val="21"/>
                <w:highlight w:val="none"/>
              </w:rPr>
              <w:t>投标文件的澄清、说明、补正</w:t>
            </w:r>
          </w:p>
        </w:tc>
        <w:tc>
          <w:tcPr>
            <w:tcW w:w="5678" w:type="dxa"/>
            <w:shd w:val="clear" w:color="auto" w:fill="auto"/>
            <w:vAlign w:val="center"/>
          </w:tcPr>
          <w:p w14:paraId="356058D2">
            <w:pPr>
              <w:pStyle w:val="54"/>
              <w:rPr>
                <w:rFonts w:hint="eastAsia"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728" w:type="dxa"/>
            <w:shd w:val="clear" w:color="auto" w:fill="auto"/>
            <w:vAlign w:val="center"/>
          </w:tcPr>
          <w:p w14:paraId="3F8AC30F">
            <w:pPr>
              <w:pStyle w:val="54"/>
              <w:rPr>
                <w:rFonts w:hint="eastAsia" w:cs="宋体"/>
                <w:color w:val="auto"/>
                <w:sz w:val="21"/>
                <w:szCs w:val="21"/>
                <w:highlight w:val="none"/>
                <w:lang w:val="zh-CN"/>
              </w:rPr>
            </w:pPr>
          </w:p>
        </w:tc>
        <w:tc>
          <w:tcPr>
            <w:tcW w:w="921" w:type="dxa"/>
            <w:shd w:val="clear" w:color="auto" w:fill="auto"/>
            <w:vAlign w:val="center"/>
          </w:tcPr>
          <w:p w14:paraId="2D84AA65">
            <w:pPr>
              <w:pStyle w:val="54"/>
              <w:rPr>
                <w:rFonts w:hint="eastAsia" w:cs="宋体"/>
                <w:color w:val="auto"/>
                <w:sz w:val="21"/>
                <w:szCs w:val="21"/>
                <w:highlight w:val="none"/>
                <w:lang w:val="zh-CN"/>
              </w:rPr>
            </w:pPr>
          </w:p>
        </w:tc>
      </w:tr>
      <w:tr w14:paraId="3B63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490" w:type="dxa"/>
            <w:shd w:val="clear" w:color="auto" w:fill="auto"/>
            <w:vAlign w:val="center"/>
          </w:tcPr>
          <w:p w14:paraId="2A85212F">
            <w:pPr>
              <w:pStyle w:val="54"/>
              <w:ind w:left="420" w:hanging="420"/>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4</w:t>
            </w:r>
          </w:p>
        </w:tc>
        <w:tc>
          <w:tcPr>
            <w:tcW w:w="1579" w:type="dxa"/>
            <w:vAlign w:val="center"/>
          </w:tcPr>
          <w:p w14:paraId="081739FF">
            <w:pPr>
              <w:pStyle w:val="54"/>
              <w:rPr>
                <w:rFonts w:hint="eastAsia" w:cs="宋体"/>
                <w:color w:val="auto"/>
                <w:sz w:val="21"/>
                <w:szCs w:val="21"/>
                <w:highlight w:val="none"/>
              </w:rPr>
            </w:pPr>
            <w:r>
              <w:rPr>
                <w:rFonts w:hint="eastAsia" w:cs="宋体"/>
                <w:color w:val="auto"/>
                <w:sz w:val="21"/>
                <w:szCs w:val="21"/>
                <w:highlight w:val="none"/>
              </w:rPr>
              <w:t>投标人影响评标</w:t>
            </w:r>
          </w:p>
        </w:tc>
        <w:tc>
          <w:tcPr>
            <w:tcW w:w="5678" w:type="dxa"/>
            <w:shd w:val="clear" w:color="auto" w:fill="auto"/>
            <w:vAlign w:val="center"/>
          </w:tcPr>
          <w:p w14:paraId="10168322">
            <w:pPr>
              <w:pStyle w:val="54"/>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728" w:type="dxa"/>
            <w:shd w:val="clear" w:color="auto" w:fill="auto"/>
            <w:vAlign w:val="center"/>
          </w:tcPr>
          <w:p w14:paraId="3D6BCCFF">
            <w:pPr>
              <w:pStyle w:val="54"/>
              <w:rPr>
                <w:rFonts w:hint="eastAsia" w:cs="宋体"/>
                <w:color w:val="auto"/>
                <w:sz w:val="21"/>
                <w:szCs w:val="21"/>
                <w:highlight w:val="none"/>
                <w:lang w:val="zh-CN"/>
              </w:rPr>
            </w:pPr>
          </w:p>
        </w:tc>
        <w:tc>
          <w:tcPr>
            <w:tcW w:w="921" w:type="dxa"/>
            <w:shd w:val="clear" w:color="auto" w:fill="auto"/>
            <w:vAlign w:val="center"/>
          </w:tcPr>
          <w:p w14:paraId="54BE4B72">
            <w:pPr>
              <w:pStyle w:val="54"/>
              <w:rPr>
                <w:rFonts w:hint="eastAsia" w:cs="宋体"/>
                <w:color w:val="auto"/>
                <w:sz w:val="21"/>
                <w:szCs w:val="21"/>
                <w:highlight w:val="none"/>
                <w:lang w:val="zh-CN"/>
              </w:rPr>
            </w:pPr>
          </w:p>
        </w:tc>
      </w:tr>
      <w:tr w14:paraId="12D89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490" w:type="dxa"/>
            <w:shd w:val="clear" w:color="auto" w:fill="auto"/>
            <w:vAlign w:val="center"/>
          </w:tcPr>
          <w:p w14:paraId="740EB42A">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1579" w:type="dxa"/>
            <w:vAlign w:val="center"/>
          </w:tcPr>
          <w:p w14:paraId="0D147B18">
            <w:pPr>
              <w:pStyle w:val="54"/>
              <w:rPr>
                <w:rFonts w:hint="eastAsia" w:cs="宋体"/>
                <w:color w:val="auto"/>
                <w:sz w:val="21"/>
                <w:szCs w:val="21"/>
                <w:highlight w:val="none"/>
                <w:lang w:val="zh-CN"/>
              </w:rPr>
            </w:pPr>
            <w:r>
              <w:rPr>
                <w:rFonts w:hint="eastAsia" w:cs="宋体"/>
                <w:color w:val="auto"/>
                <w:sz w:val="21"/>
                <w:szCs w:val="21"/>
                <w:highlight w:val="none"/>
              </w:rPr>
              <w:t>围标串标情形</w:t>
            </w:r>
          </w:p>
        </w:tc>
        <w:tc>
          <w:tcPr>
            <w:tcW w:w="5678" w:type="dxa"/>
            <w:shd w:val="clear" w:color="auto" w:fill="auto"/>
            <w:vAlign w:val="center"/>
          </w:tcPr>
          <w:p w14:paraId="48755752">
            <w:pPr>
              <w:pStyle w:val="54"/>
              <w:rPr>
                <w:rFonts w:hint="eastAsia"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728" w:type="dxa"/>
            <w:shd w:val="clear" w:color="auto" w:fill="auto"/>
            <w:vAlign w:val="center"/>
          </w:tcPr>
          <w:p w14:paraId="48388070">
            <w:pPr>
              <w:pStyle w:val="54"/>
              <w:rPr>
                <w:rFonts w:hint="eastAsia" w:cs="宋体"/>
                <w:color w:val="auto"/>
                <w:sz w:val="21"/>
                <w:szCs w:val="21"/>
                <w:highlight w:val="none"/>
                <w:lang w:val="zh-CN"/>
              </w:rPr>
            </w:pPr>
          </w:p>
        </w:tc>
        <w:tc>
          <w:tcPr>
            <w:tcW w:w="921" w:type="dxa"/>
            <w:shd w:val="clear" w:color="auto" w:fill="auto"/>
            <w:vAlign w:val="center"/>
          </w:tcPr>
          <w:p w14:paraId="7FE30D9A">
            <w:pPr>
              <w:pStyle w:val="54"/>
              <w:rPr>
                <w:rFonts w:hint="eastAsia" w:cs="宋体"/>
                <w:color w:val="auto"/>
                <w:sz w:val="21"/>
                <w:szCs w:val="21"/>
                <w:highlight w:val="none"/>
                <w:lang w:val="zh-CN"/>
              </w:rPr>
            </w:pPr>
          </w:p>
        </w:tc>
      </w:tr>
      <w:tr w14:paraId="75918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490" w:type="dxa"/>
            <w:shd w:val="clear" w:color="auto" w:fill="auto"/>
            <w:vAlign w:val="center"/>
          </w:tcPr>
          <w:p w14:paraId="59600C60">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1579" w:type="dxa"/>
            <w:vAlign w:val="center"/>
          </w:tcPr>
          <w:p w14:paraId="6A705E11">
            <w:pPr>
              <w:pStyle w:val="54"/>
              <w:rPr>
                <w:rFonts w:hint="eastAsia" w:cs="宋体"/>
                <w:color w:val="auto"/>
                <w:sz w:val="21"/>
                <w:szCs w:val="21"/>
                <w:highlight w:val="none"/>
              </w:rPr>
            </w:pPr>
            <w:r>
              <w:rPr>
                <w:rFonts w:hint="eastAsia" w:cs="宋体"/>
                <w:color w:val="auto"/>
                <w:sz w:val="21"/>
                <w:szCs w:val="21"/>
                <w:highlight w:val="none"/>
              </w:rPr>
              <w:t>附加条件</w:t>
            </w:r>
          </w:p>
        </w:tc>
        <w:tc>
          <w:tcPr>
            <w:tcW w:w="5678" w:type="dxa"/>
            <w:shd w:val="clear" w:color="auto" w:fill="auto"/>
            <w:vAlign w:val="center"/>
          </w:tcPr>
          <w:p w14:paraId="72604607">
            <w:pPr>
              <w:pStyle w:val="54"/>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728" w:type="dxa"/>
            <w:shd w:val="clear" w:color="auto" w:fill="auto"/>
            <w:vAlign w:val="center"/>
          </w:tcPr>
          <w:p w14:paraId="3A3C2318">
            <w:pPr>
              <w:pStyle w:val="54"/>
              <w:rPr>
                <w:rFonts w:hint="eastAsia" w:cs="宋体"/>
                <w:color w:val="auto"/>
                <w:sz w:val="21"/>
                <w:szCs w:val="21"/>
                <w:highlight w:val="none"/>
                <w:lang w:val="zh-CN"/>
              </w:rPr>
            </w:pPr>
          </w:p>
        </w:tc>
        <w:tc>
          <w:tcPr>
            <w:tcW w:w="921" w:type="dxa"/>
            <w:shd w:val="clear" w:color="auto" w:fill="auto"/>
            <w:vAlign w:val="center"/>
          </w:tcPr>
          <w:p w14:paraId="3972B42A">
            <w:pPr>
              <w:pStyle w:val="54"/>
              <w:rPr>
                <w:rFonts w:hint="eastAsia" w:cs="宋体"/>
                <w:color w:val="auto"/>
                <w:sz w:val="21"/>
                <w:szCs w:val="21"/>
                <w:highlight w:val="none"/>
                <w:lang w:val="zh-CN"/>
              </w:rPr>
            </w:pPr>
          </w:p>
        </w:tc>
      </w:tr>
      <w:tr w14:paraId="72491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490" w:type="dxa"/>
            <w:shd w:val="clear" w:color="auto" w:fill="auto"/>
            <w:vAlign w:val="center"/>
          </w:tcPr>
          <w:p w14:paraId="44FC0BBC">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1579" w:type="dxa"/>
            <w:vAlign w:val="center"/>
          </w:tcPr>
          <w:p w14:paraId="2CAF7079">
            <w:pPr>
              <w:pStyle w:val="54"/>
              <w:rPr>
                <w:rFonts w:hint="eastAsia" w:cs="宋体"/>
                <w:color w:val="auto"/>
                <w:sz w:val="21"/>
                <w:szCs w:val="21"/>
                <w:highlight w:val="none"/>
                <w:lang w:val="zh-CN"/>
              </w:rPr>
            </w:pPr>
            <w:r>
              <w:rPr>
                <w:rFonts w:hint="eastAsia" w:cs="宋体"/>
                <w:color w:val="auto"/>
                <w:sz w:val="21"/>
                <w:szCs w:val="21"/>
                <w:highlight w:val="none"/>
                <w:lang w:val="zh-CN"/>
              </w:rPr>
              <w:t>其他无效情形</w:t>
            </w:r>
          </w:p>
        </w:tc>
        <w:tc>
          <w:tcPr>
            <w:tcW w:w="5678" w:type="dxa"/>
            <w:shd w:val="clear" w:color="auto" w:fill="auto"/>
            <w:vAlign w:val="center"/>
          </w:tcPr>
          <w:p w14:paraId="3A4081C2">
            <w:pPr>
              <w:pStyle w:val="54"/>
              <w:rPr>
                <w:rFonts w:hint="eastAsia" w:cs="宋体"/>
                <w:color w:val="auto"/>
                <w:sz w:val="21"/>
                <w:szCs w:val="21"/>
                <w:highlight w:val="none"/>
                <w:lang w:val="zh-CN"/>
              </w:rPr>
            </w:pPr>
            <w:bookmarkStart w:id="598" w:name="OLE_LINK35"/>
            <w:r>
              <w:rPr>
                <w:rFonts w:hint="eastAsia" w:cs="宋体"/>
                <w:color w:val="auto"/>
                <w:sz w:val="21"/>
                <w:szCs w:val="21"/>
                <w:highlight w:val="none"/>
              </w:rPr>
              <w:t>没有</w:t>
            </w:r>
            <w:r>
              <w:rPr>
                <w:rFonts w:hint="eastAsia" w:cs="宋体"/>
                <w:color w:val="auto"/>
                <w:sz w:val="21"/>
                <w:szCs w:val="21"/>
                <w:highlight w:val="none"/>
                <w:lang w:val="zh-CN"/>
              </w:rPr>
              <w:t>法律、法规、规章规定属于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bookmarkEnd w:id="598"/>
          </w:p>
        </w:tc>
        <w:tc>
          <w:tcPr>
            <w:tcW w:w="728" w:type="dxa"/>
            <w:shd w:val="clear" w:color="auto" w:fill="auto"/>
            <w:vAlign w:val="center"/>
          </w:tcPr>
          <w:p w14:paraId="50A055B0">
            <w:pPr>
              <w:pStyle w:val="54"/>
              <w:rPr>
                <w:rFonts w:hint="eastAsia" w:cs="宋体"/>
                <w:color w:val="auto"/>
                <w:sz w:val="21"/>
                <w:szCs w:val="21"/>
                <w:highlight w:val="none"/>
                <w:lang w:val="zh-CN"/>
              </w:rPr>
            </w:pPr>
          </w:p>
        </w:tc>
        <w:tc>
          <w:tcPr>
            <w:tcW w:w="921" w:type="dxa"/>
            <w:shd w:val="clear" w:color="auto" w:fill="auto"/>
            <w:vAlign w:val="center"/>
          </w:tcPr>
          <w:p w14:paraId="4A822B32">
            <w:pPr>
              <w:pStyle w:val="54"/>
              <w:rPr>
                <w:rFonts w:hint="eastAsia" w:cs="宋体"/>
                <w:color w:val="auto"/>
                <w:sz w:val="21"/>
                <w:szCs w:val="21"/>
                <w:highlight w:val="none"/>
                <w:lang w:val="zh-CN"/>
              </w:rPr>
            </w:pPr>
          </w:p>
        </w:tc>
      </w:tr>
    </w:tbl>
    <w:p w14:paraId="66C6D7E1">
      <w:pPr>
        <w:pStyle w:val="14"/>
        <w:ind w:left="0" w:leftChars="0" w:firstLine="0" w:firstLineChars="0"/>
        <w:rPr>
          <w:rFonts w:hint="eastAsia" w:cs="宋体"/>
          <w:b/>
          <w:color w:val="auto"/>
          <w:szCs w:val="24"/>
          <w:highlight w:val="none"/>
        </w:rPr>
      </w:pPr>
    </w:p>
    <w:p w14:paraId="2A187C8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bookmarkStart w:id="599" w:name="_Toc21870"/>
      <w:bookmarkStart w:id="600" w:name="_Toc155185917"/>
      <w:bookmarkStart w:id="601" w:name="_Toc163492910"/>
      <w:bookmarkStart w:id="602" w:name="_Toc10178"/>
    </w:p>
    <w:p w14:paraId="35D2845B">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DAB993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3BD6B1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1BE8B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7703624">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949020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43F5221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54F9F9A">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7D24E77">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24802ADD">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E158EE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AEA518E">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10E5414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490A451">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5A4CDF18">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3158C06F">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0767A970">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7B2D7A72">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p>
    <w:p w14:paraId="60E4A1B2">
      <w:pPr>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kern w:val="2"/>
          <w:sz w:val="24"/>
          <w:szCs w:val="24"/>
          <w:lang w:val="zh-CN" w:eastAsia="zh-CN" w:bidi="ar-SA"/>
        </w:rPr>
        <w:br w:type="page"/>
      </w:r>
    </w:p>
    <w:p w14:paraId="4DAAAE79">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r>
        <w:rPr>
          <w:rFonts w:hint="eastAsia" w:ascii="宋体" w:hAnsi="宋体" w:eastAsia="宋体" w:cs="宋体"/>
          <w:color w:val="auto"/>
          <w:kern w:val="2"/>
          <w:sz w:val="24"/>
          <w:szCs w:val="24"/>
          <w:lang w:val="zh-CN" w:eastAsia="zh-CN" w:bidi="ar-SA"/>
        </w:rPr>
        <w:t>（二）</w:t>
      </w:r>
      <w:r>
        <w:rPr>
          <w:rFonts w:hint="eastAsia" w:cs="宋体"/>
          <w:color w:val="auto"/>
          <w:sz w:val="24"/>
          <w:szCs w:val="24"/>
          <w:highlight w:val="none"/>
          <w:lang w:val="zh-CN"/>
        </w:rPr>
        <w:t>评分标准</w:t>
      </w:r>
      <w:bookmarkEnd w:id="599"/>
      <w:bookmarkEnd w:id="600"/>
      <w:bookmarkEnd w:id="601"/>
      <w:bookmarkEnd w:id="602"/>
    </w:p>
    <w:p w14:paraId="43039371">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p>
    <w:tbl>
      <w:tblPr>
        <w:tblStyle w:val="35"/>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0"/>
        <w:gridCol w:w="991"/>
        <w:gridCol w:w="737"/>
        <w:gridCol w:w="5430"/>
      </w:tblGrid>
      <w:tr w14:paraId="54C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jc w:val="center"/>
        </w:trPr>
        <w:tc>
          <w:tcPr>
            <w:tcW w:w="781" w:type="dxa"/>
            <w:shd w:val="clear" w:color="auto" w:fill="D8D8D8" w:themeFill="background1" w:themeFillShade="D9"/>
            <w:vAlign w:val="center"/>
          </w:tcPr>
          <w:p w14:paraId="36689134">
            <w:pPr>
              <w:pStyle w:val="54"/>
              <w:jc w:val="center"/>
              <w:rPr>
                <w:rFonts w:hint="eastAsia" w:cs="宋体"/>
                <w:b/>
                <w:bCs/>
                <w:color w:val="auto"/>
                <w:sz w:val="21"/>
                <w:szCs w:val="21"/>
                <w:highlight w:val="none"/>
              </w:rPr>
            </w:pPr>
            <w:r>
              <w:rPr>
                <w:rFonts w:hint="eastAsia" w:cs="宋体"/>
                <w:b/>
                <w:bCs/>
                <w:color w:val="auto"/>
                <w:sz w:val="21"/>
                <w:szCs w:val="21"/>
                <w:highlight w:val="none"/>
              </w:rPr>
              <w:t>评标项目</w:t>
            </w:r>
          </w:p>
        </w:tc>
        <w:tc>
          <w:tcPr>
            <w:tcW w:w="1201" w:type="dxa"/>
            <w:gridSpan w:val="2"/>
            <w:shd w:val="clear" w:color="auto" w:fill="D8D8D8" w:themeFill="background1" w:themeFillShade="D9"/>
            <w:vAlign w:val="center"/>
          </w:tcPr>
          <w:p w14:paraId="3A22998C">
            <w:pPr>
              <w:pStyle w:val="54"/>
              <w:jc w:val="center"/>
              <w:rPr>
                <w:rFonts w:hint="eastAsia" w:cs="宋体"/>
                <w:b/>
                <w:bCs/>
                <w:color w:val="auto"/>
                <w:sz w:val="21"/>
                <w:szCs w:val="21"/>
                <w:highlight w:val="none"/>
              </w:rPr>
            </w:pPr>
            <w:r>
              <w:rPr>
                <w:rFonts w:hint="eastAsia" w:cs="宋体"/>
                <w:b/>
                <w:bCs/>
                <w:color w:val="auto"/>
                <w:sz w:val="21"/>
                <w:szCs w:val="21"/>
                <w:highlight w:val="none"/>
              </w:rPr>
              <w:t>评标分项</w:t>
            </w:r>
          </w:p>
        </w:tc>
        <w:tc>
          <w:tcPr>
            <w:tcW w:w="737" w:type="dxa"/>
            <w:shd w:val="clear" w:color="auto" w:fill="D8D8D8" w:themeFill="background1" w:themeFillShade="D9"/>
            <w:vAlign w:val="center"/>
          </w:tcPr>
          <w:p w14:paraId="55D3DF50">
            <w:pPr>
              <w:pStyle w:val="54"/>
              <w:jc w:val="center"/>
              <w:rPr>
                <w:rFonts w:hint="eastAsia" w:cs="宋体"/>
                <w:b/>
                <w:bCs/>
                <w:color w:val="auto"/>
                <w:sz w:val="21"/>
                <w:szCs w:val="21"/>
                <w:highlight w:val="none"/>
              </w:rPr>
            </w:pPr>
            <w:r>
              <w:rPr>
                <w:rFonts w:hint="eastAsia" w:cs="宋体"/>
                <w:b/>
                <w:bCs/>
                <w:color w:val="auto"/>
                <w:sz w:val="21"/>
                <w:szCs w:val="21"/>
                <w:highlight w:val="none"/>
              </w:rPr>
              <w:t>分值</w:t>
            </w:r>
          </w:p>
        </w:tc>
        <w:tc>
          <w:tcPr>
            <w:tcW w:w="5430" w:type="dxa"/>
            <w:shd w:val="clear" w:color="auto" w:fill="D8D8D8" w:themeFill="background1" w:themeFillShade="D9"/>
            <w:vAlign w:val="center"/>
          </w:tcPr>
          <w:p w14:paraId="6AA6CE45">
            <w:pPr>
              <w:pStyle w:val="54"/>
              <w:jc w:val="center"/>
              <w:rPr>
                <w:rFonts w:hint="eastAsia" w:cs="宋体"/>
                <w:b/>
                <w:bCs/>
                <w:color w:val="auto"/>
                <w:sz w:val="21"/>
                <w:szCs w:val="21"/>
                <w:highlight w:val="none"/>
              </w:rPr>
            </w:pPr>
            <w:r>
              <w:rPr>
                <w:rFonts w:hint="eastAsia" w:cs="宋体"/>
                <w:b/>
                <w:bCs/>
                <w:color w:val="auto"/>
                <w:sz w:val="21"/>
                <w:szCs w:val="21"/>
                <w:highlight w:val="none"/>
              </w:rPr>
              <w:t>子项目及分值</w:t>
            </w:r>
          </w:p>
        </w:tc>
      </w:tr>
      <w:tr w14:paraId="59E1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9" w:type="dxa"/>
            <w:gridSpan w:val="5"/>
            <w:vAlign w:val="center"/>
          </w:tcPr>
          <w:p w14:paraId="44026881">
            <w:pPr>
              <w:pStyle w:val="54"/>
              <w:jc w:val="both"/>
              <w:rPr>
                <w:rFonts w:hint="eastAsia"/>
                <w:color w:val="auto"/>
                <w:spacing w:val="7"/>
                <w:sz w:val="20"/>
                <w:szCs w:val="20"/>
                <w:highlight w:val="none"/>
              </w:rPr>
            </w:pPr>
            <w:r>
              <w:rPr>
                <w:rFonts w:hint="eastAsia" w:cs="宋体"/>
                <w:color w:val="auto"/>
                <w:sz w:val="21"/>
                <w:szCs w:val="21"/>
                <w:highlight w:val="none"/>
              </w:rPr>
              <w:t>价格部分（</w:t>
            </w:r>
            <w:r>
              <w:rPr>
                <w:rFonts w:hint="eastAsia" w:cs="宋体"/>
                <w:color w:val="auto"/>
                <w:sz w:val="21"/>
                <w:szCs w:val="21"/>
                <w:highlight w:val="none"/>
                <w:lang w:val="en-US" w:eastAsia="zh-CN"/>
              </w:rPr>
              <w:t>40</w:t>
            </w:r>
            <w:r>
              <w:rPr>
                <w:rFonts w:hint="eastAsia" w:cs="宋体"/>
                <w:color w:val="auto"/>
                <w:sz w:val="21"/>
                <w:szCs w:val="21"/>
                <w:highlight w:val="none"/>
              </w:rPr>
              <w:t>分）</w:t>
            </w:r>
          </w:p>
        </w:tc>
      </w:tr>
      <w:tr w14:paraId="0704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restart"/>
            <w:vAlign w:val="center"/>
          </w:tcPr>
          <w:p w14:paraId="0CF1FD35">
            <w:pPr>
              <w:pStyle w:val="54"/>
              <w:jc w:val="center"/>
              <w:rPr>
                <w:rFonts w:hint="eastAsia" w:eastAsia="宋体" w:cs="宋体"/>
                <w:color w:val="auto"/>
                <w:sz w:val="21"/>
                <w:szCs w:val="21"/>
                <w:highlight w:val="none"/>
                <w:lang w:eastAsia="zh-CN"/>
              </w:rPr>
            </w:pPr>
            <w:r>
              <w:rPr>
                <w:color w:val="auto"/>
                <w:spacing w:val="4"/>
                <w:sz w:val="24"/>
                <w:szCs w:val="24"/>
              </w:rPr>
              <w:t>价格</w:t>
            </w:r>
            <w:r>
              <w:rPr>
                <w:color w:val="auto"/>
                <w:sz w:val="24"/>
                <w:szCs w:val="24"/>
              </w:rPr>
              <w:t xml:space="preserve"> </w:t>
            </w:r>
            <w:r>
              <w:rPr>
                <w:color w:val="auto"/>
                <w:spacing w:val="3"/>
                <w:sz w:val="24"/>
                <w:szCs w:val="24"/>
              </w:rPr>
              <w:t>部分</w:t>
            </w:r>
            <w:r>
              <w:rPr>
                <w:color w:val="auto"/>
                <w:spacing w:val="28"/>
                <w:sz w:val="24"/>
                <w:szCs w:val="24"/>
              </w:rPr>
              <w:t>（</w:t>
            </w:r>
            <w:r>
              <w:rPr>
                <w:rFonts w:hint="eastAsia"/>
                <w:color w:val="auto"/>
                <w:spacing w:val="28"/>
                <w:sz w:val="24"/>
                <w:szCs w:val="24"/>
                <w:lang w:val="en-US" w:eastAsia="zh-CN"/>
              </w:rPr>
              <w:t>4</w:t>
            </w:r>
            <w:r>
              <w:rPr>
                <w:rFonts w:hint="eastAsia"/>
                <w:color w:val="auto"/>
                <w:spacing w:val="28"/>
                <w:sz w:val="24"/>
                <w:szCs w:val="24"/>
                <w:lang w:eastAsia="zh-CN"/>
              </w:rPr>
              <w:t>0</w:t>
            </w:r>
            <w:r>
              <w:rPr>
                <w:color w:val="auto"/>
                <w:sz w:val="24"/>
                <w:szCs w:val="24"/>
              </w:rPr>
              <w:t xml:space="preserve"> </w:t>
            </w:r>
            <w:r>
              <w:rPr>
                <w:color w:val="auto"/>
                <w:spacing w:val="-1"/>
                <w:sz w:val="24"/>
                <w:szCs w:val="24"/>
              </w:rPr>
              <w:t>分）</w:t>
            </w:r>
          </w:p>
        </w:tc>
        <w:tc>
          <w:tcPr>
            <w:tcW w:w="991" w:type="dxa"/>
            <w:shd w:val="clear" w:color="auto" w:fill="auto"/>
            <w:vAlign w:val="center"/>
          </w:tcPr>
          <w:p w14:paraId="2525896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p>
        </w:tc>
        <w:tc>
          <w:tcPr>
            <w:tcW w:w="737" w:type="dxa"/>
            <w:vAlign w:val="center"/>
          </w:tcPr>
          <w:p w14:paraId="0B9165D4">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30分</w:t>
            </w:r>
          </w:p>
        </w:tc>
        <w:tc>
          <w:tcPr>
            <w:tcW w:w="5430" w:type="dxa"/>
            <w:vAlign w:val="center"/>
          </w:tcPr>
          <w:p w14:paraId="5E31CFF5">
            <w:pPr>
              <w:pStyle w:val="79"/>
              <w:spacing w:before="65" w:line="272" w:lineRule="auto"/>
              <w:ind w:right="109"/>
              <w:rPr>
                <w:rFonts w:hint="eastAsia"/>
                <w:color w:val="auto"/>
                <w:spacing w:val="7"/>
                <w:sz w:val="20"/>
                <w:szCs w:val="20"/>
                <w:highlight w:val="none"/>
                <w:lang w:val="en-US" w:eastAsia="zh-CN"/>
              </w:rPr>
            </w:pPr>
            <w:r>
              <w:rPr>
                <w:rFonts w:hint="default" w:ascii="宋体" w:hAnsi="宋体" w:eastAsia="宋体" w:cs="宋体"/>
                <w:color w:val="auto"/>
                <w:kern w:val="2"/>
                <w:sz w:val="21"/>
                <w:szCs w:val="21"/>
                <w:highlight w:val="none"/>
                <w:lang w:val="en-US" w:eastAsia="zh-CN" w:bidi="ar-SA"/>
              </w:rPr>
              <w:t>北</w:t>
            </w:r>
            <w:r>
              <w:rPr>
                <w:rFonts w:hint="default"/>
                <w:color w:val="auto"/>
                <w:spacing w:val="7"/>
                <w:sz w:val="20"/>
                <w:szCs w:val="20"/>
                <w:highlight w:val="none"/>
                <w:lang w:val="en-US" w:eastAsia="zh-CN"/>
              </w:rPr>
              <w:t>园春市场官网</w:t>
            </w:r>
            <w:r>
              <w:rPr>
                <w:rFonts w:hint="eastAsia"/>
                <w:color w:val="auto"/>
                <w:spacing w:val="7"/>
                <w:sz w:val="20"/>
                <w:szCs w:val="20"/>
                <w:highlight w:val="none"/>
                <w:lang w:val="en-US" w:eastAsia="zh-CN"/>
              </w:rPr>
              <w:t>可查询商品：</w:t>
            </w:r>
          </w:p>
          <w:p w14:paraId="1A35A6B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5BB5CA8C">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57EBEFD4">
            <w:pPr>
              <w:pStyle w:val="54"/>
              <w:rPr>
                <w:rFonts w:hint="eastAsia"/>
                <w:color w:val="auto"/>
                <w:spacing w:val="7"/>
                <w:sz w:val="20"/>
                <w:szCs w:val="20"/>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7142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991" w:type="dxa"/>
            <w:gridSpan w:val="2"/>
            <w:vMerge w:val="continue"/>
            <w:vAlign w:val="center"/>
          </w:tcPr>
          <w:p w14:paraId="4FB89A27">
            <w:pPr>
              <w:pStyle w:val="54"/>
              <w:jc w:val="center"/>
              <w:rPr>
                <w:rFonts w:hint="eastAsia" w:eastAsia="宋体" w:cs="宋体"/>
                <w:color w:val="auto"/>
                <w:sz w:val="21"/>
                <w:szCs w:val="21"/>
                <w:highlight w:val="none"/>
                <w:lang w:eastAsia="zh-CN"/>
              </w:rPr>
            </w:pPr>
          </w:p>
        </w:tc>
        <w:tc>
          <w:tcPr>
            <w:tcW w:w="991" w:type="dxa"/>
            <w:shd w:val="clear" w:color="auto" w:fill="auto"/>
            <w:vAlign w:val="center"/>
          </w:tcPr>
          <w:p w14:paraId="65A5F6DA">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投标报价</w:t>
            </w: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p>
        </w:tc>
        <w:tc>
          <w:tcPr>
            <w:tcW w:w="737" w:type="dxa"/>
            <w:vAlign w:val="center"/>
          </w:tcPr>
          <w:p w14:paraId="34552F63">
            <w:pPr>
              <w:pStyle w:val="54"/>
              <w:jc w:val="center"/>
              <w:rPr>
                <w:rFonts w:hint="eastAsia" w:cs="宋体"/>
                <w:color w:val="auto"/>
                <w:sz w:val="21"/>
                <w:szCs w:val="21"/>
                <w:highlight w:val="none"/>
              </w:rPr>
            </w:pPr>
            <w:r>
              <w:rPr>
                <w:rFonts w:hint="eastAsia" w:cs="宋体"/>
                <w:color w:val="auto"/>
                <w:sz w:val="21"/>
                <w:szCs w:val="21"/>
                <w:highlight w:val="none"/>
                <w:lang w:val="en-US" w:eastAsia="zh-CN"/>
              </w:rPr>
              <w:t>10分</w:t>
            </w:r>
          </w:p>
        </w:tc>
        <w:tc>
          <w:tcPr>
            <w:tcW w:w="5430" w:type="dxa"/>
            <w:vAlign w:val="center"/>
          </w:tcPr>
          <w:p w14:paraId="15117A96">
            <w:pPr>
              <w:pStyle w:val="79"/>
              <w:spacing w:before="65" w:line="272" w:lineRule="auto"/>
              <w:ind w:right="109"/>
              <w:rPr>
                <w:rFonts w:hint="default"/>
                <w:color w:val="auto"/>
                <w:spacing w:val="7"/>
                <w:sz w:val="20"/>
                <w:szCs w:val="20"/>
                <w:highlight w:val="none"/>
                <w:lang w:val="en-US" w:eastAsia="zh-CN"/>
              </w:rPr>
            </w:pPr>
            <w:r>
              <w:rPr>
                <w:rFonts w:hint="eastAsia"/>
                <w:color w:val="auto"/>
                <w:spacing w:val="7"/>
                <w:sz w:val="20"/>
                <w:szCs w:val="20"/>
                <w:highlight w:val="none"/>
                <w:lang w:eastAsia="zh-CN"/>
              </w:rPr>
              <w:t>北园春官网未公示</w:t>
            </w:r>
            <w:r>
              <w:rPr>
                <w:rFonts w:hint="eastAsia"/>
                <w:color w:val="auto"/>
                <w:spacing w:val="7"/>
                <w:sz w:val="20"/>
                <w:szCs w:val="20"/>
                <w:highlight w:val="none"/>
                <w:lang w:val="en-US" w:eastAsia="zh-CN"/>
              </w:rPr>
              <w:t>商品：</w:t>
            </w:r>
          </w:p>
          <w:p w14:paraId="56E2644F">
            <w:pPr>
              <w:pStyle w:val="79"/>
              <w:spacing w:before="65" w:line="272" w:lineRule="auto"/>
              <w:ind w:right="109"/>
              <w:rPr>
                <w:rFonts w:hint="eastAsia"/>
                <w:color w:val="auto"/>
                <w:spacing w:val="7"/>
                <w:sz w:val="20"/>
                <w:szCs w:val="20"/>
                <w:highlight w:val="none"/>
                <w:lang w:val="zh-CN" w:eastAsia="zh-CN"/>
              </w:rPr>
            </w:pPr>
            <w:r>
              <w:rPr>
                <w:rFonts w:hint="eastAsia"/>
                <w:color w:val="auto"/>
                <w:spacing w:val="7"/>
                <w:sz w:val="20"/>
                <w:szCs w:val="20"/>
                <w:highlight w:val="none"/>
                <w:lang w:val="zh-CN" w:eastAsia="zh-CN"/>
              </w:rPr>
              <w:t>评标基准价=有效投标报价的最低值（1-食品品类报价明细表</w:t>
            </w:r>
            <w:r>
              <w:rPr>
                <w:rFonts w:hint="eastAsia"/>
                <w:color w:val="auto"/>
                <w:spacing w:val="7"/>
                <w:sz w:val="20"/>
                <w:szCs w:val="20"/>
                <w:highlight w:val="none"/>
                <w:lang w:val="en-US" w:eastAsia="zh-CN"/>
              </w:rPr>
              <w:t>所有产品报价平均值）</w:t>
            </w:r>
            <w:r>
              <w:rPr>
                <w:rFonts w:hint="eastAsia"/>
                <w:color w:val="auto"/>
                <w:spacing w:val="7"/>
                <w:sz w:val="20"/>
                <w:szCs w:val="20"/>
                <w:highlight w:val="none"/>
                <w:lang w:val="zh-CN" w:eastAsia="zh-CN"/>
              </w:rPr>
              <w:t>，有效投标报价等于基准值的得满分，投标报价得分=（评标基准价/（1-投标报价）×价格权重×100。</w:t>
            </w:r>
          </w:p>
          <w:p w14:paraId="621EA04D">
            <w:pPr>
              <w:pStyle w:val="79"/>
              <w:spacing w:before="65" w:line="272" w:lineRule="auto"/>
              <w:ind w:right="109"/>
              <w:rPr>
                <w:rFonts w:hint="eastAsia"/>
                <w:color w:val="auto"/>
                <w:spacing w:val="7"/>
                <w:sz w:val="20"/>
                <w:szCs w:val="20"/>
                <w:highlight w:val="none"/>
                <w:lang w:eastAsia="zh-CN"/>
              </w:rPr>
            </w:pPr>
            <w:r>
              <w:rPr>
                <w:rFonts w:hint="eastAsia"/>
                <w:color w:val="auto"/>
                <w:spacing w:val="7"/>
                <w:sz w:val="20"/>
                <w:szCs w:val="20"/>
                <w:highlight w:val="none"/>
                <w:lang w:eastAsia="zh-CN"/>
              </w:rPr>
              <w:t>有效投标报价为通过初步审查的供应商报价。</w:t>
            </w:r>
          </w:p>
          <w:p w14:paraId="04D95CFC">
            <w:pPr>
              <w:pStyle w:val="54"/>
              <w:rPr>
                <w:rFonts w:hint="eastAsia" w:cs="宋体"/>
                <w:color w:val="auto"/>
                <w:sz w:val="21"/>
                <w:szCs w:val="21"/>
                <w:highlight w:val="none"/>
              </w:rPr>
            </w:pPr>
            <w:r>
              <w:rPr>
                <w:rFonts w:hint="eastAsia"/>
                <w:color w:val="auto"/>
                <w:spacing w:val="7"/>
                <w:sz w:val="20"/>
                <w:szCs w:val="20"/>
                <w:highlight w:val="none"/>
              </w:rPr>
              <w:t>备注:符合“投标人须知前附表”中价格扣除规定的，在评审时予以价格扣除，用扣除后的价格参与评审。</w:t>
            </w:r>
          </w:p>
        </w:tc>
      </w:tr>
      <w:tr w14:paraId="0726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9" w:type="dxa"/>
            <w:gridSpan w:val="5"/>
            <w:vAlign w:val="center"/>
          </w:tcPr>
          <w:p w14:paraId="7ADFAF94">
            <w:pPr>
              <w:pStyle w:val="54"/>
              <w:rPr>
                <w:rFonts w:hint="eastAsia"/>
                <w:color w:val="auto"/>
                <w:spacing w:val="7"/>
                <w:sz w:val="20"/>
                <w:szCs w:val="20"/>
                <w:highlight w:val="none"/>
              </w:rPr>
            </w:pPr>
            <w:r>
              <w:rPr>
                <w:rFonts w:hint="eastAsia"/>
                <w:color w:val="auto"/>
                <w:spacing w:val="7"/>
                <w:sz w:val="20"/>
                <w:szCs w:val="20"/>
                <w:highlight w:val="none"/>
                <w:lang w:val="en-US" w:eastAsia="zh-CN"/>
              </w:rPr>
              <w:t>注：价格部分得分最终以两项报价得分之和。</w:t>
            </w:r>
          </w:p>
        </w:tc>
      </w:tr>
      <w:tr w14:paraId="547A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149" w:type="dxa"/>
            <w:gridSpan w:val="5"/>
            <w:vAlign w:val="center"/>
          </w:tcPr>
          <w:p w14:paraId="186BDAE0">
            <w:pPr>
              <w:pStyle w:val="54"/>
              <w:jc w:val="both"/>
              <w:rPr>
                <w:rFonts w:hint="eastAsia" w:cs="宋体"/>
                <w:color w:val="auto"/>
                <w:sz w:val="21"/>
                <w:szCs w:val="21"/>
                <w:highlight w:val="none"/>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tr w14:paraId="38B5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81" w:type="dxa"/>
            <w:vMerge w:val="restart"/>
            <w:vAlign w:val="center"/>
          </w:tcPr>
          <w:p w14:paraId="5CF337A0">
            <w:pPr>
              <w:pStyle w:val="54"/>
              <w:jc w:val="center"/>
              <w:rPr>
                <w:rFonts w:hint="eastAsia" w:cs="宋体"/>
                <w:color w:val="auto"/>
                <w:sz w:val="21"/>
                <w:szCs w:val="21"/>
                <w:highlight w:val="none"/>
                <w:lang w:val="en-US" w:eastAsia="zh-CN"/>
              </w:rPr>
            </w:pPr>
          </w:p>
          <w:p w14:paraId="2CC64EC2">
            <w:pPr>
              <w:pStyle w:val="54"/>
              <w:jc w:val="center"/>
              <w:rPr>
                <w:rFonts w:hint="eastAsia" w:cs="宋体"/>
                <w:color w:val="auto"/>
                <w:sz w:val="21"/>
                <w:szCs w:val="21"/>
                <w:highlight w:val="none"/>
                <w:lang w:val="en-US" w:eastAsia="zh-CN"/>
              </w:rPr>
            </w:pPr>
          </w:p>
          <w:p w14:paraId="17DD162E">
            <w:pPr>
              <w:pStyle w:val="54"/>
              <w:jc w:val="center"/>
              <w:rPr>
                <w:rFonts w:hint="eastAsia" w:cs="宋体"/>
                <w:color w:val="auto"/>
                <w:sz w:val="21"/>
                <w:szCs w:val="21"/>
                <w:highlight w:val="none"/>
                <w:lang w:val="en-US" w:eastAsia="zh-CN"/>
              </w:rPr>
            </w:pPr>
          </w:p>
          <w:p w14:paraId="2CDDC491">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rPr>
              <w:t>商务部分（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304C0333">
            <w:pPr>
              <w:pStyle w:val="54"/>
              <w:jc w:val="center"/>
              <w:rPr>
                <w:rFonts w:hint="eastAsia" w:ascii="宋体" w:hAnsi="宋体" w:eastAsia="宋体" w:cs="宋体"/>
                <w:color w:val="auto"/>
                <w:kern w:val="2"/>
                <w:sz w:val="21"/>
                <w:szCs w:val="21"/>
                <w:highlight w:val="none"/>
                <w:lang w:val="en-US" w:eastAsia="zh-CN" w:bidi="ar-SA"/>
              </w:rPr>
            </w:pPr>
            <w:r>
              <w:rPr>
                <w:rFonts w:hint="eastAsia"/>
                <w:color w:val="auto"/>
                <w:spacing w:val="3"/>
                <w:sz w:val="20"/>
                <w:szCs w:val="20"/>
                <w:highlight w:val="none"/>
              </w:rPr>
              <w:t>配送</w:t>
            </w:r>
            <w:r>
              <w:rPr>
                <w:rFonts w:hint="eastAsia"/>
                <w:color w:val="auto"/>
                <w:spacing w:val="3"/>
                <w:sz w:val="20"/>
                <w:szCs w:val="20"/>
                <w:highlight w:val="none"/>
                <w:lang w:val="en-US" w:eastAsia="zh-CN"/>
              </w:rPr>
              <w:t>车辆</w:t>
            </w:r>
          </w:p>
        </w:tc>
        <w:tc>
          <w:tcPr>
            <w:tcW w:w="737" w:type="dxa"/>
            <w:shd w:val="clear" w:color="auto" w:fill="auto"/>
            <w:vAlign w:val="center"/>
          </w:tcPr>
          <w:p w14:paraId="7DEA5251">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w:t>
            </w:r>
            <w:r>
              <w:rPr>
                <w:rFonts w:hint="eastAsia" w:cs="宋体"/>
                <w:color w:val="auto"/>
                <w:sz w:val="21"/>
                <w:szCs w:val="21"/>
                <w:highlight w:val="none"/>
              </w:rPr>
              <w:t>分</w:t>
            </w:r>
          </w:p>
        </w:tc>
        <w:tc>
          <w:tcPr>
            <w:tcW w:w="5430" w:type="dxa"/>
            <w:shd w:val="clear" w:color="auto" w:fill="auto"/>
            <w:vAlign w:val="center"/>
          </w:tcPr>
          <w:p w14:paraId="16D3660C">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配送车辆：提供冷藏车1辆、厢式货车2辆的得3分，每增加1辆（冷藏车或厢式货车）得1分，最高得5分。（需提供车辆正面照片、机动车行驶证及购车发票扫描件或《车辆租赁协议》扫描件及车辆租赁费用结算银行往来票据扫描件加盖公章，否则不得分）</w:t>
            </w:r>
          </w:p>
        </w:tc>
      </w:tr>
      <w:tr w14:paraId="0171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2126CB39">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B9266E1">
            <w:pPr>
              <w:jc w:val="both"/>
              <w:rPr>
                <w:rFonts w:hint="eastAsia" w:eastAsia="宋体" w:cs="宋体"/>
                <w:color w:val="auto"/>
                <w:sz w:val="21"/>
                <w:szCs w:val="21"/>
                <w:highlight w:val="none"/>
                <w:lang w:val="en-US" w:eastAsia="zh-CN"/>
              </w:rPr>
            </w:pPr>
            <w:r>
              <w:rPr>
                <w:rFonts w:hint="eastAsia" w:cs="宋体"/>
                <w:color w:val="auto"/>
                <w:sz w:val="21"/>
                <w:szCs w:val="21"/>
                <w:highlight w:val="none"/>
              </w:rPr>
              <w:t>服务</w:t>
            </w:r>
            <w:r>
              <w:rPr>
                <w:rFonts w:hint="eastAsia" w:cs="宋体"/>
                <w:color w:val="auto"/>
                <w:sz w:val="21"/>
                <w:szCs w:val="21"/>
                <w:highlight w:val="none"/>
                <w:lang w:val="en-US" w:eastAsia="zh-CN"/>
              </w:rPr>
              <w:t>场所</w:t>
            </w:r>
          </w:p>
          <w:p w14:paraId="2D2301D4">
            <w:pPr>
              <w:pStyle w:val="54"/>
              <w:jc w:val="center"/>
              <w:rPr>
                <w:rFonts w:hint="eastAsia" w:cs="宋体"/>
                <w:color w:val="auto"/>
                <w:sz w:val="21"/>
                <w:szCs w:val="21"/>
                <w:highlight w:val="none"/>
              </w:rPr>
            </w:pPr>
          </w:p>
        </w:tc>
        <w:tc>
          <w:tcPr>
            <w:tcW w:w="737" w:type="dxa"/>
            <w:vAlign w:val="center"/>
          </w:tcPr>
          <w:p w14:paraId="2AA8666F">
            <w:pPr>
              <w:pStyle w:val="54"/>
              <w:jc w:val="both"/>
              <w:rPr>
                <w:rFonts w:hint="eastAsia" w:cs="宋体"/>
                <w:color w:val="auto"/>
                <w:sz w:val="21"/>
                <w:szCs w:val="21"/>
                <w:highlight w:val="none"/>
                <w:lang w:val="en-US" w:eastAsia="zh-CN"/>
              </w:rPr>
            </w:pPr>
          </w:p>
          <w:p w14:paraId="46906F2F">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5430" w:type="dxa"/>
            <w:vAlign w:val="center"/>
          </w:tcPr>
          <w:p w14:paraId="10FA83F4">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投标人具有自有/租赁的仓储场地得</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en-US" w:bidi="ar-SA"/>
              </w:rPr>
              <w:t>分，未提供或</w:t>
            </w:r>
            <w:r>
              <w:rPr>
                <w:rFonts w:hint="eastAsia" w:ascii="宋体" w:hAnsi="宋体" w:eastAsia="宋体" w:cs="宋体"/>
                <w:color w:val="auto"/>
                <w:kern w:val="2"/>
                <w:sz w:val="21"/>
                <w:szCs w:val="21"/>
                <w:highlight w:val="none"/>
                <w:lang w:val="en-US" w:eastAsia="zh-CN" w:bidi="ar-SA"/>
              </w:rPr>
              <w:t>提供不清晰</w:t>
            </w:r>
            <w:r>
              <w:rPr>
                <w:rFonts w:hint="eastAsia" w:ascii="宋体" w:hAnsi="宋体" w:eastAsia="宋体" w:cs="宋体"/>
                <w:color w:val="auto"/>
                <w:kern w:val="2"/>
                <w:sz w:val="21"/>
                <w:szCs w:val="21"/>
                <w:highlight w:val="none"/>
                <w:lang w:val="en-US" w:eastAsia="en-US" w:bidi="ar-SA"/>
              </w:rPr>
              <w:t>的不得分。</w:t>
            </w:r>
          </w:p>
          <w:p w14:paraId="5357BA8B">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注：投标人自有仓储场地的：须同时提供产权证明（或能证明是投标人自有的相关证明文件）和实地图片加盖投标人公章；投标人租赁仓储场地的：须提供租赁协议</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合同</w:t>
            </w:r>
            <w:r>
              <w:rPr>
                <w:rFonts w:hint="eastAsia" w:ascii="宋体" w:hAnsi="宋体" w:eastAsia="宋体" w:cs="宋体"/>
                <w:color w:val="auto"/>
                <w:kern w:val="2"/>
                <w:sz w:val="21"/>
                <w:szCs w:val="21"/>
                <w:highlight w:val="none"/>
                <w:lang w:val="en-US" w:eastAsia="zh-CN" w:bidi="ar-SA"/>
              </w:rPr>
              <w:t>扫描件</w:t>
            </w:r>
            <w:r>
              <w:rPr>
                <w:rFonts w:hint="eastAsia" w:ascii="宋体" w:hAnsi="宋体" w:eastAsia="宋体" w:cs="宋体"/>
                <w:color w:val="auto"/>
                <w:kern w:val="2"/>
                <w:sz w:val="21"/>
                <w:szCs w:val="21"/>
                <w:highlight w:val="none"/>
                <w:lang w:val="en-US" w:eastAsia="en-US" w:bidi="ar-SA"/>
              </w:rPr>
              <w:t>【其中租赁协议/合同需在有效期内，且是以投标人名义签订的】和租赁实地图片。</w:t>
            </w:r>
          </w:p>
        </w:tc>
      </w:tr>
      <w:tr w14:paraId="45C2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1" w:type="dxa"/>
            <w:vMerge w:val="continue"/>
            <w:vAlign w:val="center"/>
          </w:tcPr>
          <w:p w14:paraId="19732EF0">
            <w:pPr>
              <w:pStyle w:val="54"/>
              <w:jc w:val="center"/>
              <w:rPr>
                <w:rFonts w:hint="eastAsia" w:cs="宋体"/>
                <w:color w:val="auto"/>
                <w:sz w:val="21"/>
                <w:szCs w:val="21"/>
                <w:highlight w:val="none"/>
              </w:rPr>
            </w:pPr>
          </w:p>
        </w:tc>
        <w:tc>
          <w:tcPr>
            <w:tcW w:w="1201" w:type="dxa"/>
            <w:gridSpan w:val="2"/>
            <w:tcBorders>
              <w:top w:val="single" w:color="auto" w:sz="4" w:space="0"/>
            </w:tcBorders>
            <w:vAlign w:val="center"/>
          </w:tcPr>
          <w:p w14:paraId="54C5065E">
            <w:pPr>
              <w:pStyle w:val="54"/>
              <w:jc w:val="center"/>
              <w:rPr>
                <w:rFonts w:hint="eastAsia" w:cs="宋体"/>
                <w:color w:val="auto"/>
                <w:sz w:val="21"/>
                <w:szCs w:val="21"/>
                <w:highlight w:val="none"/>
              </w:rPr>
            </w:pPr>
            <w:r>
              <w:rPr>
                <w:rFonts w:hint="eastAsia" w:cs="宋体"/>
                <w:color w:val="auto"/>
                <w:sz w:val="21"/>
                <w:szCs w:val="21"/>
                <w:highlight w:val="none"/>
              </w:rPr>
              <w:t>人员配备</w:t>
            </w:r>
          </w:p>
        </w:tc>
        <w:tc>
          <w:tcPr>
            <w:tcW w:w="737" w:type="dxa"/>
            <w:vAlign w:val="center"/>
          </w:tcPr>
          <w:p w14:paraId="6442EA88">
            <w:pPr>
              <w:pStyle w:val="54"/>
              <w:jc w:val="center"/>
              <w:rPr>
                <w:rFonts w:hint="eastAsia" w:cs="宋体"/>
                <w:color w:val="auto"/>
                <w:sz w:val="21"/>
                <w:szCs w:val="21"/>
                <w:highlight w:val="none"/>
              </w:rPr>
            </w:pPr>
            <w:r>
              <w:rPr>
                <w:rFonts w:hint="eastAsia" w:cs="宋体"/>
                <w:color w:val="auto"/>
                <w:sz w:val="21"/>
                <w:szCs w:val="21"/>
                <w:highlight w:val="none"/>
                <w:lang w:val="en-US" w:eastAsia="zh-CN"/>
              </w:rPr>
              <w:t>6</w:t>
            </w:r>
            <w:r>
              <w:rPr>
                <w:rFonts w:hint="eastAsia" w:cs="宋体"/>
                <w:color w:val="auto"/>
                <w:sz w:val="21"/>
                <w:szCs w:val="21"/>
                <w:highlight w:val="none"/>
              </w:rPr>
              <w:t>分</w:t>
            </w:r>
          </w:p>
        </w:tc>
        <w:tc>
          <w:tcPr>
            <w:tcW w:w="5430" w:type="dxa"/>
            <w:vAlign w:val="center"/>
          </w:tcPr>
          <w:p w14:paraId="4029EF28">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根据投标人</w:t>
            </w:r>
            <w:r>
              <w:rPr>
                <w:rFonts w:hint="eastAsia" w:cs="宋体"/>
                <w:color w:val="auto"/>
                <w:kern w:val="2"/>
                <w:sz w:val="21"/>
                <w:szCs w:val="21"/>
                <w:highlight w:val="none"/>
                <w:lang w:val="en-US" w:eastAsia="zh-CN" w:bidi="ar-SA"/>
              </w:rPr>
              <w:t xml:space="preserve">提供拟投入配送（包含装卸）服务人员及明确24小时联络人员1人，每提供一人得1分，满分6分。（需提供有效健康证、劳动合同或近6个月社保证明，否则不得分） </w:t>
            </w:r>
          </w:p>
        </w:tc>
      </w:tr>
      <w:tr w14:paraId="0B6A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81" w:type="dxa"/>
            <w:vMerge w:val="continue"/>
            <w:vAlign w:val="center"/>
          </w:tcPr>
          <w:p w14:paraId="0BA82EA4">
            <w:pPr>
              <w:pStyle w:val="54"/>
              <w:jc w:val="center"/>
              <w:rPr>
                <w:rFonts w:hint="eastAsia" w:eastAsia="宋体" w:cs="宋体"/>
                <w:color w:val="auto"/>
                <w:sz w:val="21"/>
                <w:szCs w:val="21"/>
                <w:highlight w:val="none"/>
                <w:lang w:val="en-US" w:eastAsia="zh-CN"/>
              </w:rPr>
            </w:pPr>
          </w:p>
        </w:tc>
        <w:tc>
          <w:tcPr>
            <w:tcW w:w="1201" w:type="dxa"/>
            <w:gridSpan w:val="2"/>
            <w:tcBorders>
              <w:top w:val="single" w:color="auto" w:sz="4" w:space="0"/>
            </w:tcBorders>
            <w:shd w:val="clear" w:color="auto" w:fill="auto"/>
            <w:vAlign w:val="center"/>
          </w:tcPr>
          <w:p w14:paraId="34DA160B">
            <w:pPr>
              <w:pStyle w:val="54"/>
              <w:jc w:val="center"/>
              <w:rPr>
                <w:rFonts w:hint="eastAsia" w:ascii="宋体" w:hAnsi="宋体" w:eastAsia="宋体" w:cstheme="minorBidi"/>
                <w:color w:val="auto"/>
                <w:spacing w:val="3"/>
                <w:kern w:val="2"/>
                <w:sz w:val="20"/>
                <w:szCs w:val="20"/>
                <w:highlight w:val="none"/>
                <w:lang w:val="en-US" w:eastAsia="zh-CN" w:bidi="ar-SA"/>
              </w:rPr>
            </w:pPr>
            <w:r>
              <w:rPr>
                <w:rFonts w:hint="eastAsia" w:cs="宋体"/>
                <w:color w:val="auto"/>
                <w:sz w:val="21"/>
                <w:szCs w:val="21"/>
                <w:highlight w:val="none"/>
                <w:lang w:val="en-US" w:eastAsia="zh-CN"/>
              </w:rPr>
              <w:t>企业</w:t>
            </w:r>
            <w:r>
              <w:rPr>
                <w:rFonts w:hint="eastAsia" w:cs="宋体"/>
                <w:color w:val="auto"/>
                <w:sz w:val="21"/>
                <w:szCs w:val="21"/>
                <w:highlight w:val="none"/>
              </w:rPr>
              <w:t>业绩</w:t>
            </w:r>
          </w:p>
        </w:tc>
        <w:tc>
          <w:tcPr>
            <w:tcW w:w="737" w:type="dxa"/>
            <w:shd w:val="clear" w:color="auto" w:fill="auto"/>
            <w:vAlign w:val="top"/>
          </w:tcPr>
          <w:p w14:paraId="25F5D22C">
            <w:pPr>
              <w:pStyle w:val="54"/>
              <w:jc w:val="center"/>
              <w:rPr>
                <w:rFonts w:hint="eastAsia" w:cs="宋体"/>
                <w:color w:val="auto"/>
                <w:sz w:val="21"/>
                <w:szCs w:val="21"/>
                <w:highlight w:val="none"/>
              </w:rPr>
            </w:pPr>
          </w:p>
          <w:p w14:paraId="6A071783">
            <w:pPr>
              <w:pStyle w:val="54"/>
              <w:jc w:val="center"/>
              <w:rPr>
                <w:rFonts w:hint="eastAsia" w:cs="宋体"/>
                <w:color w:val="auto"/>
                <w:sz w:val="21"/>
                <w:szCs w:val="21"/>
                <w:highlight w:val="none"/>
              </w:rPr>
            </w:pPr>
          </w:p>
          <w:p w14:paraId="47CB9036">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10</w:t>
            </w:r>
            <w:r>
              <w:rPr>
                <w:rFonts w:hint="eastAsia" w:cs="宋体"/>
                <w:color w:val="auto"/>
                <w:sz w:val="21"/>
                <w:szCs w:val="21"/>
                <w:highlight w:val="none"/>
              </w:rPr>
              <w:t>分</w:t>
            </w:r>
          </w:p>
        </w:tc>
        <w:tc>
          <w:tcPr>
            <w:tcW w:w="5430" w:type="dxa"/>
            <w:shd w:val="clear" w:color="auto" w:fill="auto"/>
            <w:vAlign w:val="top"/>
          </w:tcPr>
          <w:p w14:paraId="16CBA822">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提供</w:t>
            </w:r>
            <w:r>
              <w:rPr>
                <w:rFonts w:hint="eastAsia" w:cs="宋体"/>
                <w:color w:val="auto"/>
                <w:sz w:val="21"/>
                <w:szCs w:val="21"/>
                <w:highlight w:val="none"/>
              </w:rPr>
              <w:t>202</w:t>
            </w:r>
            <w:r>
              <w:rPr>
                <w:rFonts w:hint="eastAsia" w:cs="宋体"/>
                <w:color w:val="auto"/>
                <w:sz w:val="21"/>
                <w:szCs w:val="21"/>
                <w:highlight w:val="none"/>
                <w:lang w:val="en-US" w:eastAsia="zh-CN"/>
              </w:rPr>
              <w:t>3</w:t>
            </w:r>
            <w:r>
              <w:rPr>
                <w:rFonts w:hint="eastAsia" w:cs="宋体"/>
                <w:color w:val="auto"/>
                <w:sz w:val="21"/>
                <w:szCs w:val="21"/>
                <w:highlight w:val="none"/>
              </w:rPr>
              <w:t>年1月1日至投标截止</w:t>
            </w:r>
            <w:r>
              <w:rPr>
                <w:rFonts w:hint="eastAsia" w:cs="宋体"/>
                <w:color w:val="auto"/>
                <w:sz w:val="21"/>
                <w:szCs w:val="21"/>
                <w:highlight w:val="none"/>
                <w:lang w:val="en-US" w:eastAsia="zh-CN"/>
              </w:rPr>
              <w:t>日期类似项目</w:t>
            </w:r>
            <w:r>
              <w:rPr>
                <w:rFonts w:hint="eastAsia" w:cs="宋体"/>
                <w:color w:val="auto"/>
                <w:sz w:val="21"/>
                <w:szCs w:val="21"/>
                <w:highlight w:val="none"/>
              </w:rPr>
              <w:t>业绩，每提供一项有效业绩得</w:t>
            </w:r>
            <w:r>
              <w:rPr>
                <w:rFonts w:hint="eastAsia" w:cs="宋体"/>
                <w:color w:val="auto"/>
                <w:sz w:val="21"/>
                <w:szCs w:val="21"/>
                <w:highlight w:val="none"/>
                <w:lang w:val="en-US" w:eastAsia="zh-CN"/>
              </w:rPr>
              <w:t>2</w:t>
            </w:r>
            <w:r>
              <w:rPr>
                <w:rFonts w:hint="eastAsia" w:cs="宋体"/>
                <w:color w:val="auto"/>
                <w:sz w:val="21"/>
                <w:szCs w:val="21"/>
                <w:highlight w:val="none"/>
              </w:rPr>
              <w:t>分，最高</w:t>
            </w:r>
            <w:r>
              <w:rPr>
                <w:rFonts w:hint="eastAsia" w:cs="宋体"/>
                <w:color w:val="auto"/>
                <w:sz w:val="21"/>
                <w:szCs w:val="21"/>
                <w:highlight w:val="none"/>
                <w:lang w:val="en-US" w:eastAsia="zh-CN"/>
              </w:rPr>
              <w:t>10</w:t>
            </w:r>
            <w:r>
              <w:rPr>
                <w:rFonts w:hint="eastAsia" w:cs="宋体"/>
                <w:color w:val="auto"/>
                <w:sz w:val="21"/>
                <w:szCs w:val="21"/>
                <w:highlight w:val="none"/>
              </w:rPr>
              <w:t>分。（</w:t>
            </w:r>
            <w:r>
              <w:rPr>
                <w:rFonts w:hint="eastAsia" w:ascii="宋体" w:hAnsi="宋体" w:eastAsia="宋体" w:cs="宋体"/>
                <w:color w:val="auto"/>
                <w:kern w:val="2"/>
                <w:sz w:val="21"/>
                <w:szCs w:val="21"/>
                <w:highlight w:val="none"/>
                <w:lang w:val="en-US" w:eastAsia="zh-CN" w:bidi="ar-SA"/>
              </w:rPr>
              <w:t>须提供合同及发票（合同内容必须体现：金额页、内容页、盖章页、日期页等；同一项目只需提供2张发票，发票扫描件须完整清晰且具有电子二维码，发票应体现具体内容，如发票未体现具体内容，应附服务清单且与发票内容一致），任意一张发票内容提供不全或上述材料不清晰不完整无法辨识的本项不得分。）</w:t>
            </w:r>
          </w:p>
        </w:tc>
      </w:tr>
      <w:tr w14:paraId="0737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81" w:type="dxa"/>
            <w:vMerge w:val="continue"/>
            <w:vAlign w:val="center"/>
          </w:tcPr>
          <w:p w14:paraId="72A7F693">
            <w:pPr>
              <w:pStyle w:val="54"/>
              <w:jc w:val="center"/>
              <w:rPr>
                <w:rFonts w:hint="eastAsia" w:cs="宋体"/>
                <w:color w:val="auto"/>
                <w:sz w:val="21"/>
                <w:szCs w:val="21"/>
                <w:highlight w:val="none"/>
              </w:rPr>
            </w:pPr>
            <w:bookmarkStart w:id="603" w:name="OLE_LINK25"/>
          </w:p>
        </w:tc>
        <w:tc>
          <w:tcPr>
            <w:tcW w:w="1201" w:type="dxa"/>
            <w:gridSpan w:val="2"/>
            <w:tcBorders>
              <w:top w:val="single" w:color="auto" w:sz="4" w:space="0"/>
            </w:tcBorders>
            <w:shd w:val="clear" w:color="auto" w:fill="auto"/>
            <w:vAlign w:val="center"/>
          </w:tcPr>
          <w:p w14:paraId="1DD5483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p>
          <w:p w14:paraId="4F03CA3B">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食材</w:t>
            </w:r>
            <w:r>
              <w:rPr>
                <w:rFonts w:hint="eastAsia" w:ascii="宋体" w:hAnsi="宋体" w:eastAsia="宋体" w:cs="宋体"/>
                <w:color w:val="auto"/>
                <w:kern w:val="2"/>
                <w:sz w:val="21"/>
                <w:szCs w:val="21"/>
                <w:highlight w:val="none"/>
                <w:lang w:val="en-US" w:eastAsia="zh-CN" w:bidi="ar-SA"/>
              </w:rPr>
              <w:t>追溯</w:t>
            </w:r>
          </w:p>
          <w:p w14:paraId="0A3141BF">
            <w:pPr>
              <w:pStyle w:val="54"/>
              <w:jc w:val="center"/>
              <w:rPr>
                <w:rFonts w:hint="eastAsia" w:ascii="宋体" w:hAnsi="宋体" w:eastAsia="宋体" w:cs="宋体"/>
                <w:color w:val="auto"/>
                <w:kern w:val="2"/>
                <w:sz w:val="21"/>
                <w:szCs w:val="21"/>
                <w:highlight w:val="none"/>
                <w:lang w:val="en-US" w:eastAsia="zh-CN" w:bidi="ar-SA"/>
              </w:rPr>
            </w:pPr>
          </w:p>
        </w:tc>
        <w:tc>
          <w:tcPr>
            <w:tcW w:w="737" w:type="dxa"/>
            <w:shd w:val="clear" w:color="auto" w:fill="auto"/>
            <w:vAlign w:val="center"/>
          </w:tcPr>
          <w:p w14:paraId="0A5B3EE6">
            <w:pPr>
              <w:pStyle w:val="54"/>
              <w:jc w:val="both"/>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5分</w:t>
            </w:r>
          </w:p>
        </w:tc>
        <w:tc>
          <w:tcPr>
            <w:tcW w:w="5430" w:type="dxa"/>
            <w:shd w:val="clear" w:color="auto" w:fill="auto"/>
            <w:vAlign w:val="center"/>
          </w:tcPr>
          <w:p w14:paraId="465E6094">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供应商具有稳定的货源渠道，货源可追溯，提供货源证明材料，且包含所投标项的所有货物品类，货物来源正规、货源稳定，得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分；提供的供应产品一半及以上能够清晰的追溯来源得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分，其他不得分。</w:t>
            </w:r>
          </w:p>
        </w:tc>
      </w:tr>
      <w:tr w14:paraId="44B1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49" w:type="dxa"/>
            <w:gridSpan w:val="5"/>
            <w:vAlign w:val="center"/>
          </w:tcPr>
          <w:p w14:paraId="29667E29">
            <w:pPr>
              <w:pStyle w:val="54"/>
              <w:jc w:val="both"/>
              <w:rPr>
                <w:rFonts w:hint="eastAsia" w:cs="宋体"/>
                <w:color w:val="auto"/>
                <w:sz w:val="21"/>
                <w:szCs w:val="21"/>
                <w:highlight w:val="none"/>
              </w:rPr>
            </w:pPr>
            <w:r>
              <w:rPr>
                <w:rFonts w:hint="eastAsia" w:cs="宋体"/>
                <w:color w:val="auto"/>
                <w:sz w:val="21"/>
                <w:szCs w:val="21"/>
                <w:highlight w:val="none"/>
              </w:rPr>
              <w:t>技术部分（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bookmarkEnd w:id="603"/>
      <w:tr w14:paraId="06C6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81" w:type="dxa"/>
            <w:vMerge w:val="restart"/>
            <w:vAlign w:val="center"/>
          </w:tcPr>
          <w:p w14:paraId="328F277E">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rPr>
              <w:t>技术部分（</w:t>
            </w:r>
            <w:r>
              <w:rPr>
                <w:rFonts w:hint="eastAsia" w:cs="宋体"/>
                <w:color w:val="auto"/>
                <w:sz w:val="21"/>
                <w:szCs w:val="21"/>
                <w:highlight w:val="none"/>
                <w:lang w:val="en-US" w:eastAsia="zh-CN"/>
              </w:rPr>
              <w:t>20</w:t>
            </w:r>
            <w:r>
              <w:rPr>
                <w:rFonts w:hint="eastAsia" w:cs="宋体"/>
                <w:color w:val="auto"/>
                <w:sz w:val="21"/>
                <w:szCs w:val="21"/>
                <w:highlight w:val="none"/>
              </w:rPr>
              <w:t>分）</w:t>
            </w:r>
          </w:p>
        </w:tc>
        <w:tc>
          <w:tcPr>
            <w:tcW w:w="1201" w:type="dxa"/>
            <w:gridSpan w:val="2"/>
            <w:tcBorders>
              <w:top w:val="single" w:color="auto" w:sz="4" w:space="0"/>
            </w:tcBorders>
            <w:shd w:val="clear" w:color="auto" w:fill="auto"/>
            <w:vAlign w:val="center"/>
          </w:tcPr>
          <w:p w14:paraId="63E19354">
            <w:pPr>
              <w:pStyle w:val="54"/>
              <w:jc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spacing w:val="-3"/>
                <w:sz w:val="21"/>
                <w:szCs w:val="21"/>
                <w:highlight w:val="none"/>
              </w:rPr>
              <w:t>质量保障</w:t>
            </w:r>
            <w:r>
              <w:rPr>
                <w:rFonts w:hint="eastAsia" w:ascii="宋体" w:hAnsi="宋体" w:eastAsia="宋体" w:cs="宋体"/>
                <w:color w:val="auto"/>
                <w:spacing w:val="-3"/>
                <w:sz w:val="21"/>
                <w:szCs w:val="21"/>
                <w:highlight w:val="none"/>
                <w:lang w:eastAsia="zh-CN"/>
              </w:rPr>
              <w:t>方案</w:t>
            </w:r>
          </w:p>
        </w:tc>
        <w:tc>
          <w:tcPr>
            <w:tcW w:w="737" w:type="dxa"/>
            <w:shd w:val="clear" w:color="auto" w:fill="auto"/>
            <w:vAlign w:val="center"/>
          </w:tcPr>
          <w:p w14:paraId="5B0E5410">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8分</w:t>
            </w:r>
          </w:p>
        </w:tc>
        <w:tc>
          <w:tcPr>
            <w:tcW w:w="5430" w:type="dxa"/>
            <w:shd w:val="clear" w:color="auto" w:fill="auto"/>
            <w:vAlign w:val="center"/>
          </w:tcPr>
          <w:p w14:paraId="3D9FA796">
            <w:pPr>
              <w:pStyle w:val="54"/>
              <w:rPr>
                <w:rFonts w:ascii="宋体" w:hAnsi="宋体" w:eastAsia="宋体" w:cs="宋体"/>
                <w:color w:val="auto"/>
                <w:spacing w:val="6"/>
                <w:sz w:val="21"/>
                <w:szCs w:val="21"/>
                <w:highlight w:val="none"/>
              </w:rPr>
            </w:pPr>
            <w:r>
              <w:rPr>
                <w:rFonts w:hint="eastAsia" w:cs="宋体"/>
                <w:color w:val="auto"/>
                <w:sz w:val="21"/>
                <w:szCs w:val="21"/>
                <w:highlight w:val="none"/>
              </w:rPr>
              <w:t>根据投标投标人提供的</w:t>
            </w:r>
            <w:r>
              <w:rPr>
                <w:rFonts w:ascii="宋体" w:hAnsi="宋体" w:eastAsia="宋体" w:cs="宋体"/>
                <w:color w:val="auto"/>
                <w:spacing w:val="6"/>
                <w:sz w:val="21"/>
                <w:szCs w:val="21"/>
                <w:highlight w:val="none"/>
              </w:rPr>
              <w:t>质量保障方案:①包括但不限于在物资仓储、运输途中的质量监控、保障措施；②承诺提供采购人详</w:t>
            </w:r>
            <w:r>
              <w:rPr>
                <w:rFonts w:ascii="宋体" w:hAnsi="宋体" w:eastAsia="宋体" w:cs="宋体"/>
                <w:color w:val="auto"/>
                <w:spacing w:val="7"/>
                <w:sz w:val="21"/>
                <w:szCs w:val="21"/>
                <w:highlight w:val="none"/>
              </w:rPr>
              <w:t>细的产品质量、安全承诺、保障办法</w:t>
            </w:r>
            <w:r>
              <w:rPr>
                <w:rFonts w:ascii="宋体" w:hAnsi="宋体" w:eastAsia="宋体" w:cs="宋体"/>
                <w:color w:val="auto"/>
                <w:spacing w:val="6"/>
                <w:sz w:val="21"/>
                <w:szCs w:val="21"/>
                <w:highlight w:val="none"/>
              </w:rPr>
              <w:t>；③能</w:t>
            </w:r>
            <w:r>
              <w:rPr>
                <w:rFonts w:ascii="宋体" w:hAnsi="宋体" w:eastAsia="宋体" w:cs="宋体"/>
                <w:color w:val="auto"/>
                <w:spacing w:val="2"/>
                <w:sz w:val="21"/>
                <w:szCs w:val="21"/>
                <w:highlight w:val="none"/>
              </w:rPr>
              <w:t>明确所投产品的来源和渠道</w:t>
            </w:r>
            <w:r>
              <w:rPr>
                <w:rFonts w:ascii="宋体" w:hAnsi="宋体" w:eastAsia="宋体" w:cs="宋体"/>
                <w:color w:val="auto"/>
                <w:spacing w:val="6"/>
                <w:sz w:val="21"/>
                <w:szCs w:val="21"/>
                <w:highlight w:val="none"/>
              </w:rPr>
              <w:t>；④确保所投产品的品质、外观</w:t>
            </w:r>
            <w:r>
              <w:rPr>
                <w:rFonts w:hint="eastAsia" w:ascii="宋体" w:hAnsi="宋体" w:eastAsia="宋体" w:cs="宋体"/>
                <w:color w:val="auto"/>
                <w:spacing w:val="6"/>
                <w:sz w:val="21"/>
                <w:szCs w:val="21"/>
                <w:highlight w:val="none"/>
                <w:lang w:val="en-US" w:eastAsia="zh-CN"/>
              </w:rPr>
              <w:t>符合国家或行业标准要求等</w:t>
            </w:r>
            <w:r>
              <w:rPr>
                <w:rFonts w:hint="eastAsia" w:cs="宋体"/>
                <w:color w:val="auto"/>
                <w:sz w:val="21"/>
                <w:szCs w:val="21"/>
                <w:highlight w:val="none"/>
              </w:rPr>
              <w:t>内容进行评审</w:t>
            </w:r>
            <w:r>
              <w:rPr>
                <w:rFonts w:ascii="宋体" w:hAnsi="宋体" w:eastAsia="宋体" w:cs="宋体"/>
                <w:color w:val="auto"/>
                <w:spacing w:val="6"/>
                <w:sz w:val="21"/>
                <w:szCs w:val="21"/>
                <w:highlight w:val="none"/>
              </w:rPr>
              <w:t>；</w:t>
            </w:r>
          </w:p>
          <w:p w14:paraId="22345CD1">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2分，</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2</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460A535">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03FD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49771D20">
            <w:pPr>
              <w:pStyle w:val="54"/>
              <w:jc w:val="center"/>
              <w:rPr>
                <w:rFonts w:hint="eastAsia" w:cs="宋体"/>
                <w:color w:val="auto"/>
                <w:sz w:val="21"/>
                <w:szCs w:val="21"/>
                <w:highlight w:val="none"/>
              </w:rPr>
            </w:pPr>
          </w:p>
        </w:tc>
        <w:tc>
          <w:tcPr>
            <w:tcW w:w="1201" w:type="dxa"/>
            <w:gridSpan w:val="2"/>
            <w:vAlign w:val="center"/>
          </w:tcPr>
          <w:p w14:paraId="2D5D3C93">
            <w:pPr>
              <w:pStyle w:val="54"/>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保密措施</w:t>
            </w:r>
          </w:p>
        </w:tc>
        <w:tc>
          <w:tcPr>
            <w:tcW w:w="737" w:type="dxa"/>
            <w:vAlign w:val="center"/>
          </w:tcPr>
          <w:p w14:paraId="5F52C770">
            <w:pPr>
              <w:pStyle w:val="54"/>
              <w:jc w:val="center"/>
              <w:rPr>
                <w:rFonts w:hint="eastAsia"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cs="宋体"/>
                <w:color w:val="auto"/>
                <w:kern w:val="2"/>
                <w:sz w:val="21"/>
                <w:szCs w:val="21"/>
                <w:highlight w:val="none"/>
                <w:lang w:val="en-US" w:eastAsia="zh-CN" w:bidi="ar-SA"/>
              </w:rPr>
              <w:t>分</w:t>
            </w:r>
          </w:p>
        </w:tc>
        <w:tc>
          <w:tcPr>
            <w:tcW w:w="5430" w:type="dxa"/>
            <w:vAlign w:val="center"/>
          </w:tcPr>
          <w:p w14:paraId="58AF3A53">
            <w:pPr>
              <w:pStyle w:val="54"/>
              <w:rPr>
                <w:rFonts w:hint="eastAsia" w:cs="宋体"/>
                <w:color w:val="auto"/>
                <w:szCs w:val="21"/>
                <w:highlight w:val="none"/>
              </w:rPr>
            </w:pPr>
            <w:r>
              <w:rPr>
                <w:rFonts w:hint="eastAsia" w:ascii="宋体" w:hAnsi="宋体" w:eastAsia="宋体" w:cs="宋体"/>
                <w:color w:val="auto"/>
                <w:kern w:val="2"/>
                <w:sz w:val="21"/>
                <w:szCs w:val="21"/>
                <w:highlight w:val="none"/>
                <w:lang w:val="en-US" w:eastAsia="zh-CN" w:bidi="ar-SA"/>
              </w:rPr>
              <w:t>根据投标人对本项目编制的保密措施进行评审，包括但不限于：针对配送人员、订单及配送地址等方面采取针对性的保密措施，措施得当，符合项目需求，科学合理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得3分；内容阐述</w:t>
            </w:r>
            <w:r>
              <w:rPr>
                <w:rFonts w:hint="eastAsia" w:cs="宋体"/>
                <w:color w:val="auto"/>
                <w:kern w:val="2"/>
                <w:sz w:val="21"/>
                <w:szCs w:val="21"/>
                <w:highlight w:val="none"/>
                <w:lang w:val="en-US" w:eastAsia="zh-CN" w:bidi="ar-SA"/>
              </w:rPr>
              <w:t>不全</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不能完全</w:t>
            </w:r>
            <w:r>
              <w:rPr>
                <w:rFonts w:hint="eastAsia" w:ascii="宋体" w:hAnsi="宋体" w:eastAsia="宋体" w:cs="宋体"/>
                <w:color w:val="auto"/>
                <w:kern w:val="2"/>
                <w:sz w:val="21"/>
                <w:szCs w:val="21"/>
                <w:highlight w:val="none"/>
                <w:lang w:val="en-US" w:eastAsia="zh-CN" w:bidi="ar-SA"/>
              </w:rPr>
              <w:t>符合项目需求，</w:t>
            </w:r>
            <w:r>
              <w:rPr>
                <w:rFonts w:hint="eastAsia" w:cs="宋体"/>
                <w:color w:val="auto"/>
                <w:kern w:val="2"/>
                <w:sz w:val="21"/>
                <w:szCs w:val="21"/>
                <w:highlight w:val="none"/>
                <w:lang w:val="en-US" w:eastAsia="zh-CN" w:bidi="ar-SA"/>
              </w:rPr>
              <w:t>基本</w:t>
            </w:r>
            <w:r>
              <w:rPr>
                <w:rFonts w:hint="eastAsia" w:ascii="宋体" w:hAnsi="宋体" w:eastAsia="宋体" w:cs="宋体"/>
                <w:color w:val="auto"/>
                <w:kern w:val="2"/>
                <w:sz w:val="21"/>
                <w:szCs w:val="21"/>
                <w:highlight w:val="none"/>
                <w:lang w:val="en-US" w:eastAsia="zh-CN" w:bidi="ar-SA"/>
              </w:rPr>
              <w:t>科学合理，得1分；未提供不得分。</w:t>
            </w:r>
          </w:p>
        </w:tc>
      </w:tr>
      <w:tr w14:paraId="0032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39D6A7C7">
            <w:pPr>
              <w:pStyle w:val="54"/>
              <w:jc w:val="center"/>
              <w:rPr>
                <w:rFonts w:hint="eastAsia" w:cs="宋体"/>
                <w:color w:val="auto"/>
                <w:sz w:val="21"/>
                <w:szCs w:val="21"/>
                <w:highlight w:val="none"/>
              </w:rPr>
            </w:pPr>
          </w:p>
        </w:tc>
        <w:tc>
          <w:tcPr>
            <w:tcW w:w="1201" w:type="dxa"/>
            <w:gridSpan w:val="2"/>
            <w:vAlign w:val="center"/>
          </w:tcPr>
          <w:p w14:paraId="5B884BB3">
            <w:pPr>
              <w:pStyle w:val="54"/>
              <w:jc w:val="center"/>
              <w:rPr>
                <w:rFonts w:hint="eastAsia" w:cs="宋体"/>
                <w:color w:val="auto"/>
                <w:sz w:val="21"/>
                <w:szCs w:val="21"/>
                <w:highlight w:val="none"/>
              </w:rPr>
            </w:pPr>
            <w:r>
              <w:rPr>
                <w:rFonts w:hint="eastAsia" w:cs="宋体"/>
                <w:color w:val="auto"/>
                <w:sz w:val="21"/>
                <w:szCs w:val="21"/>
                <w:highlight w:val="none"/>
              </w:rPr>
              <w:t>售后服务方案</w:t>
            </w:r>
          </w:p>
        </w:tc>
        <w:tc>
          <w:tcPr>
            <w:tcW w:w="737" w:type="dxa"/>
            <w:vAlign w:val="center"/>
          </w:tcPr>
          <w:p w14:paraId="4C1402EE">
            <w:pPr>
              <w:pStyle w:val="54"/>
              <w:jc w:val="center"/>
              <w:rPr>
                <w:rFonts w:hint="eastAsia" w:cs="宋体"/>
                <w:color w:val="auto"/>
                <w:sz w:val="21"/>
                <w:szCs w:val="21"/>
                <w:highlight w:val="none"/>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vAlign w:val="center"/>
          </w:tcPr>
          <w:p w14:paraId="34F09161">
            <w:pPr>
              <w:pStyle w:val="54"/>
              <w:rPr>
                <w:rFonts w:hint="eastAsia" w:cs="宋体"/>
                <w:color w:val="auto"/>
                <w:sz w:val="21"/>
                <w:szCs w:val="21"/>
                <w:highlight w:val="none"/>
              </w:rPr>
            </w:pPr>
            <w:r>
              <w:rPr>
                <w:rFonts w:hint="eastAsia" w:cs="宋体"/>
                <w:color w:val="auto"/>
                <w:sz w:val="21"/>
                <w:szCs w:val="21"/>
                <w:highlight w:val="none"/>
              </w:rPr>
              <w:t>根据投标投标人提供的售后服务方案中的①验收标准②质保期③售后服务响应时间④自我监督等内容进行评审：</w:t>
            </w:r>
          </w:p>
          <w:p w14:paraId="7D521D5F">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cs="宋体"/>
                <w:color w:val="auto"/>
                <w:sz w:val="21"/>
                <w:szCs w:val="21"/>
                <w:highlight w:val="none"/>
                <w:lang w:val="en-US" w:eastAsia="zh-CN"/>
              </w:rPr>
              <w:t>1</w:t>
            </w:r>
            <w:r>
              <w:rPr>
                <w:rFonts w:hint="eastAsia" w:cs="宋体"/>
                <w:color w:val="auto"/>
                <w:sz w:val="21"/>
                <w:szCs w:val="21"/>
                <w:highlight w:val="none"/>
              </w:rPr>
              <w:t>分。本项满分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2DE10508">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1D9C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569C887B">
            <w:pPr>
              <w:pStyle w:val="54"/>
              <w:jc w:val="center"/>
              <w:rPr>
                <w:rFonts w:hint="eastAsia" w:cs="宋体"/>
                <w:color w:val="auto"/>
                <w:sz w:val="21"/>
                <w:szCs w:val="21"/>
                <w:highlight w:val="none"/>
              </w:rPr>
            </w:pPr>
          </w:p>
        </w:tc>
        <w:tc>
          <w:tcPr>
            <w:tcW w:w="1201" w:type="dxa"/>
            <w:gridSpan w:val="2"/>
            <w:vAlign w:val="center"/>
          </w:tcPr>
          <w:p w14:paraId="7697B605">
            <w:pPr>
              <w:pStyle w:val="54"/>
              <w:jc w:val="center"/>
              <w:rPr>
                <w:rFonts w:hint="eastAsia" w:cs="宋体"/>
                <w:color w:val="auto"/>
                <w:sz w:val="21"/>
                <w:szCs w:val="21"/>
                <w:highlight w:val="none"/>
              </w:rPr>
            </w:pPr>
            <w:r>
              <w:rPr>
                <w:rFonts w:hint="eastAsia" w:cs="宋体"/>
                <w:color w:val="auto"/>
                <w:sz w:val="21"/>
                <w:szCs w:val="21"/>
                <w:highlight w:val="none"/>
              </w:rPr>
              <w:t>供货配送方案</w:t>
            </w:r>
          </w:p>
        </w:tc>
        <w:tc>
          <w:tcPr>
            <w:tcW w:w="737" w:type="dxa"/>
            <w:vAlign w:val="center"/>
          </w:tcPr>
          <w:p w14:paraId="35B80C2D">
            <w:pPr>
              <w:pStyle w:val="54"/>
              <w:jc w:val="center"/>
              <w:rPr>
                <w:rFonts w:hint="eastAsia" w:cs="宋体"/>
                <w:color w:val="auto"/>
                <w:sz w:val="21"/>
                <w:szCs w:val="21"/>
                <w:highlight w:val="none"/>
              </w:rPr>
            </w:pPr>
            <w:r>
              <w:rPr>
                <w:rFonts w:hint="eastAsia" w:cs="宋体"/>
                <w:color w:val="auto"/>
                <w:sz w:val="21"/>
                <w:szCs w:val="21"/>
                <w:highlight w:val="none"/>
              </w:rPr>
              <w:t>8分</w:t>
            </w:r>
          </w:p>
        </w:tc>
        <w:tc>
          <w:tcPr>
            <w:tcW w:w="5430" w:type="dxa"/>
            <w:vAlign w:val="center"/>
          </w:tcPr>
          <w:p w14:paraId="7C033695">
            <w:pPr>
              <w:pStyle w:val="54"/>
              <w:rPr>
                <w:rFonts w:hint="eastAsia" w:cs="宋体"/>
                <w:color w:val="auto"/>
                <w:sz w:val="21"/>
                <w:szCs w:val="21"/>
                <w:highlight w:val="none"/>
              </w:rPr>
            </w:pPr>
            <w:r>
              <w:rPr>
                <w:rFonts w:hint="eastAsia" w:cs="宋体"/>
                <w:color w:val="auto"/>
                <w:sz w:val="21"/>
                <w:szCs w:val="21"/>
                <w:highlight w:val="none"/>
              </w:rPr>
              <w:t>根据投标人提供①供货时间②响应时间③供货方案④保障措施等内容进行评审：</w:t>
            </w:r>
          </w:p>
          <w:p w14:paraId="7572B80D">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w:t>
            </w:r>
            <w:r>
              <w:rPr>
                <w:rFonts w:hint="eastAsia" w:cs="宋体"/>
                <w:color w:val="auto"/>
                <w:sz w:val="21"/>
                <w:szCs w:val="21"/>
                <w:highlight w:val="none"/>
                <w:lang w:eastAsia="zh-CN"/>
              </w:rPr>
              <w:t>，</w:t>
            </w:r>
            <w:r>
              <w:rPr>
                <w:rFonts w:hint="eastAsia" w:cs="宋体"/>
                <w:color w:val="auto"/>
                <w:sz w:val="21"/>
                <w:szCs w:val="21"/>
                <w:highlight w:val="none"/>
              </w:rPr>
              <w:t>得2分</w:t>
            </w:r>
            <w:r>
              <w:rPr>
                <w:rFonts w:hint="eastAsia" w:cs="宋体"/>
                <w:color w:val="auto"/>
                <w:sz w:val="21"/>
                <w:szCs w:val="21"/>
                <w:highlight w:val="none"/>
                <w:lang w:eastAsia="zh-CN"/>
              </w:rPr>
              <w:t>，</w:t>
            </w:r>
            <w:r>
              <w:rPr>
                <w:rFonts w:hint="eastAsia" w:cs="宋体"/>
                <w:color w:val="auto"/>
                <w:sz w:val="21"/>
                <w:szCs w:val="21"/>
                <w:highlight w:val="none"/>
              </w:rPr>
              <w:t>本项满分</w:t>
            </w:r>
            <w:r>
              <w:rPr>
                <w:rFonts w:hint="eastAsia" w:cs="宋体"/>
                <w:color w:val="auto"/>
                <w:sz w:val="21"/>
                <w:szCs w:val="21"/>
                <w:highlight w:val="none"/>
                <w:lang w:val="en-US" w:eastAsia="zh-CN"/>
              </w:rPr>
              <w:t>8</w:t>
            </w:r>
            <w:r>
              <w:rPr>
                <w:rFonts w:hint="eastAsia" w:cs="宋体"/>
                <w:color w:val="auto"/>
                <w:sz w:val="21"/>
                <w:szCs w:val="21"/>
                <w:highlight w:val="none"/>
              </w:rPr>
              <w:t>分。</w:t>
            </w:r>
            <w:r>
              <w:rPr>
                <w:rFonts w:cs="宋体"/>
                <w:color w:val="auto"/>
                <w:sz w:val="21"/>
                <w:szCs w:val="21"/>
                <w:highlight w:val="none"/>
              </w:rPr>
              <w:t>每有一</w:t>
            </w:r>
            <w:r>
              <w:rPr>
                <w:rFonts w:hint="eastAsia" w:cs="宋体"/>
                <w:color w:val="auto"/>
                <w:sz w:val="21"/>
                <w:szCs w:val="21"/>
                <w:highlight w:val="none"/>
              </w:rPr>
              <w:t>项</w:t>
            </w:r>
            <w:r>
              <w:rPr>
                <w:rFonts w:cs="宋体"/>
                <w:color w:val="auto"/>
                <w:sz w:val="21"/>
                <w:szCs w:val="21"/>
                <w:highlight w:val="none"/>
              </w:rPr>
              <w:t>漏项的扣2分，每有一处缺陷的扣</w:t>
            </w:r>
            <w:r>
              <w:rPr>
                <w:rFonts w:hint="eastAsia" w:cs="宋体"/>
                <w:color w:val="auto"/>
                <w:sz w:val="21"/>
                <w:szCs w:val="21"/>
                <w:highlight w:val="none"/>
              </w:rPr>
              <w:t>0.5</w:t>
            </w:r>
            <w:r>
              <w:rPr>
                <w:rFonts w:cs="宋体"/>
                <w:color w:val="auto"/>
                <w:sz w:val="21"/>
                <w:szCs w:val="21"/>
                <w:highlight w:val="none"/>
              </w:rPr>
              <w:t>分，直至本项扣完为止</w:t>
            </w:r>
            <w:r>
              <w:rPr>
                <w:rFonts w:hint="eastAsia" w:cs="宋体"/>
                <w:color w:val="auto"/>
                <w:sz w:val="21"/>
                <w:szCs w:val="21"/>
                <w:highlight w:val="none"/>
              </w:rPr>
              <w:t>。</w:t>
            </w:r>
          </w:p>
          <w:p w14:paraId="09A9204B">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5EDA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81" w:type="dxa"/>
            <w:vMerge w:val="continue"/>
            <w:vAlign w:val="center"/>
          </w:tcPr>
          <w:p w14:paraId="044A56B9">
            <w:pPr>
              <w:pStyle w:val="54"/>
              <w:jc w:val="center"/>
              <w:rPr>
                <w:rFonts w:hint="eastAsia" w:cs="宋体"/>
                <w:color w:val="auto"/>
                <w:sz w:val="21"/>
                <w:szCs w:val="21"/>
                <w:highlight w:val="none"/>
              </w:rPr>
            </w:pPr>
          </w:p>
        </w:tc>
        <w:tc>
          <w:tcPr>
            <w:tcW w:w="1201" w:type="dxa"/>
            <w:gridSpan w:val="2"/>
            <w:vAlign w:val="center"/>
          </w:tcPr>
          <w:p w14:paraId="00828143">
            <w:pPr>
              <w:rPr>
                <w:rFonts w:hint="eastAsia" w:cs="宋体"/>
                <w:color w:val="auto"/>
                <w:sz w:val="21"/>
                <w:szCs w:val="21"/>
                <w:highlight w:val="none"/>
              </w:rPr>
            </w:pPr>
            <w:r>
              <w:rPr>
                <w:rFonts w:hint="eastAsia" w:cs="宋体"/>
                <w:color w:val="auto"/>
                <w:sz w:val="21"/>
                <w:szCs w:val="21"/>
                <w:highlight w:val="none"/>
              </w:rPr>
              <w:t>备货情况</w:t>
            </w:r>
          </w:p>
          <w:p w14:paraId="0973ACCA">
            <w:pPr>
              <w:pStyle w:val="54"/>
              <w:jc w:val="center"/>
              <w:rPr>
                <w:rFonts w:hint="eastAsia" w:cs="宋体"/>
                <w:color w:val="auto"/>
                <w:sz w:val="21"/>
                <w:szCs w:val="21"/>
                <w:highlight w:val="none"/>
              </w:rPr>
            </w:pPr>
          </w:p>
        </w:tc>
        <w:tc>
          <w:tcPr>
            <w:tcW w:w="737" w:type="dxa"/>
            <w:vAlign w:val="center"/>
          </w:tcPr>
          <w:p w14:paraId="1D217D89">
            <w:pPr>
              <w:pStyle w:val="54"/>
              <w:jc w:val="center"/>
              <w:rPr>
                <w:rFonts w:hint="eastAsia" w:cs="宋体"/>
                <w:color w:val="auto"/>
                <w:sz w:val="21"/>
                <w:szCs w:val="21"/>
                <w:highlight w:val="none"/>
              </w:rPr>
            </w:pPr>
            <w:r>
              <w:rPr>
                <w:rFonts w:hint="eastAsia" w:cs="宋体"/>
                <w:color w:val="auto"/>
                <w:sz w:val="21"/>
                <w:szCs w:val="21"/>
                <w:highlight w:val="none"/>
                <w:lang w:val="en-US" w:eastAsia="zh-CN"/>
              </w:rPr>
              <w:t>3</w:t>
            </w:r>
            <w:r>
              <w:rPr>
                <w:rFonts w:hint="eastAsia" w:cs="宋体"/>
                <w:color w:val="auto"/>
                <w:sz w:val="21"/>
                <w:szCs w:val="21"/>
                <w:highlight w:val="none"/>
              </w:rPr>
              <w:t>分</w:t>
            </w:r>
          </w:p>
        </w:tc>
        <w:tc>
          <w:tcPr>
            <w:tcW w:w="5430" w:type="dxa"/>
            <w:vAlign w:val="center"/>
          </w:tcPr>
          <w:p w14:paraId="01E6396C">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①货源供应与自有储备充裕②能够及时补充采购人日常需要③更换或增加数量等突发或应急情况（提供证明材料，并加以说明）进行评审：</w:t>
            </w:r>
          </w:p>
          <w:p w14:paraId="664CBC03">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3</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0A54D305">
            <w:pPr>
              <w:numPr>
                <w:ilvl w:val="0"/>
                <w:numId w:val="0"/>
              </w:numPr>
              <w:bidi w:val="0"/>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val="en-US" w:eastAsia="zh-CN"/>
              </w:rPr>
              <w:t>。</w:t>
            </w:r>
            <w:r>
              <w:rPr>
                <w:rFonts w:hint="eastAsia" w:cs="宋体"/>
                <w:color w:val="auto"/>
                <w:sz w:val="21"/>
                <w:szCs w:val="21"/>
                <w:highlight w:val="none"/>
                <w:lang w:eastAsia="zh-CN"/>
              </w:rPr>
              <w:t>）</w:t>
            </w:r>
          </w:p>
        </w:tc>
      </w:tr>
      <w:tr w14:paraId="667D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1" w:type="dxa"/>
            <w:vMerge w:val="continue"/>
            <w:vAlign w:val="center"/>
          </w:tcPr>
          <w:p w14:paraId="5B07970F">
            <w:pPr>
              <w:pStyle w:val="54"/>
              <w:jc w:val="center"/>
              <w:rPr>
                <w:rFonts w:hint="eastAsia" w:cs="宋体"/>
                <w:color w:val="auto"/>
                <w:sz w:val="21"/>
                <w:szCs w:val="21"/>
                <w:highlight w:val="none"/>
              </w:rPr>
            </w:pPr>
          </w:p>
        </w:tc>
        <w:tc>
          <w:tcPr>
            <w:tcW w:w="1201" w:type="dxa"/>
            <w:gridSpan w:val="2"/>
            <w:tcBorders>
              <w:top w:val="single" w:color="auto" w:sz="4" w:space="0"/>
            </w:tcBorders>
            <w:shd w:val="clear" w:color="auto" w:fill="auto"/>
            <w:vAlign w:val="center"/>
          </w:tcPr>
          <w:p w14:paraId="3FDBF39B">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rPr>
              <w:t>应急预案及承诺</w:t>
            </w:r>
          </w:p>
        </w:tc>
        <w:tc>
          <w:tcPr>
            <w:tcW w:w="737" w:type="dxa"/>
            <w:shd w:val="clear" w:color="auto" w:fill="auto"/>
            <w:vAlign w:val="center"/>
          </w:tcPr>
          <w:p w14:paraId="598C7218">
            <w:pPr>
              <w:pStyle w:val="54"/>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4</w:t>
            </w:r>
            <w:r>
              <w:rPr>
                <w:rFonts w:hint="eastAsia" w:cs="宋体"/>
                <w:color w:val="auto"/>
                <w:sz w:val="21"/>
                <w:szCs w:val="21"/>
                <w:highlight w:val="none"/>
              </w:rPr>
              <w:t>分</w:t>
            </w:r>
          </w:p>
        </w:tc>
        <w:tc>
          <w:tcPr>
            <w:tcW w:w="5430" w:type="dxa"/>
            <w:shd w:val="clear" w:color="auto" w:fill="auto"/>
            <w:vAlign w:val="center"/>
          </w:tcPr>
          <w:p w14:paraId="59C60687">
            <w:pPr>
              <w:pStyle w:val="54"/>
              <w:rPr>
                <w:rFonts w:hint="eastAsia" w:cs="宋体"/>
                <w:color w:val="auto"/>
                <w:sz w:val="21"/>
                <w:szCs w:val="21"/>
                <w:highlight w:val="none"/>
              </w:rPr>
            </w:pPr>
            <w:r>
              <w:rPr>
                <w:rFonts w:hint="eastAsia" w:cs="宋体"/>
                <w:color w:val="auto"/>
                <w:sz w:val="21"/>
                <w:szCs w:val="21"/>
                <w:highlight w:val="none"/>
              </w:rPr>
              <w:t>根据投标人提供应急预案及承诺进行综合评审：投标人投标时应充分考虑在供货周期内出现的①货物短缺②涨价③冬季运输④自然灾害等不可控问题。</w:t>
            </w:r>
          </w:p>
          <w:p w14:paraId="52273F3E">
            <w:pPr>
              <w:pStyle w:val="54"/>
              <w:rPr>
                <w:rFonts w:hint="eastAsia" w:cs="宋体"/>
                <w:color w:val="auto"/>
                <w:sz w:val="21"/>
                <w:szCs w:val="21"/>
                <w:highlight w:val="none"/>
              </w:rPr>
            </w:pPr>
            <w:r>
              <w:rPr>
                <w:rFonts w:hint="eastAsia" w:cs="宋体"/>
                <w:color w:val="auto"/>
                <w:sz w:val="21"/>
                <w:szCs w:val="21"/>
                <w:highlight w:val="none"/>
              </w:rPr>
              <w:t>投标文件中需对以上内容逐一做出响应，并制定相应的应急解决方案。</w:t>
            </w:r>
          </w:p>
          <w:p w14:paraId="1B977208">
            <w:pPr>
              <w:pStyle w:val="54"/>
              <w:rPr>
                <w:rFonts w:hint="eastAsia" w:cs="宋体"/>
                <w:color w:val="auto"/>
                <w:sz w:val="21"/>
                <w:szCs w:val="21"/>
                <w:highlight w:val="none"/>
              </w:rPr>
            </w:pPr>
            <w:r>
              <w:rPr>
                <w:rFonts w:hint="eastAsia" w:cs="宋体"/>
                <w:color w:val="auto"/>
                <w:sz w:val="21"/>
                <w:szCs w:val="21"/>
                <w:highlight w:val="none"/>
              </w:rPr>
              <w:t>每有一项内容阐述完整，符合项目需求，可操作性强，科学合理的，得</w:t>
            </w:r>
            <w:r>
              <w:rPr>
                <w:rFonts w:hint="eastAsia" w:ascii="宋体" w:hAnsi="宋体" w:eastAsia="宋体" w:cs="宋体"/>
                <w:color w:val="auto"/>
                <w:spacing w:val="6"/>
                <w:sz w:val="21"/>
                <w:szCs w:val="21"/>
                <w:highlight w:val="none"/>
                <w:lang w:val="en-US" w:eastAsia="zh-CN"/>
              </w:rPr>
              <w:t>1分，</w:t>
            </w:r>
            <w:r>
              <w:rPr>
                <w:rFonts w:hint="eastAsia" w:cs="宋体"/>
                <w:color w:val="auto"/>
                <w:sz w:val="21"/>
                <w:szCs w:val="21"/>
                <w:highlight w:val="none"/>
              </w:rPr>
              <w:t>本项满分</w:t>
            </w:r>
            <w:r>
              <w:rPr>
                <w:rFonts w:hint="eastAsia" w:cs="宋体"/>
                <w:color w:val="auto"/>
                <w:sz w:val="21"/>
                <w:szCs w:val="21"/>
                <w:highlight w:val="none"/>
                <w:lang w:val="en-US" w:eastAsia="zh-CN"/>
              </w:rPr>
              <w:t>4</w:t>
            </w:r>
            <w:r>
              <w:rPr>
                <w:rFonts w:hint="eastAsia" w:cs="宋体"/>
                <w:color w:val="auto"/>
                <w:sz w:val="21"/>
                <w:szCs w:val="21"/>
                <w:highlight w:val="none"/>
              </w:rPr>
              <w:t>分。</w:t>
            </w:r>
            <w:r>
              <w:rPr>
                <w:rFonts w:cs="宋体"/>
                <w:color w:val="auto"/>
                <w:sz w:val="21"/>
                <w:szCs w:val="21"/>
                <w:highlight w:val="none"/>
              </w:rPr>
              <w:t>每缺少一项内容扣</w:t>
            </w:r>
            <w:r>
              <w:rPr>
                <w:rFonts w:hint="eastAsia" w:cs="宋体"/>
                <w:color w:val="auto"/>
                <w:sz w:val="21"/>
                <w:szCs w:val="21"/>
                <w:highlight w:val="none"/>
                <w:lang w:val="en-US" w:eastAsia="zh-CN"/>
              </w:rPr>
              <w:t>1</w:t>
            </w:r>
            <w:r>
              <w:rPr>
                <w:rFonts w:cs="宋体"/>
                <w:color w:val="auto"/>
                <w:sz w:val="21"/>
                <w:szCs w:val="21"/>
                <w:highlight w:val="none"/>
              </w:rPr>
              <w:t>分，每有一处内容缺陷或内容错误的扣</w:t>
            </w:r>
            <w:r>
              <w:rPr>
                <w:rFonts w:hint="eastAsia" w:cs="宋体"/>
                <w:color w:val="auto"/>
                <w:sz w:val="21"/>
                <w:szCs w:val="21"/>
                <w:highlight w:val="none"/>
                <w:lang w:val="en-US" w:eastAsia="zh-CN"/>
              </w:rPr>
              <w:t>0.5</w:t>
            </w:r>
            <w:r>
              <w:rPr>
                <w:rFonts w:cs="宋体"/>
                <w:color w:val="auto"/>
                <w:sz w:val="21"/>
                <w:szCs w:val="21"/>
                <w:highlight w:val="none"/>
              </w:rPr>
              <w:t>分</w:t>
            </w:r>
            <w:r>
              <w:rPr>
                <w:rFonts w:hint="eastAsia" w:cs="宋体"/>
                <w:color w:val="auto"/>
                <w:sz w:val="21"/>
                <w:szCs w:val="21"/>
                <w:highlight w:val="none"/>
                <w:lang w:eastAsia="zh-CN"/>
              </w:rPr>
              <w:t>，</w:t>
            </w:r>
            <w:r>
              <w:rPr>
                <w:rFonts w:cs="宋体"/>
                <w:color w:val="auto"/>
                <w:sz w:val="21"/>
                <w:szCs w:val="21"/>
                <w:highlight w:val="none"/>
              </w:rPr>
              <w:t>直至本项扣完为止</w:t>
            </w:r>
            <w:r>
              <w:rPr>
                <w:rFonts w:hint="eastAsia" w:cs="宋体"/>
                <w:color w:val="auto"/>
                <w:sz w:val="21"/>
                <w:szCs w:val="21"/>
                <w:highlight w:val="none"/>
              </w:rPr>
              <w:t>。</w:t>
            </w:r>
          </w:p>
          <w:p w14:paraId="154A6577">
            <w:pPr>
              <w:pStyle w:val="54"/>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eastAsia="zh-CN"/>
              </w:rPr>
              <w:t>（</w:t>
            </w:r>
            <w:r>
              <w:rPr>
                <w:rFonts w:cs="宋体"/>
                <w:color w:val="auto"/>
                <w:sz w:val="21"/>
                <w:szCs w:val="21"/>
                <w:highlight w:val="none"/>
              </w:rPr>
              <w:t>内容缺陷是指：非专门针对本项目或不 适用项目特性的情形、内容不完整或缺少关键节点、内容前后 矛盾、涉及的规范及标准错误、不利于项目实施、不可能实现的情形等任意一种情形；内容错误指：项目名称、实施地点、涉及的规范、标准与本项目要求不一致、不符合本项目需求、套用其他项目方案模板、凭空编造、科学原理错误以及不可能实现的夸大情形等情况</w:t>
            </w:r>
            <w:r>
              <w:rPr>
                <w:rFonts w:hint="eastAsia" w:cs="宋体"/>
                <w:color w:val="auto"/>
                <w:sz w:val="21"/>
                <w:szCs w:val="21"/>
                <w:highlight w:val="none"/>
                <w:lang w:eastAsia="zh-CN"/>
              </w:rPr>
              <w:t>。）</w:t>
            </w:r>
          </w:p>
        </w:tc>
      </w:tr>
      <w:tr w14:paraId="207F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982" w:type="dxa"/>
            <w:gridSpan w:val="3"/>
            <w:vAlign w:val="center"/>
          </w:tcPr>
          <w:p w14:paraId="29BB2A3D">
            <w:pPr>
              <w:pStyle w:val="54"/>
              <w:jc w:val="center"/>
              <w:rPr>
                <w:rFonts w:hint="eastAsia" w:cs="宋体"/>
                <w:color w:val="auto"/>
                <w:sz w:val="21"/>
                <w:szCs w:val="21"/>
                <w:highlight w:val="none"/>
              </w:rPr>
            </w:pPr>
            <w:r>
              <w:rPr>
                <w:rFonts w:hint="eastAsia" w:cs="宋体"/>
                <w:color w:val="auto"/>
                <w:sz w:val="21"/>
                <w:szCs w:val="21"/>
                <w:highlight w:val="none"/>
              </w:rPr>
              <w:t>合计</w:t>
            </w:r>
          </w:p>
        </w:tc>
        <w:tc>
          <w:tcPr>
            <w:tcW w:w="737" w:type="dxa"/>
            <w:tcBorders>
              <w:bottom w:val="single" w:color="auto" w:sz="4" w:space="0"/>
            </w:tcBorders>
            <w:vAlign w:val="center"/>
          </w:tcPr>
          <w:p w14:paraId="735F1FF8">
            <w:pPr>
              <w:pStyle w:val="54"/>
              <w:jc w:val="center"/>
              <w:rPr>
                <w:rFonts w:hint="eastAsia"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=SUM(ABOVE)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t>分</w:t>
            </w:r>
          </w:p>
        </w:tc>
        <w:tc>
          <w:tcPr>
            <w:tcW w:w="5430" w:type="dxa"/>
            <w:tcBorders>
              <w:bottom w:val="single" w:color="auto" w:sz="4" w:space="0"/>
            </w:tcBorders>
            <w:vAlign w:val="center"/>
          </w:tcPr>
          <w:p w14:paraId="26F4DF45">
            <w:pPr>
              <w:pStyle w:val="54"/>
              <w:rPr>
                <w:rFonts w:hint="eastAsia" w:cs="宋体"/>
                <w:color w:val="auto"/>
                <w:sz w:val="21"/>
                <w:szCs w:val="21"/>
                <w:highlight w:val="none"/>
              </w:rPr>
            </w:pPr>
          </w:p>
        </w:tc>
      </w:tr>
    </w:tbl>
    <w:p w14:paraId="07BAF44A">
      <w:pPr>
        <w:rPr>
          <w:rFonts w:hint="eastAsia"/>
          <w:color w:val="auto"/>
          <w:highlight w:val="none"/>
          <w:lang w:val="zh-CN"/>
        </w:rPr>
      </w:pPr>
    </w:p>
    <w:p w14:paraId="6A289CAC">
      <w:pPr>
        <w:pStyle w:val="2"/>
        <w:spacing w:before="220" w:after="220" w:line="480" w:lineRule="auto"/>
        <w:ind w:firstLine="2891" w:firstLineChars="800"/>
        <w:jc w:val="left"/>
        <w:rPr>
          <w:rFonts w:hint="eastAsia" w:eastAsia="宋体" w:cs="宋体"/>
          <w:color w:val="auto"/>
          <w:sz w:val="36"/>
          <w:szCs w:val="36"/>
          <w:highlight w:val="none"/>
          <w:lang w:val="zh-CN"/>
        </w:rPr>
      </w:pPr>
      <w:bookmarkStart w:id="604" w:name="_Toc155185918"/>
      <w:bookmarkStart w:id="605" w:name="_Toc24636"/>
      <w:bookmarkStart w:id="606" w:name="OLE_LINK42"/>
    </w:p>
    <w:p w14:paraId="263B24C6">
      <w:pPr>
        <w:rPr>
          <w:rFonts w:hint="eastAsia" w:eastAsia="宋体" w:cs="宋体"/>
          <w:color w:val="auto"/>
          <w:sz w:val="36"/>
          <w:szCs w:val="36"/>
          <w:highlight w:val="none"/>
          <w:lang w:val="zh-CN"/>
        </w:rPr>
      </w:pPr>
    </w:p>
    <w:p w14:paraId="73698C9B">
      <w:pPr>
        <w:pStyle w:val="2"/>
        <w:spacing w:before="220" w:after="220" w:line="480" w:lineRule="auto"/>
        <w:jc w:val="both"/>
        <w:rPr>
          <w:rFonts w:hint="eastAsia" w:eastAsia="宋体" w:cs="宋体"/>
          <w:color w:val="auto"/>
          <w:sz w:val="36"/>
          <w:szCs w:val="36"/>
          <w:highlight w:val="none"/>
          <w:lang w:val="zh-CN"/>
        </w:rPr>
      </w:pPr>
    </w:p>
    <w:p w14:paraId="6DCB41EB">
      <w:pPr>
        <w:rPr>
          <w:rFonts w:hint="eastAsia" w:eastAsia="宋体" w:cs="宋体"/>
          <w:color w:val="auto"/>
          <w:sz w:val="36"/>
          <w:szCs w:val="36"/>
          <w:highlight w:val="none"/>
          <w:lang w:val="zh-CN"/>
        </w:rPr>
      </w:pPr>
    </w:p>
    <w:p w14:paraId="2E97CB12">
      <w:pPr>
        <w:rPr>
          <w:rFonts w:hint="eastAsia" w:eastAsia="宋体" w:cs="宋体"/>
          <w:color w:val="auto"/>
          <w:sz w:val="36"/>
          <w:szCs w:val="36"/>
          <w:highlight w:val="none"/>
          <w:lang w:val="zh-CN"/>
        </w:rPr>
      </w:pPr>
    </w:p>
    <w:p w14:paraId="04E23DE8">
      <w:pPr>
        <w:rPr>
          <w:rFonts w:hint="eastAsia" w:eastAsia="宋体" w:cs="宋体"/>
          <w:color w:val="auto"/>
          <w:sz w:val="36"/>
          <w:szCs w:val="36"/>
          <w:highlight w:val="none"/>
          <w:lang w:val="zh-CN"/>
        </w:rPr>
      </w:pPr>
    </w:p>
    <w:p w14:paraId="5B78581C">
      <w:pPr>
        <w:pStyle w:val="2"/>
        <w:spacing w:before="220" w:after="220" w:line="480" w:lineRule="auto"/>
        <w:jc w:val="center"/>
        <w:rPr>
          <w:rFonts w:hint="eastAsia" w:eastAsia="宋体" w:cs="宋体"/>
          <w:color w:val="auto"/>
          <w:sz w:val="36"/>
          <w:szCs w:val="36"/>
          <w:highlight w:val="none"/>
          <w:lang w:val="zh-CN"/>
        </w:rPr>
      </w:pPr>
    </w:p>
    <w:p w14:paraId="61C9DFF8">
      <w:pPr>
        <w:rPr>
          <w:rFonts w:hint="eastAsia" w:eastAsia="宋体" w:cs="宋体"/>
          <w:color w:val="auto"/>
          <w:sz w:val="36"/>
          <w:szCs w:val="36"/>
          <w:highlight w:val="none"/>
          <w:lang w:val="zh-CN"/>
        </w:rPr>
      </w:pPr>
    </w:p>
    <w:p w14:paraId="74A461DC">
      <w:pPr>
        <w:pStyle w:val="14"/>
        <w:rPr>
          <w:rFonts w:hint="eastAsia" w:eastAsia="宋体" w:cs="宋体"/>
          <w:color w:val="auto"/>
          <w:sz w:val="36"/>
          <w:szCs w:val="36"/>
          <w:highlight w:val="none"/>
          <w:lang w:val="zh-CN"/>
        </w:rPr>
      </w:pPr>
    </w:p>
    <w:p w14:paraId="4150D171">
      <w:pPr>
        <w:pStyle w:val="14"/>
        <w:rPr>
          <w:rFonts w:hint="eastAsia" w:eastAsia="宋体" w:cs="宋体"/>
          <w:color w:val="auto"/>
          <w:sz w:val="36"/>
          <w:szCs w:val="36"/>
          <w:highlight w:val="none"/>
          <w:lang w:val="zh-CN"/>
        </w:rPr>
      </w:pPr>
    </w:p>
    <w:p w14:paraId="1EFC7E46">
      <w:pPr>
        <w:pStyle w:val="14"/>
        <w:rPr>
          <w:rFonts w:hint="eastAsia" w:eastAsia="宋体" w:cs="宋体"/>
          <w:color w:val="auto"/>
          <w:sz w:val="36"/>
          <w:szCs w:val="36"/>
          <w:highlight w:val="none"/>
          <w:lang w:val="zh-CN"/>
        </w:rPr>
      </w:pPr>
    </w:p>
    <w:p w14:paraId="7302C00E">
      <w:pPr>
        <w:pStyle w:val="2"/>
        <w:spacing w:before="220" w:after="220" w:line="480" w:lineRule="auto"/>
        <w:jc w:val="center"/>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w:t>
      </w:r>
      <w:bookmarkEnd w:id="604"/>
      <w:r>
        <w:rPr>
          <w:rFonts w:hint="eastAsia" w:eastAsia="宋体" w:cs="宋体"/>
          <w:color w:val="auto"/>
          <w:sz w:val="36"/>
          <w:szCs w:val="36"/>
          <w:highlight w:val="none"/>
          <w:lang w:val="zh-CN"/>
        </w:rPr>
        <w:t>草案</w:t>
      </w:r>
      <w:bookmarkEnd w:id="605"/>
    </w:p>
    <w:p w14:paraId="69B9EC6C">
      <w:pPr>
        <w:rPr>
          <w:rFonts w:hint="eastAsia"/>
          <w:color w:val="auto"/>
          <w:highlight w:val="none"/>
          <w:lang w:val="zh-CN"/>
        </w:rPr>
      </w:pPr>
    </w:p>
    <w:p w14:paraId="63E47A8B">
      <w:pPr>
        <w:wordWrap w:val="0"/>
        <w:jc w:val="center"/>
        <w:rPr>
          <w:rFonts w:hint="eastAsia"/>
          <w:bCs/>
          <w:color w:val="auto"/>
          <w:szCs w:val="24"/>
          <w:highlight w:val="none"/>
        </w:rPr>
      </w:pPr>
      <w:r>
        <w:rPr>
          <w:rFonts w:hint="eastAsia"/>
          <w:color w:val="auto"/>
          <w:szCs w:val="24"/>
          <w:highlight w:val="none"/>
        </w:rPr>
        <w:t>【此合同书仅作为签订正式合同时的参考，</w:t>
      </w:r>
      <w:r>
        <w:rPr>
          <w:rFonts w:hint="eastAsia"/>
          <w:color w:val="auto"/>
          <w:szCs w:val="24"/>
          <w:highlight w:val="none"/>
          <w:lang w:val="en-US" w:eastAsia="zh-CN"/>
        </w:rPr>
        <w:t>具体以实际签订为准</w:t>
      </w:r>
      <w:r>
        <w:rPr>
          <w:rFonts w:hint="eastAsia"/>
          <w:color w:val="auto"/>
          <w:szCs w:val="24"/>
          <w:highlight w:val="none"/>
        </w:rPr>
        <w:t>】</w:t>
      </w:r>
    </w:p>
    <w:p w14:paraId="5BB3C0BD">
      <w:pPr>
        <w:wordWrap w:val="0"/>
        <w:rPr>
          <w:rFonts w:hint="eastAsia"/>
          <w:bCs/>
          <w:color w:val="auto"/>
          <w:szCs w:val="24"/>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7DC6A663">
      <w:pPr>
        <w:pStyle w:val="17"/>
        <w:spacing w:after="0"/>
        <w:jc w:val="center"/>
        <w:rPr>
          <w:rFonts w:hint="eastAsia" w:cs="宋体"/>
          <w:b/>
          <w:bCs/>
          <w:color w:val="auto"/>
          <w:spacing w:val="-20"/>
          <w:kern w:val="44"/>
          <w:sz w:val="48"/>
          <w:szCs w:val="48"/>
          <w:highlight w:val="none"/>
        </w:rPr>
      </w:pPr>
      <w:bookmarkStart w:id="607" w:name="_Toc3995"/>
    </w:p>
    <w:p w14:paraId="14E41516">
      <w:pPr>
        <w:pStyle w:val="17"/>
        <w:spacing w:after="0"/>
        <w:jc w:val="center"/>
        <w:rPr>
          <w:rFonts w:hint="eastAsia" w:cs="宋体"/>
          <w:b/>
          <w:bCs/>
          <w:color w:val="auto"/>
          <w:spacing w:val="-20"/>
          <w:kern w:val="44"/>
          <w:sz w:val="48"/>
          <w:szCs w:val="48"/>
          <w:highlight w:val="none"/>
        </w:rPr>
      </w:pPr>
    </w:p>
    <w:p w14:paraId="63DD30DC">
      <w:pPr>
        <w:pStyle w:val="17"/>
        <w:spacing w:after="0"/>
        <w:jc w:val="center"/>
        <w:rPr>
          <w:rFonts w:hint="eastAsia" w:cs="宋体"/>
          <w:b/>
          <w:bCs/>
          <w:color w:val="auto"/>
          <w:spacing w:val="-20"/>
          <w:kern w:val="44"/>
          <w:sz w:val="48"/>
          <w:szCs w:val="48"/>
          <w:highlight w:val="none"/>
        </w:rPr>
      </w:pPr>
    </w:p>
    <w:p w14:paraId="16131B89">
      <w:pPr>
        <w:pStyle w:val="17"/>
        <w:spacing w:after="0"/>
        <w:jc w:val="center"/>
        <w:rPr>
          <w:rFonts w:hint="eastAsia" w:eastAsia="宋体" w:cs="宋体"/>
          <w:b/>
          <w:bCs/>
          <w:color w:val="auto"/>
          <w:spacing w:val="-20"/>
          <w:kern w:val="44"/>
          <w:sz w:val="44"/>
          <w:szCs w:val="44"/>
          <w:highlight w:val="none"/>
        </w:rPr>
      </w:pPr>
      <w:r>
        <w:rPr>
          <w:rFonts w:hint="eastAsia" w:eastAsia="宋体" w:cs="宋体"/>
          <w:b/>
          <w:bCs/>
          <w:color w:val="auto"/>
          <w:spacing w:val="-20"/>
          <w:kern w:val="44"/>
          <w:sz w:val="44"/>
          <w:szCs w:val="44"/>
          <w:highlight w:val="none"/>
        </w:rPr>
        <w:t>政府采购货物买卖合同</w:t>
      </w:r>
    </w:p>
    <w:p w14:paraId="715B1A9B">
      <w:pPr>
        <w:rPr>
          <w:rFonts w:hint="eastAsia" w:cs="宋体"/>
          <w:b/>
          <w:bCs/>
          <w:color w:val="auto"/>
          <w:spacing w:val="-20"/>
          <w:kern w:val="44"/>
          <w:sz w:val="40"/>
          <w:szCs w:val="40"/>
          <w:highlight w:val="none"/>
        </w:rPr>
      </w:pPr>
    </w:p>
    <w:p w14:paraId="72117385">
      <w:pPr>
        <w:rPr>
          <w:rFonts w:hint="eastAsia" w:cs="宋体"/>
          <w:b/>
          <w:bCs/>
          <w:color w:val="auto"/>
          <w:spacing w:val="-20"/>
          <w:kern w:val="44"/>
          <w:sz w:val="40"/>
          <w:szCs w:val="40"/>
          <w:highlight w:val="none"/>
        </w:rPr>
      </w:pPr>
    </w:p>
    <w:p w14:paraId="12EB925F">
      <w:pPr>
        <w:rPr>
          <w:rFonts w:hint="eastAsia" w:cs="宋体"/>
          <w:b/>
          <w:bCs/>
          <w:color w:val="auto"/>
          <w:spacing w:val="-20"/>
          <w:kern w:val="44"/>
          <w:sz w:val="40"/>
          <w:szCs w:val="40"/>
          <w:highlight w:val="none"/>
        </w:rPr>
      </w:pPr>
    </w:p>
    <w:p w14:paraId="737E68A6">
      <w:pPr>
        <w:ind w:left="480" w:leftChars="200"/>
        <w:rPr>
          <w:rFonts w:hint="eastAsia"/>
          <w:color w:val="auto"/>
          <w:sz w:val="36"/>
          <w:szCs w:val="36"/>
          <w:highlight w:val="none"/>
        </w:rPr>
      </w:pPr>
      <w:r>
        <w:rPr>
          <w:rFonts w:hint="eastAsia" w:cs="宋体"/>
          <w:color w:val="auto"/>
          <w:kern w:val="0"/>
          <w:sz w:val="36"/>
          <w:szCs w:val="36"/>
          <w:highlight w:val="none"/>
        </w:rPr>
        <w:t>项目名称：</w:t>
      </w:r>
      <w:r>
        <w:rPr>
          <w:rFonts w:hint="eastAsia"/>
          <w:color w:val="auto"/>
          <w:sz w:val="36"/>
          <w:szCs w:val="36"/>
          <w:highlight w:val="none"/>
          <w:u w:val="single"/>
        </w:rPr>
        <w:t xml:space="preserve">                             </w:t>
      </w:r>
    </w:p>
    <w:p w14:paraId="574DE300">
      <w:pPr>
        <w:ind w:left="480" w:leftChars="200"/>
        <w:rPr>
          <w:rFonts w:hint="eastAsia"/>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00931C95">
      <w:pPr>
        <w:ind w:left="480" w:leftChars="200"/>
        <w:rPr>
          <w:rFonts w:hint="eastAsia"/>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06CE0F70">
      <w:pPr>
        <w:ind w:left="480" w:leftChars="200"/>
        <w:rPr>
          <w:rFonts w:hint="eastAsia"/>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3FB65923">
      <w:pPr>
        <w:ind w:left="480" w:leftChars="200"/>
        <w:rPr>
          <w:rFonts w:hint="eastAsia"/>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23431170">
      <w:pPr>
        <w:rPr>
          <w:rFonts w:hint="eastAsia"/>
          <w:color w:val="auto"/>
          <w:highlight w:val="none"/>
        </w:rPr>
      </w:pPr>
    </w:p>
    <w:p w14:paraId="26C968DA">
      <w:pPr>
        <w:rPr>
          <w:rFonts w:hint="eastAsia" w:eastAsia="黑体"/>
          <w:color w:val="auto"/>
          <w:sz w:val="44"/>
          <w:szCs w:val="44"/>
          <w:highlight w:val="none"/>
        </w:rPr>
      </w:pPr>
      <w:r>
        <w:rPr>
          <w:rFonts w:eastAsia="黑体"/>
          <w:color w:val="auto"/>
          <w:sz w:val="44"/>
          <w:szCs w:val="44"/>
          <w:highlight w:val="none"/>
        </w:rPr>
        <w:br w:type="page"/>
      </w:r>
    </w:p>
    <w:p w14:paraId="33FEEED3">
      <w:pPr>
        <w:rPr>
          <w:rFonts w:hint="eastAsia" w:eastAsia="黑体"/>
          <w:color w:val="auto"/>
          <w:sz w:val="44"/>
          <w:szCs w:val="44"/>
          <w:highlight w:val="none"/>
        </w:rPr>
      </w:pPr>
    </w:p>
    <w:p w14:paraId="1F75C0B4">
      <w:pPr>
        <w:jc w:val="center"/>
        <w:rPr>
          <w:rFonts w:hint="eastAsia" w:cs="宋体"/>
          <w:b/>
          <w:bCs/>
          <w:color w:val="auto"/>
          <w:sz w:val="36"/>
          <w:szCs w:val="36"/>
          <w:highlight w:val="none"/>
        </w:rPr>
      </w:pPr>
      <w:r>
        <w:rPr>
          <w:rFonts w:hint="eastAsia" w:cs="宋体"/>
          <w:b/>
          <w:bCs/>
          <w:color w:val="auto"/>
          <w:sz w:val="36"/>
          <w:szCs w:val="36"/>
          <w:highlight w:val="none"/>
        </w:rPr>
        <w:t>使 用 说 明</w:t>
      </w:r>
    </w:p>
    <w:p w14:paraId="701A7D89">
      <w:pPr>
        <w:ind w:firstLine="640" w:firstLineChars="200"/>
        <w:rPr>
          <w:rFonts w:hint="eastAsia" w:ascii="仿宋_GB2312" w:hAnsi="仿宋_GB2312" w:eastAsia="仿宋_GB2312" w:cs="仿宋_GB2312"/>
          <w:color w:val="auto"/>
          <w:sz w:val="32"/>
          <w:szCs w:val="32"/>
          <w:highlight w:val="none"/>
        </w:rPr>
      </w:pPr>
    </w:p>
    <w:p w14:paraId="7FA9C78D">
      <w:pPr>
        <w:ind w:firstLine="560" w:firstLineChars="200"/>
        <w:rPr>
          <w:rFonts w:hint="eastAsia" w:cs="宋体"/>
          <w:color w:val="auto"/>
          <w:sz w:val="28"/>
          <w:szCs w:val="28"/>
          <w:highlight w:val="none"/>
        </w:rPr>
      </w:pPr>
      <w:r>
        <w:rPr>
          <w:rFonts w:hint="eastAsia" w:cs="宋体"/>
          <w:color w:val="auto"/>
          <w:sz w:val="28"/>
          <w:szCs w:val="28"/>
          <w:highlight w:val="none"/>
        </w:rPr>
        <w:t>1.本合同标准文本适用于购买现成货物的采购项目，不包括需要供应商定制开发、创新研发的货物采购项目。</w:t>
      </w:r>
    </w:p>
    <w:p w14:paraId="537241AD">
      <w:pPr>
        <w:rPr>
          <w:rFonts w:hint="eastAsia" w:cs="宋体"/>
          <w:color w:val="auto"/>
          <w:sz w:val="28"/>
          <w:szCs w:val="28"/>
          <w:highlight w:val="none"/>
        </w:rPr>
      </w:pPr>
      <w:r>
        <w:rPr>
          <w:rFonts w:hint="eastAsia" w:cs="宋体"/>
          <w:color w:val="auto"/>
          <w:sz w:val="28"/>
          <w:szCs w:val="28"/>
          <w:highlight w:val="none"/>
        </w:rPr>
        <w:t xml:space="preserve">    2.本合同标准文本为政府采购货物买卖合同编制提供参考，可以结合采购项目具体情况，对文本作必要的调整修订后使用。</w:t>
      </w:r>
    </w:p>
    <w:p w14:paraId="05E56870">
      <w:pPr>
        <w:ind w:firstLine="560" w:firstLineChars="200"/>
        <w:rPr>
          <w:rFonts w:hint="eastAsia" w:cs="宋体"/>
          <w:color w:val="auto"/>
          <w:sz w:val="28"/>
          <w:szCs w:val="28"/>
          <w:highlight w:val="none"/>
        </w:rPr>
      </w:pPr>
      <w:r>
        <w:rPr>
          <w:rFonts w:hint="eastAsia" w:cs="宋体"/>
          <w:color w:val="auto"/>
          <w:sz w:val="28"/>
          <w:szCs w:val="28"/>
          <w:highlight w:val="none"/>
        </w:rPr>
        <w:t>3.本合同标准文本各条款中，如涉及填写多家供应商、制造商，多种采购标的、分包主要内容等信息的，可根据采购项目具体情况添加信息项。</w:t>
      </w:r>
    </w:p>
    <w:p w14:paraId="69867200">
      <w:pPr>
        <w:ind w:firstLine="560" w:firstLineChars="200"/>
        <w:jc w:val="both"/>
        <w:rPr>
          <w:rFonts w:hint="eastAsia" w:cs="宋体"/>
          <w:color w:val="auto"/>
          <w:sz w:val="28"/>
          <w:szCs w:val="28"/>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bookmarkEnd w:id="607"/>
    <w:p w14:paraId="21ED37A1">
      <w:pPr>
        <w:pStyle w:val="3"/>
        <w:adjustRightInd w:val="0"/>
        <w:snapToGrid w:val="0"/>
        <w:spacing w:line="400" w:lineRule="exact"/>
        <w:jc w:val="center"/>
        <w:rPr>
          <w:rFonts w:hint="eastAsia" w:ascii="宋体" w:hAnsi="宋体" w:cs="宋体"/>
          <w:color w:val="auto"/>
          <w:sz w:val="36"/>
          <w:szCs w:val="36"/>
          <w:highlight w:val="none"/>
        </w:rPr>
      </w:pPr>
      <w:bookmarkStart w:id="608" w:name="_Toc31308"/>
      <w:bookmarkStart w:id="609" w:name="_Toc22209"/>
      <w:r>
        <w:rPr>
          <w:rFonts w:hint="eastAsia" w:ascii="宋体" w:hAnsi="宋体" w:cs="宋体"/>
          <w:color w:val="auto"/>
          <w:sz w:val="36"/>
          <w:szCs w:val="36"/>
          <w:highlight w:val="none"/>
        </w:rPr>
        <w:t>第一节 政府采购合同协议书</w:t>
      </w:r>
      <w:bookmarkEnd w:id="608"/>
      <w:bookmarkEnd w:id="609"/>
    </w:p>
    <w:p w14:paraId="203186EB">
      <w:pPr>
        <w:pStyle w:val="3"/>
        <w:adjustRightInd w:val="0"/>
        <w:snapToGrid w:val="0"/>
        <w:spacing w:before="140" w:after="140" w:line="400" w:lineRule="exact"/>
        <w:jc w:val="center"/>
        <w:rPr>
          <w:rFonts w:hint="eastAsia" w:ascii="黑体" w:hAnsi="华文中宋" w:eastAsia="黑体"/>
          <w:b w:val="0"/>
          <w:bCs w:val="0"/>
          <w:color w:val="auto"/>
          <w:sz w:val="28"/>
          <w:szCs w:val="28"/>
          <w:highlight w:val="none"/>
        </w:rPr>
      </w:pPr>
    </w:p>
    <w:p w14:paraId="36C4F279">
      <w:pPr>
        <w:adjustRightInd w:val="0"/>
        <w:snapToGrid w:val="0"/>
        <w:spacing w:line="400" w:lineRule="exact"/>
        <w:ind w:left="4200" w:hanging="4200" w:hangingChars="2000"/>
        <w:rPr>
          <w:rFonts w:hint="eastAsia" w:cs="宋体"/>
          <w:color w:val="auto"/>
          <w:sz w:val="21"/>
          <w:szCs w:val="21"/>
          <w:highlight w:val="none"/>
        </w:rPr>
      </w:pPr>
      <w:r>
        <w:rPr>
          <w:rFonts w:hint="eastAsia" w:cs="宋体"/>
          <w:color w:val="auto"/>
          <w:sz w:val="21"/>
          <w:szCs w:val="21"/>
          <w:highlight w:val="none"/>
        </w:rPr>
        <w:t>甲方（全称）：</w:t>
      </w:r>
      <w:r>
        <w:rPr>
          <w:rFonts w:hint="eastAsia" w:cs="宋体"/>
          <w:color w:val="auto"/>
          <w:sz w:val="21"/>
          <w:szCs w:val="21"/>
          <w:highlight w:val="none"/>
          <w:u w:val="single"/>
        </w:rPr>
        <w:t xml:space="preserve"> 某单位  </w:t>
      </w:r>
    </w:p>
    <w:p w14:paraId="188E23C9">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乙方1（全称）：</w:t>
      </w:r>
      <w:r>
        <w:rPr>
          <w:rFonts w:hint="eastAsia" w:cs="宋体"/>
          <w:color w:val="auto"/>
          <w:sz w:val="21"/>
          <w:szCs w:val="21"/>
          <w:highlight w:val="none"/>
          <w:u w:val="single"/>
        </w:rPr>
        <w:t xml:space="preserve">                       </w:t>
      </w:r>
      <w:r>
        <w:rPr>
          <w:rFonts w:hint="eastAsia" w:cs="宋体"/>
          <w:color w:val="auto"/>
          <w:sz w:val="21"/>
          <w:szCs w:val="21"/>
          <w:highlight w:val="none"/>
        </w:rPr>
        <w:t>（供应商）</w:t>
      </w:r>
    </w:p>
    <w:p w14:paraId="022623B8">
      <w:pPr>
        <w:spacing w:line="400" w:lineRule="exact"/>
        <w:rPr>
          <w:rFonts w:hint="eastAsia" w:cs="宋体"/>
          <w:color w:val="auto"/>
          <w:sz w:val="21"/>
          <w:szCs w:val="21"/>
          <w:highlight w:val="none"/>
        </w:rPr>
      </w:pPr>
    </w:p>
    <w:p w14:paraId="06D72B8F">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6536F165">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项目信息</w:t>
      </w:r>
    </w:p>
    <w:p w14:paraId="308B327E">
      <w:pPr>
        <w:pStyle w:val="18"/>
        <w:numPr>
          <w:ilvl w:val="0"/>
          <w:numId w:val="8"/>
        </w:numPr>
        <w:adjustRightInd w:val="0"/>
        <w:snapToGrid w:val="0"/>
        <w:spacing w:line="400" w:lineRule="exact"/>
        <w:ind w:firstLine="420" w:firstLineChars="200"/>
        <w:rPr>
          <w:rFonts w:hint="eastAsia" w:eastAsia="宋体" w:cs="宋体"/>
          <w:color w:val="auto"/>
          <w:sz w:val="21"/>
          <w:szCs w:val="21"/>
          <w:highlight w:val="none"/>
          <w:u w:val="single"/>
        </w:rPr>
      </w:pPr>
      <w:r>
        <w:rPr>
          <w:rFonts w:hint="eastAsia" w:eastAsia="宋体" w:cs="宋体"/>
          <w:color w:val="auto"/>
          <w:sz w:val="21"/>
          <w:szCs w:val="21"/>
          <w:highlight w:val="none"/>
        </w:rPr>
        <w:t>采购项目名称：</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乌苏某单位2026年职工食堂食材供应项目（标包二：禽肉、水产）（二次）</w:t>
      </w:r>
      <w:r>
        <w:rPr>
          <w:rFonts w:hint="eastAsia" w:eastAsia="宋体" w:cs="宋体"/>
          <w:color w:val="auto"/>
          <w:sz w:val="21"/>
          <w:szCs w:val="21"/>
          <w:highlight w:val="none"/>
          <w:u w:val="single"/>
        </w:rPr>
        <w:t xml:space="preserve">   </w:t>
      </w:r>
    </w:p>
    <w:p w14:paraId="2840D5CB">
      <w:pPr>
        <w:pStyle w:val="18"/>
        <w:numPr>
          <w:ilvl w:val="255"/>
          <w:numId w:val="0"/>
        </w:numPr>
        <w:tabs>
          <w:tab w:val="left" w:pos="999"/>
        </w:tabs>
        <w:adjustRightInd w:val="0"/>
        <w:snapToGrid w:val="0"/>
        <w:spacing w:line="400" w:lineRule="exact"/>
        <w:rPr>
          <w:rFonts w:hint="eastAsia" w:eastAsia="宋体" w:cs="宋体"/>
          <w:color w:val="auto"/>
          <w:sz w:val="21"/>
          <w:szCs w:val="21"/>
          <w:highlight w:val="none"/>
        </w:rPr>
      </w:pPr>
      <w:r>
        <w:rPr>
          <w:rFonts w:hint="eastAsia" w:eastAsia="宋体" w:cs="宋体"/>
          <w:color w:val="auto"/>
          <w:sz w:val="21"/>
          <w:szCs w:val="21"/>
          <w:highlight w:val="none"/>
        </w:rPr>
        <w:t xml:space="preserve">         采购项目（包）编号：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u w:val="single"/>
          <w:lang w:eastAsia="zh-CN"/>
        </w:rPr>
        <w:t>BZHW-[2026]57/02</w:t>
      </w:r>
      <w:r>
        <w:rPr>
          <w:rFonts w:hint="eastAsia" w:eastAsia="宋体" w:cs="宋体"/>
          <w:color w:val="auto"/>
          <w:sz w:val="21"/>
          <w:szCs w:val="21"/>
          <w:highlight w:val="none"/>
          <w:u w:val="single"/>
        </w:rPr>
        <w:t xml:space="preserve">        </w:t>
      </w:r>
    </w:p>
    <w:p w14:paraId="64B33D67">
      <w:pPr>
        <w:pStyle w:val="18"/>
        <w:adjustRightInd w:val="0"/>
        <w:snapToGrid w:val="0"/>
        <w:spacing w:line="400" w:lineRule="exact"/>
        <w:ind w:firstLine="420" w:firstLineChars="200"/>
        <w:rPr>
          <w:rFonts w:hint="eastAsia" w:eastAsia="宋体" w:cs="宋体"/>
          <w:color w:val="auto"/>
          <w:sz w:val="21"/>
          <w:szCs w:val="21"/>
          <w:highlight w:val="none"/>
        </w:rPr>
      </w:pPr>
      <w:r>
        <w:rPr>
          <w:rFonts w:hint="eastAsia" w:eastAsia="宋体" w:cs="宋体"/>
          <w:color w:val="auto"/>
          <w:sz w:val="21"/>
          <w:szCs w:val="21"/>
          <w:highlight w:val="none"/>
        </w:rPr>
        <w:t>（2）采购计划编号：</w:t>
      </w:r>
      <w:r>
        <w:rPr>
          <w:rFonts w:hint="eastAsia" w:eastAsia="宋体" w:cs="宋体"/>
          <w:color w:val="auto"/>
          <w:sz w:val="21"/>
          <w:szCs w:val="21"/>
          <w:highlight w:val="none"/>
          <w:u w:val="single"/>
        </w:rPr>
        <w:t xml:space="preserve">                                          </w:t>
      </w:r>
      <w:r>
        <w:rPr>
          <w:rFonts w:hint="eastAsia" w:eastAsia="宋体" w:cs="宋体"/>
          <w:color w:val="auto"/>
          <w:sz w:val="21"/>
          <w:szCs w:val="21"/>
          <w:highlight w:val="none"/>
        </w:rPr>
        <w:t xml:space="preserve"> </w:t>
      </w:r>
    </w:p>
    <w:p w14:paraId="7DE1C305">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（3）项目内容：</w:t>
      </w:r>
    </w:p>
    <w:p w14:paraId="2BBCB2B7">
      <w:pPr>
        <w:pStyle w:val="41"/>
        <w:numPr>
          <w:ilvl w:val="255"/>
          <w:numId w:val="0"/>
        </w:numPr>
        <w:snapToGrid w:val="0"/>
        <w:rPr>
          <w:rFonts w:hint="default" w:ascii="宋体" w:hAnsi="宋体" w:eastAsia="宋体" w:cs="宋体"/>
          <w:color w:val="auto"/>
          <w:kern w:val="0"/>
          <w:sz w:val="21"/>
          <w:szCs w:val="21"/>
          <w:highlight w:val="none"/>
          <w:u w:val="single"/>
          <w:lang w:val="en-US" w:eastAsia="zh-CN" w:bidi="ar-SA"/>
        </w:rPr>
      </w:pPr>
      <w:r>
        <w:rPr>
          <w:rFonts w:hint="eastAsia" w:cs="宋体"/>
          <w:color w:val="auto"/>
          <w:sz w:val="21"/>
          <w:szCs w:val="21"/>
          <w:highlight w:val="none"/>
        </w:rPr>
        <w:t xml:space="preserve">     </w:t>
      </w:r>
      <w:r>
        <w:rPr>
          <w:rFonts w:hint="eastAsia"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u w:val="single"/>
          <w:lang w:val="en-US" w:eastAsia="zh-CN" w:bidi="ar-SA"/>
        </w:rPr>
        <w:t>蔬菜水果干果、蛋类奶制品、日用品及百货类等</w:t>
      </w:r>
    </w:p>
    <w:p w14:paraId="176ECEF7">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0D59C4D4">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10919485">
      <w:pPr>
        <w:pStyle w:val="41"/>
        <w:numPr>
          <w:ilvl w:val="255"/>
          <w:numId w:val="0"/>
        </w:numPr>
        <w:snapToGrid w:val="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30E728C8">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3B5D2224">
      <w:pPr>
        <w:pStyle w:val="41"/>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394AD93">
      <w:pPr>
        <w:pStyle w:val="41"/>
        <w:numPr>
          <w:ilvl w:val="255"/>
          <w:numId w:val="0"/>
        </w:numPr>
        <w:snapToGrid w:val="0"/>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43F54454">
      <w:pPr>
        <w:pStyle w:val="41"/>
        <w:numPr>
          <w:ilvl w:val="255"/>
          <w:numId w:val="0"/>
        </w:numPr>
        <w:snapToGrid w:val="0"/>
        <w:ind w:firstLine="210" w:firstLineChars="10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6</w:t>
      </w:r>
      <w:r>
        <w:rPr>
          <w:rFonts w:hint="eastAsia" w:ascii="宋体" w:hAnsi="宋体" w:eastAsia="宋体" w:cs="宋体"/>
          <w:color w:val="auto"/>
          <w:sz w:val="21"/>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0ABE17B0">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本合同是否为专门面向中小企业的采购合同（中小企业预留合同）：</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5BD23AE">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若本项目不专门面向中小企业采购，是否给予小微企业评审优惠：</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31DBF40F">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中标（成交）采购标的制造商是否为残疾人福利性单位：</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4980775">
      <w:pPr>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中标（成交）采购标的制造商是否为监狱企业：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6FB7FB9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7</w:t>
      </w:r>
      <w:r>
        <w:rPr>
          <w:rFonts w:hint="eastAsia" w:cs="宋体"/>
          <w:color w:val="auto"/>
          <w:sz w:val="21"/>
          <w:szCs w:val="21"/>
          <w:highlight w:val="none"/>
        </w:rPr>
        <w:t>）合同是否分包：</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57153716">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分包主要内容：</w:t>
      </w:r>
      <w:r>
        <w:rPr>
          <w:rFonts w:hint="eastAsia" w:cs="宋体"/>
          <w:color w:val="auto"/>
          <w:sz w:val="21"/>
          <w:szCs w:val="21"/>
          <w:highlight w:val="none"/>
          <w:u w:val="single"/>
        </w:rPr>
        <w:t xml:space="preserve">                                            </w:t>
      </w:r>
    </w:p>
    <w:p w14:paraId="4D835010">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分包供应商/制造商名称（如供应商和制造商不同，请分别填写）：</w:t>
      </w:r>
    </w:p>
    <w:p w14:paraId="20DBF838">
      <w:p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u w:val="single"/>
        </w:rPr>
        <w:t xml:space="preserve">                                                          </w:t>
      </w:r>
    </w:p>
    <w:p w14:paraId="1C07E3F1">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分包供应商/制造商类型（如果供应商和制造商不同，只填写制造商类型）：</w:t>
      </w:r>
    </w:p>
    <w:p w14:paraId="73D5A23C">
      <w:pPr>
        <w:adjustRightInd w:val="0"/>
        <w:snapToGrid w:val="0"/>
        <w:spacing w:line="400" w:lineRule="exact"/>
        <w:ind w:firstLine="840" w:firstLineChars="400"/>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大型企业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中型企业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小微型企业  </w:t>
      </w:r>
    </w:p>
    <w:p w14:paraId="6CD73130">
      <w:pPr>
        <w:adjustRightInd w:val="0"/>
        <w:snapToGrid w:val="0"/>
        <w:spacing w:line="400" w:lineRule="exact"/>
        <w:ind w:firstLine="840" w:firstLineChars="4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残疾人福利性单位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监狱企业 </w:t>
      </w:r>
      <w:r>
        <w:rPr>
          <w:rFonts w:hint="eastAsia" w:cs="宋体"/>
          <w:iCs/>
          <w:color w:val="auto"/>
          <w:sz w:val="21"/>
          <w:szCs w:val="21"/>
          <w:highlight w:val="none"/>
        </w:rPr>
        <w:sym w:font="Wingdings" w:char="00A8"/>
      </w:r>
      <w:r>
        <w:rPr>
          <w:rFonts w:hint="eastAsia" w:cs="宋体"/>
          <w:iCs/>
          <w:color w:val="auto"/>
          <w:sz w:val="21"/>
          <w:szCs w:val="21"/>
          <w:highlight w:val="none"/>
        </w:rPr>
        <w:t>其他</w:t>
      </w:r>
    </w:p>
    <w:p w14:paraId="299E2E98">
      <w:pPr>
        <w:numPr>
          <w:ilvl w:val="255"/>
          <w:numId w:val="0"/>
        </w:numPr>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val="en"/>
        </w:rPr>
        <w:t>8</w:t>
      </w:r>
      <w:r>
        <w:rPr>
          <w:rFonts w:hint="eastAsia" w:cs="宋体"/>
          <w:color w:val="auto"/>
          <w:sz w:val="21"/>
          <w:szCs w:val="21"/>
          <w:highlight w:val="none"/>
        </w:rPr>
        <w:t>）中标（成交）供应商是否为外商投资企业：</w:t>
      </w:r>
      <w:r>
        <w:rPr>
          <w:rFonts w:hint="eastAsia" w:cs="宋体"/>
          <w:iCs/>
          <w:color w:val="auto"/>
          <w:sz w:val="21"/>
          <w:szCs w:val="21"/>
          <w:highlight w:val="none"/>
        </w:rPr>
        <w:sym w:font="Wingdings" w:char="00A8"/>
      </w:r>
      <w:r>
        <w:rPr>
          <w:rFonts w:hint="eastAsia" w:cs="宋体"/>
          <w:iCs/>
          <w:color w:val="auto"/>
          <w:sz w:val="21"/>
          <w:szCs w:val="21"/>
          <w:highlight w:val="none"/>
        </w:rPr>
        <w:t xml:space="preserve">是       </w:t>
      </w:r>
      <w:r>
        <w:rPr>
          <w:rFonts w:hint="eastAsia" w:cs="宋体"/>
          <w:iCs/>
          <w:color w:val="auto"/>
          <w:sz w:val="21"/>
          <w:szCs w:val="21"/>
          <w:highlight w:val="none"/>
        </w:rPr>
        <w:sym w:font="Wingdings" w:char="00A8"/>
      </w:r>
      <w:r>
        <w:rPr>
          <w:rFonts w:hint="eastAsia" w:cs="宋体"/>
          <w:iCs/>
          <w:color w:val="auto"/>
          <w:sz w:val="21"/>
          <w:szCs w:val="21"/>
          <w:highlight w:val="none"/>
        </w:rPr>
        <w:t>否</w:t>
      </w:r>
    </w:p>
    <w:p w14:paraId="1B5B1932">
      <w:pPr>
        <w:pStyle w:val="41"/>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F79DF85">
      <w:pPr>
        <w:numPr>
          <w:ilvl w:val="255"/>
          <w:numId w:val="0"/>
        </w:num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w:t>
      </w:r>
      <w:r>
        <w:rPr>
          <w:rFonts w:hint="eastAsia" w:cs="宋体"/>
          <w:color w:val="auto"/>
          <w:sz w:val="21"/>
          <w:szCs w:val="21"/>
          <w:highlight w:val="none"/>
          <w:lang w:val="en"/>
        </w:rPr>
        <w:t>9</w:t>
      </w:r>
      <w:r>
        <w:rPr>
          <w:rFonts w:hint="eastAsia" w:cs="宋体"/>
          <w:color w:val="auto"/>
          <w:sz w:val="21"/>
          <w:szCs w:val="21"/>
          <w:highlight w:val="none"/>
        </w:rPr>
        <w:t>）是否涉及进口产品：</w:t>
      </w:r>
    </w:p>
    <w:p w14:paraId="3EFB4E7E">
      <w:pPr>
        <w:numPr>
          <w:ilvl w:val="255"/>
          <w:numId w:val="0"/>
        </w:numPr>
        <w:adjustRightInd w:val="0"/>
        <w:snapToGrid w:val="0"/>
        <w:spacing w:line="400" w:lineRule="exact"/>
        <w:ind w:firstLine="840" w:firstLineChars="400"/>
        <w:rPr>
          <w:rFonts w:hint="eastAsia" w:cs="宋体"/>
          <w:color w:val="auto"/>
          <w:sz w:val="21"/>
          <w:szCs w:val="21"/>
          <w:highlight w:val="none"/>
          <w:u w:val="singl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是，《政府采购品目分类目录》底级品目名称：</w:t>
      </w:r>
      <w:r>
        <w:rPr>
          <w:rFonts w:hint="eastAsia" w:cs="宋体"/>
          <w:color w:val="auto"/>
          <w:sz w:val="21"/>
          <w:szCs w:val="21"/>
          <w:highlight w:val="none"/>
          <w:u w:val="single"/>
        </w:rPr>
        <w:t xml:space="preserve">         </w:t>
      </w:r>
      <w:r>
        <w:rPr>
          <w:rFonts w:hint="eastAsia" w:cs="宋体"/>
          <w:color w:val="auto"/>
          <w:sz w:val="21"/>
          <w:szCs w:val="21"/>
          <w:highlight w:val="none"/>
        </w:rPr>
        <w:t xml:space="preserve"> 金额：</w:t>
      </w:r>
      <w:r>
        <w:rPr>
          <w:rFonts w:hint="eastAsia" w:cs="宋体"/>
          <w:color w:val="auto"/>
          <w:sz w:val="21"/>
          <w:szCs w:val="21"/>
          <w:highlight w:val="none"/>
          <w:u w:val="single"/>
        </w:rPr>
        <w:t xml:space="preserve">        </w:t>
      </w:r>
    </w:p>
    <w:p w14:paraId="3C4B9A23">
      <w:pPr>
        <w:numPr>
          <w:ilvl w:val="255"/>
          <w:numId w:val="0"/>
        </w:num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国别：</w:t>
      </w:r>
      <w:r>
        <w:rPr>
          <w:rFonts w:hint="eastAsia" w:cs="宋体"/>
          <w:color w:val="auto"/>
          <w:sz w:val="21"/>
          <w:szCs w:val="21"/>
          <w:highlight w:val="none"/>
          <w:u w:val="single"/>
        </w:rPr>
        <w:t xml:space="preserve">        </w:t>
      </w:r>
      <w:r>
        <w:rPr>
          <w:rFonts w:hint="eastAsia" w:cs="宋体"/>
          <w:color w:val="auto"/>
          <w:sz w:val="21"/>
          <w:szCs w:val="21"/>
          <w:highlight w:val="none"/>
        </w:rPr>
        <w:t xml:space="preserve"> 品牌：</w:t>
      </w:r>
      <w:r>
        <w:rPr>
          <w:rFonts w:hint="eastAsia" w:cs="宋体"/>
          <w:color w:val="auto"/>
          <w:sz w:val="21"/>
          <w:szCs w:val="21"/>
          <w:highlight w:val="none"/>
          <w:u w:val="single"/>
        </w:rPr>
        <w:t xml:space="preserve">        </w:t>
      </w:r>
      <w:r>
        <w:rPr>
          <w:rFonts w:hint="eastAsia" w:cs="宋体"/>
          <w:color w:val="auto"/>
          <w:sz w:val="21"/>
          <w:szCs w:val="21"/>
          <w:highlight w:val="none"/>
        </w:rPr>
        <w:t xml:space="preserve"> 规格型号：</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5DBBAE7">
      <w:pPr>
        <w:adjustRightInd w:val="0"/>
        <w:snapToGrid w:val="0"/>
        <w:spacing w:line="400" w:lineRule="exact"/>
        <w:ind w:firstLine="840" w:firstLineChars="400"/>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5632FDC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0</w:t>
      </w:r>
      <w:r>
        <w:rPr>
          <w:rFonts w:hint="eastAsia" w:cs="宋体"/>
          <w:color w:val="auto"/>
          <w:sz w:val="21"/>
          <w:szCs w:val="21"/>
          <w:highlight w:val="none"/>
        </w:rPr>
        <w:t>）是否涉及节能产品：</w:t>
      </w:r>
    </w:p>
    <w:p w14:paraId="3FDB7728">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是，《节能产品政府采购品目清单》的底级品目名称：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49145A92">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495FB89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1544D0DD">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是否涉及环境标志产品：</w:t>
      </w:r>
    </w:p>
    <w:p w14:paraId="084DF194">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是，《环境标志产品政府采购品目清单》的底级品目名称：</w:t>
      </w:r>
      <w:r>
        <w:rPr>
          <w:rFonts w:hint="eastAsia" w:cs="宋体"/>
          <w:color w:val="auto"/>
          <w:sz w:val="21"/>
          <w:szCs w:val="21"/>
          <w:highlight w:val="none"/>
          <w:u w:val="single"/>
        </w:rPr>
        <w:t xml:space="preserve">         </w:t>
      </w:r>
      <w:r>
        <w:rPr>
          <w:rFonts w:hint="eastAsia" w:cs="宋体"/>
          <w:iCs/>
          <w:color w:val="auto"/>
          <w:sz w:val="21"/>
          <w:szCs w:val="21"/>
          <w:highlight w:val="none"/>
        </w:rPr>
        <w:t xml:space="preserve"> </w:t>
      </w:r>
    </w:p>
    <w:p w14:paraId="10CD2770">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76C9F40C">
      <w:pPr>
        <w:numPr>
          <w:ilvl w:val="255"/>
          <w:numId w:val="0"/>
        </w:numPr>
        <w:tabs>
          <w:tab w:val="left" w:pos="740"/>
        </w:tabs>
        <w:adjustRightInd w:val="0"/>
        <w:snapToGrid w:val="0"/>
        <w:spacing w:line="400" w:lineRule="exact"/>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color w:val="auto"/>
          <w:sz w:val="21"/>
          <w:szCs w:val="21"/>
          <w:highlight w:val="none"/>
        </w:rPr>
        <w:sym w:font="Wingdings" w:char="00A8"/>
      </w:r>
      <w:r>
        <w:rPr>
          <w:rFonts w:hint="eastAsia" w:cs="宋体"/>
          <w:color w:val="auto"/>
          <w:sz w:val="21"/>
          <w:szCs w:val="21"/>
          <w:highlight w:val="none"/>
        </w:rPr>
        <w:t>否</w:t>
      </w:r>
    </w:p>
    <w:p w14:paraId="000A3CF5">
      <w:pPr>
        <w:pStyle w:val="41"/>
        <w:numPr>
          <w:ilvl w:val="255"/>
          <w:numId w:val="0"/>
        </w:numPr>
        <w:snapToGrid w:val="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01083A88">
      <w:pPr>
        <w:pStyle w:val="41"/>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sz w:val="21"/>
          <w:highlight w:val="none"/>
          <w:u w:val="single"/>
        </w:rPr>
        <w:t xml:space="preserve">         </w:t>
      </w:r>
    </w:p>
    <w:p w14:paraId="6A34A40F">
      <w:pPr>
        <w:numPr>
          <w:ilvl w:val="255"/>
          <w:numId w:val="0"/>
        </w:numPr>
        <w:tabs>
          <w:tab w:val="left" w:pos="740"/>
        </w:tabs>
        <w:adjustRightInd w:val="0"/>
        <w:snapToGrid w:val="0"/>
        <w:spacing w:line="400" w:lineRule="exact"/>
        <w:rPr>
          <w:rFonts w:hint="eastAsia" w:cs="宋体"/>
          <w:iCs/>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强制采购       </w:t>
      </w:r>
      <w:r>
        <w:rPr>
          <w:rFonts w:hint="eastAsia" w:cs="宋体"/>
          <w:iCs/>
          <w:color w:val="auto"/>
          <w:sz w:val="21"/>
          <w:szCs w:val="21"/>
          <w:highlight w:val="none"/>
        </w:rPr>
        <w:sym w:font="Wingdings" w:char="00A8"/>
      </w:r>
      <w:r>
        <w:rPr>
          <w:rFonts w:hint="eastAsia" w:cs="宋体"/>
          <w:iCs/>
          <w:color w:val="auto"/>
          <w:sz w:val="21"/>
          <w:szCs w:val="21"/>
          <w:highlight w:val="none"/>
        </w:rPr>
        <w:t xml:space="preserve">优先采购    </w:t>
      </w:r>
    </w:p>
    <w:p w14:paraId="591E6478">
      <w:pPr>
        <w:pStyle w:val="41"/>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963BEFC">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w:t>
      </w:r>
      <w:r>
        <w:rPr>
          <w:rFonts w:hint="eastAsia" w:cs="宋体"/>
          <w:color w:val="auto"/>
          <w:sz w:val="21"/>
          <w:szCs w:val="21"/>
          <w:highlight w:val="none"/>
          <w:lang w:val="en"/>
        </w:rPr>
        <w:t>1</w:t>
      </w:r>
      <w:r>
        <w:rPr>
          <w:rFonts w:hint="eastAsia"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088F9606">
      <w:pPr>
        <w:numPr>
          <w:ilvl w:val="255"/>
          <w:numId w:val="0"/>
        </w:numPr>
        <w:adjustRightInd w:val="0"/>
        <w:snapToGrid w:val="0"/>
        <w:spacing w:line="400" w:lineRule="exact"/>
        <w:ind w:firstLine="1050" w:firstLineChars="5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 xml:space="preserve">否      </w:t>
      </w:r>
      <w:r>
        <w:rPr>
          <w:rFonts w:hint="eastAsia" w:cs="宋体"/>
          <w:color w:val="auto"/>
          <w:sz w:val="21"/>
          <w:szCs w:val="21"/>
          <w:highlight w:val="none"/>
        </w:rPr>
        <w:sym w:font="Wingdings" w:char="00A8"/>
      </w:r>
      <w:r>
        <w:rPr>
          <w:rFonts w:hint="eastAsia" w:cs="宋体"/>
          <w:color w:val="auto"/>
          <w:sz w:val="21"/>
          <w:szCs w:val="21"/>
          <w:highlight w:val="none"/>
        </w:rPr>
        <w:t>不涉及</w:t>
      </w:r>
    </w:p>
    <w:p w14:paraId="40BE0060">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合同金额</w:t>
      </w:r>
    </w:p>
    <w:p w14:paraId="7B17345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（1）合同金额小写：</w:t>
      </w:r>
      <w:r>
        <w:rPr>
          <w:rFonts w:hint="eastAsia" w:cs="宋体"/>
          <w:color w:val="auto"/>
          <w:sz w:val="21"/>
          <w:szCs w:val="21"/>
          <w:highlight w:val="none"/>
          <w:u w:val="single"/>
        </w:rPr>
        <w:t xml:space="preserve">                           </w:t>
      </w:r>
    </w:p>
    <w:p w14:paraId="0D726409">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5E06F057">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分包金额（如有）小写：</w:t>
      </w:r>
      <w:r>
        <w:rPr>
          <w:rFonts w:hint="eastAsia" w:cs="宋体"/>
          <w:color w:val="auto"/>
          <w:sz w:val="21"/>
          <w:szCs w:val="21"/>
          <w:highlight w:val="none"/>
          <w:u w:val="single"/>
        </w:rPr>
        <w:t xml:space="preserve">                   </w:t>
      </w:r>
    </w:p>
    <w:p w14:paraId="3D959593">
      <w:pPr>
        <w:adjustRightInd w:val="0"/>
        <w:snapToGrid w:val="0"/>
        <w:spacing w:line="400" w:lineRule="exact"/>
        <w:rPr>
          <w:rFonts w:hint="eastAsia" w:cs="宋体"/>
          <w:color w:val="auto"/>
          <w:sz w:val="21"/>
          <w:szCs w:val="21"/>
          <w:highlight w:val="none"/>
          <w:u w:val="single"/>
        </w:rPr>
      </w:pPr>
      <w:r>
        <w:rPr>
          <w:rFonts w:hint="eastAsia" w:cs="宋体"/>
          <w:color w:val="auto"/>
          <w:sz w:val="21"/>
          <w:szCs w:val="21"/>
          <w:highlight w:val="none"/>
        </w:rPr>
        <w:t xml:space="preserve">                     大写：</w:t>
      </w:r>
      <w:r>
        <w:rPr>
          <w:rFonts w:hint="eastAsia" w:cs="宋体"/>
          <w:color w:val="auto"/>
          <w:sz w:val="21"/>
          <w:szCs w:val="21"/>
          <w:highlight w:val="none"/>
          <w:u w:val="single"/>
        </w:rPr>
        <w:t xml:space="preserve">                       </w:t>
      </w:r>
    </w:p>
    <w:p w14:paraId="40AAD80A">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（注：固定单价合同应填写单价和最高限价）</w:t>
      </w:r>
    </w:p>
    <w:p w14:paraId="36948A17">
      <w:pPr>
        <w:numPr>
          <w:ilvl w:val="255"/>
          <w:numId w:val="0"/>
        </w:num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（2）合同定价方式（采用组合定价方式的，可以勾选多项）：</w:t>
      </w:r>
    </w:p>
    <w:p w14:paraId="10D59EFD">
      <w:pPr>
        <w:adjustRightInd w:val="0"/>
        <w:snapToGrid w:val="0"/>
        <w:spacing w:line="400" w:lineRule="exact"/>
        <w:ind w:firstLine="420" w:firstLineChars="200"/>
        <w:rPr>
          <w:rFonts w:hint="eastAsia" w:cs="宋体"/>
          <w:color w:val="auto"/>
          <w:sz w:val="21"/>
          <w:szCs w:val="21"/>
          <w:highlight w:val="none"/>
        </w:rPr>
      </w:pPr>
      <w:r>
        <w:rPr>
          <w:rFonts w:hint="eastAsia" w:cs="宋体"/>
          <w:iCs/>
          <w:color w:val="auto"/>
          <w:sz w:val="21"/>
          <w:szCs w:val="21"/>
          <w:highlight w:val="none"/>
        </w:rPr>
        <w:t xml:space="preserve">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固定总价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固定单价 </w:t>
      </w:r>
      <w:r>
        <w:rPr>
          <w:rFonts w:hint="eastAsia" w:cs="宋体"/>
          <w:iCs/>
          <w:color w:val="auto"/>
          <w:sz w:val="21"/>
          <w:szCs w:val="21"/>
          <w:highlight w:val="none"/>
        </w:rPr>
        <w:sym w:font="Wingdings" w:char="00A8"/>
      </w:r>
      <w:r>
        <w:rPr>
          <w:rFonts w:hint="eastAsia" w:cs="宋体"/>
          <w:iCs/>
          <w:color w:val="auto"/>
          <w:sz w:val="21"/>
          <w:szCs w:val="21"/>
          <w:highlight w:val="none"/>
        </w:rPr>
        <w:t xml:space="preserve">固定费率 </w:t>
      </w:r>
      <w:r>
        <w:rPr>
          <w:rFonts w:hint="eastAsia" w:cs="宋体"/>
          <w:iCs/>
          <w:color w:val="auto"/>
          <w:sz w:val="21"/>
          <w:szCs w:val="21"/>
          <w:highlight w:val="none"/>
        </w:rPr>
        <w:sym w:font="Wingdings" w:char="00A8"/>
      </w:r>
      <w:r>
        <w:rPr>
          <w:rFonts w:hint="eastAsia" w:cs="宋体"/>
          <w:iCs/>
          <w:color w:val="auto"/>
          <w:sz w:val="21"/>
          <w:szCs w:val="21"/>
          <w:highlight w:val="none"/>
        </w:rPr>
        <w:t xml:space="preserve">成本补偿 </w:t>
      </w:r>
      <w:r>
        <w:rPr>
          <w:rFonts w:hint="eastAsia" w:cs="宋体"/>
          <w:iCs/>
          <w:color w:val="auto"/>
          <w:sz w:val="21"/>
          <w:szCs w:val="21"/>
          <w:highlight w:val="none"/>
        </w:rPr>
        <w:sym w:font="Wingdings" w:char="00A8"/>
      </w:r>
      <w:r>
        <w:rPr>
          <w:rFonts w:hint="eastAsia" w:cs="宋体"/>
          <w:iCs/>
          <w:color w:val="auto"/>
          <w:sz w:val="21"/>
          <w:szCs w:val="21"/>
          <w:highlight w:val="none"/>
        </w:rPr>
        <w:t xml:space="preserve">绩效激励 </w:t>
      </w:r>
      <w:r>
        <w:rPr>
          <w:rFonts w:hint="eastAsia" w:cs="宋体"/>
          <w:iCs/>
          <w:color w:val="auto"/>
          <w:sz w:val="21"/>
          <w:szCs w:val="21"/>
          <w:highlight w:val="none"/>
        </w:rPr>
        <w:sym w:font="Wingdings" w:char="00A8"/>
      </w:r>
      <w:r>
        <w:rPr>
          <w:rFonts w:hint="eastAsia" w:cs="宋体"/>
          <w:iCs/>
          <w:color w:val="auto"/>
          <w:sz w:val="21"/>
          <w:szCs w:val="21"/>
          <w:highlight w:val="none"/>
        </w:rPr>
        <w:t>其他</w:t>
      </w:r>
      <w:r>
        <w:rPr>
          <w:rFonts w:hint="eastAsia" w:cs="宋体"/>
          <w:color w:val="auto"/>
          <w:sz w:val="21"/>
          <w:szCs w:val="21"/>
          <w:highlight w:val="none"/>
          <w:u w:val="single"/>
        </w:rPr>
        <w:t xml:space="preserve">       </w:t>
      </w:r>
    </w:p>
    <w:p w14:paraId="493FC989">
      <w:pPr>
        <w:pStyle w:val="74"/>
        <w:spacing w:line="400" w:lineRule="exact"/>
        <w:rPr>
          <w:rFonts w:hint="eastAsia" w:cs="宋体"/>
          <w:color w:val="auto"/>
          <w:sz w:val="21"/>
          <w:highlight w:val="none"/>
        </w:rPr>
      </w:pPr>
      <w:r>
        <w:rPr>
          <w:rFonts w:hint="eastAsia" w:cs="宋体"/>
          <w:color w:val="auto"/>
          <w:sz w:val="21"/>
          <w:highlight w:val="none"/>
        </w:rPr>
        <w:t>（3）付款方式（按项目实际勾选填写）：</w:t>
      </w:r>
    </w:p>
    <w:p w14:paraId="27E462CC">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全额付款：</w:t>
      </w:r>
      <w:r>
        <w:rPr>
          <w:rFonts w:hint="eastAsia" w:cs="宋体"/>
          <w:color w:val="auto"/>
          <w:sz w:val="21"/>
          <w:szCs w:val="21"/>
          <w:highlight w:val="none"/>
          <w:u w:val="single"/>
        </w:rPr>
        <w:t xml:space="preserve">     （应明确一次性支付合同款项的条件）                    </w:t>
      </w:r>
    </w:p>
    <w:p w14:paraId="70DA7D4B">
      <w:pPr>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分期付款：</w:t>
      </w:r>
      <w:r>
        <w:rPr>
          <w:rFonts w:hint="eastAsia" w:cs="宋体"/>
          <w:color w:val="auto"/>
          <w:sz w:val="21"/>
          <w:szCs w:val="21"/>
          <w:highlight w:val="none"/>
          <w:u w:val="single"/>
        </w:rPr>
        <w:t xml:space="preserve">  （应明确分期支付合同款项的各期比例和支付条件，各期支付条件应与分期履约验收情况挂钩） </w:t>
      </w:r>
      <w:r>
        <w:rPr>
          <w:rFonts w:hint="eastAsia" w:cs="宋体"/>
          <w:color w:val="auto"/>
          <w:sz w:val="21"/>
          <w:szCs w:val="21"/>
          <w:highlight w:val="none"/>
        </w:rPr>
        <w:t>，其中涉及预付款的：</w:t>
      </w:r>
      <w:r>
        <w:rPr>
          <w:rFonts w:hint="eastAsia" w:cs="宋体"/>
          <w:color w:val="auto"/>
          <w:sz w:val="21"/>
          <w:szCs w:val="21"/>
          <w:highlight w:val="none"/>
          <w:u w:val="single"/>
        </w:rPr>
        <w:t xml:space="preserve"> （应明确预付款的支付比例和支付条件） </w:t>
      </w:r>
    </w:p>
    <w:p w14:paraId="0CCC87DD">
      <w:pPr>
        <w:adjustRightInd w:val="0"/>
        <w:snapToGrid w:val="0"/>
        <w:spacing w:line="400" w:lineRule="exact"/>
        <w:ind w:firstLine="630" w:firstLineChars="300"/>
        <w:rPr>
          <w:rFonts w:hint="eastAsia" w:cs="宋体"/>
          <w:color w:val="auto"/>
          <w:sz w:val="21"/>
          <w:szCs w:val="21"/>
          <w:highlight w:val="none"/>
          <w:u w:val="single"/>
        </w:rPr>
      </w:pPr>
      <w:r>
        <w:rPr>
          <w:rFonts w:hint="eastAsia" w:cs="宋体"/>
          <w:color w:val="auto"/>
          <w:sz w:val="21"/>
          <w:szCs w:val="21"/>
          <w:highlight w:val="none"/>
        </w:rPr>
        <w:sym w:font="Wingdings" w:char="00A8"/>
      </w:r>
      <w:r>
        <w:rPr>
          <w:rFonts w:hint="eastAsia" w:cs="宋体"/>
          <w:color w:val="auto"/>
          <w:sz w:val="21"/>
          <w:szCs w:val="21"/>
          <w:highlight w:val="none"/>
        </w:rPr>
        <w:t>成本补偿：</w:t>
      </w:r>
      <w:r>
        <w:rPr>
          <w:rFonts w:hint="eastAsia" w:cs="宋体"/>
          <w:color w:val="auto"/>
          <w:sz w:val="21"/>
          <w:szCs w:val="21"/>
          <w:highlight w:val="none"/>
          <w:u w:val="single"/>
        </w:rPr>
        <w:t xml:space="preserve">      （应明确按照成本补偿方式的支付方式和支付条件）   </w:t>
      </w:r>
    </w:p>
    <w:p w14:paraId="0930A255">
      <w:pPr>
        <w:adjustRightInd w:val="0"/>
        <w:snapToGrid w:val="0"/>
        <w:spacing w:line="400" w:lineRule="exact"/>
        <w:ind w:firstLine="630" w:firstLineChars="300"/>
        <w:rPr>
          <w:rFonts w:hint="eastAsia" w:cs="宋体"/>
          <w:color w:val="auto"/>
          <w:sz w:val="21"/>
          <w:szCs w:val="21"/>
          <w:highlight w:val="none"/>
        </w:rPr>
      </w:pPr>
      <w:r>
        <w:rPr>
          <w:rFonts w:hint="eastAsia" w:cs="宋体"/>
          <w:color w:val="auto"/>
          <w:sz w:val="21"/>
          <w:szCs w:val="21"/>
          <w:highlight w:val="none"/>
        </w:rPr>
        <w:sym w:font="Wingdings" w:char="00A8"/>
      </w:r>
      <w:r>
        <w:rPr>
          <w:rFonts w:hint="eastAsia" w:cs="宋体"/>
          <w:color w:val="auto"/>
          <w:sz w:val="21"/>
          <w:szCs w:val="21"/>
          <w:highlight w:val="none"/>
        </w:rPr>
        <w:t>绩效激励：</w:t>
      </w:r>
      <w:r>
        <w:rPr>
          <w:rFonts w:hint="eastAsia" w:cs="宋体"/>
          <w:color w:val="auto"/>
          <w:sz w:val="21"/>
          <w:szCs w:val="21"/>
          <w:highlight w:val="none"/>
          <w:u w:val="single"/>
        </w:rPr>
        <w:t xml:space="preserve">      （应明确按照绩效激励方式的支付方式和支付条件）   </w:t>
      </w:r>
    </w:p>
    <w:p w14:paraId="39C57DC9">
      <w:pPr>
        <w:numPr>
          <w:ilvl w:val="0"/>
          <w:numId w:val="7"/>
        </w:numPr>
        <w:adjustRightInd w:val="0"/>
        <w:snapToGrid w:val="0"/>
        <w:spacing w:line="400" w:lineRule="exact"/>
        <w:ind w:firstLine="422" w:firstLineChars="200"/>
        <w:rPr>
          <w:rFonts w:hint="eastAsia" w:cs="宋体"/>
          <w:b/>
          <w:color w:val="auto"/>
          <w:sz w:val="21"/>
          <w:szCs w:val="21"/>
          <w:highlight w:val="none"/>
          <w:u w:val="single"/>
        </w:rPr>
      </w:pPr>
      <w:r>
        <w:rPr>
          <w:rFonts w:hint="eastAsia" w:cs="宋体"/>
          <w:b/>
          <w:color w:val="auto"/>
          <w:sz w:val="21"/>
          <w:szCs w:val="21"/>
          <w:highlight w:val="none"/>
        </w:rPr>
        <w:t>合同履行</w:t>
      </w:r>
    </w:p>
    <w:p w14:paraId="0F8925C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（1）起始日期：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日，完成日期：</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43CE3A9A">
      <w:pPr>
        <w:adjustRightInd w:val="0"/>
        <w:snapToGrid w:val="0"/>
        <w:spacing w:line="400" w:lineRule="exact"/>
        <w:ind w:firstLine="420" w:firstLineChars="200"/>
        <w:rPr>
          <w:rFonts w:hint="eastAsia" w:cs="宋体"/>
          <w:color w:val="auto"/>
          <w:sz w:val="21"/>
          <w:szCs w:val="21"/>
          <w:highlight w:val="none"/>
          <w:u w:val="single"/>
        </w:rPr>
      </w:pPr>
      <w:r>
        <w:rPr>
          <w:rFonts w:hint="eastAsia" w:cs="宋体"/>
          <w:color w:val="auto"/>
          <w:sz w:val="21"/>
          <w:szCs w:val="21"/>
          <w:highlight w:val="none"/>
        </w:rPr>
        <w:t>（2）履约地点</w:t>
      </w:r>
      <w:r>
        <w:rPr>
          <w:rFonts w:hint="eastAsia" w:cs="宋体"/>
          <w:bCs/>
          <w:color w:val="auto"/>
          <w:sz w:val="21"/>
          <w:szCs w:val="21"/>
          <w:highlight w:val="none"/>
        </w:rPr>
        <w:t>：</w:t>
      </w:r>
      <w:r>
        <w:rPr>
          <w:rFonts w:hint="eastAsia" w:cs="宋体"/>
          <w:color w:val="auto"/>
          <w:sz w:val="21"/>
          <w:szCs w:val="21"/>
          <w:highlight w:val="none"/>
          <w:u w:val="single"/>
        </w:rPr>
        <w:t xml:space="preserve">                             </w:t>
      </w:r>
    </w:p>
    <w:p w14:paraId="06E1F95F">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（3）履约担保：</w:t>
      </w:r>
      <w:r>
        <w:rPr>
          <w:rFonts w:hint="eastAsia" w:cs="宋体"/>
          <w:color w:val="auto"/>
          <w:sz w:val="21"/>
          <w:szCs w:val="21"/>
          <w:highlight w:val="none"/>
        </w:rPr>
        <w:t>是否收取履约保证金：</w:t>
      </w:r>
      <w:r>
        <w:rPr>
          <w:rFonts w:hint="eastAsia" w:cs="宋体"/>
          <w:color w:val="auto"/>
          <w:sz w:val="21"/>
          <w:szCs w:val="21"/>
          <w:highlight w:val="none"/>
        </w:rPr>
        <w:sym w:font="Wingdings" w:char="00A8"/>
      </w:r>
      <w:r>
        <w:rPr>
          <w:rFonts w:hint="eastAsia" w:cs="宋体"/>
          <w:color w:val="auto"/>
          <w:sz w:val="21"/>
          <w:szCs w:val="21"/>
          <w:highlight w:val="none"/>
        </w:rPr>
        <w:t xml:space="preserve">是    </w:t>
      </w:r>
      <w:r>
        <w:rPr>
          <w:rFonts w:hint="eastAsia" w:cs="宋体"/>
          <w:color w:val="auto"/>
          <w:sz w:val="21"/>
          <w:szCs w:val="21"/>
          <w:highlight w:val="none"/>
        </w:rPr>
        <w:sym w:font="Wingdings" w:char="00A8"/>
      </w:r>
      <w:r>
        <w:rPr>
          <w:rFonts w:hint="eastAsia" w:cs="宋体"/>
          <w:color w:val="auto"/>
          <w:sz w:val="21"/>
          <w:szCs w:val="21"/>
          <w:highlight w:val="none"/>
        </w:rPr>
        <w:t>否</w:t>
      </w:r>
    </w:p>
    <w:p w14:paraId="2E25928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2755688A">
      <w:pPr>
        <w:pStyle w:val="41"/>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6CA3127">
      <w:pPr>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 xml:space="preserve">    履约担保期限：</w:t>
      </w:r>
      <w:r>
        <w:rPr>
          <w:rFonts w:hint="eastAsia" w:cs="宋体"/>
          <w:bCs/>
          <w:color w:val="auto"/>
          <w:sz w:val="21"/>
          <w:szCs w:val="21"/>
          <w:highlight w:val="none"/>
          <w:u w:val="single"/>
        </w:rPr>
        <w:t xml:space="preserve">                                  </w:t>
      </w:r>
    </w:p>
    <w:p w14:paraId="7E650A20">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（4）分期履行要求：</w:t>
      </w:r>
      <w:r>
        <w:rPr>
          <w:rFonts w:hint="eastAsia" w:cs="宋体"/>
          <w:bCs/>
          <w:color w:val="auto"/>
          <w:sz w:val="21"/>
          <w:szCs w:val="21"/>
          <w:highlight w:val="none"/>
          <w:u w:val="single"/>
        </w:rPr>
        <w:t xml:space="preserve">                                                        </w:t>
      </w:r>
    </w:p>
    <w:p w14:paraId="58A1FC21">
      <w:pPr>
        <w:adjustRightInd w:val="0"/>
        <w:snapToGrid w:val="0"/>
        <w:spacing w:line="400" w:lineRule="exact"/>
        <w:ind w:firstLine="420" w:firstLineChars="200"/>
        <w:rPr>
          <w:rFonts w:hint="eastAsia" w:cs="宋体"/>
          <w:color w:val="auto"/>
          <w:sz w:val="21"/>
          <w:szCs w:val="21"/>
          <w:highlight w:val="none"/>
          <w:u w:val="single"/>
        </w:rPr>
      </w:pPr>
      <w:r>
        <w:rPr>
          <w:rFonts w:hint="eastAsia" w:cs="宋体"/>
          <w:bCs/>
          <w:color w:val="auto"/>
          <w:sz w:val="21"/>
          <w:szCs w:val="21"/>
          <w:highlight w:val="none"/>
        </w:rPr>
        <w:t>（5）风险处置措施和替代方案：</w:t>
      </w:r>
      <w:r>
        <w:rPr>
          <w:rFonts w:hint="eastAsia" w:cs="宋体"/>
          <w:color w:val="auto"/>
          <w:sz w:val="21"/>
          <w:szCs w:val="21"/>
          <w:highlight w:val="none"/>
          <w:u w:val="single"/>
        </w:rPr>
        <w:t xml:space="preserve">                                                               </w:t>
      </w:r>
    </w:p>
    <w:p w14:paraId="591B3D0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合同验收</w:t>
      </w:r>
    </w:p>
    <w:p w14:paraId="43E17225">
      <w:pPr>
        <w:numPr>
          <w:ilvl w:val="0"/>
          <w:numId w:val="9"/>
        </w:num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验收组织方式：</w:t>
      </w:r>
      <w:r>
        <w:rPr>
          <w:rFonts w:hint="eastAsia" w:cs="宋体"/>
          <w:color w:val="auto"/>
          <w:sz w:val="21"/>
          <w:szCs w:val="21"/>
          <w:highlight w:val="none"/>
        </w:rPr>
        <w:sym w:font="Wingdings" w:char="00A8"/>
      </w:r>
      <w:r>
        <w:rPr>
          <w:rFonts w:hint="eastAsia" w:cs="宋体"/>
          <w:bCs/>
          <w:color w:val="auto"/>
          <w:sz w:val="21"/>
          <w:szCs w:val="21"/>
          <w:highlight w:val="none"/>
        </w:rPr>
        <w:t xml:space="preserve">自行组织 </w:t>
      </w:r>
      <w:r>
        <w:rPr>
          <w:rFonts w:hint="eastAsia" w:cs="宋体"/>
          <w:color w:val="auto"/>
          <w:sz w:val="21"/>
          <w:szCs w:val="21"/>
          <w:highlight w:val="none"/>
        </w:rPr>
        <w:sym w:font="Wingdings" w:char="00A8"/>
      </w:r>
      <w:r>
        <w:rPr>
          <w:rFonts w:hint="eastAsia" w:cs="宋体"/>
          <w:bCs/>
          <w:color w:val="auto"/>
          <w:sz w:val="21"/>
          <w:szCs w:val="21"/>
          <w:highlight w:val="none"/>
        </w:rPr>
        <w:t>委托第三方组织</w:t>
      </w:r>
    </w:p>
    <w:p w14:paraId="3034960A">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验收主体：</w:t>
      </w:r>
      <w:r>
        <w:rPr>
          <w:rFonts w:hint="eastAsia" w:cs="宋体"/>
          <w:bCs/>
          <w:color w:val="auto"/>
          <w:sz w:val="21"/>
          <w:szCs w:val="21"/>
          <w:highlight w:val="none"/>
          <w:u w:val="single"/>
        </w:rPr>
        <w:t xml:space="preserve">                  </w:t>
      </w:r>
    </w:p>
    <w:p w14:paraId="0A901A7C">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是否邀请本项目的其他供应商参加验收：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D4C909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是否邀请专家参加验收：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6E592143">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是否邀请服务对象参加验收：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4B0CC21">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是否邀请第三方检测机构参加验收：</w:t>
      </w:r>
      <w:r>
        <w:rPr>
          <w:rFonts w:hint="eastAsia" w:cs="宋体"/>
          <w:color w:val="auto"/>
          <w:sz w:val="21"/>
          <w:szCs w:val="21"/>
          <w:highlight w:val="none"/>
        </w:rPr>
        <w:sym w:font="Wingdings" w:char="00A8"/>
      </w:r>
      <w:r>
        <w:rPr>
          <w:rFonts w:hint="eastAsia" w:cs="宋体"/>
          <w:bCs/>
          <w:color w:val="auto"/>
          <w:sz w:val="21"/>
          <w:szCs w:val="21"/>
          <w:highlight w:val="none"/>
        </w:rPr>
        <w:t xml:space="preserve">是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2C8150FC">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是否进行抽查检测：</w:t>
      </w:r>
      <w:r>
        <w:rPr>
          <w:rFonts w:hint="eastAsia" w:cs="宋体"/>
          <w:color w:val="auto"/>
          <w:sz w:val="21"/>
          <w:szCs w:val="21"/>
          <w:highlight w:val="none"/>
        </w:rPr>
        <w:sym w:font="Wingdings" w:char="00A8"/>
      </w:r>
      <w:r>
        <w:rPr>
          <w:rFonts w:hint="eastAsia" w:cs="宋体"/>
          <w:bCs/>
          <w:color w:val="auto"/>
          <w:sz w:val="21"/>
          <w:szCs w:val="21"/>
          <w:highlight w:val="none"/>
        </w:rPr>
        <w:t>是，抽查比例：</w:t>
      </w:r>
      <w:r>
        <w:rPr>
          <w:rFonts w:hint="eastAsia" w:cs="宋体"/>
          <w:bCs/>
          <w:color w:val="auto"/>
          <w:sz w:val="21"/>
          <w:szCs w:val="21"/>
          <w:highlight w:val="none"/>
          <w:u w:val="single"/>
        </w:rPr>
        <w:t xml:space="preserve">        </w:t>
      </w: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59C97F63">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是否存在破坏性检测：</w:t>
      </w:r>
      <w:r>
        <w:rPr>
          <w:rFonts w:hint="eastAsia" w:cs="宋体"/>
          <w:color w:val="auto"/>
          <w:sz w:val="21"/>
          <w:szCs w:val="21"/>
          <w:highlight w:val="none"/>
        </w:rPr>
        <w:sym w:font="Wingdings" w:char="00A8"/>
      </w:r>
      <w:r>
        <w:rPr>
          <w:rFonts w:hint="eastAsia" w:cs="宋体"/>
          <w:bCs/>
          <w:color w:val="auto"/>
          <w:sz w:val="21"/>
          <w:szCs w:val="21"/>
          <w:highlight w:val="none"/>
        </w:rPr>
        <w:t>是，</w:t>
      </w:r>
      <w:r>
        <w:rPr>
          <w:rFonts w:hint="eastAsia" w:cs="宋体"/>
          <w:bCs/>
          <w:color w:val="auto"/>
          <w:sz w:val="21"/>
          <w:szCs w:val="21"/>
          <w:highlight w:val="none"/>
          <w:u w:val="single"/>
        </w:rPr>
        <w:t>（应明确对被破坏的检测产品的处理方式）</w:t>
      </w:r>
    </w:p>
    <w:p w14:paraId="02406AB4">
      <w:pPr>
        <w:adjustRightInd w:val="0"/>
        <w:snapToGrid w:val="0"/>
        <w:spacing w:line="400" w:lineRule="exact"/>
        <w:ind w:firstLine="840" w:firstLineChars="400"/>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否</w:t>
      </w:r>
    </w:p>
    <w:p w14:paraId="7F51E09C">
      <w:pPr>
        <w:adjustRightInd w:val="0"/>
        <w:snapToGrid w:val="0"/>
        <w:spacing w:line="400" w:lineRule="exact"/>
        <w:ind w:firstLine="840" w:firstLineChars="400"/>
        <w:rPr>
          <w:rFonts w:hint="eastAsia" w:cs="宋体"/>
          <w:bCs/>
          <w:color w:val="auto"/>
          <w:sz w:val="21"/>
          <w:szCs w:val="21"/>
          <w:highlight w:val="none"/>
          <w:u w:val="single"/>
        </w:rPr>
      </w:pPr>
      <w:r>
        <w:rPr>
          <w:rFonts w:hint="eastAsia" w:cs="宋体"/>
          <w:bCs/>
          <w:color w:val="auto"/>
          <w:sz w:val="21"/>
          <w:szCs w:val="21"/>
          <w:highlight w:val="none"/>
        </w:rPr>
        <w:t>验收组织的其他事项：</w:t>
      </w:r>
      <w:r>
        <w:rPr>
          <w:rFonts w:hint="eastAsia" w:cs="宋体"/>
          <w:bCs/>
          <w:color w:val="auto"/>
          <w:sz w:val="21"/>
          <w:szCs w:val="21"/>
          <w:highlight w:val="none"/>
          <w:u w:val="single"/>
        </w:rPr>
        <w:t xml:space="preserve">                </w:t>
      </w:r>
    </w:p>
    <w:p w14:paraId="572710AE">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（2）履约验收时间：</w:t>
      </w:r>
      <w:r>
        <w:rPr>
          <w:rFonts w:hint="eastAsia" w:cs="宋体"/>
          <w:bCs/>
          <w:color w:val="auto"/>
          <w:sz w:val="21"/>
          <w:szCs w:val="21"/>
          <w:highlight w:val="none"/>
          <w:u w:val="single"/>
        </w:rPr>
        <w:t xml:space="preserve">（计划于何时验收/供应商提出验收申请之日起   日内组织验收） </w:t>
      </w:r>
    </w:p>
    <w:p w14:paraId="5290C386">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（3）履约验收方式：</w:t>
      </w:r>
      <w:r>
        <w:rPr>
          <w:rFonts w:hint="eastAsia" w:cs="宋体"/>
          <w:color w:val="auto"/>
          <w:sz w:val="21"/>
          <w:szCs w:val="21"/>
          <w:highlight w:val="none"/>
        </w:rPr>
        <w:sym w:font="Wingdings" w:char="00A8"/>
      </w:r>
      <w:r>
        <w:rPr>
          <w:rFonts w:hint="eastAsia" w:cs="宋体"/>
          <w:bCs/>
          <w:color w:val="auto"/>
          <w:sz w:val="21"/>
          <w:szCs w:val="21"/>
          <w:highlight w:val="none"/>
        </w:rPr>
        <w:t xml:space="preserve">一次性验收         </w:t>
      </w:r>
    </w:p>
    <w:p w14:paraId="53FE0E0B">
      <w:pPr>
        <w:adjustRightInd w:val="0"/>
        <w:snapToGrid w:val="0"/>
        <w:spacing w:line="400" w:lineRule="exact"/>
        <w:rPr>
          <w:rFonts w:hint="eastAsia" w:cs="宋体"/>
          <w:bCs/>
          <w:color w:val="auto"/>
          <w:sz w:val="21"/>
          <w:szCs w:val="21"/>
          <w:highlight w:val="none"/>
        </w:rPr>
      </w:pPr>
      <w:r>
        <w:rPr>
          <w:rFonts w:hint="eastAsia" w:cs="宋体"/>
          <w:bCs/>
          <w:color w:val="auto"/>
          <w:sz w:val="21"/>
          <w:szCs w:val="21"/>
          <w:highlight w:val="none"/>
        </w:rPr>
        <w:t xml:space="preserve">                       </w:t>
      </w:r>
      <w:r>
        <w:rPr>
          <w:rFonts w:hint="eastAsia" w:cs="宋体"/>
          <w:color w:val="auto"/>
          <w:sz w:val="21"/>
          <w:szCs w:val="21"/>
          <w:highlight w:val="none"/>
        </w:rPr>
        <w:sym w:font="Wingdings" w:char="00A8"/>
      </w:r>
      <w:r>
        <w:rPr>
          <w:rFonts w:hint="eastAsia" w:cs="宋体"/>
          <w:bCs/>
          <w:color w:val="auto"/>
          <w:sz w:val="21"/>
          <w:szCs w:val="21"/>
          <w:highlight w:val="none"/>
        </w:rPr>
        <w:t>分期/分项验收：</w:t>
      </w:r>
      <w:r>
        <w:rPr>
          <w:rFonts w:hint="eastAsia" w:cs="宋体"/>
          <w:bCs/>
          <w:color w:val="auto"/>
          <w:sz w:val="21"/>
          <w:szCs w:val="21"/>
          <w:highlight w:val="none"/>
          <w:u w:val="single"/>
        </w:rPr>
        <w:t xml:space="preserve"> （应明确分期</w:t>
      </w:r>
      <w:r>
        <w:rPr>
          <w:rFonts w:hint="eastAsia" w:cs="宋体"/>
          <w:bCs/>
          <w:color w:val="auto"/>
          <w:sz w:val="21"/>
          <w:szCs w:val="21"/>
          <w:highlight w:val="none"/>
          <w:u w:val="single"/>
          <w:lang w:val="en"/>
        </w:rPr>
        <w:t>/分项验收的工作安排</w:t>
      </w:r>
      <w:r>
        <w:rPr>
          <w:rFonts w:hint="eastAsia" w:cs="宋体"/>
          <w:bCs/>
          <w:color w:val="auto"/>
          <w:sz w:val="21"/>
          <w:szCs w:val="21"/>
          <w:highlight w:val="none"/>
          <w:u w:val="single"/>
        </w:rPr>
        <w:t xml:space="preserve">）  </w:t>
      </w:r>
    </w:p>
    <w:p w14:paraId="4E5B3CD5">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（4）履约验收程序：</w:t>
      </w:r>
      <w:r>
        <w:rPr>
          <w:rFonts w:hint="eastAsia" w:cs="宋体"/>
          <w:bCs/>
          <w:color w:val="auto"/>
          <w:sz w:val="21"/>
          <w:szCs w:val="21"/>
          <w:highlight w:val="none"/>
          <w:u w:val="single"/>
        </w:rPr>
        <w:t xml:space="preserve">                                         </w:t>
      </w:r>
    </w:p>
    <w:p w14:paraId="7A5B1B2F">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（5）履约验收的内容：</w:t>
      </w:r>
      <w:r>
        <w:rPr>
          <w:rFonts w:hint="eastAsia"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2132F951">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（6）履约验收标准：</w:t>
      </w:r>
      <w:r>
        <w:rPr>
          <w:rFonts w:hint="eastAsia" w:cs="宋体"/>
          <w:bCs/>
          <w:color w:val="auto"/>
          <w:sz w:val="21"/>
          <w:szCs w:val="21"/>
          <w:highlight w:val="none"/>
          <w:u w:val="single"/>
        </w:rPr>
        <w:t xml:space="preserve">                                         </w:t>
      </w:r>
    </w:p>
    <w:p w14:paraId="506880C0">
      <w:pPr>
        <w:pStyle w:val="41"/>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676F63FA">
      <w:pPr>
        <w:adjustRightInd w:val="0"/>
        <w:snapToGrid w:val="0"/>
        <w:spacing w:line="400" w:lineRule="exact"/>
        <w:ind w:firstLine="420" w:firstLineChars="200"/>
        <w:rPr>
          <w:rFonts w:hint="eastAsia" w:cs="宋体"/>
          <w:bCs/>
          <w:color w:val="auto"/>
          <w:sz w:val="21"/>
          <w:szCs w:val="21"/>
          <w:highlight w:val="none"/>
          <w:u w:val="single"/>
        </w:rPr>
      </w:pPr>
      <w:r>
        <w:rPr>
          <w:rFonts w:hint="eastAsia" w:cs="宋体"/>
          <w:bCs/>
          <w:color w:val="auto"/>
          <w:sz w:val="21"/>
          <w:szCs w:val="21"/>
          <w:highlight w:val="none"/>
        </w:rPr>
        <w:t>（8）履约验收其他事项：</w:t>
      </w:r>
      <w:r>
        <w:rPr>
          <w:rFonts w:hint="eastAsia" w:cs="宋体"/>
          <w:bCs/>
          <w:color w:val="auto"/>
          <w:sz w:val="21"/>
          <w:szCs w:val="21"/>
          <w:highlight w:val="none"/>
          <w:u w:val="single"/>
        </w:rPr>
        <w:t xml:space="preserve">      （产权过户登记等）          </w:t>
      </w:r>
    </w:p>
    <w:p w14:paraId="25802EBF">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组成合同的文件</w:t>
      </w:r>
    </w:p>
    <w:p w14:paraId="1192B06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本协议书与下列文件一起构成合同文件，如下述文件之间有任何抵触、矛盾或歧义，应按以下顺序解释：</w:t>
      </w:r>
    </w:p>
    <w:p w14:paraId="67A0A6D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（1）政府采购合同协议书及其变更、补充协议</w:t>
      </w:r>
    </w:p>
    <w:p w14:paraId="48EFC0E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（2）政府采购合同专用条款</w:t>
      </w:r>
    </w:p>
    <w:p w14:paraId="6991B78A">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（3）政府采购合同通用条款</w:t>
      </w:r>
    </w:p>
    <w:p w14:paraId="6A3DBCB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（4）中标（成交）通知书</w:t>
      </w:r>
    </w:p>
    <w:p w14:paraId="0E421FA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（5）投标（响应）文件</w:t>
      </w:r>
    </w:p>
    <w:p w14:paraId="64008CA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（6）采购文件</w:t>
      </w:r>
    </w:p>
    <w:p w14:paraId="47230B7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（7）有关技术文件，图纸</w:t>
      </w:r>
    </w:p>
    <w:p w14:paraId="24485556">
      <w:pPr>
        <w:pStyle w:val="41"/>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5D8D208E">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合同生效</w:t>
      </w:r>
    </w:p>
    <w:p w14:paraId="748BC74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本合同自</w:t>
      </w:r>
      <w:r>
        <w:rPr>
          <w:rFonts w:hint="eastAsia" w:cs="宋体"/>
          <w:color w:val="auto"/>
          <w:sz w:val="21"/>
          <w:szCs w:val="21"/>
          <w:highlight w:val="none"/>
          <w:u w:val="single"/>
        </w:rPr>
        <w:t xml:space="preserve">                             </w:t>
      </w:r>
      <w:r>
        <w:rPr>
          <w:rFonts w:hint="eastAsia" w:cs="宋体"/>
          <w:color w:val="auto"/>
          <w:sz w:val="21"/>
          <w:szCs w:val="21"/>
          <w:highlight w:val="none"/>
        </w:rPr>
        <w:t>生效。</w:t>
      </w:r>
    </w:p>
    <w:p w14:paraId="6A8DE274">
      <w:pPr>
        <w:numPr>
          <w:ilvl w:val="0"/>
          <w:numId w:val="7"/>
        </w:numPr>
        <w:adjustRightInd w:val="0"/>
        <w:snapToGrid w:val="0"/>
        <w:spacing w:line="400" w:lineRule="exact"/>
        <w:ind w:firstLine="422" w:firstLineChars="200"/>
        <w:rPr>
          <w:rFonts w:hint="eastAsia" w:cs="宋体"/>
          <w:b/>
          <w:color w:val="auto"/>
          <w:sz w:val="21"/>
          <w:szCs w:val="21"/>
          <w:highlight w:val="none"/>
        </w:rPr>
      </w:pPr>
      <w:r>
        <w:rPr>
          <w:rFonts w:hint="eastAsia" w:cs="宋体"/>
          <w:b/>
          <w:color w:val="auto"/>
          <w:sz w:val="21"/>
          <w:szCs w:val="21"/>
          <w:highlight w:val="none"/>
        </w:rPr>
        <w:t>合同份数</w:t>
      </w:r>
    </w:p>
    <w:p w14:paraId="721BB230">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本合同一式</w:t>
      </w:r>
      <w:r>
        <w:rPr>
          <w:rFonts w:hint="eastAsia" w:cs="宋体"/>
          <w:color w:val="auto"/>
          <w:sz w:val="21"/>
          <w:szCs w:val="21"/>
          <w:highlight w:val="none"/>
          <w:u w:val="single"/>
        </w:rPr>
        <w:t xml:space="preserve">    </w:t>
      </w:r>
      <w:r>
        <w:rPr>
          <w:rFonts w:hint="eastAsia" w:cs="宋体"/>
          <w:color w:val="auto"/>
          <w:sz w:val="21"/>
          <w:szCs w:val="21"/>
          <w:highlight w:val="none"/>
        </w:rPr>
        <w:t>份，甲方执</w:t>
      </w:r>
      <w:r>
        <w:rPr>
          <w:rFonts w:hint="eastAsia" w:cs="宋体"/>
          <w:color w:val="auto"/>
          <w:sz w:val="21"/>
          <w:szCs w:val="21"/>
          <w:highlight w:val="none"/>
          <w:u w:val="single"/>
        </w:rPr>
        <w:t xml:space="preserve">    </w:t>
      </w:r>
      <w:r>
        <w:rPr>
          <w:rFonts w:hint="eastAsia" w:cs="宋体"/>
          <w:color w:val="auto"/>
          <w:sz w:val="21"/>
          <w:szCs w:val="21"/>
          <w:highlight w:val="none"/>
        </w:rPr>
        <w:t>份，乙方执</w:t>
      </w:r>
      <w:r>
        <w:rPr>
          <w:rFonts w:hint="eastAsia" w:cs="宋体"/>
          <w:color w:val="auto"/>
          <w:sz w:val="21"/>
          <w:szCs w:val="21"/>
          <w:highlight w:val="none"/>
          <w:u w:val="single"/>
        </w:rPr>
        <w:t xml:space="preserve">    </w:t>
      </w:r>
      <w:r>
        <w:rPr>
          <w:rFonts w:hint="eastAsia" w:cs="宋体"/>
          <w:color w:val="auto"/>
          <w:sz w:val="21"/>
          <w:szCs w:val="21"/>
          <w:highlight w:val="none"/>
        </w:rPr>
        <w:t>份，均具有同等法律效力。</w:t>
      </w:r>
    </w:p>
    <w:p w14:paraId="2FF0D4F2">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76D6D30E">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合同订立地点：</w:t>
      </w:r>
      <w:r>
        <w:rPr>
          <w:rFonts w:hint="eastAsia" w:cs="宋体"/>
          <w:color w:val="auto"/>
          <w:sz w:val="21"/>
          <w:szCs w:val="21"/>
          <w:highlight w:val="none"/>
          <w:u w:val="single"/>
        </w:rPr>
        <w:t xml:space="preserve">                           </w:t>
      </w:r>
    </w:p>
    <w:p w14:paraId="6C66586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附件：具体标的及其技术要求和商务要求、联合体协议书、分包意向协议书等。</w:t>
      </w:r>
    </w:p>
    <w:p w14:paraId="72B578E5">
      <w:pPr>
        <w:pStyle w:val="74"/>
        <w:ind w:left="0" w:leftChars="0" w:firstLine="0" w:firstLineChars="0"/>
        <w:rPr>
          <w:rFonts w:hint="eastAsia" w:cs="宋体"/>
          <w:color w:val="auto"/>
          <w:sz w:val="21"/>
          <w:highlight w:val="none"/>
        </w:rPr>
      </w:pPr>
    </w:p>
    <w:p w14:paraId="6FCDDF04">
      <w:pPr>
        <w:pStyle w:val="74"/>
        <w:rPr>
          <w:rFonts w:hint="eastAsia" w:cs="宋体"/>
          <w:color w:val="auto"/>
          <w:sz w:val="21"/>
          <w:highlight w:val="none"/>
        </w:rPr>
      </w:pPr>
    </w:p>
    <w:tbl>
      <w:tblPr>
        <w:tblStyle w:val="35"/>
        <w:tblW w:w="8297" w:type="dxa"/>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45"/>
        <w:gridCol w:w="2053"/>
        <w:gridCol w:w="1978"/>
        <w:gridCol w:w="2121"/>
      </w:tblGrid>
      <w:tr w14:paraId="48B87C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198" w:type="dxa"/>
            <w:gridSpan w:val="2"/>
            <w:tcBorders>
              <w:bottom w:val="single" w:color="auto" w:sz="2" w:space="0"/>
              <w:right w:val="single" w:color="auto" w:sz="2" w:space="0"/>
            </w:tcBorders>
            <w:vAlign w:val="center"/>
          </w:tcPr>
          <w:p w14:paraId="076F00B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甲方</w:t>
            </w:r>
          </w:p>
        </w:tc>
        <w:tc>
          <w:tcPr>
            <w:tcW w:w="4099" w:type="dxa"/>
            <w:gridSpan w:val="2"/>
            <w:tcBorders>
              <w:left w:val="single" w:color="auto" w:sz="2" w:space="0"/>
              <w:bottom w:val="single" w:color="auto" w:sz="2" w:space="0"/>
            </w:tcBorders>
            <w:vAlign w:val="center"/>
          </w:tcPr>
          <w:p w14:paraId="2EC2066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乙方（供应商）</w:t>
            </w:r>
          </w:p>
        </w:tc>
      </w:tr>
      <w:tr w14:paraId="3EBADF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45" w:type="dxa"/>
            <w:tcBorders>
              <w:top w:val="single" w:color="auto" w:sz="2" w:space="0"/>
              <w:bottom w:val="single" w:color="auto" w:sz="2" w:space="0"/>
              <w:right w:val="single" w:color="auto" w:sz="2" w:space="0"/>
            </w:tcBorders>
            <w:vAlign w:val="center"/>
          </w:tcPr>
          <w:p w14:paraId="2646B85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053" w:type="dxa"/>
            <w:tcBorders>
              <w:top w:val="single" w:color="auto" w:sz="2" w:space="0"/>
              <w:left w:val="single" w:color="auto" w:sz="2" w:space="0"/>
              <w:bottom w:val="single" w:color="auto" w:sz="2" w:space="0"/>
              <w:right w:val="single" w:color="auto" w:sz="2" w:space="0"/>
            </w:tcBorders>
            <w:vAlign w:val="center"/>
          </w:tcPr>
          <w:p w14:paraId="77E176AF">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4EAB29">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单位名称（公章或合同章）</w:t>
            </w:r>
          </w:p>
        </w:tc>
        <w:tc>
          <w:tcPr>
            <w:tcW w:w="2121" w:type="dxa"/>
            <w:tcBorders>
              <w:top w:val="single" w:color="auto" w:sz="2" w:space="0"/>
              <w:left w:val="single" w:color="auto" w:sz="2" w:space="0"/>
              <w:bottom w:val="single" w:color="auto" w:sz="2" w:space="0"/>
            </w:tcBorders>
            <w:vAlign w:val="center"/>
          </w:tcPr>
          <w:p w14:paraId="633D0580">
            <w:pPr>
              <w:adjustRightInd w:val="0"/>
              <w:snapToGrid w:val="0"/>
              <w:spacing w:line="300" w:lineRule="exact"/>
              <w:jc w:val="center"/>
              <w:rPr>
                <w:rFonts w:hint="eastAsia" w:cs="宋体"/>
                <w:color w:val="auto"/>
                <w:spacing w:val="20"/>
                <w:sz w:val="21"/>
                <w:szCs w:val="21"/>
                <w:highlight w:val="none"/>
              </w:rPr>
            </w:pPr>
          </w:p>
        </w:tc>
      </w:tr>
      <w:tr w14:paraId="62C277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45" w:type="dxa"/>
            <w:vMerge w:val="restart"/>
            <w:tcBorders>
              <w:top w:val="single" w:color="auto" w:sz="2" w:space="0"/>
              <w:right w:val="single" w:color="auto" w:sz="2" w:space="0"/>
            </w:tcBorders>
            <w:vAlign w:val="center"/>
          </w:tcPr>
          <w:p w14:paraId="541957CC">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5338B953">
            <w:pPr>
              <w:adjustRightInd w:val="0"/>
              <w:snapToGrid w:val="0"/>
              <w:spacing w:line="300" w:lineRule="exact"/>
              <w:ind w:firstLine="100" w:firstLineChars="48"/>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053" w:type="dxa"/>
            <w:vMerge w:val="restart"/>
            <w:tcBorders>
              <w:top w:val="single" w:color="auto" w:sz="2" w:space="0"/>
              <w:left w:val="single" w:color="auto" w:sz="2" w:space="0"/>
              <w:right w:val="single" w:color="auto" w:sz="2" w:space="0"/>
            </w:tcBorders>
            <w:vAlign w:val="center"/>
          </w:tcPr>
          <w:p w14:paraId="5623529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right w:val="single" w:color="auto" w:sz="2" w:space="0"/>
            </w:tcBorders>
            <w:vAlign w:val="center"/>
          </w:tcPr>
          <w:p w14:paraId="5235E22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法定代表人</w:t>
            </w:r>
          </w:p>
          <w:p w14:paraId="6BA95B85">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或其委托代理人（签章）</w:t>
            </w:r>
          </w:p>
        </w:tc>
        <w:tc>
          <w:tcPr>
            <w:tcW w:w="2121" w:type="dxa"/>
            <w:tcBorders>
              <w:top w:val="single" w:color="auto" w:sz="2" w:space="0"/>
              <w:left w:val="single" w:color="auto" w:sz="2" w:space="0"/>
              <w:bottom w:val="single" w:color="auto" w:sz="2" w:space="0"/>
            </w:tcBorders>
            <w:vAlign w:val="center"/>
          </w:tcPr>
          <w:p w14:paraId="5A54300F">
            <w:pPr>
              <w:adjustRightInd w:val="0"/>
              <w:snapToGrid w:val="0"/>
              <w:spacing w:line="300" w:lineRule="exact"/>
              <w:jc w:val="center"/>
              <w:rPr>
                <w:rFonts w:hint="eastAsia" w:cs="宋体"/>
                <w:color w:val="auto"/>
                <w:sz w:val="21"/>
                <w:szCs w:val="21"/>
                <w:highlight w:val="none"/>
              </w:rPr>
            </w:pPr>
          </w:p>
        </w:tc>
      </w:tr>
      <w:tr w14:paraId="7C8F9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vMerge w:val="continue"/>
            <w:tcBorders>
              <w:bottom w:val="single" w:color="auto" w:sz="2" w:space="0"/>
              <w:right w:val="single" w:color="auto" w:sz="2" w:space="0"/>
            </w:tcBorders>
            <w:vAlign w:val="center"/>
          </w:tcPr>
          <w:p w14:paraId="19328E14">
            <w:pPr>
              <w:adjustRightInd w:val="0"/>
              <w:snapToGrid w:val="0"/>
              <w:spacing w:line="300" w:lineRule="exact"/>
              <w:jc w:val="center"/>
              <w:rPr>
                <w:rFonts w:hint="eastAsia" w:cs="宋体"/>
                <w:color w:val="auto"/>
                <w:sz w:val="21"/>
                <w:szCs w:val="21"/>
                <w:highlight w:val="none"/>
              </w:rPr>
            </w:pPr>
          </w:p>
        </w:tc>
        <w:tc>
          <w:tcPr>
            <w:tcW w:w="2053" w:type="dxa"/>
            <w:vMerge w:val="continue"/>
            <w:tcBorders>
              <w:left w:val="single" w:color="auto" w:sz="2" w:space="0"/>
              <w:bottom w:val="single" w:color="auto" w:sz="2" w:space="0"/>
              <w:right w:val="single" w:color="auto" w:sz="2" w:space="0"/>
            </w:tcBorders>
            <w:vAlign w:val="center"/>
          </w:tcPr>
          <w:p w14:paraId="429D01DD">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66C1B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拥有者性别</w:t>
            </w:r>
          </w:p>
        </w:tc>
        <w:tc>
          <w:tcPr>
            <w:tcW w:w="2121" w:type="dxa"/>
            <w:tcBorders>
              <w:top w:val="single" w:color="auto" w:sz="2" w:space="0"/>
              <w:left w:val="single" w:color="auto" w:sz="2" w:space="0"/>
              <w:bottom w:val="single" w:color="auto" w:sz="2" w:space="0"/>
            </w:tcBorders>
            <w:vAlign w:val="center"/>
          </w:tcPr>
          <w:p w14:paraId="2D628060">
            <w:pPr>
              <w:adjustRightInd w:val="0"/>
              <w:snapToGrid w:val="0"/>
              <w:spacing w:line="300" w:lineRule="exact"/>
              <w:jc w:val="center"/>
              <w:rPr>
                <w:rFonts w:hint="eastAsia" w:cs="宋体"/>
                <w:color w:val="auto"/>
                <w:spacing w:val="20"/>
                <w:sz w:val="21"/>
                <w:szCs w:val="21"/>
                <w:highlight w:val="none"/>
              </w:rPr>
            </w:pPr>
          </w:p>
        </w:tc>
      </w:tr>
      <w:tr w14:paraId="0CDB3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DA8631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053" w:type="dxa"/>
            <w:tcBorders>
              <w:top w:val="single" w:color="auto" w:sz="2" w:space="0"/>
              <w:left w:val="single" w:color="auto" w:sz="2" w:space="0"/>
              <w:bottom w:val="single" w:color="auto" w:sz="2" w:space="0"/>
              <w:right w:val="single" w:color="auto" w:sz="2" w:space="0"/>
            </w:tcBorders>
            <w:vAlign w:val="center"/>
          </w:tcPr>
          <w:p w14:paraId="59A37B7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0147326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住  所</w:t>
            </w:r>
          </w:p>
        </w:tc>
        <w:tc>
          <w:tcPr>
            <w:tcW w:w="2121" w:type="dxa"/>
            <w:tcBorders>
              <w:top w:val="single" w:color="auto" w:sz="2" w:space="0"/>
              <w:left w:val="single" w:color="auto" w:sz="2" w:space="0"/>
              <w:bottom w:val="single" w:color="auto" w:sz="2" w:space="0"/>
            </w:tcBorders>
            <w:vAlign w:val="center"/>
          </w:tcPr>
          <w:p w14:paraId="5C6AABC3">
            <w:pPr>
              <w:adjustRightInd w:val="0"/>
              <w:snapToGrid w:val="0"/>
              <w:spacing w:line="300" w:lineRule="exact"/>
              <w:jc w:val="center"/>
              <w:rPr>
                <w:rFonts w:hint="eastAsia" w:cs="宋体"/>
                <w:color w:val="auto"/>
                <w:spacing w:val="20"/>
                <w:sz w:val="21"/>
                <w:szCs w:val="21"/>
                <w:highlight w:val="none"/>
              </w:rPr>
            </w:pPr>
          </w:p>
        </w:tc>
      </w:tr>
      <w:tr w14:paraId="1AA9AD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30C0583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053" w:type="dxa"/>
            <w:tcBorders>
              <w:top w:val="single" w:color="auto" w:sz="2" w:space="0"/>
              <w:left w:val="single" w:color="auto" w:sz="2" w:space="0"/>
              <w:bottom w:val="single" w:color="auto" w:sz="2" w:space="0"/>
              <w:right w:val="single" w:color="auto" w:sz="2" w:space="0"/>
            </w:tcBorders>
            <w:vAlign w:val="center"/>
          </w:tcPr>
          <w:p w14:paraId="2406D187">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25CD38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 系 人</w:t>
            </w:r>
          </w:p>
        </w:tc>
        <w:tc>
          <w:tcPr>
            <w:tcW w:w="2121" w:type="dxa"/>
            <w:tcBorders>
              <w:top w:val="single" w:color="auto" w:sz="2" w:space="0"/>
              <w:left w:val="single" w:color="auto" w:sz="2" w:space="0"/>
              <w:bottom w:val="single" w:color="auto" w:sz="2" w:space="0"/>
            </w:tcBorders>
            <w:vAlign w:val="center"/>
          </w:tcPr>
          <w:p w14:paraId="6A43200A">
            <w:pPr>
              <w:adjustRightInd w:val="0"/>
              <w:snapToGrid w:val="0"/>
              <w:spacing w:line="300" w:lineRule="exact"/>
              <w:jc w:val="center"/>
              <w:rPr>
                <w:rFonts w:hint="eastAsia" w:cs="宋体"/>
                <w:color w:val="auto"/>
                <w:spacing w:val="20"/>
                <w:sz w:val="21"/>
                <w:szCs w:val="21"/>
                <w:highlight w:val="none"/>
              </w:rPr>
            </w:pPr>
          </w:p>
        </w:tc>
      </w:tr>
      <w:tr w14:paraId="5125B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CBB84A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053" w:type="dxa"/>
            <w:tcBorders>
              <w:top w:val="single" w:color="auto" w:sz="2" w:space="0"/>
              <w:left w:val="single" w:color="auto" w:sz="2" w:space="0"/>
              <w:bottom w:val="single" w:color="auto" w:sz="2" w:space="0"/>
              <w:right w:val="single" w:color="auto" w:sz="2" w:space="0"/>
            </w:tcBorders>
            <w:vAlign w:val="center"/>
          </w:tcPr>
          <w:p w14:paraId="4D40917C">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97E6EDA">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联系电话</w:t>
            </w:r>
          </w:p>
        </w:tc>
        <w:tc>
          <w:tcPr>
            <w:tcW w:w="2121" w:type="dxa"/>
            <w:tcBorders>
              <w:top w:val="single" w:color="auto" w:sz="2" w:space="0"/>
              <w:left w:val="single" w:color="auto" w:sz="2" w:space="0"/>
              <w:bottom w:val="single" w:color="auto" w:sz="2" w:space="0"/>
            </w:tcBorders>
            <w:vAlign w:val="center"/>
          </w:tcPr>
          <w:p w14:paraId="7608B40F">
            <w:pPr>
              <w:adjustRightInd w:val="0"/>
              <w:snapToGrid w:val="0"/>
              <w:spacing w:line="300" w:lineRule="exact"/>
              <w:jc w:val="center"/>
              <w:rPr>
                <w:rFonts w:hint="eastAsia" w:cs="宋体"/>
                <w:color w:val="auto"/>
                <w:spacing w:val="20"/>
                <w:sz w:val="21"/>
                <w:szCs w:val="21"/>
                <w:highlight w:val="none"/>
              </w:rPr>
            </w:pPr>
          </w:p>
        </w:tc>
      </w:tr>
      <w:tr w14:paraId="252C18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165E876">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053" w:type="dxa"/>
            <w:tcBorders>
              <w:top w:val="single" w:color="auto" w:sz="2" w:space="0"/>
              <w:left w:val="single" w:color="auto" w:sz="2" w:space="0"/>
              <w:bottom w:val="single" w:color="auto" w:sz="2" w:space="0"/>
              <w:right w:val="single" w:color="auto" w:sz="2" w:space="0"/>
            </w:tcBorders>
            <w:vAlign w:val="center"/>
          </w:tcPr>
          <w:p w14:paraId="2F0A9781">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6DE1A94D">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通信地址</w:t>
            </w:r>
          </w:p>
        </w:tc>
        <w:tc>
          <w:tcPr>
            <w:tcW w:w="2121" w:type="dxa"/>
            <w:tcBorders>
              <w:top w:val="single" w:color="auto" w:sz="2" w:space="0"/>
              <w:left w:val="single" w:color="auto" w:sz="2" w:space="0"/>
              <w:bottom w:val="single" w:color="auto" w:sz="2" w:space="0"/>
            </w:tcBorders>
            <w:vAlign w:val="center"/>
          </w:tcPr>
          <w:p w14:paraId="754FBF64">
            <w:pPr>
              <w:adjustRightInd w:val="0"/>
              <w:snapToGrid w:val="0"/>
              <w:spacing w:line="300" w:lineRule="exact"/>
              <w:jc w:val="center"/>
              <w:rPr>
                <w:rFonts w:hint="eastAsia" w:cs="宋体"/>
                <w:color w:val="auto"/>
                <w:spacing w:val="20"/>
                <w:sz w:val="21"/>
                <w:szCs w:val="21"/>
                <w:highlight w:val="none"/>
              </w:rPr>
            </w:pPr>
          </w:p>
        </w:tc>
      </w:tr>
      <w:tr w14:paraId="24A1C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00C0A2DF">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053" w:type="dxa"/>
            <w:tcBorders>
              <w:top w:val="single" w:color="auto" w:sz="2" w:space="0"/>
              <w:left w:val="single" w:color="auto" w:sz="2" w:space="0"/>
              <w:bottom w:val="single" w:color="auto" w:sz="2" w:space="0"/>
              <w:right w:val="single" w:color="auto" w:sz="2" w:space="0"/>
            </w:tcBorders>
            <w:vAlign w:val="center"/>
          </w:tcPr>
          <w:p w14:paraId="0AF36AE9">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43940E7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邮政编码</w:t>
            </w:r>
          </w:p>
        </w:tc>
        <w:tc>
          <w:tcPr>
            <w:tcW w:w="2121" w:type="dxa"/>
            <w:tcBorders>
              <w:top w:val="single" w:color="auto" w:sz="2" w:space="0"/>
              <w:left w:val="single" w:color="auto" w:sz="2" w:space="0"/>
              <w:bottom w:val="single" w:color="auto" w:sz="2" w:space="0"/>
            </w:tcBorders>
            <w:vAlign w:val="center"/>
          </w:tcPr>
          <w:p w14:paraId="41D0BD0B">
            <w:pPr>
              <w:adjustRightInd w:val="0"/>
              <w:snapToGrid w:val="0"/>
              <w:spacing w:line="300" w:lineRule="exact"/>
              <w:jc w:val="center"/>
              <w:rPr>
                <w:rFonts w:hint="eastAsia" w:cs="宋体"/>
                <w:color w:val="auto"/>
                <w:spacing w:val="20"/>
                <w:sz w:val="21"/>
                <w:szCs w:val="21"/>
                <w:highlight w:val="none"/>
              </w:rPr>
            </w:pPr>
          </w:p>
        </w:tc>
      </w:tr>
      <w:tr w14:paraId="05E760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194AA0A7">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053" w:type="dxa"/>
            <w:tcBorders>
              <w:top w:val="single" w:color="auto" w:sz="2" w:space="0"/>
              <w:left w:val="single" w:color="auto" w:sz="2" w:space="0"/>
              <w:bottom w:val="single" w:color="auto" w:sz="2" w:space="0"/>
              <w:right w:val="single" w:color="auto" w:sz="2" w:space="0"/>
            </w:tcBorders>
            <w:vAlign w:val="center"/>
          </w:tcPr>
          <w:p w14:paraId="69DB335A">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292F4FE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电子邮箱</w:t>
            </w:r>
          </w:p>
        </w:tc>
        <w:tc>
          <w:tcPr>
            <w:tcW w:w="2121" w:type="dxa"/>
            <w:tcBorders>
              <w:top w:val="single" w:color="auto" w:sz="2" w:space="0"/>
              <w:left w:val="single" w:color="auto" w:sz="2" w:space="0"/>
              <w:bottom w:val="single" w:color="auto" w:sz="2" w:space="0"/>
            </w:tcBorders>
            <w:vAlign w:val="center"/>
          </w:tcPr>
          <w:p w14:paraId="5727A73B">
            <w:pPr>
              <w:adjustRightInd w:val="0"/>
              <w:snapToGrid w:val="0"/>
              <w:spacing w:line="300" w:lineRule="exact"/>
              <w:jc w:val="center"/>
              <w:rPr>
                <w:rFonts w:hint="eastAsia" w:cs="宋体"/>
                <w:color w:val="auto"/>
                <w:spacing w:val="20"/>
                <w:sz w:val="21"/>
                <w:szCs w:val="21"/>
                <w:highlight w:val="none"/>
              </w:rPr>
            </w:pPr>
          </w:p>
        </w:tc>
      </w:tr>
      <w:tr w14:paraId="09E8C1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902F83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053" w:type="dxa"/>
            <w:tcBorders>
              <w:top w:val="single" w:color="auto" w:sz="2" w:space="0"/>
              <w:left w:val="single" w:color="auto" w:sz="2" w:space="0"/>
              <w:bottom w:val="single" w:color="auto" w:sz="2" w:space="0"/>
              <w:right w:val="single" w:color="auto" w:sz="2" w:space="0"/>
            </w:tcBorders>
            <w:vAlign w:val="center"/>
          </w:tcPr>
          <w:p w14:paraId="175FEFA3">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5E5AFD2">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统一社会信用代码</w:t>
            </w:r>
          </w:p>
        </w:tc>
        <w:tc>
          <w:tcPr>
            <w:tcW w:w="2121" w:type="dxa"/>
            <w:tcBorders>
              <w:top w:val="single" w:color="auto" w:sz="2" w:space="0"/>
              <w:left w:val="single" w:color="auto" w:sz="2" w:space="0"/>
              <w:bottom w:val="single" w:color="auto" w:sz="2" w:space="0"/>
            </w:tcBorders>
            <w:vAlign w:val="center"/>
          </w:tcPr>
          <w:p w14:paraId="20938165">
            <w:pPr>
              <w:adjustRightInd w:val="0"/>
              <w:snapToGrid w:val="0"/>
              <w:spacing w:line="300" w:lineRule="exact"/>
              <w:jc w:val="center"/>
              <w:rPr>
                <w:rFonts w:hint="eastAsia" w:cs="宋体"/>
                <w:color w:val="auto"/>
                <w:spacing w:val="20"/>
                <w:sz w:val="21"/>
                <w:szCs w:val="21"/>
                <w:highlight w:val="none"/>
              </w:rPr>
            </w:pPr>
          </w:p>
        </w:tc>
      </w:tr>
      <w:tr w14:paraId="6CE2FB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4C321313">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2C161DE4">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7998029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开户名称</w:t>
            </w:r>
          </w:p>
        </w:tc>
        <w:tc>
          <w:tcPr>
            <w:tcW w:w="2121" w:type="dxa"/>
            <w:tcBorders>
              <w:top w:val="single" w:color="auto" w:sz="2" w:space="0"/>
              <w:left w:val="single" w:color="auto" w:sz="2" w:space="0"/>
              <w:bottom w:val="single" w:color="auto" w:sz="2" w:space="0"/>
            </w:tcBorders>
            <w:vAlign w:val="center"/>
          </w:tcPr>
          <w:p w14:paraId="6D4FD5D4">
            <w:pPr>
              <w:adjustRightInd w:val="0"/>
              <w:snapToGrid w:val="0"/>
              <w:spacing w:line="300" w:lineRule="exact"/>
              <w:jc w:val="center"/>
              <w:rPr>
                <w:rFonts w:hint="eastAsia" w:cs="宋体"/>
                <w:color w:val="auto"/>
                <w:spacing w:val="20"/>
                <w:sz w:val="21"/>
                <w:szCs w:val="21"/>
                <w:highlight w:val="none"/>
              </w:rPr>
            </w:pPr>
          </w:p>
        </w:tc>
      </w:tr>
      <w:tr w14:paraId="24C2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208DBC71">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46E5ABA0">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112AD4B0">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开户银行</w:t>
            </w:r>
          </w:p>
        </w:tc>
        <w:tc>
          <w:tcPr>
            <w:tcW w:w="2121" w:type="dxa"/>
            <w:tcBorders>
              <w:top w:val="single" w:color="auto" w:sz="2" w:space="0"/>
              <w:left w:val="single" w:color="auto" w:sz="2" w:space="0"/>
              <w:bottom w:val="single" w:color="auto" w:sz="2" w:space="0"/>
            </w:tcBorders>
            <w:vAlign w:val="center"/>
          </w:tcPr>
          <w:p w14:paraId="4D84C123">
            <w:pPr>
              <w:adjustRightInd w:val="0"/>
              <w:snapToGrid w:val="0"/>
              <w:spacing w:line="300" w:lineRule="exact"/>
              <w:jc w:val="center"/>
              <w:rPr>
                <w:rFonts w:hint="eastAsia" w:cs="宋体"/>
                <w:color w:val="auto"/>
                <w:spacing w:val="20"/>
                <w:sz w:val="21"/>
                <w:szCs w:val="21"/>
                <w:highlight w:val="none"/>
              </w:rPr>
            </w:pPr>
          </w:p>
        </w:tc>
      </w:tr>
      <w:tr w14:paraId="6F6A6D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45" w:type="dxa"/>
            <w:tcBorders>
              <w:top w:val="single" w:color="auto" w:sz="2" w:space="0"/>
              <w:bottom w:val="single" w:color="auto" w:sz="2" w:space="0"/>
              <w:right w:val="single" w:color="auto" w:sz="2" w:space="0"/>
            </w:tcBorders>
            <w:vAlign w:val="center"/>
          </w:tcPr>
          <w:p w14:paraId="52789D2A">
            <w:pPr>
              <w:adjustRightInd w:val="0"/>
              <w:snapToGrid w:val="0"/>
              <w:spacing w:line="300" w:lineRule="exact"/>
              <w:jc w:val="center"/>
              <w:rPr>
                <w:rFonts w:hint="eastAsia" w:cs="宋体"/>
                <w:color w:val="auto"/>
                <w:sz w:val="21"/>
                <w:szCs w:val="21"/>
                <w:highlight w:val="none"/>
              </w:rPr>
            </w:pPr>
          </w:p>
        </w:tc>
        <w:tc>
          <w:tcPr>
            <w:tcW w:w="2053" w:type="dxa"/>
            <w:tcBorders>
              <w:top w:val="single" w:color="auto" w:sz="2" w:space="0"/>
              <w:left w:val="single" w:color="auto" w:sz="2" w:space="0"/>
              <w:bottom w:val="single" w:color="auto" w:sz="2" w:space="0"/>
              <w:right w:val="single" w:color="auto" w:sz="2" w:space="0"/>
            </w:tcBorders>
            <w:vAlign w:val="center"/>
          </w:tcPr>
          <w:p w14:paraId="1659C255">
            <w:pPr>
              <w:adjustRightInd w:val="0"/>
              <w:snapToGrid w:val="0"/>
              <w:spacing w:line="300" w:lineRule="exact"/>
              <w:jc w:val="center"/>
              <w:rPr>
                <w:rFonts w:hint="eastAsia" w:cs="宋体"/>
                <w:color w:val="auto"/>
                <w:sz w:val="21"/>
                <w:szCs w:val="21"/>
                <w:highlight w:val="none"/>
              </w:rPr>
            </w:pPr>
          </w:p>
        </w:tc>
        <w:tc>
          <w:tcPr>
            <w:tcW w:w="1978" w:type="dxa"/>
            <w:tcBorders>
              <w:top w:val="single" w:color="auto" w:sz="2" w:space="0"/>
              <w:left w:val="single" w:color="auto" w:sz="2" w:space="0"/>
              <w:bottom w:val="single" w:color="auto" w:sz="2" w:space="0"/>
              <w:right w:val="single" w:color="auto" w:sz="2" w:space="0"/>
            </w:tcBorders>
            <w:vAlign w:val="center"/>
          </w:tcPr>
          <w:p w14:paraId="3AD36F23">
            <w:pPr>
              <w:adjustRightInd w:val="0"/>
              <w:snapToGrid w:val="0"/>
              <w:spacing w:line="300" w:lineRule="exact"/>
              <w:jc w:val="center"/>
              <w:rPr>
                <w:rFonts w:hint="eastAsia" w:cs="宋体"/>
                <w:color w:val="auto"/>
                <w:sz w:val="21"/>
                <w:szCs w:val="21"/>
                <w:highlight w:val="none"/>
              </w:rPr>
            </w:pPr>
            <w:r>
              <w:rPr>
                <w:rFonts w:hint="eastAsia" w:cs="宋体"/>
                <w:color w:val="auto"/>
                <w:sz w:val="21"/>
                <w:szCs w:val="21"/>
                <w:highlight w:val="none"/>
              </w:rPr>
              <w:t>银行账号</w:t>
            </w:r>
          </w:p>
        </w:tc>
        <w:tc>
          <w:tcPr>
            <w:tcW w:w="2121" w:type="dxa"/>
            <w:tcBorders>
              <w:top w:val="single" w:color="auto" w:sz="2" w:space="0"/>
              <w:left w:val="single" w:color="auto" w:sz="2" w:space="0"/>
              <w:bottom w:val="single" w:color="auto" w:sz="2" w:space="0"/>
            </w:tcBorders>
            <w:vAlign w:val="center"/>
          </w:tcPr>
          <w:p w14:paraId="6D0F6C7A">
            <w:pPr>
              <w:adjustRightInd w:val="0"/>
              <w:snapToGrid w:val="0"/>
              <w:spacing w:line="300" w:lineRule="exact"/>
              <w:jc w:val="center"/>
              <w:rPr>
                <w:rFonts w:hint="eastAsia" w:cs="宋体"/>
                <w:color w:val="auto"/>
                <w:spacing w:val="20"/>
                <w:sz w:val="21"/>
                <w:szCs w:val="21"/>
                <w:highlight w:val="none"/>
              </w:rPr>
            </w:pPr>
          </w:p>
        </w:tc>
      </w:tr>
      <w:tr w14:paraId="20C424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297" w:type="dxa"/>
            <w:gridSpan w:val="4"/>
            <w:tcBorders>
              <w:top w:val="single" w:color="auto" w:sz="2" w:space="0"/>
            </w:tcBorders>
            <w:vAlign w:val="center"/>
          </w:tcPr>
          <w:p w14:paraId="0669B13F">
            <w:pPr>
              <w:pStyle w:val="18"/>
              <w:adjustRightInd w:val="0"/>
              <w:snapToGrid w:val="0"/>
              <w:spacing w:before="156" w:beforeLines="50"/>
              <w:rPr>
                <w:rFonts w:hint="eastAsia" w:eastAsia="宋体" w:cs="宋体"/>
                <w:color w:val="auto"/>
                <w:spacing w:val="20"/>
                <w:sz w:val="21"/>
                <w:szCs w:val="21"/>
                <w:highlight w:val="none"/>
              </w:rPr>
            </w:pPr>
            <w:r>
              <w:rPr>
                <w:rFonts w:hint="eastAsia" w:eastAsia="宋体" w:cs="宋体"/>
                <w:color w:val="auto"/>
                <w:sz w:val="21"/>
                <w:szCs w:val="21"/>
                <w:highlight w:val="none"/>
              </w:rPr>
              <w:t>注：涉及联合体或其他合同主体的信息应按上表格式加列。</w:t>
            </w:r>
          </w:p>
        </w:tc>
      </w:tr>
    </w:tbl>
    <w:p w14:paraId="21EEBCA5">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r>
        <w:rPr>
          <w:rFonts w:hint="eastAsia" w:ascii="宋体" w:hAnsi="宋体" w:cs="宋体"/>
          <w:color w:val="auto"/>
          <w:sz w:val="21"/>
          <w:szCs w:val="21"/>
          <w:highlight w:val="none"/>
          <w:u w:val="single"/>
        </w:rPr>
        <w:br w:type="page"/>
      </w:r>
      <w:bookmarkStart w:id="610" w:name="_Toc27624"/>
      <w:bookmarkStart w:id="611" w:name="_Toc24273"/>
      <w:r>
        <w:rPr>
          <w:rFonts w:hint="eastAsia" w:ascii="宋体" w:hAnsi="宋体" w:cs="宋体"/>
          <w:color w:val="auto"/>
          <w:sz w:val="36"/>
          <w:szCs w:val="36"/>
          <w:highlight w:val="none"/>
        </w:rPr>
        <w:t>第二节 政府采购合同通用条款</w:t>
      </w:r>
      <w:bookmarkEnd w:id="610"/>
      <w:bookmarkEnd w:id="611"/>
    </w:p>
    <w:p w14:paraId="737D9A4C">
      <w:pPr>
        <w:tabs>
          <w:tab w:val="left" w:pos="8820"/>
          <w:tab w:val="left" w:pos="9345"/>
          <w:tab w:val="left" w:pos="9765"/>
        </w:tabs>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 xml:space="preserve">1. </w:t>
      </w:r>
      <w:r>
        <w:rPr>
          <w:rFonts w:hint="eastAsia" w:cs="宋体"/>
          <w:b/>
          <w:bCs/>
          <w:color w:val="auto"/>
          <w:sz w:val="21"/>
          <w:szCs w:val="21"/>
          <w:highlight w:val="none"/>
        </w:rPr>
        <w:t>定义</w:t>
      </w:r>
    </w:p>
    <w:p w14:paraId="7057CE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1.1合同当事人</w:t>
      </w:r>
    </w:p>
    <w:p w14:paraId="4760B46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（1）采购人（以下称甲方）是指使用财政性资金，通过政府采购方式向供应商购买货物及其相关服务的国家机关、事业单位、团体组织。</w:t>
      </w:r>
    </w:p>
    <w:p w14:paraId="5A48BB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（2）供应商（以下称乙方）是指参加政府采购活动并且中标（成交），向采购人提供合同约定的货物及其相关服务的法人、非法人组织或者自然人。</w:t>
      </w:r>
    </w:p>
    <w:p w14:paraId="3DDACD0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（3）其他合同主体是指除采购人和供应商以外，</w:t>
      </w:r>
      <w:r>
        <w:rPr>
          <w:rFonts w:hint="eastAsia" w:cs="宋体"/>
          <w:bCs/>
          <w:color w:val="auto"/>
          <w:sz w:val="21"/>
          <w:szCs w:val="21"/>
          <w:highlight w:val="none"/>
        </w:rPr>
        <w:t>依法参与合同缔结或履行，享有权利、承担义务的合同当事人</w:t>
      </w:r>
      <w:r>
        <w:rPr>
          <w:rFonts w:hint="eastAsia" w:cs="宋体"/>
          <w:color w:val="auto"/>
          <w:sz w:val="21"/>
          <w:szCs w:val="21"/>
          <w:highlight w:val="none"/>
        </w:rPr>
        <w:t>。</w:t>
      </w:r>
    </w:p>
    <w:p w14:paraId="28EEFA7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1.2本合同下列术语应解释为：</w:t>
      </w:r>
    </w:p>
    <w:p w14:paraId="26BD16CD">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（1）“合同”系指</w:t>
      </w:r>
      <w:r>
        <w:rPr>
          <w:rFonts w:hint="eastAsia" w:cs="宋体"/>
          <w:bCs/>
          <w:color w:val="auto"/>
          <w:sz w:val="21"/>
          <w:szCs w:val="21"/>
          <w:highlight w:val="none"/>
        </w:rPr>
        <w:t>合同当事人意思表示达成一致的任何协议，包括签署的</w:t>
      </w:r>
      <w:r>
        <w:rPr>
          <w:rFonts w:hint="eastAsia"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4136396">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（2）“合同价款”系指根据本合同规定乙方在全面履行合同义务后甲方应支付给乙方的价款。</w:t>
      </w:r>
    </w:p>
    <w:p w14:paraId="7CC446BA">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cs="宋体"/>
          <w:color w:val="auto"/>
          <w:sz w:val="21"/>
          <w:szCs w:val="21"/>
          <w:highlight w:val="none"/>
          <w:lang w:val="en"/>
        </w:rPr>
        <w:t>其他</w:t>
      </w:r>
      <w:r>
        <w:rPr>
          <w:rFonts w:hint="eastAsia" w:cs="宋体"/>
          <w:color w:val="auto"/>
          <w:sz w:val="21"/>
          <w:szCs w:val="21"/>
          <w:highlight w:val="none"/>
        </w:rPr>
        <w:t>技术资料和材料等。</w:t>
      </w:r>
    </w:p>
    <w:p w14:paraId="27A5899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（4）“相关服务”系指根据合同规定，乙方应提供的与货物有关的技术、管理和</w:t>
      </w:r>
      <w:r>
        <w:rPr>
          <w:rFonts w:hint="eastAsia" w:cs="宋体"/>
          <w:color w:val="auto"/>
          <w:sz w:val="21"/>
          <w:szCs w:val="21"/>
          <w:highlight w:val="none"/>
          <w:lang w:val="en"/>
        </w:rPr>
        <w:t>其他</w:t>
      </w:r>
      <w:r>
        <w:rPr>
          <w:rFonts w:hint="eastAsia"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cs="宋体"/>
          <w:color w:val="auto"/>
          <w:sz w:val="21"/>
          <w:szCs w:val="21"/>
          <w:highlight w:val="none"/>
          <w:lang w:val="en"/>
        </w:rPr>
        <w:t>其他</w:t>
      </w:r>
      <w:r>
        <w:rPr>
          <w:rFonts w:hint="eastAsia" w:cs="宋体"/>
          <w:color w:val="auto"/>
          <w:sz w:val="21"/>
          <w:szCs w:val="21"/>
          <w:highlight w:val="none"/>
        </w:rPr>
        <w:t>义务。</w:t>
      </w:r>
    </w:p>
    <w:p w14:paraId="673591B1">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（5）“分包”系指中标（成交）供应商按采购文件、投标（响应）文件的规定，根据分包意向协议书，将中标（成交）项目中的部分履约内容，分给具有相应资质条件的供应商履行合同的行为。</w:t>
      </w:r>
    </w:p>
    <w:p w14:paraId="63719FEE">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联合体”系指由两个以上的自然人、法人或者非法人组织组成，以一个供应商的身份共同参加政府采购的主体。联合体各方应在签订合同协议书前向甲方提交联合体协议书，且明确牵头人及各成员单位的工作分工、权利、义务、责任，联合体各方应共同与甲方签订合同，就合同约定的事项对甲方承担连带责任。联合体具体要求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5413C305">
      <w:pPr>
        <w:tabs>
          <w:tab w:val="left" w:pos="570"/>
          <w:tab w:val="left" w:pos="9240"/>
          <w:tab w:val="left" w:pos="9555"/>
        </w:tabs>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（7）其他术语解释，见【</w:t>
      </w:r>
      <w:r>
        <w:rPr>
          <w:rFonts w:hint="eastAsia" w:cs="宋体"/>
          <w:b/>
          <w:bCs/>
          <w:color w:val="auto"/>
          <w:sz w:val="21"/>
          <w:szCs w:val="21"/>
          <w:highlight w:val="none"/>
        </w:rPr>
        <w:t>政府采购合同专用条款</w:t>
      </w:r>
      <w:r>
        <w:rPr>
          <w:rFonts w:hint="eastAsia" w:cs="宋体"/>
          <w:color w:val="auto"/>
          <w:sz w:val="21"/>
          <w:szCs w:val="21"/>
          <w:highlight w:val="none"/>
        </w:rPr>
        <w:t>】。</w:t>
      </w:r>
    </w:p>
    <w:p w14:paraId="71A87276">
      <w:pPr>
        <w:numPr>
          <w:ilvl w:val="0"/>
          <w:numId w:val="10"/>
        </w:numPr>
        <w:autoSpaceDE w:val="0"/>
        <w:autoSpaceDN w:val="0"/>
        <w:adjustRightInd w:val="0"/>
        <w:snapToGrid w:val="0"/>
        <w:spacing w:line="400" w:lineRule="exact"/>
        <w:rPr>
          <w:rFonts w:hint="eastAsia" w:cs="宋体"/>
          <w:b/>
          <w:bCs/>
          <w:color w:val="auto"/>
          <w:sz w:val="21"/>
          <w:szCs w:val="21"/>
          <w:highlight w:val="none"/>
        </w:rPr>
      </w:pPr>
      <w:r>
        <w:rPr>
          <w:rFonts w:hint="eastAsia" w:cs="宋体"/>
          <w:b/>
          <w:color w:val="auto"/>
          <w:sz w:val="21"/>
          <w:szCs w:val="21"/>
          <w:highlight w:val="none"/>
        </w:rPr>
        <w:t>合同标的及金额</w:t>
      </w:r>
    </w:p>
    <w:p w14:paraId="0FB81422">
      <w:pPr>
        <w:autoSpaceDE w:val="0"/>
        <w:autoSpaceDN w:val="0"/>
        <w:adjustRightInd w:val="0"/>
        <w:snapToGrid w:val="0"/>
        <w:spacing w:line="400" w:lineRule="exact"/>
        <w:ind w:firstLine="420" w:firstLineChars="200"/>
        <w:rPr>
          <w:rFonts w:hint="eastAsia" w:cs="宋体"/>
          <w:b/>
          <w:bCs/>
          <w:i/>
          <w:iCs/>
          <w:color w:val="auto"/>
          <w:sz w:val="21"/>
          <w:szCs w:val="21"/>
          <w:highlight w:val="none"/>
        </w:rPr>
      </w:pPr>
      <w:r>
        <w:rPr>
          <w:rFonts w:hint="eastAsia" w:cs="宋体"/>
          <w:color w:val="auto"/>
          <w:sz w:val="21"/>
          <w:szCs w:val="21"/>
          <w:highlight w:val="none"/>
        </w:rPr>
        <w:t>2.1 合同标的及金额应与中标（成交）结果一致。乙方为履行本合同而发生的所有费用均应包含在合同价款中，甲方不再另行支付</w:t>
      </w:r>
      <w:r>
        <w:rPr>
          <w:rFonts w:hint="eastAsia" w:cs="宋体"/>
          <w:color w:val="auto"/>
          <w:sz w:val="21"/>
          <w:szCs w:val="21"/>
          <w:highlight w:val="none"/>
          <w:lang w:val="en"/>
        </w:rPr>
        <w:t>其他</w:t>
      </w:r>
      <w:r>
        <w:rPr>
          <w:rFonts w:hint="eastAsia" w:cs="宋体"/>
          <w:color w:val="auto"/>
          <w:sz w:val="21"/>
          <w:szCs w:val="21"/>
          <w:highlight w:val="none"/>
        </w:rPr>
        <w:t>任何费用。</w:t>
      </w:r>
    </w:p>
    <w:p w14:paraId="35C1B63F">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3. 履行合同的时间、地点和方式</w:t>
      </w:r>
    </w:p>
    <w:p w14:paraId="7FE7B2C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3.1 乙方应当在约定的时间、地点，按照约定方式履行合同。</w:t>
      </w:r>
    </w:p>
    <w:p w14:paraId="1682A26F">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4. 甲方的权利和义务</w:t>
      </w:r>
    </w:p>
    <w:p w14:paraId="096001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3AF2D7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2CF78F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4.3 甲方有权要求乙方对缺陷部分予以修复，并按合同约定享有货物保修及其他合同约定的权利。</w:t>
      </w:r>
    </w:p>
    <w:p w14:paraId="37807F2D">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4.4 甲方应当按照合同约定及时对交付的货物进行验收，未在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约定的期限内对乙方履约提出任何异议或者向乙方作出任何说明的，视为验收通过。</w:t>
      </w:r>
    </w:p>
    <w:p w14:paraId="570F809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4.5 甲方应当根据合同约定及时向乙方支付合同价款，不得以内部人员变更、履行内部付款流程等为由，拒绝或迟延支付。</w:t>
      </w:r>
    </w:p>
    <w:p w14:paraId="4AB6666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4.6 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约定应由甲方承担的其他义务和责任。</w:t>
      </w:r>
    </w:p>
    <w:p w14:paraId="270089C9">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5. 乙方的权利和义务</w:t>
      </w:r>
    </w:p>
    <w:p w14:paraId="62A1E25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5.1 签署合同后，乙方应确定项目负责人（或项目联系人），负责与本合同有关的事务。</w:t>
      </w:r>
    </w:p>
    <w:p w14:paraId="0BE8CB1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1F4A9E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5.3乙方有权根据合同约定向甲方收取合同价款。</w:t>
      </w:r>
    </w:p>
    <w:p w14:paraId="0A90CC6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5.4国家法律法规规定及</w:t>
      </w:r>
      <w:r>
        <w:rPr>
          <w:rFonts w:hint="eastAsia" w:cs="宋体"/>
          <w:b/>
          <w:bCs/>
          <w:color w:val="auto"/>
          <w:sz w:val="21"/>
          <w:szCs w:val="21"/>
          <w:highlight w:val="none"/>
        </w:rPr>
        <w:t>【政府采购合同专用条款】</w:t>
      </w:r>
      <w:r>
        <w:rPr>
          <w:rFonts w:hint="eastAsia" w:cs="宋体"/>
          <w:color w:val="auto"/>
          <w:sz w:val="21"/>
          <w:szCs w:val="21"/>
          <w:highlight w:val="none"/>
        </w:rPr>
        <w:t>约定应由乙方承担的其他义务和责任。</w:t>
      </w:r>
    </w:p>
    <w:p w14:paraId="0826327F">
      <w:pPr>
        <w:numPr>
          <w:ilvl w:val="0"/>
          <w:numId w:val="11"/>
        </w:num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合同履行</w:t>
      </w:r>
    </w:p>
    <w:p w14:paraId="3BC7A02E">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6.1 甲乙双方应当按照</w:t>
      </w:r>
      <w:r>
        <w:rPr>
          <w:rFonts w:hint="eastAsia" w:cs="宋体"/>
          <w:b/>
          <w:bCs/>
          <w:color w:val="auto"/>
          <w:sz w:val="21"/>
          <w:szCs w:val="21"/>
          <w:highlight w:val="none"/>
        </w:rPr>
        <w:t>【政府采购合同专用条款】</w:t>
      </w:r>
      <w:r>
        <w:rPr>
          <w:rFonts w:hint="eastAsia" w:cs="宋体"/>
          <w:color w:val="auto"/>
          <w:sz w:val="21"/>
          <w:szCs w:val="21"/>
          <w:highlight w:val="none"/>
        </w:rPr>
        <w:t>约定顺序履行合同义务；如果没有先后顺序的，应当同时履行。</w:t>
      </w:r>
    </w:p>
    <w:p w14:paraId="175C880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62B08A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7. 货物包装、运输、保险和交付要求</w:t>
      </w:r>
    </w:p>
    <w:p w14:paraId="2C9DC3C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7.1 本合同</w:t>
      </w:r>
      <w:r>
        <w:rPr>
          <w:rFonts w:hint="eastAsia" w:cs="宋体"/>
          <w:bCs/>
          <w:color w:val="auto"/>
          <w:sz w:val="21"/>
          <w:szCs w:val="21"/>
          <w:highlight w:val="none"/>
        </w:rPr>
        <w:t>涉及商品包装、快递包装的，</w:t>
      </w:r>
      <w:r>
        <w:rPr>
          <w:rFonts w:hint="eastAsia" w:cs="宋体"/>
          <w:color w:val="auto"/>
          <w:sz w:val="21"/>
          <w:szCs w:val="21"/>
          <w:highlight w:val="none"/>
        </w:rPr>
        <w:t>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包装应适应远距离运输、防潮、防震、防锈和防野蛮装卸等要求，确保货物安全无损地运抵</w:t>
      </w:r>
      <w:r>
        <w:rPr>
          <w:rFonts w:hint="eastAsia" w:cs="宋体"/>
          <w:b/>
          <w:color w:val="auto"/>
          <w:sz w:val="21"/>
          <w:szCs w:val="21"/>
          <w:highlight w:val="none"/>
        </w:rPr>
        <w:t>【政府采购合同专用条款】</w:t>
      </w:r>
      <w:r>
        <w:rPr>
          <w:rFonts w:hint="eastAsia" w:cs="宋体"/>
          <w:bCs/>
          <w:color w:val="auto"/>
          <w:sz w:val="21"/>
          <w:szCs w:val="21"/>
          <w:highlight w:val="none"/>
        </w:rPr>
        <w:t>约定的</w:t>
      </w:r>
      <w:r>
        <w:rPr>
          <w:rFonts w:hint="eastAsia" w:cs="宋体"/>
          <w:color w:val="auto"/>
          <w:sz w:val="21"/>
          <w:szCs w:val="21"/>
          <w:highlight w:val="none"/>
        </w:rPr>
        <w:t>指定现场。</w:t>
      </w:r>
    </w:p>
    <w:p w14:paraId="61F8F5D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7.2 除</w:t>
      </w:r>
      <w:r>
        <w:rPr>
          <w:rFonts w:hint="eastAsia" w:cs="宋体"/>
          <w:b/>
          <w:color w:val="auto"/>
          <w:sz w:val="21"/>
          <w:szCs w:val="21"/>
          <w:highlight w:val="none"/>
        </w:rPr>
        <w:t>【政府采购合同专用条款】</w:t>
      </w:r>
      <w:r>
        <w:rPr>
          <w:rFonts w:hint="eastAsia" w:cs="宋体"/>
          <w:bCs/>
          <w:color w:val="auto"/>
          <w:sz w:val="21"/>
          <w:szCs w:val="21"/>
          <w:highlight w:val="none"/>
        </w:rPr>
        <w:t>另有约定外，</w:t>
      </w:r>
      <w:r>
        <w:rPr>
          <w:rFonts w:hint="eastAsia" w:cs="宋体"/>
          <w:color w:val="auto"/>
          <w:sz w:val="21"/>
          <w:szCs w:val="21"/>
          <w:highlight w:val="none"/>
        </w:rPr>
        <w:t>乙方负责办理将货物运抵本合同规定的交货地点，并装卸、交付至甲方的一切运输事项，相关费用应包含在合同价款中。</w:t>
      </w:r>
    </w:p>
    <w:p w14:paraId="4168B874">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7.3 货物保险要求按</w:t>
      </w:r>
      <w:r>
        <w:rPr>
          <w:rFonts w:hint="eastAsia" w:cs="宋体"/>
          <w:b/>
          <w:color w:val="auto"/>
          <w:sz w:val="21"/>
          <w:szCs w:val="21"/>
          <w:highlight w:val="none"/>
        </w:rPr>
        <w:t>【政府采购合同专用条款】</w:t>
      </w:r>
      <w:r>
        <w:rPr>
          <w:rFonts w:hint="eastAsia" w:cs="宋体"/>
          <w:bCs/>
          <w:color w:val="auto"/>
          <w:sz w:val="21"/>
          <w:szCs w:val="21"/>
          <w:highlight w:val="none"/>
        </w:rPr>
        <w:t>规定执行</w:t>
      </w:r>
      <w:r>
        <w:rPr>
          <w:rFonts w:hint="eastAsia" w:cs="宋体"/>
          <w:color w:val="auto"/>
          <w:sz w:val="21"/>
          <w:szCs w:val="21"/>
          <w:highlight w:val="none"/>
        </w:rPr>
        <w:t>。</w:t>
      </w:r>
    </w:p>
    <w:p w14:paraId="1820128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EE1BF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7.5 乙方在运输到达之前应提前通知甲方，并提示货物运输装卸的注意事项，甲方配合乙方做好货物的接收工作。</w:t>
      </w:r>
    </w:p>
    <w:p w14:paraId="2BFB63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7.6 如因包装、运输问题导致货物损毁、丢失或者品质下降，甲方有权要求降价、换货、拒收部分或整批货物，由此产生的费用和损失，均由乙方承担。</w:t>
      </w:r>
    </w:p>
    <w:p w14:paraId="73B679EB">
      <w:pPr>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8. 质量标准和保证</w:t>
      </w:r>
    </w:p>
    <w:p w14:paraId="07CF675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8.1 质量标准</w:t>
      </w:r>
    </w:p>
    <w:p w14:paraId="7A46C1C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42BFFCE">
      <w:pPr>
        <w:pStyle w:val="21"/>
        <w:adjustRightInd w:val="0"/>
        <w:snapToGrid w:val="0"/>
        <w:spacing w:line="400" w:lineRule="exact"/>
        <w:ind w:firstLine="420" w:firstLineChars="200"/>
        <w:rPr>
          <w:rFonts w:hint="eastAsia" w:hAnsi="宋体" w:cs="宋体"/>
          <w:color w:val="auto"/>
          <w:kern w:val="2"/>
          <w:sz w:val="21"/>
          <w:szCs w:val="21"/>
          <w:highlight w:val="none"/>
        </w:rPr>
      </w:pPr>
      <w:r>
        <w:rPr>
          <w:rFonts w:hint="eastAsia" w:hAnsi="宋体" w:cs="宋体"/>
          <w:color w:val="auto"/>
          <w:kern w:val="2"/>
          <w:sz w:val="21"/>
          <w:szCs w:val="21"/>
          <w:highlight w:val="none"/>
        </w:rPr>
        <w:t>（2）采用中华人民共和国法定计量单位。</w:t>
      </w:r>
    </w:p>
    <w:p w14:paraId="3B7EAC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（3）乙方所提供的货物应符合国家有关安全、环保、卫生的规定。</w:t>
      </w:r>
    </w:p>
    <w:p w14:paraId="4290D09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43CC313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8.2 保证</w:t>
      </w:r>
    </w:p>
    <w:p w14:paraId="220F5C9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cs="宋体"/>
          <w:b/>
          <w:color w:val="auto"/>
          <w:sz w:val="21"/>
          <w:szCs w:val="21"/>
          <w:highlight w:val="none"/>
        </w:rPr>
        <w:t>【政府采购合同专用条款】</w:t>
      </w:r>
      <w:r>
        <w:rPr>
          <w:rFonts w:hint="eastAsia" w:cs="宋体"/>
          <w:color w:val="auto"/>
          <w:sz w:val="21"/>
          <w:szCs w:val="21"/>
          <w:highlight w:val="none"/>
        </w:rPr>
        <w:t>规定或乙方书面承诺（两者以较长的为准）的质量保证期内，本保证保持有效。</w:t>
      </w:r>
    </w:p>
    <w:p w14:paraId="47B58A2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（2）在质量保证期内所发现的缺陷，甲方应尽快以书面形式通知乙方。</w:t>
      </w:r>
    </w:p>
    <w:p w14:paraId="15CC54A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（3）乙方收到通知后，应在</w:t>
      </w:r>
      <w:r>
        <w:rPr>
          <w:rFonts w:hint="eastAsia" w:cs="宋体"/>
          <w:b/>
          <w:color w:val="auto"/>
          <w:sz w:val="21"/>
          <w:szCs w:val="21"/>
          <w:highlight w:val="none"/>
        </w:rPr>
        <w:t>【政府采购合同专用条款】</w:t>
      </w:r>
      <w:r>
        <w:rPr>
          <w:rFonts w:hint="eastAsia" w:cs="宋体"/>
          <w:color w:val="auto"/>
          <w:sz w:val="21"/>
          <w:szCs w:val="21"/>
          <w:highlight w:val="none"/>
        </w:rPr>
        <w:t>规定的响应时间内以合理的速度免费维修或更换有缺陷的货物或部件。</w:t>
      </w:r>
    </w:p>
    <w:p w14:paraId="573C11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7EA7179">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7FC40A3B">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9. 权利瑕疵担保</w:t>
      </w:r>
    </w:p>
    <w:p w14:paraId="35AAF95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9.1 乙方保证对其出售的货物享有合法的权利。</w:t>
      </w:r>
    </w:p>
    <w:p w14:paraId="26595A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9.2 乙方保证在交付的货物上不存在抵押权等担保物权。</w:t>
      </w:r>
    </w:p>
    <w:p w14:paraId="73B64B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9.3 如甲方使用上述货物构成对第三人侵权的，则由乙方承担全部责任。</w:t>
      </w:r>
    </w:p>
    <w:p w14:paraId="46B096D0">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10. 知识产权保护</w:t>
      </w:r>
    </w:p>
    <w:p w14:paraId="3CE12FA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10.1 乙方对其所销售的货物应当享有知识产权或经权利人合法授权，保证没有侵犯任何第三人的知识产权等权利。</w:t>
      </w:r>
      <w:bookmarkStart w:id="612" w:name="_Hlk163047038"/>
      <w:r>
        <w:rPr>
          <w:rFonts w:hint="eastAsia"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612"/>
      <w:r>
        <w:rPr>
          <w:rFonts w:hint="eastAsia" w:cs="宋体"/>
          <w:color w:val="auto"/>
          <w:sz w:val="21"/>
          <w:szCs w:val="21"/>
          <w:highlight w:val="none"/>
        </w:rPr>
        <w:t>。</w:t>
      </w:r>
    </w:p>
    <w:p w14:paraId="5844A10D">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11. 保密义务</w:t>
      </w:r>
    </w:p>
    <w:p w14:paraId="5A1BC1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390DA1E4">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12. 合同价款支付</w:t>
      </w:r>
    </w:p>
    <w:p w14:paraId="3CF0D9D6">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12.1 合同价款支付按照国库集中支付制度及财政管理相关规定执行。</w:t>
      </w:r>
    </w:p>
    <w:p w14:paraId="23F01A7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cs="宋体"/>
          <w:b/>
          <w:bCs/>
          <w:color w:val="auto"/>
          <w:sz w:val="21"/>
          <w:szCs w:val="21"/>
          <w:highlight w:val="none"/>
        </w:rPr>
        <w:t>【政府采购合同专用条款】</w:t>
      </w:r>
      <w:r>
        <w:rPr>
          <w:rFonts w:hint="eastAsia" w:cs="宋体"/>
          <w:color w:val="auto"/>
          <w:sz w:val="21"/>
          <w:szCs w:val="21"/>
          <w:highlight w:val="none"/>
        </w:rPr>
        <w:t>中约定。</w:t>
      </w:r>
    </w:p>
    <w:p w14:paraId="2AC23C3B">
      <w:pPr>
        <w:pStyle w:val="17"/>
        <w:spacing w:after="0" w:line="400" w:lineRule="exact"/>
        <w:rPr>
          <w:rFonts w:hint="eastAsia" w:eastAsia="宋体" w:cs="宋体"/>
          <w:b/>
          <w:bCs/>
          <w:color w:val="auto"/>
          <w:szCs w:val="21"/>
          <w:highlight w:val="none"/>
        </w:rPr>
      </w:pPr>
      <w:r>
        <w:rPr>
          <w:rFonts w:hint="eastAsia" w:eastAsia="宋体" w:cs="宋体"/>
          <w:b/>
          <w:bCs/>
          <w:color w:val="auto"/>
          <w:szCs w:val="21"/>
          <w:highlight w:val="none"/>
        </w:rPr>
        <w:t>13. 履约保证金</w:t>
      </w:r>
    </w:p>
    <w:p w14:paraId="44403E43">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13.1 乙方应当以支票、汇票、本票或者金融机构、担保机构出具的保函等非现金形式提交。</w:t>
      </w:r>
    </w:p>
    <w:p w14:paraId="23D7E41C">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13.2 如果乙方出现</w:t>
      </w:r>
      <w:r>
        <w:rPr>
          <w:rFonts w:hint="eastAsia" w:cs="宋体"/>
          <w:b/>
          <w:bCs/>
          <w:color w:val="auto"/>
          <w:sz w:val="21"/>
          <w:szCs w:val="21"/>
          <w:highlight w:val="none"/>
        </w:rPr>
        <w:t>【政府采购合同专用条款】</w:t>
      </w:r>
      <w:r>
        <w:rPr>
          <w:rFonts w:hint="eastAsia"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CBCBB0A">
      <w:pPr>
        <w:spacing w:line="400" w:lineRule="exact"/>
        <w:ind w:firstLine="420"/>
        <w:rPr>
          <w:rFonts w:hint="eastAsia" w:cs="宋体"/>
          <w:color w:val="auto"/>
          <w:sz w:val="21"/>
          <w:szCs w:val="21"/>
          <w:highlight w:val="none"/>
        </w:rPr>
      </w:pPr>
      <w:r>
        <w:rPr>
          <w:rFonts w:hint="eastAsia" w:cs="宋体"/>
          <w:color w:val="auto"/>
          <w:sz w:val="21"/>
          <w:szCs w:val="21"/>
          <w:highlight w:val="none"/>
        </w:rPr>
        <w:t>13.3 甲方在项目通过验收后按照</w:t>
      </w:r>
      <w:r>
        <w:rPr>
          <w:rFonts w:hint="eastAsia" w:cs="宋体"/>
          <w:b/>
          <w:color w:val="auto"/>
          <w:sz w:val="21"/>
          <w:szCs w:val="21"/>
          <w:highlight w:val="none"/>
        </w:rPr>
        <w:t>【政府采购合同专用条款】</w:t>
      </w:r>
      <w:r>
        <w:rPr>
          <w:rFonts w:hint="eastAsia" w:cs="宋体"/>
          <w:color w:val="auto"/>
          <w:sz w:val="21"/>
          <w:szCs w:val="21"/>
          <w:highlight w:val="none"/>
        </w:rPr>
        <w:t>规定的时间内将履约保证金退还乙方；逾期退还的，乙方可要求甲方支付违约金，违约金按照</w:t>
      </w:r>
      <w:r>
        <w:rPr>
          <w:rFonts w:hint="eastAsia" w:cs="宋体"/>
          <w:b/>
          <w:color w:val="auto"/>
          <w:sz w:val="21"/>
          <w:szCs w:val="21"/>
          <w:highlight w:val="none"/>
        </w:rPr>
        <w:t>【政府采购合同专用条款】</w:t>
      </w:r>
      <w:r>
        <w:rPr>
          <w:rFonts w:hint="eastAsia" w:cs="宋体"/>
          <w:color w:val="auto"/>
          <w:sz w:val="21"/>
          <w:szCs w:val="21"/>
          <w:highlight w:val="none"/>
        </w:rPr>
        <w:t>规定支付。</w:t>
      </w:r>
    </w:p>
    <w:p w14:paraId="2E34D5F2">
      <w:pPr>
        <w:autoSpaceDE w:val="0"/>
        <w:autoSpaceDN w:val="0"/>
        <w:adjustRightInd w:val="0"/>
        <w:snapToGrid w:val="0"/>
        <w:spacing w:line="400" w:lineRule="exact"/>
        <w:rPr>
          <w:rFonts w:hint="eastAsia" w:cs="宋体"/>
          <w:b/>
          <w:color w:val="auto"/>
          <w:sz w:val="21"/>
          <w:szCs w:val="21"/>
          <w:highlight w:val="none"/>
        </w:rPr>
      </w:pPr>
      <w:r>
        <w:rPr>
          <w:rFonts w:hint="eastAsia" w:cs="宋体"/>
          <w:b/>
          <w:bCs/>
          <w:color w:val="auto"/>
          <w:sz w:val="21"/>
          <w:szCs w:val="21"/>
          <w:highlight w:val="none"/>
        </w:rPr>
        <w:t xml:space="preserve">14. </w:t>
      </w:r>
      <w:r>
        <w:rPr>
          <w:rFonts w:hint="eastAsia" w:cs="宋体"/>
          <w:b/>
          <w:color w:val="auto"/>
          <w:sz w:val="21"/>
          <w:szCs w:val="21"/>
          <w:highlight w:val="none"/>
        </w:rPr>
        <w:t>售后服务</w:t>
      </w:r>
    </w:p>
    <w:p w14:paraId="474DA9DC">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14.1 除项目不涉及或采购活动中明确约定无须承担外，乙方还应提供下列服务：</w:t>
      </w:r>
    </w:p>
    <w:p w14:paraId="1DECB12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（1）货物的现场移动、安装、调试、启动监督及技术支持；</w:t>
      </w:r>
    </w:p>
    <w:p w14:paraId="16942FE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（2）提供货物组装和维修所需的专用工具和辅助材料；</w:t>
      </w:r>
    </w:p>
    <w:p w14:paraId="3FF7484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（3）在</w:t>
      </w:r>
      <w:r>
        <w:rPr>
          <w:rFonts w:hint="eastAsia" w:cs="宋体"/>
          <w:b/>
          <w:bCs/>
          <w:color w:val="auto"/>
          <w:sz w:val="21"/>
          <w:szCs w:val="21"/>
          <w:highlight w:val="none"/>
        </w:rPr>
        <w:t>【政府采购合同专用条款】</w:t>
      </w:r>
      <w:r>
        <w:rPr>
          <w:rFonts w:hint="eastAsia" w:cs="宋体"/>
          <w:color w:val="auto"/>
          <w:sz w:val="21"/>
          <w:szCs w:val="21"/>
          <w:highlight w:val="none"/>
        </w:rPr>
        <w:t>约定的期限内对所有的货物实施运行监督、维修，但前提条件是该服务并不能免除乙方在质量保证期内所承担的义务；</w:t>
      </w:r>
    </w:p>
    <w:p w14:paraId="0EF310D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（4）在制造商所在地或指定现场就货物的安装、启动、运营、维护、废弃处置等对甲方操作人员进行培训；</w:t>
      </w:r>
    </w:p>
    <w:p w14:paraId="3B1B2F4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（5）依照法律、行政法规的规定或者按照</w:t>
      </w:r>
      <w:r>
        <w:rPr>
          <w:rFonts w:hint="eastAsia" w:cs="宋体"/>
          <w:b/>
          <w:bCs/>
          <w:color w:val="auto"/>
          <w:sz w:val="21"/>
          <w:szCs w:val="21"/>
          <w:highlight w:val="none"/>
        </w:rPr>
        <w:t>【政府采购合同专用条款】</w:t>
      </w:r>
      <w:r>
        <w:rPr>
          <w:rFonts w:hint="eastAsia" w:cs="宋体"/>
          <w:color w:val="auto"/>
          <w:sz w:val="21"/>
          <w:szCs w:val="21"/>
          <w:highlight w:val="none"/>
        </w:rPr>
        <w:t>约定，货物在有效使用年限届满后应予回收的，乙方负有自行或者委托第三人对货物予以回收的义务；</w:t>
      </w:r>
    </w:p>
    <w:p w14:paraId="7D37FB6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（6）</w:t>
      </w:r>
      <w:r>
        <w:rPr>
          <w:rFonts w:hint="eastAsia" w:cs="宋体"/>
          <w:b/>
          <w:color w:val="auto"/>
          <w:sz w:val="21"/>
          <w:szCs w:val="21"/>
          <w:highlight w:val="none"/>
        </w:rPr>
        <w:t>【政府采购合同专用条款】</w:t>
      </w:r>
      <w:r>
        <w:rPr>
          <w:rFonts w:hint="eastAsia" w:cs="宋体"/>
          <w:color w:val="auto"/>
          <w:sz w:val="21"/>
          <w:szCs w:val="21"/>
          <w:highlight w:val="none"/>
        </w:rPr>
        <w:t>规定由乙方提供的其他服务。</w:t>
      </w:r>
    </w:p>
    <w:p w14:paraId="64EC778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14.2 乙方提供的售后服务的费用已包含在合同价款中，甲方不再另行支付。</w:t>
      </w:r>
    </w:p>
    <w:p w14:paraId="6BBCFF40">
      <w:p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15. 违约责任</w:t>
      </w:r>
    </w:p>
    <w:p w14:paraId="320A594E">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15.1质量瑕疵的违约责任</w:t>
      </w:r>
    </w:p>
    <w:p w14:paraId="2A9640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乙方提供的产品不符合合同约定的质量标准或存在产品质量缺陷，甲方有权要求乙方根据</w:t>
      </w:r>
      <w:r>
        <w:rPr>
          <w:rFonts w:hint="eastAsia" w:cs="宋体"/>
          <w:b/>
          <w:color w:val="auto"/>
          <w:sz w:val="21"/>
          <w:szCs w:val="21"/>
          <w:highlight w:val="none"/>
        </w:rPr>
        <w:t>【政府采购合同专用条款】</w:t>
      </w:r>
      <w:r>
        <w:rPr>
          <w:rFonts w:hint="eastAsia" w:cs="宋体"/>
          <w:bCs/>
          <w:color w:val="auto"/>
          <w:sz w:val="21"/>
          <w:szCs w:val="21"/>
          <w:highlight w:val="none"/>
        </w:rPr>
        <w:t>要求</w:t>
      </w:r>
      <w:r>
        <w:rPr>
          <w:rFonts w:hint="eastAsia" w:cs="宋体"/>
          <w:color w:val="auto"/>
          <w:sz w:val="21"/>
          <w:szCs w:val="21"/>
          <w:highlight w:val="none"/>
        </w:rPr>
        <w:t>及时修理、重作、更换，并承担由此给甲方造成的损失。</w:t>
      </w:r>
    </w:p>
    <w:p w14:paraId="541C685E">
      <w:pPr>
        <w:autoSpaceDE w:val="0"/>
        <w:autoSpaceDN w:val="0"/>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15.2 迟延交货的违约责任</w:t>
      </w:r>
    </w:p>
    <w:p w14:paraId="5180C5C6">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F6FECF9">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cs="宋体"/>
          <w:b/>
          <w:color w:val="auto"/>
          <w:sz w:val="21"/>
          <w:szCs w:val="21"/>
          <w:highlight w:val="none"/>
        </w:rPr>
        <w:t>【政府采购合同专用条款】</w:t>
      </w:r>
      <w:r>
        <w:rPr>
          <w:rFonts w:hint="eastAsia" w:cs="宋体"/>
          <w:color w:val="auto"/>
          <w:sz w:val="21"/>
          <w:szCs w:val="21"/>
          <w:highlight w:val="none"/>
        </w:rPr>
        <w:t>规定执行。如果涉及公共利益，且赔偿金额无法弥补公共利益损失，甲方可要求继续履行或者采取其他补救措施。</w:t>
      </w:r>
    </w:p>
    <w:p w14:paraId="4D23740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15.3 迟延支付的违约责任</w:t>
      </w:r>
    </w:p>
    <w:p w14:paraId="04C1663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甲方存在迟延支付乙方合同款项的，应当承担</w:t>
      </w:r>
      <w:r>
        <w:rPr>
          <w:rFonts w:hint="eastAsia" w:cs="宋体"/>
          <w:b/>
          <w:bCs/>
          <w:color w:val="auto"/>
          <w:sz w:val="21"/>
          <w:szCs w:val="21"/>
          <w:highlight w:val="none"/>
        </w:rPr>
        <w:t>【政府采购合同专用条款】</w:t>
      </w:r>
      <w:r>
        <w:rPr>
          <w:rFonts w:hint="eastAsia" w:cs="宋体"/>
          <w:color w:val="auto"/>
          <w:sz w:val="21"/>
          <w:szCs w:val="21"/>
          <w:highlight w:val="none"/>
        </w:rPr>
        <w:t>规定的逾期付款利息。</w:t>
      </w:r>
    </w:p>
    <w:p w14:paraId="7F7FA18C">
      <w:pPr>
        <w:adjustRightInd w:val="0"/>
        <w:snapToGrid w:val="0"/>
        <w:spacing w:line="400" w:lineRule="exact"/>
        <w:ind w:firstLine="420" w:firstLineChars="200"/>
        <w:rPr>
          <w:rFonts w:hint="eastAsia" w:cs="宋体"/>
          <w:color w:val="auto"/>
          <w:sz w:val="21"/>
          <w:szCs w:val="21"/>
          <w:highlight w:val="none"/>
        </w:rPr>
      </w:pPr>
      <w:r>
        <w:rPr>
          <w:rFonts w:hint="eastAsia" w:cs="宋体"/>
          <w:bCs/>
          <w:color w:val="auto"/>
          <w:sz w:val="21"/>
          <w:szCs w:val="21"/>
          <w:highlight w:val="none"/>
        </w:rPr>
        <w:t>15.4其他违约责任根据项目实际需要按</w:t>
      </w:r>
      <w:r>
        <w:rPr>
          <w:rFonts w:hint="eastAsia" w:cs="宋体"/>
          <w:b/>
          <w:bCs/>
          <w:color w:val="auto"/>
          <w:sz w:val="21"/>
          <w:szCs w:val="21"/>
          <w:highlight w:val="none"/>
        </w:rPr>
        <w:t>【政府采购合同专用条款】</w:t>
      </w:r>
      <w:r>
        <w:rPr>
          <w:rFonts w:hint="eastAsia" w:cs="宋体"/>
          <w:color w:val="auto"/>
          <w:sz w:val="21"/>
          <w:szCs w:val="21"/>
          <w:highlight w:val="none"/>
        </w:rPr>
        <w:t>规定执行。</w:t>
      </w:r>
    </w:p>
    <w:p w14:paraId="258CE193">
      <w:pPr>
        <w:numPr>
          <w:ilvl w:val="0"/>
          <w:numId w:val="12"/>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合同变更、中止与终止</w:t>
      </w:r>
    </w:p>
    <w:p w14:paraId="0ED74DA3">
      <w:pPr>
        <w:adjustRightInd w:val="0"/>
        <w:snapToGrid w:val="0"/>
        <w:spacing w:line="400" w:lineRule="exact"/>
        <w:rPr>
          <w:rFonts w:hint="eastAsia" w:cs="宋体"/>
          <w:color w:val="auto"/>
          <w:sz w:val="21"/>
          <w:szCs w:val="21"/>
          <w:highlight w:val="none"/>
        </w:rPr>
      </w:pPr>
      <w:r>
        <w:rPr>
          <w:rFonts w:hint="eastAsia" w:cs="宋体"/>
          <w:color w:val="auto"/>
          <w:sz w:val="21"/>
          <w:szCs w:val="21"/>
          <w:highlight w:val="none"/>
        </w:rPr>
        <w:t xml:space="preserve">    16.1合同的变更</w:t>
      </w:r>
    </w:p>
    <w:p w14:paraId="36336BAA">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4C57DCF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16.2合同的中止</w:t>
      </w:r>
    </w:p>
    <w:p w14:paraId="7E32187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（1）合同履行过程中因供应商就采购文件、采购过程或结果提起投诉的，甲方认为有必要的，可以中止合同的履行。</w:t>
      </w:r>
    </w:p>
    <w:p w14:paraId="7BED544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415AA5D">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12B6824">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（4）甲方不得以行政区划调整、政府换届、机构或者职能调整以及相关责任人更替为由中止合同。</w:t>
      </w:r>
    </w:p>
    <w:p w14:paraId="3F68634B">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16.3合同的终止</w:t>
      </w:r>
    </w:p>
    <w:p w14:paraId="21387577">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（1）合同因有效期限届满而终止；</w:t>
      </w:r>
    </w:p>
    <w:p w14:paraId="035B3190">
      <w:pPr>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（2）乙方未按合同约定履行，构成根本性违约的，甲方有权终止合同，并追究乙方的违约责任。</w:t>
      </w:r>
    </w:p>
    <w:p w14:paraId="1F7FDA04">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16.4 涉及国家利益、社会公共利益的情形</w:t>
      </w:r>
    </w:p>
    <w:p w14:paraId="2F321612">
      <w:pPr>
        <w:pStyle w:val="41"/>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政府采购合同继续履行将损害国家利益和社会公共利益的，双方当事人应当变更、中止或者终止合同。有过错的一方应当承担赔偿责任，双方都有过错的，各自承担相应的责任。</w:t>
      </w:r>
    </w:p>
    <w:p w14:paraId="69A40B2B">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17. 合同分包</w:t>
      </w:r>
    </w:p>
    <w:p w14:paraId="0B9C0B0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17.1 乙方不得将合同转包给其他供应商。涉及合同分包的，乙方应根据采购文件和投标（响应）文件规定进行合同分包。</w:t>
      </w:r>
    </w:p>
    <w:p w14:paraId="6AF349A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17.2 乙方执行政府采购政策向中小企业依法分包的，乙方应当按采购文件和投标（响应）文件签订分包意向协议书，分包意向协议书属于本合同组成部分。</w:t>
      </w:r>
    </w:p>
    <w:p w14:paraId="3997C512">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18. 不可抗力</w:t>
      </w:r>
    </w:p>
    <w:p w14:paraId="55F5805D">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18.1 不可抗力是指合同双方不能预见、不能避免且不能克服的客观情况。</w:t>
      </w:r>
    </w:p>
    <w:p w14:paraId="0D576510">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18.2 任何一方对由于不可抗力造成的部分或全部不能履行合同不承担违约责任。但迟延履行后发生不可抗力的，不能免除责任。</w:t>
      </w:r>
    </w:p>
    <w:p w14:paraId="52D9732F">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ED0AE">
      <w:pPr>
        <w:autoSpaceDE w:val="0"/>
        <w:autoSpaceDN w:val="0"/>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19. 解决争议的方法</w:t>
      </w:r>
    </w:p>
    <w:p w14:paraId="0732FE0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747578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19.2 选择仲裁的，应在</w:t>
      </w:r>
      <w:r>
        <w:rPr>
          <w:rFonts w:hint="eastAsia" w:cs="宋体"/>
          <w:b/>
          <w:bCs/>
          <w:color w:val="auto"/>
          <w:sz w:val="21"/>
          <w:szCs w:val="21"/>
          <w:highlight w:val="none"/>
        </w:rPr>
        <w:t>【政府采购合同专用条款】</w:t>
      </w:r>
      <w:r>
        <w:rPr>
          <w:rFonts w:hint="eastAsia" w:cs="宋体"/>
          <w:color w:val="auto"/>
          <w:sz w:val="21"/>
          <w:szCs w:val="21"/>
          <w:highlight w:val="none"/>
        </w:rPr>
        <w:t>中明确仲裁机构及仲裁地；通过诉讼方式解决的，可以在</w:t>
      </w:r>
      <w:r>
        <w:rPr>
          <w:rFonts w:hint="eastAsia" w:cs="宋体"/>
          <w:b/>
          <w:bCs/>
          <w:color w:val="auto"/>
          <w:sz w:val="21"/>
          <w:szCs w:val="21"/>
          <w:highlight w:val="none"/>
        </w:rPr>
        <w:t>【政府采购合同专用条款】</w:t>
      </w:r>
      <w:r>
        <w:rPr>
          <w:rFonts w:hint="eastAsia" w:cs="宋体"/>
          <w:color w:val="auto"/>
          <w:sz w:val="21"/>
          <w:szCs w:val="21"/>
          <w:highlight w:val="none"/>
        </w:rPr>
        <w:t>中进一步约定选择与争议有实际联系的地点的人民法院管辖，但管辖法院的约定不得违反级别管辖和专属管辖的规定。</w:t>
      </w:r>
    </w:p>
    <w:p w14:paraId="75108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19.3 如甲乙双方有争议的事项不影响合同其他部分的履行，在争议解决期间，合同其他部分应当继续履行。</w:t>
      </w:r>
    </w:p>
    <w:p w14:paraId="7760A88F">
      <w:pPr>
        <w:autoSpaceDE w:val="0"/>
        <w:autoSpaceDN w:val="0"/>
        <w:adjustRightInd w:val="0"/>
        <w:snapToGrid w:val="0"/>
        <w:spacing w:line="400" w:lineRule="exact"/>
        <w:rPr>
          <w:rFonts w:hint="eastAsia" w:cs="宋体"/>
          <w:color w:val="auto"/>
          <w:sz w:val="21"/>
          <w:szCs w:val="21"/>
          <w:highlight w:val="none"/>
        </w:rPr>
      </w:pPr>
      <w:r>
        <w:rPr>
          <w:rFonts w:hint="eastAsia" w:cs="宋体"/>
          <w:b/>
          <w:color w:val="auto"/>
          <w:sz w:val="21"/>
          <w:szCs w:val="21"/>
          <w:highlight w:val="none"/>
        </w:rPr>
        <w:t>20. 政府采购政策</w:t>
      </w:r>
    </w:p>
    <w:p w14:paraId="7E47DE28">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 xml:space="preserve">20.1 </w:t>
      </w:r>
      <w:r>
        <w:rPr>
          <w:rFonts w:hint="eastAsia" w:cs="宋体"/>
          <w:color w:val="auto"/>
          <w:sz w:val="21"/>
          <w:szCs w:val="21"/>
          <w:highlight w:val="none"/>
          <w:lang w:val="en-GB"/>
        </w:rPr>
        <w:t>本合同应当按照规定执行政府采购政策。</w:t>
      </w:r>
    </w:p>
    <w:p w14:paraId="00C98B8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20.2 本合同依法执行政府采购政策的方式和内容，属于合同履约验收的范围。甲乙双方</w:t>
      </w:r>
      <w:r>
        <w:rPr>
          <w:rFonts w:hint="eastAsia" w:cs="宋体"/>
          <w:color w:val="auto"/>
          <w:sz w:val="21"/>
          <w:szCs w:val="21"/>
          <w:highlight w:val="none"/>
          <w:lang w:val="en-GB"/>
        </w:rPr>
        <w:t>未按规定要求执行政府采购政策造成损失的</w:t>
      </w:r>
      <w:r>
        <w:rPr>
          <w:rFonts w:hint="eastAsia" w:cs="宋体"/>
          <w:color w:val="auto"/>
          <w:sz w:val="21"/>
          <w:szCs w:val="21"/>
          <w:highlight w:val="none"/>
        </w:rPr>
        <w:t>，有过错的一方应当承担赔偿责任，双方都有过错的，各自承担相应的责任。</w:t>
      </w:r>
    </w:p>
    <w:p w14:paraId="5F7ED231">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体协议书或者分包意向协议书作为采购合同的组成部分。</w:t>
      </w:r>
    </w:p>
    <w:p w14:paraId="3C165BD8">
      <w:p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21. 法律适用</w:t>
      </w:r>
    </w:p>
    <w:p w14:paraId="6B24DDAB">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21.1 本合同的订立、生效、解释、履行及与本合同有关的争议解决，均适用法律、行政法规。</w:t>
      </w:r>
    </w:p>
    <w:p w14:paraId="1CB45A22">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21.2 本合同条款与法律、行政法规的强制性规定不一致的，双方当事人应按照法律、行政法规的强制性规定修改本合同的相关条款。</w:t>
      </w:r>
    </w:p>
    <w:p w14:paraId="197BDCE6">
      <w:pPr>
        <w:numPr>
          <w:ilvl w:val="255"/>
          <w:numId w:val="0"/>
        </w:numPr>
        <w:autoSpaceDE w:val="0"/>
        <w:autoSpaceDN w:val="0"/>
        <w:adjustRightInd w:val="0"/>
        <w:snapToGrid w:val="0"/>
        <w:spacing w:line="400" w:lineRule="exact"/>
        <w:rPr>
          <w:rFonts w:hint="eastAsia" w:cs="宋体"/>
          <w:b/>
          <w:color w:val="auto"/>
          <w:sz w:val="21"/>
          <w:szCs w:val="21"/>
          <w:highlight w:val="none"/>
        </w:rPr>
      </w:pPr>
      <w:r>
        <w:rPr>
          <w:rFonts w:hint="eastAsia" w:cs="宋体"/>
          <w:b/>
          <w:color w:val="auto"/>
          <w:sz w:val="21"/>
          <w:szCs w:val="21"/>
          <w:highlight w:val="none"/>
        </w:rPr>
        <w:t>22. 通知</w:t>
      </w:r>
    </w:p>
    <w:p w14:paraId="700293F4">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22.1 本合同任何一方向对方发出的通知、信件、数据电文等，应当发送至本合同第一部分《政府采购合同协议书》所约定的通讯地址、联系人、联系电话或电子邮箱。</w:t>
      </w:r>
    </w:p>
    <w:p w14:paraId="499F3663">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22.2 一方当事人变更名称、住所、联系人、联系电话或电子邮箱等信息的，应当在变更后3日内及时书面通知对方，对方实际收到变更通知前的送达仍为有效送达。</w:t>
      </w:r>
    </w:p>
    <w:p w14:paraId="05A2D4A5">
      <w:pPr>
        <w:autoSpaceDE w:val="0"/>
        <w:autoSpaceDN w:val="0"/>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22.3本合同一方给另一方的通知均应采用书面形式，传真或快递送到本合同中规定的对方的地址和办理签收手续。</w:t>
      </w:r>
    </w:p>
    <w:p w14:paraId="4889DF97">
      <w:pPr>
        <w:adjustRightInd w:val="0"/>
        <w:snapToGrid w:val="0"/>
        <w:spacing w:line="400" w:lineRule="exact"/>
        <w:ind w:firstLine="420" w:firstLineChars="200"/>
        <w:rPr>
          <w:rFonts w:hint="eastAsia" w:cs="宋体"/>
          <w:color w:val="auto"/>
          <w:sz w:val="21"/>
          <w:szCs w:val="21"/>
          <w:highlight w:val="none"/>
        </w:rPr>
      </w:pPr>
      <w:r>
        <w:rPr>
          <w:rFonts w:hint="eastAsia" w:cs="宋体"/>
          <w:color w:val="auto"/>
          <w:sz w:val="21"/>
          <w:szCs w:val="21"/>
          <w:highlight w:val="none"/>
        </w:rPr>
        <w:t>22.4通知以送达之日或通知书中规定的生效之日起生效，两者中以较迟之日为准。</w:t>
      </w:r>
    </w:p>
    <w:p w14:paraId="31BC9947">
      <w:pPr>
        <w:numPr>
          <w:ilvl w:val="0"/>
          <w:numId w:val="13"/>
        </w:numPr>
        <w:adjustRightInd w:val="0"/>
        <w:snapToGrid w:val="0"/>
        <w:spacing w:line="400" w:lineRule="exact"/>
        <w:rPr>
          <w:rFonts w:hint="eastAsia" w:cs="宋体"/>
          <w:b/>
          <w:bCs/>
          <w:color w:val="auto"/>
          <w:sz w:val="21"/>
          <w:szCs w:val="21"/>
          <w:highlight w:val="none"/>
        </w:rPr>
      </w:pPr>
      <w:r>
        <w:rPr>
          <w:rFonts w:hint="eastAsia" w:cs="宋体"/>
          <w:b/>
          <w:bCs/>
          <w:color w:val="auto"/>
          <w:sz w:val="21"/>
          <w:szCs w:val="21"/>
          <w:highlight w:val="none"/>
        </w:rPr>
        <w:t>合同未尽事项</w:t>
      </w:r>
    </w:p>
    <w:p w14:paraId="00EF48BA">
      <w:pPr>
        <w:adjustRightInd w:val="0"/>
        <w:snapToGrid w:val="0"/>
        <w:spacing w:line="400" w:lineRule="exact"/>
        <w:ind w:firstLine="420" w:firstLineChars="200"/>
        <w:rPr>
          <w:rFonts w:hint="eastAsia" w:cs="宋体"/>
          <w:bCs/>
          <w:color w:val="auto"/>
          <w:sz w:val="21"/>
          <w:szCs w:val="21"/>
          <w:highlight w:val="none"/>
        </w:rPr>
      </w:pPr>
      <w:r>
        <w:rPr>
          <w:rFonts w:hint="eastAsia" w:cs="宋体"/>
          <w:bCs/>
          <w:color w:val="auto"/>
          <w:sz w:val="21"/>
          <w:szCs w:val="21"/>
          <w:highlight w:val="none"/>
        </w:rPr>
        <w:t>23.1合同未尽事项见</w:t>
      </w:r>
      <w:r>
        <w:rPr>
          <w:rFonts w:hint="eastAsia" w:cs="宋体"/>
          <w:b/>
          <w:color w:val="auto"/>
          <w:sz w:val="21"/>
          <w:szCs w:val="21"/>
          <w:highlight w:val="none"/>
        </w:rPr>
        <w:t>【政府采购合同专用条款】</w:t>
      </w:r>
      <w:r>
        <w:rPr>
          <w:rFonts w:hint="eastAsia" w:cs="宋体"/>
          <w:bCs/>
          <w:color w:val="auto"/>
          <w:sz w:val="21"/>
          <w:szCs w:val="21"/>
          <w:highlight w:val="none"/>
        </w:rPr>
        <w:t>。</w:t>
      </w:r>
    </w:p>
    <w:p w14:paraId="611B4BF5">
      <w:pPr>
        <w:adjustRightInd w:val="0"/>
        <w:snapToGrid w:val="0"/>
        <w:spacing w:line="400" w:lineRule="exact"/>
        <w:rPr>
          <w:rFonts w:hint="eastAsia" w:cs="宋体"/>
          <w:color w:val="auto"/>
          <w:sz w:val="21"/>
          <w:szCs w:val="21"/>
          <w:highlight w:val="none"/>
        </w:rPr>
      </w:pPr>
      <w:r>
        <w:rPr>
          <w:rFonts w:hint="eastAsia" w:cs="宋体"/>
          <w:bCs/>
          <w:color w:val="auto"/>
          <w:sz w:val="21"/>
          <w:szCs w:val="21"/>
          <w:highlight w:val="none"/>
        </w:rPr>
        <w:t xml:space="preserve">    23.2 合同附件与合同正文具有同等的法律效力。</w:t>
      </w:r>
      <w:bookmarkStart w:id="613" w:name="_Toc20313"/>
    </w:p>
    <w:p w14:paraId="1160F5B0">
      <w:pPr>
        <w:adjustRightInd w:val="0"/>
        <w:snapToGrid w:val="0"/>
        <w:jc w:val="center"/>
        <w:rPr>
          <w:rFonts w:hint="eastAsia"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7E02B800">
      <w:pPr>
        <w:pStyle w:val="3"/>
        <w:adjustRightInd w:val="0"/>
        <w:snapToGrid w:val="0"/>
        <w:spacing w:before="156" w:beforeLines="50" w:after="156" w:afterLines="50" w:line="240" w:lineRule="auto"/>
        <w:jc w:val="center"/>
        <w:rPr>
          <w:rFonts w:hint="eastAsia" w:ascii="宋体" w:hAnsi="宋体" w:cs="宋体"/>
          <w:color w:val="auto"/>
          <w:sz w:val="36"/>
          <w:szCs w:val="36"/>
          <w:highlight w:val="none"/>
        </w:rPr>
      </w:pPr>
      <w:bookmarkStart w:id="614" w:name="_Toc17556"/>
      <w:r>
        <w:rPr>
          <w:rFonts w:hint="eastAsia" w:ascii="宋体" w:hAnsi="宋体" w:cs="宋体"/>
          <w:color w:val="auto"/>
          <w:sz w:val="36"/>
          <w:szCs w:val="36"/>
          <w:highlight w:val="none"/>
        </w:rPr>
        <w:t>第三节 政府采购合同专用条款</w:t>
      </w:r>
      <w:bookmarkEnd w:id="613"/>
      <w:bookmarkEnd w:id="614"/>
    </w:p>
    <w:tbl>
      <w:tblPr>
        <w:tblStyle w:val="35"/>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16022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31FB7B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4BCFC97">
            <w:pPr>
              <w:adjustRightInd w:val="0"/>
              <w:snapToGrid w:val="0"/>
              <w:spacing w:line="240" w:lineRule="auto"/>
              <w:jc w:val="center"/>
              <w:rPr>
                <w:rFonts w:hint="eastAsia"/>
                <w:color w:val="auto"/>
                <w:szCs w:val="21"/>
                <w:highlight w:val="none"/>
              </w:rPr>
            </w:pPr>
            <w:r>
              <w:rPr>
                <w:rFonts w:hint="eastAsia"/>
                <w:color w:val="auto"/>
                <w:szCs w:val="21"/>
                <w:highlight w:val="none"/>
              </w:rPr>
              <w:t>第1.2（6）项</w:t>
            </w:r>
          </w:p>
        </w:tc>
        <w:tc>
          <w:tcPr>
            <w:tcW w:w="2233" w:type="dxa"/>
            <w:vAlign w:val="center"/>
          </w:tcPr>
          <w:p w14:paraId="1C8B27E4">
            <w:pPr>
              <w:adjustRightInd w:val="0"/>
              <w:snapToGrid w:val="0"/>
              <w:spacing w:line="240" w:lineRule="auto"/>
              <w:rPr>
                <w:rFonts w:hint="eastAsia"/>
                <w:color w:val="auto"/>
                <w:szCs w:val="21"/>
                <w:highlight w:val="none"/>
              </w:rPr>
            </w:pPr>
            <w:r>
              <w:rPr>
                <w:rFonts w:hint="eastAsia"/>
                <w:color w:val="auto"/>
                <w:szCs w:val="21"/>
                <w:highlight w:val="none"/>
              </w:rPr>
              <w:t>联合体具体要求</w:t>
            </w:r>
          </w:p>
        </w:tc>
        <w:tc>
          <w:tcPr>
            <w:tcW w:w="4316" w:type="dxa"/>
            <w:vAlign w:val="center"/>
          </w:tcPr>
          <w:p w14:paraId="08547581">
            <w:pPr>
              <w:adjustRightInd w:val="0"/>
              <w:snapToGrid w:val="0"/>
              <w:rPr>
                <w:rFonts w:hint="eastAsia"/>
                <w:color w:val="auto"/>
                <w:szCs w:val="21"/>
                <w:highlight w:val="none"/>
              </w:rPr>
            </w:pPr>
          </w:p>
        </w:tc>
      </w:tr>
      <w:tr w14:paraId="6E0913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77AB3446">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08CEFC0F">
            <w:pPr>
              <w:adjustRightInd w:val="0"/>
              <w:snapToGrid w:val="0"/>
              <w:spacing w:line="240" w:lineRule="auto"/>
              <w:jc w:val="center"/>
              <w:rPr>
                <w:rFonts w:hint="eastAsia" w:cs="Times New Roman"/>
                <w:color w:val="auto"/>
                <w:sz w:val="21"/>
                <w:szCs w:val="21"/>
                <w:highlight w:val="none"/>
              </w:rPr>
            </w:pPr>
            <w:r>
              <w:rPr>
                <w:rFonts w:hint="eastAsia"/>
                <w:color w:val="auto"/>
                <w:szCs w:val="21"/>
                <w:highlight w:val="none"/>
              </w:rPr>
              <w:t>第1.2（7）项</w:t>
            </w:r>
          </w:p>
        </w:tc>
        <w:tc>
          <w:tcPr>
            <w:tcW w:w="2233" w:type="dxa"/>
            <w:vAlign w:val="center"/>
          </w:tcPr>
          <w:p w14:paraId="05FB8BC7">
            <w:pPr>
              <w:adjustRightInd w:val="0"/>
              <w:snapToGrid w:val="0"/>
              <w:spacing w:line="240" w:lineRule="auto"/>
              <w:rPr>
                <w:rFonts w:hint="eastAsia" w:cs="Times New Roman"/>
                <w:color w:val="auto"/>
                <w:sz w:val="21"/>
                <w:szCs w:val="21"/>
                <w:highlight w:val="none"/>
              </w:rPr>
            </w:pPr>
            <w:r>
              <w:rPr>
                <w:rFonts w:hint="eastAsia"/>
                <w:color w:val="auto"/>
                <w:szCs w:val="21"/>
                <w:highlight w:val="none"/>
              </w:rPr>
              <w:t>其他术语解释</w:t>
            </w:r>
          </w:p>
        </w:tc>
        <w:tc>
          <w:tcPr>
            <w:tcW w:w="4316" w:type="dxa"/>
            <w:vAlign w:val="center"/>
          </w:tcPr>
          <w:p w14:paraId="3435CB31">
            <w:pPr>
              <w:adjustRightInd w:val="0"/>
              <w:snapToGrid w:val="0"/>
              <w:rPr>
                <w:rFonts w:hint="eastAsia" w:cs="Times New Roman"/>
                <w:color w:val="auto"/>
                <w:sz w:val="21"/>
                <w:szCs w:val="21"/>
                <w:highlight w:val="none"/>
              </w:rPr>
            </w:pPr>
          </w:p>
        </w:tc>
      </w:tr>
      <w:tr w14:paraId="578884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9BB653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0E96CE">
            <w:pPr>
              <w:adjustRightInd w:val="0"/>
              <w:snapToGrid w:val="0"/>
              <w:spacing w:line="240" w:lineRule="auto"/>
              <w:jc w:val="center"/>
              <w:rPr>
                <w:rFonts w:hint="eastAsia"/>
                <w:color w:val="auto"/>
                <w:szCs w:val="21"/>
                <w:highlight w:val="none"/>
              </w:rPr>
            </w:pPr>
            <w:r>
              <w:rPr>
                <w:rFonts w:hint="eastAsia"/>
                <w:color w:val="auto"/>
                <w:szCs w:val="21"/>
                <w:highlight w:val="none"/>
              </w:rPr>
              <w:t>第4.4款</w:t>
            </w:r>
          </w:p>
        </w:tc>
        <w:tc>
          <w:tcPr>
            <w:tcW w:w="2233" w:type="dxa"/>
            <w:vAlign w:val="center"/>
          </w:tcPr>
          <w:p w14:paraId="3E8497BE">
            <w:pPr>
              <w:adjustRightInd w:val="0"/>
              <w:snapToGrid w:val="0"/>
              <w:spacing w:line="240" w:lineRule="auto"/>
              <w:rPr>
                <w:rFonts w:hint="eastAsia"/>
                <w:color w:val="auto"/>
                <w:szCs w:val="21"/>
                <w:highlight w:val="none"/>
              </w:rPr>
            </w:pPr>
            <w:r>
              <w:rPr>
                <w:rFonts w:hint="eastAsia"/>
                <w:color w:val="auto"/>
                <w:szCs w:val="21"/>
                <w:highlight w:val="none"/>
              </w:rPr>
              <w:t>履约验收中甲方提出异议或作出说明的期限</w:t>
            </w:r>
          </w:p>
        </w:tc>
        <w:tc>
          <w:tcPr>
            <w:tcW w:w="4316" w:type="dxa"/>
            <w:vAlign w:val="center"/>
          </w:tcPr>
          <w:p w14:paraId="78D625F0">
            <w:pPr>
              <w:adjustRightInd w:val="0"/>
              <w:snapToGrid w:val="0"/>
              <w:rPr>
                <w:rFonts w:hint="eastAsia" w:cs="Times New Roman"/>
                <w:color w:val="auto"/>
                <w:sz w:val="21"/>
                <w:szCs w:val="21"/>
                <w:highlight w:val="none"/>
              </w:rPr>
            </w:pPr>
          </w:p>
        </w:tc>
      </w:tr>
      <w:tr w14:paraId="7C0D9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AC39E15">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26C315B">
            <w:pPr>
              <w:adjustRightInd w:val="0"/>
              <w:snapToGrid w:val="0"/>
              <w:spacing w:line="240" w:lineRule="auto"/>
              <w:jc w:val="center"/>
              <w:rPr>
                <w:rFonts w:hint="eastAsia"/>
                <w:color w:val="auto"/>
                <w:szCs w:val="21"/>
                <w:highlight w:val="none"/>
              </w:rPr>
            </w:pPr>
            <w:r>
              <w:rPr>
                <w:rFonts w:hint="eastAsia"/>
                <w:color w:val="auto"/>
                <w:szCs w:val="21"/>
                <w:highlight w:val="none"/>
              </w:rPr>
              <w:t>第4.6款</w:t>
            </w:r>
          </w:p>
        </w:tc>
        <w:tc>
          <w:tcPr>
            <w:tcW w:w="2233" w:type="dxa"/>
            <w:vAlign w:val="center"/>
          </w:tcPr>
          <w:p w14:paraId="04C4EFA7">
            <w:pPr>
              <w:adjustRightInd w:val="0"/>
              <w:snapToGrid w:val="0"/>
              <w:spacing w:line="240" w:lineRule="auto"/>
              <w:rPr>
                <w:rFonts w:hint="eastAsia"/>
                <w:color w:val="auto"/>
                <w:szCs w:val="21"/>
                <w:highlight w:val="none"/>
              </w:rPr>
            </w:pPr>
            <w:r>
              <w:rPr>
                <w:rFonts w:hint="eastAsia"/>
                <w:color w:val="auto"/>
                <w:szCs w:val="21"/>
                <w:highlight w:val="none"/>
              </w:rPr>
              <w:t>约定甲方承担的其他义务和责任</w:t>
            </w:r>
          </w:p>
        </w:tc>
        <w:tc>
          <w:tcPr>
            <w:tcW w:w="4316" w:type="dxa"/>
            <w:vAlign w:val="center"/>
          </w:tcPr>
          <w:p w14:paraId="278A8311">
            <w:pPr>
              <w:adjustRightInd w:val="0"/>
              <w:snapToGrid w:val="0"/>
              <w:rPr>
                <w:rFonts w:hint="eastAsia" w:cs="Times New Roman"/>
                <w:color w:val="auto"/>
                <w:sz w:val="21"/>
                <w:szCs w:val="21"/>
                <w:highlight w:val="none"/>
              </w:rPr>
            </w:pPr>
          </w:p>
        </w:tc>
      </w:tr>
      <w:tr w14:paraId="776C2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5121A0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C1832EC">
            <w:pPr>
              <w:snapToGrid w:val="0"/>
              <w:spacing w:line="240" w:lineRule="auto"/>
              <w:jc w:val="center"/>
              <w:rPr>
                <w:rFonts w:hint="eastAsia"/>
                <w:color w:val="auto"/>
                <w:highlight w:val="none"/>
              </w:rPr>
            </w:pPr>
            <w:r>
              <w:rPr>
                <w:rFonts w:hint="eastAsia"/>
                <w:color w:val="auto"/>
                <w:szCs w:val="21"/>
                <w:highlight w:val="none"/>
              </w:rPr>
              <w:t>第5.4款</w:t>
            </w:r>
          </w:p>
        </w:tc>
        <w:tc>
          <w:tcPr>
            <w:tcW w:w="2233" w:type="dxa"/>
            <w:vAlign w:val="center"/>
          </w:tcPr>
          <w:p w14:paraId="1CA173CE">
            <w:pPr>
              <w:adjustRightInd w:val="0"/>
              <w:snapToGrid w:val="0"/>
              <w:spacing w:line="240" w:lineRule="auto"/>
              <w:rPr>
                <w:rFonts w:hint="eastAsia"/>
                <w:color w:val="auto"/>
                <w:szCs w:val="21"/>
                <w:highlight w:val="none"/>
              </w:rPr>
            </w:pPr>
            <w:r>
              <w:rPr>
                <w:rFonts w:hint="eastAsia"/>
                <w:color w:val="auto"/>
                <w:szCs w:val="21"/>
                <w:highlight w:val="none"/>
              </w:rPr>
              <w:t>约定乙方承担的其他义务和责任</w:t>
            </w:r>
          </w:p>
        </w:tc>
        <w:tc>
          <w:tcPr>
            <w:tcW w:w="4316" w:type="dxa"/>
            <w:vAlign w:val="center"/>
          </w:tcPr>
          <w:p w14:paraId="55F175A2">
            <w:pPr>
              <w:adjustRightInd w:val="0"/>
              <w:snapToGrid w:val="0"/>
              <w:rPr>
                <w:rFonts w:hint="eastAsia" w:cs="Times New Roman"/>
                <w:color w:val="auto"/>
                <w:sz w:val="21"/>
                <w:szCs w:val="21"/>
                <w:highlight w:val="none"/>
              </w:rPr>
            </w:pPr>
          </w:p>
        </w:tc>
      </w:tr>
      <w:tr w14:paraId="72C3B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16578F3">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EC9E927">
            <w:pPr>
              <w:snapToGrid w:val="0"/>
              <w:spacing w:line="240" w:lineRule="auto"/>
              <w:jc w:val="center"/>
              <w:rPr>
                <w:rFonts w:hint="eastAsia"/>
                <w:color w:val="auto"/>
                <w:szCs w:val="21"/>
                <w:highlight w:val="none"/>
              </w:rPr>
            </w:pPr>
            <w:r>
              <w:rPr>
                <w:rFonts w:hint="eastAsia"/>
                <w:color w:val="auto"/>
                <w:szCs w:val="21"/>
                <w:highlight w:val="none"/>
              </w:rPr>
              <w:t>第6.1款</w:t>
            </w:r>
          </w:p>
        </w:tc>
        <w:tc>
          <w:tcPr>
            <w:tcW w:w="2233" w:type="dxa"/>
            <w:vAlign w:val="center"/>
          </w:tcPr>
          <w:p w14:paraId="46CB41D8">
            <w:pPr>
              <w:adjustRightInd w:val="0"/>
              <w:snapToGrid w:val="0"/>
              <w:spacing w:line="240" w:lineRule="auto"/>
              <w:rPr>
                <w:rFonts w:hint="eastAsia"/>
                <w:color w:val="auto"/>
                <w:szCs w:val="21"/>
                <w:highlight w:val="none"/>
              </w:rPr>
            </w:pPr>
            <w:r>
              <w:rPr>
                <w:rFonts w:hint="eastAsia"/>
                <w:color w:val="auto"/>
                <w:szCs w:val="21"/>
                <w:highlight w:val="none"/>
              </w:rPr>
              <w:t>履行合同义务的顺序</w:t>
            </w:r>
          </w:p>
        </w:tc>
        <w:tc>
          <w:tcPr>
            <w:tcW w:w="4316" w:type="dxa"/>
            <w:vAlign w:val="center"/>
          </w:tcPr>
          <w:p w14:paraId="12233C41">
            <w:pPr>
              <w:adjustRightInd w:val="0"/>
              <w:snapToGrid w:val="0"/>
              <w:rPr>
                <w:rFonts w:hint="eastAsia" w:cs="Times New Roman"/>
                <w:color w:val="auto"/>
                <w:sz w:val="21"/>
                <w:szCs w:val="21"/>
                <w:highlight w:val="none"/>
              </w:rPr>
            </w:pPr>
          </w:p>
        </w:tc>
      </w:tr>
      <w:tr w14:paraId="2C9FA3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1B10475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E71ADE8">
            <w:pPr>
              <w:adjustRightInd w:val="0"/>
              <w:snapToGrid w:val="0"/>
              <w:spacing w:line="240" w:lineRule="auto"/>
              <w:jc w:val="center"/>
              <w:rPr>
                <w:rFonts w:hint="eastAsia"/>
                <w:color w:val="auto"/>
                <w:szCs w:val="21"/>
                <w:highlight w:val="none"/>
              </w:rPr>
            </w:pPr>
            <w:r>
              <w:rPr>
                <w:rFonts w:hint="eastAsia"/>
                <w:color w:val="auto"/>
                <w:szCs w:val="21"/>
                <w:highlight w:val="none"/>
              </w:rPr>
              <w:t>第7.1款</w:t>
            </w:r>
          </w:p>
        </w:tc>
        <w:tc>
          <w:tcPr>
            <w:tcW w:w="2233" w:type="dxa"/>
            <w:vAlign w:val="center"/>
          </w:tcPr>
          <w:p w14:paraId="48CCE350">
            <w:pPr>
              <w:adjustRightInd w:val="0"/>
              <w:snapToGrid w:val="0"/>
              <w:spacing w:line="240" w:lineRule="auto"/>
              <w:rPr>
                <w:rFonts w:hint="eastAsia"/>
                <w:color w:val="auto"/>
                <w:szCs w:val="21"/>
                <w:highlight w:val="none"/>
              </w:rPr>
            </w:pPr>
            <w:r>
              <w:rPr>
                <w:rFonts w:hint="eastAsia"/>
                <w:color w:val="auto"/>
                <w:szCs w:val="21"/>
                <w:highlight w:val="none"/>
              </w:rPr>
              <w:t>包装特殊要求</w:t>
            </w:r>
          </w:p>
        </w:tc>
        <w:tc>
          <w:tcPr>
            <w:tcW w:w="4316" w:type="dxa"/>
            <w:vAlign w:val="center"/>
          </w:tcPr>
          <w:p w14:paraId="1FF5FC59">
            <w:pPr>
              <w:rPr>
                <w:rFonts w:hint="eastAsia"/>
                <w:color w:val="auto"/>
                <w:highlight w:val="none"/>
              </w:rPr>
            </w:pPr>
          </w:p>
        </w:tc>
      </w:tr>
      <w:tr w14:paraId="76157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026AF2E3">
            <w:pPr>
              <w:adjustRightInd w:val="0"/>
              <w:snapToGrid w:val="0"/>
              <w:spacing w:line="240" w:lineRule="auto"/>
              <w:jc w:val="center"/>
              <w:rPr>
                <w:rFonts w:hint="eastAsia"/>
                <w:color w:val="auto"/>
                <w:szCs w:val="21"/>
                <w:highlight w:val="none"/>
              </w:rPr>
            </w:pPr>
          </w:p>
        </w:tc>
        <w:tc>
          <w:tcPr>
            <w:tcW w:w="2233" w:type="dxa"/>
            <w:vAlign w:val="center"/>
          </w:tcPr>
          <w:p w14:paraId="02DEFF69">
            <w:pPr>
              <w:adjustRightInd w:val="0"/>
              <w:snapToGrid w:val="0"/>
              <w:spacing w:line="240" w:lineRule="auto"/>
              <w:rPr>
                <w:rFonts w:hint="eastAsia"/>
                <w:color w:val="auto"/>
                <w:szCs w:val="21"/>
                <w:highlight w:val="none"/>
              </w:rPr>
            </w:pPr>
            <w:r>
              <w:rPr>
                <w:rFonts w:hint="eastAsia"/>
                <w:color w:val="auto"/>
                <w:szCs w:val="21"/>
                <w:highlight w:val="none"/>
              </w:rPr>
              <w:t>指定现场</w:t>
            </w:r>
          </w:p>
        </w:tc>
        <w:tc>
          <w:tcPr>
            <w:tcW w:w="4316" w:type="dxa"/>
            <w:vAlign w:val="center"/>
          </w:tcPr>
          <w:p w14:paraId="0E959BC5">
            <w:pPr>
              <w:rPr>
                <w:rFonts w:hint="eastAsia"/>
                <w:color w:val="auto"/>
                <w:highlight w:val="none"/>
              </w:rPr>
            </w:pPr>
          </w:p>
        </w:tc>
      </w:tr>
      <w:tr w14:paraId="21A110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0F6D5DE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0DAD9D">
            <w:pPr>
              <w:adjustRightInd w:val="0"/>
              <w:snapToGrid w:val="0"/>
              <w:spacing w:line="240" w:lineRule="auto"/>
              <w:jc w:val="center"/>
              <w:rPr>
                <w:rFonts w:hint="eastAsia"/>
                <w:color w:val="auto"/>
                <w:szCs w:val="21"/>
                <w:highlight w:val="none"/>
              </w:rPr>
            </w:pPr>
            <w:r>
              <w:rPr>
                <w:rFonts w:hint="eastAsia"/>
                <w:color w:val="auto"/>
                <w:szCs w:val="21"/>
                <w:highlight w:val="none"/>
              </w:rPr>
              <w:t>第7.2款</w:t>
            </w:r>
          </w:p>
        </w:tc>
        <w:tc>
          <w:tcPr>
            <w:tcW w:w="2233" w:type="dxa"/>
            <w:vAlign w:val="center"/>
          </w:tcPr>
          <w:p w14:paraId="1CBCF315">
            <w:pPr>
              <w:adjustRightInd w:val="0"/>
              <w:snapToGrid w:val="0"/>
              <w:spacing w:line="240" w:lineRule="auto"/>
              <w:rPr>
                <w:rFonts w:hint="eastAsia"/>
                <w:color w:val="auto"/>
                <w:szCs w:val="21"/>
                <w:highlight w:val="none"/>
              </w:rPr>
            </w:pPr>
            <w:r>
              <w:rPr>
                <w:rFonts w:hint="eastAsia"/>
                <w:color w:val="auto"/>
                <w:szCs w:val="21"/>
                <w:highlight w:val="none"/>
              </w:rPr>
              <w:t>运输特殊要求</w:t>
            </w:r>
          </w:p>
        </w:tc>
        <w:tc>
          <w:tcPr>
            <w:tcW w:w="4316" w:type="dxa"/>
            <w:vAlign w:val="center"/>
          </w:tcPr>
          <w:p w14:paraId="337A1806">
            <w:pPr>
              <w:rPr>
                <w:rFonts w:hint="eastAsia"/>
                <w:color w:val="auto"/>
                <w:highlight w:val="none"/>
              </w:rPr>
            </w:pPr>
          </w:p>
        </w:tc>
      </w:tr>
      <w:tr w14:paraId="5B23D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40B62DC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251B6D">
            <w:pPr>
              <w:adjustRightInd w:val="0"/>
              <w:snapToGrid w:val="0"/>
              <w:spacing w:line="240" w:lineRule="auto"/>
              <w:jc w:val="center"/>
              <w:rPr>
                <w:rFonts w:hint="eastAsia"/>
                <w:color w:val="auto"/>
                <w:szCs w:val="21"/>
                <w:highlight w:val="none"/>
              </w:rPr>
            </w:pPr>
            <w:r>
              <w:rPr>
                <w:rFonts w:hint="eastAsia"/>
                <w:color w:val="auto"/>
                <w:szCs w:val="21"/>
                <w:highlight w:val="none"/>
              </w:rPr>
              <w:t>第7.3款</w:t>
            </w:r>
          </w:p>
        </w:tc>
        <w:tc>
          <w:tcPr>
            <w:tcW w:w="2233" w:type="dxa"/>
            <w:vAlign w:val="center"/>
          </w:tcPr>
          <w:p w14:paraId="7B0E9B5F">
            <w:pPr>
              <w:adjustRightInd w:val="0"/>
              <w:snapToGrid w:val="0"/>
              <w:spacing w:line="240" w:lineRule="auto"/>
              <w:rPr>
                <w:rFonts w:hint="eastAsia"/>
                <w:color w:val="auto"/>
                <w:szCs w:val="21"/>
                <w:highlight w:val="none"/>
              </w:rPr>
            </w:pPr>
            <w:r>
              <w:rPr>
                <w:rFonts w:hint="eastAsia"/>
                <w:color w:val="auto"/>
                <w:szCs w:val="21"/>
                <w:highlight w:val="none"/>
              </w:rPr>
              <w:t>保险要求</w:t>
            </w:r>
          </w:p>
        </w:tc>
        <w:tc>
          <w:tcPr>
            <w:tcW w:w="4316" w:type="dxa"/>
            <w:vAlign w:val="center"/>
          </w:tcPr>
          <w:p w14:paraId="4866F433">
            <w:pPr>
              <w:rPr>
                <w:rFonts w:hint="eastAsia"/>
                <w:color w:val="auto"/>
                <w:highlight w:val="none"/>
              </w:rPr>
            </w:pPr>
          </w:p>
        </w:tc>
      </w:tr>
      <w:tr w14:paraId="7EB91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C229AF4">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BA68268">
            <w:pPr>
              <w:adjustRightInd w:val="0"/>
              <w:snapToGrid w:val="0"/>
              <w:spacing w:line="240" w:lineRule="auto"/>
              <w:jc w:val="center"/>
              <w:rPr>
                <w:rFonts w:hint="eastAsia"/>
                <w:color w:val="auto"/>
                <w:szCs w:val="21"/>
                <w:highlight w:val="none"/>
              </w:rPr>
            </w:pPr>
            <w:r>
              <w:rPr>
                <w:rFonts w:hint="eastAsia"/>
                <w:color w:val="auto"/>
                <w:szCs w:val="21"/>
                <w:highlight w:val="none"/>
              </w:rPr>
              <w:t>第8.2（1）项</w:t>
            </w:r>
          </w:p>
        </w:tc>
        <w:tc>
          <w:tcPr>
            <w:tcW w:w="2233" w:type="dxa"/>
            <w:vAlign w:val="center"/>
          </w:tcPr>
          <w:p w14:paraId="0DF523E6">
            <w:pPr>
              <w:adjustRightInd w:val="0"/>
              <w:snapToGrid w:val="0"/>
              <w:spacing w:line="240" w:lineRule="auto"/>
              <w:rPr>
                <w:rFonts w:hint="eastAsia"/>
                <w:color w:val="auto"/>
                <w:szCs w:val="21"/>
                <w:highlight w:val="none"/>
              </w:rPr>
            </w:pPr>
            <w:r>
              <w:rPr>
                <w:rFonts w:hint="eastAsia"/>
                <w:color w:val="auto"/>
                <w:szCs w:val="21"/>
                <w:highlight w:val="none"/>
              </w:rPr>
              <w:t>质量保证期</w:t>
            </w:r>
          </w:p>
        </w:tc>
        <w:tc>
          <w:tcPr>
            <w:tcW w:w="4316" w:type="dxa"/>
            <w:vAlign w:val="center"/>
          </w:tcPr>
          <w:p w14:paraId="69EEACC9">
            <w:pPr>
              <w:autoSpaceDE w:val="0"/>
              <w:autoSpaceDN w:val="0"/>
              <w:adjustRightInd w:val="0"/>
              <w:snapToGrid w:val="0"/>
              <w:ind w:firstLine="480" w:firstLineChars="200"/>
              <w:rPr>
                <w:rFonts w:hint="eastAsia"/>
                <w:color w:val="auto"/>
                <w:szCs w:val="21"/>
                <w:highlight w:val="none"/>
              </w:rPr>
            </w:pPr>
          </w:p>
        </w:tc>
      </w:tr>
      <w:tr w14:paraId="7C668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7010C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B6B72E3">
            <w:pPr>
              <w:adjustRightInd w:val="0"/>
              <w:snapToGrid w:val="0"/>
              <w:spacing w:line="240" w:lineRule="auto"/>
              <w:jc w:val="center"/>
              <w:rPr>
                <w:rFonts w:hint="eastAsia"/>
                <w:color w:val="auto"/>
                <w:szCs w:val="21"/>
                <w:highlight w:val="none"/>
              </w:rPr>
            </w:pPr>
            <w:r>
              <w:rPr>
                <w:rFonts w:hint="eastAsia"/>
                <w:color w:val="auto"/>
                <w:szCs w:val="21"/>
                <w:highlight w:val="none"/>
              </w:rPr>
              <w:t>第8.2（3）项</w:t>
            </w:r>
          </w:p>
        </w:tc>
        <w:tc>
          <w:tcPr>
            <w:tcW w:w="2233" w:type="dxa"/>
            <w:vAlign w:val="center"/>
          </w:tcPr>
          <w:p w14:paraId="780B4D5D">
            <w:pPr>
              <w:adjustRightInd w:val="0"/>
              <w:snapToGrid w:val="0"/>
              <w:spacing w:line="240" w:lineRule="auto"/>
              <w:rPr>
                <w:rFonts w:hint="eastAsia"/>
                <w:color w:val="auto"/>
                <w:szCs w:val="21"/>
                <w:highlight w:val="none"/>
              </w:rPr>
            </w:pPr>
            <w:r>
              <w:rPr>
                <w:rFonts w:hint="eastAsia"/>
                <w:color w:val="auto"/>
                <w:szCs w:val="21"/>
                <w:highlight w:val="none"/>
              </w:rPr>
              <w:t>货物质量缺陷</w:t>
            </w:r>
          </w:p>
          <w:p w14:paraId="431B4B98">
            <w:pPr>
              <w:adjustRightInd w:val="0"/>
              <w:snapToGrid w:val="0"/>
              <w:spacing w:line="240" w:lineRule="auto"/>
              <w:rPr>
                <w:rFonts w:hint="eastAsia"/>
                <w:color w:val="auto"/>
                <w:szCs w:val="21"/>
                <w:highlight w:val="none"/>
              </w:rPr>
            </w:pPr>
            <w:r>
              <w:rPr>
                <w:rFonts w:hint="eastAsia"/>
                <w:color w:val="auto"/>
                <w:szCs w:val="21"/>
                <w:highlight w:val="none"/>
              </w:rPr>
              <w:t>响应时间</w:t>
            </w:r>
          </w:p>
        </w:tc>
        <w:tc>
          <w:tcPr>
            <w:tcW w:w="4316" w:type="dxa"/>
            <w:vAlign w:val="center"/>
          </w:tcPr>
          <w:p w14:paraId="4318E9E8">
            <w:pPr>
              <w:adjustRightInd w:val="0"/>
              <w:snapToGrid w:val="0"/>
              <w:rPr>
                <w:rFonts w:hint="eastAsia"/>
                <w:color w:val="auto"/>
                <w:szCs w:val="21"/>
                <w:highlight w:val="none"/>
              </w:rPr>
            </w:pPr>
          </w:p>
        </w:tc>
      </w:tr>
      <w:tr w14:paraId="3E1BE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D4F65B8">
            <w:pPr>
              <w:snapToGrid w:val="0"/>
              <w:spacing w:line="240" w:lineRule="auto"/>
              <w:jc w:val="center"/>
              <w:rPr>
                <w:rFonts w:hint="eastAsia" w:cs="宋体"/>
                <w:color w:val="auto"/>
                <w:szCs w:val="21"/>
                <w:highlight w:val="none"/>
              </w:rPr>
            </w:pPr>
            <w:r>
              <w:rPr>
                <w:rFonts w:hint="eastAsia" w:cs="宋体"/>
                <w:color w:val="auto"/>
                <w:szCs w:val="21"/>
                <w:highlight w:val="none"/>
              </w:rPr>
              <w:t>第二节</w:t>
            </w:r>
          </w:p>
          <w:p w14:paraId="7F33E1C8">
            <w:pPr>
              <w:pStyle w:val="41"/>
              <w:spacing w:line="240" w:lineRule="auto"/>
              <w:ind w:firstLine="0" w:firstLineChars="0"/>
              <w:jc w:val="center"/>
              <w:rPr>
                <w:rFonts w:hint="eastAsia"/>
                <w:color w:val="auto"/>
                <w:highlight w:val="none"/>
              </w:rPr>
            </w:pPr>
            <w:r>
              <w:rPr>
                <w:rFonts w:hint="eastAsia" w:ascii="宋体" w:hAnsi="宋体" w:eastAsia="宋体" w:cs="宋体"/>
                <w:color w:val="auto"/>
                <w:highlight w:val="none"/>
              </w:rPr>
              <w:t>第11.1款</w:t>
            </w:r>
          </w:p>
        </w:tc>
        <w:tc>
          <w:tcPr>
            <w:tcW w:w="2233" w:type="dxa"/>
            <w:vAlign w:val="center"/>
          </w:tcPr>
          <w:p w14:paraId="38E74577">
            <w:pPr>
              <w:adjustRightInd w:val="0"/>
              <w:snapToGrid w:val="0"/>
              <w:spacing w:line="240" w:lineRule="auto"/>
              <w:jc w:val="both"/>
              <w:rPr>
                <w:rFonts w:hint="eastAsia"/>
                <w:color w:val="auto"/>
                <w:szCs w:val="21"/>
                <w:highlight w:val="none"/>
              </w:rPr>
            </w:pPr>
            <w:r>
              <w:rPr>
                <w:rFonts w:hint="eastAsia"/>
                <w:color w:val="auto"/>
                <w:szCs w:val="21"/>
                <w:highlight w:val="none"/>
              </w:rPr>
              <w:t>其他应当保密的信息</w:t>
            </w:r>
          </w:p>
        </w:tc>
        <w:tc>
          <w:tcPr>
            <w:tcW w:w="4316" w:type="dxa"/>
            <w:vAlign w:val="center"/>
          </w:tcPr>
          <w:p w14:paraId="1ACE813B">
            <w:pPr>
              <w:adjustRightInd w:val="0"/>
              <w:snapToGrid w:val="0"/>
              <w:rPr>
                <w:rFonts w:hint="eastAsia"/>
                <w:color w:val="auto"/>
                <w:szCs w:val="21"/>
                <w:highlight w:val="none"/>
              </w:rPr>
            </w:pPr>
          </w:p>
        </w:tc>
      </w:tr>
      <w:tr w14:paraId="2A619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60A617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280B3C44">
            <w:pPr>
              <w:adjustRightInd w:val="0"/>
              <w:snapToGrid w:val="0"/>
              <w:spacing w:line="240" w:lineRule="auto"/>
              <w:jc w:val="center"/>
              <w:rPr>
                <w:rFonts w:hint="eastAsia"/>
                <w:color w:val="auto"/>
                <w:szCs w:val="21"/>
                <w:highlight w:val="none"/>
              </w:rPr>
            </w:pPr>
            <w:r>
              <w:rPr>
                <w:rFonts w:hint="eastAsia"/>
                <w:color w:val="auto"/>
                <w:szCs w:val="21"/>
                <w:highlight w:val="none"/>
              </w:rPr>
              <w:t>第12.2款</w:t>
            </w:r>
          </w:p>
        </w:tc>
        <w:tc>
          <w:tcPr>
            <w:tcW w:w="2233" w:type="dxa"/>
            <w:vAlign w:val="center"/>
          </w:tcPr>
          <w:p w14:paraId="4FC20F2F">
            <w:pPr>
              <w:adjustRightInd w:val="0"/>
              <w:snapToGrid w:val="0"/>
              <w:spacing w:line="240" w:lineRule="auto"/>
              <w:rPr>
                <w:rFonts w:hint="eastAsia"/>
                <w:color w:val="auto"/>
                <w:szCs w:val="21"/>
                <w:highlight w:val="none"/>
              </w:rPr>
            </w:pPr>
            <w:r>
              <w:rPr>
                <w:rFonts w:hint="eastAsia"/>
                <w:color w:val="auto"/>
                <w:szCs w:val="21"/>
                <w:highlight w:val="none"/>
              </w:rPr>
              <w:t>合同价款支付时间</w:t>
            </w:r>
          </w:p>
        </w:tc>
        <w:tc>
          <w:tcPr>
            <w:tcW w:w="4316" w:type="dxa"/>
            <w:vAlign w:val="center"/>
          </w:tcPr>
          <w:p w14:paraId="1197AAF7">
            <w:pPr>
              <w:adjustRightInd w:val="0"/>
              <w:snapToGrid w:val="0"/>
              <w:rPr>
                <w:rFonts w:hint="eastAsia"/>
                <w:color w:val="auto"/>
                <w:szCs w:val="21"/>
                <w:highlight w:val="none"/>
              </w:rPr>
            </w:pPr>
          </w:p>
        </w:tc>
      </w:tr>
      <w:tr w14:paraId="0624B3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0352DE4B">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80298F2">
            <w:pPr>
              <w:adjustRightInd w:val="0"/>
              <w:snapToGrid w:val="0"/>
              <w:spacing w:line="240" w:lineRule="auto"/>
              <w:jc w:val="center"/>
              <w:rPr>
                <w:rFonts w:hint="eastAsia"/>
                <w:color w:val="auto"/>
                <w:szCs w:val="21"/>
                <w:highlight w:val="none"/>
              </w:rPr>
            </w:pPr>
            <w:r>
              <w:rPr>
                <w:rFonts w:hint="eastAsia"/>
                <w:color w:val="auto"/>
                <w:szCs w:val="21"/>
                <w:highlight w:val="none"/>
              </w:rPr>
              <w:t>第13.2款</w:t>
            </w:r>
          </w:p>
        </w:tc>
        <w:tc>
          <w:tcPr>
            <w:tcW w:w="2233" w:type="dxa"/>
            <w:vAlign w:val="center"/>
          </w:tcPr>
          <w:p w14:paraId="0598D79F">
            <w:pPr>
              <w:adjustRightInd w:val="0"/>
              <w:snapToGrid w:val="0"/>
              <w:spacing w:line="240" w:lineRule="auto"/>
              <w:rPr>
                <w:rFonts w:hint="eastAsia"/>
                <w:color w:val="auto"/>
                <w:szCs w:val="21"/>
                <w:highlight w:val="none"/>
              </w:rPr>
            </w:pPr>
            <w:r>
              <w:rPr>
                <w:rFonts w:hint="eastAsia"/>
                <w:color w:val="auto"/>
                <w:szCs w:val="21"/>
                <w:highlight w:val="none"/>
              </w:rPr>
              <w:t>履约保证金不予退还的情形</w:t>
            </w:r>
          </w:p>
        </w:tc>
        <w:tc>
          <w:tcPr>
            <w:tcW w:w="4316" w:type="dxa"/>
            <w:vAlign w:val="center"/>
          </w:tcPr>
          <w:p w14:paraId="0952E60C">
            <w:pPr>
              <w:adjustRightInd w:val="0"/>
              <w:snapToGrid w:val="0"/>
              <w:rPr>
                <w:rFonts w:hint="eastAsia"/>
                <w:color w:val="auto"/>
                <w:szCs w:val="21"/>
                <w:highlight w:val="none"/>
              </w:rPr>
            </w:pPr>
          </w:p>
        </w:tc>
      </w:tr>
      <w:tr w14:paraId="4432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6F1BF9A">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5AC7C9A2">
            <w:pPr>
              <w:adjustRightInd w:val="0"/>
              <w:snapToGrid w:val="0"/>
              <w:spacing w:line="240" w:lineRule="auto"/>
              <w:jc w:val="center"/>
              <w:rPr>
                <w:rFonts w:hint="eastAsia"/>
                <w:color w:val="auto"/>
                <w:szCs w:val="21"/>
                <w:highlight w:val="none"/>
              </w:rPr>
            </w:pPr>
            <w:r>
              <w:rPr>
                <w:rFonts w:hint="eastAsia"/>
                <w:color w:val="auto"/>
                <w:szCs w:val="21"/>
                <w:highlight w:val="none"/>
              </w:rPr>
              <w:t>第13.3款</w:t>
            </w:r>
          </w:p>
        </w:tc>
        <w:tc>
          <w:tcPr>
            <w:tcW w:w="2233" w:type="dxa"/>
            <w:vAlign w:val="center"/>
          </w:tcPr>
          <w:p w14:paraId="5F9510DF">
            <w:pPr>
              <w:adjustRightInd w:val="0"/>
              <w:snapToGrid w:val="0"/>
              <w:spacing w:line="240" w:lineRule="auto"/>
              <w:rPr>
                <w:rFonts w:hint="eastAsia"/>
                <w:color w:val="auto"/>
                <w:szCs w:val="21"/>
                <w:highlight w:val="none"/>
              </w:rPr>
            </w:pPr>
            <w:r>
              <w:rPr>
                <w:rFonts w:hint="eastAsia"/>
                <w:color w:val="auto"/>
                <w:szCs w:val="21"/>
                <w:highlight w:val="none"/>
              </w:rPr>
              <w:t>履约保证金退还时间及逾期退还的违约金</w:t>
            </w:r>
          </w:p>
        </w:tc>
        <w:tc>
          <w:tcPr>
            <w:tcW w:w="4316" w:type="dxa"/>
            <w:vAlign w:val="center"/>
          </w:tcPr>
          <w:p w14:paraId="6A0836CB">
            <w:pPr>
              <w:adjustRightInd w:val="0"/>
              <w:snapToGrid w:val="0"/>
              <w:rPr>
                <w:rFonts w:hint="eastAsia"/>
                <w:color w:val="auto"/>
                <w:szCs w:val="21"/>
                <w:highlight w:val="none"/>
              </w:rPr>
            </w:pPr>
          </w:p>
        </w:tc>
      </w:tr>
      <w:tr w14:paraId="403321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398A1D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44BC241">
            <w:pPr>
              <w:adjustRightInd w:val="0"/>
              <w:snapToGrid w:val="0"/>
              <w:spacing w:line="240" w:lineRule="auto"/>
              <w:jc w:val="center"/>
              <w:rPr>
                <w:rFonts w:hint="eastAsia"/>
                <w:color w:val="auto"/>
                <w:szCs w:val="21"/>
                <w:highlight w:val="none"/>
              </w:rPr>
            </w:pPr>
            <w:r>
              <w:rPr>
                <w:rFonts w:hint="eastAsia"/>
                <w:color w:val="auto"/>
                <w:szCs w:val="21"/>
                <w:highlight w:val="none"/>
              </w:rPr>
              <w:t>第14.1（3）项</w:t>
            </w:r>
          </w:p>
        </w:tc>
        <w:tc>
          <w:tcPr>
            <w:tcW w:w="2233" w:type="dxa"/>
            <w:vAlign w:val="center"/>
          </w:tcPr>
          <w:p w14:paraId="23198011">
            <w:pPr>
              <w:adjustRightInd w:val="0"/>
              <w:snapToGrid w:val="0"/>
              <w:spacing w:line="240" w:lineRule="auto"/>
              <w:rPr>
                <w:rFonts w:hint="eastAsia"/>
                <w:color w:val="auto"/>
                <w:szCs w:val="21"/>
                <w:highlight w:val="none"/>
              </w:rPr>
            </w:pPr>
            <w:r>
              <w:rPr>
                <w:rFonts w:hint="eastAsia"/>
                <w:color w:val="auto"/>
                <w:szCs w:val="21"/>
                <w:highlight w:val="none"/>
              </w:rPr>
              <w:t>运行监督、维修期限</w:t>
            </w:r>
          </w:p>
        </w:tc>
        <w:tc>
          <w:tcPr>
            <w:tcW w:w="4316" w:type="dxa"/>
            <w:vAlign w:val="center"/>
          </w:tcPr>
          <w:p w14:paraId="4575FCC1">
            <w:pPr>
              <w:adjustRightInd w:val="0"/>
              <w:snapToGrid w:val="0"/>
              <w:rPr>
                <w:rFonts w:hint="eastAsia"/>
                <w:color w:val="auto"/>
                <w:szCs w:val="21"/>
                <w:highlight w:val="none"/>
              </w:rPr>
            </w:pPr>
          </w:p>
        </w:tc>
      </w:tr>
      <w:tr w14:paraId="03AB83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3E64480D">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66CC35D9">
            <w:pPr>
              <w:adjustRightInd w:val="0"/>
              <w:snapToGrid w:val="0"/>
              <w:spacing w:line="240" w:lineRule="auto"/>
              <w:jc w:val="center"/>
              <w:rPr>
                <w:rFonts w:hint="eastAsia"/>
                <w:color w:val="auto"/>
                <w:szCs w:val="21"/>
                <w:highlight w:val="none"/>
              </w:rPr>
            </w:pPr>
            <w:r>
              <w:rPr>
                <w:rFonts w:hint="eastAsia"/>
                <w:color w:val="auto"/>
                <w:szCs w:val="21"/>
                <w:highlight w:val="none"/>
              </w:rPr>
              <w:t>第14.1（5）项</w:t>
            </w:r>
          </w:p>
        </w:tc>
        <w:tc>
          <w:tcPr>
            <w:tcW w:w="2233" w:type="dxa"/>
            <w:vAlign w:val="center"/>
          </w:tcPr>
          <w:p w14:paraId="4E779FAB">
            <w:pPr>
              <w:adjustRightInd w:val="0"/>
              <w:snapToGrid w:val="0"/>
              <w:spacing w:line="240" w:lineRule="auto"/>
              <w:rPr>
                <w:rFonts w:hint="eastAsia"/>
                <w:color w:val="auto"/>
                <w:szCs w:val="21"/>
                <w:highlight w:val="none"/>
              </w:rPr>
            </w:pPr>
            <w:r>
              <w:rPr>
                <w:rFonts w:hint="eastAsia"/>
                <w:color w:val="auto"/>
                <w:szCs w:val="21"/>
                <w:highlight w:val="none"/>
              </w:rPr>
              <w:t>货物回收的约定</w:t>
            </w:r>
          </w:p>
        </w:tc>
        <w:tc>
          <w:tcPr>
            <w:tcW w:w="4316" w:type="dxa"/>
            <w:vAlign w:val="center"/>
          </w:tcPr>
          <w:p w14:paraId="0C42E990">
            <w:pPr>
              <w:adjustRightInd w:val="0"/>
              <w:snapToGrid w:val="0"/>
              <w:rPr>
                <w:rFonts w:hint="eastAsia"/>
                <w:color w:val="auto"/>
                <w:szCs w:val="21"/>
                <w:highlight w:val="none"/>
              </w:rPr>
            </w:pPr>
          </w:p>
        </w:tc>
      </w:tr>
      <w:tr w14:paraId="21189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DFD9497">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7DD0E4C">
            <w:pPr>
              <w:adjustRightInd w:val="0"/>
              <w:snapToGrid w:val="0"/>
              <w:spacing w:line="240" w:lineRule="auto"/>
              <w:jc w:val="center"/>
              <w:rPr>
                <w:rFonts w:hint="eastAsia"/>
                <w:color w:val="auto"/>
                <w:szCs w:val="21"/>
                <w:highlight w:val="none"/>
              </w:rPr>
            </w:pPr>
            <w:r>
              <w:rPr>
                <w:rFonts w:hint="eastAsia"/>
                <w:color w:val="auto"/>
                <w:szCs w:val="21"/>
                <w:highlight w:val="none"/>
              </w:rPr>
              <w:t>第14.1（6）项</w:t>
            </w:r>
          </w:p>
        </w:tc>
        <w:tc>
          <w:tcPr>
            <w:tcW w:w="2233" w:type="dxa"/>
            <w:vAlign w:val="center"/>
          </w:tcPr>
          <w:p w14:paraId="5316C229">
            <w:pPr>
              <w:adjustRightInd w:val="0"/>
              <w:snapToGrid w:val="0"/>
              <w:spacing w:line="240" w:lineRule="auto"/>
              <w:rPr>
                <w:rFonts w:hint="eastAsia"/>
                <w:color w:val="auto"/>
                <w:szCs w:val="21"/>
                <w:highlight w:val="none"/>
              </w:rPr>
            </w:pPr>
            <w:r>
              <w:rPr>
                <w:rFonts w:hint="eastAsia"/>
                <w:color w:val="auto"/>
                <w:szCs w:val="21"/>
                <w:highlight w:val="none"/>
              </w:rPr>
              <w:t>乙方提供的其他服务</w:t>
            </w:r>
          </w:p>
        </w:tc>
        <w:tc>
          <w:tcPr>
            <w:tcW w:w="4316" w:type="dxa"/>
            <w:vAlign w:val="center"/>
          </w:tcPr>
          <w:p w14:paraId="381E79C6">
            <w:pPr>
              <w:adjustRightInd w:val="0"/>
              <w:snapToGrid w:val="0"/>
              <w:rPr>
                <w:rFonts w:hint="eastAsia"/>
                <w:color w:val="auto"/>
                <w:szCs w:val="21"/>
                <w:highlight w:val="none"/>
              </w:rPr>
            </w:pPr>
          </w:p>
        </w:tc>
      </w:tr>
      <w:tr w14:paraId="3F3549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39A452E">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2C2058D">
            <w:pPr>
              <w:adjustRightInd w:val="0"/>
              <w:snapToGrid w:val="0"/>
              <w:spacing w:line="240" w:lineRule="auto"/>
              <w:jc w:val="center"/>
              <w:rPr>
                <w:rFonts w:hint="eastAsia"/>
                <w:color w:val="auto"/>
                <w:szCs w:val="21"/>
                <w:highlight w:val="none"/>
              </w:rPr>
            </w:pPr>
            <w:r>
              <w:rPr>
                <w:rFonts w:hint="eastAsia"/>
                <w:color w:val="auto"/>
                <w:szCs w:val="21"/>
                <w:highlight w:val="none"/>
              </w:rPr>
              <w:t>第15.1款</w:t>
            </w:r>
          </w:p>
        </w:tc>
        <w:tc>
          <w:tcPr>
            <w:tcW w:w="2233" w:type="dxa"/>
            <w:vAlign w:val="center"/>
          </w:tcPr>
          <w:p w14:paraId="0171CF04">
            <w:pPr>
              <w:adjustRightInd w:val="0"/>
              <w:snapToGrid w:val="0"/>
              <w:spacing w:line="240" w:lineRule="auto"/>
              <w:rPr>
                <w:rFonts w:hint="eastAsia"/>
                <w:color w:val="auto"/>
                <w:szCs w:val="21"/>
                <w:highlight w:val="none"/>
              </w:rPr>
            </w:pPr>
            <w:r>
              <w:rPr>
                <w:rFonts w:hint="eastAsia"/>
                <w:color w:val="auto"/>
                <w:szCs w:val="21"/>
                <w:highlight w:val="none"/>
              </w:rPr>
              <w:t>修理、重作、更换相关具体规定</w:t>
            </w:r>
          </w:p>
        </w:tc>
        <w:tc>
          <w:tcPr>
            <w:tcW w:w="4316" w:type="dxa"/>
            <w:vAlign w:val="center"/>
          </w:tcPr>
          <w:p w14:paraId="2B09F7E7">
            <w:pPr>
              <w:adjustRightInd w:val="0"/>
              <w:snapToGrid w:val="0"/>
              <w:rPr>
                <w:rFonts w:hint="eastAsia"/>
                <w:color w:val="auto"/>
                <w:szCs w:val="21"/>
                <w:highlight w:val="none"/>
              </w:rPr>
            </w:pPr>
          </w:p>
        </w:tc>
      </w:tr>
      <w:tr w14:paraId="70E9A6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F9E9A81">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7D58AB9E">
            <w:pPr>
              <w:adjustRightInd w:val="0"/>
              <w:snapToGrid w:val="0"/>
              <w:spacing w:line="240" w:lineRule="auto"/>
              <w:jc w:val="center"/>
              <w:rPr>
                <w:rFonts w:hint="eastAsia"/>
                <w:color w:val="auto"/>
                <w:szCs w:val="21"/>
                <w:highlight w:val="none"/>
              </w:rPr>
            </w:pPr>
            <w:r>
              <w:rPr>
                <w:rFonts w:hint="eastAsia"/>
                <w:color w:val="auto"/>
                <w:szCs w:val="21"/>
                <w:highlight w:val="none"/>
              </w:rPr>
              <w:t>第15.2（2）项</w:t>
            </w:r>
          </w:p>
        </w:tc>
        <w:tc>
          <w:tcPr>
            <w:tcW w:w="2233" w:type="dxa"/>
            <w:vAlign w:val="center"/>
          </w:tcPr>
          <w:p w14:paraId="6FD7E539">
            <w:pPr>
              <w:adjustRightInd w:val="0"/>
              <w:snapToGrid w:val="0"/>
              <w:spacing w:line="240" w:lineRule="auto"/>
              <w:rPr>
                <w:rFonts w:hint="eastAsia"/>
                <w:color w:val="auto"/>
                <w:szCs w:val="21"/>
                <w:highlight w:val="none"/>
              </w:rPr>
            </w:pPr>
            <w:r>
              <w:rPr>
                <w:rFonts w:hint="eastAsia"/>
                <w:color w:val="auto"/>
                <w:szCs w:val="21"/>
                <w:highlight w:val="none"/>
              </w:rPr>
              <w:t>迟延交货赔偿费</w:t>
            </w:r>
          </w:p>
        </w:tc>
        <w:tc>
          <w:tcPr>
            <w:tcW w:w="4316" w:type="dxa"/>
            <w:vAlign w:val="center"/>
          </w:tcPr>
          <w:p w14:paraId="4CFE5D3D">
            <w:pPr>
              <w:adjustRightInd w:val="0"/>
              <w:snapToGrid w:val="0"/>
              <w:rPr>
                <w:rFonts w:hint="eastAsia"/>
                <w:color w:val="auto"/>
                <w:szCs w:val="21"/>
                <w:highlight w:val="none"/>
                <w:u w:val="single"/>
              </w:rPr>
            </w:pPr>
          </w:p>
        </w:tc>
      </w:tr>
      <w:tr w14:paraId="42F79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AB3B4B9">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DE8B07F">
            <w:pPr>
              <w:adjustRightInd w:val="0"/>
              <w:snapToGrid w:val="0"/>
              <w:spacing w:line="240" w:lineRule="auto"/>
              <w:jc w:val="center"/>
              <w:rPr>
                <w:rFonts w:hint="eastAsia"/>
                <w:color w:val="auto"/>
                <w:szCs w:val="21"/>
                <w:highlight w:val="none"/>
              </w:rPr>
            </w:pPr>
            <w:r>
              <w:rPr>
                <w:rFonts w:hint="eastAsia"/>
                <w:color w:val="auto"/>
                <w:szCs w:val="21"/>
                <w:highlight w:val="none"/>
              </w:rPr>
              <w:t>第15.3款</w:t>
            </w:r>
          </w:p>
        </w:tc>
        <w:tc>
          <w:tcPr>
            <w:tcW w:w="2233" w:type="dxa"/>
            <w:vAlign w:val="center"/>
          </w:tcPr>
          <w:p w14:paraId="469D651B">
            <w:pPr>
              <w:adjustRightInd w:val="0"/>
              <w:snapToGrid w:val="0"/>
              <w:spacing w:line="240" w:lineRule="auto"/>
              <w:rPr>
                <w:rFonts w:hint="eastAsia"/>
                <w:color w:val="auto"/>
                <w:szCs w:val="21"/>
                <w:highlight w:val="none"/>
              </w:rPr>
            </w:pPr>
            <w:r>
              <w:rPr>
                <w:rFonts w:hint="eastAsia"/>
                <w:color w:val="auto"/>
                <w:szCs w:val="21"/>
                <w:highlight w:val="none"/>
              </w:rPr>
              <w:t>逾期付款利息</w:t>
            </w:r>
          </w:p>
        </w:tc>
        <w:tc>
          <w:tcPr>
            <w:tcW w:w="4316" w:type="dxa"/>
            <w:vAlign w:val="center"/>
          </w:tcPr>
          <w:p w14:paraId="64AC7807">
            <w:pPr>
              <w:adjustRightInd w:val="0"/>
              <w:snapToGrid w:val="0"/>
              <w:rPr>
                <w:rFonts w:hint="eastAsia"/>
                <w:color w:val="auto"/>
                <w:szCs w:val="21"/>
                <w:highlight w:val="none"/>
                <w:u w:val="single"/>
              </w:rPr>
            </w:pPr>
          </w:p>
        </w:tc>
      </w:tr>
      <w:tr w14:paraId="599A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6A3BEB7C">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328F44AC">
            <w:pPr>
              <w:adjustRightInd w:val="0"/>
              <w:snapToGrid w:val="0"/>
              <w:spacing w:line="240" w:lineRule="auto"/>
              <w:jc w:val="center"/>
              <w:rPr>
                <w:rFonts w:hint="eastAsia"/>
                <w:color w:val="auto"/>
                <w:szCs w:val="21"/>
                <w:highlight w:val="none"/>
              </w:rPr>
            </w:pPr>
            <w:r>
              <w:rPr>
                <w:rFonts w:hint="eastAsia"/>
                <w:color w:val="auto"/>
                <w:szCs w:val="21"/>
                <w:highlight w:val="none"/>
              </w:rPr>
              <w:t>第15.4款</w:t>
            </w:r>
          </w:p>
        </w:tc>
        <w:tc>
          <w:tcPr>
            <w:tcW w:w="2233" w:type="dxa"/>
            <w:tcBorders>
              <w:left w:val="single" w:color="auto" w:sz="2" w:space="0"/>
              <w:bottom w:val="single" w:color="auto" w:sz="2" w:space="0"/>
              <w:right w:val="single" w:color="auto" w:sz="2" w:space="0"/>
            </w:tcBorders>
            <w:vAlign w:val="center"/>
          </w:tcPr>
          <w:p w14:paraId="21A74427">
            <w:pPr>
              <w:adjustRightInd w:val="0"/>
              <w:snapToGrid w:val="0"/>
              <w:spacing w:line="240" w:lineRule="auto"/>
              <w:rPr>
                <w:rFonts w:hint="eastAsia"/>
                <w:color w:val="auto"/>
                <w:szCs w:val="21"/>
                <w:highlight w:val="none"/>
              </w:rPr>
            </w:pPr>
            <w:r>
              <w:rPr>
                <w:rFonts w:hint="eastAsia"/>
                <w:color w:val="auto"/>
                <w:szCs w:val="21"/>
                <w:highlight w:val="none"/>
              </w:rPr>
              <w:t>其他违约责任</w:t>
            </w:r>
          </w:p>
        </w:tc>
        <w:tc>
          <w:tcPr>
            <w:tcW w:w="4316" w:type="dxa"/>
            <w:tcBorders>
              <w:left w:val="single" w:color="auto" w:sz="2" w:space="0"/>
              <w:bottom w:val="single" w:color="auto" w:sz="2" w:space="0"/>
            </w:tcBorders>
            <w:vAlign w:val="center"/>
          </w:tcPr>
          <w:p w14:paraId="510D29F6">
            <w:pPr>
              <w:adjustRightInd w:val="0"/>
              <w:snapToGrid w:val="0"/>
              <w:rPr>
                <w:rFonts w:hint="eastAsia"/>
                <w:color w:val="auto"/>
                <w:szCs w:val="21"/>
                <w:highlight w:val="none"/>
                <w:u w:val="single"/>
              </w:rPr>
            </w:pPr>
          </w:p>
        </w:tc>
      </w:tr>
      <w:tr w14:paraId="1DCB7A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729AFAF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1FDA5C54">
            <w:pPr>
              <w:adjustRightInd w:val="0"/>
              <w:snapToGrid w:val="0"/>
              <w:spacing w:line="240" w:lineRule="auto"/>
              <w:jc w:val="center"/>
              <w:rPr>
                <w:rFonts w:hint="eastAsia"/>
                <w:color w:val="auto"/>
                <w:szCs w:val="21"/>
                <w:highlight w:val="none"/>
              </w:rPr>
            </w:pPr>
            <w:r>
              <w:rPr>
                <w:rFonts w:hint="eastAsia"/>
                <w:color w:val="auto"/>
                <w:szCs w:val="21"/>
                <w:highlight w:val="none"/>
              </w:rPr>
              <w:t>第19.2款</w:t>
            </w:r>
          </w:p>
        </w:tc>
        <w:tc>
          <w:tcPr>
            <w:tcW w:w="2233" w:type="dxa"/>
            <w:tcBorders>
              <w:top w:val="single" w:color="auto" w:sz="2" w:space="0"/>
              <w:left w:val="single" w:color="auto" w:sz="2" w:space="0"/>
              <w:right w:val="single" w:color="auto" w:sz="2" w:space="0"/>
            </w:tcBorders>
            <w:vAlign w:val="center"/>
          </w:tcPr>
          <w:p w14:paraId="1C156178">
            <w:pPr>
              <w:adjustRightInd w:val="0"/>
              <w:snapToGrid w:val="0"/>
              <w:spacing w:line="240" w:lineRule="auto"/>
              <w:rPr>
                <w:rFonts w:hint="eastAsia"/>
                <w:color w:val="auto"/>
                <w:szCs w:val="21"/>
                <w:highlight w:val="none"/>
              </w:rPr>
            </w:pPr>
            <w:r>
              <w:rPr>
                <w:rFonts w:hint="eastAsia"/>
                <w:color w:val="auto"/>
                <w:szCs w:val="21"/>
                <w:highlight w:val="none"/>
              </w:rPr>
              <w:t>解决争议的方法</w:t>
            </w:r>
          </w:p>
        </w:tc>
        <w:tc>
          <w:tcPr>
            <w:tcW w:w="4316" w:type="dxa"/>
            <w:tcBorders>
              <w:top w:val="single" w:color="auto" w:sz="2" w:space="0"/>
              <w:left w:val="single" w:color="auto" w:sz="2" w:space="0"/>
            </w:tcBorders>
            <w:vAlign w:val="center"/>
          </w:tcPr>
          <w:p w14:paraId="73DF6BB5">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因本合同及合同有关事项发生的争议，按下列第</w:t>
            </w:r>
            <w:r>
              <w:rPr>
                <w:rFonts w:hint="eastAsia" w:cs="宋体"/>
                <w:iCs/>
                <w:color w:val="auto"/>
                <w:szCs w:val="21"/>
                <w:highlight w:val="none"/>
                <w:u w:val="single"/>
              </w:rPr>
              <w:t xml:space="preserve">   </w:t>
            </w:r>
            <w:r>
              <w:rPr>
                <w:rFonts w:hint="eastAsia" w:cs="宋体"/>
                <w:iCs/>
                <w:color w:val="auto"/>
                <w:szCs w:val="21"/>
                <w:highlight w:val="none"/>
              </w:rPr>
              <w:t>种方式解决：</w:t>
            </w:r>
          </w:p>
          <w:p w14:paraId="7C044F3A">
            <w:pPr>
              <w:autoSpaceDE w:val="0"/>
              <w:autoSpaceDN w:val="0"/>
              <w:adjustRightInd w:val="0"/>
              <w:snapToGrid w:val="0"/>
              <w:spacing w:line="400" w:lineRule="exact"/>
              <w:rPr>
                <w:rFonts w:hint="eastAsia" w:cs="宋体"/>
                <w:iCs/>
                <w:color w:val="auto"/>
                <w:szCs w:val="21"/>
                <w:highlight w:val="none"/>
              </w:rPr>
            </w:pPr>
            <w:r>
              <w:rPr>
                <w:rFonts w:hint="eastAsia" w:cs="宋体"/>
                <w:iCs/>
                <w:color w:val="auto"/>
                <w:szCs w:val="21"/>
                <w:highlight w:val="none"/>
              </w:rPr>
              <w:t>（1）向</w:t>
            </w:r>
            <w:r>
              <w:rPr>
                <w:rFonts w:hint="eastAsia" w:cs="宋体"/>
                <w:iCs/>
                <w:color w:val="auto"/>
                <w:szCs w:val="21"/>
                <w:highlight w:val="none"/>
                <w:u w:val="single"/>
              </w:rPr>
              <w:t xml:space="preserve">                    </w:t>
            </w:r>
            <w:r>
              <w:rPr>
                <w:rFonts w:hint="eastAsia" w:cs="宋体"/>
                <w:iCs/>
                <w:color w:val="auto"/>
                <w:szCs w:val="21"/>
                <w:highlight w:val="none"/>
              </w:rPr>
              <w:t>仲裁委员会申请仲裁，仲裁地点为</w:t>
            </w:r>
            <w:r>
              <w:rPr>
                <w:rFonts w:hint="eastAsia" w:cs="宋体"/>
                <w:iCs/>
                <w:color w:val="auto"/>
                <w:szCs w:val="21"/>
                <w:highlight w:val="none"/>
                <w:u w:val="single"/>
              </w:rPr>
              <w:t xml:space="preserve">           </w:t>
            </w:r>
            <w:r>
              <w:rPr>
                <w:rFonts w:hint="eastAsia" w:cs="宋体"/>
                <w:iCs/>
                <w:color w:val="auto"/>
                <w:szCs w:val="21"/>
                <w:highlight w:val="none"/>
              </w:rPr>
              <w:t>；</w:t>
            </w:r>
          </w:p>
          <w:p w14:paraId="23C8BE2C">
            <w:pPr>
              <w:adjustRightInd w:val="0"/>
              <w:snapToGrid w:val="0"/>
              <w:rPr>
                <w:rFonts w:hint="eastAsia"/>
                <w:color w:val="auto"/>
                <w:szCs w:val="21"/>
                <w:highlight w:val="none"/>
                <w:u w:val="single"/>
              </w:rPr>
            </w:pPr>
            <w:r>
              <w:rPr>
                <w:rFonts w:hint="eastAsia" w:cs="宋体"/>
                <w:iCs/>
                <w:color w:val="auto"/>
                <w:szCs w:val="21"/>
                <w:highlight w:val="none"/>
              </w:rPr>
              <w:t>（2）向</w:t>
            </w:r>
            <w:r>
              <w:rPr>
                <w:rFonts w:hint="eastAsia" w:cs="宋体"/>
                <w:iCs/>
                <w:color w:val="auto"/>
                <w:szCs w:val="21"/>
                <w:highlight w:val="none"/>
                <w:u w:val="single"/>
              </w:rPr>
              <w:t xml:space="preserve">                    </w:t>
            </w:r>
            <w:r>
              <w:rPr>
                <w:rFonts w:hint="eastAsia" w:cs="宋体"/>
                <w:iCs/>
                <w:color w:val="auto"/>
                <w:szCs w:val="21"/>
                <w:highlight w:val="none"/>
              </w:rPr>
              <w:t>人民法院起诉。</w:t>
            </w:r>
          </w:p>
        </w:tc>
      </w:tr>
      <w:tr w14:paraId="6857B3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7FEF4108">
            <w:pPr>
              <w:adjustRightInd w:val="0"/>
              <w:snapToGrid w:val="0"/>
              <w:spacing w:line="240" w:lineRule="auto"/>
              <w:jc w:val="center"/>
              <w:rPr>
                <w:rFonts w:hint="eastAsia"/>
                <w:color w:val="auto"/>
                <w:szCs w:val="21"/>
                <w:highlight w:val="none"/>
              </w:rPr>
            </w:pPr>
            <w:r>
              <w:rPr>
                <w:rFonts w:hint="eastAsia"/>
                <w:color w:val="auto"/>
                <w:szCs w:val="21"/>
                <w:highlight w:val="none"/>
              </w:rPr>
              <w:t>第二节</w:t>
            </w:r>
          </w:p>
          <w:p w14:paraId="4038A5A4">
            <w:pPr>
              <w:adjustRightInd w:val="0"/>
              <w:snapToGrid w:val="0"/>
              <w:spacing w:line="240" w:lineRule="auto"/>
              <w:jc w:val="center"/>
              <w:rPr>
                <w:rFonts w:hint="eastAsia"/>
                <w:color w:val="auto"/>
                <w:szCs w:val="21"/>
                <w:highlight w:val="none"/>
              </w:rPr>
            </w:pPr>
            <w:r>
              <w:rPr>
                <w:rFonts w:hint="eastAsia"/>
                <w:color w:val="auto"/>
                <w:szCs w:val="21"/>
                <w:highlight w:val="none"/>
              </w:rPr>
              <w:t>第23.1款</w:t>
            </w:r>
          </w:p>
        </w:tc>
        <w:tc>
          <w:tcPr>
            <w:tcW w:w="2233" w:type="dxa"/>
            <w:vAlign w:val="center"/>
          </w:tcPr>
          <w:p w14:paraId="44600292">
            <w:pPr>
              <w:adjustRightInd w:val="0"/>
              <w:snapToGrid w:val="0"/>
              <w:spacing w:line="240" w:lineRule="auto"/>
              <w:rPr>
                <w:rFonts w:hint="eastAsia"/>
                <w:color w:val="auto"/>
                <w:szCs w:val="21"/>
                <w:highlight w:val="none"/>
              </w:rPr>
            </w:pPr>
            <w:r>
              <w:rPr>
                <w:rFonts w:hint="eastAsia"/>
                <w:bCs/>
                <w:color w:val="auto"/>
                <w:szCs w:val="21"/>
                <w:highlight w:val="none"/>
              </w:rPr>
              <w:t>其他专用条款</w:t>
            </w:r>
          </w:p>
        </w:tc>
        <w:tc>
          <w:tcPr>
            <w:tcW w:w="4316" w:type="dxa"/>
            <w:vAlign w:val="center"/>
          </w:tcPr>
          <w:p w14:paraId="1EA0CC50">
            <w:pPr>
              <w:adjustRightInd w:val="0"/>
              <w:snapToGrid w:val="0"/>
              <w:rPr>
                <w:rFonts w:hint="eastAsia"/>
                <w:color w:val="auto"/>
                <w:szCs w:val="21"/>
                <w:highlight w:val="none"/>
              </w:rPr>
            </w:pPr>
          </w:p>
        </w:tc>
      </w:tr>
    </w:tbl>
    <w:p w14:paraId="6197D20E">
      <w:pPr>
        <w:rPr>
          <w:rFonts w:hint="eastAsia"/>
          <w:color w:val="auto"/>
          <w:highlight w:val="none"/>
        </w:rPr>
      </w:pPr>
    </w:p>
    <w:p w14:paraId="5743BA0A">
      <w:pPr>
        <w:rPr>
          <w:rFonts w:hint="eastAsia"/>
          <w:color w:val="auto"/>
          <w:highlight w:val="none"/>
        </w:rPr>
      </w:pPr>
    </w:p>
    <w:p w14:paraId="61CCE0D3">
      <w:pPr>
        <w:rPr>
          <w:rFonts w:hint="eastAsia"/>
          <w:color w:val="auto"/>
          <w:highlight w:val="none"/>
          <w:lang w:val="zh-CN"/>
        </w:rPr>
      </w:pPr>
    </w:p>
    <w:bookmarkEnd w:id="606"/>
    <w:p w14:paraId="327276AC">
      <w:pPr>
        <w:rPr>
          <w:rFonts w:hint="eastAsia"/>
          <w:color w:val="auto"/>
          <w:highlight w:val="none"/>
          <w:lang w:val="zh-CN"/>
        </w:rPr>
      </w:pPr>
    </w:p>
    <w:p w14:paraId="38DAB467">
      <w:pPr>
        <w:pStyle w:val="3"/>
        <w:rPr>
          <w:rFonts w:hint="eastAsia"/>
          <w:color w:val="auto"/>
          <w:highlight w:val="none"/>
          <w:lang w:val="zh-CN"/>
        </w:rPr>
      </w:pPr>
    </w:p>
    <w:p w14:paraId="27BAFC78">
      <w:pPr>
        <w:rPr>
          <w:rFonts w:hint="eastAsia"/>
          <w:color w:val="auto"/>
          <w:highlight w:val="none"/>
          <w:lang w:val="zh-CN"/>
        </w:rPr>
        <w:sectPr>
          <w:pgSz w:w="11906" w:h="16838"/>
          <w:pgMar w:top="1440" w:right="1800" w:bottom="1440" w:left="1800" w:header="851" w:footer="992" w:gutter="0"/>
          <w:pgNumType w:fmt="numberInDash"/>
          <w:cols w:space="425" w:num="1"/>
          <w:docGrid w:type="lines" w:linePitch="312" w:charSpace="0"/>
        </w:sectPr>
      </w:pPr>
    </w:p>
    <w:p w14:paraId="5B709046">
      <w:pPr>
        <w:pStyle w:val="2"/>
        <w:spacing w:before="100" w:after="90" w:line="360" w:lineRule="auto"/>
        <w:jc w:val="left"/>
        <w:rPr>
          <w:rFonts w:hint="eastAsia"/>
          <w:color w:val="auto"/>
          <w:highlight w:val="none"/>
        </w:rPr>
      </w:pPr>
      <w:bookmarkStart w:id="615" w:name="_Toc155185919"/>
    </w:p>
    <w:p w14:paraId="6B8DFD22">
      <w:pPr>
        <w:pStyle w:val="2"/>
        <w:spacing w:before="220" w:after="220" w:line="480" w:lineRule="auto"/>
        <w:ind w:left="420" w:hanging="420"/>
        <w:rPr>
          <w:rFonts w:hint="eastAsia" w:eastAsia="宋体" w:cs="宋体"/>
          <w:color w:val="auto"/>
          <w:sz w:val="36"/>
          <w:szCs w:val="36"/>
          <w:highlight w:val="none"/>
        </w:rPr>
      </w:pPr>
      <w:bookmarkStart w:id="616" w:name="_Toc5888"/>
      <w:r>
        <w:rPr>
          <w:rFonts w:hint="eastAsia" w:eastAsia="宋体" w:cs="宋体"/>
          <w:color w:val="auto"/>
          <w:sz w:val="36"/>
          <w:szCs w:val="36"/>
          <w:highlight w:val="none"/>
        </w:rPr>
        <w:t>第七章 投标文件格式</w:t>
      </w:r>
      <w:bookmarkEnd w:id="615"/>
      <w:bookmarkEnd w:id="616"/>
    </w:p>
    <w:p w14:paraId="2081D047">
      <w:pPr>
        <w:ind w:firstLine="480" w:firstLineChars="200"/>
        <w:rPr>
          <w:rFonts w:hint="eastAsia" w:cs="仿宋_GB2312"/>
          <w:color w:val="auto"/>
          <w:szCs w:val="24"/>
          <w:highlight w:val="none"/>
          <w:lang w:val="zh-CN"/>
        </w:rPr>
      </w:pPr>
    </w:p>
    <w:p w14:paraId="0291BAB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E993011">
      <w:pPr>
        <w:autoSpaceDE w:val="0"/>
        <w:autoSpaceDN w:val="0"/>
        <w:adjustRightInd w:val="0"/>
        <w:rPr>
          <w:rFonts w:hint="eastAsia"/>
          <w:color w:val="auto"/>
          <w:sz w:val="21"/>
          <w:szCs w:val="24"/>
          <w:highlight w:val="none"/>
        </w:rPr>
      </w:pPr>
    </w:p>
    <w:p w14:paraId="33731F16">
      <w:pPr>
        <w:autoSpaceDE w:val="0"/>
        <w:autoSpaceDN w:val="0"/>
        <w:adjustRightInd w:val="0"/>
        <w:rPr>
          <w:rFonts w:hint="eastAsia"/>
          <w:color w:val="auto"/>
          <w:sz w:val="21"/>
          <w:szCs w:val="24"/>
          <w:highlight w:val="none"/>
        </w:rPr>
      </w:pPr>
    </w:p>
    <w:p w14:paraId="624996D2">
      <w:pPr>
        <w:autoSpaceDE w:val="0"/>
        <w:autoSpaceDN w:val="0"/>
        <w:adjustRightInd w:val="0"/>
        <w:jc w:val="center"/>
        <w:rPr>
          <w:rFonts w:hint="eastAsia"/>
          <w:color w:val="auto"/>
          <w:sz w:val="21"/>
          <w:szCs w:val="24"/>
          <w:highlight w:val="none"/>
        </w:rPr>
      </w:pPr>
    </w:p>
    <w:p w14:paraId="5158F799">
      <w:pPr>
        <w:pStyle w:val="3"/>
        <w:jc w:val="center"/>
        <w:rPr>
          <w:rFonts w:hint="eastAsia"/>
          <w:color w:val="auto"/>
          <w:sz w:val="84"/>
          <w:szCs w:val="84"/>
          <w:highlight w:val="none"/>
        </w:rPr>
      </w:pPr>
      <w:bookmarkStart w:id="617" w:name="_Toc7054"/>
      <w:r>
        <w:rPr>
          <w:rFonts w:hint="eastAsia"/>
          <w:color w:val="auto"/>
          <w:sz w:val="84"/>
          <w:szCs w:val="84"/>
          <w:highlight w:val="none"/>
        </w:rPr>
        <w:t>投 标 文 件</w:t>
      </w:r>
      <w:bookmarkEnd w:id="617"/>
    </w:p>
    <w:p w14:paraId="61ECD04D">
      <w:pPr>
        <w:pStyle w:val="3"/>
        <w:jc w:val="center"/>
        <w:rPr>
          <w:rFonts w:hint="eastAsia"/>
          <w:color w:val="auto"/>
          <w:sz w:val="52"/>
          <w:szCs w:val="52"/>
          <w:highlight w:val="none"/>
        </w:rPr>
      </w:pPr>
      <w:bookmarkStart w:id="618" w:name="_Toc17826"/>
      <w:r>
        <w:rPr>
          <w:rFonts w:hint="eastAsia"/>
          <w:color w:val="auto"/>
          <w:sz w:val="52"/>
          <w:szCs w:val="52"/>
          <w:highlight w:val="none"/>
        </w:rPr>
        <w:t>资格证明文件</w:t>
      </w:r>
      <w:bookmarkEnd w:id="618"/>
    </w:p>
    <w:p w14:paraId="11D51236">
      <w:pPr>
        <w:autoSpaceDE w:val="0"/>
        <w:autoSpaceDN w:val="0"/>
        <w:adjustRightInd w:val="0"/>
        <w:rPr>
          <w:rFonts w:hint="eastAsia"/>
          <w:b/>
          <w:bCs/>
          <w:color w:val="auto"/>
          <w:sz w:val="22"/>
          <w:highlight w:val="none"/>
        </w:rPr>
      </w:pPr>
    </w:p>
    <w:p w14:paraId="1AF064C1">
      <w:pPr>
        <w:pStyle w:val="3"/>
        <w:rPr>
          <w:rFonts w:hint="eastAsia"/>
          <w:color w:val="auto"/>
          <w:highlight w:val="none"/>
        </w:rPr>
      </w:pPr>
    </w:p>
    <w:p w14:paraId="466C73B3">
      <w:pPr>
        <w:autoSpaceDE w:val="0"/>
        <w:autoSpaceDN w:val="0"/>
        <w:adjustRightInd w:val="0"/>
        <w:rPr>
          <w:rFonts w:hint="eastAsia"/>
          <w:color w:val="auto"/>
          <w:sz w:val="21"/>
          <w:szCs w:val="21"/>
          <w:highlight w:val="none"/>
        </w:rPr>
      </w:pPr>
    </w:p>
    <w:p w14:paraId="669F1C45">
      <w:pPr>
        <w:autoSpaceDE w:val="0"/>
        <w:autoSpaceDN w:val="0"/>
        <w:adjustRightInd w:val="0"/>
        <w:rPr>
          <w:rFonts w:hint="eastAsia"/>
          <w:color w:val="auto"/>
          <w:sz w:val="21"/>
          <w:szCs w:val="21"/>
          <w:highlight w:val="none"/>
        </w:rPr>
      </w:pPr>
    </w:p>
    <w:p w14:paraId="00ECF8F7">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5A0EAFAF">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CFB30B3">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F71F06">
      <w:pPr>
        <w:rPr>
          <w:rFonts w:hint="eastAsia"/>
          <w:b/>
          <w:bCs/>
          <w:color w:val="auto"/>
          <w:sz w:val="28"/>
          <w:szCs w:val="28"/>
          <w:highlight w:val="none"/>
        </w:rPr>
      </w:pPr>
    </w:p>
    <w:p w14:paraId="7512BDBE">
      <w:pPr>
        <w:ind w:left="840" w:firstLine="420"/>
        <w:rPr>
          <w:rFonts w:hint="eastAsia"/>
          <w:b/>
          <w:bCs/>
          <w:color w:val="auto"/>
          <w:sz w:val="28"/>
          <w:szCs w:val="28"/>
          <w:highlight w:val="none"/>
        </w:rPr>
      </w:pPr>
    </w:p>
    <w:p w14:paraId="08F6C08B">
      <w:pPr>
        <w:jc w:val="center"/>
        <w:rPr>
          <w:rFonts w:hint="eastAsia" w:cs="宋体"/>
          <w:color w:val="auto"/>
          <w:sz w:val="32"/>
          <w:szCs w:val="32"/>
          <w:highlight w:val="none"/>
        </w:rPr>
      </w:pPr>
      <w:r>
        <w:rPr>
          <w:rFonts w:hint="eastAsia" w:cs="宋体"/>
          <w:color w:val="auto"/>
          <w:sz w:val="32"/>
          <w:szCs w:val="32"/>
          <w:highlight w:val="none"/>
        </w:rPr>
        <w:t>年   月    日</w:t>
      </w:r>
    </w:p>
    <w:p w14:paraId="71256881">
      <w:pPr>
        <w:rPr>
          <w:rFonts w:hint="eastAsia"/>
          <w:color w:val="auto"/>
          <w:highlight w:val="none"/>
          <w:lang w:val="zh-CN"/>
        </w:rPr>
      </w:pPr>
      <w:r>
        <w:rPr>
          <w:color w:val="auto"/>
          <w:highlight w:val="none"/>
          <w:lang w:val="zh-CN"/>
        </w:rPr>
        <w:br w:type="page"/>
      </w:r>
    </w:p>
    <w:p w14:paraId="1C08D609">
      <w:pPr>
        <w:rPr>
          <w:rFonts w:hint="eastAsia"/>
          <w:color w:val="auto"/>
          <w:highlight w:val="none"/>
          <w:lang w:val="zh-CN"/>
        </w:rPr>
      </w:pPr>
    </w:p>
    <w:p w14:paraId="38626B90">
      <w:pPr>
        <w:pStyle w:val="3"/>
        <w:rPr>
          <w:rFonts w:hint="eastAsia"/>
          <w:color w:val="auto"/>
          <w:highlight w:val="none"/>
        </w:rPr>
      </w:pPr>
      <w:bookmarkStart w:id="619" w:name="_Toc3692"/>
      <w:bookmarkStart w:id="620" w:name="_Toc24224"/>
      <w:bookmarkStart w:id="621" w:name="_Toc155185927"/>
      <w:r>
        <w:rPr>
          <w:rFonts w:hint="eastAsia"/>
          <w:color w:val="auto"/>
          <w:highlight w:val="none"/>
        </w:rPr>
        <w:t>一、满足《中华人民共和国政府采购法》第二十二条规定</w:t>
      </w:r>
      <w:bookmarkEnd w:id="619"/>
      <w:bookmarkEnd w:id="620"/>
    </w:p>
    <w:bookmarkEnd w:id="621"/>
    <w:p w14:paraId="5FC1E335">
      <w:pPr>
        <w:rPr>
          <w:rFonts w:hint="eastAsia" w:cs="宋体"/>
          <w:b/>
          <w:bCs/>
          <w:color w:val="auto"/>
          <w:szCs w:val="24"/>
          <w:highlight w:val="none"/>
        </w:rPr>
      </w:pPr>
      <w:bookmarkStart w:id="622" w:name="_Toc155185928"/>
      <w:bookmarkStart w:id="623" w:name="_Toc163492922"/>
      <w:r>
        <w:rPr>
          <w:rFonts w:hint="eastAsia" w:cs="宋体"/>
          <w:b/>
          <w:bCs/>
          <w:color w:val="auto"/>
          <w:szCs w:val="24"/>
          <w:highlight w:val="none"/>
        </w:rPr>
        <w:t>（一）法人、其他组织或者自然人的证明文件</w:t>
      </w:r>
    </w:p>
    <w:p w14:paraId="0560176F">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3402E7C3">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00225AB2">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73A623E5">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7A12052C">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20A52BA1">
      <w:pPr>
        <w:ind w:firstLine="480" w:firstLineChars="200"/>
        <w:rPr>
          <w:rFonts w:hint="eastAsia" w:cs="宋体"/>
          <w:color w:val="auto"/>
          <w:kern w:val="0"/>
          <w:szCs w:val="24"/>
          <w:highlight w:val="none"/>
        </w:rPr>
      </w:pPr>
    </w:p>
    <w:p w14:paraId="5C09DBEE">
      <w:pPr>
        <w:rPr>
          <w:rFonts w:hint="eastAsia" w:cs="宋体"/>
          <w:color w:val="auto"/>
          <w:kern w:val="0"/>
          <w:szCs w:val="24"/>
          <w:highlight w:val="none"/>
        </w:rPr>
      </w:pPr>
      <w:r>
        <w:rPr>
          <w:rFonts w:hint="eastAsia" w:cs="宋体"/>
          <w:color w:val="auto"/>
          <w:kern w:val="0"/>
          <w:szCs w:val="24"/>
          <w:highlight w:val="none"/>
        </w:rPr>
        <w:br w:type="page"/>
      </w:r>
    </w:p>
    <w:bookmarkEnd w:id="622"/>
    <w:bookmarkEnd w:id="623"/>
    <w:p w14:paraId="0CE5EED3">
      <w:pPr>
        <w:pStyle w:val="3"/>
        <w:spacing w:before="100" w:after="100" w:line="360" w:lineRule="auto"/>
        <w:rPr>
          <w:rFonts w:hint="eastAsia"/>
          <w:color w:val="auto"/>
          <w:sz w:val="24"/>
          <w:szCs w:val="24"/>
          <w:highlight w:val="none"/>
        </w:rPr>
      </w:pPr>
      <w:bookmarkStart w:id="624" w:name="_Toc143"/>
      <w:bookmarkStart w:id="625" w:name="_Toc21161"/>
      <w:r>
        <w:rPr>
          <w:rFonts w:hint="eastAsia"/>
          <w:color w:val="auto"/>
          <w:sz w:val="24"/>
          <w:szCs w:val="24"/>
          <w:highlight w:val="none"/>
        </w:rPr>
        <w:t>（二）政府采购供应商信用承诺函</w:t>
      </w:r>
      <w:bookmarkEnd w:id="624"/>
      <w:bookmarkEnd w:id="625"/>
    </w:p>
    <w:p w14:paraId="0AC84929">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1CF482B0">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441A7D32">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2F28EACC">
      <w:pPr>
        <w:spacing w:line="560" w:lineRule="exact"/>
        <w:ind w:firstLine="480" w:firstLineChars="200"/>
        <w:rPr>
          <w:rFonts w:hint="eastAsia" w:cs="宋体"/>
          <w:color w:val="auto"/>
          <w:kern w:val="0"/>
          <w:szCs w:val="24"/>
          <w:highlight w:val="none"/>
        </w:rPr>
      </w:pPr>
    </w:p>
    <w:p w14:paraId="3802431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14E704C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2457D9F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17BBF50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4D5A96B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4E3BDDC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2ECBD790">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22A65CF4">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3A798B6E">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27558FD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3E86D91C">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86A2420">
      <w:pPr>
        <w:spacing w:line="560" w:lineRule="exact"/>
        <w:rPr>
          <w:rFonts w:hint="eastAsia" w:cs="宋体"/>
          <w:color w:val="auto"/>
          <w:kern w:val="0"/>
          <w:szCs w:val="24"/>
          <w:highlight w:val="none"/>
        </w:rPr>
      </w:pPr>
    </w:p>
    <w:p w14:paraId="6E08789E">
      <w:pPr>
        <w:spacing w:line="560" w:lineRule="exact"/>
        <w:rPr>
          <w:rFonts w:hint="eastAsia" w:cs="宋体"/>
          <w:color w:val="auto"/>
          <w:kern w:val="0"/>
          <w:szCs w:val="24"/>
          <w:highlight w:val="none"/>
        </w:rPr>
      </w:pPr>
    </w:p>
    <w:p w14:paraId="7E634985">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1340FA50">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328CE6E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08D22E1D">
      <w:pPr>
        <w:widowControl/>
        <w:spacing w:line="560" w:lineRule="exact"/>
        <w:ind w:firstLine="630"/>
        <w:rPr>
          <w:rFonts w:hint="eastAsia" w:cs="宋体"/>
          <w:color w:val="auto"/>
          <w:kern w:val="0"/>
          <w:szCs w:val="24"/>
          <w:highlight w:val="none"/>
        </w:rPr>
      </w:pPr>
    </w:p>
    <w:p w14:paraId="2D378582">
      <w:pPr>
        <w:rPr>
          <w:rFonts w:ascii="Arial" w:hAnsi="Arial" w:cs="Arial"/>
          <w:color w:val="auto"/>
          <w:szCs w:val="21"/>
          <w:highlight w:val="none"/>
        </w:rPr>
      </w:pPr>
      <w:r>
        <w:rPr>
          <w:rFonts w:ascii="Arial" w:hAnsi="Arial" w:cs="Arial"/>
          <w:color w:val="auto"/>
          <w:szCs w:val="21"/>
          <w:highlight w:val="none"/>
        </w:rPr>
        <w:br w:type="page"/>
      </w:r>
    </w:p>
    <w:p w14:paraId="05C414EE">
      <w:pPr>
        <w:pStyle w:val="3"/>
        <w:rPr>
          <w:rFonts w:hint="eastAsia"/>
          <w:color w:val="auto"/>
          <w:highlight w:val="none"/>
          <w:lang w:val="zh-CN"/>
        </w:rPr>
      </w:pPr>
      <w:bookmarkStart w:id="626" w:name="_Toc140132840"/>
      <w:bookmarkStart w:id="627" w:name="_Toc109899498"/>
      <w:bookmarkStart w:id="628" w:name="_Toc155185930"/>
      <w:bookmarkStart w:id="629" w:name="_Toc163492923"/>
      <w:bookmarkStart w:id="630" w:name="_Toc109900336"/>
      <w:bookmarkStart w:id="631" w:name="_Toc109899917"/>
      <w:bookmarkStart w:id="632" w:name="_Toc27506"/>
      <w:bookmarkStart w:id="633" w:name="_Toc1571"/>
      <w:r>
        <w:rPr>
          <w:rFonts w:hint="eastAsia"/>
          <w:color w:val="auto"/>
          <w:highlight w:val="none"/>
        </w:rPr>
        <w:t>二、</w:t>
      </w:r>
      <w:bookmarkEnd w:id="626"/>
      <w:bookmarkEnd w:id="627"/>
      <w:bookmarkEnd w:id="628"/>
      <w:bookmarkEnd w:id="629"/>
      <w:bookmarkEnd w:id="630"/>
      <w:bookmarkEnd w:id="631"/>
      <w:bookmarkStart w:id="634" w:name="_Toc155185931"/>
      <w:r>
        <w:rPr>
          <w:rFonts w:hint="eastAsia"/>
          <w:color w:val="auto"/>
          <w:highlight w:val="none"/>
          <w:lang w:val="zh-CN"/>
        </w:rPr>
        <w:t>联合体协议书</w:t>
      </w:r>
      <w:bookmarkEnd w:id="634"/>
      <w:r>
        <w:rPr>
          <w:rFonts w:hint="eastAsia"/>
          <w:color w:val="auto"/>
          <w:highlight w:val="none"/>
          <w:lang w:val="zh-CN"/>
        </w:rPr>
        <w:t>【如适用】</w:t>
      </w:r>
      <w:bookmarkEnd w:id="632"/>
      <w:bookmarkEnd w:id="633"/>
    </w:p>
    <w:p w14:paraId="0723E4EE">
      <w:pPr>
        <w:snapToGrid w:val="0"/>
        <w:jc w:val="center"/>
        <w:outlineLvl w:val="0"/>
        <w:rPr>
          <w:rFonts w:hint="eastAsia" w:cs="宋体"/>
          <w:b/>
          <w:color w:val="auto"/>
          <w:kern w:val="0"/>
          <w:sz w:val="32"/>
          <w:szCs w:val="32"/>
          <w:highlight w:val="none"/>
        </w:rPr>
      </w:pPr>
    </w:p>
    <w:p w14:paraId="64FF3B28">
      <w:pPr>
        <w:snapToGrid w:val="0"/>
        <w:jc w:val="center"/>
        <w:outlineLvl w:val="0"/>
        <w:rPr>
          <w:rFonts w:hint="eastAsia" w:cs="宋体"/>
          <w:b/>
          <w:color w:val="auto"/>
          <w:kern w:val="0"/>
          <w:sz w:val="32"/>
          <w:szCs w:val="32"/>
          <w:highlight w:val="none"/>
        </w:rPr>
      </w:pPr>
      <w:bookmarkStart w:id="635" w:name="_Toc27802"/>
      <w:r>
        <w:rPr>
          <w:rFonts w:hint="eastAsia" w:cs="宋体"/>
          <w:b/>
          <w:color w:val="auto"/>
          <w:kern w:val="0"/>
          <w:sz w:val="32"/>
          <w:szCs w:val="32"/>
          <w:highlight w:val="none"/>
        </w:rPr>
        <w:t>联合体协议书</w:t>
      </w:r>
      <w:bookmarkEnd w:id="635"/>
    </w:p>
    <w:p w14:paraId="28543295">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4A117378">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74BE6C5B">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2977F75C">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6F0D7E89">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537B5F47">
      <w:pPr>
        <w:snapToGrid w:val="0"/>
        <w:ind w:firstLine="576"/>
        <w:rPr>
          <w:rFonts w:hint="eastAsia" w:cs="宋体"/>
          <w:color w:val="auto"/>
          <w:kern w:val="0"/>
          <w:highlight w:val="none"/>
          <w:lang w:val="zh-CN"/>
        </w:rPr>
      </w:pPr>
      <w:bookmarkStart w:id="636"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3388B03B">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0AB017B0">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636"/>
    <w:p w14:paraId="09ACF1F1">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02A67446">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1BD41423">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72F2E835">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6759E6B2">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6A473877">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491B0611">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4F7FDE1E">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6063E297">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5DD20D97">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296541EE">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3F158F80">
      <w:pPr>
        <w:pStyle w:val="3"/>
        <w:rPr>
          <w:rFonts w:hint="eastAsia"/>
          <w:color w:val="auto"/>
          <w:highlight w:val="none"/>
          <w:lang w:val="zh-CN"/>
        </w:rPr>
      </w:pPr>
    </w:p>
    <w:p w14:paraId="69A74F4B">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B4BF997">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62516D84">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00F58F14">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3535E613">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E70C0F3">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1E14C5DA">
      <w:pPr>
        <w:pStyle w:val="3"/>
        <w:rPr>
          <w:rFonts w:hint="eastAsia"/>
          <w:color w:val="auto"/>
          <w:highlight w:val="none"/>
          <w:lang w:val="zh-CN"/>
        </w:rPr>
      </w:pPr>
      <w:bookmarkStart w:id="637" w:name="_Toc156490356"/>
      <w:bookmarkStart w:id="638" w:name="_Toc18444"/>
      <w:bookmarkStart w:id="639" w:name="_Toc162299566"/>
      <w:r>
        <w:rPr>
          <w:rFonts w:hint="eastAsia"/>
          <w:color w:val="auto"/>
          <w:highlight w:val="none"/>
        </w:rPr>
        <w:t>三、</w:t>
      </w:r>
      <w:r>
        <w:rPr>
          <w:rFonts w:hint="eastAsia"/>
          <w:color w:val="auto"/>
          <w:highlight w:val="none"/>
          <w:lang w:val="zh-CN"/>
        </w:rPr>
        <w:t>分包意向协议书【如适用】</w:t>
      </w:r>
      <w:bookmarkEnd w:id="637"/>
      <w:bookmarkEnd w:id="638"/>
      <w:bookmarkEnd w:id="639"/>
    </w:p>
    <w:p w14:paraId="6A64D9B5">
      <w:pPr>
        <w:snapToGrid w:val="0"/>
        <w:jc w:val="center"/>
        <w:outlineLvl w:val="0"/>
        <w:rPr>
          <w:rFonts w:hint="eastAsia" w:cs="宋体"/>
          <w:b/>
          <w:color w:val="auto"/>
          <w:kern w:val="0"/>
          <w:sz w:val="32"/>
          <w:szCs w:val="32"/>
          <w:highlight w:val="none"/>
        </w:rPr>
      </w:pPr>
      <w:bookmarkStart w:id="640" w:name="_Hlk101169080"/>
    </w:p>
    <w:p w14:paraId="5CE12457">
      <w:pPr>
        <w:snapToGrid w:val="0"/>
        <w:jc w:val="center"/>
        <w:outlineLvl w:val="0"/>
        <w:rPr>
          <w:rFonts w:hint="eastAsia" w:cs="宋体"/>
          <w:b/>
          <w:color w:val="auto"/>
          <w:kern w:val="0"/>
          <w:sz w:val="32"/>
          <w:szCs w:val="32"/>
          <w:highlight w:val="none"/>
        </w:rPr>
      </w:pPr>
      <w:bookmarkStart w:id="641" w:name="_Toc5286"/>
      <w:r>
        <w:rPr>
          <w:rFonts w:hint="eastAsia" w:cs="宋体"/>
          <w:b/>
          <w:color w:val="auto"/>
          <w:kern w:val="0"/>
          <w:sz w:val="32"/>
          <w:szCs w:val="32"/>
          <w:highlight w:val="none"/>
        </w:rPr>
        <w:t>分包意向协议书</w:t>
      </w:r>
      <w:bookmarkEnd w:id="641"/>
    </w:p>
    <w:p w14:paraId="75C85160">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3CC441F7">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2B50578E">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043050F8">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49026B42">
      <w:pPr>
        <w:pStyle w:val="3"/>
        <w:tabs>
          <w:tab w:val="left" w:pos="432"/>
        </w:tabs>
        <w:ind w:left="758" w:leftChars="316" w:firstLine="229" w:firstLineChars="95"/>
        <w:rPr>
          <w:rFonts w:hint="eastAsia" w:ascii="宋体" w:hAnsi="宋体" w:cs="宋体"/>
          <w:color w:val="auto"/>
          <w:kern w:val="0"/>
          <w:sz w:val="24"/>
          <w:szCs w:val="24"/>
          <w:highlight w:val="none"/>
        </w:rPr>
      </w:pPr>
      <w:bookmarkStart w:id="642" w:name="_Toc24317"/>
      <w:r>
        <w:rPr>
          <w:rFonts w:hint="eastAsia" w:ascii="宋体" w:hAnsi="宋体" w:cs="宋体"/>
          <w:color w:val="auto"/>
          <w:kern w:val="0"/>
          <w:sz w:val="24"/>
          <w:szCs w:val="24"/>
          <w:highlight w:val="none"/>
        </w:rPr>
        <w:t>……</w:t>
      </w:r>
      <w:bookmarkEnd w:id="642"/>
    </w:p>
    <w:p w14:paraId="1F35E272">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49487806">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468EF621">
      <w:pPr>
        <w:ind w:firstLine="480" w:firstLineChars="200"/>
        <w:rPr>
          <w:rFonts w:hint="eastAsia" w:cs="宋体"/>
          <w:b/>
          <w:bCs/>
          <w:color w:val="auto"/>
          <w:kern w:val="0"/>
          <w:highlight w:val="none"/>
          <w:lang w:val="zh-CN"/>
        </w:rPr>
      </w:pPr>
      <w:r>
        <w:rPr>
          <w:rFonts w:hint="eastAsia" w:cs="宋体"/>
          <w:color w:val="auto"/>
          <w:highlight w:val="none"/>
        </w:rPr>
        <w:t>2、</w:t>
      </w:r>
      <w:bookmarkStart w:id="643"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643"/>
    </w:p>
    <w:p w14:paraId="4EAFC003">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7D0987A8">
      <w:pPr>
        <w:snapToGrid w:val="0"/>
        <w:ind w:firstLine="576"/>
        <w:rPr>
          <w:rFonts w:hint="eastAsia" w:cs="宋体"/>
          <w:color w:val="auto"/>
          <w:highlight w:val="none"/>
          <w:u w:val="single"/>
        </w:rPr>
      </w:pPr>
      <w:r>
        <w:rPr>
          <w:rFonts w:hint="eastAsia" w:cs="宋体"/>
          <w:color w:val="auto"/>
          <w:highlight w:val="none"/>
          <w:u w:val="single"/>
        </w:rPr>
        <w:t xml:space="preserve">                                                                                  </w:t>
      </w:r>
    </w:p>
    <w:p w14:paraId="3EAB42FB">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15A3B96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30991DF">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17CF7828">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718B029A">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569C29B3">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B19C52E">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1FC47D5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0D20EA3">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0184753">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3CD983A7">
      <w:pPr>
        <w:snapToGrid w:val="0"/>
        <w:ind w:firstLine="5760" w:firstLineChars="2400"/>
        <w:rPr>
          <w:rFonts w:hint="eastAsia" w:cs="宋体"/>
          <w:color w:val="auto"/>
          <w:highlight w:val="none"/>
        </w:rPr>
      </w:pPr>
      <w:r>
        <w:rPr>
          <w:rFonts w:hint="eastAsia" w:cs="宋体"/>
          <w:color w:val="auto"/>
          <w:kern w:val="0"/>
          <w:highlight w:val="none"/>
          <w:lang w:val="zh-CN"/>
        </w:rPr>
        <w:t>……</w:t>
      </w:r>
    </w:p>
    <w:p w14:paraId="248B1EC3">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5FF2089A">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7B215FBF">
      <w:pPr>
        <w:topLinePunct/>
        <w:ind w:firstLine="480" w:firstLineChars="200"/>
        <w:rPr>
          <w:rFonts w:hint="eastAsia"/>
          <w:color w:val="auto"/>
          <w:szCs w:val="32"/>
          <w:highlight w:val="none"/>
        </w:rPr>
      </w:pPr>
    </w:p>
    <w:p w14:paraId="675D8095">
      <w:pPr>
        <w:topLinePunct/>
        <w:ind w:firstLine="480" w:firstLineChars="200"/>
        <w:rPr>
          <w:rFonts w:hint="eastAsia"/>
          <w:color w:val="auto"/>
          <w:szCs w:val="32"/>
          <w:highlight w:val="none"/>
        </w:rPr>
      </w:pPr>
    </w:p>
    <w:p w14:paraId="371080BB">
      <w:pPr>
        <w:topLinePunct/>
        <w:ind w:firstLine="480" w:firstLineChars="200"/>
        <w:rPr>
          <w:rFonts w:hint="eastAsia"/>
          <w:color w:val="auto"/>
          <w:szCs w:val="32"/>
          <w:highlight w:val="none"/>
        </w:rPr>
      </w:pPr>
    </w:p>
    <w:p w14:paraId="4CEC296B">
      <w:pPr>
        <w:topLinePunct/>
        <w:ind w:firstLine="480" w:firstLineChars="200"/>
        <w:rPr>
          <w:rFonts w:hint="eastAsia"/>
          <w:color w:val="auto"/>
          <w:szCs w:val="32"/>
          <w:highlight w:val="none"/>
        </w:rPr>
      </w:pPr>
    </w:p>
    <w:bookmarkEnd w:id="640"/>
    <w:p w14:paraId="473440F4">
      <w:pPr>
        <w:ind w:left="2520" w:leftChars="1050"/>
        <w:rPr>
          <w:rFonts w:hint="eastAsia"/>
          <w:color w:val="auto"/>
          <w:highlight w:val="none"/>
        </w:rPr>
      </w:pPr>
      <w:r>
        <w:rPr>
          <w:rFonts w:cs="Courier New"/>
          <w:color w:val="auto"/>
          <w:szCs w:val="24"/>
          <w:highlight w:val="none"/>
        </w:rPr>
        <w:br w:type="page"/>
      </w:r>
    </w:p>
    <w:p w14:paraId="748A661C">
      <w:pPr>
        <w:pStyle w:val="3"/>
        <w:rPr>
          <w:rFonts w:hint="eastAsia"/>
          <w:color w:val="auto"/>
          <w:highlight w:val="none"/>
        </w:rPr>
      </w:pPr>
      <w:bookmarkStart w:id="644" w:name="_Toc155185932"/>
      <w:bookmarkStart w:id="645" w:name="_Toc163492926"/>
      <w:bookmarkStart w:id="646" w:name="_Toc18617"/>
      <w:r>
        <w:rPr>
          <w:rFonts w:hint="eastAsia"/>
          <w:color w:val="auto"/>
          <w:highlight w:val="none"/>
        </w:rPr>
        <w:t>四、</w:t>
      </w:r>
      <w:bookmarkEnd w:id="644"/>
      <w:bookmarkEnd w:id="645"/>
      <w:r>
        <w:rPr>
          <w:rFonts w:hint="eastAsia"/>
          <w:color w:val="auto"/>
          <w:highlight w:val="none"/>
        </w:rPr>
        <w:t>落实政府采购政策相关证明文件</w:t>
      </w:r>
      <w:bookmarkEnd w:id="646"/>
    </w:p>
    <w:p w14:paraId="30466FEC">
      <w:pPr>
        <w:pStyle w:val="4"/>
        <w:spacing w:before="80" w:after="80" w:line="240" w:lineRule="auto"/>
        <w:ind w:left="420" w:hanging="420"/>
        <w:rPr>
          <w:rFonts w:hint="eastAsia" w:cs="宋体"/>
          <w:color w:val="auto"/>
          <w:sz w:val="24"/>
          <w:szCs w:val="24"/>
          <w:highlight w:val="none"/>
        </w:rPr>
      </w:pPr>
      <w:bookmarkStart w:id="647" w:name="_Toc26028"/>
      <w:bookmarkStart w:id="648" w:name="_Toc16349293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647"/>
      <w:bookmarkEnd w:id="648"/>
    </w:p>
    <w:p w14:paraId="4444733B">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24972F36">
      <w:pPr>
        <w:spacing w:line="300" w:lineRule="auto"/>
        <w:rPr>
          <w:rFonts w:hint="eastAsia" w:cs="宋体"/>
          <w:color w:val="auto"/>
          <w:szCs w:val="24"/>
          <w:highlight w:val="none"/>
        </w:rPr>
      </w:pPr>
      <w:r>
        <w:rPr>
          <w:rFonts w:hint="eastAsia" w:cs="宋体"/>
          <w:color w:val="auto"/>
          <w:szCs w:val="24"/>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F4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20981DE">
            <w:pPr>
              <w:pStyle w:val="54"/>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5BE7E3EE">
            <w:pPr>
              <w:pStyle w:val="54"/>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3E4F898">
            <w:pPr>
              <w:pStyle w:val="54"/>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D7D312B">
            <w:pPr>
              <w:pStyle w:val="54"/>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55DAB49">
            <w:pPr>
              <w:pStyle w:val="54"/>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1F15D4A">
            <w:pPr>
              <w:pStyle w:val="54"/>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1F3B10F4">
            <w:pPr>
              <w:pStyle w:val="54"/>
              <w:jc w:val="center"/>
              <w:rPr>
                <w:rFonts w:hint="eastAsia"/>
                <w:color w:val="auto"/>
                <w:sz w:val="21"/>
                <w:szCs w:val="21"/>
                <w:highlight w:val="none"/>
              </w:rPr>
            </w:pPr>
            <w:r>
              <w:rPr>
                <w:rFonts w:hint="eastAsia"/>
                <w:color w:val="auto"/>
                <w:sz w:val="21"/>
                <w:szCs w:val="21"/>
                <w:highlight w:val="none"/>
              </w:rPr>
              <w:t>单价</w:t>
            </w:r>
          </w:p>
          <w:p w14:paraId="60E57093">
            <w:pPr>
              <w:pStyle w:val="54"/>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4C788B1">
            <w:pPr>
              <w:pStyle w:val="54"/>
              <w:jc w:val="center"/>
              <w:rPr>
                <w:rFonts w:hint="eastAsia"/>
                <w:color w:val="auto"/>
                <w:sz w:val="21"/>
                <w:szCs w:val="21"/>
                <w:highlight w:val="none"/>
              </w:rPr>
            </w:pPr>
            <w:r>
              <w:rPr>
                <w:rFonts w:hint="eastAsia"/>
                <w:color w:val="auto"/>
                <w:sz w:val="21"/>
                <w:szCs w:val="21"/>
                <w:highlight w:val="none"/>
              </w:rPr>
              <w:t>总价</w:t>
            </w:r>
          </w:p>
          <w:p w14:paraId="33A804F4">
            <w:pPr>
              <w:pStyle w:val="54"/>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164E612">
            <w:pPr>
              <w:pStyle w:val="54"/>
              <w:jc w:val="center"/>
              <w:rPr>
                <w:rFonts w:hint="eastAsia"/>
                <w:color w:val="auto"/>
                <w:sz w:val="21"/>
                <w:szCs w:val="21"/>
                <w:highlight w:val="none"/>
              </w:rPr>
            </w:pPr>
            <w:r>
              <w:rPr>
                <w:rFonts w:hint="eastAsia"/>
                <w:color w:val="auto"/>
                <w:sz w:val="21"/>
                <w:szCs w:val="21"/>
                <w:highlight w:val="none"/>
              </w:rPr>
              <w:t>属强制采购或优先采购</w:t>
            </w:r>
          </w:p>
        </w:tc>
      </w:tr>
      <w:tr w14:paraId="5218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DDDF457">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A238A09">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F0486A8">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146929">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581D73C">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A6EDD86">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246F01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0C868F7">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6EAD1AE">
            <w:pPr>
              <w:pStyle w:val="54"/>
              <w:jc w:val="center"/>
              <w:rPr>
                <w:rFonts w:hint="eastAsia"/>
                <w:color w:val="auto"/>
                <w:sz w:val="21"/>
                <w:szCs w:val="21"/>
                <w:highlight w:val="none"/>
              </w:rPr>
            </w:pPr>
          </w:p>
        </w:tc>
      </w:tr>
      <w:tr w14:paraId="7424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2A854AF">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8BC290D">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138AF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A360F9E">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BB64C12">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E5C52B3">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096B746">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D73E1C4">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7F8B88F">
            <w:pPr>
              <w:pStyle w:val="54"/>
              <w:jc w:val="center"/>
              <w:rPr>
                <w:rFonts w:hint="eastAsia"/>
                <w:color w:val="auto"/>
                <w:sz w:val="21"/>
                <w:szCs w:val="21"/>
                <w:highlight w:val="none"/>
              </w:rPr>
            </w:pPr>
          </w:p>
        </w:tc>
      </w:tr>
      <w:tr w14:paraId="6045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6FB0C4C">
            <w:pPr>
              <w:pStyle w:val="54"/>
              <w:numPr>
                <w:ilvl w:val="0"/>
                <w:numId w:val="14"/>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411815F">
            <w:pPr>
              <w:pStyle w:val="54"/>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E14D73D">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F388FC0">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9170DBD">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05F07C9">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221453C">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7D52EF">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EB4F253">
            <w:pPr>
              <w:pStyle w:val="54"/>
              <w:jc w:val="center"/>
              <w:rPr>
                <w:rFonts w:hint="eastAsia"/>
                <w:color w:val="auto"/>
                <w:sz w:val="21"/>
                <w:szCs w:val="21"/>
                <w:highlight w:val="none"/>
              </w:rPr>
            </w:pPr>
          </w:p>
        </w:tc>
      </w:tr>
    </w:tbl>
    <w:p w14:paraId="4BB5B966">
      <w:pPr>
        <w:spacing w:line="300" w:lineRule="auto"/>
        <w:rPr>
          <w:rFonts w:ascii="Arial" w:hAnsi="Arial" w:cs="Arial"/>
          <w:color w:val="auto"/>
          <w:szCs w:val="21"/>
          <w:highlight w:val="none"/>
        </w:rPr>
      </w:pPr>
    </w:p>
    <w:p w14:paraId="7596A37F">
      <w:pPr>
        <w:spacing w:line="300" w:lineRule="auto"/>
        <w:rPr>
          <w:rFonts w:hint="eastAsia" w:cs="宋体"/>
          <w:color w:val="auto"/>
          <w:szCs w:val="21"/>
          <w:highlight w:val="none"/>
        </w:rPr>
      </w:pPr>
      <w:r>
        <w:rPr>
          <w:rFonts w:hint="eastAsia" w:cs="宋体"/>
          <w:color w:val="auto"/>
          <w:szCs w:val="21"/>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4BE41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B36FF0">
            <w:pPr>
              <w:pStyle w:val="54"/>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B558F19">
            <w:pPr>
              <w:pStyle w:val="54"/>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9CFF22B">
            <w:pPr>
              <w:pStyle w:val="54"/>
              <w:jc w:val="center"/>
              <w:rPr>
                <w:rFonts w:hint="eastAsia"/>
                <w:color w:val="auto"/>
                <w:sz w:val="21"/>
                <w:szCs w:val="21"/>
                <w:highlight w:val="none"/>
              </w:rPr>
            </w:pPr>
            <w:r>
              <w:rPr>
                <w:rFonts w:hint="eastAsia"/>
                <w:color w:val="auto"/>
                <w:sz w:val="21"/>
                <w:szCs w:val="21"/>
                <w:highlight w:val="none"/>
              </w:rPr>
              <w:t>制造商</w:t>
            </w:r>
          </w:p>
          <w:p w14:paraId="76DBF4B9">
            <w:pPr>
              <w:pStyle w:val="54"/>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FD66A73">
            <w:pPr>
              <w:pStyle w:val="54"/>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4EFD80F">
            <w:pPr>
              <w:pStyle w:val="54"/>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2654D7E">
            <w:pPr>
              <w:pStyle w:val="54"/>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1ABEC91">
            <w:pPr>
              <w:pStyle w:val="54"/>
              <w:jc w:val="center"/>
              <w:rPr>
                <w:rFonts w:hint="eastAsia"/>
                <w:color w:val="auto"/>
                <w:sz w:val="21"/>
                <w:szCs w:val="21"/>
                <w:highlight w:val="none"/>
              </w:rPr>
            </w:pPr>
            <w:r>
              <w:rPr>
                <w:rFonts w:hint="eastAsia"/>
                <w:color w:val="auto"/>
                <w:sz w:val="21"/>
                <w:szCs w:val="21"/>
                <w:highlight w:val="none"/>
              </w:rPr>
              <w:t>单价</w:t>
            </w:r>
          </w:p>
          <w:p w14:paraId="56C68F50">
            <w:pPr>
              <w:pStyle w:val="54"/>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E7A905A">
            <w:pPr>
              <w:pStyle w:val="54"/>
              <w:jc w:val="center"/>
              <w:rPr>
                <w:rFonts w:hint="eastAsia"/>
                <w:color w:val="auto"/>
                <w:sz w:val="21"/>
                <w:szCs w:val="21"/>
                <w:highlight w:val="none"/>
              </w:rPr>
            </w:pPr>
            <w:r>
              <w:rPr>
                <w:rFonts w:hint="eastAsia"/>
                <w:color w:val="auto"/>
                <w:sz w:val="21"/>
                <w:szCs w:val="21"/>
                <w:highlight w:val="none"/>
              </w:rPr>
              <w:t>总价</w:t>
            </w:r>
          </w:p>
          <w:p w14:paraId="315F3402">
            <w:pPr>
              <w:pStyle w:val="54"/>
              <w:jc w:val="center"/>
              <w:rPr>
                <w:rFonts w:hint="eastAsia"/>
                <w:color w:val="auto"/>
                <w:sz w:val="21"/>
                <w:szCs w:val="21"/>
                <w:highlight w:val="none"/>
              </w:rPr>
            </w:pPr>
            <w:r>
              <w:rPr>
                <w:rFonts w:hint="eastAsia"/>
                <w:color w:val="auto"/>
                <w:sz w:val="21"/>
                <w:szCs w:val="21"/>
                <w:highlight w:val="none"/>
              </w:rPr>
              <w:t>（万元）</w:t>
            </w:r>
          </w:p>
        </w:tc>
      </w:tr>
      <w:tr w14:paraId="3D2A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4BAFADF">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3E26EC">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BC294BF">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CF604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595265">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85E6953">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F22DA9A">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BFDAAD6">
            <w:pPr>
              <w:pStyle w:val="54"/>
              <w:jc w:val="center"/>
              <w:rPr>
                <w:rFonts w:hint="eastAsia"/>
                <w:color w:val="auto"/>
                <w:sz w:val="21"/>
                <w:szCs w:val="21"/>
                <w:highlight w:val="none"/>
              </w:rPr>
            </w:pPr>
          </w:p>
        </w:tc>
      </w:tr>
      <w:tr w14:paraId="49A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E62D722">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784F40E">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DB5F3FC">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7C2C8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E18E42">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A047424">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CB39E4">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1865689">
            <w:pPr>
              <w:pStyle w:val="54"/>
              <w:jc w:val="center"/>
              <w:rPr>
                <w:rFonts w:hint="eastAsia"/>
                <w:color w:val="auto"/>
                <w:sz w:val="21"/>
                <w:szCs w:val="21"/>
                <w:highlight w:val="none"/>
              </w:rPr>
            </w:pPr>
          </w:p>
        </w:tc>
      </w:tr>
      <w:tr w14:paraId="0CF1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FF71AC1">
            <w:pPr>
              <w:pStyle w:val="54"/>
              <w:numPr>
                <w:ilvl w:val="0"/>
                <w:numId w:val="15"/>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99D59FD">
            <w:pPr>
              <w:pStyle w:val="54"/>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B174FA">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78855">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F1EDFA">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0D0E3EF">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9DF2235">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E1D3806">
            <w:pPr>
              <w:pStyle w:val="54"/>
              <w:jc w:val="center"/>
              <w:rPr>
                <w:rFonts w:hint="eastAsia"/>
                <w:color w:val="auto"/>
                <w:sz w:val="21"/>
                <w:szCs w:val="21"/>
                <w:highlight w:val="none"/>
              </w:rPr>
            </w:pPr>
          </w:p>
        </w:tc>
      </w:tr>
    </w:tbl>
    <w:p w14:paraId="75F5D841">
      <w:pPr>
        <w:spacing w:line="300" w:lineRule="auto"/>
        <w:rPr>
          <w:rFonts w:ascii="Arial" w:hAnsi="Arial" w:cs="Arial"/>
          <w:color w:val="auto"/>
          <w:szCs w:val="21"/>
          <w:highlight w:val="none"/>
        </w:rPr>
      </w:pPr>
    </w:p>
    <w:p w14:paraId="4F946038">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67705401">
      <w:pPr>
        <w:spacing w:line="300" w:lineRule="auto"/>
        <w:rPr>
          <w:rFonts w:ascii="Arial" w:hAnsi="Arial" w:cs="Arial"/>
          <w:color w:val="auto"/>
          <w:szCs w:val="21"/>
          <w:highlight w:val="none"/>
        </w:rPr>
      </w:pPr>
    </w:p>
    <w:p w14:paraId="7C4BE0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396F66F8">
      <w:pPr>
        <w:rPr>
          <w:rFonts w:ascii="Arial" w:hAnsi="Arial" w:cs="Arial"/>
          <w:color w:val="auto"/>
          <w:szCs w:val="21"/>
          <w:highlight w:val="none"/>
        </w:rPr>
      </w:pPr>
      <w:r>
        <w:rPr>
          <w:rFonts w:ascii="Arial" w:hAnsi="Arial" w:cs="Arial"/>
          <w:color w:val="auto"/>
          <w:szCs w:val="21"/>
          <w:highlight w:val="none"/>
        </w:rPr>
        <w:t>日期：</w:t>
      </w:r>
    </w:p>
    <w:p w14:paraId="2BA56FB1">
      <w:pPr>
        <w:rPr>
          <w:rFonts w:ascii="Arial" w:hAnsi="Arial" w:cs="Arial"/>
          <w:color w:val="auto"/>
          <w:szCs w:val="21"/>
          <w:highlight w:val="none"/>
        </w:rPr>
      </w:pPr>
      <w:r>
        <w:rPr>
          <w:rFonts w:ascii="Arial" w:hAnsi="Arial" w:cs="Arial"/>
          <w:color w:val="auto"/>
          <w:szCs w:val="21"/>
          <w:highlight w:val="none"/>
        </w:rPr>
        <w:br w:type="page"/>
      </w:r>
    </w:p>
    <w:p w14:paraId="419C787E">
      <w:pPr>
        <w:pStyle w:val="4"/>
        <w:spacing w:before="0" w:after="0" w:line="360" w:lineRule="auto"/>
        <w:rPr>
          <w:rFonts w:hint="eastAsia"/>
          <w:color w:val="auto"/>
          <w:sz w:val="24"/>
          <w:szCs w:val="24"/>
          <w:highlight w:val="none"/>
        </w:rPr>
      </w:pPr>
      <w:bookmarkStart w:id="649" w:name="_Toc8969"/>
      <w:bookmarkStart w:id="650" w:name="_Toc163492939"/>
      <w:r>
        <w:rPr>
          <w:rFonts w:hint="eastAsia"/>
          <w:color w:val="auto"/>
          <w:sz w:val="24"/>
          <w:szCs w:val="24"/>
          <w:highlight w:val="none"/>
        </w:rPr>
        <w:t>（二）中小企业声明函</w:t>
      </w:r>
      <w:r>
        <w:rPr>
          <w:rFonts w:hint="eastAsia"/>
          <w:b w:val="0"/>
          <w:bCs w:val="0"/>
          <w:color w:val="auto"/>
          <w:sz w:val="24"/>
          <w:szCs w:val="24"/>
          <w:highlight w:val="none"/>
        </w:rPr>
        <w:t>【如专门面向中小企业采购的项目，此函可放于此处，否则，应后置于“其他资格证明文件”】</w:t>
      </w:r>
      <w:bookmarkEnd w:id="649"/>
      <w:bookmarkEnd w:id="650"/>
    </w:p>
    <w:p w14:paraId="18AC3E27">
      <w:pPr>
        <w:pStyle w:val="44"/>
        <w:numPr>
          <w:ilvl w:val="0"/>
          <w:numId w:val="0"/>
        </w:numPr>
        <w:spacing w:line="300" w:lineRule="exact"/>
        <w:ind w:left="420" w:hanging="420"/>
        <w:jc w:val="center"/>
        <w:rPr>
          <w:rFonts w:hint="eastAsia"/>
          <w:b/>
          <w:bCs/>
          <w:color w:val="auto"/>
          <w:sz w:val="32"/>
          <w:szCs w:val="32"/>
          <w:highlight w:val="none"/>
        </w:rPr>
      </w:pPr>
    </w:p>
    <w:p w14:paraId="63E706C2">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0B142FDE">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02AF6DA7">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28FE98DF">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D32B93D">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391412FB">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4C8A3A6">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C36F45D">
      <w:pPr>
        <w:ind w:right="1008" w:firstLine="4788" w:firstLineChars="1900"/>
        <w:rPr>
          <w:rFonts w:hint="eastAsia" w:cs="宋体"/>
          <w:color w:val="auto"/>
          <w:spacing w:val="6"/>
          <w:szCs w:val="24"/>
          <w:highlight w:val="none"/>
        </w:rPr>
      </w:pPr>
    </w:p>
    <w:p w14:paraId="2DF6A390">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DFF254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48427EC">
      <w:pPr>
        <w:ind w:firstLine="504" w:firstLineChars="200"/>
        <w:rPr>
          <w:rFonts w:hint="eastAsia" w:cs="宋体"/>
          <w:color w:val="auto"/>
          <w:spacing w:val="6"/>
          <w:szCs w:val="24"/>
          <w:highlight w:val="none"/>
        </w:rPr>
      </w:pPr>
    </w:p>
    <w:p w14:paraId="665749F3">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19C0265C">
      <w:pPr>
        <w:numPr>
          <w:ilvl w:val="0"/>
          <w:numId w:val="0"/>
        </w:numPr>
        <w:ind w:leftChars="0"/>
        <w:rPr>
          <w:rFonts w:hint="eastAsia" w:cs="宋体"/>
          <w:color w:val="auto"/>
          <w:spacing w:val="6"/>
          <w:sz w:val="21"/>
          <w:szCs w:val="21"/>
          <w:highlight w:val="none"/>
        </w:rPr>
      </w:pPr>
      <w:r>
        <w:rPr>
          <w:rFonts w:hint="eastAsia" w:cs="宋体"/>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A971135">
      <w:pPr>
        <w:pStyle w:val="14"/>
        <w:numPr>
          <w:ilvl w:val="0"/>
          <w:numId w:val="0"/>
        </w:numPr>
        <w:ind w:leftChars="0"/>
        <w:rPr>
          <w:rFonts w:hint="default"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3、采购需求所列产品每一项产品均</w:t>
      </w:r>
      <w:r>
        <w:rPr>
          <w:rFonts w:hint="eastAsia" w:ascii="宋体" w:hAnsi="宋体" w:cs="宋体"/>
          <w:color w:val="auto"/>
          <w:spacing w:val="6"/>
          <w:kern w:val="2"/>
          <w:sz w:val="21"/>
          <w:szCs w:val="21"/>
          <w:highlight w:val="none"/>
          <w:lang w:val="en-US" w:eastAsia="zh-CN" w:bidi="ar-SA"/>
        </w:rPr>
        <w:t>需</w:t>
      </w:r>
      <w:r>
        <w:rPr>
          <w:rFonts w:hint="eastAsia" w:ascii="宋体" w:hAnsi="宋体" w:eastAsia="宋体" w:cs="宋体"/>
          <w:color w:val="auto"/>
          <w:spacing w:val="6"/>
          <w:kern w:val="2"/>
          <w:sz w:val="21"/>
          <w:szCs w:val="21"/>
          <w:highlight w:val="none"/>
          <w:lang w:val="en-US" w:eastAsia="zh-CN" w:bidi="ar-SA"/>
        </w:rPr>
        <w:t>提供中小企业声明函。</w:t>
      </w:r>
    </w:p>
    <w:p w14:paraId="01ADC4AC">
      <w:pPr>
        <w:spacing w:line="360" w:lineRule="exact"/>
        <w:rPr>
          <w:rFonts w:hint="eastAsia"/>
          <w:b/>
          <w:bCs/>
          <w:color w:val="auto"/>
          <w:highlight w:val="none"/>
        </w:rPr>
      </w:pPr>
    </w:p>
    <w:p w14:paraId="66C75311">
      <w:pPr>
        <w:spacing w:line="360" w:lineRule="exact"/>
        <w:rPr>
          <w:rFonts w:hint="eastAsia"/>
          <w:b/>
          <w:bCs/>
          <w:color w:val="auto"/>
          <w:highlight w:val="none"/>
        </w:rPr>
      </w:pPr>
    </w:p>
    <w:p w14:paraId="38DBE0D9">
      <w:pPr>
        <w:spacing w:line="360" w:lineRule="exact"/>
        <w:rPr>
          <w:rFonts w:hint="eastAsia"/>
          <w:b/>
          <w:bCs/>
          <w:color w:val="auto"/>
          <w:highlight w:val="none"/>
        </w:rPr>
      </w:pPr>
    </w:p>
    <w:p w14:paraId="35E7DFB5">
      <w:pPr>
        <w:spacing w:line="360" w:lineRule="exact"/>
        <w:rPr>
          <w:rFonts w:hint="eastAsia"/>
          <w:b/>
          <w:bCs/>
          <w:color w:val="auto"/>
          <w:highlight w:val="none"/>
        </w:rPr>
      </w:pPr>
    </w:p>
    <w:p w14:paraId="31571F7E">
      <w:pPr>
        <w:spacing w:line="360" w:lineRule="exact"/>
        <w:rPr>
          <w:rFonts w:hint="eastAsia"/>
          <w:b/>
          <w:bCs/>
          <w:color w:val="auto"/>
          <w:highlight w:val="none"/>
        </w:rPr>
      </w:pPr>
      <w:r>
        <w:rPr>
          <w:rFonts w:hint="eastAsia"/>
          <w:b/>
          <w:bCs/>
          <w:color w:val="auto"/>
          <w:highlight w:val="none"/>
        </w:rPr>
        <w:t xml:space="preserve">附件1 </w:t>
      </w:r>
    </w:p>
    <w:p w14:paraId="02F54AE8">
      <w:pPr>
        <w:widowControl/>
        <w:ind w:firstLine="562" w:firstLineChars="200"/>
        <w:rPr>
          <w:rStyle w:val="38"/>
          <w:rFonts w:hint="eastAsia" w:cs="宋体"/>
          <w:color w:val="auto"/>
          <w:kern w:val="0"/>
          <w:sz w:val="28"/>
          <w:szCs w:val="28"/>
          <w:highlight w:val="none"/>
          <w:lang w:bidi="ar"/>
        </w:rPr>
      </w:pPr>
    </w:p>
    <w:p w14:paraId="07F1678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3849ED7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408034F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2D2C3F7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E4521B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1AEC06A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6B23184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2A3AF91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6C252E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34B55F8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60AB293F">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599468E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7C5E1C2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27E42B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EDD5376">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75D51C6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953ABD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60F50FB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798CB4">
      <w:pPr>
        <w:rPr>
          <w:rFonts w:hint="eastAsia" w:cs="宋体"/>
          <w:color w:val="auto"/>
          <w:spacing w:val="6"/>
          <w:sz w:val="21"/>
          <w:szCs w:val="21"/>
          <w:highlight w:val="none"/>
        </w:rPr>
      </w:pPr>
    </w:p>
    <w:p w14:paraId="1E73AE4A">
      <w:pPr>
        <w:spacing w:line="360" w:lineRule="exact"/>
        <w:rPr>
          <w:rFonts w:hint="eastAsia"/>
          <w:b/>
          <w:bCs/>
          <w:color w:val="auto"/>
          <w:highlight w:val="none"/>
        </w:rPr>
      </w:pPr>
      <w:r>
        <w:rPr>
          <w:rFonts w:hint="eastAsia"/>
          <w:b/>
          <w:bCs/>
          <w:color w:val="auto"/>
          <w:highlight w:val="none"/>
        </w:rPr>
        <w:t>附件2：</w:t>
      </w:r>
    </w:p>
    <w:p w14:paraId="5B5BA3A2">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19095CAC">
      <w:pPr>
        <w:spacing w:line="360" w:lineRule="exact"/>
        <w:jc w:val="center"/>
        <w:rPr>
          <w:rStyle w:val="38"/>
          <w:rFonts w:hint="eastAsia" w:cs="宋体"/>
          <w:b w:val="0"/>
          <w:color w:val="auto"/>
          <w:szCs w:val="24"/>
          <w:highlight w:val="none"/>
        </w:rPr>
      </w:pPr>
      <w:r>
        <w:rPr>
          <w:rStyle w:val="38"/>
          <w:rFonts w:hint="eastAsia" w:cs="宋体"/>
          <w:b w:val="0"/>
          <w:color w:val="auto"/>
          <w:szCs w:val="24"/>
          <w:highlight w:val="none"/>
        </w:rPr>
        <w:t>工信部联企业〔2011〕300号</w:t>
      </w:r>
    </w:p>
    <w:p w14:paraId="195CDA02">
      <w:pPr>
        <w:spacing w:line="360" w:lineRule="exact"/>
        <w:jc w:val="center"/>
        <w:rPr>
          <w:rStyle w:val="38"/>
          <w:rFonts w:hint="eastAsia" w:cs="宋体"/>
          <w:b w:val="0"/>
          <w:color w:val="auto"/>
          <w:szCs w:val="24"/>
          <w:highlight w:val="none"/>
        </w:rPr>
      </w:pPr>
    </w:p>
    <w:p w14:paraId="0FBF5DAF">
      <w:pPr>
        <w:spacing w:line="360" w:lineRule="exact"/>
        <w:rPr>
          <w:rStyle w:val="38"/>
          <w:rFonts w:hint="eastAsia"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3E48D344">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12F5F3D">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工业和信息化部　国家统计局</w:t>
      </w:r>
    </w:p>
    <w:p w14:paraId="0C769EA6">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4F092BC4">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二○一一年六月十八日</w:t>
      </w:r>
    </w:p>
    <w:p w14:paraId="1A1B080E">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xml:space="preserve"> </w:t>
      </w:r>
    </w:p>
    <w:p w14:paraId="7C699292">
      <w:pPr>
        <w:spacing w:line="400" w:lineRule="exact"/>
        <w:jc w:val="center"/>
        <w:rPr>
          <w:rStyle w:val="38"/>
          <w:rFonts w:hint="eastAsia" w:cs="宋体"/>
          <w:bCs w:val="0"/>
          <w:color w:val="auto"/>
          <w:sz w:val="28"/>
          <w:szCs w:val="28"/>
          <w:highlight w:val="none"/>
        </w:rPr>
      </w:pPr>
      <w:r>
        <w:rPr>
          <w:rStyle w:val="38"/>
          <w:rFonts w:hint="eastAsia" w:cs="宋体"/>
          <w:bCs w:val="0"/>
          <w:color w:val="auto"/>
          <w:sz w:val="28"/>
          <w:szCs w:val="28"/>
          <w:highlight w:val="none"/>
        </w:rPr>
        <w:t>中小企业划型标准规定</w:t>
      </w:r>
    </w:p>
    <w:p w14:paraId="1DCCF3C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7016FB4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513C698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5BAAC1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四、各行业划型标准为：</w:t>
      </w:r>
    </w:p>
    <w:p w14:paraId="0796E3A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6E48E1D">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E9C25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847E4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2649A3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6A6080">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E93B49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BCDC8B">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5FC233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3DE9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B835E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4E717D6">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5FA9F8">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2FDF613">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0164C7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2CB4858">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275D695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0E80217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478D78F7">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56F61F8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43AB069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56E3253E">
      <w:pPr>
        <w:spacing w:line="400" w:lineRule="exact"/>
        <w:rPr>
          <w:rFonts w:hint="eastAsia" w:cs="宋体"/>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1B632618">
      <w:pPr>
        <w:rPr>
          <w:rFonts w:hint="eastAsia" w:cs="宋体"/>
          <w:color w:val="auto"/>
          <w:spacing w:val="6"/>
          <w:sz w:val="21"/>
          <w:szCs w:val="21"/>
          <w:highlight w:val="none"/>
        </w:rPr>
      </w:pPr>
    </w:p>
    <w:p w14:paraId="2C17100F">
      <w:pPr>
        <w:rPr>
          <w:rFonts w:hint="eastAsia" w:cs="宋体"/>
          <w:color w:val="auto"/>
          <w:spacing w:val="6"/>
          <w:sz w:val="21"/>
          <w:szCs w:val="21"/>
          <w:highlight w:val="none"/>
        </w:rPr>
      </w:pPr>
    </w:p>
    <w:p w14:paraId="6A874276">
      <w:pPr>
        <w:rPr>
          <w:rFonts w:hint="eastAsia" w:cs="宋体"/>
          <w:color w:val="auto"/>
          <w:spacing w:val="6"/>
          <w:sz w:val="21"/>
          <w:szCs w:val="21"/>
          <w:highlight w:val="none"/>
        </w:rPr>
      </w:pPr>
    </w:p>
    <w:p w14:paraId="2E0FA4B1">
      <w:pPr>
        <w:spacing w:line="360" w:lineRule="exact"/>
        <w:rPr>
          <w:rFonts w:hint="eastAsia"/>
          <w:b/>
          <w:bCs/>
          <w:color w:val="auto"/>
          <w:highlight w:val="none"/>
        </w:rPr>
      </w:pPr>
      <w:r>
        <w:rPr>
          <w:rFonts w:hint="eastAsia"/>
          <w:b/>
          <w:bCs/>
          <w:color w:val="auto"/>
          <w:highlight w:val="none"/>
        </w:rPr>
        <w:t>附件3：</w:t>
      </w:r>
    </w:p>
    <w:p w14:paraId="124A5383">
      <w:pPr>
        <w:rPr>
          <w:rFonts w:hint="eastAsia" w:cs="宋体"/>
          <w:color w:val="auto"/>
          <w:spacing w:val="6"/>
          <w:sz w:val="21"/>
          <w:szCs w:val="21"/>
          <w:highlight w:val="none"/>
        </w:rPr>
      </w:pPr>
    </w:p>
    <w:p w14:paraId="409F78FC">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59F1511A">
      <w:pPr>
        <w:jc w:val="center"/>
        <w:rPr>
          <w:rStyle w:val="38"/>
          <w:rFonts w:hint="eastAsia" w:cs="宋体"/>
          <w:b w:val="0"/>
          <w:color w:val="auto"/>
          <w:szCs w:val="24"/>
          <w:highlight w:val="none"/>
        </w:rPr>
      </w:pPr>
      <w:r>
        <w:rPr>
          <w:rStyle w:val="38"/>
          <w:rFonts w:hint="eastAsia" w:cs="宋体"/>
          <w:b w:val="0"/>
          <w:color w:val="auto"/>
          <w:szCs w:val="24"/>
          <w:highlight w:val="none"/>
        </w:rPr>
        <w:t>银发〔2015〕309号</w:t>
      </w:r>
    </w:p>
    <w:p w14:paraId="22F3E6BE">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1E4AF0A">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417DCC8">
      <w:pPr>
        <w:spacing w:line="460" w:lineRule="exact"/>
        <w:ind w:firstLine="483"/>
        <w:rPr>
          <w:rStyle w:val="38"/>
          <w:rFonts w:hint="eastAsia" w:cs="宋体"/>
          <w:b w:val="0"/>
          <w:bCs w:val="0"/>
          <w:color w:val="auto"/>
          <w:szCs w:val="24"/>
          <w:highlight w:val="none"/>
        </w:rPr>
      </w:pPr>
    </w:p>
    <w:p w14:paraId="176C690D">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4CCA644F">
      <w:pPr>
        <w:spacing w:line="460" w:lineRule="exact"/>
        <w:rPr>
          <w:rStyle w:val="38"/>
          <w:rFonts w:hint="eastAsia" w:cs="宋体"/>
          <w:b w:val="0"/>
          <w:bCs w:val="0"/>
          <w:color w:val="auto"/>
          <w:szCs w:val="24"/>
          <w:highlight w:val="none"/>
        </w:rPr>
      </w:pPr>
      <w:r>
        <w:rPr>
          <w:rFonts w:hint="eastAsia" w:cs="宋体"/>
          <w:color w:val="auto"/>
          <w:spacing w:val="6"/>
          <w:szCs w:val="24"/>
          <w:highlight w:val="none"/>
        </w:rPr>
        <w:t>                                      </w:t>
      </w:r>
      <w:r>
        <w:rPr>
          <w:rStyle w:val="38"/>
          <w:rFonts w:hint="eastAsia" w:cs="宋体"/>
          <w:b w:val="0"/>
          <w:bCs w:val="0"/>
          <w:color w:val="auto"/>
          <w:szCs w:val="24"/>
          <w:highlight w:val="none"/>
        </w:rPr>
        <w:t>                                   中国人民银行</w:t>
      </w:r>
    </w:p>
    <w:p w14:paraId="36F06393">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中国银行业监督管理委员会</w:t>
      </w:r>
    </w:p>
    <w:p w14:paraId="55D88DDF">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中国证券监督管理委员会</w:t>
      </w:r>
    </w:p>
    <w:p w14:paraId="4FF9545A">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中国保险监督管理委员会</w:t>
      </w:r>
    </w:p>
    <w:p w14:paraId="38E15412">
      <w:pPr>
        <w:spacing w:line="460" w:lineRule="exact"/>
        <w:ind w:firstLine="2160" w:firstLineChars="900"/>
        <w:rPr>
          <w:rStyle w:val="38"/>
          <w:rFonts w:hint="eastAsia" w:cs="宋体"/>
          <w:b w:val="0"/>
          <w:bCs w:val="0"/>
          <w:color w:val="auto"/>
          <w:szCs w:val="24"/>
          <w:highlight w:val="none"/>
        </w:rPr>
      </w:pPr>
      <w:r>
        <w:rPr>
          <w:rStyle w:val="38"/>
          <w:rFonts w:hint="eastAsia" w:cs="宋体"/>
          <w:b w:val="0"/>
          <w:bCs w:val="0"/>
          <w:color w:val="auto"/>
          <w:szCs w:val="24"/>
          <w:highlight w:val="none"/>
        </w:rPr>
        <w:t>           中华人民共和国国家统计局</w:t>
      </w:r>
    </w:p>
    <w:p w14:paraId="51CAB1CE">
      <w:pPr>
        <w:spacing w:line="4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2015年9月28日</w:t>
      </w:r>
    </w:p>
    <w:p w14:paraId="5CC994FA">
      <w:pPr>
        <w:rPr>
          <w:rFonts w:hint="eastAsia" w:cs="宋体"/>
          <w:color w:val="auto"/>
          <w:spacing w:val="6"/>
          <w:sz w:val="21"/>
          <w:szCs w:val="21"/>
          <w:highlight w:val="none"/>
        </w:rPr>
      </w:pPr>
    </w:p>
    <w:p w14:paraId="1C8E52B4">
      <w:pPr>
        <w:rPr>
          <w:rFonts w:hint="eastAsia" w:cs="宋体"/>
          <w:color w:val="auto"/>
          <w:spacing w:val="6"/>
          <w:sz w:val="21"/>
          <w:szCs w:val="21"/>
          <w:highlight w:val="none"/>
        </w:rPr>
      </w:pPr>
    </w:p>
    <w:p w14:paraId="57960CEF">
      <w:pPr>
        <w:rPr>
          <w:rFonts w:hint="eastAsia" w:cs="宋体"/>
          <w:color w:val="auto"/>
          <w:spacing w:val="6"/>
          <w:sz w:val="21"/>
          <w:szCs w:val="21"/>
          <w:highlight w:val="none"/>
        </w:rPr>
      </w:pPr>
    </w:p>
    <w:p w14:paraId="0E6945C0">
      <w:pPr>
        <w:rPr>
          <w:rFonts w:hint="eastAsia" w:cs="宋体"/>
          <w:color w:val="auto"/>
          <w:spacing w:val="6"/>
          <w:sz w:val="21"/>
          <w:szCs w:val="21"/>
          <w:highlight w:val="none"/>
        </w:rPr>
      </w:pPr>
      <w:r>
        <w:rPr>
          <w:rFonts w:hint="eastAsia" w:cs="宋体"/>
          <w:color w:val="auto"/>
          <w:spacing w:val="6"/>
          <w:sz w:val="21"/>
          <w:szCs w:val="21"/>
          <w:highlight w:val="none"/>
        </w:rPr>
        <w:t>附件              </w:t>
      </w:r>
    </w:p>
    <w:p w14:paraId="7087ABEB">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14B74D0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41AD22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二、适用范围。本规定适用于从事《国民经济行业分类》（GB/T4754-2011）中J门类（金融业）活动的企业。</w:t>
      </w:r>
    </w:p>
    <w:p w14:paraId="2186ACE7">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78A669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5D814F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15CEB66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EC9BFE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E82293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28ACDF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65D76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4F26D6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61617766">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26AE74A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C92B63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3556ADE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792300D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6CA5A19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九、融资担保公司参照本规定中“除贷款公司、小额贷款公司、典当行以外的其他金融机构”标准划型。</w:t>
      </w:r>
    </w:p>
    <w:p w14:paraId="024D1F6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十、本规定由人民银行会同银监会、证监会、保监会和统计局负责解释。</w:t>
      </w:r>
    </w:p>
    <w:p w14:paraId="615699F1">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十一、本规定自发布之日起实施。</w:t>
      </w:r>
    </w:p>
    <w:p w14:paraId="074E1D10">
      <w:pPr>
        <w:spacing w:line="400" w:lineRule="exact"/>
        <w:ind w:firstLine="483"/>
        <w:rPr>
          <w:rStyle w:val="38"/>
          <w:rFonts w:hint="eastAsia" w:cs="宋体"/>
          <w:b w:val="0"/>
          <w:bCs w:val="0"/>
          <w:color w:val="auto"/>
          <w:szCs w:val="24"/>
          <w:highlight w:val="none"/>
        </w:rPr>
      </w:pPr>
    </w:p>
    <w:p w14:paraId="516D7C5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附:金融业企业划型标准</w:t>
      </w:r>
    </w:p>
    <w:p w14:paraId="700C8AB9">
      <w:pPr>
        <w:rPr>
          <w:rFonts w:hint="eastAsia" w:cs="宋体"/>
          <w:color w:val="auto"/>
          <w:spacing w:val="6"/>
          <w:sz w:val="21"/>
          <w:szCs w:val="21"/>
          <w:highlight w:val="none"/>
        </w:rPr>
      </w:pPr>
    </w:p>
    <w:p w14:paraId="6F364D8F">
      <w:pPr>
        <w:rPr>
          <w:rFonts w:hint="eastAsia" w:cs="宋体"/>
          <w:color w:val="auto"/>
          <w:spacing w:val="6"/>
          <w:szCs w:val="24"/>
          <w:highlight w:val="none"/>
        </w:rPr>
      </w:pPr>
    </w:p>
    <w:p w14:paraId="32E4EABB">
      <w:pPr>
        <w:rPr>
          <w:rFonts w:hint="eastAsia" w:cs="宋体"/>
          <w:color w:val="auto"/>
          <w:spacing w:val="6"/>
          <w:szCs w:val="24"/>
          <w:highlight w:val="none"/>
        </w:rPr>
      </w:pPr>
    </w:p>
    <w:p w14:paraId="348A9330">
      <w:pPr>
        <w:rPr>
          <w:rFonts w:hint="eastAsia" w:cs="宋体"/>
          <w:color w:val="auto"/>
          <w:spacing w:val="6"/>
          <w:szCs w:val="24"/>
          <w:highlight w:val="none"/>
        </w:rPr>
      </w:pPr>
    </w:p>
    <w:p w14:paraId="0430BF4F">
      <w:pPr>
        <w:rPr>
          <w:rFonts w:hint="eastAsia" w:cs="宋体"/>
          <w:color w:val="auto"/>
          <w:spacing w:val="6"/>
          <w:szCs w:val="24"/>
          <w:highlight w:val="none"/>
        </w:rPr>
      </w:pPr>
    </w:p>
    <w:p w14:paraId="725172E5">
      <w:pPr>
        <w:rPr>
          <w:rFonts w:hint="eastAsia" w:cs="宋体"/>
          <w:color w:val="auto"/>
          <w:spacing w:val="6"/>
          <w:szCs w:val="24"/>
          <w:highlight w:val="none"/>
        </w:rPr>
      </w:pPr>
    </w:p>
    <w:p w14:paraId="31C11798">
      <w:pPr>
        <w:rPr>
          <w:rFonts w:hint="eastAsia" w:cs="宋体"/>
          <w:color w:val="auto"/>
          <w:spacing w:val="6"/>
          <w:szCs w:val="24"/>
          <w:highlight w:val="none"/>
        </w:rPr>
      </w:pPr>
      <w:r>
        <w:rPr>
          <w:rFonts w:hint="eastAsia" w:cs="宋体"/>
          <w:color w:val="auto"/>
          <w:spacing w:val="6"/>
          <w:szCs w:val="24"/>
          <w:highlight w:val="none"/>
        </w:rPr>
        <w:t>附</w:t>
      </w:r>
    </w:p>
    <w:p w14:paraId="09E1782E">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467F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186E55A2">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6E7D94F4">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5635D89C">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6CA94E21">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7C8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FDBE85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43A307B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790F46F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0306B29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6C59B56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03CD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DA718A">
            <w:pPr>
              <w:spacing w:line="240" w:lineRule="auto"/>
              <w:jc w:val="both"/>
              <w:rPr>
                <w:rFonts w:hint="eastAsia" w:cs="宋体"/>
                <w:color w:val="auto"/>
                <w:spacing w:val="6"/>
                <w:sz w:val="21"/>
                <w:szCs w:val="21"/>
                <w:highlight w:val="none"/>
              </w:rPr>
            </w:pPr>
          </w:p>
        </w:tc>
        <w:tc>
          <w:tcPr>
            <w:tcW w:w="1168" w:type="dxa"/>
            <w:vMerge w:val="continue"/>
            <w:vAlign w:val="center"/>
          </w:tcPr>
          <w:p w14:paraId="278DD8BD">
            <w:pPr>
              <w:spacing w:line="240" w:lineRule="auto"/>
              <w:jc w:val="both"/>
              <w:rPr>
                <w:rFonts w:hint="eastAsia" w:cs="宋体"/>
                <w:color w:val="auto"/>
                <w:spacing w:val="6"/>
                <w:sz w:val="21"/>
                <w:szCs w:val="21"/>
                <w:highlight w:val="none"/>
              </w:rPr>
            </w:pPr>
          </w:p>
        </w:tc>
        <w:tc>
          <w:tcPr>
            <w:tcW w:w="1817" w:type="dxa"/>
            <w:vMerge w:val="continue"/>
            <w:vAlign w:val="center"/>
          </w:tcPr>
          <w:p w14:paraId="5C6F22B5">
            <w:pPr>
              <w:spacing w:line="240" w:lineRule="auto"/>
              <w:jc w:val="both"/>
              <w:rPr>
                <w:rFonts w:hint="eastAsia" w:cs="宋体"/>
                <w:color w:val="auto"/>
                <w:spacing w:val="6"/>
                <w:sz w:val="21"/>
                <w:szCs w:val="21"/>
                <w:highlight w:val="none"/>
              </w:rPr>
            </w:pPr>
          </w:p>
        </w:tc>
        <w:tc>
          <w:tcPr>
            <w:tcW w:w="1143" w:type="dxa"/>
            <w:vAlign w:val="center"/>
          </w:tcPr>
          <w:p w14:paraId="71AC39A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972F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21AA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1B60D89">
            <w:pPr>
              <w:spacing w:line="240" w:lineRule="auto"/>
              <w:jc w:val="both"/>
              <w:rPr>
                <w:rFonts w:hint="eastAsia" w:cs="宋体"/>
                <w:color w:val="auto"/>
                <w:spacing w:val="6"/>
                <w:sz w:val="21"/>
                <w:szCs w:val="21"/>
                <w:highlight w:val="none"/>
              </w:rPr>
            </w:pPr>
          </w:p>
        </w:tc>
        <w:tc>
          <w:tcPr>
            <w:tcW w:w="1168" w:type="dxa"/>
            <w:vMerge w:val="continue"/>
            <w:vAlign w:val="center"/>
          </w:tcPr>
          <w:p w14:paraId="6E852343">
            <w:pPr>
              <w:spacing w:line="240" w:lineRule="auto"/>
              <w:jc w:val="both"/>
              <w:rPr>
                <w:rFonts w:hint="eastAsia" w:cs="宋体"/>
                <w:color w:val="auto"/>
                <w:spacing w:val="6"/>
                <w:sz w:val="21"/>
                <w:szCs w:val="21"/>
                <w:highlight w:val="none"/>
              </w:rPr>
            </w:pPr>
          </w:p>
        </w:tc>
        <w:tc>
          <w:tcPr>
            <w:tcW w:w="1817" w:type="dxa"/>
            <w:vMerge w:val="continue"/>
            <w:vAlign w:val="center"/>
          </w:tcPr>
          <w:p w14:paraId="080706E5">
            <w:pPr>
              <w:spacing w:line="240" w:lineRule="auto"/>
              <w:jc w:val="both"/>
              <w:rPr>
                <w:rFonts w:hint="eastAsia" w:cs="宋体"/>
                <w:color w:val="auto"/>
                <w:spacing w:val="6"/>
                <w:sz w:val="21"/>
                <w:szCs w:val="21"/>
                <w:highlight w:val="none"/>
              </w:rPr>
            </w:pPr>
          </w:p>
        </w:tc>
        <w:tc>
          <w:tcPr>
            <w:tcW w:w="1143" w:type="dxa"/>
            <w:vAlign w:val="center"/>
          </w:tcPr>
          <w:p w14:paraId="16E9826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3B4ED8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D69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EBE5DC">
            <w:pPr>
              <w:spacing w:line="240" w:lineRule="auto"/>
              <w:jc w:val="both"/>
              <w:rPr>
                <w:rFonts w:hint="eastAsia" w:cs="宋体"/>
                <w:color w:val="auto"/>
                <w:spacing w:val="6"/>
                <w:sz w:val="21"/>
                <w:szCs w:val="21"/>
                <w:highlight w:val="none"/>
              </w:rPr>
            </w:pPr>
          </w:p>
        </w:tc>
        <w:tc>
          <w:tcPr>
            <w:tcW w:w="1168" w:type="dxa"/>
            <w:vMerge w:val="restart"/>
            <w:vAlign w:val="center"/>
          </w:tcPr>
          <w:p w14:paraId="634259B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702B678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shd w:val="clear" w:color="auto" w:fill="auto"/>
            <w:vAlign w:val="center"/>
          </w:tcPr>
          <w:p w14:paraId="0C99CAA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182258E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61FD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BA5846">
            <w:pPr>
              <w:spacing w:line="240" w:lineRule="auto"/>
              <w:jc w:val="both"/>
              <w:rPr>
                <w:rFonts w:hint="eastAsia" w:cs="宋体"/>
                <w:color w:val="auto"/>
                <w:spacing w:val="6"/>
                <w:sz w:val="21"/>
                <w:szCs w:val="21"/>
                <w:highlight w:val="none"/>
              </w:rPr>
            </w:pPr>
          </w:p>
        </w:tc>
        <w:tc>
          <w:tcPr>
            <w:tcW w:w="1168" w:type="dxa"/>
            <w:vMerge w:val="continue"/>
            <w:vAlign w:val="center"/>
          </w:tcPr>
          <w:p w14:paraId="67C59BED">
            <w:pPr>
              <w:spacing w:line="240" w:lineRule="auto"/>
              <w:jc w:val="both"/>
              <w:rPr>
                <w:rFonts w:hint="eastAsia" w:cs="宋体"/>
                <w:color w:val="auto"/>
                <w:spacing w:val="6"/>
                <w:sz w:val="21"/>
                <w:szCs w:val="21"/>
                <w:highlight w:val="none"/>
              </w:rPr>
            </w:pPr>
          </w:p>
        </w:tc>
        <w:tc>
          <w:tcPr>
            <w:tcW w:w="1817" w:type="dxa"/>
            <w:vMerge w:val="continue"/>
            <w:vAlign w:val="center"/>
          </w:tcPr>
          <w:p w14:paraId="13F75C54">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1BA876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E4E537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1D76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E157">
            <w:pPr>
              <w:spacing w:line="240" w:lineRule="auto"/>
              <w:jc w:val="both"/>
              <w:rPr>
                <w:rFonts w:hint="eastAsia" w:cs="宋体"/>
                <w:color w:val="auto"/>
                <w:spacing w:val="6"/>
                <w:sz w:val="21"/>
                <w:szCs w:val="21"/>
                <w:highlight w:val="none"/>
              </w:rPr>
            </w:pPr>
          </w:p>
        </w:tc>
        <w:tc>
          <w:tcPr>
            <w:tcW w:w="1168" w:type="dxa"/>
            <w:vMerge w:val="continue"/>
            <w:vAlign w:val="center"/>
          </w:tcPr>
          <w:p w14:paraId="555A2B19">
            <w:pPr>
              <w:spacing w:line="240" w:lineRule="auto"/>
              <w:jc w:val="both"/>
              <w:rPr>
                <w:rFonts w:hint="eastAsia" w:cs="宋体"/>
                <w:color w:val="auto"/>
                <w:spacing w:val="6"/>
                <w:sz w:val="21"/>
                <w:szCs w:val="21"/>
                <w:highlight w:val="none"/>
              </w:rPr>
            </w:pPr>
          </w:p>
        </w:tc>
        <w:tc>
          <w:tcPr>
            <w:tcW w:w="1817" w:type="dxa"/>
            <w:vMerge w:val="continue"/>
            <w:vAlign w:val="center"/>
          </w:tcPr>
          <w:p w14:paraId="4CD3A6B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B9092E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0D029C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7FBD7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8DEC9C">
            <w:pPr>
              <w:spacing w:line="240" w:lineRule="auto"/>
              <w:jc w:val="both"/>
              <w:rPr>
                <w:rFonts w:hint="eastAsia" w:cs="宋体"/>
                <w:color w:val="auto"/>
                <w:spacing w:val="6"/>
                <w:sz w:val="21"/>
                <w:szCs w:val="21"/>
                <w:highlight w:val="none"/>
              </w:rPr>
            </w:pPr>
          </w:p>
        </w:tc>
        <w:tc>
          <w:tcPr>
            <w:tcW w:w="1168" w:type="dxa"/>
            <w:vMerge w:val="continue"/>
            <w:vAlign w:val="center"/>
          </w:tcPr>
          <w:p w14:paraId="424981F6">
            <w:pPr>
              <w:spacing w:line="240" w:lineRule="auto"/>
              <w:jc w:val="both"/>
              <w:rPr>
                <w:rFonts w:hint="eastAsia" w:cs="宋体"/>
                <w:color w:val="auto"/>
                <w:spacing w:val="6"/>
                <w:sz w:val="21"/>
                <w:szCs w:val="21"/>
                <w:highlight w:val="none"/>
              </w:rPr>
            </w:pPr>
          </w:p>
        </w:tc>
        <w:tc>
          <w:tcPr>
            <w:tcW w:w="1817" w:type="dxa"/>
            <w:vMerge w:val="restart"/>
            <w:vAlign w:val="center"/>
          </w:tcPr>
          <w:p w14:paraId="61CDA63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shd w:val="clear" w:color="auto" w:fill="auto"/>
            <w:vAlign w:val="center"/>
          </w:tcPr>
          <w:p w14:paraId="7771736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1B7CC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3AA9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9A198C">
            <w:pPr>
              <w:spacing w:line="240" w:lineRule="auto"/>
              <w:jc w:val="both"/>
              <w:rPr>
                <w:rFonts w:hint="eastAsia" w:cs="宋体"/>
                <w:color w:val="auto"/>
                <w:spacing w:val="6"/>
                <w:sz w:val="21"/>
                <w:szCs w:val="21"/>
                <w:highlight w:val="none"/>
              </w:rPr>
            </w:pPr>
          </w:p>
        </w:tc>
        <w:tc>
          <w:tcPr>
            <w:tcW w:w="1168" w:type="dxa"/>
            <w:vMerge w:val="continue"/>
            <w:vAlign w:val="center"/>
          </w:tcPr>
          <w:p w14:paraId="6DE019A0">
            <w:pPr>
              <w:spacing w:line="240" w:lineRule="auto"/>
              <w:jc w:val="both"/>
              <w:rPr>
                <w:rFonts w:hint="eastAsia" w:cs="宋体"/>
                <w:color w:val="auto"/>
                <w:spacing w:val="6"/>
                <w:sz w:val="21"/>
                <w:szCs w:val="21"/>
                <w:highlight w:val="none"/>
              </w:rPr>
            </w:pPr>
          </w:p>
        </w:tc>
        <w:tc>
          <w:tcPr>
            <w:tcW w:w="1817" w:type="dxa"/>
            <w:vMerge w:val="continue"/>
            <w:vAlign w:val="center"/>
          </w:tcPr>
          <w:p w14:paraId="311534C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01F9D2A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5960E5C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54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F26FA8F">
            <w:pPr>
              <w:spacing w:line="240" w:lineRule="auto"/>
              <w:jc w:val="both"/>
              <w:rPr>
                <w:rFonts w:hint="eastAsia" w:cs="宋体"/>
                <w:color w:val="auto"/>
                <w:spacing w:val="6"/>
                <w:sz w:val="21"/>
                <w:szCs w:val="21"/>
                <w:highlight w:val="none"/>
              </w:rPr>
            </w:pPr>
          </w:p>
        </w:tc>
        <w:tc>
          <w:tcPr>
            <w:tcW w:w="1168" w:type="dxa"/>
            <w:vMerge w:val="continue"/>
            <w:vAlign w:val="center"/>
          </w:tcPr>
          <w:p w14:paraId="4F98DCC6">
            <w:pPr>
              <w:spacing w:line="240" w:lineRule="auto"/>
              <w:jc w:val="both"/>
              <w:rPr>
                <w:rFonts w:hint="eastAsia" w:cs="宋体"/>
                <w:color w:val="auto"/>
                <w:spacing w:val="6"/>
                <w:sz w:val="21"/>
                <w:szCs w:val="21"/>
                <w:highlight w:val="none"/>
              </w:rPr>
            </w:pPr>
          </w:p>
        </w:tc>
        <w:tc>
          <w:tcPr>
            <w:tcW w:w="1817" w:type="dxa"/>
            <w:vMerge w:val="continue"/>
            <w:vAlign w:val="center"/>
          </w:tcPr>
          <w:p w14:paraId="1B03CFBF">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FB3E6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555A41B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49EF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56C7E9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4AF1850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shd w:val="clear" w:color="auto" w:fill="auto"/>
            <w:vAlign w:val="center"/>
          </w:tcPr>
          <w:p w14:paraId="543029E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202C11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5ACA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8E5FBBF">
            <w:pPr>
              <w:spacing w:line="240" w:lineRule="auto"/>
              <w:jc w:val="both"/>
              <w:rPr>
                <w:rFonts w:hint="eastAsia" w:cs="宋体"/>
                <w:color w:val="auto"/>
                <w:spacing w:val="6"/>
                <w:sz w:val="21"/>
                <w:szCs w:val="21"/>
                <w:highlight w:val="none"/>
              </w:rPr>
            </w:pPr>
          </w:p>
        </w:tc>
        <w:tc>
          <w:tcPr>
            <w:tcW w:w="1817" w:type="dxa"/>
            <w:vMerge w:val="continue"/>
            <w:vAlign w:val="center"/>
          </w:tcPr>
          <w:p w14:paraId="4A5140D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220B9D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10FDE2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0EBC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2B712ED">
            <w:pPr>
              <w:spacing w:line="240" w:lineRule="auto"/>
              <w:jc w:val="both"/>
              <w:rPr>
                <w:rFonts w:hint="eastAsia" w:cs="宋体"/>
                <w:color w:val="auto"/>
                <w:spacing w:val="6"/>
                <w:sz w:val="21"/>
                <w:szCs w:val="21"/>
                <w:highlight w:val="none"/>
              </w:rPr>
            </w:pPr>
          </w:p>
        </w:tc>
        <w:tc>
          <w:tcPr>
            <w:tcW w:w="1817" w:type="dxa"/>
            <w:vMerge w:val="continue"/>
            <w:vAlign w:val="center"/>
          </w:tcPr>
          <w:p w14:paraId="322F893B">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BA0CF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0DCDE8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6416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24BF56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2F17C8DF">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shd w:val="clear" w:color="auto" w:fill="auto"/>
            <w:vAlign w:val="center"/>
          </w:tcPr>
          <w:p w14:paraId="3FA44A4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C5559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347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93BD022">
            <w:pPr>
              <w:spacing w:line="240" w:lineRule="auto"/>
              <w:jc w:val="both"/>
              <w:rPr>
                <w:rFonts w:hint="eastAsia" w:cs="宋体"/>
                <w:color w:val="auto"/>
                <w:spacing w:val="6"/>
                <w:sz w:val="21"/>
                <w:szCs w:val="21"/>
                <w:highlight w:val="none"/>
              </w:rPr>
            </w:pPr>
          </w:p>
        </w:tc>
        <w:tc>
          <w:tcPr>
            <w:tcW w:w="1817" w:type="dxa"/>
            <w:vMerge w:val="continue"/>
            <w:vAlign w:val="center"/>
          </w:tcPr>
          <w:p w14:paraId="1D4D7A3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3D64DA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994444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0C5D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DEAD722">
            <w:pPr>
              <w:spacing w:line="240" w:lineRule="auto"/>
              <w:jc w:val="both"/>
              <w:rPr>
                <w:rFonts w:hint="eastAsia" w:cs="宋体"/>
                <w:color w:val="auto"/>
                <w:spacing w:val="6"/>
                <w:sz w:val="21"/>
                <w:szCs w:val="21"/>
                <w:highlight w:val="none"/>
              </w:rPr>
            </w:pPr>
          </w:p>
        </w:tc>
        <w:tc>
          <w:tcPr>
            <w:tcW w:w="1817" w:type="dxa"/>
            <w:vMerge w:val="continue"/>
            <w:vAlign w:val="center"/>
          </w:tcPr>
          <w:p w14:paraId="3F080BF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5F88DC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CA09D0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6032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5868EF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567479F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01BD653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shd w:val="clear" w:color="auto" w:fill="auto"/>
            <w:vAlign w:val="center"/>
          </w:tcPr>
          <w:p w14:paraId="72F1E1A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343DE9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1181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53DDA05">
            <w:pPr>
              <w:spacing w:line="240" w:lineRule="auto"/>
              <w:jc w:val="both"/>
              <w:rPr>
                <w:rFonts w:hint="eastAsia" w:cs="宋体"/>
                <w:color w:val="auto"/>
                <w:spacing w:val="6"/>
                <w:sz w:val="21"/>
                <w:szCs w:val="21"/>
                <w:highlight w:val="none"/>
              </w:rPr>
            </w:pPr>
          </w:p>
        </w:tc>
        <w:tc>
          <w:tcPr>
            <w:tcW w:w="1168" w:type="dxa"/>
            <w:vMerge w:val="continue"/>
            <w:vAlign w:val="center"/>
          </w:tcPr>
          <w:p w14:paraId="700BEE8D">
            <w:pPr>
              <w:spacing w:line="240" w:lineRule="auto"/>
              <w:jc w:val="both"/>
              <w:rPr>
                <w:rFonts w:hint="eastAsia" w:cs="宋体"/>
                <w:color w:val="auto"/>
                <w:spacing w:val="6"/>
                <w:sz w:val="21"/>
                <w:szCs w:val="21"/>
                <w:highlight w:val="none"/>
              </w:rPr>
            </w:pPr>
          </w:p>
        </w:tc>
        <w:tc>
          <w:tcPr>
            <w:tcW w:w="1817" w:type="dxa"/>
            <w:vMerge w:val="continue"/>
            <w:vAlign w:val="center"/>
          </w:tcPr>
          <w:p w14:paraId="2010FBD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07FBA3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A33270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044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CA9712D">
            <w:pPr>
              <w:spacing w:line="240" w:lineRule="auto"/>
              <w:jc w:val="both"/>
              <w:rPr>
                <w:rFonts w:hint="eastAsia" w:cs="宋体"/>
                <w:color w:val="auto"/>
                <w:spacing w:val="6"/>
                <w:sz w:val="21"/>
                <w:szCs w:val="21"/>
                <w:highlight w:val="none"/>
              </w:rPr>
            </w:pPr>
          </w:p>
        </w:tc>
        <w:tc>
          <w:tcPr>
            <w:tcW w:w="1168" w:type="dxa"/>
            <w:vMerge w:val="continue"/>
            <w:vAlign w:val="center"/>
          </w:tcPr>
          <w:p w14:paraId="2A2BDBEF">
            <w:pPr>
              <w:spacing w:line="240" w:lineRule="auto"/>
              <w:jc w:val="both"/>
              <w:rPr>
                <w:rFonts w:hint="eastAsia" w:cs="宋体"/>
                <w:color w:val="auto"/>
                <w:spacing w:val="6"/>
                <w:sz w:val="21"/>
                <w:szCs w:val="21"/>
                <w:highlight w:val="none"/>
              </w:rPr>
            </w:pPr>
          </w:p>
        </w:tc>
        <w:tc>
          <w:tcPr>
            <w:tcW w:w="1817" w:type="dxa"/>
            <w:vMerge w:val="continue"/>
            <w:vAlign w:val="center"/>
          </w:tcPr>
          <w:p w14:paraId="6BCF5CBC">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C64936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72D2893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1AAD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4F2B13">
            <w:pPr>
              <w:spacing w:line="240" w:lineRule="auto"/>
              <w:jc w:val="both"/>
              <w:rPr>
                <w:rFonts w:hint="eastAsia" w:cs="宋体"/>
                <w:color w:val="auto"/>
                <w:spacing w:val="6"/>
                <w:sz w:val="21"/>
                <w:szCs w:val="21"/>
                <w:highlight w:val="none"/>
              </w:rPr>
            </w:pPr>
          </w:p>
        </w:tc>
        <w:tc>
          <w:tcPr>
            <w:tcW w:w="1168" w:type="dxa"/>
            <w:vMerge w:val="restart"/>
            <w:vAlign w:val="center"/>
          </w:tcPr>
          <w:p w14:paraId="437FFA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11DF5AE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shd w:val="clear" w:color="auto" w:fill="auto"/>
            <w:vAlign w:val="center"/>
          </w:tcPr>
          <w:p w14:paraId="4E2A121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9F1704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D31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5BCE03">
            <w:pPr>
              <w:spacing w:line="240" w:lineRule="auto"/>
              <w:jc w:val="both"/>
              <w:rPr>
                <w:rFonts w:hint="eastAsia" w:cs="宋体"/>
                <w:color w:val="auto"/>
                <w:spacing w:val="6"/>
                <w:sz w:val="21"/>
                <w:szCs w:val="21"/>
                <w:highlight w:val="none"/>
              </w:rPr>
            </w:pPr>
          </w:p>
        </w:tc>
        <w:tc>
          <w:tcPr>
            <w:tcW w:w="1168" w:type="dxa"/>
            <w:vMerge w:val="continue"/>
            <w:vAlign w:val="center"/>
          </w:tcPr>
          <w:p w14:paraId="69330FC6">
            <w:pPr>
              <w:spacing w:line="240" w:lineRule="auto"/>
              <w:jc w:val="both"/>
              <w:rPr>
                <w:rFonts w:hint="eastAsia" w:cs="宋体"/>
                <w:color w:val="auto"/>
                <w:spacing w:val="6"/>
                <w:sz w:val="21"/>
                <w:szCs w:val="21"/>
                <w:highlight w:val="none"/>
              </w:rPr>
            </w:pPr>
          </w:p>
        </w:tc>
        <w:tc>
          <w:tcPr>
            <w:tcW w:w="1817" w:type="dxa"/>
            <w:vMerge w:val="continue"/>
            <w:vAlign w:val="center"/>
          </w:tcPr>
          <w:p w14:paraId="0052586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AD9D4F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72F7724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1E84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193150">
            <w:pPr>
              <w:spacing w:line="240" w:lineRule="auto"/>
              <w:jc w:val="both"/>
              <w:rPr>
                <w:rFonts w:hint="eastAsia" w:cs="宋体"/>
                <w:color w:val="auto"/>
                <w:spacing w:val="6"/>
                <w:sz w:val="21"/>
                <w:szCs w:val="21"/>
                <w:highlight w:val="none"/>
              </w:rPr>
            </w:pPr>
          </w:p>
        </w:tc>
        <w:tc>
          <w:tcPr>
            <w:tcW w:w="1168" w:type="dxa"/>
            <w:vMerge w:val="continue"/>
            <w:vAlign w:val="center"/>
          </w:tcPr>
          <w:p w14:paraId="10A3B607">
            <w:pPr>
              <w:spacing w:line="240" w:lineRule="auto"/>
              <w:jc w:val="both"/>
              <w:rPr>
                <w:rFonts w:hint="eastAsia" w:cs="宋体"/>
                <w:color w:val="auto"/>
                <w:spacing w:val="6"/>
                <w:sz w:val="21"/>
                <w:szCs w:val="21"/>
                <w:highlight w:val="none"/>
              </w:rPr>
            </w:pPr>
          </w:p>
        </w:tc>
        <w:tc>
          <w:tcPr>
            <w:tcW w:w="1817" w:type="dxa"/>
            <w:vMerge w:val="continue"/>
            <w:vAlign w:val="center"/>
          </w:tcPr>
          <w:p w14:paraId="44C73F05">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49D18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32397E3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2A26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58E36CA9">
            <w:pPr>
              <w:spacing w:line="240" w:lineRule="auto"/>
              <w:jc w:val="both"/>
              <w:rPr>
                <w:rFonts w:hint="eastAsia" w:cs="宋体"/>
                <w:color w:val="auto"/>
                <w:spacing w:val="6"/>
                <w:sz w:val="21"/>
                <w:szCs w:val="21"/>
                <w:highlight w:val="none"/>
              </w:rPr>
            </w:pPr>
          </w:p>
        </w:tc>
        <w:tc>
          <w:tcPr>
            <w:tcW w:w="1168" w:type="dxa"/>
            <w:vMerge w:val="restart"/>
            <w:vAlign w:val="center"/>
          </w:tcPr>
          <w:p w14:paraId="0DB51D9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19CDE92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shd w:val="clear" w:color="auto" w:fill="auto"/>
            <w:vAlign w:val="center"/>
          </w:tcPr>
          <w:p w14:paraId="11F7560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71D6BE5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0D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D7FA30B">
            <w:pPr>
              <w:spacing w:line="240" w:lineRule="auto"/>
              <w:rPr>
                <w:rFonts w:hint="eastAsia" w:cs="宋体"/>
                <w:color w:val="auto"/>
                <w:spacing w:val="6"/>
                <w:sz w:val="21"/>
                <w:szCs w:val="21"/>
                <w:highlight w:val="none"/>
              </w:rPr>
            </w:pPr>
          </w:p>
        </w:tc>
        <w:tc>
          <w:tcPr>
            <w:tcW w:w="1168" w:type="dxa"/>
            <w:vMerge w:val="continue"/>
          </w:tcPr>
          <w:p w14:paraId="42F45E2D">
            <w:pPr>
              <w:spacing w:line="240" w:lineRule="auto"/>
              <w:rPr>
                <w:rFonts w:hint="eastAsia" w:cs="宋体"/>
                <w:color w:val="auto"/>
                <w:spacing w:val="6"/>
                <w:sz w:val="21"/>
                <w:szCs w:val="21"/>
                <w:highlight w:val="none"/>
              </w:rPr>
            </w:pPr>
          </w:p>
        </w:tc>
        <w:tc>
          <w:tcPr>
            <w:tcW w:w="1817" w:type="dxa"/>
            <w:vMerge w:val="continue"/>
          </w:tcPr>
          <w:p w14:paraId="52C8F814">
            <w:pPr>
              <w:spacing w:line="240" w:lineRule="auto"/>
              <w:rPr>
                <w:rFonts w:hint="eastAsia" w:cs="宋体"/>
                <w:color w:val="auto"/>
                <w:spacing w:val="6"/>
                <w:sz w:val="21"/>
                <w:szCs w:val="21"/>
                <w:highlight w:val="none"/>
              </w:rPr>
            </w:pPr>
          </w:p>
        </w:tc>
        <w:tc>
          <w:tcPr>
            <w:tcW w:w="1143" w:type="dxa"/>
            <w:shd w:val="clear" w:color="auto" w:fill="auto"/>
            <w:vAlign w:val="center"/>
          </w:tcPr>
          <w:p w14:paraId="3DDF30E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B2A221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989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23D188C">
            <w:pPr>
              <w:spacing w:line="240" w:lineRule="auto"/>
              <w:rPr>
                <w:rFonts w:hint="eastAsia" w:cs="宋体"/>
                <w:color w:val="auto"/>
                <w:spacing w:val="6"/>
                <w:sz w:val="21"/>
                <w:szCs w:val="21"/>
                <w:highlight w:val="none"/>
              </w:rPr>
            </w:pPr>
          </w:p>
        </w:tc>
        <w:tc>
          <w:tcPr>
            <w:tcW w:w="1168" w:type="dxa"/>
            <w:vMerge w:val="continue"/>
          </w:tcPr>
          <w:p w14:paraId="099D822B">
            <w:pPr>
              <w:spacing w:line="240" w:lineRule="auto"/>
              <w:rPr>
                <w:rFonts w:hint="eastAsia" w:cs="宋体"/>
                <w:color w:val="auto"/>
                <w:spacing w:val="6"/>
                <w:sz w:val="21"/>
                <w:szCs w:val="21"/>
                <w:highlight w:val="none"/>
              </w:rPr>
            </w:pPr>
          </w:p>
        </w:tc>
        <w:tc>
          <w:tcPr>
            <w:tcW w:w="1817" w:type="dxa"/>
            <w:vMerge w:val="continue"/>
          </w:tcPr>
          <w:p w14:paraId="736B232A">
            <w:pPr>
              <w:spacing w:line="240" w:lineRule="auto"/>
              <w:rPr>
                <w:rFonts w:hint="eastAsia" w:cs="宋体"/>
                <w:color w:val="auto"/>
                <w:spacing w:val="6"/>
                <w:sz w:val="21"/>
                <w:szCs w:val="21"/>
                <w:highlight w:val="none"/>
              </w:rPr>
            </w:pPr>
          </w:p>
        </w:tc>
        <w:tc>
          <w:tcPr>
            <w:tcW w:w="1143" w:type="dxa"/>
            <w:shd w:val="clear" w:color="auto" w:fill="auto"/>
            <w:vAlign w:val="center"/>
          </w:tcPr>
          <w:p w14:paraId="63D3603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18D56B4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13311F7C">
      <w:pPr>
        <w:rPr>
          <w:rFonts w:hint="eastAsia" w:cs="宋体"/>
          <w:color w:val="auto"/>
          <w:spacing w:val="6"/>
          <w:sz w:val="21"/>
          <w:szCs w:val="21"/>
          <w:highlight w:val="none"/>
        </w:rPr>
      </w:pPr>
      <w:r>
        <w:rPr>
          <w:rFonts w:cs="宋体"/>
          <w:color w:val="auto"/>
          <w:spacing w:val="6"/>
          <w:sz w:val="21"/>
          <w:szCs w:val="21"/>
          <w:highlight w:val="none"/>
        </w:rPr>
        <w:br w:type="page"/>
      </w:r>
    </w:p>
    <w:p w14:paraId="0C601322">
      <w:pPr>
        <w:pStyle w:val="21"/>
        <w:spacing w:line="500" w:lineRule="exact"/>
        <w:jc w:val="center"/>
        <w:rPr>
          <w:rFonts w:hint="eastAsia" w:ascii="方正小标宋_GBK" w:hAnsi="方正小标宋_GBK" w:eastAsia="方正小标宋_GBK" w:cs="方正小标宋_GBK"/>
          <w:bCs/>
          <w:color w:val="auto"/>
          <w:sz w:val="36"/>
          <w:szCs w:val="36"/>
          <w:highlight w:val="none"/>
        </w:rPr>
      </w:pPr>
      <w:bookmarkStart w:id="651" w:name="_Toc163492940"/>
    </w:p>
    <w:p w14:paraId="5BD582CF">
      <w:pPr>
        <w:pStyle w:val="4"/>
        <w:spacing w:before="80" w:after="80" w:line="240" w:lineRule="auto"/>
        <w:ind w:left="420" w:hanging="420"/>
        <w:rPr>
          <w:rFonts w:hint="eastAsia"/>
          <w:color w:val="auto"/>
          <w:sz w:val="24"/>
          <w:szCs w:val="24"/>
          <w:highlight w:val="none"/>
        </w:rPr>
      </w:pPr>
      <w:bookmarkStart w:id="652" w:name="_Toc1602"/>
      <w:r>
        <w:rPr>
          <w:rFonts w:hint="eastAsia"/>
          <w:color w:val="auto"/>
          <w:sz w:val="24"/>
          <w:szCs w:val="24"/>
          <w:highlight w:val="none"/>
        </w:rPr>
        <w:t>（三）监狱企业证明文件</w:t>
      </w:r>
      <w:r>
        <w:rPr>
          <w:rFonts w:hint="eastAsia"/>
          <w:b w:val="0"/>
          <w:bCs w:val="0"/>
          <w:color w:val="auto"/>
          <w:sz w:val="24"/>
          <w:szCs w:val="24"/>
          <w:highlight w:val="none"/>
        </w:rPr>
        <w:t>【如适用】</w:t>
      </w:r>
      <w:bookmarkEnd w:id="651"/>
      <w:bookmarkEnd w:id="652"/>
    </w:p>
    <w:p w14:paraId="76611829">
      <w:pPr>
        <w:rPr>
          <w:rFonts w:hint="eastAsia" w:cs="仿宋_GB2312"/>
          <w:b/>
          <w:color w:val="auto"/>
          <w:sz w:val="28"/>
          <w:szCs w:val="28"/>
          <w:highlight w:val="none"/>
        </w:rPr>
      </w:pPr>
    </w:p>
    <w:p w14:paraId="1C7D7823">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6CBBAC9B">
      <w:pPr>
        <w:pStyle w:val="21"/>
        <w:jc w:val="center"/>
        <w:rPr>
          <w:rFonts w:hint="eastAsia" w:hAnsi="宋体" w:cs="宋体"/>
          <w:b/>
          <w:color w:val="auto"/>
          <w:sz w:val="32"/>
          <w:szCs w:val="32"/>
          <w:highlight w:val="none"/>
        </w:rPr>
      </w:pPr>
    </w:p>
    <w:p w14:paraId="5AA5A94D">
      <w:pPr>
        <w:pStyle w:val="2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668780F9">
      <w:pPr>
        <w:rPr>
          <w:rFonts w:hint="eastAsia" w:ascii="仿宋_GB2312" w:hAnsi="仿宋_GB2312" w:eastAsia="仿宋_GB2312" w:cs="仿宋_GB2312"/>
          <w:color w:val="auto"/>
          <w:sz w:val="32"/>
          <w:szCs w:val="32"/>
          <w:highlight w:val="none"/>
        </w:rPr>
      </w:pPr>
    </w:p>
    <w:p w14:paraId="51205C8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17F4CDD1">
      <w:pPr>
        <w:rPr>
          <w:rFonts w:hint="eastAsia" w:cs="宋体"/>
          <w:color w:val="auto"/>
          <w:szCs w:val="24"/>
          <w:highlight w:val="none"/>
        </w:rPr>
      </w:pPr>
    </w:p>
    <w:p w14:paraId="0725091B">
      <w:pPr>
        <w:ind w:firstLine="4440" w:firstLineChars="1850"/>
        <w:rPr>
          <w:rFonts w:hint="eastAsia" w:cs="宋体"/>
          <w:color w:val="auto"/>
          <w:szCs w:val="24"/>
          <w:highlight w:val="none"/>
        </w:rPr>
      </w:pPr>
    </w:p>
    <w:p w14:paraId="53D2310B">
      <w:pPr>
        <w:ind w:firstLine="4440" w:firstLineChars="1850"/>
        <w:rPr>
          <w:rFonts w:hint="eastAsia" w:cs="宋体"/>
          <w:color w:val="auto"/>
          <w:szCs w:val="24"/>
          <w:highlight w:val="none"/>
        </w:rPr>
      </w:pPr>
    </w:p>
    <w:p w14:paraId="7A3DC40F">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2A5122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14E3B8FD">
      <w:pPr>
        <w:ind w:firstLine="240" w:firstLineChars="100"/>
        <w:rPr>
          <w:rFonts w:hint="eastAsia" w:cs="宋体"/>
          <w:color w:val="auto"/>
          <w:szCs w:val="24"/>
          <w:highlight w:val="none"/>
        </w:rPr>
      </w:pPr>
    </w:p>
    <w:p w14:paraId="6C98A0B1">
      <w:pPr>
        <w:ind w:firstLine="240" w:firstLineChars="100"/>
        <w:rPr>
          <w:rFonts w:hint="eastAsia" w:cs="宋体"/>
          <w:color w:val="auto"/>
          <w:szCs w:val="24"/>
          <w:highlight w:val="none"/>
        </w:rPr>
      </w:pPr>
    </w:p>
    <w:p w14:paraId="66513D73">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183384E2">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5888F230">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1DE34FEC">
      <w:pPr>
        <w:ind w:firstLine="240" w:firstLineChars="100"/>
        <w:rPr>
          <w:rFonts w:hint="eastAsia" w:cs="宋体"/>
          <w:color w:val="auto"/>
          <w:szCs w:val="24"/>
          <w:highlight w:val="none"/>
        </w:rPr>
      </w:pPr>
    </w:p>
    <w:p w14:paraId="2619FF51">
      <w:pPr>
        <w:ind w:firstLine="4000" w:firstLineChars="1250"/>
        <w:rPr>
          <w:rFonts w:hint="eastAsia" w:ascii="仿宋_GB2312" w:hAnsi="仿宋_GB2312" w:eastAsia="仿宋_GB2312" w:cs="仿宋_GB2312"/>
          <w:color w:val="auto"/>
          <w:sz w:val="32"/>
          <w:szCs w:val="32"/>
          <w:highlight w:val="none"/>
        </w:rPr>
      </w:pPr>
    </w:p>
    <w:p w14:paraId="7DBB34DB">
      <w:pPr>
        <w:rPr>
          <w:rFonts w:hint="eastAsia" w:ascii="仿宋_GB2312" w:hAnsi="仿宋_GB2312" w:eastAsia="仿宋_GB2312" w:cs="仿宋_GB2312"/>
          <w:color w:val="auto"/>
          <w:sz w:val="32"/>
          <w:szCs w:val="32"/>
          <w:highlight w:val="none"/>
        </w:rPr>
      </w:pPr>
    </w:p>
    <w:p w14:paraId="179B1C3A">
      <w:pPr>
        <w:widowControl/>
        <w:spacing w:before="100" w:beforeAutospacing="1" w:after="100" w:afterAutospacing="1"/>
        <w:rPr>
          <w:rFonts w:ascii="Arial" w:hAnsi="Arial" w:cs="Arial"/>
          <w:color w:val="auto"/>
          <w:sz w:val="21"/>
          <w:szCs w:val="21"/>
          <w:highlight w:val="none"/>
        </w:rPr>
      </w:pPr>
    </w:p>
    <w:p w14:paraId="71193924">
      <w:pPr>
        <w:widowControl/>
        <w:spacing w:before="100" w:beforeAutospacing="1" w:after="100" w:afterAutospacing="1"/>
        <w:rPr>
          <w:rFonts w:ascii="Arial" w:hAnsi="Arial" w:cs="Arial"/>
          <w:color w:val="auto"/>
          <w:sz w:val="21"/>
          <w:szCs w:val="21"/>
          <w:highlight w:val="none"/>
        </w:rPr>
      </w:pPr>
    </w:p>
    <w:p w14:paraId="078E3619">
      <w:pPr>
        <w:widowControl/>
        <w:spacing w:before="100" w:beforeAutospacing="1" w:after="100" w:afterAutospacing="1"/>
        <w:rPr>
          <w:rFonts w:ascii="Arial" w:hAnsi="Arial" w:cs="Arial"/>
          <w:color w:val="auto"/>
          <w:sz w:val="21"/>
          <w:szCs w:val="21"/>
          <w:highlight w:val="none"/>
        </w:rPr>
      </w:pPr>
    </w:p>
    <w:p w14:paraId="694A9243">
      <w:pPr>
        <w:pStyle w:val="4"/>
        <w:spacing w:before="80" w:after="80" w:line="240" w:lineRule="auto"/>
        <w:ind w:left="420" w:hanging="420"/>
        <w:rPr>
          <w:rFonts w:hint="eastAsia"/>
          <w:color w:val="auto"/>
          <w:sz w:val="24"/>
          <w:szCs w:val="24"/>
          <w:highlight w:val="none"/>
        </w:rPr>
      </w:pPr>
      <w:bookmarkStart w:id="653" w:name="_Toc163492941"/>
    </w:p>
    <w:p w14:paraId="0A573CB3">
      <w:pPr>
        <w:pStyle w:val="4"/>
        <w:spacing w:before="80" w:after="80" w:line="240" w:lineRule="auto"/>
        <w:ind w:left="420" w:hanging="420"/>
        <w:rPr>
          <w:rFonts w:hint="eastAsia"/>
          <w:color w:val="auto"/>
          <w:sz w:val="24"/>
          <w:szCs w:val="24"/>
          <w:highlight w:val="none"/>
        </w:rPr>
      </w:pPr>
      <w:bookmarkStart w:id="654" w:name="_Toc17111"/>
      <w:r>
        <w:rPr>
          <w:rFonts w:hint="eastAsia"/>
          <w:color w:val="auto"/>
          <w:sz w:val="24"/>
          <w:szCs w:val="24"/>
          <w:highlight w:val="none"/>
        </w:rPr>
        <w:t>（四）残疾人福利性单位声明函</w:t>
      </w:r>
      <w:r>
        <w:rPr>
          <w:rFonts w:hint="eastAsia"/>
          <w:b w:val="0"/>
          <w:bCs w:val="0"/>
          <w:color w:val="auto"/>
          <w:sz w:val="24"/>
          <w:szCs w:val="24"/>
          <w:highlight w:val="none"/>
        </w:rPr>
        <w:t>【如适用】</w:t>
      </w:r>
      <w:bookmarkEnd w:id="653"/>
      <w:bookmarkEnd w:id="654"/>
    </w:p>
    <w:p w14:paraId="50565861">
      <w:pPr>
        <w:pStyle w:val="44"/>
        <w:numPr>
          <w:ilvl w:val="0"/>
          <w:numId w:val="0"/>
        </w:numPr>
        <w:ind w:left="420" w:hanging="420"/>
        <w:jc w:val="center"/>
        <w:rPr>
          <w:rFonts w:hint="eastAsia"/>
          <w:b/>
          <w:bCs/>
          <w:color w:val="auto"/>
          <w:sz w:val="32"/>
          <w:szCs w:val="32"/>
          <w:highlight w:val="none"/>
        </w:rPr>
      </w:pPr>
    </w:p>
    <w:p w14:paraId="18D0DF10">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19AD0B8F">
      <w:pPr>
        <w:wordWrap w:val="0"/>
        <w:ind w:firstLine="480" w:firstLineChars="200"/>
        <w:rPr>
          <w:rFonts w:hint="eastAsia"/>
          <w:color w:val="auto"/>
          <w:szCs w:val="24"/>
          <w:highlight w:val="none"/>
        </w:rPr>
      </w:pPr>
    </w:p>
    <w:p w14:paraId="41D63541">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6D99F042">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C14C4B0">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4ECED3C2">
      <w:pPr>
        <w:wordWrap w:val="0"/>
        <w:ind w:firstLine="480" w:firstLineChars="200"/>
        <w:rPr>
          <w:rFonts w:hint="eastAsia"/>
          <w:color w:val="auto"/>
          <w:szCs w:val="24"/>
          <w:highlight w:val="none"/>
        </w:rPr>
      </w:pPr>
      <w:r>
        <w:rPr>
          <w:rFonts w:hint="eastAsia"/>
          <w:color w:val="auto"/>
          <w:szCs w:val="24"/>
          <w:highlight w:val="none"/>
        </w:rPr>
        <w:t>……</w:t>
      </w:r>
    </w:p>
    <w:p w14:paraId="0D23BE86">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682E23B2">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61229190">
      <w:pPr>
        <w:wordWrap w:val="0"/>
        <w:ind w:left="1091" w:hanging="1091" w:hangingChars="453"/>
        <w:rPr>
          <w:rFonts w:hint="eastAsia"/>
          <w:b/>
          <w:bCs/>
          <w:color w:val="auto"/>
          <w:szCs w:val="24"/>
          <w:highlight w:val="none"/>
        </w:rPr>
      </w:pPr>
    </w:p>
    <w:p w14:paraId="347148BA">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38D9CF09">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02F9037F">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04AF333">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4E69FF4">
      <w:pPr>
        <w:ind w:left="4620" w:firstLine="281" w:firstLineChars="100"/>
        <w:rPr>
          <w:rFonts w:hint="eastAsia" w:cs="仿宋_GB2312"/>
          <w:b/>
          <w:color w:val="auto"/>
          <w:sz w:val="28"/>
          <w:szCs w:val="28"/>
          <w:highlight w:val="none"/>
        </w:rPr>
      </w:pPr>
    </w:p>
    <w:p w14:paraId="1F109B26">
      <w:pPr>
        <w:rPr>
          <w:rFonts w:hint="eastAsia"/>
          <w:color w:val="auto"/>
          <w:highlight w:val="none"/>
        </w:rPr>
      </w:pPr>
    </w:p>
    <w:p w14:paraId="326AD410">
      <w:pPr>
        <w:pStyle w:val="4"/>
        <w:spacing w:before="80" w:after="80" w:line="240" w:lineRule="auto"/>
        <w:ind w:left="420" w:hanging="420"/>
        <w:rPr>
          <w:rFonts w:hint="eastAsia"/>
          <w:color w:val="auto"/>
          <w:sz w:val="24"/>
          <w:szCs w:val="24"/>
          <w:highlight w:val="none"/>
        </w:rPr>
      </w:pPr>
    </w:p>
    <w:p w14:paraId="471E6006">
      <w:pPr>
        <w:pStyle w:val="3"/>
        <w:rPr>
          <w:rFonts w:hint="eastAsia"/>
          <w:color w:val="auto"/>
          <w:highlight w:val="none"/>
        </w:rPr>
      </w:pPr>
      <w:bookmarkStart w:id="655" w:name="_Toc29132"/>
      <w:r>
        <w:rPr>
          <w:rFonts w:hint="eastAsia"/>
          <w:color w:val="auto"/>
          <w:highlight w:val="none"/>
        </w:rPr>
        <w:t>五、不参与围标串标承诺书</w:t>
      </w:r>
      <w:bookmarkEnd w:id="655"/>
    </w:p>
    <w:p w14:paraId="15F9D23B">
      <w:pPr>
        <w:pStyle w:val="3"/>
        <w:spacing w:before="100" w:after="100" w:line="240" w:lineRule="auto"/>
        <w:ind w:left="420" w:hanging="420"/>
        <w:rPr>
          <w:rFonts w:hint="eastAsia"/>
          <w:color w:val="auto"/>
          <w:highlight w:val="none"/>
        </w:rPr>
      </w:pPr>
    </w:p>
    <w:p w14:paraId="74FEA44E">
      <w:pPr>
        <w:jc w:val="center"/>
        <w:rPr>
          <w:rFonts w:hint="eastAsia"/>
          <w:color w:val="auto"/>
          <w:highlight w:val="none"/>
        </w:rPr>
      </w:pPr>
      <w:r>
        <w:rPr>
          <w:rFonts w:hint="eastAsia" w:cstheme="majorBidi"/>
          <w:b/>
          <w:bCs/>
          <w:color w:val="auto"/>
          <w:sz w:val="32"/>
          <w:szCs w:val="32"/>
          <w:highlight w:val="none"/>
        </w:rPr>
        <w:t>不参与围标串标承诺书</w:t>
      </w:r>
    </w:p>
    <w:p w14:paraId="4C16F78B">
      <w:pPr>
        <w:rPr>
          <w:rFonts w:hint="eastAsia"/>
          <w:color w:val="auto"/>
          <w:highlight w:val="none"/>
        </w:rPr>
      </w:pPr>
      <w:r>
        <w:rPr>
          <w:rFonts w:hint="eastAsia"/>
          <w:color w:val="auto"/>
          <w:highlight w:val="none"/>
        </w:rPr>
        <w:t>  </w:t>
      </w:r>
    </w:p>
    <w:p w14:paraId="299BB867">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489834D1">
      <w:pPr>
        <w:ind w:firstLine="480" w:firstLineChars="200"/>
        <w:rPr>
          <w:rFonts w:hint="eastAsia"/>
          <w:color w:val="auto"/>
          <w:highlight w:val="none"/>
        </w:rPr>
      </w:pPr>
    </w:p>
    <w:p w14:paraId="13F163BD">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431DCF65">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52D15E08">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58D46415">
      <w:pPr>
        <w:pStyle w:val="17"/>
        <w:rPr>
          <w:rFonts w:hint="eastAsia"/>
          <w:color w:val="auto"/>
          <w:highlight w:val="none"/>
        </w:rPr>
      </w:pPr>
    </w:p>
    <w:p w14:paraId="00D5BA86">
      <w:pPr>
        <w:spacing w:line="560" w:lineRule="exact"/>
        <w:rPr>
          <w:rFonts w:hint="eastAsia" w:cs="宋体"/>
          <w:color w:val="auto"/>
          <w:kern w:val="0"/>
          <w:szCs w:val="24"/>
          <w:highlight w:val="none"/>
        </w:rPr>
      </w:pPr>
    </w:p>
    <w:p w14:paraId="120F710F">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1AB3ED2E">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750DCDCB">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644CF9BD">
      <w:pPr>
        <w:widowControl/>
        <w:spacing w:line="560" w:lineRule="exact"/>
        <w:ind w:firstLine="630"/>
        <w:rPr>
          <w:rFonts w:hint="eastAsia" w:cs="宋体"/>
          <w:color w:val="auto"/>
          <w:kern w:val="0"/>
          <w:szCs w:val="24"/>
          <w:highlight w:val="none"/>
        </w:rPr>
      </w:pPr>
    </w:p>
    <w:p w14:paraId="011B6A23">
      <w:pPr>
        <w:pStyle w:val="17"/>
        <w:rPr>
          <w:rFonts w:hint="eastAsia"/>
          <w:color w:val="auto"/>
          <w:highlight w:val="none"/>
        </w:rPr>
      </w:pPr>
    </w:p>
    <w:p w14:paraId="060E1398">
      <w:pPr>
        <w:pStyle w:val="17"/>
        <w:rPr>
          <w:rFonts w:hint="eastAsia"/>
          <w:color w:val="auto"/>
          <w:highlight w:val="none"/>
        </w:rPr>
      </w:pPr>
    </w:p>
    <w:p w14:paraId="3ED25106">
      <w:pPr>
        <w:pStyle w:val="17"/>
        <w:rPr>
          <w:rFonts w:hint="eastAsia"/>
          <w:color w:val="auto"/>
          <w:highlight w:val="none"/>
        </w:rPr>
      </w:pPr>
    </w:p>
    <w:p w14:paraId="62237F54">
      <w:pPr>
        <w:pStyle w:val="17"/>
        <w:rPr>
          <w:rFonts w:hint="eastAsia"/>
          <w:color w:val="auto"/>
          <w:highlight w:val="none"/>
        </w:rPr>
      </w:pPr>
    </w:p>
    <w:p w14:paraId="5E303882">
      <w:pPr>
        <w:pStyle w:val="17"/>
        <w:rPr>
          <w:rFonts w:hint="eastAsia"/>
          <w:color w:val="auto"/>
          <w:highlight w:val="none"/>
        </w:rPr>
      </w:pPr>
    </w:p>
    <w:p w14:paraId="3AC09223">
      <w:pPr>
        <w:pStyle w:val="17"/>
        <w:rPr>
          <w:rFonts w:hint="eastAsia"/>
          <w:color w:val="auto"/>
          <w:highlight w:val="none"/>
        </w:rPr>
      </w:pPr>
    </w:p>
    <w:p w14:paraId="6D06C5CA">
      <w:pPr>
        <w:pStyle w:val="4"/>
        <w:spacing w:before="80" w:after="80" w:line="240" w:lineRule="auto"/>
        <w:ind w:left="420" w:hanging="420"/>
        <w:rPr>
          <w:rFonts w:hint="eastAsia"/>
          <w:color w:val="auto"/>
          <w:sz w:val="24"/>
          <w:szCs w:val="24"/>
          <w:highlight w:val="none"/>
        </w:rPr>
      </w:pPr>
    </w:p>
    <w:p w14:paraId="1A434AEA">
      <w:pPr>
        <w:pStyle w:val="3"/>
        <w:rPr>
          <w:rFonts w:hint="eastAsia"/>
          <w:color w:val="auto"/>
          <w:highlight w:val="none"/>
          <w:lang w:val="zh-CN"/>
        </w:rPr>
      </w:pPr>
      <w:bookmarkStart w:id="656" w:name="_Toc12419"/>
      <w:r>
        <w:rPr>
          <w:rFonts w:hint="eastAsia"/>
          <w:color w:val="auto"/>
          <w:highlight w:val="none"/>
        </w:rPr>
        <w:t>六、</w:t>
      </w:r>
      <w:r>
        <w:rPr>
          <w:rFonts w:hint="eastAsia"/>
          <w:color w:val="auto"/>
          <w:highlight w:val="none"/>
          <w:lang w:val="zh-CN"/>
        </w:rPr>
        <w:t>其他资格证明文件</w:t>
      </w:r>
      <w:bookmarkEnd w:id="656"/>
    </w:p>
    <w:p w14:paraId="65230D54">
      <w:pPr>
        <w:pStyle w:val="42"/>
        <w:rPr>
          <w:rFonts w:hint="eastAsia"/>
          <w:color w:val="auto"/>
          <w:highlight w:val="none"/>
        </w:rPr>
      </w:pPr>
      <w:r>
        <w:rPr>
          <w:rFonts w:hint="eastAsia" w:cs="Courier New"/>
          <w:color w:val="auto"/>
          <w:szCs w:val="24"/>
          <w:highlight w:val="none"/>
        </w:rPr>
        <w:t>投标人认为需提供的其它相关资格证明材料</w:t>
      </w:r>
    </w:p>
    <w:p w14:paraId="6CAB30D7">
      <w:pPr>
        <w:pStyle w:val="42"/>
        <w:rPr>
          <w:rFonts w:hint="eastAsia"/>
          <w:color w:val="auto"/>
          <w:highlight w:val="none"/>
        </w:rPr>
      </w:pPr>
    </w:p>
    <w:p w14:paraId="0F7BD806">
      <w:pPr>
        <w:pStyle w:val="42"/>
        <w:rPr>
          <w:rFonts w:hint="eastAsia"/>
          <w:color w:val="auto"/>
          <w:highlight w:val="none"/>
        </w:rPr>
      </w:pPr>
    </w:p>
    <w:p w14:paraId="3F5107F8">
      <w:pPr>
        <w:pStyle w:val="42"/>
        <w:rPr>
          <w:rFonts w:hint="eastAsia"/>
          <w:color w:val="auto"/>
          <w:highlight w:val="none"/>
        </w:rPr>
      </w:pPr>
    </w:p>
    <w:p w14:paraId="07CE3D80">
      <w:pPr>
        <w:pStyle w:val="42"/>
        <w:rPr>
          <w:rFonts w:hint="eastAsia"/>
          <w:color w:val="auto"/>
          <w:highlight w:val="none"/>
        </w:rPr>
      </w:pPr>
    </w:p>
    <w:p w14:paraId="05433313">
      <w:pPr>
        <w:pStyle w:val="42"/>
        <w:rPr>
          <w:rFonts w:hint="eastAsia"/>
          <w:color w:val="auto"/>
          <w:highlight w:val="none"/>
        </w:rPr>
      </w:pPr>
    </w:p>
    <w:p w14:paraId="756B72CA">
      <w:pPr>
        <w:pStyle w:val="42"/>
        <w:rPr>
          <w:rFonts w:hint="eastAsia"/>
          <w:color w:val="auto"/>
          <w:highlight w:val="none"/>
        </w:rPr>
      </w:pPr>
    </w:p>
    <w:p w14:paraId="071B5236">
      <w:pPr>
        <w:pStyle w:val="42"/>
        <w:rPr>
          <w:rFonts w:hint="eastAsia"/>
          <w:color w:val="auto"/>
          <w:highlight w:val="none"/>
        </w:rPr>
      </w:pPr>
    </w:p>
    <w:p w14:paraId="2FA5C198">
      <w:pPr>
        <w:pStyle w:val="42"/>
        <w:rPr>
          <w:rFonts w:hint="eastAsia"/>
          <w:color w:val="auto"/>
          <w:highlight w:val="none"/>
        </w:rPr>
      </w:pPr>
    </w:p>
    <w:p w14:paraId="18E49D67">
      <w:pPr>
        <w:pStyle w:val="42"/>
        <w:rPr>
          <w:rFonts w:hint="eastAsia"/>
          <w:color w:val="auto"/>
          <w:highlight w:val="none"/>
        </w:rPr>
      </w:pPr>
    </w:p>
    <w:p w14:paraId="1635FDF8">
      <w:pPr>
        <w:pStyle w:val="42"/>
        <w:rPr>
          <w:rFonts w:hint="eastAsia"/>
          <w:color w:val="auto"/>
          <w:highlight w:val="none"/>
        </w:rPr>
      </w:pPr>
    </w:p>
    <w:p w14:paraId="674E275D">
      <w:pPr>
        <w:pStyle w:val="42"/>
        <w:rPr>
          <w:rFonts w:hint="eastAsia"/>
          <w:color w:val="auto"/>
          <w:highlight w:val="none"/>
        </w:rPr>
      </w:pPr>
    </w:p>
    <w:p w14:paraId="18EA5F4F">
      <w:pPr>
        <w:pStyle w:val="42"/>
        <w:rPr>
          <w:rFonts w:hint="eastAsia"/>
          <w:color w:val="auto"/>
          <w:highlight w:val="none"/>
        </w:rPr>
      </w:pPr>
    </w:p>
    <w:p w14:paraId="7C5AF611">
      <w:pPr>
        <w:pStyle w:val="42"/>
        <w:rPr>
          <w:rFonts w:hint="eastAsia"/>
          <w:color w:val="auto"/>
          <w:highlight w:val="none"/>
        </w:rPr>
      </w:pPr>
    </w:p>
    <w:p w14:paraId="761C58FC">
      <w:pPr>
        <w:pStyle w:val="42"/>
        <w:rPr>
          <w:rFonts w:hint="eastAsia"/>
          <w:color w:val="auto"/>
          <w:highlight w:val="none"/>
        </w:rPr>
      </w:pPr>
    </w:p>
    <w:p w14:paraId="65D4DF82">
      <w:pPr>
        <w:pStyle w:val="42"/>
        <w:rPr>
          <w:rFonts w:hint="eastAsia"/>
          <w:color w:val="auto"/>
          <w:highlight w:val="none"/>
        </w:rPr>
      </w:pPr>
    </w:p>
    <w:p w14:paraId="54FC3D58">
      <w:pPr>
        <w:pStyle w:val="42"/>
        <w:rPr>
          <w:rFonts w:hint="eastAsia"/>
          <w:color w:val="auto"/>
          <w:highlight w:val="none"/>
        </w:rPr>
      </w:pPr>
    </w:p>
    <w:p w14:paraId="0A741588">
      <w:pPr>
        <w:pStyle w:val="42"/>
        <w:rPr>
          <w:rFonts w:hint="eastAsia"/>
          <w:color w:val="auto"/>
          <w:highlight w:val="none"/>
        </w:rPr>
      </w:pPr>
    </w:p>
    <w:p w14:paraId="6CCE19CB">
      <w:pPr>
        <w:pStyle w:val="42"/>
        <w:rPr>
          <w:rFonts w:hint="eastAsia"/>
          <w:color w:val="auto"/>
          <w:highlight w:val="none"/>
        </w:rPr>
      </w:pPr>
    </w:p>
    <w:p w14:paraId="61947A54">
      <w:pPr>
        <w:pStyle w:val="42"/>
        <w:rPr>
          <w:rFonts w:hint="eastAsia"/>
          <w:color w:val="auto"/>
          <w:highlight w:val="none"/>
        </w:rPr>
      </w:pPr>
    </w:p>
    <w:p w14:paraId="765B7BFA">
      <w:pPr>
        <w:pStyle w:val="42"/>
        <w:rPr>
          <w:rFonts w:hint="eastAsia"/>
          <w:color w:val="auto"/>
          <w:highlight w:val="none"/>
        </w:rPr>
      </w:pPr>
    </w:p>
    <w:p w14:paraId="09937FEE">
      <w:pPr>
        <w:pStyle w:val="42"/>
        <w:rPr>
          <w:rFonts w:hint="eastAsia"/>
          <w:color w:val="auto"/>
          <w:highlight w:val="none"/>
        </w:rPr>
      </w:pPr>
    </w:p>
    <w:p w14:paraId="1518DCDC">
      <w:pPr>
        <w:pStyle w:val="42"/>
        <w:rPr>
          <w:rFonts w:hint="eastAsia"/>
          <w:color w:val="auto"/>
          <w:highlight w:val="none"/>
        </w:rPr>
      </w:pPr>
    </w:p>
    <w:p w14:paraId="10A49E5D">
      <w:pPr>
        <w:pStyle w:val="42"/>
        <w:rPr>
          <w:rFonts w:hint="eastAsia"/>
          <w:color w:val="auto"/>
          <w:highlight w:val="none"/>
        </w:rPr>
      </w:pPr>
    </w:p>
    <w:p w14:paraId="4CB0449C">
      <w:pPr>
        <w:pStyle w:val="42"/>
        <w:rPr>
          <w:rFonts w:hint="eastAsia"/>
          <w:color w:val="auto"/>
          <w:highlight w:val="none"/>
        </w:rPr>
      </w:pPr>
    </w:p>
    <w:p w14:paraId="7D82F0BD">
      <w:pPr>
        <w:pStyle w:val="42"/>
        <w:rPr>
          <w:rFonts w:hint="eastAsia"/>
          <w:color w:val="auto"/>
          <w:highlight w:val="none"/>
        </w:rPr>
      </w:pPr>
    </w:p>
    <w:p w14:paraId="65171127">
      <w:pPr>
        <w:pStyle w:val="65"/>
        <w:spacing w:line="360" w:lineRule="exact"/>
        <w:rPr>
          <w:rFonts w:hint="eastAsia" w:ascii="宋体" w:hAnsi="宋体" w:eastAsia="宋体" w:cs="宋体"/>
          <w:b/>
          <w:bCs/>
          <w:color w:val="auto"/>
          <w:highlight w:val="none"/>
        </w:rPr>
      </w:pPr>
    </w:p>
    <w:p w14:paraId="1A9C566C">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1B44A662">
      <w:pPr>
        <w:autoSpaceDE w:val="0"/>
        <w:autoSpaceDN w:val="0"/>
        <w:adjustRightInd w:val="0"/>
        <w:rPr>
          <w:rFonts w:hint="eastAsia"/>
          <w:color w:val="auto"/>
          <w:sz w:val="21"/>
          <w:szCs w:val="24"/>
          <w:highlight w:val="none"/>
        </w:rPr>
      </w:pPr>
    </w:p>
    <w:p w14:paraId="36F88F0C">
      <w:pPr>
        <w:autoSpaceDE w:val="0"/>
        <w:autoSpaceDN w:val="0"/>
        <w:adjustRightInd w:val="0"/>
        <w:rPr>
          <w:rFonts w:hint="eastAsia"/>
          <w:color w:val="auto"/>
          <w:sz w:val="21"/>
          <w:szCs w:val="24"/>
          <w:highlight w:val="none"/>
        </w:rPr>
      </w:pPr>
    </w:p>
    <w:p w14:paraId="7F765533">
      <w:pPr>
        <w:autoSpaceDE w:val="0"/>
        <w:autoSpaceDN w:val="0"/>
        <w:adjustRightInd w:val="0"/>
        <w:jc w:val="center"/>
        <w:rPr>
          <w:rFonts w:hint="eastAsia"/>
          <w:color w:val="auto"/>
          <w:sz w:val="21"/>
          <w:szCs w:val="24"/>
          <w:highlight w:val="none"/>
        </w:rPr>
      </w:pPr>
    </w:p>
    <w:p w14:paraId="3A86F099">
      <w:pPr>
        <w:pStyle w:val="3"/>
        <w:jc w:val="center"/>
        <w:rPr>
          <w:rFonts w:hint="eastAsia"/>
          <w:color w:val="auto"/>
          <w:sz w:val="84"/>
          <w:szCs w:val="84"/>
          <w:highlight w:val="none"/>
        </w:rPr>
      </w:pPr>
      <w:bookmarkStart w:id="657" w:name="_Toc25734"/>
      <w:r>
        <w:rPr>
          <w:rFonts w:hint="eastAsia"/>
          <w:color w:val="auto"/>
          <w:sz w:val="84"/>
          <w:szCs w:val="84"/>
          <w:highlight w:val="none"/>
        </w:rPr>
        <w:t>投 标 文 件</w:t>
      </w:r>
      <w:bookmarkEnd w:id="657"/>
    </w:p>
    <w:p w14:paraId="60DB7ACA">
      <w:pPr>
        <w:pStyle w:val="3"/>
        <w:jc w:val="center"/>
        <w:rPr>
          <w:rFonts w:hint="eastAsia"/>
          <w:color w:val="auto"/>
          <w:sz w:val="56"/>
          <w:szCs w:val="56"/>
          <w:highlight w:val="none"/>
        </w:rPr>
      </w:pPr>
      <w:bookmarkStart w:id="658" w:name="_Toc16181"/>
      <w:r>
        <w:rPr>
          <w:rFonts w:hint="eastAsia"/>
          <w:color w:val="auto"/>
          <w:sz w:val="56"/>
          <w:szCs w:val="56"/>
          <w:highlight w:val="none"/>
        </w:rPr>
        <w:t>报价文件</w:t>
      </w:r>
      <w:bookmarkEnd w:id="658"/>
    </w:p>
    <w:p w14:paraId="201505E9">
      <w:pPr>
        <w:pStyle w:val="3"/>
        <w:rPr>
          <w:rFonts w:hint="eastAsia"/>
          <w:color w:val="auto"/>
          <w:sz w:val="21"/>
          <w:szCs w:val="21"/>
          <w:highlight w:val="none"/>
        </w:rPr>
      </w:pPr>
    </w:p>
    <w:p w14:paraId="25348D6D">
      <w:pPr>
        <w:rPr>
          <w:rFonts w:hint="eastAsia"/>
          <w:color w:val="auto"/>
          <w:sz w:val="21"/>
          <w:szCs w:val="21"/>
          <w:highlight w:val="none"/>
        </w:rPr>
      </w:pPr>
    </w:p>
    <w:p w14:paraId="78422137">
      <w:pPr>
        <w:rPr>
          <w:rFonts w:hint="eastAsia"/>
          <w:color w:val="auto"/>
          <w:highlight w:val="none"/>
        </w:rPr>
      </w:pPr>
    </w:p>
    <w:p w14:paraId="274C473E">
      <w:pPr>
        <w:autoSpaceDE w:val="0"/>
        <w:autoSpaceDN w:val="0"/>
        <w:adjustRightInd w:val="0"/>
        <w:rPr>
          <w:rFonts w:hint="eastAsia"/>
          <w:color w:val="auto"/>
          <w:sz w:val="21"/>
          <w:szCs w:val="21"/>
          <w:highlight w:val="none"/>
        </w:rPr>
      </w:pPr>
    </w:p>
    <w:p w14:paraId="2DE162E6">
      <w:pPr>
        <w:autoSpaceDE w:val="0"/>
        <w:autoSpaceDN w:val="0"/>
        <w:adjustRightInd w:val="0"/>
        <w:rPr>
          <w:rFonts w:hint="eastAsia"/>
          <w:color w:val="auto"/>
          <w:sz w:val="21"/>
          <w:szCs w:val="21"/>
          <w:highlight w:val="none"/>
        </w:rPr>
      </w:pPr>
    </w:p>
    <w:p w14:paraId="37DDE63C">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4CAF7960">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207B3AB">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60B215B6">
      <w:pPr>
        <w:ind w:left="840" w:firstLine="420"/>
        <w:rPr>
          <w:rFonts w:hint="eastAsia"/>
          <w:b/>
          <w:bCs/>
          <w:color w:val="auto"/>
          <w:sz w:val="28"/>
          <w:szCs w:val="28"/>
          <w:highlight w:val="none"/>
        </w:rPr>
      </w:pPr>
    </w:p>
    <w:p w14:paraId="2FBA0C8B">
      <w:pPr>
        <w:ind w:left="840" w:firstLine="420"/>
        <w:rPr>
          <w:rFonts w:hint="eastAsia"/>
          <w:b/>
          <w:bCs/>
          <w:color w:val="auto"/>
          <w:sz w:val="28"/>
          <w:szCs w:val="28"/>
          <w:highlight w:val="none"/>
        </w:rPr>
      </w:pPr>
    </w:p>
    <w:p w14:paraId="71A14AD7">
      <w:pPr>
        <w:jc w:val="center"/>
        <w:rPr>
          <w:rFonts w:hint="eastAsia" w:cs="宋体"/>
          <w:color w:val="auto"/>
          <w:sz w:val="32"/>
          <w:szCs w:val="32"/>
          <w:highlight w:val="none"/>
        </w:rPr>
      </w:pPr>
      <w:r>
        <w:rPr>
          <w:rFonts w:hint="eastAsia" w:cs="宋体"/>
          <w:color w:val="auto"/>
          <w:sz w:val="32"/>
          <w:szCs w:val="32"/>
          <w:highlight w:val="none"/>
        </w:rPr>
        <w:t>年   月    日</w:t>
      </w:r>
    </w:p>
    <w:p w14:paraId="48D9472F">
      <w:pPr>
        <w:rPr>
          <w:rFonts w:hint="eastAsia"/>
          <w:color w:val="auto"/>
          <w:highlight w:val="none"/>
        </w:rPr>
      </w:pPr>
      <w:r>
        <w:rPr>
          <w:color w:val="auto"/>
          <w:highlight w:val="none"/>
          <w:lang w:val="zh-CN"/>
        </w:rPr>
        <w:br w:type="page"/>
      </w:r>
    </w:p>
    <w:p w14:paraId="2EFC3C1C">
      <w:pPr>
        <w:pStyle w:val="3"/>
        <w:jc w:val="center"/>
        <w:rPr>
          <w:rFonts w:hint="eastAsia"/>
          <w:color w:val="auto"/>
          <w:highlight w:val="none"/>
        </w:rPr>
      </w:pPr>
      <w:bookmarkStart w:id="659" w:name="_Toc13682"/>
      <w:r>
        <w:rPr>
          <w:rFonts w:hint="eastAsia"/>
          <w:color w:val="auto"/>
          <w:highlight w:val="none"/>
        </w:rPr>
        <w:t>一、开标一览表</w:t>
      </w:r>
      <w:bookmarkEnd w:id="659"/>
    </w:p>
    <w:p w14:paraId="2A8D58BF">
      <w:pPr>
        <w:spacing w:line="300" w:lineRule="auto"/>
        <w:rPr>
          <w:rFonts w:hint="eastAsia" w:cs="仿宋_GB2312"/>
          <w:color w:val="auto"/>
          <w:szCs w:val="24"/>
          <w:highlight w:val="none"/>
        </w:rPr>
      </w:pPr>
    </w:p>
    <w:p w14:paraId="06239EC0">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1103B4F8">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2094"/>
        <w:gridCol w:w="2206"/>
      </w:tblGrid>
      <w:tr w14:paraId="193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3A37C625">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序号</w:t>
            </w:r>
          </w:p>
        </w:tc>
        <w:tc>
          <w:tcPr>
            <w:tcW w:w="3475" w:type="dxa"/>
          </w:tcPr>
          <w:p w14:paraId="54E89240">
            <w:pPr>
              <w:widowControl/>
              <w:autoSpaceDE w:val="0"/>
              <w:autoSpaceDN w:val="0"/>
              <w:spacing w:line="240" w:lineRule="auto"/>
              <w:ind w:left="851" w:hanging="851"/>
              <w:jc w:val="center"/>
              <w:textAlignment w:val="bottom"/>
              <w:rPr>
                <w:rFonts w:hint="default" w:eastAsia="宋体"/>
                <w:color w:val="auto"/>
                <w:highlight w:val="none"/>
                <w:lang w:val="en-US" w:eastAsia="zh-CN"/>
              </w:rPr>
            </w:pPr>
            <w:r>
              <w:rPr>
                <w:rFonts w:hint="eastAsia"/>
                <w:color w:val="auto"/>
                <w:highlight w:val="none"/>
                <w:lang w:val="en-US" w:eastAsia="zh-CN"/>
              </w:rPr>
              <w:t>类别</w:t>
            </w:r>
          </w:p>
        </w:tc>
        <w:tc>
          <w:tcPr>
            <w:tcW w:w="2094" w:type="dxa"/>
          </w:tcPr>
          <w:p w14:paraId="2D7DD197">
            <w:pPr>
              <w:widowControl/>
              <w:autoSpaceDE w:val="0"/>
              <w:autoSpaceDN w:val="0"/>
              <w:spacing w:line="240" w:lineRule="auto"/>
              <w:ind w:left="851" w:hanging="851"/>
              <w:jc w:val="center"/>
              <w:textAlignment w:val="bottom"/>
              <w:rPr>
                <w:rFonts w:hint="eastAsia"/>
                <w:color w:val="auto"/>
                <w:highlight w:val="none"/>
              </w:rPr>
            </w:pPr>
            <w:r>
              <w:rPr>
                <w:rFonts w:hint="eastAsia"/>
                <w:color w:val="auto"/>
                <w:highlight w:val="none"/>
              </w:rPr>
              <w:t>投标报价</w:t>
            </w:r>
          </w:p>
          <w:p w14:paraId="2A37E516">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highlight w:val="none"/>
              </w:rPr>
              <w:t>(下浮率%）</w:t>
            </w:r>
          </w:p>
        </w:tc>
        <w:tc>
          <w:tcPr>
            <w:tcW w:w="2206" w:type="dxa"/>
          </w:tcPr>
          <w:p w14:paraId="18017587">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备注（如有）</w:t>
            </w:r>
          </w:p>
        </w:tc>
      </w:tr>
      <w:tr w14:paraId="6D6B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928" w:type="dxa"/>
            <w:vAlign w:val="center"/>
          </w:tcPr>
          <w:p w14:paraId="4AB64D00">
            <w:pPr>
              <w:widowControl/>
              <w:autoSpaceDE w:val="0"/>
              <w:autoSpaceDN w:val="0"/>
              <w:spacing w:line="240" w:lineRule="auto"/>
              <w:ind w:left="851" w:hanging="851"/>
              <w:jc w:val="center"/>
              <w:textAlignment w:val="bottom"/>
              <w:rPr>
                <w:rFonts w:hint="default"/>
                <w:color w:val="auto"/>
                <w:szCs w:val="24"/>
                <w:highlight w:val="none"/>
                <w:lang w:val="en-US" w:eastAsia="zh-CN"/>
              </w:rPr>
            </w:pPr>
            <w:r>
              <w:rPr>
                <w:rFonts w:hint="eastAsia"/>
                <w:color w:val="auto"/>
                <w:szCs w:val="24"/>
                <w:highlight w:val="none"/>
                <w:lang w:val="en-US" w:eastAsia="zh-CN"/>
              </w:rPr>
              <w:t>1</w:t>
            </w:r>
          </w:p>
        </w:tc>
        <w:tc>
          <w:tcPr>
            <w:tcW w:w="3475" w:type="dxa"/>
            <w:vAlign w:val="center"/>
          </w:tcPr>
          <w:p w14:paraId="62D43A6E">
            <w:pPr>
              <w:pStyle w:val="17"/>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参照乌鲁木齐北园春官网公布的猪肉类</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鸡肉类</w:t>
            </w:r>
            <w:r>
              <w:rPr>
                <w:rFonts w:hint="eastAsia" w:eastAsia="宋体" w:cs="宋体"/>
                <w:color w:val="auto"/>
                <w:sz w:val="24"/>
                <w:szCs w:val="24"/>
                <w:highlight w:val="none"/>
                <w:lang w:eastAsia="zh-CN"/>
              </w:rPr>
              <w:t>、</w:t>
            </w:r>
            <w:r>
              <w:rPr>
                <w:rFonts w:hint="eastAsia" w:ascii="宋体" w:hAnsi="宋体" w:eastAsia="宋体" w:cs="宋体"/>
                <w:color w:val="auto"/>
                <w:sz w:val="24"/>
                <w:szCs w:val="24"/>
                <w:highlight w:val="none"/>
              </w:rPr>
              <w:t>水产类中间价作为基准价下浮</w:t>
            </w:r>
          </w:p>
        </w:tc>
        <w:tc>
          <w:tcPr>
            <w:tcW w:w="2094" w:type="dxa"/>
          </w:tcPr>
          <w:p w14:paraId="1DFA2C0E">
            <w:pPr>
              <w:widowControl/>
              <w:autoSpaceDE w:val="0"/>
              <w:autoSpaceDN w:val="0"/>
              <w:spacing w:line="240" w:lineRule="auto"/>
              <w:ind w:left="851" w:hanging="851"/>
              <w:jc w:val="both"/>
              <w:textAlignment w:val="bottom"/>
              <w:rPr>
                <w:rFonts w:hint="eastAsia"/>
                <w:color w:val="auto"/>
                <w:szCs w:val="24"/>
                <w:highlight w:val="none"/>
              </w:rPr>
            </w:pPr>
          </w:p>
        </w:tc>
        <w:tc>
          <w:tcPr>
            <w:tcW w:w="2206" w:type="dxa"/>
          </w:tcPr>
          <w:p w14:paraId="38212342">
            <w:pPr>
              <w:widowControl/>
              <w:autoSpaceDE w:val="0"/>
              <w:autoSpaceDN w:val="0"/>
              <w:spacing w:line="240" w:lineRule="auto"/>
              <w:ind w:left="851" w:hanging="851"/>
              <w:jc w:val="center"/>
              <w:textAlignment w:val="bottom"/>
              <w:rPr>
                <w:rFonts w:hint="eastAsia"/>
                <w:color w:val="auto"/>
                <w:szCs w:val="24"/>
                <w:highlight w:val="none"/>
              </w:rPr>
            </w:pPr>
          </w:p>
        </w:tc>
      </w:tr>
      <w:tr w14:paraId="4644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928" w:type="dxa"/>
            <w:vAlign w:val="center"/>
          </w:tcPr>
          <w:p w14:paraId="2FB022A0">
            <w:pPr>
              <w:widowControl/>
              <w:autoSpaceDE w:val="0"/>
              <w:autoSpaceDN w:val="0"/>
              <w:spacing w:line="240" w:lineRule="auto"/>
              <w:ind w:left="851" w:hanging="851"/>
              <w:jc w:val="center"/>
              <w:textAlignment w:val="bottom"/>
              <w:rPr>
                <w:rFonts w:hint="eastAsia" w:eastAsia="宋体"/>
                <w:color w:val="auto"/>
                <w:szCs w:val="24"/>
                <w:highlight w:val="none"/>
                <w:lang w:val="en-US" w:eastAsia="zh-CN"/>
              </w:rPr>
            </w:pPr>
            <w:r>
              <w:rPr>
                <w:rFonts w:hint="eastAsia"/>
                <w:color w:val="auto"/>
                <w:szCs w:val="24"/>
                <w:highlight w:val="none"/>
                <w:lang w:val="en-US" w:eastAsia="zh-CN"/>
              </w:rPr>
              <w:t>2</w:t>
            </w:r>
          </w:p>
        </w:tc>
        <w:tc>
          <w:tcPr>
            <w:tcW w:w="3475" w:type="dxa"/>
            <w:vAlign w:val="center"/>
          </w:tcPr>
          <w:p w14:paraId="6B0326BA">
            <w:pPr>
              <w:pStyle w:val="79"/>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snapToGrid/>
                <w:color w:val="auto"/>
                <w:kern w:val="2"/>
                <w:sz w:val="24"/>
                <w:szCs w:val="24"/>
                <w:highlight w:val="none"/>
                <w:u w:val="none"/>
                <w:lang w:val="en-US" w:eastAsia="zh-CN" w:bidi="ar-SA"/>
              </w:rPr>
              <w:t>北园春官网未公示</w:t>
            </w:r>
            <w:r>
              <w:rPr>
                <w:rFonts w:hint="eastAsia" w:cs="宋体"/>
                <w:snapToGrid/>
                <w:color w:val="auto"/>
                <w:kern w:val="2"/>
                <w:sz w:val="24"/>
                <w:szCs w:val="24"/>
                <w:highlight w:val="none"/>
                <w:u w:val="none"/>
                <w:lang w:val="en-US" w:eastAsia="zh-CN" w:bidi="ar-SA"/>
              </w:rPr>
              <w:t>猪肉类、鸡肉类、水产类</w:t>
            </w:r>
            <w:r>
              <w:rPr>
                <w:rFonts w:hint="eastAsia" w:ascii="宋体" w:hAnsi="宋体" w:eastAsia="宋体" w:cs="宋体"/>
                <w:snapToGrid/>
                <w:color w:val="auto"/>
                <w:kern w:val="2"/>
                <w:sz w:val="24"/>
                <w:szCs w:val="24"/>
                <w:highlight w:val="none"/>
                <w:u w:val="none"/>
                <w:lang w:val="en-US" w:eastAsia="zh-CN" w:bidi="ar-SA"/>
              </w:rPr>
              <w:t>供货价格执行全年固定价；</w:t>
            </w:r>
          </w:p>
        </w:tc>
        <w:tc>
          <w:tcPr>
            <w:tcW w:w="2094" w:type="dxa"/>
          </w:tcPr>
          <w:p w14:paraId="1C4CDEE4">
            <w:pPr>
              <w:widowControl/>
              <w:autoSpaceDE w:val="0"/>
              <w:autoSpaceDN w:val="0"/>
              <w:spacing w:line="240" w:lineRule="auto"/>
              <w:ind w:left="851" w:hanging="851"/>
              <w:jc w:val="both"/>
              <w:textAlignment w:val="bottom"/>
              <w:rPr>
                <w:rFonts w:hint="eastAsia"/>
                <w:color w:val="auto"/>
                <w:szCs w:val="24"/>
                <w:highlight w:val="none"/>
              </w:rPr>
            </w:pPr>
          </w:p>
        </w:tc>
        <w:tc>
          <w:tcPr>
            <w:tcW w:w="2206" w:type="dxa"/>
          </w:tcPr>
          <w:p w14:paraId="1CA4D1DC">
            <w:pPr>
              <w:widowControl/>
              <w:autoSpaceDE w:val="0"/>
              <w:autoSpaceDN w:val="0"/>
              <w:spacing w:line="240" w:lineRule="auto"/>
              <w:ind w:left="851" w:hanging="851"/>
              <w:jc w:val="center"/>
              <w:textAlignment w:val="bottom"/>
              <w:rPr>
                <w:rFonts w:hint="eastAsia"/>
                <w:color w:val="auto"/>
                <w:szCs w:val="24"/>
                <w:highlight w:val="none"/>
              </w:rPr>
            </w:pPr>
          </w:p>
        </w:tc>
      </w:tr>
    </w:tbl>
    <w:p w14:paraId="453A01E6">
      <w:pPr>
        <w:spacing w:line="300" w:lineRule="auto"/>
        <w:rPr>
          <w:rFonts w:ascii="Arial" w:hAnsi="Arial" w:cs="Arial"/>
          <w:color w:val="auto"/>
          <w:szCs w:val="21"/>
          <w:highlight w:val="none"/>
          <w:u w:val="single"/>
        </w:rPr>
      </w:pPr>
    </w:p>
    <w:p w14:paraId="779AE26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744A202D">
      <w:pPr>
        <w:spacing w:line="300" w:lineRule="auto"/>
        <w:rPr>
          <w:rFonts w:hint="eastAsia" w:cs="Arial"/>
          <w:color w:val="auto"/>
          <w:highlight w:val="none"/>
        </w:rPr>
      </w:pPr>
      <w:r>
        <w:rPr>
          <w:rFonts w:ascii="Arial" w:hAnsi="Arial" w:cs="Arial"/>
          <w:color w:val="auto"/>
          <w:szCs w:val="21"/>
          <w:highlight w:val="none"/>
        </w:rPr>
        <w:t>日期：</w:t>
      </w:r>
    </w:p>
    <w:p w14:paraId="2D1B3F54">
      <w:pPr>
        <w:pStyle w:val="17"/>
        <w:rPr>
          <w:rFonts w:hint="eastAsia" w:eastAsia="宋体" w:cs="宋体"/>
          <w:b/>
          <w:bCs/>
          <w:color w:val="auto"/>
          <w:sz w:val="24"/>
          <w:highlight w:val="none"/>
        </w:rPr>
      </w:pPr>
      <w:r>
        <w:rPr>
          <w:rFonts w:hint="eastAsia" w:eastAsia="宋体" w:cs="宋体"/>
          <w:b/>
          <w:bCs/>
          <w:color w:val="auto"/>
          <w:sz w:val="24"/>
          <w:highlight w:val="none"/>
          <w:lang w:val="en-US" w:eastAsia="zh-CN"/>
        </w:rPr>
        <w:t>注：</w:t>
      </w:r>
      <w:r>
        <w:rPr>
          <w:rFonts w:hint="eastAsia" w:eastAsia="宋体" w:cs="宋体"/>
          <w:b/>
          <w:bCs/>
          <w:color w:val="auto"/>
          <w:sz w:val="24"/>
          <w:highlight w:val="none"/>
        </w:rPr>
        <w:t>1.报价方式为下浮率报价各种品类的报价参照乌鲁木齐北园春集团农贸市场官网公布中间价下浮，官网没有定价的商品，在甲方提供的商品清单基准价基础上进行下浮。</w:t>
      </w:r>
    </w:p>
    <w:p w14:paraId="3DAF004D">
      <w:pPr>
        <w:pStyle w:val="17"/>
        <w:rPr>
          <w:rFonts w:hint="eastAsia" w:eastAsia="宋体" w:cs="宋体"/>
          <w:b/>
          <w:bCs/>
          <w:color w:val="auto"/>
          <w:sz w:val="24"/>
          <w:highlight w:val="none"/>
        </w:rPr>
      </w:pPr>
      <w:r>
        <w:rPr>
          <w:rFonts w:hint="eastAsia" w:eastAsia="宋体" w:cs="宋体"/>
          <w:b/>
          <w:bCs/>
          <w:color w:val="auto"/>
          <w:sz w:val="24"/>
          <w:highlight w:val="none"/>
        </w:rPr>
        <w:t>2.因本项目需求的产品市场价格波动较大，故本项目招标采用招下浮率的方式，各潜在供应商须慎重填写“分项报价明细表”各子项产品对应的下浮率（保留两位小数）。</w:t>
      </w:r>
    </w:p>
    <w:p w14:paraId="4DE73E77">
      <w:pPr>
        <w:pStyle w:val="17"/>
        <w:rPr>
          <w:rFonts w:hint="eastAsia" w:eastAsia="宋体" w:cs="宋体"/>
          <w:b/>
          <w:bCs/>
          <w:color w:val="auto"/>
          <w:sz w:val="24"/>
          <w:highlight w:val="none"/>
        </w:rPr>
      </w:pPr>
      <w:r>
        <w:rPr>
          <w:rFonts w:hint="eastAsia" w:eastAsia="宋体" w:cs="宋体"/>
          <w:b/>
          <w:bCs/>
          <w:color w:val="auto"/>
          <w:sz w:val="24"/>
          <w:highlight w:val="none"/>
        </w:rPr>
        <w:t>3.“开标一览表”中填写下浮率平均值（仅作为供应商价格评审的依据）。</w:t>
      </w:r>
    </w:p>
    <w:p w14:paraId="1DB9E4E3">
      <w:pPr>
        <w:pStyle w:val="17"/>
        <w:rPr>
          <w:rFonts w:hint="eastAsia" w:eastAsia="宋体" w:cs="宋体"/>
          <w:b/>
          <w:bCs/>
          <w:color w:val="auto"/>
          <w:sz w:val="24"/>
          <w:highlight w:val="none"/>
        </w:rPr>
      </w:pPr>
      <w:r>
        <w:rPr>
          <w:rFonts w:hint="eastAsia" w:eastAsia="宋体" w:cs="宋体"/>
          <w:b/>
          <w:bCs/>
          <w:color w:val="auto"/>
          <w:sz w:val="24"/>
          <w:highlight w:val="none"/>
        </w:rPr>
        <w:t>例：某供应商报价（下浮率）如下：大米下浮率为30%，面粉下浮率为31%；油下浮率为32%。下浮率平均值：（30%+31%+32%）/3=31%</w:t>
      </w:r>
    </w:p>
    <w:p w14:paraId="3A374DDC">
      <w:pPr>
        <w:pStyle w:val="17"/>
        <w:rPr>
          <w:rFonts w:hint="eastAsia" w:eastAsia="宋体" w:cs="宋体"/>
          <w:b/>
          <w:bCs/>
          <w:color w:val="auto"/>
          <w:sz w:val="24"/>
          <w:highlight w:val="none"/>
        </w:rPr>
      </w:pPr>
      <w:r>
        <w:rPr>
          <w:rFonts w:hint="eastAsia" w:eastAsia="宋体" w:cs="宋体"/>
          <w:b/>
          <w:bCs/>
          <w:color w:val="auto"/>
          <w:sz w:val="24"/>
          <w:highlight w:val="none"/>
        </w:rPr>
        <w:t>4.本“开标一览表”中下浮率平均值仅作为供应商价格评审的依据，本项目结算时采用按实结算，以供应商所填报的分项报价明细表中各项产品（1-下浮率）*乌鲁木齐市北园春市场中间价后的价格方式计算，数量以实际发生量为准。</w:t>
      </w:r>
    </w:p>
    <w:p w14:paraId="48AEC215">
      <w:pPr>
        <w:pStyle w:val="17"/>
        <w:rPr>
          <w:rFonts w:hint="eastAsia" w:eastAsia="宋体" w:cs="宋体"/>
          <w:b/>
          <w:bCs/>
          <w:color w:val="auto"/>
          <w:sz w:val="24"/>
          <w:highlight w:val="none"/>
        </w:rPr>
      </w:pPr>
      <w:r>
        <w:rPr>
          <w:rFonts w:hint="eastAsia" w:eastAsia="宋体" w:cs="宋体"/>
          <w:b/>
          <w:bCs/>
          <w:color w:val="auto"/>
          <w:sz w:val="24"/>
          <w:highlight w:val="none"/>
        </w:rPr>
        <w:t>5.结算价=（1-下浮率）*乌鲁木齐市北园春市场中间价*实际发生量</w:t>
      </w:r>
    </w:p>
    <w:p w14:paraId="69766BDC">
      <w:pPr>
        <w:pStyle w:val="17"/>
        <w:ind w:firstLine="480" w:firstLineChars="200"/>
        <w:rPr>
          <w:rFonts w:hint="eastAsia" w:eastAsia="宋体" w:cs="宋体"/>
          <w:color w:val="auto"/>
          <w:sz w:val="24"/>
          <w:highlight w:val="none"/>
        </w:rPr>
      </w:pPr>
    </w:p>
    <w:p w14:paraId="44630D8D">
      <w:pPr>
        <w:pStyle w:val="17"/>
        <w:ind w:firstLine="480" w:firstLineChars="200"/>
        <w:rPr>
          <w:rFonts w:hint="eastAsia" w:eastAsia="宋体" w:cs="宋体"/>
          <w:color w:val="auto"/>
          <w:sz w:val="24"/>
          <w:highlight w:val="none"/>
        </w:rPr>
      </w:pPr>
    </w:p>
    <w:p w14:paraId="1EA96928">
      <w:pPr>
        <w:pStyle w:val="3"/>
        <w:spacing w:before="100" w:after="100" w:line="360" w:lineRule="auto"/>
        <w:jc w:val="both"/>
        <w:rPr>
          <w:rFonts w:hint="eastAsia"/>
          <w:color w:val="auto"/>
          <w:highlight w:val="none"/>
        </w:rPr>
        <w:sectPr>
          <w:footerReference r:id="rId9" w:type="default"/>
          <w:pgSz w:w="11906" w:h="16838"/>
          <w:pgMar w:top="1440" w:right="1800" w:bottom="1440" w:left="1800" w:header="851" w:footer="992" w:gutter="0"/>
          <w:pgNumType w:fmt="numberInDash"/>
          <w:cols w:space="425" w:num="1"/>
          <w:docGrid w:type="lines" w:linePitch="312" w:charSpace="0"/>
        </w:sectPr>
      </w:pPr>
    </w:p>
    <w:p w14:paraId="6354A010">
      <w:pPr>
        <w:pStyle w:val="3"/>
        <w:jc w:val="center"/>
        <w:rPr>
          <w:rFonts w:hint="eastAsia"/>
          <w:color w:val="auto"/>
          <w:highlight w:val="none"/>
        </w:rPr>
      </w:pPr>
      <w:bookmarkStart w:id="660" w:name="_Toc16528"/>
      <w:r>
        <w:rPr>
          <w:rFonts w:hint="eastAsia"/>
          <w:color w:val="auto"/>
          <w:highlight w:val="none"/>
        </w:rPr>
        <w:t>二、分项报价表</w:t>
      </w:r>
      <w:bookmarkEnd w:id="660"/>
    </w:p>
    <w:p w14:paraId="7E50BFD4">
      <w:pPr>
        <w:spacing w:line="240" w:lineRule="auto"/>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620F13BB">
      <w:pPr>
        <w:spacing w:line="240" w:lineRule="auto"/>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81"/>
        <w:tblW w:w="13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8"/>
        <w:gridCol w:w="1066"/>
        <w:gridCol w:w="1066"/>
        <w:gridCol w:w="1342"/>
        <w:gridCol w:w="2700"/>
        <w:gridCol w:w="2393"/>
        <w:gridCol w:w="2419"/>
        <w:gridCol w:w="1888"/>
      </w:tblGrid>
      <w:tr w14:paraId="56139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898" w:type="dxa"/>
            <w:vAlign w:val="center"/>
          </w:tcPr>
          <w:p w14:paraId="0A93CC05">
            <w:pPr>
              <w:pStyle w:val="79"/>
              <w:spacing w:before="65" w:line="230" w:lineRule="auto"/>
              <w:jc w:val="center"/>
              <w:rPr>
                <w:rFonts w:hint="eastAsia" w:eastAsiaTheme="minorEastAsia"/>
                <w:color w:val="auto"/>
                <w:sz w:val="20"/>
                <w:szCs w:val="20"/>
                <w:highlight w:val="none"/>
              </w:rPr>
            </w:pPr>
            <w:r>
              <w:rPr>
                <w:rFonts w:eastAsiaTheme="minorEastAsia"/>
                <w:color w:val="auto"/>
                <w:spacing w:val="5"/>
                <w:sz w:val="20"/>
                <w:szCs w:val="20"/>
                <w:highlight w:val="none"/>
              </w:rPr>
              <w:t>序号</w:t>
            </w:r>
          </w:p>
        </w:tc>
        <w:tc>
          <w:tcPr>
            <w:tcW w:w="1066" w:type="dxa"/>
            <w:vAlign w:val="center"/>
          </w:tcPr>
          <w:p w14:paraId="7A5525DB">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分项名称</w:t>
            </w:r>
          </w:p>
        </w:tc>
        <w:tc>
          <w:tcPr>
            <w:tcW w:w="1066" w:type="dxa"/>
            <w:vAlign w:val="center"/>
          </w:tcPr>
          <w:p w14:paraId="5EE70661">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制造商</w:t>
            </w:r>
          </w:p>
        </w:tc>
        <w:tc>
          <w:tcPr>
            <w:tcW w:w="1342" w:type="dxa"/>
            <w:vAlign w:val="center"/>
          </w:tcPr>
          <w:p w14:paraId="6585462D">
            <w:pPr>
              <w:pStyle w:val="79"/>
              <w:spacing w:before="233" w:line="291" w:lineRule="auto"/>
              <w:ind w:right="-24"/>
              <w:jc w:val="center"/>
              <w:rPr>
                <w:rFonts w:hint="eastAsia" w:eastAsiaTheme="minorEastAsia"/>
                <w:color w:val="auto"/>
                <w:sz w:val="20"/>
                <w:szCs w:val="20"/>
                <w:highlight w:val="none"/>
              </w:rPr>
            </w:pPr>
            <w:r>
              <w:rPr>
                <w:rFonts w:eastAsiaTheme="minorEastAsia"/>
                <w:color w:val="auto"/>
                <w:spacing w:val="6"/>
                <w:sz w:val="20"/>
                <w:szCs w:val="20"/>
                <w:highlight w:val="none"/>
              </w:rPr>
              <w:t>产地/国别</w:t>
            </w:r>
          </w:p>
        </w:tc>
        <w:tc>
          <w:tcPr>
            <w:tcW w:w="2700" w:type="dxa"/>
            <w:vAlign w:val="center"/>
          </w:tcPr>
          <w:p w14:paraId="426E42A9">
            <w:pPr>
              <w:pStyle w:val="79"/>
              <w:spacing w:before="67" w:line="229" w:lineRule="auto"/>
              <w:jc w:val="center"/>
              <w:rPr>
                <w:rFonts w:hint="eastAsia" w:eastAsiaTheme="minorEastAsia"/>
                <w:color w:val="auto"/>
                <w:sz w:val="20"/>
                <w:szCs w:val="20"/>
                <w:highlight w:val="none"/>
                <w:lang w:eastAsia="zh-CN"/>
              </w:rPr>
            </w:pPr>
            <w:r>
              <w:rPr>
                <w:rFonts w:eastAsiaTheme="minorEastAsia"/>
                <w:color w:val="auto"/>
                <w:spacing w:val="6"/>
                <w:sz w:val="20"/>
                <w:szCs w:val="20"/>
                <w:highlight w:val="none"/>
                <w:lang w:eastAsia="zh-CN"/>
              </w:rPr>
              <w:t>制造商</w:t>
            </w:r>
            <w:r>
              <w:rPr>
                <w:rFonts w:eastAsiaTheme="minorEastAsia"/>
                <w:color w:val="auto"/>
                <w:spacing w:val="7"/>
                <w:sz w:val="20"/>
                <w:szCs w:val="20"/>
                <w:highlight w:val="none"/>
                <w:lang w:eastAsia="zh-CN"/>
              </w:rPr>
              <w:t>统一社会信</w:t>
            </w:r>
            <w:r>
              <w:rPr>
                <w:rFonts w:eastAsiaTheme="minorEastAsia"/>
                <w:color w:val="auto"/>
                <w:spacing w:val="6"/>
                <w:sz w:val="20"/>
                <w:szCs w:val="20"/>
                <w:highlight w:val="none"/>
                <w:lang w:eastAsia="zh-CN"/>
              </w:rPr>
              <w:t>用代码</w:t>
            </w:r>
          </w:p>
        </w:tc>
        <w:tc>
          <w:tcPr>
            <w:tcW w:w="2393" w:type="dxa"/>
            <w:vAlign w:val="center"/>
          </w:tcPr>
          <w:p w14:paraId="7261CE4B">
            <w:pPr>
              <w:pStyle w:val="79"/>
              <w:spacing w:before="65" w:line="228" w:lineRule="auto"/>
              <w:jc w:val="center"/>
              <w:rPr>
                <w:rFonts w:hint="eastAsia" w:eastAsiaTheme="minorEastAsia"/>
                <w:color w:val="auto"/>
                <w:sz w:val="20"/>
                <w:szCs w:val="20"/>
                <w:highlight w:val="none"/>
              </w:rPr>
            </w:pPr>
            <w:r>
              <w:rPr>
                <w:rFonts w:eastAsiaTheme="minorEastAsia"/>
                <w:color w:val="auto"/>
                <w:spacing w:val="7"/>
                <w:sz w:val="20"/>
                <w:szCs w:val="20"/>
                <w:highlight w:val="none"/>
              </w:rPr>
              <w:t>规格、型号</w:t>
            </w:r>
          </w:p>
        </w:tc>
        <w:tc>
          <w:tcPr>
            <w:tcW w:w="2419" w:type="dxa"/>
            <w:vAlign w:val="center"/>
          </w:tcPr>
          <w:p w14:paraId="005504C6">
            <w:pPr>
              <w:pStyle w:val="79"/>
              <w:spacing w:before="65" w:line="228" w:lineRule="auto"/>
              <w:jc w:val="center"/>
              <w:rPr>
                <w:rFonts w:hint="eastAsia" w:eastAsiaTheme="minorEastAsia"/>
                <w:color w:val="auto"/>
                <w:sz w:val="20"/>
                <w:szCs w:val="20"/>
                <w:highlight w:val="none"/>
              </w:rPr>
            </w:pPr>
            <w:r>
              <w:rPr>
                <w:rFonts w:hint="eastAsia" w:eastAsiaTheme="minorEastAsia"/>
                <w:color w:val="auto"/>
                <w:spacing w:val="7"/>
                <w:sz w:val="20"/>
                <w:szCs w:val="20"/>
                <w:highlight w:val="none"/>
                <w:lang w:eastAsia="zh-CN"/>
              </w:rPr>
              <w:t>定价依据</w:t>
            </w:r>
            <w:r>
              <w:rPr>
                <w:rFonts w:hint="eastAsia" w:eastAsiaTheme="minorEastAsia"/>
                <w:color w:val="auto"/>
                <w:spacing w:val="7"/>
                <w:sz w:val="20"/>
                <w:szCs w:val="20"/>
                <w:highlight w:val="none"/>
                <w:lang w:val="en-US" w:eastAsia="zh-CN"/>
              </w:rPr>
              <w:t>/</w:t>
            </w:r>
            <w:r>
              <w:rPr>
                <w:rFonts w:hint="eastAsia" w:eastAsiaTheme="minorEastAsia"/>
                <w:color w:val="auto"/>
                <w:spacing w:val="7"/>
                <w:sz w:val="20"/>
                <w:szCs w:val="20"/>
                <w:highlight w:val="none"/>
              </w:rPr>
              <w:t>基准价（元）</w:t>
            </w:r>
          </w:p>
        </w:tc>
        <w:tc>
          <w:tcPr>
            <w:tcW w:w="1888" w:type="dxa"/>
            <w:vAlign w:val="center"/>
          </w:tcPr>
          <w:p w14:paraId="47330DA1">
            <w:pPr>
              <w:pStyle w:val="79"/>
              <w:spacing w:before="233" w:line="291" w:lineRule="auto"/>
              <w:ind w:right="250"/>
              <w:jc w:val="center"/>
              <w:rPr>
                <w:rFonts w:hint="eastAsia" w:eastAsiaTheme="minorEastAsia"/>
                <w:color w:val="auto"/>
                <w:sz w:val="20"/>
                <w:szCs w:val="20"/>
                <w:highlight w:val="none"/>
              </w:rPr>
            </w:pPr>
            <w:r>
              <w:rPr>
                <w:rFonts w:hint="eastAsia" w:eastAsiaTheme="minorEastAsia"/>
                <w:color w:val="auto"/>
                <w:spacing w:val="-3"/>
                <w:sz w:val="20"/>
                <w:szCs w:val="20"/>
                <w:highlight w:val="none"/>
                <w:lang w:eastAsia="zh-CN"/>
              </w:rPr>
              <w:t>下浮率</w:t>
            </w:r>
            <w:r>
              <w:rPr>
                <w:rFonts w:eastAsiaTheme="minorEastAsia"/>
                <w:color w:val="auto"/>
                <w:spacing w:val="-3"/>
                <w:sz w:val="20"/>
                <w:szCs w:val="20"/>
                <w:highlight w:val="none"/>
              </w:rPr>
              <w:t>（</w:t>
            </w:r>
            <w:r>
              <w:rPr>
                <w:rFonts w:hint="eastAsia" w:eastAsiaTheme="minorEastAsia"/>
                <w:color w:val="auto"/>
                <w:spacing w:val="-3"/>
                <w:sz w:val="20"/>
                <w:szCs w:val="20"/>
                <w:highlight w:val="none"/>
                <w:lang w:eastAsia="zh-CN"/>
              </w:rPr>
              <w:t>%</w:t>
            </w:r>
            <w:r>
              <w:rPr>
                <w:rFonts w:eastAsiaTheme="minorEastAsia"/>
                <w:color w:val="auto"/>
                <w:spacing w:val="-3"/>
                <w:sz w:val="20"/>
                <w:szCs w:val="20"/>
                <w:highlight w:val="none"/>
              </w:rPr>
              <w:t>）</w:t>
            </w:r>
          </w:p>
        </w:tc>
      </w:tr>
      <w:tr w14:paraId="20E31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44F51D76">
            <w:pPr>
              <w:pStyle w:val="79"/>
              <w:spacing w:before="176" w:line="189" w:lineRule="auto"/>
              <w:ind w:left="417"/>
              <w:rPr>
                <w:rFonts w:hint="eastAsia" w:eastAsiaTheme="minorEastAsia"/>
                <w:color w:val="auto"/>
                <w:sz w:val="20"/>
                <w:szCs w:val="20"/>
                <w:highlight w:val="none"/>
              </w:rPr>
            </w:pPr>
            <w:r>
              <w:rPr>
                <w:rFonts w:eastAsiaTheme="minorEastAsia"/>
                <w:color w:val="auto"/>
                <w:sz w:val="20"/>
                <w:szCs w:val="20"/>
                <w:highlight w:val="none"/>
              </w:rPr>
              <w:t>1</w:t>
            </w:r>
          </w:p>
        </w:tc>
        <w:tc>
          <w:tcPr>
            <w:tcW w:w="1066" w:type="dxa"/>
          </w:tcPr>
          <w:p w14:paraId="1993209E">
            <w:pPr>
              <w:rPr>
                <w:rFonts w:hint="eastAsia" w:eastAsiaTheme="minorEastAsia"/>
                <w:color w:val="auto"/>
                <w:highlight w:val="none"/>
              </w:rPr>
            </w:pPr>
          </w:p>
        </w:tc>
        <w:tc>
          <w:tcPr>
            <w:tcW w:w="1066" w:type="dxa"/>
          </w:tcPr>
          <w:p w14:paraId="3318BEC7">
            <w:pPr>
              <w:rPr>
                <w:rFonts w:hint="eastAsia" w:eastAsiaTheme="minorEastAsia"/>
                <w:color w:val="auto"/>
                <w:highlight w:val="none"/>
              </w:rPr>
            </w:pPr>
          </w:p>
        </w:tc>
        <w:tc>
          <w:tcPr>
            <w:tcW w:w="1342" w:type="dxa"/>
          </w:tcPr>
          <w:p w14:paraId="0994F651">
            <w:pPr>
              <w:rPr>
                <w:rFonts w:hint="eastAsia" w:eastAsiaTheme="minorEastAsia"/>
                <w:color w:val="auto"/>
                <w:highlight w:val="none"/>
              </w:rPr>
            </w:pPr>
          </w:p>
        </w:tc>
        <w:tc>
          <w:tcPr>
            <w:tcW w:w="2700" w:type="dxa"/>
          </w:tcPr>
          <w:p w14:paraId="62AFBD24">
            <w:pPr>
              <w:rPr>
                <w:rFonts w:hint="eastAsia" w:eastAsiaTheme="minorEastAsia"/>
                <w:color w:val="auto"/>
                <w:highlight w:val="none"/>
              </w:rPr>
            </w:pPr>
          </w:p>
        </w:tc>
        <w:tc>
          <w:tcPr>
            <w:tcW w:w="2393" w:type="dxa"/>
          </w:tcPr>
          <w:p w14:paraId="172F6535">
            <w:pPr>
              <w:rPr>
                <w:rFonts w:hint="eastAsia" w:eastAsiaTheme="minorEastAsia"/>
                <w:color w:val="auto"/>
                <w:highlight w:val="none"/>
              </w:rPr>
            </w:pPr>
          </w:p>
        </w:tc>
        <w:tc>
          <w:tcPr>
            <w:tcW w:w="2419" w:type="dxa"/>
          </w:tcPr>
          <w:p w14:paraId="19E6804D">
            <w:pPr>
              <w:rPr>
                <w:rFonts w:hint="eastAsia" w:eastAsiaTheme="minorEastAsia"/>
                <w:color w:val="auto"/>
                <w:highlight w:val="none"/>
              </w:rPr>
            </w:pPr>
          </w:p>
        </w:tc>
        <w:tc>
          <w:tcPr>
            <w:tcW w:w="1888" w:type="dxa"/>
          </w:tcPr>
          <w:p w14:paraId="63825486">
            <w:pPr>
              <w:rPr>
                <w:rFonts w:hint="eastAsia" w:eastAsiaTheme="minorEastAsia"/>
                <w:color w:val="auto"/>
                <w:highlight w:val="none"/>
              </w:rPr>
            </w:pPr>
          </w:p>
        </w:tc>
      </w:tr>
      <w:tr w14:paraId="50511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69B9DD6">
            <w:pPr>
              <w:pStyle w:val="79"/>
              <w:spacing w:before="178" w:line="189" w:lineRule="auto"/>
              <w:ind w:left="404"/>
              <w:rPr>
                <w:rFonts w:hint="eastAsia" w:eastAsiaTheme="minorEastAsia"/>
                <w:color w:val="auto"/>
                <w:sz w:val="20"/>
                <w:szCs w:val="20"/>
                <w:highlight w:val="none"/>
              </w:rPr>
            </w:pPr>
            <w:r>
              <w:rPr>
                <w:rFonts w:eastAsiaTheme="minorEastAsia"/>
                <w:color w:val="auto"/>
                <w:sz w:val="20"/>
                <w:szCs w:val="20"/>
                <w:highlight w:val="none"/>
              </w:rPr>
              <w:t>2</w:t>
            </w:r>
          </w:p>
        </w:tc>
        <w:tc>
          <w:tcPr>
            <w:tcW w:w="1066" w:type="dxa"/>
          </w:tcPr>
          <w:p w14:paraId="0BD9008C">
            <w:pPr>
              <w:rPr>
                <w:rFonts w:hint="eastAsia" w:eastAsiaTheme="minorEastAsia"/>
                <w:color w:val="auto"/>
                <w:highlight w:val="none"/>
              </w:rPr>
            </w:pPr>
          </w:p>
        </w:tc>
        <w:tc>
          <w:tcPr>
            <w:tcW w:w="1066" w:type="dxa"/>
          </w:tcPr>
          <w:p w14:paraId="4127F37E">
            <w:pPr>
              <w:rPr>
                <w:rFonts w:hint="eastAsia" w:eastAsiaTheme="minorEastAsia"/>
                <w:color w:val="auto"/>
                <w:highlight w:val="none"/>
              </w:rPr>
            </w:pPr>
          </w:p>
        </w:tc>
        <w:tc>
          <w:tcPr>
            <w:tcW w:w="1342" w:type="dxa"/>
          </w:tcPr>
          <w:p w14:paraId="726744EA">
            <w:pPr>
              <w:rPr>
                <w:rFonts w:hint="eastAsia" w:eastAsiaTheme="minorEastAsia"/>
                <w:color w:val="auto"/>
                <w:highlight w:val="none"/>
              </w:rPr>
            </w:pPr>
          </w:p>
        </w:tc>
        <w:tc>
          <w:tcPr>
            <w:tcW w:w="2700" w:type="dxa"/>
          </w:tcPr>
          <w:p w14:paraId="56010A89">
            <w:pPr>
              <w:rPr>
                <w:rFonts w:hint="eastAsia" w:eastAsiaTheme="minorEastAsia"/>
                <w:color w:val="auto"/>
                <w:highlight w:val="none"/>
              </w:rPr>
            </w:pPr>
          </w:p>
        </w:tc>
        <w:tc>
          <w:tcPr>
            <w:tcW w:w="2393" w:type="dxa"/>
          </w:tcPr>
          <w:p w14:paraId="1341417C">
            <w:pPr>
              <w:rPr>
                <w:rFonts w:hint="eastAsia" w:eastAsiaTheme="minorEastAsia"/>
                <w:color w:val="auto"/>
                <w:highlight w:val="none"/>
              </w:rPr>
            </w:pPr>
          </w:p>
        </w:tc>
        <w:tc>
          <w:tcPr>
            <w:tcW w:w="2419" w:type="dxa"/>
          </w:tcPr>
          <w:p w14:paraId="126E12DB">
            <w:pPr>
              <w:rPr>
                <w:rFonts w:hint="eastAsia" w:eastAsiaTheme="minorEastAsia"/>
                <w:color w:val="auto"/>
                <w:highlight w:val="none"/>
              </w:rPr>
            </w:pPr>
          </w:p>
        </w:tc>
        <w:tc>
          <w:tcPr>
            <w:tcW w:w="1888" w:type="dxa"/>
          </w:tcPr>
          <w:p w14:paraId="6772B35C">
            <w:pPr>
              <w:rPr>
                <w:rFonts w:hint="eastAsia" w:eastAsiaTheme="minorEastAsia"/>
                <w:color w:val="auto"/>
                <w:highlight w:val="none"/>
              </w:rPr>
            </w:pPr>
          </w:p>
        </w:tc>
      </w:tr>
      <w:tr w14:paraId="1A78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37574D63">
            <w:pPr>
              <w:pStyle w:val="79"/>
              <w:spacing w:before="180" w:line="189" w:lineRule="auto"/>
              <w:ind w:left="405"/>
              <w:rPr>
                <w:rFonts w:hint="eastAsia" w:eastAsiaTheme="minorEastAsia"/>
                <w:color w:val="auto"/>
                <w:sz w:val="20"/>
                <w:szCs w:val="20"/>
                <w:highlight w:val="none"/>
              </w:rPr>
            </w:pPr>
            <w:r>
              <w:rPr>
                <w:rFonts w:eastAsiaTheme="minorEastAsia"/>
                <w:color w:val="auto"/>
                <w:sz w:val="20"/>
                <w:szCs w:val="20"/>
                <w:highlight w:val="none"/>
              </w:rPr>
              <w:t>3</w:t>
            </w:r>
          </w:p>
        </w:tc>
        <w:tc>
          <w:tcPr>
            <w:tcW w:w="1066" w:type="dxa"/>
          </w:tcPr>
          <w:p w14:paraId="6C481462">
            <w:pPr>
              <w:rPr>
                <w:rFonts w:hint="eastAsia" w:eastAsiaTheme="minorEastAsia"/>
                <w:color w:val="auto"/>
                <w:highlight w:val="none"/>
              </w:rPr>
            </w:pPr>
          </w:p>
        </w:tc>
        <w:tc>
          <w:tcPr>
            <w:tcW w:w="1066" w:type="dxa"/>
          </w:tcPr>
          <w:p w14:paraId="376AD137">
            <w:pPr>
              <w:rPr>
                <w:rFonts w:hint="eastAsia" w:eastAsiaTheme="minorEastAsia"/>
                <w:color w:val="auto"/>
                <w:highlight w:val="none"/>
              </w:rPr>
            </w:pPr>
          </w:p>
        </w:tc>
        <w:tc>
          <w:tcPr>
            <w:tcW w:w="1342" w:type="dxa"/>
          </w:tcPr>
          <w:p w14:paraId="711BC506">
            <w:pPr>
              <w:rPr>
                <w:rFonts w:hint="eastAsia" w:eastAsiaTheme="minorEastAsia"/>
                <w:color w:val="auto"/>
                <w:highlight w:val="none"/>
              </w:rPr>
            </w:pPr>
          </w:p>
        </w:tc>
        <w:tc>
          <w:tcPr>
            <w:tcW w:w="2700" w:type="dxa"/>
          </w:tcPr>
          <w:p w14:paraId="45DACCEB">
            <w:pPr>
              <w:rPr>
                <w:rFonts w:hint="eastAsia" w:eastAsiaTheme="minorEastAsia"/>
                <w:color w:val="auto"/>
                <w:highlight w:val="none"/>
              </w:rPr>
            </w:pPr>
          </w:p>
        </w:tc>
        <w:tc>
          <w:tcPr>
            <w:tcW w:w="2393" w:type="dxa"/>
          </w:tcPr>
          <w:p w14:paraId="5FB07DC0">
            <w:pPr>
              <w:rPr>
                <w:rFonts w:hint="eastAsia" w:eastAsiaTheme="minorEastAsia"/>
                <w:color w:val="auto"/>
                <w:highlight w:val="none"/>
              </w:rPr>
            </w:pPr>
          </w:p>
        </w:tc>
        <w:tc>
          <w:tcPr>
            <w:tcW w:w="2419" w:type="dxa"/>
          </w:tcPr>
          <w:p w14:paraId="644A65DB">
            <w:pPr>
              <w:rPr>
                <w:rFonts w:hint="eastAsia" w:eastAsiaTheme="minorEastAsia"/>
                <w:color w:val="auto"/>
                <w:highlight w:val="none"/>
              </w:rPr>
            </w:pPr>
          </w:p>
        </w:tc>
        <w:tc>
          <w:tcPr>
            <w:tcW w:w="1888" w:type="dxa"/>
          </w:tcPr>
          <w:p w14:paraId="54F76125">
            <w:pPr>
              <w:rPr>
                <w:rFonts w:hint="eastAsia" w:eastAsiaTheme="minorEastAsia"/>
                <w:color w:val="auto"/>
                <w:highlight w:val="none"/>
              </w:rPr>
            </w:pPr>
          </w:p>
        </w:tc>
      </w:tr>
      <w:tr w14:paraId="54FAD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2C49E4EE">
            <w:pPr>
              <w:pStyle w:val="79"/>
              <w:spacing w:before="178" w:line="189" w:lineRule="auto"/>
              <w:ind w:left="400"/>
              <w:rPr>
                <w:rFonts w:hint="eastAsia" w:eastAsiaTheme="minorEastAsia"/>
                <w:color w:val="auto"/>
                <w:sz w:val="20"/>
                <w:szCs w:val="20"/>
                <w:highlight w:val="none"/>
              </w:rPr>
            </w:pPr>
            <w:r>
              <w:rPr>
                <w:rFonts w:eastAsiaTheme="minorEastAsia"/>
                <w:color w:val="auto"/>
                <w:sz w:val="20"/>
                <w:szCs w:val="20"/>
                <w:highlight w:val="none"/>
              </w:rPr>
              <w:t>4</w:t>
            </w:r>
          </w:p>
        </w:tc>
        <w:tc>
          <w:tcPr>
            <w:tcW w:w="1066" w:type="dxa"/>
          </w:tcPr>
          <w:p w14:paraId="5935AF70">
            <w:pPr>
              <w:rPr>
                <w:rFonts w:hint="eastAsia" w:eastAsiaTheme="minorEastAsia"/>
                <w:color w:val="auto"/>
                <w:highlight w:val="none"/>
              </w:rPr>
            </w:pPr>
          </w:p>
        </w:tc>
        <w:tc>
          <w:tcPr>
            <w:tcW w:w="1066" w:type="dxa"/>
          </w:tcPr>
          <w:p w14:paraId="7E12F5EB">
            <w:pPr>
              <w:rPr>
                <w:rFonts w:hint="eastAsia" w:eastAsiaTheme="minorEastAsia"/>
                <w:color w:val="auto"/>
                <w:highlight w:val="none"/>
              </w:rPr>
            </w:pPr>
          </w:p>
        </w:tc>
        <w:tc>
          <w:tcPr>
            <w:tcW w:w="1342" w:type="dxa"/>
          </w:tcPr>
          <w:p w14:paraId="7C8748F0">
            <w:pPr>
              <w:rPr>
                <w:rFonts w:hint="eastAsia" w:eastAsiaTheme="minorEastAsia"/>
                <w:color w:val="auto"/>
                <w:highlight w:val="none"/>
              </w:rPr>
            </w:pPr>
          </w:p>
        </w:tc>
        <w:tc>
          <w:tcPr>
            <w:tcW w:w="2700" w:type="dxa"/>
          </w:tcPr>
          <w:p w14:paraId="29761482">
            <w:pPr>
              <w:rPr>
                <w:rFonts w:hint="eastAsia" w:eastAsiaTheme="minorEastAsia"/>
                <w:color w:val="auto"/>
                <w:highlight w:val="none"/>
              </w:rPr>
            </w:pPr>
          </w:p>
        </w:tc>
        <w:tc>
          <w:tcPr>
            <w:tcW w:w="2393" w:type="dxa"/>
          </w:tcPr>
          <w:p w14:paraId="717C123E">
            <w:pPr>
              <w:rPr>
                <w:rFonts w:hint="eastAsia" w:eastAsiaTheme="minorEastAsia"/>
                <w:color w:val="auto"/>
                <w:highlight w:val="none"/>
              </w:rPr>
            </w:pPr>
          </w:p>
        </w:tc>
        <w:tc>
          <w:tcPr>
            <w:tcW w:w="2419" w:type="dxa"/>
          </w:tcPr>
          <w:p w14:paraId="5E047C3F">
            <w:pPr>
              <w:rPr>
                <w:rFonts w:hint="eastAsia" w:eastAsiaTheme="minorEastAsia"/>
                <w:color w:val="auto"/>
                <w:highlight w:val="none"/>
              </w:rPr>
            </w:pPr>
          </w:p>
        </w:tc>
        <w:tc>
          <w:tcPr>
            <w:tcW w:w="1888" w:type="dxa"/>
          </w:tcPr>
          <w:p w14:paraId="25C2086D">
            <w:pPr>
              <w:rPr>
                <w:rFonts w:hint="eastAsia" w:eastAsiaTheme="minorEastAsia"/>
                <w:color w:val="auto"/>
                <w:highlight w:val="none"/>
              </w:rPr>
            </w:pPr>
          </w:p>
        </w:tc>
      </w:tr>
      <w:tr w14:paraId="33162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98" w:type="dxa"/>
          </w:tcPr>
          <w:p w14:paraId="6CF5B66E">
            <w:pPr>
              <w:pStyle w:val="79"/>
              <w:spacing w:before="183" w:line="187" w:lineRule="auto"/>
              <w:ind w:left="405"/>
              <w:rPr>
                <w:rFonts w:hint="eastAsia" w:eastAsiaTheme="minorEastAsia"/>
                <w:color w:val="auto"/>
                <w:sz w:val="20"/>
                <w:szCs w:val="20"/>
                <w:highlight w:val="none"/>
              </w:rPr>
            </w:pPr>
            <w:r>
              <w:rPr>
                <w:rFonts w:eastAsiaTheme="minorEastAsia"/>
                <w:color w:val="auto"/>
                <w:sz w:val="20"/>
                <w:szCs w:val="20"/>
                <w:highlight w:val="none"/>
              </w:rPr>
              <w:t>5</w:t>
            </w:r>
          </w:p>
        </w:tc>
        <w:tc>
          <w:tcPr>
            <w:tcW w:w="1066" w:type="dxa"/>
          </w:tcPr>
          <w:p w14:paraId="161038F4">
            <w:pPr>
              <w:rPr>
                <w:rFonts w:hint="eastAsia" w:eastAsiaTheme="minorEastAsia"/>
                <w:color w:val="auto"/>
                <w:highlight w:val="none"/>
              </w:rPr>
            </w:pPr>
          </w:p>
        </w:tc>
        <w:tc>
          <w:tcPr>
            <w:tcW w:w="1066" w:type="dxa"/>
          </w:tcPr>
          <w:p w14:paraId="5854A95F">
            <w:pPr>
              <w:rPr>
                <w:rFonts w:hint="eastAsia" w:eastAsiaTheme="minorEastAsia"/>
                <w:color w:val="auto"/>
                <w:highlight w:val="none"/>
              </w:rPr>
            </w:pPr>
          </w:p>
        </w:tc>
        <w:tc>
          <w:tcPr>
            <w:tcW w:w="1342" w:type="dxa"/>
          </w:tcPr>
          <w:p w14:paraId="3953C04E">
            <w:pPr>
              <w:rPr>
                <w:rFonts w:hint="eastAsia" w:eastAsiaTheme="minorEastAsia"/>
                <w:color w:val="auto"/>
                <w:highlight w:val="none"/>
              </w:rPr>
            </w:pPr>
          </w:p>
        </w:tc>
        <w:tc>
          <w:tcPr>
            <w:tcW w:w="2700" w:type="dxa"/>
          </w:tcPr>
          <w:p w14:paraId="300A2CE3">
            <w:pPr>
              <w:rPr>
                <w:rFonts w:hint="eastAsia" w:eastAsiaTheme="minorEastAsia"/>
                <w:color w:val="auto"/>
                <w:highlight w:val="none"/>
              </w:rPr>
            </w:pPr>
          </w:p>
        </w:tc>
        <w:tc>
          <w:tcPr>
            <w:tcW w:w="2393" w:type="dxa"/>
          </w:tcPr>
          <w:p w14:paraId="3B412D09">
            <w:pPr>
              <w:rPr>
                <w:rFonts w:hint="eastAsia" w:eastAsiaTheme="minorEastAsia"/>
                <w:color w:val="auto"/>
                <w:highlight w:val="none"/>
              </w:rPr>
            </w:pPr>
          </w:p>
        </w:tc>
        <w:tc>
          <w:tcPr>
            <w:tcW w:w="2419" w:type="dxa"/>
          </w:tcPr>
          <w:p w14:paraId="6C158C1F">
            <w:pPr>
              <w:rPr>
                <w:rFonts w:hint="eastAsia" w:eastAsiaTheme="minorEastAsia"/>
                <w:color w:val="auto"/>
                <w:highlight w:val="none"/>
              </w:rPr>
            </w:pPr>
          </w:p>
        </w:tc>
        <w:tc>
          <w:tcPr>
            <w:tcW w:w="1888" w:type="dxa"/>
          </w:tcPr>
          <w:p w14:paraId="655B54BF">
            <w:pPr>
              <w:rPr>
                <w:rFonts w:hint="eastAsia" w:eastAsiaTheme="minorEastAsia"/>
                <w:color w:val="auto"/>
                <w:highlight w:val="none"/>
              </w:rPr>
            </w:pPr>
          </w:p>
        </w:tc>
      </w:tr>
      <w:tr w14:paraId="4DEB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12F9136C">
            <w:pPr>
              <w:pStyle w:val="79"/>
              <w:spacing w:before="182" w:line="189" w:lineRule="auto"/>
              <w:ind w:left="403"/>
              <w:rPr>
                <w:rFonts w:hint="eastAsia" w:eastAsiaTheme="minorEastAsia"/>
                <w:color w:val="auto"/>
                <w:sz w:val="20"/>
                <w:szCs w:val="20"/>
                <w:highlight w:val="none"/>
              </w:rPr>
            </w:pPr>
            <w:r>
              <w:rPr>
                <w:rFonts w:eastAsiaTheme="minorEastAsia"/>
                <w:color w:val="auto"/>
                <w:sz w:val="20"/>
                <w:szCs w:val="20"/>
                <w:highlight w:val="none"/>
              </w:rPr>
              <w:t>6</w:t>
            </w:r>
          </w:p>
        </w:tc>
        <w:tc>
          <w:tcPr>
            <w:tcW w:w="1066" w:type="dxa"/>
          </w:tcPr>
          <w:p w14:paraId="770DF5E4">
            <w:pPr>
              <w:rPr>
                <w:rFonts w:hint="eastAsia" w:eastAsiaTheme="minorEastAsia"/>
                <w:color w:val="auto"/>
                <w:highlight w:val="none"/>
              </w:rPr>
            </w:pPr>
          </w:p>
        </w:tc>
        <w:tc>
          <w:tcPr>
            <w:tcW w:w="1066" w:type="dxa"/>
          </w:tcPr>
          <w:p w14:paraId="50E9C75A">
            <w:pPr>
              <w:rPr>
                <w:rFonts w:hint="eastAsia" w:eastAsiaTheme="minorEastAsia"/>
                <w:color w:val="auto"/>
                <w:highlight w:val="none"/>
              </w:rPr>
            </w:pPr>
          </w:p>
        </w:tc>
        <w:tc>
          <w:tcPr>
            <w:tcW w:w="1342" w:type="dxa"/>
          </w:tcPr>
          <w:p w14:paraId="0DDE7863">
            <w:pPr>
              <w:rPr>
                <w:rFonts w:hint="eastAsia" w:eastAsiaTheme="minorEastAsia"/>
                <w:color w:val="auto"/>
                <w:highlight w:val="none"/>
              </w:rPr>
            </w:pPr>
          </w:p>
        </w:tc>
        <w:tc>
          <w:tcPr>
            <w:tcW w:w="2700" w:type="dxa"/>
          </w:tcPr>
          <w:p w14:paraId="0466DC30">
            <w:pPr>
              <w:rPr>
                <w:rFonts w:hint="eastAsia" w:eastAsiaTheme="minorEastAsia"/>
                <w:color w:val="auto"/>
                <w:highlight w:val="none"/>
              </w:rPr>
            </w:pPr>
          </w:p>
        </w:tc>
        <w:tc>
          <w:tcPr>
            <w:tcW w:w="2393" w:type="dxa"/>
          </w:tcPr>
          <w:p w14:paraId="765D86F4">
            <w:pPr>
              <w:rPr>
                <w:rFonts w:hint="eastAsia" w:eastAsiaTheme="minorEastAsia"/>
                <w:color w:val="auto"/>
                <w:highlight w:val="none"/>
              </w:rPr>
            </w:pPr>
          </w:p>
        </w:tc>
        <w:tc>
          <w:tcPr>
            <w:tcW w:w="2419" w:type="dxa"/>
          </w:tcPr>
          <w:p w14:paraId="2B6E0560">
            <w:pPr>
              <w:rPr>
                <w:rFonts w:hint="eastAsia" w:eastAsiaTheme="minorEastAsia"/>
                <w:color w:val="auto"/>
                <w:highlight w:val="none"/>
              </w:rPr>
            </w:pPr>
          </w:p>
        </w:tc>
        <w:tc>
          <w:tcPr>
            <w:tcW w:w="1888" w:type="dxa"/>
          </w:tcPr>
          <w:p w14:paraId="2504A253">
            <w:pPr>
              <w:rPr>
                <w:rFonts w:hint="eastAsia" w:eastAsiaTheme="minorEastAsia"/>
                <w:color w:val="auto"/>
                <w:highlight w:val="none"/>
              </w:rPr>
            </w:pPr>
          </w:p>
        </w:tc>
      </w:tr>
      <w:tr w14:paraId="269EA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98" w:type="dxa"/>
          </w:tcPr>
          <w:p w14:paraId="29608A56">
            <w:pPr>
              <w:pStyle w:val="79"/>
              <w:spacing w:before="148" w:line="325" w:lineRule="exact"/>
              <w:ind w:left="361"/>
              <w:rPr>
                <w:rFonts w:hint="eastAsia" w:eastAsiaTheme="minorEastAsia"/>
                <w:color w:val="auto"/>
                <w:sz w:val="20"/>
                <w:szCs w:val="20"/>
                <w:highlight w:val="none"/>
              </w:rPr>
            </w:pPr>
            <w:r>
              <w:rPr>
                <w:rFonts w:eastAsiaTheme="minorEastAsia"/>
                <w:color w:val="auto"/>
                <w:position w:val="3"/>
                <w:sz w:val="20"/>
                <w:szCs w:val="20"/>
                <w:highlight w:val="none"/>
              </w:rPr>
              <w:t>…</w:t>
            </w:r>
          </w:p>
        </w:tc>
        <w:tc>
          <w:tcPr>
            <w:tcW w:w="1066" w:type="dxa"/>
          </w:tcPr>
          <w:p w14:paraId="19F9282D">
            <w:pPr>
              <w:rPr>
                <w:rFonts w:hint="eastAsia" w:eastAsiaTheme="minorEastAsia"/>
                <w:color w:val="auto"/>
                <w:highlight w:val="none"/>
              </w:rPr>
            </w:pPr>
          </w:p>
        </w:tc>
        <w:tc>
          <w:tcPr>
            <w:tcW w:w="1066" w:type="dxa"/>
          </w:tcPr>
          <w:p w14:paraId="0631AC3B">
            <w:pPr>
              <w:rPr>
                <w:rFonts w:hint="eastAsia" w:eastAsiaTheme="minorEastAsia"/>
                <w:color w:val="auto"/>
                <w:highlight w:val="none"/>
              </w:rPr>
            </w:pPr>
          </w:p>
        </w:tc>
        <w:tc>
          <w:tcPr>
            <w:tcW w:w="1342" w:type="dxa"/>
          </w:tcPr>
          <w:p w14:paraId="46CE8B07">
            <w:pPr>
              <w:rPr>
                <w:rFonts w:hint="eastAsia" w:eastAsiaTheme="minorEastAsia"/>
                <w:color w:val="auto"/>
                <w:highlight w:val="none"/>
              </w:rPr>
            </w:pPr>
          </w:p>
        </w:tc>
        <w:tc>
          <w:tcPr>
            <w:tcW w:w="2700" w:type="dxa"/>
          </w:tcPr>
          <w:p w14:paraId="3FF95DF1">
            <w:pPr>
              <w:rPr>
                <w:rFonts w:hint="eastAsia" w:eastAsiaTheme="minorEastAsia"/>
                <w:color w:val="auto"/>
                <w:highlight w:val="none"/>
              </w:rPr>
            </w:pPr>
          </w:p>
        </w:tc>
        <w:tc>
          <w:tcPr>
            <w:tcW w:w="2393" w:type="dxa"/>
          </w:tcPr>
          <w:p w14:paraId="61314475">
            <w:pPr>
              <w:rPr>
                <w:rFonts w:hint="eastAsia" w:eastAsiaTheme="minorEastAsia"/>
                <w:color w:val="auto"/>
                <w:highlight w:val="none"/>
              </w:rPr>
            </w:pPr>
          </w:p>
        </w:tc>
        <w:tc>
          <w:tcPr>
            <w:tcW w:w="2419" w:type="dxa"/>
          </w:tcPr>
          <w:p w14:paraId="4D7CC4A1">
            <w:pPr>
              <w:rPr>
                <w:rFonts w:hint="eastAsia" w:eastAsiaTheme="minorEastAsia"/>
                <w:color w:val="auto"/>
                <w:highlight w:val="none"/>
              </w:rPr>
            </w:pPr>
          </w:p>
        </w:tc>
        <w:tc>
          <w:tcPr>
            <w:tcW w:w="1888" w:type="dxa"/>
          </w:tcPr>
          <w:p w14:paraId="08B496AC">
            <w:pPr>
              <w:rPr>
                <w:rFonts w:hint="eastAsia" w:eastAsiaTheme="minorEastAsia"/>
                <w:color w:val="auto"/>
                <w:highlight w:val="none"/>
              </w:rPr>
            </w:pPr>
          </w:p>
        </w:tc>
      </w:tr>
    </w:tbl>
    <w:p w14:paraId="6E9DC06B">
      <w:pPr>
        <w:spacing w:line="300" w:lineRule="auto"/>
        <w:rPr>
          <w:rFonts w:ascii="Arial" w:hAnsi="Arial" w:cs="Arial"/>
          <w:color w:val="auto"/>
          <w:szCs w:val="21"/>
          <w:highlight w:val="none"/>
        </w:rPr>
      </w:pPr>
    </w:p>
    <w:p w14:paraId="7684F0EA">
      <w:pPr>
        <w:spacing w:line="300" w:lineRule="auto"/>
        <w:rPr>
          <w:rFonts w:ascii="Arial" w:hAnsi="Arial" w:cs="Arial"/>
          <w:color w:val="auto"/>
          <w:szCs w:val="21"/>
          <w:highlight w:val="none"/>
        </w:rPr>
      </w:pPr>
    </w:p>
    <w:p w14:paraId="3EDF854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0BE019F">
      <w:pPr>
        <w:spacing w:line="300" w:lineRule="auto"/>
        <w:rPr>
          <w:rFonts w:ascii="Arial" w:hAnsi="Arial" w:cs="Arial"/>
          <w:color w:val="auto"/>
          <w:szCs w:val="21"/>
          <w:highlight w:val="none"/>
        </w:rPr>
      </w:pPr>
      <w:r>
        <w:rPr>
          <w:rFonts w:ascii="Arial" w:hAnsi="Arial" w:cs="Arial"/>
          <w:color w:val="auto"/>
          <w:szCs w:val="21"/>
          <w:highlight w:val="none"/>
        </w:rPr>
        <w:t>日期：</w:t>
      </w:r>
    </w:p>
    <w:p w14:paraId="24B63337">
      <w:pPr>
        <w:rPr>
          <w:rFonts w:hint="eastAsia"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7BB236B4">
      <w:pPr>
        <w:ind w:firstLine="420" w:firstLineChars="200"/>
        <w:rPr>
          <w:rFonts w:hint="eastAsia"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03924EA9">
      <w:pPr>
        <w:widowControl/>
        <w:rPr>
          <w:rFonts w:hint="eastAsia" w:eastAsia="宋体" w:cs="宋体"/>
          <w:b/>
          <w:bCs/>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 xml:space="preserve">    </w:t>
      </w:r>
      <w:r>
        <w:rPr>
          <w:rFonts w:hint="eastAsia" w:cs="宋体"/>
          <w:color w:val="auto"/>
          <w:sz w:val="21"/>
          <w:szCs w:val="21"/>
          <w:highlight w:val="none"/>
          <w:lang w:val="en-US" w:eastAsia="zh-CN"/>
        </w:rPr>
        <w:t>3</w:t>
      </w:r>
      <w:r>
        <w:rPr>
          <w:rFonts w:hint="eastAsia" w:cs="宋体"/>
          <w:color w:val="auto"/>
          <w:sz w:val="21"/>
          <w:szCs w:val="21"/>
          <w:highlight w:val="none"/>
        </w:rPr>
        <w:t>.</w:t>
      </w:r>
      <w:r>
        <w:rPr>
          <w:rFonts w:hint="eastAsia" w:cs="宋体"/>
          <w:color w:val="auto"/>
          <w:sz w:val="21"/>
          <w:szCs w:val="21"/>
          <w:highlight w:val="none"/>
          <w:lang w:eastAsia="zh-CN"/>
        </w:rPr>
        <w:t>分项报价列表严格按照采购需求清单列表填写。</w:t>
      </w:r>
    </w:p>
    <w:p w14:paraId="5F5F81DB">
      <w:pPr>
        <w:widowControl/>
        <w:rPr>
          <w:rFonts w:hint="eastAsia"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7F6886EB">
      <w:pPr>
        <w:spacing w:line="300" w:lineRule="auto"/>
        <w:ind w:firstLine="1050" w:firstLineChars="500"/>
        <w:rPr>
          <w:rFonts w:hint="eastAsia" w:cs="宋体"/>
          <w:color w:val="auto"/>
          <w:sz w:val="21"/>
          <w:szCs w:val="21"/>
          <w:highlight w:val="none"/>
        </w:rPr>
        <w:sectPr>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highlight w:val="none"/>
          <w:lang w:val="en-US" w:eastAsia="zh-CN" w:bidi="ar"/>
        </w:rPr>
        <w:t>2</w:t>
      </w:r>
      <w:r>
        <w:rPr>
          <w:rFonts w:hint="eastAsia" w:cs="宋体"/>
          <w:color w:val="auto"/>
          <w:kern w:val="0"/>
          <w:sz w:val="21"/>
          <w:szCs w:val="21"/>
          <w:highlight w:val="none"/>
          <w:lang w:bidi="ar"/>
        </w:rPr>
        <w:t>、“外商投资类型”请填写“外商单独投资”、“外商部分投资”或“内资”。</w:t>
      </w:r>
    </w:p>
    <w:p w14:paraId="55AF8E67">
      <w:pPr>
        <w:pStyle w:val="65"/>
        <w:spacing w:line="360" w:lineRule="exact"/>
        <w:rPr>
          <w:rFonts w:hint="eastAsia" w:ascii="宋体" w:hAnsi="宋体" w:eastAsia="宋体" w:cs="宋体"/>
          <w:b/>
          <w:bCs/>
          <w:color w:val="auto"/>
          <w:highlight w:val="none"/>
        </w:rPr>
      </w:pPr>
    </w:p>
    <w:p w14:paraId="44691518">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4C98BEE">
      <w:pPr>
        <w:autoSpaceDE w:val="0"/>
        <w:autoSpaceDN w:val="0"/>
        <w:adjustRightInd w:val="0"/>
        <w:rPr>
          <w:rFonts w:hint="eastAsia"/>
          <w:color w:val="auto"/>
          <w:sz w:val="21"/>
          <w:szCs w:val="24"/>
          <w:highlight w:val="none"/>
        </w:rPr>
      </w:pPr>
    </w:p>
    <w:p w14:paraId="39F708CB">
      <w:pPr>
        <w:autoSpaceDE w:val="0"/>
        <w:autoSpaceDN w:val="0"/>
        <w:adjustRightInd w:val="0"/>
        <w:rPr>
          <w:rFonts w:hint="eastAsia"/>
          <w:color w:val="auto"/>
          <w:sz w:val="21"/>
          <w:szCs w:val="24"/>
          <w:highlight w:val="none"/>
        </w:rPr>
      </w:pPr>
    </w:p>
    <w:p w14:paraId="6DB30EE5">
      <w:pPr>
        <w:autoSpaceDE w:val="0"/>
        <w:autoSpaceDN w:val="0"/>
        <w:adjustRightInd w:val="0"/>
        <w:jc w:val="center"/>
        <w:rPr>
          <w:rFonts w:hint="eastAsia"/>
          <w:color w:val="auto"/>
          <w:sz w:val="21"/>
          <w:szCs w:val="24"/>
          <w:highlight w:val="none"/>
        </w:rPr>
      </w:pPr>
    </w:p>
    <w:p w14:paraId="266A1990">
      <w:pPr>
        <w:pStyle w:val="3"/>
        <w:jc w:val="center"/>
        <w:rPr>
          <w:rFonts w:hint="eastAsia"/>
          <w:color w:val="auto"/>
          <w:sz w:val="84"/>
          <w:szCs w:val="84"/>
          <w:highlight w:val="none"/>
        </w:rPr>
      </w:pPr>
      <w:bookmarkStart w:id="661" w:name="_Toc5027"/>
      <w:r>
        <w:rPr>
          <w:rFonts w:hint="eastAsia"/>
          <w:color w:val="auto"/>
          <w:sz w:val="84"/>
          <w:szCs w:val="84"/>
          <w:highlight w:val="none"/>
        </w:rPr>
        <w:t>投 标 文 件</w:t>
      </w:r>
      <w:bookmarkEnd w:id="661"/>
    </w:p>
    <w:p w14:paraId="7F8D096D">
      <w:pPr>
        <w:pStyle w:val="3"/>
        <w:jc w:val="center"/>
        <w:rPr>
          <w:rFonts w:hint="eastAsia"/>
          <w:color w:val="auto"/>
          <w:sz w:val="56"/>
          <w:szCs w:val="56"/>
          <w:highlight w:val="none"/>
        </w:rPr>
      </w:pPr>
      <w:bookmarkStart w:id="662" w:name="_Toc17239"/>
      <w:r>
        <w:rPr>
          <w:rFonts w:hint="eastAsia"/>
          <w:color w:val="auto"/>
          <w:sz w:val="56"/>
          <w:szCs w:val="56"/>
          <w:highlight w:val="none"/>
        </w:rPr>
        <w:t>商务技术文件</w:t>
      </w:r>
      <w:bookmarkEnd w:id="662"/>
    </w:p>
    <w:p w14:paraId="440633A7">
      <w:pPr>
        <w:pStyle w:val="3"/>
        <w:rPr>
          <w:rFonts w:hint="eastAsia"/>
          <w:color w:val="auto"/>
          <w:sz w:val="21"/>
          <w:szCs w:val="21"/>
          <w:highlight w:val="none"/>
        </w:rPr>
      </w:pPr>
    </w:p>
    <w:p w14:paraId="543AA01F">
      <w:pPr>
        <w:rPr>
          <w:rFonts w:hint="eastAsia"/>
          <w:color w:val="auto"/>
          <w:sz w:val="21"/>
          <w:szCs w:val="21"/>
          <w:highlight w:val="none"/>
        </w:rPr>
      </w:pPr>
    </w:p>
    <w:p w14:paraId="65399AFD">
      <w:pPr>
        <w:rPr>
          <w:rFonts w:hint="eastAsia"/>
          <w:color w:val="auto"/>
          <w:highlight w:val="none"/>
        </w:rPr>
      </w:pPr>
    </w:p>
    <w:p w14:paraId="74D3439F">
      <w:pPr>
        <w:autoSpaceDE w:val="0"/>
        <w:autoSpaceDN w:val="0"/>
        <w:adjustRightInd w:val="0"/>
        <w:rPr>
          <w:rFonts w:hint="eastAsia"/>
          <w:color w:val="auto"/>
          <w:sz w:val="21"/>
          <w:szCs w:val="21"/>
          <w:highlight w:val="none"/>
        </w:rPr>
      </w:pPr>
    </w:p>
    <w:p w14:paraId="31FB5750">
      <w:pPr>
        <w:autoSpaceDE w:val="0"/>
        <w:autoSpaceDN w:val="0"/>
        <w:adjustRightInd w:val="0"/>
        <w:rPr>
          <w:rFonts w:hint="eastAsia"/>
          <w:color w:val="auto"/>
          <w:sz w:val="21"/>
          <w:szCs w:val="21"/>
          <w:highlight w:val="none"/>
        </w:rPr>
      </w:pPr>
    </w:p>
    <w:p w14:paraId="357F11A6">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34FEA59C">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1244724">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0AF106C9">
      <w:pPr>
        <w:ind w:left="420" w:leftChars="175"/>
        <w:rPr>
          <w:rFonts w:hint="eastAsia" w:ascii="黑体" w:hAnsi="黑体" w:eastAsia="黑体"/>
          <w:color w:val="auto"/>
          <w:sz w:val="32"/>
          <w:szCs w:val="32"/>
          <w:highlight w:val="none"/>
        </w:rPr>
      </w:pPr>
    </w:p>
    <w:p w14:paraId="5E8B9262">
      <w:pPr>
        <w:ind w:left="840" w:firstLine="420"/>
        <w:rPr>
          <w:rFonts w:hint="eastAsia"/>
          <w:b/>
          <w:bCs/>
          <w:color w:val="auto"/>
          <w:sz w:val="28"/>
          <w:szCs w:val="28"/>
          <w:highlight w:val="none"/>
        </w:rPr>
      </w:pPr>
    </w:p>
    <w:p w14:paraId="756A305B">
      <w:pPr>
        <w:ind w:left="840" w:firstLine="420"/>
        <w:rPr>
          <w:rFonts w:hint="eastAsia"/>
          <w:b/>
          <w:bCs/>
          <w:color w:val="auto"/>
          <w:sz w:val="28"/>
          <w:szCs w:val="28"/>
          <w:highlight w:val="none"/>
        </w:rPr>
      </w:pPr>
    </w:p>
    <w:p w14:paraId="75BAD5B8">
      <w:pPr>
        <w:jc w:val="center"/>
        <w:rPr>
          <w:rFonts w:hint="eastAsia" w:cs="宋体"/>
          <w:color w:val="auto"/>
          <w:sz w:val="32"/>
          <w:szCs w:val="32"/>
          <w:highlight w:val="none"/>
        </w:rPr>
      </w:pPr>
      <w:r>
        <w:rPr>
          <w:rFonts w:hint="eastAsia" w:cs="宋体"/>
          <w:color w:val="auto"/>
          <w:sz w:val="32"/>
          <w:szCs w:val="32"/>
          <w:highlight w:val="none"/>
        </w:rPr>
        <w:t>年   月    日</w:t>
      </w:r>
    </w:p>
    <w:p w14:paraId="5A6FC643">
      <w:pPr>
        <w:rPr>
          <w:rFonts w:hint="eastAsia"/>
          <w:color w:val="auto"/>
          <w:highlight w:val="none"/>
          <w:lang w:val="zh-CN"/>
        </w:rPr>
      </w:pPr>
      <w:r>
        <w:rPr>
          <w:color w:val="auto"/>
          <w:highlight w:val="none"/>
          <w:lang w:val="zh-CN"/>
        </w:rPr>
        <w:br w:type="page"/>
      </w:r>
    </w:p>
    <w:p w14:paraId="637405EE">
      <w:pPr>
        <w:pStyle w:val="3"/>
        <w:jc w:val="center"/>
        <w:rPr>
          <w:rFonts w:hint="eastAsia"/>
          <w:color w:val="auto"/>
          <w:highlight w:val="none"/>
        </w:rPr>
      </w:pPr>
      <w:bookmarkStart w:id="663" w:name="_Toc109899489"/>
      <w:bookmarkStart w:id="664" w:name="_Toc140132831"/>
      <w:bookmarkStart w:id="665" w:name="_Toc155185921"/>
      <w:bookmarkStart w:id="666" w:name="_Toc3577"/>
      <w:bookmarkStart w:id="667" w:name="_Toc26340"/>
      <w:bookmarkStart w:id="668" w:name="_Toc25402"/>
      <w:bookmarkStart w:id="669" w:name="_Toc109900327"/>
      <w:bookmarkStart w:id="670" w:name="_Toc109899908"/>
      <w:r>
        <w:rPr>
          <w:rFonts w:hint="eastAsia"/>
          <w:color w:val="auto"/>
          <w:highlight w:val="none"/>
        </w:rPr>
        <w:t>一、投标函</w:t>
      </w:r>
      <w:bookmarkEnd w:id="663"/>
      <w:bookmarkEnd w:id="664"/>
      <w:bookmarkEnd w:id="665"/>
      <w:bookmarkEnd w:id="666"/>
      <w:bookmarkEnd w:id="667"/>
      <w:bookmarkEnd w:id="668"/>
      <w:bookmarkEnd w:id="669"/>
      <w:bookmarkEnd w:id="670"/>
    </w:p>
    <w:p w14:paraId="766658C2">
      <w:pPr>
        <w:rPr>
          <w:rFonts w:hint="eastAsia"/>
          <w:color w:val="auto"/>
          <w:highlight w:val="none"/>
        </w:rPr>
      </w:pPr>
      <w:r>
        <w:rPr>
          <w:rFonts w:hint="eastAsia"/>
          <w:color w:val="auto"/>
          <w:highlight w:val="none"/>
        </w:rPr>
        <w:t>致：（采购人）</w:t>
      </w:r>
    </w:p>
    <w:p w14:paraId="6CAF4A82">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4D635B4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2A1D8AAA">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64FA480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058C6BC2">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5B03ACD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r>
        <w:rPr>
          <w:rFonts w:hint="eastAsia" w:cs="Arial"/>
          <w:color w:val="auto"/>
          <w:szCs w:val="24"/>
          <w:highlight w:val="none"/>
        </w:rPr>
        <w:t>（下浮率报价</w:t>
      </w:r>
      <w:r>
        <w:rPr>
          <w:rFonts w:hint="eastAsia" w:cs="Arial"/>
          <w:color w:val="auto"/>
          <w:szCs w:val="24"/>
          <w:highlight w:val="none"/>
          <w:lang w:eastAsia="zh-CN"/>
        </w:rPr>
        <w:t>，</w:t>
      </w:r>
      <w:r>
        <w:rPr>
          <w:rFonts w:hint="eastAsia" w:cs="Arial"/>
          <w:color w:val="auto"/>
          <w:szCs w:val="24"/>
          <w:highlight w:val="none"/>
          <w:lang w:val="en-US" w:eastAsia="zh-CN"/>
        </w:rPr>
        <w:t>请分别填写</w:t>
      </w:r>
      <w:r>
        <w:rPr>
          <w:rFonts w:hint="eastAsia" w:cs="Arial"/>
          <w:color w:val="auto"/>
          <w:szCs w:val="24"/>
          <w:highlight w:val="none"/>
        </w:rPr>
        <w:t>）</w:t>
      </w:r>
    </w:p>
    <w:p w14:paraId="5EED7CC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12F8EC8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cs="Arial"/>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5FC2B4AD">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629404A0">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78711FC6">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3F3CD8B3">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108A7E99">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734127A5">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56070133">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360B747A">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24C20117">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9F2CD54">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44B81A7A">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9DCC2E3">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067ED6D3">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671" w:name="_Hlk161604053"/>
      <w:r>
        <w:rPr>
          <w:rFonts w:hint="eastAsia"/>
          <w:color w:val="auto"/>
          <w:szCs w:val="24"/>
          <w:highlight w:val="none"/>
        </w:rPr>
        <w:t>我方承诺本《投标函》的签章对本投标文件全部内容具有约束力并承担法律责任。</w:t>
      </w:r>
      <w:bookmarkEnd w:id="671"/>
    </w:p>
    <w:p w14:paraId="55557004">
      <w:pPr>
        <w:spacing w:line="300" w:lineRule="auto"/>
        <w:rPr>
          <w:rFonts w:hint="eastAsia" w:cs="Arial"/>
          <w:color w:val="auto"/>
          <w:szCs w:val="24"/>
          <w:highlight w:val="none"/>
        </w:rPr>
      </w:pPr>
    </w:p>
    <w:p w14:paraId="616C55AA">
      <w:pPr>
        <w:spacing w:line="300" w:lineRule="auto"/>
        <w:rPr>
          <w:rFonts w:hint="eastAsia" w:cs="Arial"/>
          <w:color w:val="auto"/>
          <w:szCs w:val="24"/>
          <w:highlight w:val="none"/>
        </w:rPr>
      </w:pPr>
    </w:p>
    <w:p w14:paraId="503432AD">
      <w:pPr>
        <w:spacing w:line="300" w:lineRule="auto"/>
        <w:rPr>
          <w:rFonts w:hint="eastAsia" w:cs="Arial"/>
          <w:color w:val="auto"/>
          <w:szCs w:val="24"/>
          <w:highlight w:val="none"/>
        </w:rPr>
      </w:pPr>
    </w:p>
    <w:p w14:paraId="71790F3D">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3AB0D1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30959C5B">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3199F1A2">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4F5AD459">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1A9AD363">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4942641">
      <w:pPr>
        <w:rPr>
          <w:rFonts w:hint="eastAsia" w:cs="Arial"/>
          <w:color w:val="auto"/>
          <w:szCs w:val="24"/>
          <w:highlight w:val="none"/>
          <w:u w:val="single"/>
        </w:rPr>
      </w:pPr>
    </w:p>
    <w:p w14:paraId="7EFD8D86">
      <w:pPr>
        <w:rPr>
          <w:rFonts w:hint="eastAsia" w:cs="Arial"/>
          <w:color w:val="auto"/>
          <w:szCs w:val="24"/>
          <w:highlight w:val="none"/>
          <w:u w:val="single"/>
        </w:rPr>
      </w:pPr>
      <w:r>
        <w:rPr>
          <w:rFonts w:cs="Arial"/>
          <w:color w:val="auto"/>
          <w:szCs w:val="24"/>
          <w:highlight w:val="none"/>
          <w:u w:val="single"/>
        </w:rPr>
        <w:br w:type="page"/>
      </w:r>
    </w:p>
    <w:p w14:paraId="6079398B">
      <w:pPr>
        <w:pStyle w:val="3"/>
        <w:jc w:val="center"/>
        <w:rPr>
          <w:rFonts w:hint="eastAsia"/>
          <w:color w:val="auto"/>
          <w:highlight w:val="none"/>
        </w:rPr>
      </w:pPr>
      <w:bookmarkStart w:id="672" w:name="_Toc7151"/>
      <w:bookmarkStart w:id="673" w:name="_Toc155185924"/>
      <w:r>
        <w:rPr>
          <w:rFonts w:hint="eastAsia"/>
          <w:color w:val="auto"/>
          <w:highlight w:val="none"/>
        </w:rPr>
        <w:t>二、法定代表人（单位负责人）身份证明</w:t>
      </w:r>
      <w:bookmarkEnd w:id="672"/>
      <w:bookmarkEnd w:id="673"/>
    </w:p>
    <w:p w14:paraId="76FA8204">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07AEC8B9">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45EAF0B0">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043775B5">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41524FF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01C9EE4C">
      <w:pPr>
        <w:spacing w:line="480" w:lineRule="auto"/>
        <w:ind w:firstLine="480" w:firstLineChars="200"/>
        <w:rPr>
          <w:rFonts w:hint="eastAsia" w:cs="仿宋_GB2312"/>
          <w:color w:val="auto"/>
          <w:szCs w:val="24"/>
          <w:highlight w:val="none"/>
        </w:rPr>
      </w:pPr>
    </w:p>
    <w:p w14:paraId="6480B680">
      <w:pPr>
        <w:rPr>
          <w:rFonts w:hint="eastAsia"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A8A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334514B">
            <w:pPr>
              <w:rPr>
                <w:rFonts w:hint="eastAsia" w:cs="Arial"/>
                <w:color w:val="auto"/>
                <w:highlight w:val="none"/>
              </w:rPr>
            </w:pPr>
          </w:p>
        </w:tc>
      </w:tr>
    </w:tbl>
    <w:p w14:paraId="76386D17">
      <w:pPr>
        <w:ind w:firstLine="840" w:firstLineChars="350"/>
        <w:jc w:val="center"/>
        <w:rPr>
          <w:rFonts w:hint="eastAsia" w:cs="Arial"/>
          <w:color w:val="auto"/>
          <w:highlight w:val="none"/>
        </w:rPr>
      </w:pPr>
    </w:p>
    <w:p w14:paraId="461F03A9">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5508283B">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1DC9A7B3">
      <w:pPr>
        <w:widowControl/>
        <w:rPr>
          <w:rFonts w:hint="eastAsia" w:cs="宋体"/>
          <w:color w:val="auto"/>
          <w:kern w:val="0"/>
          <w:szCs w:val="24"/>
          <w:highlight w:val="none"/>
          <w:lang w:bidi="ar"/>
        </w:rPr>
      </w:pPr>
    </w:p>
    <w:p w14:paraId="7C9B24CE">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4163B714">
      <w:pPr>
        <w:rPr>
          <w:rFonts w:hint="eastAsia"/>
          <w:b/>
          <w:color w:val="auto"/>
          <w:sz w:val="28"/>
          <w:szCs w:val="28"/>
          <w:highlight w:val="none"/>
        </w:rPr>
      </w:pPr>
    </w:p>
    <w:p w14:paraId="44779578">
      <w:pPr>
        <w:rPr>
          <w:rFonts w:hint="eastAsia"/>
          <w:b/>
          <w:color w:val="auto"/>
          <w:sz w:val="28"/>
          <w:szCs w:val="28"/>
          <w:highlight w:val="none"/>
        </w:rPr>
      </w:pPr>
      <w:r>
        <w:rPr>
          <w:b/>
          <w:color w:val="auto"/>
          <w:sz w:val="28"/>
          <w:szCs w:val="28"/>
          <w:highlight w:val="none"/>
        </w:rPr>
        <w:br w:type="page"/>
      </w:r>
    </w:p>
    <w:p w14:paraId="6B884227">
      <w:pPr>
        <w:pStyle w:val="3"/>
        <w:jc w:val="center"/>
        <w:rPr>
          <w:rFonts w:hint="eastAsia"/>
          <w:color w:val="auto"/>
          <w:highlight w:val="none"/>
        </w:rPr>
      </w:pPr>
      <w:bookmarkStart w:id="674" w:name="_Toc155185925"/>
      <w:bookmarkStart w:id="675" w:name="_Toc13994"/>
      <w:r>
        <w:rPr>
          <w:rFonts w:hint="eastAsia"/>
          <w:color w:val="auto"/>
          <w:highlight w:val="none"/>
        </w:rPr>
        <w:t>三、授权委托书</w:t>
      </w:r>
      <w:bookmarkEnd w:id="674"/>
      <w:bookmarkEnd w:id="675"/>
    </w:p>
    <w:p w14:paraId="137C3BC8">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62AC51CC">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1866B3A6">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43D4771A">
      <w:pPr>
        <w:spacing w:line="240" w:lineRule="exact"/>
        <w:ind w:firstLine="480" w:firstLineChars="200"/>
        <w:rPr>
          <w:rFonts w:hint="eastAsia" w:cs="仿宋_GB2312"/>
          <w:color w:val="auto"/>
          <w:szCs w:val="24"/>
          <w:highlight w:val="none"/>
        </w:rPr>
      </w:pPr>
    </w:p>
    <w:p w14:paraId="2CC6DE85">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9EED6DC">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0C41D4B3">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251CF393">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19555CCF">
      <w:pPr>
        <w:spacing w:line="240" w:lineRule="exact"/>
        <w:ind w:firstLine="480" w:firstLineChars="200"/>
        <w:rPr>
          <w:rFonts w:hint="eastAsia" w:cs="仿宋_GB2312"/>
          <w:color w:val="auto"/>
          <w:szCs w:val="24"/>
          <w:highlight w:val="none"/>
        </w:rPr>
      </w:pPr>
    </w:p>
    <w:p w14:paraId="2CA38E83">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67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D2C0E58">
            <w:pPr>
              <w:rPr>
                <w:rFonts w:hint="eastAsia" w:cs="Arial"/>
                <w:color w:val="auto"/>
                <w:highlight w:val="none"/>
              </w:rPr>
            </w:pPr>
          </w:p>
        </w:tc>
      </w:tr>
    </w:tbl>
    <w:p w14:paraId="5B9B2DA5">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5678B82C">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532C6214">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4AD66CD5">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695151CD">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0C370613">
      <w:pPr>
        <w:rPr>
          <w:rFonts w:hint="eastAsia"/>
          <w:color w:val="auto"/>
          <w:highlight w:val="none"/>
        </w:rPr>
      </w:pPr>
      <w:r>
        <w:rPr>
          <w:color w:val="auto"/>
          <w:highlight w:val="none"/>
        </w:rPr>
        <w:br w:type="page"/>
      </w:r>
    </w:p>
    <w:p w14:paraId="230E1139">
      <w:pPr>
        <w:pStyle w:val="3"/>
        <w:jc w:val="center"/>
        <w:rPr>
          <w:rFonts w:hint="eastAsia"/>
          <w:color w:val="auto"/>
          <w:highlight w:val="none"/>
        </w:rPr>
      </w:pPr>
      <w:bookmarkStart w:id="676" w:name="_Toc163492928"/>
      <w:bookmarkStart w:id="677" w:name="_Toc155185934"/>
      <w:bookmarkStart w:id="678" w:name="_Toc11798"/>
      <w:r>
        <w:rPr>
          <w:rFonts w:hint="eastAsia"/>
          <w:color w:val="auto"/>
          <w:highlight w:val="none"/>
        </w:rPr>
        <w:t>四、</w:t>
      </w:r>
      <w:bookmarkEnd w:id="676"/>
      <w:bookmarkEnd w:id="677"/>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678"/>
    </w:p>
    <w:p w14:paraId="53B43D82">
      <w:pPr>
        <w:pStyle w:val="17"/>
        <w:rPr>
          <w:rFonts w:hint="eastAsia"/>
          <w:color w:val="auto"/>
          <w:highlight w:val="none"/>
        </w:rPr>
      </w:pPr>
    </w:p>
    <w:p w14:paraId="2A336197">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6A33B7F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项目招标要求参加投标。在这次投标过程中和中标后，我们将严格遵守国家法律法规要求，并郑重承诺：</w:t>
      </w:r>
    </w:p>
    <w:p w14:paraId="36FAF97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6F6BAD2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405B55C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2E0DF1F9">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33D87B8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2EED1571">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3B219B0C">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03B4470B">
      <w:pPr>
        <w:autoSpaceDE w:val="0"/>
        <w:autoSpaceDN w:val="0"/>
        <w:ind w:left="2"/>
        <w:rPr>
          <w:rFonts w:hint="eastAsia" w:cs="宋体"/>
          <w:color w:val="auto"/>
          <w:kern w:val="0"/>
          <w:szCs w:val="24"/>
          <w:highlight w:val="none"/>
          <w:lang w:val="zh-CN"/>
        </w:rPr>
      </w:pPr>
    </w:p>
    <w:p w14:paraId="62B41533">
      <w:pPr>
        <w:autoSpaceDE w:val="0"/>
        <w:autoSpaceDN w:val="0"/>
        <w:ind w:left="2"/>
        <w:rPr>
          <w:rFonts w:hint="eastAsia" w:cs="宋体"/>
          <w:color w:val="auto"/>
          <w:kern w:val="0"/>
          <w:szCs w:val="24"/>
          <w:highlight w:val="none"/>
          <w:lang w:val="zh-CN"/>
        </w:rPr>
      </w:pPr>
    </w:p>
    <w:p w14:paraId="7947C30F">
      <w:pPr>
        <w:autoSpaceDE w:val="0"/>
        <w:autoSpaceDN w:val="0"/>
        <w:ind w:left="2"/>
        <w:rPr>
          <w:rFonts w:hint="eastAsia" w:cs="宋体"/>
          <w:color w:val="auto"/>
          <w:kern w:val="0"/>
          <w:szCs w:val="24"/>
          <w:highlight w:val="none"/>
          <w:lang w:val="zh-CN"/>
        </w:rPr>
      </w:pPr>
    </w:p>
    <w:p w14:paraId="63CA3CBC">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1790BB01">
      <w:pPr>
        <w:ind w:firstLine="4560" w:firstLineChars="1900"/>
        <w:rPr>
          <w:rFonts w:hint="eastAsia"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18C02E04">
      <w:pPr>
        <w:rPr>
          <w:rFonts w:hint="eastAsia" w:asciiTheme="majorHAnsi" w:hAnsiTheme="majorHAnsi" w:cstheme="majorBidi"/>
          <w:b/>
          <w:bCs/>
          <w:color w:val="auto"/>
          <w:szCs w:val="24"/>
          <w:highlight w:val="none"/>
        </w:rPr>
      </w:pPr>
    </w:p>
    <w:p w14:paraId="16A471FD">
      <w:pPr>
        <w:pStyle w:val="17"/>
        <w:rPr>
          <w:rFonts w:hint="eastAsia" w:eastAsia="宋体" w:asciiTheme="majorHAnsi" w:hAnsiTheme="majorHAnsi" w:cstheme="majorBidi"/>
          <w:b/>
          <w:bCs/>
          <w:color w:val="auto"/>
          <w:sz w:val="24"/>
          <w:highlight w:val="none"/>
        </w:rPr>
      </w:pPr>
    </w:p>
    <w:p w14:paraId="1EC4EA86">
      <w:pPr>
        <w:pStyle w:val="17"/>
        <w:rPr>
          <w:rFonts w:hint="eastAsia" w:eastAsia="宋体" w:asciiTheme="majorHAnsi" w:hAnsiTheme="majorHAnsi" w:cstheme="majorBidi"/>
          <w:b/>
          <w:bCs/>
          <w:color w:val="auto"/>
          <w:sz w:val="24"/>
          <w:highlight w:val="none"/>
        </w:rPr>
      </w:pPr>
    </w:p>
    <w:p w14:paraId="1BC64C62">
      <w:pPr>
        <w:pStyle w:val="17"/>
        <w:rPr>
          <w:rFonts w:hint="eastAsia" w:eastAsia="宋体" w:asciiTheme="majorHAnsi" w:hAnsiTheme="majorHAnsi" w:cstheme="majorBidi"/>
          <w:b/>
          <w:bCs/>
          <w:color w:val="auto"/>
          <w:sz w:val="24"/>
          <w:highlight w:val="none"/>
        </w:rPr>
      </w:pPr>
    </w:p>
    <w:p w14:paraId="17DD527C">
      <w:pPr>
        <w:pStyle w:val="3"/>
        <w:jc w:val="center"/>
        <w:rPr>
          <w:rFonts w:hint="eastAsia" w:eastAsia="宋体"/>
          <w:color w:val="auto"/>
          <w:highlight w:val="none"/>
          <w:lang w:eastAsia="zh-CN"/>
        </w:rPr>
      </w:pPr>
      <w:bookmarkStart w:id="679" w:name="_Toc20842"/>
      <w:r>
        <w:rPr>
          <w:rFonts w:hint="eastAsia"/>
          <w:color w:val="auto"/>
          <w:highlight w:val="none"/>
        </w:rPr>
        <w:t>五、</w:t>
      </w:r>
      <w:r>
        <w:rPr>
          <w:rFonts w:hint="eastAsia"/>
          <w:color w:val="auto"/>
          <w:highlight w:val="none"/>
          <w:lang w:val="zh-CN"/>
        </w:rPr>
        <w:t>实质性响应一览表</w:t>
      </w:r>
      <w:bookmarkEnd w:id="679"/>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05CA675">
      <w:pPr>
        <w:pStyle w:val="28"/>
        <w:rPr>
          <w:rFonts w:hint="eastAsia" w:cs="宋体"/>
          <w:color w:val="auto"/>
          <w:highlight w:val="none"/>
        </w:rPr>
      </w:pPr>
    </w:p>
    <w:tbl>
      <w:tblPr>
        <w:tblStyle w:val="35"/>
        <w:tblW w:w="9023"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431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dxa"/>
            <w:vMerge w:val="restart"/>
            <w:vAlign w:val="center"/>
          </w:tcPr>
          <w:p w14:paraId="190CFEF9">
            <w:pPr>
              <w:spacing w:line="360" w:lineRule="exact"/>
              <w:jc w:val="center"/>
              <w:rPr>
                <w:rFonts w:hint="eastAsia" w:cs="宋体"/>
                <w:color w:val="auto"/>
                <w:szCs w:val="24"/>
                <w:highlight w:val="none"/>
              </w:rPr>
            </w:pPr>
            <w:r>
              <w:rPr>
                <w:rFonts w:hint="eastAsia" w:cs="宋体"/>
                <w:color w:val="auto"/>
                <w:szCs w:val="24"/>
                <w:highlight w:val="none"/>
              </w:rPr>
              <w:t>序号</w:t>
            </w:r>
          </w:p>
        </w:tc>
        <w:tc>
          <w:tcPr>
            <w:tcW w:w="5737" w:type="dxa"/>
            <w:gridSpan w:val="2"/>
            <w:vAlign w:val="center"/>
          </w:tcPr>
          <w:p w14:paraId="0053C674">
            <w:pPr>
              <w:spacing w:line="360" w:lineRule="exact"/>
              <w:jc w:val="center"/>
              <w:rPr>
                <w:rFonts w:hint="eastAsia" w:cs="宋体"/>
                <w:color w:val="auto"/>
                <w:szCs w:val="24"/>
                <w:highlight w:val="none"/>
              </w:rPr>
            </w:pPr>
            <w:r>
              <w:rPr>
                <w:rFonts w:hint="eastAsia" w:cs="宋体"/>
                <w:color w:val="auto"/>
                <w:szCs w:val="24"/>
                <w:highlight w:val="none"/>
              </w:rPr>
              <w:t>招标文件要求的实质性响应内容</w:t>
            </w:r>
          </w:p>
        </w:tc>
        <w:tc>
          <w:tcPr>
            <w:tcW w:w="1955" w:type="dxa"/>
            <w:vMerge w:val="restart"/>
            <w:vAlign w:val="center"/>
          </w:tcPr>
          <w:p w14:paraId="0605B8E5">
            <w:pPr>
              <w:spacing w:line="360" w:lineRule="exact"/>
              <w:jc w:val="center"/>
              <w:rPr>
                <w:rFonts w:hint="eastAsia" w:cs="宋体"/>
                <w:color w:val="auto"/>
                <w:szCs w:val="24"/>
                <w:highlight w:val="none"/>
              </w:rPr>
            </w:pPr>
            <w:r>
              <w:rPr>
                <w:rFonts w:hint="eastAsia" w:cs="宋体"/>
                <w:color w:val="auto"/>
                <w:szCs w:val="24"/>
                <w:highlight w:val="none"/>
              </w:rPr>
              <w:t>投标文件响应的具体内容</w:t>
            </w:r>
          </w:p>
        </w:tc>
        <w:tc>
          <w:tcPr>
            <w:tcW w:w="922" w:type="dxa"/>
            <w:vMerge w:val="restart"/>
            <w:vAlign w:val="center"/>
          </w:tcPr>
          <w:p w14:paraId="7991D594">
            <w:pPr>
              <w:spacing w:line="360" w:lineRule="exact"/>
              <w:jc w:val="center"/>
              <w:rPr>
                <w:rFonts w:hint="eastAsia" w:cs="宋体"/>
                <w:color w:val="auto"/>
                <w:szCs w:val="24"/>
                <w:highlight w:val="none"/>
              </w:rPr>
            </w:pPr>
            <w:r>
              <w:rPr>
                <w:rFonts w:hint="eastAsia" w:cs="宋体"/>
                <w:color w:val="auto"/>
                <w:szCs w:val="24"/>
                <w:highlight w:val="none"/>
              </w:rPr>
              <w:t>备注</w:t>
            </w:r>
          </w:p>
        </w:tc>
      </w:tr>
      <w:tr w14:paraId="16F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09" w:type="dxa"/>
            <w:vMerge w:val="continue"/>
            <w:vAlign w:val="center"/>
          </w:tcPr>
          <w:p w14:paraId="4F6321F3">
            <w:pPr>
              <w:spacing w:line="360" w:lineRule="exact"/>
              <w:jc w:val="center"/>
              <w:rPr>
                <w:rFonts w:hint="eastAsia" w:cs="宋体"/>
                <w:color w:val="auto"/>
                <w:szCs w:val="24"/>
                <w:highlight w:val="none"/>
              </w:rPr>
            </w:pPr>
          </w:p>
        </w:tc>
        <w:tc>
          <w:tcPr>
            <w:tcW w:w="1991" w:type="dxa"/>
            <w:vAlign w:val="center"/>
          </w:tcPr>
          <w:p w14:paraId="483B7BF0">
            <w:pPr>
              <w:spacing w:line="360" w:lineRule="exact"/>
              <w:jc w:val="center"/>
              <w:rPr>
                <w:rFonts w:hint="eastAsia" w:cs="宋体"/>
                <w:color w:val="auto"/>
                <w:szCs w:val="24"/>
                <w:highlight w:val="none"/>
              </w:rPr>
            </w:pPr>
            <w:r>
              <w:rPr>
                <w:rFonts w:hint="eastAsia" w:cs="宋体"/>
                <w:color w:val="auto"/>
                <w:szCs w:val="24"/>
                <w:highlight w:val="none"/>
              </w:rPr>
              <w:t>实质性要求</w:t>
            </w:r>
          </w:p>
        </w:tc>
        <w:tc>
          <w:tcPr>
            <w:tcW w:w="3746" w:type="dxa"/>
            <w:vAlign w:val="center"/>
          </w:tcPr>
          <w:p w14:paraId="379852D7">
            <w:pPr>
              <w:spacing w:line="360" w:lineRule="exact"/>
              <w:jc w:val="center"/>
              <w:rPr>
                <w:rFonts w:hint="eastAsia" w:cs="宋体"/>
                <w:color w:val="auto"/>
                <w:szCs w:val="24"/>
                <w:highlight w:val="none"/>
              </w:rPr>
            </w:pPr>
            <w:r>
              <w:rPr>
                <w:rFonts w:hint="eastAsia" w:cs="宋体"/>
                <w:color w:val="auto"/>
                <w:szCs w:val="24"/>
                <w:highlight w:val="none"/>
              </w:rPr>
              <w:t>招标文件中的规定</w:t>
            </w:r>
          </w:p>
        </w:tc>
        <w:tc>
          <w:tcPr>
            <w:tcW w:w="1955" w:type="dxa"/>
            <w:vMerge w:val="continue"/>
            <w:vAlign w:val="center"/>
          </w:tcPr>
          <w:p w14:paraId="5C74244E">
            <w:pPr>
              <w:spacing w:line="360" w:lineRule="exact"/>
              <w:jc w:val="center"/>
              <w:rPr>
                <w:rFonts w:hint="eastAsia" w:cs="宋体"/>
                <w:color w:val="auto"/>
                <w:szCs w:val="24"/>
                <w:highlight w:val="none"/>
              </w:rPr>
            </w:pPr>
          </w:p>
        </w:tc>
        <w:tc>
          <w:tcPr>
            <w:tcW w:w="922" w:type="dxa"/>
            <w:vMerge w:val="continue"/>
            <w:vAlign w:val="center"/>
          </w:tcPr>
          <w:p w14:paraId="7B2AE566">
            <w:pPr>
              <w:spacing w:line="360" w:lineRule="exact"/>
              <w:jc w:val="center"/>
              <w:rPr>
                <w:rFonts w:hint="eastAsia" w:cs="宋体"/>
                <w:color w:val="auto"/>
                <w:szCs w:val="24"/>
                <w:highlight w:val="none"/>
              </w:rPr>
            </w:pPr>
          </w:p>
        </w:tc>
      </w:tr>
      <w:tr w14:paraId="5581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33C611B5">
            <w:pPr>
              <w:spacing w:line="360" w:lineRule="exact"/>
              <w:jc w:val="center"/>
              <w:rPr>
                <w:rFonts w:hint="eastAsia" w:cs="宋体"/>
                <w:color w:val="auto"/>
                <w:szCs w:val="24"/>
                <w:highlight w:val="none"/>
              </w:rPr>
            </w:pPr>
            <w:r>
              <w:rPr>
                <w:rFonts w:hint="eastAsia" w:cs="宋体"/>
                <w:color w:val="auto"/>
                <w:szCs w:val="24"/>
                <w:highlight w:val="none"/>
              </w:rPr>
              <w:t>1</w:t>
            </w:r>
          </w:p>
        </w:tc>
        <w:tc>
          <w:tcPr>
            <w:tcW w:w="1991" w:type="dxa"/>
            <w:shd w:val="clear" w:color="auto" w:fill="auto"/>
            <w:vAlign w:val="center"/>
          </w:tcPr>
          <w:p w14:paraId="578422A3">
            <w:pPr>
              <w:spacing w:line="360" w:lineRule="exact"/>
              <w:rPr>
                <w:rFonts w:hint="eastAsia" w:cs="宋体"/>
                <w:color w:val="auto"/>
                <w:szCs w:val="24"/>
                <w:highlight w:val="none"/>
              </w:rPr>
            </w:pPr>
          </w:p>
        </w:tc>
        <w:tc>
          <w:tcPr>
            <w:tcW w:w="3746" w:type="dxa"/>
            <w:shd w:val="clear" w:color="auto" w:fill="auto"/>
            <w:vAlign w:val="center"/>
          </w:tcPr>
          <w:p w14:paraId="0884BCDE">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67EAD538">
            <w:pPr>
              <w:spacing w:line="360" w:lineRule="exact"/>
              <w:rPr>
                <w:rFonts w:hint="eastAsia" w:cs="宋体"/>
                <w:color w:val="auto"/>
                <w:szCs w:val="24"/>
                <w:highlight w:val="none"/>
              </w:rPr>
            </w:pPr>
          </w:p>
        </w:tc>
        <w:tc>
          <w:tcPr>
            <w:tcW w:w="922" w:type="dxa"/>
            <w:vAlign w:val="center"/>
          </w:tcPr>
          <w:p w14:paraId="0F31DE82">
            <w:pPr>
              <w:spacing w:line="360" w:lineRule="exact"/>
              <w:rPr>
                <w:rFonts w:hint="eastAsia" w:cs="宋体"/>
                <w:color w:val="auto"/>
                <w:szCs w:val="24"/>
                <w:highlight w:val="none"/>
              </w:rPr>
            </w:pPr>
          </w:p>
        </w:tc>
      </w:tr>
      <w:tr w14:paraId="025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5EB55C67">
            <w:pPr>
              <w:spacing w:line="360" w:lineRule="exact"/>
              <w:jc w:val="center"/>
              <w:rPr>
                <w:rFonts w:hint="eastAsia" w:cs="宋体"/>
                <w:color w:val="auto"/>
                <w:szCs w:val="24"/>
                <w:highlight w:val="none"/>
              </w:rPr>
            </w:pPr>
            <w:r>
              <w:rPr>
                <w:rFonts w:hint="eastAsia" w:cs="宋体"/>
                <w:color w:val="auto"/>
                <w:szCs w:val="24"/>
                <w:highlight w:val="none"/>
              </w:rPr>
              <w:t>2</w:t>
            </w:r>
          </w:p>
        </w:tc>
        <w:tc>
          <w:tcPr>
            <w:tcW w:w="1991" w:type="dxa"/>
            <w:shd w:val="clear" w:color="auto" w:fill="auto"/>
            <w:vAlign w:val="center"/>
          </w:tcPr>
          <w:p w14:paraId="3B5A4796">
            <w:pPr>
              <w:spacing w:line="360" w:lineRule="exact"/>
              <w:rPr>
                <w:rFonts w:hint="eastAsia" w:cs="宋体"/>
                <w:color w:val="auto"/>
                <w:szCs w:val="24"/>
                <w:highlight w:val="none"/>
              </w:rPr>
            </w:pPr>
          </w:p>
        </w:tc>
        <w:tc>
          <w:tcPr>
            <w:tcW w:w="3746" w:type="dxa"/>
            <w:shd w:val="clear" w:color="auto" w:fill="auto"/>
            <w:vAlign w:val="center"/>
          </w:tcPr>
          <w:p w14:paraId="2E121F01">
            <w:pPr>
              <w:shd w:val="clear" w:color="auto" w:fill="FFFFFF"/>
              <w:autoSpaceDE w:val="0"/>
              <w:autoSpaceDN w:val="0"/>
              <w:spacing w:line="360" w:lineRule="exact"/>
              <w:rPr>
                <w:rFonts w:hint="eastAsia" w:cs="宋体"/>
                <w:color w:val="auto"/>
                <w:szCs w:val="24"/>
                <w:highlight w:val="none"/>
              </w:rPr>
            </w:pPr>
          </w:p>
        </w:tc>
        <w:tc>
          <w:tcPr>
            <w:tcW w:w="1955" w:type="dxa"/>
            <w:vAlign w:val="center"/>
          </w:tcPr>
          <w:p w14:paraId="523FDEEE">
            <w:pPr>
              <w:spacing w:line="360" w:lineRule="exact"/>
              <w:rPr>
                <w:rFonts w:hint="eastAsia" w:cs="宋体"/>
                <w:color w:val="auto"/>
                <w:szCs w:val="24"/>
                <w:highlight w:val="none"/>
              </w:rPr>
            </w:pPr>
          </w:p>
        </w:tc>
        <w:tc>
          <w:tcPr>
            <w:tcW w:w="922" w:type="dxa"/>
            <w:vAlign w:val="center"/>
          </w:tcPr>
          <w:p w14:paraId="6935A185">
            <w:pPr>
              <w:spacing w:line="360" w:lineRule="exact"/>
              <w:rPr>
                <w:rFonts w:hint="eastAsia" w:cs="宋体"/>
                <w:color w:val="auto"/>
                <w:szCs w:val="24"/>
                <w:highlight w:val="none"/>
              </w:rPr>
            </w:pPr>
          </w:p>
        </w:tc>
      </w:tr>
      <w:tr w14:paraId="368F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7EB970BD">
            <w:pPr>
              <w:spacing w:line="360" w:lineRule="exact"/>
              <w:jc w:val="center"/>
              <w:rPr>
                <w:rFonts w:hint="eastAsia" w:cs="宋体"/>
                <w:color w:val="auto"/>
                <w:szCs w:val="24"/>
                <w:highlight w:val="none"/>
              </w:rPr>
            </w:pPr>
            <w:r>
              <w:rPr>
                <w:rFonts w:hint="eastAsia" w:cs="宋体"/>
                <w:color w:val="auto"/>
                <w:szCs w:val="24"/>
                <w:highlight w:val="none"/>
              </w:rPr>
              <w:t>3</w:t>
            </w:r>
          </w:p>
        </w:tc>
        <w:tc>
          <w:tcPr>
            <w:tcW w:w="1991" w:type="dxa"/>
            <w:shd w:val="clear" w:color="auto" w:fill="auto"/>
            <w:vAlign w:val="center"/>
          </w:tcPr>
          <w:p w14:paraId="5A1B7053">
            <w:pPr>
              <w:pStyle w:val="54"/>
              <w:rPr>
                <w:rFonts w:hint="eastAsia" w:cs="宋体"/>
                <w:color w:val="auto"/>
                <w:szCs w:val="24"/>
                <w:highlight w:val="none"/>
              </w:rPr>
            </w:pPr>
          </w:p>
        </w:tc>
        <w:tc>
          <w:tcPr>
            <w:tcW w:w="3746" w:type="dxa"/>
            <w:shd w:val="clear" w:color="auto" w:fill="auto"/>
            <w:vAlign w:val="center"/>
          </w:tcPr>
          <w:p w14:paraId="7567B606">
            <w:pPr>
              <w:pStyle w:val="54"/>
              <w:rPr>
                <w:rFonts w:hint="eastAsia" w:cs="宋体"/>
                <w:color w:val="auto"/>
                <w:szCs w:val="24"/>
                <w:highlight w:val="none"/>
              </w:rPr>
            </w:pPr>
          </w:p>
        </w:tc>
        <w:tc>
          <w:tcPr>
            <w:tcW w:w="1955" w:type="dxa"/>
            <w:vAlign w:val="center"/>
          </w:tcPr>
          <w:p w14:paraId="35A96C63">
            <w:pPr>
              <w:spacing w:line="360" w:lineRule="exact"/>
              <w:rPr>
                <w:rFonts w:hint="eastAsia" w:cs="宋体"/>
                <w:color w:val="auto"/>
                <w:szCs w:val="24"/>
                <w:highlight w:val="none"/>
              </w:rPr>
            </w:pPr>
          </w:p>
        </w:tc>
        <w:tc>
          <w:tcPr>
            <w:tcW w:w="922" w:type="dxa"/>
            <w:vAlign w:val="center"/>
          </w:tcPr>
          <w:p w14:paraId="4394EEA9">
            <w:pPr>
              <w:spacing w:line="360" w:lineRule="exact"/>
              <w:rPr>
                <w:rFonts w:hint="eastAsia" w:cs="宋体"/>
                <w:color w:val="auto"/>
                <w:szCs w:val="24"/>
                <w:highlight w:val="none"/>
              </w:rPr>
            </w:pPr>
          </w:p>
        </w:tc>
      </w:tr>
      <w:tr w14:paraId="5E8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632FCC3">
            <w:pPr>
              <w:spacing w:line="360" w:lineRule="exact"/>
              <w:jc w:val="center"/>
              <w:rPr>
                <w:rFonts w:hint="eastAsia" w:cs="宋体"/>
                <w:color w:val="auto"/>
                <w:szCs w:val="24"/>
                <w:highlight w:val="none"/>
              </w:rPr>
            </w:pPr>
            <w:r>
              <w:rPr>
                <w:rFonts w:hint="eastAsia" w:cs="宋体"/>
                <w:color w:val="auto"/>
                <w:szCs w:val="24"/>
                <w:highlight w:val="none"/>
              </w:rPr>
              <w:t>4</w:t>
            </w:r>
          </w:p>
        </w:tc>
        <w:tc>
          <w:tcPr>
            <w:tcW w:w="1991" w:type="dxa"/>
            <w:shd w:val="clear" w:color="auto" w:fill="auto"/>
            <w:vAlign w:val="center"/>
          </w:tcPr>
          <w:p w14:paraId="5EF084BF">
            <w:pPr>
              <w:pStyle w:val="54"/>
              <w:rPr>
                <w:rFonts w:hint="eastAsia" w:cs="宋体"/>
                <w:color w:val="auto"/>
                <w:szCs w:val="24"/>
                <w:highlight w:val="none"/>
              </w:rPr>
            </w:pPr>
          </w:p>
        </w:tc>
        <w:tc>
          <w:tcPr>
            <w:tcW w:w="3746" w:type="dxa"/>
            <w:shd w:val="clear" w:color="auto" w:fill="auto"/>
            <w:vAlign w:val="center"/>
          </w:tcPr>
          <w:p w14:paraId="28F587FE">
            <w:pPr>
              <w:pStyle w:val="54"/>
              <w:rPr>
                <w:rFonts w:hint="eastAsia" w:cs="宋体"/>
                <w:color w:val="auto"/>
                <w:szCs w:val="24"/>
                <w:highlight w:val="none"/>
              </w:rPr>
            </w:pPr>
          </w:p>
        </w:tc>
        <w:tc>
          <w:tcPr>
            <w:tcW w:w="1955" w:type="dxa"/>
            <w:vAlign w:val="center"/>
          </w:tcPr>
          <w:p w14:paraId="3BC25EE9">
            <w:pPr>
              <w:spacing w:line="360" w:lineRule="exact"/>
              <w:rPr>
                <w:rFonts w:hint="eastAsia" w:cs="宋体"/>
                <w:color w:val="auto"/>
                <w:szCs w:val="24"/>
                <w:highlight w:val="none"/>
              </w:rPr>
            </w:pPr>
          </w:p>
        </w:tc>
        <w:tc>
          <w:tcPr>
            <w:tcW w:w="922" w:type="dxa"/>
            <w:vAlign w:val="center"/>
          </w:tcPr>
          <w:p w14:paraId="5037F273">
            <w:pPr>
              <w:spacing w:line="360" w:lineRule="exact"/>
              <w:rPr>
                <w:rFonts w:hint="eastAsia" w:cs="宋体"/>
                <w:color w:val="auto"/>
                <w:szCs w:val="24"/>
                <w:highlight w:val="none"/>
              </w:rPr>
            </w:pPr>
          </w:p>
        </w:tc>
      </w:tr>
      <w:tr w14:paraId="3050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0CD9656E">
            <w:pPr>
              <w:spacing w:line="360" w:lineRule="exact"/>
              <w:jc w:val="center"/>
              <w:rPr>
                <w:rFonts w:hint="eastAsia" w:cs="宋体"/>
                <w:color w:val="auto"/>
                <w:szCs w:val="24"/>
                <w:highlight w:val="none"/>
              </w:rPr>
            </w:pPr>
            <w:r>
              <w:rPr>
                <w:rFonts w:hint="eastAsia" w:cs="宋体"/>
                <w:color w:val="auto"/>
                <w:szCs w:val="24"/>
                <w:highlight w:val="none"/>
              </w:rPr>
              <w:t>5</w:t>
            </w:r>
          </w:p>
        </w:tc>
        <w:tc>
          <w:tcPr>
            <w:tcW w:w="1991" w:type="dxa"/>
            <w:vAlign w:val="center"/>
          </w:tcPr>
          <w:p w14:paraId="2291D77A">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7895289C">
            <w:pPr>
              <w:pStyle w:val="78"/>
              <w:shd w:val="clear" w:color="auto" w:fill="FFFFFF"/>
              <w:spacing w:line="360" w:lineRule="exact"/>
              <w:ind w:firstLine="0" w:firstLineChars="0"/>
              <w:rPr>
                <w:rFonts w:hint="eastAsia" w:ascii="宋体" w:eastAsia="宋体" w:cs="宋体"/>
                <w:color w:val="auto"/>
                <w:sz w:val="24"/>
                <w:szCs w:val="24"/>
                <w:highlight w:val="none"/>
              </w:rPr>
            </w:pPr>
          </w:p>
        </w:tc>
        <w:tc>
          <w:tcPr>
            <w:tcW w:w="1955" w:type="dxa"/>
            <w:vAlign w:val="center"/>
          </w:tcPr>
          <w:p w14:paraId="1E01D90F">
            <w:pPr>
              <w:spacing w:line="360" w:lineRule="exact"/>
              <w:rPr>
                <w:rFonts w:hint="eastAsia" w:cs="宋体"/>
                <w:color w:val="auto"/>
                <w:szCs w:val="24"/>
                <w:highlight w:val="none"/>
              </w:rPr>
            </w:pPr>
          </w:p>
        </w:tc>
        <w:tc>
          <w:tcPr>
            <w:tcW w:w="922" w:type="dxa"/>
            <w:vAlign w:val="center"/>
          </w:tcPr>
          <w:p w14:paraId="477765EB">
            <w:pPr>
              <w:spacing w:line="360" w:lineRule="exact"/>
              <w:rPr>
                <w:rFonts w:hint="eastAsia" w:cs="宋体"/>
                <w:color w:val="auto"/>
                <w:szCs w:val="24"/>
                <w:highlight w:val="none"/>
              </w:rPr>
            </w:pPr>
          </w:p>
        </w:tc>
      </w:tr>
      <w:tr w14:paraId="66AC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27DDB8D9">
            <w:pPr>
              <w:spacing w:line="360" w:lineRule="exact"/>
              <w:jc w:val="center"/>
              <w:rPr>
                <w:rFonts w:hint="eastAsia" w:cs="宋体"/>
                <w:color w:val="auto"/>
                <w:szCs w:val="24"/>
                <w:highlight w:val="none"/>
              </w:rPr>
            </w:pPr>
            <w:r>
              <w:rPr>
                <w:rFonts w:hint="eastAsia" w:cs="宋体"/>
                <w:color w:val="auto"/>
                <w:szCs w:val="24"/>
                <w:highlight w:val="none"/>
              </w:rPr>
              <w:t>6</w:t>
            </w:r>
          </w:p>
        </w:tc>
        <w:tc>
          <w:tcPr>
            <w:tcW w:w="1991" w:type="dxa"/>
            <w:vAlign w:val="center"/>
          </w:tcPr>
          <w:p w14:paraId="5680EC1F">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2E8170FA">
            <w:pPr>
              <w:spacing w:line="360" w:lineRule="exact"/>
              <w:rPr>
                <w:rFonts w:hint="eastAsia" w:cs="宋体"/>
                <w:color w:val="auto"/>
                <w:szCs w:val="24"/>
                <w:highlight w:val="none"/>
              </w:rPr>
            </w:pPr>
          </w:p>
        </w:tc>
        <w:tc>
          <w:tcPr>
            <w:tcW w:w="1955" w:type="dxa"/>
            <w:vAlign w:val="center"/>
          </w:tcPr>
          <w:p w14:paraId="07F37BF2">
            <w:pPr>
              <w:spacing w:line="360" w:lineRule="exact"/>
              <w:rPr>
                <w:rFonts w:hint="eastAsia" w:cs="宋体"/>
                <w:color w:val="auto"/>
                <w:szCs w:val="24"/>
                <w:highlight w:val="none"/>
              </w:rPr>
            </w:pPr>
          </w:p>
        </w:tc>
        <w:tc>
          <w:tcPr>
            <w:tcW w:w="922" w:type="dxa"/>
            <w:vAlign w:val="center"/>
          </w:tcPr>
          <w:p w14:paraId="6826F4C1">
            <w:pPr>
              <w:spacing w:line="360" w:lineRule="exact"/>
              <w:rPr>
                <w:rFonts w:hint="eastAsia" w:cs="宋体"/>
                <w:color w:val="auto"/>
                <w:szCs w:val="24"/>
                <w:highlight w:val="none"/>
              </w:rPr>
            </w:pPr>
          </w:p>
        </w:tc>
      </w:tr>
      <w:tr w14:paraId="78E8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shd w:val="clear" w:color="auto" w:fill="auto"/>
            <w:vAlign w:val="center"/>
          </w:tcPr>
          <w:p w14:paraId="3A56600D">
            <w:pPr>
              <w:spacing w:line="360" w:lineRule="exact"/>
              <w:jc w:val="center"/>
              <w:rPr>
                <w:rFonts w:hint="eastAsia" w:cs="宋体"/>
                <w:color w:val="auto"/>
                <w:szCs w:val="24"/>
                <w:highlight w:val="none"/>
              </w:rPr>
            </w:pPr>
            <w:r>
              <w:rPr>
                <w:rFonts w:hint="eastAsia" w:cs="宋体"/>
                <w:color w:val="auto"/>
                <w:szCs w:val="24"/>
                <w:highlight w:val="none"/>
              </w:rPr>
              <w:t>7</w:t>
            </w:r>
          </w:p>
        </w:tc>
        <w:tc>
          <w:tcPr>
            <w:tcW w:w="1991" w:type="dxa"/>
            <w:vAlign w:val="center"/>
          </w:tcPr>
          <w:p w14:paraId="74C1D771">
            <w:pPr>
              <w:spacing w:line="360" w:lineRule="exact"/>
              <w:rPr>
                <w:rFonts w:hint="eastAsia" w:cs="宋体"/>
                <w:color w:val="auto"/>
                <w:szCs w:val="24"/>
                <w:highlight w:val="none"/>
              </w:rPr>
            </w:pPr>
            <w:r>
              <w:rPr>
                <w:rFonts w:hint="eastAsia" w:cs="宋体"/>
                <w:color w:val="auto"/>
                <w:szCs w:val="24"/>
                <w:highlight w:val="none"/>
                <w:lang w:val="zh-CN"/>
              </w:rPr>
              <w:t>……</w:t>
            </w:r>
          </w:p>
        </w:tc>
        <w:tc>
          <w:tcPr>
            <w:tcW w:w="3746" w:type="dxa"/>
            <w:vAlign w:val="center"/>
          </w:tcPr>
          <w:p w14:paraId="63FDCFD6">
            <w:pPr>
              <w:shd w:val="clear" w:color="auto" w:fill="FFFFFF"/>
              <w:spacing w:line="400" w:lineRule="atLeast"/>
              <w:rPr>
                <w:rFonts w:hint="eastAsia" w:cs="宋体"/>
                <w:color w:val="auto"/>
                <w:szCs w:val="24"/>
                <w:highlight w:val="none"/>
              </w:rPr>
            </w:pPr>
          </w:p>
        </w:tc>
        <w:tc>
          <w:tcPr>
            <w:tcW w:w="1955" w:type="dxa"/>
            <w:vAlign w:val="center"/>
          </w:tcPr>
          <w:p w14:paraId="4181E222">
            <w:pPr>
              <w:spacing w:line="360" w:lineRule="exact"/>
              <w:rPr>
                <w:rFonts w:hint="eastAsia" w:cs="宋体"/>
                <w:color w:val="auto"/>
                <w:szCs w:val="24"/>
                <w:highlight w:val="none"/>
              </w:rPr>
            </w:pPr>
          </w:p>
        </w:tc>
        <w:tc>
          <w:tcPr>
            <w:tcW w:w="922" w:type="dxa"/>
            <w:vAlign w:val="center"/>
          </w:tcPr>
          <w:p w14:paraId="7795860F">
            <w:pPr>
              <w:spacing w:line="360" w:lineRule="exact"/>
              <w:rPr>
                <w:rFonts w:hint="eastAsia" w:cs="宋体"/>
                <w:color w:val="auto"/>
                <w:szCs w:val="24"/>
                <w:highlight w:val="none"/>
              </w:rPr>
            </w:pPr>
          </w:p>
        </w:tc>
      </w:tr>
      <w:tr w14:paraId="5991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09" w:type="dxa"/>
            <w:vAlign w:val="center"/>
          </w:tcPr>
          <w:p w14:paraId="461EE5EE">
            <w:pPr>
              <w:spacing w:line="360" w:lineRule="exact"/>
              <w:jc w:val="center"/>
              <w:rPr>
                <w:rFonts w:hint="eastAsia" w:cs="宋体"/>
                <w:color w:val="auto"/>
                <w:szCs w:val="24"/>
                <w:highlight w:val="none"/>
              </w:rPr>
            </w:pPr>
          </w:p>
        </w:tc>
        <w:tc>
          <w:tcPr>
            <w:tcW w:w="1991" w:type="dxa"/>
            <w:shd w:val="clear" w:color="auto" w:fill="auto"/>
            <w:vAlign w:val="center"/>
          </w:tcPr>
          <w:p w14:paraId="030BA39E">
            <w:pPr>
              <w:spacing w:line="360" w:lineRule="exact"/>
              <w:rPr>
                <w:rFonts w:hint="eastAsia" w:cs="宋体"/>
                <w:color w:val="auto"/>
                <w:szCs w:val="24"/>
                <w:highlight w:val="none"/>
                <w:lang w:val="zh-CN"/>
              </w:rPr>
            </w:pPr>
            <w:r>
              <w:rPr>
                <w:rFonts w:hint="eastAsia" w:cs="宋体"/>
                <w:color w:val="auto"/>
                <w:szCs w:val="24"/>
                <w:highlight w:val="none"/>
                <w:lang w:val="zh-CN"/>
              </w:rPr>
              <w:t>……</w:t>
            </w:r>
          </w:p>
        </w:tc>
        <w:tc>
          <w:tcPr>
            <w:tcW w:w="3746" w:type="dxa"/>
            <w:vAlign w:val="center"/>
          </w:tcPr>
          <w:p w14:paraId="6A725F20">
            <w:pPr>
              <w:spacing w:line="400" w:lineRule="exact"/>
              <w:rPr>
                <w:rFonts w:hint="eastAsia" w:cs="宋体"/>
                <w:color w:val="auto"/>
                <w:szCs w:val="24"/>
                <w:highlight w:val="none"/>
              </w:rPr>
            </w:pPr>
          </w:p>
        </w:tc>
        <w:tc>
          <w:tcPr>
            <w:tcW w:w="1955" w:type="dxa"/>
            <w:vAlign w:val="center"/>
          </w:tcPr>
          <w:p w14:paraId="33CA26F7">
            <w:pPr>
              <w:spacing w:line="360" w:lineRule="exact"/>
              <w:rPr>
                <w:rFonts w:hint="eastAsia" w:cs="宋体"/>
                <w:color w:val="auto"/>
                <w:szCs w:val="24"/>
                <w:highlight w:val="none"/>
              </w:rPr>
            </w:pPr>
          </w:p>
        </w:tc>
        <w:tc>
          <w:tcPr>
            <w:tcW w:w="922" w:type="dxa"/>
            <w:vAlign w:val="center"/>
          </w:tcPr>
          <w:p w14:paraId="56C3499E">
            <w:pPr>
              <w:spacing w:line="360" w:lineRule="exact"/>
              <w:rPr>
                <w:rFonts w:hint="eastAsia" w:cs="宋体"/>
                <w:color w:val="auto"/>
                <w:szCs w:val="24"/>
                <w:highlight w:val="none"/>
              </w:rPr>
            </w:pPr>
          </w:p>
        </w:tc>
      </w:tr>
    </w:tbl>
    <w:p w14:paraId="54C3C6CB">
      <w:pPr>
        <w:spacing w:line="500" w:lineRule="exact"/>
        <w:rPr>
          <w:rFonts w:hint="eastAsia" w:asciiTheme="majorHAnsi" w:hAnsiTheme="majorHAnsi" w:cstheme="majorBidi"/>
          <w:b/>
          <w:bCs/>
          <w:color w:val="auto"/>
          <w:sz w:val="28"/>
          <w:szCs w:val="28"/>
          <w:highlight w:val="none"/>
        </w:rPr>
      </w:pPr>
    </w:p>
    <w:p w14:paraId="5BA0E350">
      <w:pPr>
        <w:pStyle w:val="3"/>
        <w:keepNext w:val="0"/>
        <w:keepLines w:val="0"/>
        <w:spacing w:before="100" w:after="100" w:line="360" w:lineRule="auto"/>
        <w:ind w:left="420" w:hanging="420"/>
        <w:jc w:val="center"/>
        <w:rPr>
          <w:rFonts w:hint="eastAsia"/>
          <w:color w:val="auto"/>
          <w:highlight w:val="none"/>
        </w:rPr>
      </w:pPr>
    </w:p>
    <w:p w14:paraId="0A844A5A">
      <w:pPr>
        <w:pStyle w:val="3"/>
        <w:keepNext w:val="0"/>
        <w:keepLines w:val="0"/>
        <w:spacing w:before="100" w:after="100" w:line="360" w:lineRule="auto"/>
        <w:ind w:left="420" w:hanging="420"/>
        <w:jc w:val="center"/>
        <w:rPr>
          <w:rFonts w:hint="eastAsia"/>
          <w:color w:val="auto"/>
          <w:highlight w:val="none"/>
        </w:rPr>
      </w:pPr>
    </w:p>
    <w:p w14:paraId="3C3FF687">
      <w:pPr>
        <w:pStyle w:val="3"/>
        <w:jc w:val="center"/>
        <w:rPr>
          <w:rFonts w:hint="eastAsia"/>
          <w:color w:val="auto"/>
          <w:highlight w:val="none"/>
        </w:rPr>
      </w:pPr>
      <w:bookmarkStart w:id="680" w:name="_Toc26965"/>
      <w:r>
        <w:rPr>
          <w:rFonts w:hint="eastAsia"/>
          <w:color w:val="auto"/>
          <w:highlight w:val="none"/>
        </w:rPr>
        <w:t>六、商务响应偏离表</w:t>
      </w:r>
      <w:bookmarkEnd w:id="680"/>
    </w:p>
    <w:p w14:paraId="6E842EE7">
      <w:pPr>
        <w:rPr>
          <w:rFonts w:hint="eastAsia" w:cs="仿宋_GB2312"/>
          <w:color w:val="auto"/>
          <w:szCs w:val="24"/>
          <w:highlight w:val="none"/>
        </w:rPr>
      </w:pPr>
      <w:r>
        <w:rPr>
          <w:rFonts w:hint="eastAsia" w:cs="仿宋_GB2312"/>
          <w:color w:val="auto"/>
          <w:szCs w:val="24"/>
          <w:highlight w:val="none"/>
        </w:rPr>
        <w:t xml:space="preserve">项目名称：                                         </w:t>
      </w:r>
    </w:p>
    <w:p w14:paraId="4B61CC84">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0F28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42D58F9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2394" w:type="dxa"/>
            <w:vAlign w:val="center"/>
          </w:tcPr>
          <w:p w14:paraId="506D9C95">
            <w:pPr>
              <w:pStyle w:val="54"/>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720" w:type="dxa"/>
            <w:vAlign w:val="center"/>
          </w:tcPr>
          <w:p w14:paraId="7231BF2F">
            <w:pPr>
              <w:pStyle w:val="54"/>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871" w:type="dxa"/>
            <w:vAlign w:val="center"/>
          </w:tcPr>
          <w:p w14:paraId="20CEE596">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871" w:type="dxa"/>
            <w:vAlign w:val="center"/>
          </w:tcPr>
          <w:p w14:paraId="3B8CF06D">
            <w:pPr>
              <w:pStyle w:val="54"/>
              <w:jc w:val="center"/>
              <w:rPr>
                <w:rFonts w:hint="eastAsia" w:cs="宋体"/>
                <w:color w:val="auto"/>
                <w:sz w:val="21"/>
                <w:szCs w:val="21"/>
                <w:highlight w:val="none"/>
              </w:rPr>
            </w:pPr>
            <w:r>
              <w:rPr>
                <w:rFonts w:hint="eastAsia" w:cs="宋体"/>
                <w:color w:val="auto"/>
                <w:sz w:val="21"/>
                <w:szCs w:val="21"/>
                <w:highlight w:val="none"/>
              </w:rPr>
              <w:t>说明及索引</w:t>
            </w:r>
          </w:p>
        </w:tc>
      </w:tr>
      <w:tr w14:paraId="6BDA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DF27E78">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2394" w:type="dxa"/>
            <w:vAlign w:val="center"/>
          </w:tcPr>
          <w:p w14:paraId="610BE01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428636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15A024F">
            <w:pPr>
              <w:pStyle w:val="54"/>
              <w:jc w:val="center"/>
              <w:rPr>
                <w:rFonts w:hint="eastAsia" w:cs="宋体"/>
                <w:color w:val="auto"/>
                <w:sz w:val="21"/>
                <w:szCs w:val="21"/>
                <w:highlight w:val="none"/>
              </w:rPr>
            </w:pPr>
            <w:r>
              <w:rPr>
                <w:rFonts w:hint="eastAsia" w:cs="宋体"/>
                <w:color w:val="auto"/>
                <w:sz w:val="21"/>
                <w:szCs w:val="21"/>
                <w:highlight w:val="none"/>
              </w:rPr>
              <w:t>响应/偏离</w:t>
            </w:r>
          </w:p>
        </w:tc>
        <w:tc>
          <w:tcPr>
            <w:tcW w:w="1871" w:type="dxa"/>
            <w:vAlign w:val="center"/>
          </w:tcPr>
          <w:p w14:paraId="71F7B935">
            <w:pPr>
              <w:pStyle w:val="54"/>
              <w:jc w:val="center"/>
              <w:rPr>
                <w:rFonts w:hint="eastAsia" w:cs="宋体"/>
                <w:color w:val="auto"/>
                <w:sz w:val="21"/>
                <w:szCs w:val="21"/>
                <w:highlight w:val="none"/>
              </w:rPr>
            </w:pPr>
          </w:p>
        </w:tc>
      </w:tr>
      <w:tr w14:paraId="098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AF3F76">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2394" w:type="dxa"/>
            <w:vAlign w:val="center"/>
          </w:tcPr>
          <w:p w14:paraId="6CD15A6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27C073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7609C602">
            <w:pPr>
              <w:pStyle w:val="54"/>
              <w:jc w:val="center"/>
              <w:rPr>
                <w:rFonts w:hint="eastAsia" w:cs="宋体"/>
                <w:color w:val="auto"/>
                <w:sz w:val="21"/>
                <w:szCs w:val="21"/>
                <w:highlight w:val="none"/>
              </w:rPr>
            </w:pPr>
          </w:p>
        </w:tc>
        <w:tc>
          <w:tcPr>
            <w:tcW w:w="1871" w:type="dxa"/>
            <w:vAlign w:val="center"/>
          </w:tcPr>
          <w:p w14:paraId="58BDB6C1">
            <w:pPr>
              <w:pStyle w:val="54"/>
              <w:jc w:val="center"/>
              <w:rPr>
                <w:rFonts w:hint="eastAsia" w:cs="宋体"/>
                <w:color w:val="auto"/>
                <w:sz w:val="21"/>
                <w:szCs w:val="21"/>
                <w:highlight w:val="none"/>
              </w:rPr>
            </w:pPr>
          </w:p>
        </w:tc>
      </w:tr>
      <w:tr w14:paraId="520C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D216064">
            <w:pPr>
              <w:pStyle w:val="54"/>
              <w:jc w:val="center"/>
              <w:rPr>
                <w:rFonts w:hint="eastAsia" w:cs="宋体"/>
                <w:color w:val="auto"/>
                <w:sz w:val="21"/>
                <w:szCs w:val="21"/>
                <w:highlight w:val="none"/>
              </w:rPr>
            </w:pPr>
            <w:r>
              <w:rPr>
                <w:rFonts w:hint="eastAsia" w:cs="宋体"/>
                <w:color w:val="auto"/>
                <w:sz w:val="21"/>
                <w:szCs w:val="21"/>
                <w:highlight w:val="none"/>
              </w:rPr>
              <w:t>3</w:t>
            </w:r>
          </w:p>
        </w:tc>
        <w:tc>
          <w:tcPr>
            <w:tcW w:w="2394" w:type="dxa"/>
            <w:vAlign w:val="center"/>
          </w:tcPr>
          <w:p w14:paraId="5375301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10D342A3">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00104E0E">
            <w:pPr>
              <w:pStyle w:val="54"/>
              <w:jc w:val="center"/>
              <w:rPr>
                <w:rFonts w:hint="eastAsia" w:cs="宋体"/>
                <w:color w:val="auto"/>
                <w:sz w:val="21"/>
                <w:szCs w:val="21"/>
                <w:highlight w:val="none"/>
              </w:rPr>
            </w:pPr>
          </w:p>
        </w:tc>
        <w:tc>
          <w:tcPr>
            <w:tcW w:w="1871" w:type="dxa"/>
            <w:vAlign w:val="center"/>
          </w:tcPr>
          <w:p w14:paraId="6E771479">
            <w:pPr>
              <w:pStyle w:val="54"/>
              <w:jc w:val="center"/>
              <w:rPr>
                <w:rFonts w:hint="eastAsia" w:cs="宋体"/>
                <w:color w:val="auto"/>
                <w:sz w:val="21"/>
                <w:szCs w:val="21"/>
                <w:highlight w:val="none"/>
              </w:rPr>
            </w:pPr>
          </w:p>
        </w:tc>
      </w:tr>
      <w:tr w14:paraId="7179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703BA02">
            <w:pPr>
              <w:pStyle w:val="54"/>
              <w:jc w:val="center"/>
              <w:rPr>
                <w:rFonts w:hint="eastAsia" w:cs="宋体"/>
                <w:color w:val="auto"/>
                <w:sz w:val="21"/>
                <w:szCs w:val="21"/>
                <w:highlight w:val="none"/>
              </w:rPr>
            </w:pPr>
          </w:p>
        </w:tc>
        <w:tc>
          <w:tcPr>
            <w:tcW w:w="2394" w:type="dxa"/>
            <w:vAlign w:val="center"/>
          </w:tcPr>
          <w:p w14:paraId="01B5A069">
            <w:pPr>
              <w:pStyle w:val="54"/>
              <w:jc w:val="center"/>
              <w:rPr>
                <w:rFonts w:hint="eastAsia" w:cs="宋体"/>
                <w:color w:val="auto"/>
                <w:sz w:val="21"/>
                <w:szCs w:val="21"/>
                <w:highlight w:val="none"/>
              </w:rPr>
            </w:pPr>
          </w:p>
        </w:tc>
        <w:tc>
          <w:tcPr>
            <w:tcW w:w="1720" w:type="dxa"/>
            <w:vAlign w:val="center"/>
          </w:tcPr>
          <w:p w14:paraId="4736D249">
            <w:pPr>
              <w:pStyle w:val="54"/>
              <w:jc w:val="center"/>
              <w:rPr>
                <w:rFonts w:hint="eastAsia" w:cs="宋体"/>
                <w:color w:val="auto"/>
                <w:sz w:val="21"/>
                <w:szCs w:val="21"/>
                <w:highlight w:val="none"/>
              </w:rPr>
            </w:pPr>
          </w:p>
        </w:tc>
        <w:tc>
          <w:tcPr>
            <w:tcW w:w="1871" w:type="dxa"/>
            <w:vAlign w:val="center"/>
          </w:tcPr>
          <w:p w14:paraId="35E4AEB4">
            <w:pPr>
              <w:pStyle w:val="54"/>
              <w:jc w:val="center"/>
              <w:rPr>
                <w:rFonts w:hint="eastAsia" w:cs="宋体"/>
                <w:color w:val="auto"/>
                <w:sz w:val="21"/>
                <w:szCs w:val="21"/>
                <w:highlight w:val="none"/>
              </w:rPr>
            </w:pPr>
          </w:p>
        </w:tc>
        <w:tc>
          <w:tcPr>
            <w:tcW w:w="1871" w:type="dxa"/>
            <w:vAlign w:val="center"/>
          </w:tcPr>
          <w:p w14:paraId="641EAD88">
            <w:pPr>
              <w:pStyle w:val="54"/>
              <w:jc w:val="center"/>
              <w:rPr>
                <w:rFonts w:hint="eastAsia" w:cs="宋体"/>
                <w:color w:val="auto"/>
                <w:sz w:val="21"/>
                <w:szCs w:val="21"/>
                <w:highlight w:val="none"/>
              </w:rPr>
            </w:pPr>
          </w:p>
        </w:tc>
      </w:tr>
      <w:tr w14:paraId="31B8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A7C3FAA">
            <w:pPr>
              <w:pStyle w:val="54"/>
              <w:jc w:val="center"/>
              <w:rPr>
                <w:rFonts w:hint="eastAsia" w:cs="宋体"/>
                <w:color w:val="auto"/>
                <w:sz w:val="21"/>
                <w:szCs w:val="21"/>
                <w:highlight w:val="none"/>
              </w:rPr>
            </w:pPr>
          </w:p>
        </w:tc>
        <w:tc>
          <w:tcPr>
            <w:tcW w:w="2394" w:type="dxa"/>
            <w:vAlign w:val="center"/>
          </w:tcPr>
          <w:p w14:paraId="5CD749C9">
            <w:pPr>
              <w:pStyle w:val="54"/>
              <w:jc w:val="center"/>
              <w:rPr>
                <w:rFonts w:hint="eastAsia" w:cs="宋体"/>
                <w:color w:val="auto"/>
                <w:sz w:val="21"/>
                <w:szCs w:val="21"/>
                <w:highlight w:val="none"/>
              </w:rPr>
            </w:pPr>
          </w:p>
        </w:tc>
        <w:tc>
          <w:tcPr>
            <w:tcW w:w="1720" w:type="dxa"/>
            <w:vAlign w:val="center"/>
          </w:tcPr>
          <w:p w14:paraId="562E548E">
            <w:pPr>
              <w:pStyle w:val="54"/>
              <w:jc w:val="center"/>
              <w:rPr>
                <w:rFonts w:hint="eastAsia" w:cs="宋体"/>
                <w:color w:val="auto"/>
                <w:sz w:val="21"/>
                <w:szCs w:val="21"/>
                <w:highlight w:val="none"/>
              </w:rPr>
            </w:pPr>
          </w:p>
        </w:tc>
        <w:tc>
          <w:tcPr>
            <w:tcW w:w="1871" w:type="dxa"/>
            <w:vAlign w:val="center"/>
          </w:tcPr>
          <w:p w14:paraId="0BF111DE">
            <w:pPr>
              <w:pStyle w:val="54"/>
              <w:jc w:val="center"/>
              <w:rPr>
                <w:rFonts w:hint="eastAsia" w:cs="宋体"/>
                <w:color w:val="auto"/>
                <w:sz w:val="21"/>
                <w:szCs w:val="21"/>
                <w:highlight w:val="none"/>
              </w:rPr>
            </w:pPr>
          </w:p>
        </w:tc>
        <w:tc>
          <w:tcPr>
            <w:tcW w:w="1871" w:type="dxa"/>
            <w:vAlign w:val="center"/>
          </w:tcPr>
          <w:p w14:paraId="26429C4D">
            <w:pPr>
              <w:pStyle w:val="54"/>
              <w:jc w:val="center"/>
              <w:rPr>
                <w:rFonts w:hint="eastAsia" w:cs="宋体"/>
                <w:color w:val="auto"/>
                <w:sz w:val="21"/>
                <w:szCs w:val="21"/>
                <w:highlight w:val="none"/>
              </w:rPr>
            </w:pPr>
          </w:p>
        </w:tc>
      </w:tr>
      <w:tr w14:paraId="74F7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44BA609">
            <w:pPr>
              <w:pStyle w:val="54"/>
              <w:jc w:val="center"/>
              <w:rPr>
                <w:rFonts w:hint="eastAsia" w:cs="宋体"/>
                <w:color w:val="auto"/>
                <w:sz w:val="21"/>
                <w:szCs w:val="21"/>
                <w:highlight w:val="none"/>
              </w:rPr>
            </w:pPr>
          </w:p>
        </w:tc>
        <w:tc>
          <w:tcPr>
            <w:tcW w:w="2394" w:type="dxa"/>
            <w:vAlign w:val="center"/>
          </w:tcPr>
          <w:p w14:paraId="68E05092">
            <w:pPr>
              <w:pStyle w:val="54"/>
              <w:jc w:val="center"/>
              <w:rPr>
                <w:rFonts w:hint="eastAsia" w:cs="宋体"/>
                <w:color w:val="auto"/>
                <w:sz w:val="21"/>
                <w:szCs w:val="21"/>
                <w:highlight w:val="none"/>
              </w:rPr>
            </w:pPr>
          </w:p>
        </w:tc>
        <w:tc>
          <w:tcPr>
            <w:tcW w:w="1720" w:type="dxa"/>
            <w:vAlign w:val="center"/>
          </w:tcPr>
          <w:p w14:paraId="69B7A327">
            <w:pPr>
              <w:pStyle w:val="54"/>
              <w:jc w:val="center"/>
              <w:rPr>
                <w:rFonts w:hint="eastAsia" w:cs="宋体"/>
                <w:color w:val="auto"/>
                <w:sz w:val="21"/>
                <w:szCs w:val="21"/>
                <w:highlight w:val="none"/>
              </w:rPr>
            </w:pPr>
          </w:p>
        </w:tc>
        <w:tc>
          <w:tcPr>
            <w:tcW w:w="1871" w:type="dxa"/>
            <w:vAlign w:val="center"/>
          </w:tcPr>
          <w:p w14:paraId="3D2BEE07">
            <w:pPr>
              <w:pStyle w:val="54"/>
              <w:jc w:val="center"/>
              <w:rPr>
                <w:rFonts w:hint="eastAsia" w:cs="宋体"/>
                <w:color w:val="auto"/>
                <w:sz w:val="21"/>
                <w:szCs w:val="21"/>
                <w:highlight w:val="none"/>
              </w:rPr>
            </w:pPr>
          </w:p>
        </w:tc>
        <w:tc>
          <w:tcPr>
            <w:tcW w:w="1871" w:type="dxa"/>
            <w:vAlign w:val="center"/>
          </w:tcPr>
          <w:p w14:paraId="77CBBEE9">
            <w:pPr>
              <w:pStyle w:val="54"/>
              <w:jc w:val="center"/>
              <w:rPr>
                <w:rFonts w:hint="eastAsia" w:cs="宋体"/>
                <w:color w:val="auto"/>
                <w:sz w:val="21"/>
                <w:szCs w:val="21"/>
                <w:highlight w:val="none"/>
              </w:rPr>
            </w:pPr>
          </w:p>
        </w:tc>
      </w:tr>
      <w:tr w14:paraId="0E6D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D2948C0">
            <w:pPr>
              <w:pStyle w:val="54"/>
              <w:jc w:val="center"/>
              <w:rPr>
                <w:rFonts w:hint="eastAsia" w:cs="宋体"/>
                <w:color w:val="auto"/>
                <w:sz w:val="21"/>
                <w:szCs w:val="21"/>
                <w:highlight w:val="none"/>
              </w:rPr>
            </w:pPr>
          </w:p>
        </w:tc>
        <w:tc>
          <w:tcPr>
            <w:tcW w:w="2394" w:type="dxa"/>
            <w:vAlign w:val="center"/>
          </w:tcPr>
          <w:p w14:paraId="76288F81">
            <w:pPr>
              <w:pStyle w:val="54"/>
              <w:jc w:val="center"/>
              <w:rPr>
                <w:rFonts w:hint="eastAsia" w:cs="宋体"/>
                <w:color w:val="auto"/>
                <w:sz w:val="21"/>
                <w:szCs w:val="21"/>
                <w:highlight w:val="none"/>
              </w:rPr>
            </w:pPr>
          </w:p>
        </w:tc>
        <w:tc>
          <w:tcPr>
            <w:tcW w:w="1720" w:type="dxa"/>
            <w:vAlign w:val="center"/>
          </w:tcPr>
          <w:p w14:paraId="0FB247E2">
            <w:pPr>
              <w:pStyle w:val="54"/>
              <w:jc w:val="center"/>
              <w:rPr>
                <w:rFonts w:hint="eastAsia" w:cs="宋体"/>
                <w:color w:val="auto"/>
                <w:sz w:val="21"/>
                <w:szCs w:val="21"/>
                <w:highlight w:val="none"/>
              </w:rPr>
            </w:pPr>
          </w:p>
        </w:tc>
        <w:tc>
          <w:tcPr>
            <w:tcW w:w="1871" w:type="dxa"/>
            <w:vAlign w:val="center"/>
          </w:tcPr>
          <w:p w14:paraId="1E4C43C8">
            <w:pPr>
              <w:pStyle w:val="54"/>
              <w:jc w:val="center"/>
              <w:rPr>
                <w:rFonts w:hint="eastAsia" w:cs="宋体"/>
                <w:color w:val="auto"/>
                <w:sz w:val="21"/>
                <w:szCs w:val="21"/>
                <w:highlight w:val="none"/>
              </w:rPr>
            </w:pPr>
          </w:p>
        </w:tc>
        <w:tc>
          <w:tcPr>
            <w:tcW w:w="1871" w:type="dxa"/>
            <w:vAlign w:val="center"/>
          </w:tcPr>
          <w:p w14:paraId="09E051E9">
            <w:pPr>
              <w:pStyle w:val="54"/>
              <w:jc w:val="center"/>
              <w:rPr>
                <w:rFonts w:hint="eastAsia" w:cs="宋体"/>
                <w:color w:val="auto"/>
                <w:sz w:val="21"/>
                <w:szCs w:val="21"/>
                <w:highlight w:val="none"/>
              </w:rPr>
            </w:pPr>
          </w:p>
        </w:tc>
      </w:tr>
      <w:tr w14:paraId="25D2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59C619B5">
            <w:pPr>
              <w:pStyle w:val="54"/>
              <w:jc w:val="center"/>
              <w:rPr>
                <w:rFonts w:hint="eastAsia" w:cs="宋体"/>
                <w:color w:val="auto"/>
                <w:sz w:val="21"/>
                <w:szCs w:val="21"/>
                <w:highlight w:val="none"/>
              </w:rPr>
            </w:pPr>
          </w:p>
        </w:tc>
        <w:tc>
          <w:tcPr>
            <w:tcW w:w="2394" w:type="dxa"/>
            <w:vAlign w:val="center"/>
          </w:tcPr>
          <w:p w14:paraId="70564B47">
            <w:pPr>
              <w:pStyle w:val="54"/>
              <w:jc w:val="center"/>
              <w:rPr>
                <w:rFonts w:hint="eastAsia" w:cs="宋体"/>
                <w:color w:val="auto"/>
                <w:sz w:val="21"/>
                <w:szCs w:val="21"/>
                <w:highlight w:val="none"/>
              </w:rPr>
            </w:pPr>
          </w:p>
        </w:tc>
        <w:tc>
          <w:tcPr>
            <w:tcW w:w="1720" w:type="dxa"/>
            <w:vAlign w:val="center"/>
          </w:tcPr>
          <w:p w14:paraId="3C766A93">
            <w:pPr>
              <w:pStyle w:val="54"/>
              <w:jc w:val="center"/>
              <w:rPr>
                <w:rFonts w:hint="eastAsia" w:cs="宋体"/>
                <w:color w:val="auto"/>
                <w:sz w:val="21"/>
                <w:szCs w:val="21"/>
                <w:highlight w:val="none"/>
              </w:rPr>
            </w:pPr>
          </w:p>
        </w:tc>
        <w:tc>
          <w:tcPr>
            <w:tcW w:w="1871" w:type="dxa"/>
            <w:vAlign w:val="center"/>
          </w:tcPr>
          <w:p w14:paraId="12790E25">
            <w:pPr>
              <w:pStyle w:val="54"/>
              <w:jc w:val="center"/>
              <w:rPr>
                <w:rFonts w:hint="eastAsia" w:cs="宋体"/>
                <w:color w:val="auto"/>
                <w:sz w:val="21"/>
                <w:szCs w:val="21"/>
                <w:highlight w:val="none"/>
              </w:rPr>
            </w:pPr>
          </w:p>
        </w:tc>
        <w:tc>
          <w:tcPr>
            <w:tcW w:w="1871" w:type="dxa"/>
            <w:vAlign w:val="center"/>
          </w:tcPr>
          <w:p w14:paraId="31FAE1BB">
            <w:pPr>
              <w:pStyle w:val="54"/>
              <w:jc w:val="center"/>
              <w:rPr>
                <w:rFonts w:hint="eastAsia" w:cs="宋体"/>
                <w:color w:val="auto"/>
                <w:sz w:val="21"/>
                <w:szCs w:val="21"/>
                <w:highlight w:val="none"/>
              </w:rPr>
            </w:pPr>
          </w:p>
        </w:tc>
      </w:tr>
      <w:tr w14:paraId="07E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66DD74C">
            <w:pPr>
              <w:pStyle w:val="54"/>
              <w:jc w:val="center"/>
              <w:rPr>
                <w:rFonts w:hint="eastAsia" w:cs="宋体"/>
                <w:color w:val="auto"/>
                <w:sz w:val="21"/>
                <w:szCs w:val="21"/>
                <w:highlight w:val="none"/>
              </w:rPr>
            </w:pPr>
          </w:p>
        </w:tc>
        <w:tc>
          <w:tcPr>
            <w:tcW w:w="2394" w:type="dxa"/>
            <w:vAlign w:val="center"/>
          </w:tcPr>
          <w:p w14:paraId="608363F8">
            <w:pPr>
              <w:pStyle w:val="54"/>
              <w:jc w:val="center"/>
              <w:rPr>
                <w:rFonts w:hint="eastAsia" w:cs="宋体"/>
                <w:color w:val="auto"/>
                <w:sz w:val="21"/>
                <w:szCs w:val="21"/>
                <w:highlight w:val="none"/>
              </w:rPr>
            </w:pPr>
          </w:p>
        </w:tc>
        <w:tc>
          <w:tcPr>
            <w:tcW w:w="1720" w:type="dxa"/>
            <w:vAlign w:val="center"/>
          </w:tcPr>
          <w:p w14:paraId="08634271">
            <w:pPr>
              <w:pStyle w:val="54"/>
              <w:jc w:val="center"/>
              <w:rPr>
                <w:rFonts w:hint="eastAsia" w:cs="宋体"/>
                <w:color w:val="auto"/>
                <w:sz w:val="21"/>
                <w:szCs w:val="21"/>
                <w:highlight w:val="none"/>
              </w:rPr>
            </w:pPr>
          </w:p>
        </w:tc>
        <w:tc>
          <w:tcPr>
            <w:tcW w:w="1871" w:type="dxa"/>
            <w:vAlign w:val="center"/>
          </w:tcPr>
          <w:p w14:paraId="75F76603">
            <w:pPr>
              <w:pStyle w:val="54"/>
              <w:jc w:val="center"/>
              <w:rPr>
                <w:rFonts w:hint="eastAsia" w:cs="宋体"/>
                <w:color w:val="auto"/>
                <w:sz w:val="21"/>
                <w:szCs w:val="21"/>
                <w:highlight w:val="none"/>
              </w:rPr>
            </w:pPr>
          </w:p>
        </w:tc>
        <w:tc>
          <w:tcPr>
            <w:tcW w:w="1871" w:type="dxa"/>
            <w:vAlign w:val="center"/>
          </w:tcPr>
          <w:p w14:paraId="2240603A">
            <w:pPr>
              <w:pStyle w:val="54"/>
              <w:jc w:val="center"/>
              <w:rPr>
                <w:rFonts w:hint="eastAsia" w:cs="宋体"/>
                <w:color w:val="auto"/>
                <w:sz w:val="21"/>
                <w:szCs w:val="21"/>
                <w:highlight w:val="none"/>
              </w:rPr>
            </w:pPr>
          </w:p>
        </w:tc>
      </w:tr>
      <w:tr w14:paraId="127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0109FD4">
            <w:pPr>
              <w:pStyle w:val="54"/>
              <w:jc w:val="center"/>
              <w:rPr>
                <w:rFonts w:hint="eastAsia" w:cs="宋体"/>
                <w:color w:val="auto"/>
                <w:sz w:val="21"/>
                <w:szCs w:val="21"/>
                <w:highlight w:val="none"/>
              </w:rPr>
            </w:pPr>
          </w:p>
        </w:tc>
        <w:tc>
          <w:tcPr>
            <w:tcW w:w="2394" w:type="dxa"/>
            <w:vAlign w:val="center"/>
          </w:tcPr>
          <w:p w14:paraId="719CD4A8">
            <w:pPr>
              <w:pStyle w:val="54"/>
              <w:jc w:val="center"/>
              <w:rPr>
                <w:rFonts w:hint="eastAsia" w:cs="宋体"/>
                <w:color w:val="auto"/>
                <w:sz w:val="21"/>
                <w:szCs w:val="21"/>
                <w:highlight w:val="none"/>
              </w:rPr>
            </w:pPr>
          </w:p>
        </w:tc>
        <w:tc>
          <w:tcPr>
            <w:tcW w:w="1720" w:type="dxa"/>
            <w:vAlign w:val="center"/>
          </w:tcPr>
          <w:p w14:paraId="69D88792">
            <w:pPr>
              <w:pStyle w:val="54"/>
              <w:jc w:val="center"/>
              <w:rPr>
                <w:rFonts w:hint="eastAsia" w:cs="宋体"/>
                <w:color w:val="auto"/>
                <w:sz w:val="21"/>
                <w:szCs w:val="21"/>
                <w:highlight w:val="none"/>
              </w:rPr>
            </w:pPr>
          </w:p>
        </w:tc>
        <w:tc>
          <w:tcPr>
            <w:tcW w:w="1871" w:type="dxa"/>
            <w:vAlign w:val="center"/>
          </w:tcPr>
          <w:p w14:paraId="0D87BEA0">
            <w:pPr>
              <w:pStyle w:val="54"/>
              <w:jc w:val="center"/>
              <w:rPr>
                <w:rFonts w:hint="eastAsia" w:cs="宋体"/>
                <w:color w:val="auto"/>
                <w:sz w:val="21"/>
                <w:szCs w:val="21"/>
                <w:highlight w:val="none"/>
              </w:rPr>
            </w:pPr>
          </w:p>
        </w:tc>
        <w:tc>
          <w:tcPr>
            <w:tcW w:w="1871" w:type="dxa"/>
            <w:vAlign w:val="center"/>
          </w:tcPr>
          <w:p w14:paraId="6EA90473">
            <w:pPr>
              <w:pStyle w:val="54"/>
              <w:jc w:val="center"/>
              <w:rPr>
                <w:rFonts w:hint="eastAsia" w:cs="宋体"/>
                <w:color w:val="auto"/>
                <w:sz w:val="21"/>
                <w:szCs w:val="21"/>
                <w:highlight w:val="none"/>
              </w:rPr>
            </w:pPr>
          </w:p>
        </w:tc>
      </w:tr>
      <w:tr w14:paraId="3C71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03584D8">
            <w:pPr>
              <w:pStyle w:val="54"/>
              <w:jc w:val="center"/>
              <w:rPr>
                <w:rFonts w:hint="eastAsia" w:cs="宋体"/>
                <w:color w:val="auto"/>
                <w:sz w:val="21"/>
                <w:szCs w:val="21"/>
                <w:highlight w:val="none"/>
              </w:rPr>
            </w:pPr>
          </w:p>
        </w:tc>
        <w:tc>
          <w:tcPr>
            <w:tcW w:w="2394" w:type="dxa"/>
            <w:vAlign w:val="center"/>
          </w:tcPr>
          <w:p w14:paraId="518510DE">
            <w:pPr>
              <w:pStyle w:val="54"/>
              <w:jc w:val="center"/>
              <w:rPr>
                <w:rFonts w:hint="eastAsia" w:cs="宋体"/>
                <w:color w:val="auto"/>
                <w:sz w:val="21"/>
                <w:szCs w:val="21"/>
                <w:highlight w:val="none"/>
              </w:rPr>
            </w:pPr>
          </w:p>
        </w:tc>
        <w:tc>
          <w:tcPr>
            <w:tcW w:w="1720" w:type="dxa"/>
            <w:vAlign w:val="center"/>
          </w:tcPr>
          <w:p w14:paraId="77CD71C2">
            <w:pPr>
              <w:pStyle w:val="54"/>
              <w:jc w:val="center"/>
              <w:rPr>
                <w:rFonts w:hint="eastAsia" w:cs="宋体"/>
                <w:color w:val="auto"/>
                <w:sz w:val="21"/>
                <w:szCs w:val="21"/>
                <w:highlight w:val="none"/>
              </w:rPr>
            </w:pPr>
          </w:p>
        </w:tc>
        <w:tc>
          <w:tcPr>
            <w:tcW w:w="1871" w:type="dxa"/>
            <w:vAlign w:val="center"/>
          </w:tcPr>
          <w:p w14:paraId="0E4FFDEE">
            <w:pPr>
              <w:pStyle w:val="54"/>
              <w:jc w:val="center"/>
              <w:rPr>
                <w:rFonts w:hint="eastAsia" w:cs="宋体"/>
                <w:color w:val="auto"/>
                <w:sz w:val="21"/>
                <w:szCs w:val="21"/>
                <w:highlight w:val="none"/>
              </w:rPr>
            </w:pPr>
          </w:p>
        </w:tc>
        <w:tc>
          <w:tcPr>
            <w:tcW w:w="1871" w:type="dxa"/>
            <w:vAlign w:val="center"/>
          </w:tcPr>
          <w:p w14:paraId="03192B1F">
            <w:pPr>
              <w:pStyle w:val="54"/>
              <w:jc w:val="center"/>
              <w:rPr>
                <w:rFonts w:hint="eastAsia" w:cs="宋体"/>
                <w:color w:val="auto"/>
                <w:sz w:val="21"/>
                <w:szCs w:val="21"/>
                <w:highlight w:val="none"/>
              </w:rPr>
            </w:pPr>
          </w:p>
        </w:tc>
      </w:tr>
      <w:tr w14:paraId="5A61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754D7D0">
            <w:pPr>
              <w:pStyle w:val="54"/>
              <w:jc w:val="center"/>
              <w:rPr>
                <w:rFonts w:hint="eastAsia" w:cs="宋体"/>
                <w:color w:val="auto"/>
                <w:sz w:val="21"/>
                <w:szCs w:val="21"/>
                <w:highlight w:val="none"/>
              </w:rPr>
            </w:pPr>
          </w:p>
        </w:tc>
        <w:tc>
          <w:tcPr>
            <w:tcW w:w="2394" w:type="dxa"/>
            <w:vAlign w:val="center"/>
          </w:tcPr>
          <w:p w14:paraId="7B1994E4">
            <w:pPr>
              <w:pStyle w:val="54"/>
              <w:jc w:val="center"/>
              <w:rPr>
                <w:rFonts w:hint="eastAsia" w:cs="宋体"/>
                <w:color w:val="auto"/>
                <w:sz w:val="21"/>
                <w:szCs w:val="21"/>
                <w:highlight w:val="none"/>
              </w:rPr>
            </w:pPr>
          </w:p>
        </w:tc>
        <w:tc>
          <w:tcPr>
            <w:tcW w:w="1720" w:type="dxa"/>
            <w:vAlign w:val="center"/>
          </w:tcPr>
          <w:p w14:paraId="1EB24637">
            <w:pPr>
              <w:pStyle w:val="54"/>
              <w:jc w:val="center"/>
              <w:rPr>
                <w:rFonts w:hint="eastAsia" w:cs="宋体"/>
                <w:color w:val="auto"/>
                <w:sz w:val="21"/>
                <w:szCs w:val="21"/>
                <w:highlight w:val="none"/>
              </w:rPr>
            </w:pPr>
          </w:p>
        </w:tc>
        <w:tc>
          <w:tcPr>
            <w:tcW w:w="1871" w:type="dxa"/>
            <w:vAlign w:val="center"/>
          </w:tcPr>
          <w:p w14:paraId="58295105">
            <w:pPr>
              <w:pStyle w:val="54"/>
              <w:jc w:val="center"/>
              <w:rPr>
                <w:rFonts w:hint="eastAsia" w:cs="宋体"/>
                <w:color w:val="auto"/>
                <w:sz w:val="21"/>
                <w:szCs w:val="21"/>
                <w:highlight w:val="none"/>
              </w:rPr>
            </w:pPr>
          </w:p>
        </w:tc>
        <w:tc>
          <w:tcPr>
            <w:tcW w:w="1871" w:type="dxa"/>
            <w:vAlign w:val="center"/>
          </w:tcPr>
          <w:p w14:paraId="55AD4F3F">
            <w:pPr>
              <w:pStyle w:val="54"/>
              <w:jc w:val="center"/>
              <w:rPr>
                <w:rFonts w:hint="eastAsia" w:cs="宋体"/>
                <w:color w:val="auto"/>
                <w:sz w:val="21"/>
                <w:szCs w:val="21"/>
                <w:highlight w:val="none"/>
              </w:rPr>
            </w:pPr>
          </w:p>
        </w:tc>
      </w:tr>
      <w:tr w14:paraId="3629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7D5CEF83">
            <w:pPr>
              <w:pStyle w:val="54"/>
              <w:jc w:val="center"/>
              <w:rPr>
                <w:rFonts w:hint="eastAsia" w:cs="宋体"/>
                <w:color w:val="auto"/>
                <w:sz w:val="21"/>
                <w:szCs w:val="21"/>
                <w:highlight w:val="none"/>
              </w:rPr>
            </w:pPr>
          </w:p>
        </w:tc>
        <w:tc>
          <w:tcPr>
            <w:tcW w:w="2394" w:type="dxa"/>
            <w:vAlign w:val="center"/>
          </w:tcPr>
          <w:p w14:paraId="353F54F6">
            <w:pPr>
              <w:pStyle w:val="54"/>
              <w:jc w:val="center"/>
              <w:rPr>
                <w:rFonts w:hint="eastAsia" w:cs="宋体"/>
                <w:color w:val="auto"/>
                <w:sz w:val="21"/>
                <w:szCs w:val="21"/>
                <w:highlight w:val="none"/>
              </w:rPr>
            </w:pPr>
          </w:p>
        </w:tc>
        <w:tc>
          <w:tcPr>
            <w:tcW w:w="1720" w:type="dxa"/>
            <w:vAlign w:val="center"/>
          </w:tcPr>
          <w:p w14:paraId="6E19817C">
            <w:pPr>
              <w:pStyle w:val="54"/>
              <w:jc w:val="center"/>
              <w:rPr>
                <w:rFonts w:hint="eastAsia" w:cs="宋体"/>
                <w:color w:val="auto"/>
                <w:sz w:val="21"/>
                <w:szCs w:val="21"/>
                <w:highlight w:val="none"/>
              </w:rPr>
            </w:pPr>
          </w:p>
        </w:tc>
        <w:tc>
          <w:tcPr>
            <w:tcW w:w="1871" w:type="dxa"/>
            <w:vAlign w:val="center"/>
          </w:tcPr>
          <w:p w14:paraId="6FFE5B74">
            <w:pPr>
              <w:pStyle w:val="54"/>
              <w:jc w:val="center"/>
              <w:rPr>
                <w:rFonts w:hint="eastAsia" w:cs="宋体"/>
                <w:color w:val="auto"/>
                <w:sz w:val="21"/>
                <w:szCs w:val="21"/>
                <w:highlight w:val="none"/>
              </w:rPr>
            </w:pPr>
          </w:p>
        </w:tc>
        <w:tc>
          <w:tcPr>
            <w:tcW w:w="1871" w:type="dxa"/>
            <w:vAlign w:val="center"/>
          </w:tcPr>
          <w:p w14:paraId="794CB1BE">
            <w:pPr>
              <w:pStyle w:val="54"/>
              <w:jc w:val="center"/>
              <w:rPr>
                <w:rFonts w:hint="eastAsia" w:cs="宋体"/>
                <w:color w:val="auto"/>
                <w:sz w:val="21"/>
                <w:szCs w:val="21"/>
                <w:highlight w:val="none"/>
              </w:rPr>
            </w:pPr>
          </w:p>
        </w:tc>
      </w:tr>
      <w:tr w14:paraId="1F07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1BA0876A">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394" w:type="dxa"/>
            <w:vAlign w:val="center"/>
          </w:tcPr>
          <w:p w14:paraId="2FDE0FD7">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20" w:type="dxa"/>
            <w:vAlign w:val="center"/>
          </w:tcPr>
          <w:p w14:paraId="66F1C4B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176A2FC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871" w:type="dxa"/>
            <w:vAlign w:val="center"/>
          </w:tcPr>
          <w:p w14:paraId="6C295F16">
            <w:pPr>
              <w:pStyle w:val="54"/>
              <w:jc w:val="center"/>
              <w:rPr>
                <w:rFonts w:hint="eastAsia" w:cs="宋体"/>
                <w:color w:val="auto"/>
                <w:sz w:val="21"/>
                <w:szCs w:val="21"/>
                <w:highlight w:val="none"/>
              </w:rPr>
            </w:pPr>
          </w:p>
        </w:tc>
      </w:tr>
    </w:tbl>
    <w:p w14:paraId="2D8D7620">
      <w:pPr>
        <w:ind w:firstLine="420" w:firstLineChars="200"/>
        <w:rPr>
          <w:rFonts w:hint="eastAsia" w:cs="仿宋_GB2312"/>
          <w:color w:val="auto"/>
          <w:sz w:val="21"/>
          <w:szCs w:val="21"/>
          <w:highlight w:val="none"/>
        </w:rPr>
      </w:pPr>
    </w:p>
    <w:p w14:paraId="6BE955BA">
      <w:pPr>
        <w:ind w:firstLine="420" w:firstLineChars="200"/>
        <w:rPr>
          <w:rFonts w:hint="eastAsia" w:cs="仿宋_GB2312"/>
          <w:color w:val="auto"/>
          <w:szCs w:val="24"/>
          <w:highlight w:val="none"/>
        </w:rPr>
      </w:pPr>
      <w:r>
        <w:rPr>
          <w:rFonts w:hint="eastAsia" w:cs="仿宋_GB2312"/>
          <w:color w:val="auto"/>
          <w:sz w:val="21"/>
          <w:szCs w:val="21"/>
          <w:highlight w:val="none"/>
        </w:rPr>
        <w:t>注：投标人应按照招标文件“第三章 采购需求”中的商务要求填写，“响应/偏离”应据实填写“响应”、“正偏离”或“负偏离”。</w:t>
      </w:r>
    </w:p>
    <w:p w14:paraId="112A8F0E">
      <w:pPr>
        <w:rPr>
          <w:rFonts w:hint="eastAsia" w:cs="仿宋_GB2312"/>
          <w:color w:val="auto"/>
          <w:szCs w:val="24"/>
          <w:highlight w:val="none"/>
        </w:rPr>
      </w:pPr>
    </w:p>
    <w:p w14:paraId="19001A32">
      <w:pPr>
        <w:ind w:firstLine="480" w:firstLineChars="200"/>
        <w:rPr>
          <w:rFonts w:hint="eastAsia" w:cs="仿宋_GB2312"/>
          <w:color w:val="auto"/>
          <w:szCs w:val="24"/>
          <w:highlight w:val="none"/>
        </w:rPr>
      </w:pPr>
    </w:p>
    <w:p w14:paraId="4DAB566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6E5E531D">
      <w:pPr>
        <w:ind w:firstLine="420"/>
        <w:rPr>
          <w:rFonts w:hint="eastAsia" w:cs="仿宋_GB2312"/>
          <w:color w:val="auto"/>
          <w:szCs w:val="24"/>
          <w:highlight w:val="none"/>
        </w:rPr>
      </w:pPr>
      <w:r>
        <w:rPr>
          <w:rFonts w:hint="eastAsia" w:cs="仿宋_GB2312"/>
          <w:color w:val="auto"/>
          <w:szCs w:val="24"/>
          <w:highlight w:val="none"/>
        </w:rPr>
        <w:t>日      期：</w:t>
      </w:r>
    </w:p>
    <w:p w14:paraId="691D26B3">
      <w:pPr>
        <w:ind w:firstLine="420"/>
        <w:rPr>
          <w:rFonts w:hint="eastAsia" w:cs="仿宋_GB2312"/>
          <w:color w:val="auto"/>
          <w:szCs w:val="24"/>
          <w:highlight w:val="none"/>
        </w:rPr>
      </w:pPr>
      <w:r>
        <w:rPr>
          <w:rFonts w:cs="仿宋_GB2312"/>
          <w:color w:val="auto"/>
          <w:szCs w:val="24"/>
          <w:highlight w:val="none"/>
        </w:rPr>
        <w:br w:type="page"/>
      </w:r>
    </w:p>
    <w:p w14:paraId="63F37B07">
      <w:pPr>
        <w:spacing w:line="500" w:lineRule="exact"/>
        <w:rPr>
          <w:rFonts w:hint="eastAsia" w:asciiTheme="majorHAnsi" w:hAnsiTheme="majorHAnsi" w:cstheme="majorBidi"/>
          <w:b/>
          <w:bCs/>
          <w:color w:val="auto"/>
          <w:sz w:val="28"/>
          <w:szCs w:val="28"/>
          <w:highlight w:val="none"/>
        </w:rPr>
      </w:pPr>
    </w:p>
    <w:p w14:paraId="2046C684">
      <w:pPr>
        <w:pStyle w:val="3"/>
        <w:jc w:val="center"/>
        <w:rPr>
          <w:rFonts w:hint="eastAsia"/>
          <w:color w:val="auto"/>
          <w:highlight w:val="none"/>
        </w:rPr>
      </w:pPr>
      <w:bookmarkStart w:id="681" w:name="_Toc32716"/>
      <w:r>
        <w:rPr>
          <w:rFonts w:hint="eastAsia"/>
          <w:color w:val="auto"/>
          <w:highlight w:val="none"/>
        </w:rPr>
        <w:t>七、业绩证明文件</w:t>
      </w:r>
      <w:bookmarkEnd w:id="681"/>
    </w:p>
    <w:p w14:paraId="7A12053B">
      <w:pPr>
        <w:rPr>
          <w:rFonts w:hint="eastAsia"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AF7A6C9">
      <w:pPr>
        <w:rPr>
          <w:rFonts w:hint="eastAsia"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6E3D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27064A">
            <w:pPr>
              <w:jc w:val="center"/>
              <w:rPr>
                <w:rFonts w:hint="eastAsia" w:cs="宋体"/>
                <w:color w:val="auto"/>
                <w:sz w:val="21"/>
                <w:szCs w:val="21"/>
                <w:highlight w:val="none"/>
              </w:rPr>
            </w:pPr>
            <w:bookmarkStart w:id="682" w:name="_Hlk46779239"/>
            <w:r>
              <w:rPr>
                <w:rFonts w:hint="eastAsia" w:cs="宋体"/>
                <w:color w:val="auto"/>
                <w:sz w:val="21"/>
                <w:szCs w:val="21"/>
                <w:highlight w:val="none"/>
              </w:rPr>
              <w:t>序号</w:t>
            </w:r>
          </w:p>
        </w:tc>
        <w:tc>
          <w:tcPr>
            <w:tcW w:w="1080" w:type="dxa"/>
            <w:vAlign w:val="center"/>
          </w:tcPr>
          <w:p w14:paraId="493600C4">
            <w:pPr>
              <w:rPr>
                <w:rFonts w:hint="eastAsia" w:cs="宋体"/>
                <w:color w:val="auto"/>
                <w:sz w:val="21"/>
                <w:szCs w:val="21"/>
                <w:highlight w:val="none"/>
              </w:rPr>
            </w:pPr>
            <w:r>
              <w:rPr>
                <w:rFonts w:hint="eastAsia" w:cs="宋体"/>
                <w:color w:val="auto"/>
                <w:sz w:val="21"/>
                <w:szCs w:val="21"/>
                <w:highlight w:val="none"/>
              </w:rPr>
              <w:t>完成时间</w:t>
            </w:r>
          </w:p>
        </w:tc>
        <w:tc>
          <w:tcPr>
            <w:tcW w:w="1248" w:type="dxa"/>
            <w:vAlign w:val="center"/>
          </w:tcPr>
          <w:p w14:paraId="3A582447">
            <w:pPr>
              <w:jc w:val="center"/>
              <w:rPr>
                <w:rFonts w:hint="eastAsia" w:cs="宋体"/>
                <w:color w:val="auto"/>
                <w:sz w:val="21"/>
                <w:szCs w:val="21"/>
                <w:highlight w:val="none"/>
              </w:rPr>
            </w:pPr>
            <w:r>
              <w:rPr>
                <w:rFonts w:hint="eastAsia" w:cs="宋体"/>
                <w:color w:val="auto"/>
                <w:sz w:val="21"/>
                <w:szCs w:val="21"/>
                <w:highlight w:val="none"/>
              </w:rPr>
              <w:t>项目名称</w:t>
            </w:r>
          </w:p>
        </w:tc>
        <w:tc>
          <w:tcPr>
            <w:tcW w:w="1129" w:type="dxa"/>
            <w:vAlign w:val="center"/>
          </w:tcPr>
          <w:p w14:paraId="3028B86F">
            <w:pPr>
              <w:jc w:val="center"/>
              <w:rPr>
                <w:rFonts w:hint="eastAsia" w:cs="宋体"/>
                <w:color w:val="auto"/>
                <w:sz w:val="21"/>
                <w:szCs w:val="21"/>
                <w:highlight w:val="none"/>
              </w:rPr>
            </w:pPr>
            <w:r>
              <w:rPr>
                <w:rFonts w:hint="eastAsia" w:cs="宋体"/>
                <w:color w:val="auto"/>
                <w:sz w:val="21"/>
                <w:szCs w:val="21"/>
                <w:highlight w:val="none"/>
              </w:rPr>
              <w:t>标的内容</w:t>
            </w:r>
          </w:p>
        </w:tc>
        <w:tc>
          <w:tcPr>
            <w:tcW w:w="1283" w:type="dxa"/>
            <w:vAlign w:val="center"/>
          </w:tcPr>
          <w:p w14:paraId="3025FF52">
            <w:pPr>
              <w:jc w:val="center"/>
              <w:rPr>
                <w:rFonts w:hint="eastAsia" w:cs="宋体"/>
                <w:color w:val="auto"/>
                <w:sz w:val="21"/>
                <w:szCs w:val="21"/>
                <w:highlight w:val="none"/>
              </w:rPr>
            </w:pPr>
            <w:r>
              <w:rPr>
                <w:rFonts w:hint="eastAsia" w:cs="宋体"/>
                <w:color w:val="auto"/>
                <w:sz w:val="21"/>
                <w:szCs w:val="21"/>
                <w:highlight w:val="none"/>
              </w:rPr>
              <w:t>采购人名称</w:t>
            </w:r>
          </w:p>
        </w:tc>
        <w:tc>
          <w:tcPr>
            <w:tcW w:w="1368" w:type="dxa"/>
            <w:vAlign w:val="center"/>
          </w:tcPr>
          <w:p w14:paraId="5C11D12A">
            <w:pPr>
              <w:jc w:val="center"/>
              <w:rPr>
                <w:rFonts w:hint="eastAsia" w:cs="宋体"/>
                <w:color w:val="auto"/>
                <w:sz w:val="21"/>
                <w:szCs w:val="21"/>
                <w:highlight w:val="none"/>
              </w:rPr>
            </w:pPr>
            <w:r>
              <w:rPr>
                <w:rFonts w:hint="eastAsia" w:cs="宋体"/>
                <w:color w:val="auto"/>
                <w:sz w:val="21"/>
                <w:szCs w:val="21"/>
                <w:highlight w:val="none"/>
              </w:rPr>
              <w:t>中标（成交）金额</w:t>
            </w:r>
          </w:p>
        </w:tc>
        <w:tc>
          <w:tcPr>
            <w:tcW w:w="960" w:type="dxa"/>
            <w:vAlign w:val="center"/>
          </w:tcPr>
          <w:p w14:paraId="7C7437EF">
            <w:pPr>
              <w:jc w:val="center"/>
              <w:rPr>
                <w:rFonts w:hint="eastAsia" w:cs="宋体"/>
                <w:color w:val="auto"/>
                <w:sz w:val="21"/>
                <w:szCs w:val="21"/>
                <w:highlight w:val="none"/>
              </w:rPr>
            </w:pPr>
            <w:r>
              <w:rPr>
                <w:rFonts w:hint="eastAsia" w:cs="宋体"/>
                <w:color w:val="auto"/>
                <w:sz w:val="21"/>
                <w:szCs w:val="21"/>
                <w:highlight w:val="none"/>
              </w:rPr>
              <w:t>联系人</w:t>
            </w:r>
          </w:p>
        </w:tc>
        <w:tc>
          <w:tcPr>
            <w:tcW w:w="1176" w:type="dxa"/>
            <w:vAlign w:val="center"/>
          </w:tcPr>
          <w:p w14:paraId="57E77B3E">
            <w:pPr>
              <w:jc w:val="center"/>
              <w:rPr>
                <w:rFonts w:hint="eastAsia" w:cs="宋体"/>
                <w:color w:val="auto"/>
                <w:sz w:val="21"/>
                <w:szCs w:val="21"/>
                <w:highlight w:val="none"/>
              </w:rPr>
            </w:pPr>
            <w:r>
              <w:rPr>
                <w:rFonts w:hint="eastAsia" w:cs="宋体"/>
                <w:color w:val="auto"/>
                <w:sz w:val="21"/>
                <w:szCs w:val="21"/>
                <w:highlight w:val="none"/>
              </w:rPr>
              <w:t>联系电话</w:t>
            </w:r>
          </w:p>
        </w:tc>
      </w:tr>
      <w:tr w14:paraId="7244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BE94415">
            <w:pPr>
              <w:jc w:val="center"/>
              <w:rPr>
                <w:rFonts w:hint="eastAsia" w:cs="宋体"/>
                <w:color w:val="auto"/>
                <w:sz w:val="21"/>
                <w:szCs w:val="21"/>
                <w:highlight w:val="none"/>
              </w:rPr>
            </w:pPr>
            <w:r>
              <w:rPr>
                <w:rFonts w:hint="eastAsia" w:cs="宋体"/>
                <w:color w:val="auto"/>
                <w:sz w:val="21"/>
                <w:szCs w:val="21"/>
                <w:highlight w:val="none"/>
              </w:rPr>
              <w:t>1</w:t>
            </w:r>
          </w:p>
        </w:tc>
        <w:tc>
          <w:tcPr>
            <w:tcW w:w="1080" w:type="dxa"/>
            <w:vAlign w:val="center"/>
          </w:tcPr>
          <w:p w14:paraId="3E8B49EB">
            <w:pPr>
              <w:rPr>
                <w:rFonts w:hint="eastAsia" w:cs="宋体"/>
                <w:color w:val="auto"/>
                <w:sz w:val="21"/>
                <w:szCs w:val="21"/>
                <w:highlight w:val="none"/>
              </w:rPr>
            </w:pPr>
          </w:p>
        </w:tc>
        <w:tc>
          <w:tcPr>
            <w:tcW w:w="1248" w:type="dxa"/>
            <w:vAlign w:val="center"/>
          </w:tcPr>
          <w:p w14:paraId="57DFD441">
            <w:pPr>
              <w:rPr>
                <w:rFonts w:hint="eastAsia" w:cs="宋体"/>
                <w:color w:val="auto"/>
                <w:sz w:val="21"/>
                <w:szCs w:val="21"/>
                <w:highlight w:val="none"/>
              </w:rPr>
            </w:pPr>
          </w:p>
        </w:tc>
        <w:tc>
          <w:tcPr>
            <w:tcW w:w="1129" w:type="dxa"/>
            <w:vAlign w:val="center"/>
          </w:tcPr>
          <w:p w14:paraId="57BC4371">
            <w:pPr>
              <w:rPr>
                <w:rFonts w:hint="eastAsia" w:cs="宋体"/>
                <w:color w:val="auto"/>
                <w:sz w:val="21"/>
                <w:szCs w:val="21"/>
                <w:highlight w:val="none"/>
              </w:rPr>
            </w:pPr>
          </w:p>
        </w:tc>
        <w:tc>
          <w:tcPr>
            <w:tcW w:w="1283" w:type="dxa"/>
            <w:vAlign w:val="center"/>
          </w:tcPr>
          <w:p w14:paraId="0EF3061C">
            <w:pPr>
              <w:rPr>
                <w:rFonts w:hint="eastAsia" w:cs="宋体"/>
                <w:color w:val="auto"/>
                <w:sz w:val="21"/>
                <w:szCs w:val="21"/>
                <w:highlight w:val="none"/>
              </w:rPr>
            </w:pPr>
          </w:p>
        </w:tc>
        <w:tc>
          <w:tcPr>
            <w:tcW w:w="1368" w:type="dxa"/>
            <w:vAlign w:val="center"/>
          </w:tcPr>
          <w:p w14:paraId="13949F69">
            <w:pPr>
              <w:rPr>
                <w:rFonts w:hint="eastAsia" w:cs="宋体"/>
                <w:color w:val="auto"/>
                <w:sz w:val="21"/>
                <w:szCs w:val="21"/>
                <w:highlight w:val="none"/>
              </w:rPr>
            </w:pPr>
          </w:p>
        </w:tc>
        <w:tc>
          <w:tcPr>
            <w:tcW w:w="960" w:type="dxa"/>
            <w:vAlign w:val="center"/>
          </w:tcPr>
          <w:p w14:paraId="0838C903">
            <w:pPr>
              <w:rPr>
                <w:rFonts w:hint="eastAsia" w:cs="宋体"/>
                <w:color w:val="auto"/>
                <w:sz w:val="21"/>
                <w:szCs w:val="21"/>
                <w:highlight w:val="none"/>
              </w:rPr>
            </w:pPr>
          </w:p>
        </w:tc>
        <w:tc>
          <w:tcPr>
            <w:tcW w:w="1176" w:type="dxa"/>
            <w:vAlign w:val="center"/>
          </w:tcPr>
          <w:p w14:paraId="4CEE819F">
            <w:pPr>
              <w:rPr>
                <w:rFonts w:hint="eastAsia" w:cs="宋体"/>
                <w:color w:val="auto"/>
                <w:sz w:val="21"/>
                <w:szCs w:val="21"/>
                <w:highlight w:val="none"/>
              </w:rPr>
            </w:pPr>
          </w:p>
        </w:tc>
      </w:tr>
      <w:tr w14:paraId="764A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8E2CF2A">
            <w:pPr>
              <w:jc w:val="center"/>
              <w:rPr>
                <w:rFonts w:hint="eastAsia" w:cs="宋体"/>
                <w:color w:val="auto"/>
                <w:sz w:val="21"/>
                <w:szCs w:val="21"/>
                <w:highlight w:val="none"/>
              </w:rPr>
            </w:pPr>
            <w:r>
              <w:rPr>
                <w:rFonts w:hint="eastAsia" w:cs="宋体"/>
                <w:color w:val="auto"/>
                <w:sz w:val="21"/>
                <w:szCs w:val="21"/>
                <w:highlight w:val="none"/>
              </w:rPr>
              <w:t>2</w:t>
            </w:r>
          </w:p>
        </w:tc>
        <w:tc>
          <w:tcPr>
            <w:tcW w:w="1080" w:type="dxa"/>
            <w:vAlign w:val="center"/>
          </w:tcPr>
          <w:p w14:paraId="033EBDAA">
            <w:pPr>
              <w:rPr>
                <w:rFonts w:hint="eastAsia" w:cs="宋体"/>
                <w:color w:val="auto"/>
                <w:sz w:val="21"/>
                <w:szCs w:val="21"/>
                <w:highlight w:val="none"/>
              </w:rPr>
            </w:pPr>
          </w:p>
        </w:tc>
        <w:tc>
          <w:tcPr>
            <w:tcW w:w="1248" w:type="dxa"/>
            <w:vAlign w:val="center"/>
          </w:tcPr>
          <w:p w14:paraId="3BC2F0A8">
            <w:pPr>
              <w:rPr>
                <w:rFonts w:hint="eastAsia" w:cs="宋体"/>
                <w:color w:val="auto"/>
                <w:sz w:val="21"/>
                <w:szCs w:val="21"/>
                <w:highlight w:val="none"/>
              </w:rPr>
            </w:pPr>
          </w:p>
        </w:tc>
        <w:tc>
          <w:tcPr>
            <w:tcW w:w="1129" w:type="dxa"/>
            <w:vAlign w:val="center"/>
          </w:tcPr>
          <w:p w14:paraId="6D039C65">
            <w:pPr>
              <w:rPr>
                <w:rFonts w:hint="eastAsia" w:cs="宋体"/>
                <w:color w:val="auto"/>
                <w:sz w:val="21"/>
                <w:szCs w:val="21"/>
                <w:highlight w:val="none"/>
              </w:rPr>
            </w:pPr>
          </w:p>
        </w:tc>
        <w:tc>
          <w:tcPr>
            <w:tcW w:w="1283" w:type="dxa"/>
            <w:vAlign w:val="center"/>
          </w:tcPr>
          <w:p w14:paraId="34FB5AD9">
            <w:pPr>
              <w:rPr>
                <w:rFonts w:hint="eastAsia" w:cs="宋体"/>
                <w:color w:val="auto"/>
                <w:sz w:val="21"/>
                <w:szCs w:val="21"/>
                <w:highlight w:val="none"/>
              </w:rPr>
            </w:pPr>
          </w:p>
        </w:tc>
        <w:tc>
          <w:tcPr>
            <w:tcW w:w="1368" w:type="dxa"/>
            <w:vAlign w:val="center"/>
          </w:tcPr>
          <w:p w14:paraId="5F227F5F">
            <w:pPr>
              <w:rPr>
                <w:rFonts w:hint="eastAsia" w:cs="宋体"/>
                <w:color w:val="auto"/>
                <w:sz w:val="21"/>
                <w:szCs w:val="21"/>
                <w:highlight w:val="none"/>
              </w:rPr>
            </w:pPr>
          </w:p>
        </w:tc>
        <w:tc>
          <w:tcPr>
            <w:tcW w:w="960" w:type="dxa"/>
            <w:vAlign w:val="center"/>
          </w:tcPr>
          <w:p w14:paraId="6D3AAB33">
            <w:pPr>
              <w:rPr>
                <w:rFonts w:hint="eastAsia" w:cs="宋体"/>
                <w:color w:val="auto"/>
                <w:sz w:val="21"/>
                <w:szCs w:val="21"/>
                <w:highlight w:val="none"/>
              </w:rPr>
            </w:pPr>
          </w:p>
        </w:tc>
        <w:tc>
          <w:tcPr>
            <w:tcW w:w="1176" w:type="dxa"/>
            <w:vAlign w:val="center"/>
          </w:tcPr>
          <w:p w14:paraId="79F6CCA6">
            <w:pPr>
              <w:rPr>
                <w:rFonts w:hint="eastAsia" w:cs="宋体"/>
                <w:color w:val="auto"/>
                <w:sz w:val="21"/>
                <w:szCs w:val="21"/>
                <w:highlight w:val="none"/>
              </w:rPr>
            </w:pPr>
          </w:p>
        </w:tc>
      </w:tr>
      <w:tr w14:paraId="1FD0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04AC92A">
            <w:pPr>
              <w:jc w:val="center"/>
              <w:rPr>
                <w:rFonts w:hint="eastAsia" w:cs="宋体"/>
                <w:color w:val="auto"/>
                <w:sz w:val="21"/>
                <w:szCs w:val="21"/>
                <w:highlight w:val="none"/>
              </w:rPr>
            </w:pPr>
            <w:r>
              <w:rPr>
                <w:rFonts w:hint="eastAsia" w:cs="宋体"/>
                <w:color w:val="auto"/>
                <w:sz w:val="21"/>
                <w:szCs w:val="21"/>
                <w:highlight w:val="none"/>
              </w:rPr>
              <w:t>3</w:t>
            </w:r>
          </w:p>
        </w:tc>
        <w:tc>
          <w:tcPr>
            <w:tcW w:w="1080" w:type="dxa"/>
            <w:vAlign w:val="center"/>
          </w:tcPr>
          <w:p w14:paraId="1964CD52">
            <w:pPr>
              <w:rPr>
                <w:rFonts w:hint="eastAsia" w:cs="宋体"/>
                <w:color w:val="auto"/>
                <w:sz w:val="21"/>
                <w:szCs w:val="21"/>
                <w:highlight w:val="none"/>
              </w:rPr>
            </w:pPr>
          </w:p>
        </w:tc>
        <w:tc>
          <w:tcPr>
            <w:tcW w:w="1248" w:type="dxa"/>
            <w:vAlign w:val="center"/>
          </w:tcPr>
          <w:p w14:paraId="3BD53E48">
            <w:pPr>
              <w:rPr>
                <w:rFonts w:hint="eastAsia" w:cs="宋体"/>
                <w:color w:val="auto"/>
                <w:sz w:val="21"/>
                <w:szCs w:val="21"/>
                <w:highlight w:val="none"/>
              </w:rPr>
            </w:pPr>
          </w:p>
        </w:tc>
        <w:tc>
          <w:tcPr>
            <w:tcW w:w="1129" w:type="dxa"/>
            <w:vAlign w:val="center"/>
          </w:tcPr>
          <w:p w14:paraId="2BF75567">
            <w:pPr>
              <w:rPr>
                <w:rFonts w:hint="eastAsia" w:cs="宋体"/>
                <w:color w:val="auto"/>
                <w:sz w:val="21"/>
                <w:szCs w:val="21"/>
                <w:highlight w:val="none"/>
              </w:rPr>
            </w:pPr>
          </w:p>
        </w:tc>
        <w:tc>
          <w:tcPr>
            <w:tcW w:w="1283" w:type="dxa"/>
            <w:vAlign w:val="center"/>
          </w:tcPr>
          <w:p w14:paraId="0B920810">
            <w:pPr>
              <w:rPr>
                <w:rFonts w:hint="eastAsia" w:cs="宋体"/>
                <w:color w:val="auto"/>
                <w:sz w:val="21"/>
                <w:szCs w:val="21"/>
                <w:highlight w:val="none"/>
              </w:rPr>
            </w:pPr>
          </w:p>
        </w:tc>
        <w:tc>
          <w:tcPr>
            <w:tcW w:w="1368" w:type="dxa"/>
            <w:vAlign w:val="center"/>
          </w:tcPr>
          <w:p w14:paraId="550BA960">
            <w:pPr>
              <w:rPr>
                <w:rFonts w:hint="eastAsia" w:cs="宋体"/>
                <w:color w:val="auto"/>
                <w:sz w:val="21"/>
                <w:szCs w:val="21"/>
                <w:highlight w:val="none"/>
              </w:rPr>
            </w:pPr>
          </w:p>
        </w:tc>
        <w:tc>
          <w:tcPr>
            <w:tcW w:w="960" w:type="dxa"/>
            <w:vAlign w:val="center"/>
          </w:tcPr>
          <w:p w14:paraId="20A591E5">
            <w:pPr>
              <w:rPr>
                <w:rFonts w:hint="eastAsia" w:cs="宋体"/>
                <w:color w:val="auto"/>
                <w:sz w:val="21"/>
                <w:szCs w:val="21"/>
                <w:highlight w:val="none"/>
              </w:rPr>
            </w:pPr>
          </w:p>
        </w:tc>
        <w:tc>
          <w:tcPr>
            <w:tcW w:w="1176" w:type="dxa"/>
            <w:vAlign w:val="center"/>
          </w:tcPr>
          <w:p w14:paraId="31E9CAA5">
            <w:pPr>
              <w:rPr>
                <w:rFonts w:hint="eastAsia" w:cs="宋体"/>
                <w:color w:val="auto"/>
                <w:sz w:val="21"/>
                <w:szCs w:val="21"/>
                <w:highlight w:val="none"/>
              </w:rPr>
            </w:pPr>
          </w:p>
        </w:tc>
      </w:tr>
      <w:tr w14:paraId="06B3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FF107AB">
            <w:pPr>
              <w:jc w:val="center"/>
              <w:rPr>
                <w:rFonts w:hint="eastAsia" w:cs="宋体"/>
                <w:color w:val="auto"/>
                <w:sz w:val="21"/>
                <w:szCs w:val="21"/>
                <w:highlight w:val="none"/>
              </w:rPr>
            </w:pPr>
            <w:r>
              <w:rPr>
                <w:rFonts w:hint="eastAsia" w:cs="宋体"/>
                <w:color w:val="auto"/>
                <w:sz w:val="21"/>
                <w:szCs w:val="21"/>
                <w:highlight w:val="none"/>
              </w:rPr>
              <w:t>4</w:t>
            </w:r>
          </w:p>
        </w:tc>
        <w:tc>
          <w:tcPr>
            <w:tcW w:w="1080" w:type="dxa"/>
            <w:vAlign w:val="center"/>
          </w:tcPr>
          <w:p w14:paraId="450BA0B5">
            <w:pPr>
              <w:rPr>
                <w:rFonts w:hint="eastAsia" w:cs="宋体"/>
                <w:color w:val="auto"/>
                <w:sz w:val="21"/>
                <w:szCs w:val="21"/>
                <w:highlight w:val="none"/>
              </w:rPr>
            </w:pPr>
          </w:p>
        </w:tc>
        <w:tc>
          <w:tcPr>
            <w:tcW w:w="1248" w:type="dxa"/>
            <w:vAlign w:val="center"/>
          </w:tcPr>
          <w:p w14:paraId="44930F4F">
            <w:pPr>
              <w:rPr>
                <w:rFonts w:hint="eastAsia" w:cs="宋体"/>
                <w:color w:val="auto"/>
                <w:sz w:val="21"/>
                <w:szCs w:val="21"/>
                <w:highlight w:val="none"/>
              </w:rPr>
            </w:pPr>
          </w:p>
        </w:tc>
        <w:tc>
          <w:tcPr>
            <w:tcW w:w="1129" w:type="dxa"/>
            <w:vAlign w:val="center"/>
          </w:tcPr>
          <w:p w14:paraId="0FF700C3">
            <w:pPr>
              <w:rPr>
                <w:rFonts w:hint="eastAsia" w:cs="宋体"/>
                <w:color w:val="auto"/>
                <w:sz w:val="21"/>
                <w:szCs w:val="21"/>
                <w:highlight w:val="none"/>
              </w:rPr>
            </w:pPr>
          </w:p>
        </w:tc>
        <w:tc>
          <w:tcPr>
            <w:tcW w:w="1283" w:type="dxa"/>
            <w:vAlign w:val="center"/>
          </w:tcPr>
          <w:p w14:paraId="764FBD0E">
            <w:pPr>
              <w:rPr>
                <w:rFonts w:hint="eastAsia" w:cs="宋体"/>
                <w:color w:val="auto"/>
                <w:sz w:val="21"/>
                <w:szCs w:val="21"/>
                <w:highlight w:val="none"/>
              </w:rPr>
            </w:pPr>
          </w:p>
        </w:tc>
        <w:tc>
          <w:tcPr>
            <w:tcW w:w="1368" w:type="dxa"/>
            <w:vAlign w:val="center"/>
          </w:tcPr>
          <w:p w14:paraId="609ECE44">
            <w:pPr>
              <w:rPr>
                <w:rFonts w:hint="eastAsia" w:cs="宋体"/>
                <w:color w:val="auto"/>
                <w:sz w:val="21"/>
                <w:szCs w:val="21"/>
                <w:highlight w:val="none"/>
              </w:rPr>
            </w:pPr>
          </w:p>
        </w:tc>
        <w:tc>
          <w:tcPr>
            <w:tcW w:w="960" w:type="dxa"/>
            <w:vAlign w:val="center"/>
          </w:tcPr>
          <w:p w14:paraId="6EE94F7B">
            <w:pPr>
              <w:rPr>
                <w:rFonts w:hint="eastAsia" w:cs="宋体"/>
                <w:color w:val="auto"/>
                <w:sz w:val="21"/>
                <w:szCs w:val="21"/>
                <w:highlight w:val="none"/>
              </w:rPr>
            </w:pPr>
          </w:p>
        </w:tc>
        <w:tc>
          <w:tcPr>
            <w:tcW w:w="1176" w:type="dxa"/>
            <w:vAlign w:val="center"/>
          </w:tcPr>
          <w:p w14:paraId="59455D0A">
            <w:pPr>
              <w:rPr>
                <w:rFonts w:hint="eastAsia" w:cs="宋体"/>
                <w:color w:val="auto"/>
                <w:sz w:val="21"/>
                <w:szCs w:val="21"/>
                <w:highlight w:val="none"/>
              </w:rPr>
            </w:pPr>
          </w:p>
        </w:tc>
      </w:tr>
      <w:tr w14:paraId="564B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5CCCD7D">
            <w:pPr>
              <w:jc w:val="center"/>
              <w:rPr>
                <w:rFonts w:hint="eastAsia" w:cs="宋体"/>
                <w:color w:val="auto"/>
                <w:sz w:val="21"/>
                <w:szCs w:val="21"/>
                <w:highlight w:val="none"/>
              </w:rPr>
            </w:pPr>
            <w:r>
              <w:rPr>
                <w:rFonts w:hint="eastAsia" w:cs="宋体"/>
                <w:color w:val="auto"/>
                <w:sz w:val="21"/>
                <w:szCs w:val="21"/>
                <w:highlight w:val="none"/>
              </w:rPr>
              <w:t>5</w:t>
            </w:r>
          </w:p>
        </w:tc>
        <w:tc>
          <w:tcPr>
            <w:tcW w:w="1080" w:type="dxa"/>
            <w:vAlign w:val="center"/>
          </w:tcPr>
          <w:p w14:paraId="6D838897">
            <w:pPr>
              <w:rPr>
                <w:rFonts w:hint="eastAsia" w:cs="宋体"/>
                <w:color w:val="auto"/>
                <w:sz w:val="21"/>
                <w:szCs w:val="21"/>
                <w:highlight w:val="none"/>
              </w:rPr>
            </w:pPr>
          </w:p>
        </w:tc>
        <w:tc>
          <w:tcPr>
            <w:tcW w:w="1248" w:type="dxa"/>
            <w:vAlign w:val="center"/>
          </w:tcPr>
          <w:p w14:paraId="744828EE">
            <w:pPr>
              <w:rPr>
                <w:rFonts w:hint="eastAsia" w:cs="宋体"/>
                <w:color w:val="auto"/>
                <w:sz w:val="21"/>
                <w:szCs w:val="21"/>
                <w:highlight w:val="none"/>
              </w:rPr>
            </w:pPr>
          </w:p>
        </w:tc>
        <w:tc>
          <w:tcPr>
            <w:tcW w:w="1129" w:type="dxa"/>
            <w:vAlign w:val="center"/>
          </w:tcPr>
          <w:p w14:paraId="248CC1FE">
            <w:pPr>
              <w:rPr>
                <w:rFonts w:hint="eastAsia" w:cs="宋体"/>
                <w:color w:val="auto"/>
                <w:sz w:val="21"/>
                <w:szCs w:val="21"/>
                <w:highlight w:val="none"/>
              </w:rPr>
            </w:pPr>
          </w:p>
        </w:tc>
        <w:tc>
          <w:tcPr>
            <w:tcW w:w="1283" w:type="dxa"/>
            <w:vAlign w:val="center"/>
          </w:tcPr>
          <w:p w14:paraId="598FA161">
            <w:pPr>
              <w:rPr>
                <w:rFonts w:hint="eastAsia" w:cs="宋体"/>
                <w:color w:val="auto"/>
                <w:sz w:val="21"/>
                <w:szCs w:val="21"/>
                <w:highlight w:val="none"/>
              </w:rPr>
            </w:pPr>
          </w:p>
        </w:tc>
        <w:tc>
          <w:tcPr>
            <w:tcW w:w="1368" w:type="dxa"/>
            <w:vAlign w:val="center"/>
          </w:tcPr>
          <w:p w14:paraId="6286596C">
            <w:pPr>
              <w:rPr>
                <w:rFonts w:hint="eastAsia" w:cs="宋体"/>
                <w:color w:val="auto"/>
                <w:sz w:val="21"/>
                <w:szCs w:val="21"/>
                <w:highlight w:val="none"/>
              </w:rPr>
            </w:pPr>
          </w:p>
        </w:tc>
        <w:tc>
          <w:tcPr>
            <w:tcW w:w="960" w:type="dxa"/>
            <w:vAlign w:val="center"/>
          </w:tcPr>
          <w:p w14:paraId="3162C6BA">
            <w:pPr>
              <w:rPr>
                <w:rFonts w:hint="eastAsia" w:cs="宋体"/>
                <w:color w:val="auto"/>
                <w:sz w:val="21"/>
                <w:szCs w:val="21"/>
                <w:highlight w:val="none"/>
              </w:rPr>
            </w:pPr>
          </w:p>
        </w:tc>
        <w:tc>
          <w:tcPr>
            <w:tcW w:w="1176" w:type="dxa"/>
            <w:vAlign w:val="center"/>
          </w:tcPr>
          <w:p w14:paraId="40B0EAD5">
            <w:pPr>
              <w:rPr>
                <w:rFonts w:hint="eastAsia" w:cs="宋体"/>
                <w:color w:val="auto"/>
                <w:sz w:val="21"/>
                <w:szCs w:val="21"/>
                <w:highlight w:val="none"/>
              </w:rPr>
            </w:pPr>
          </w:p>
        </w:tc>
      </w:tr>
      <w:tr w14:paraId="1ABB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02376BDE">
            <w:pPr>
              <w:jc w:val="center"/>
              <w:rPr>
                <w:rFonts w:hint="eastAsia" w:cs="宋体"/>
                <w:color w:val="auto"/>
                <w:sz w:val="21"/>
                <w:szCs w:val="21"/>
                <w:highlight w:val="none"/>
              </w:rPr>
            </w:pPr>
            <w:r>
              <w:rPr>
                <w:rFonts w:hint="eastAsia" w:cs="宋体"/>
                <w:color w:val="auto"/>
                <w:sz w:val="21"/>
                <w:szCs w:val="21"/>
                <w:highlight w:val="none"/>
              </w:rPr>
              <w:t>…</w:t>
            </w:r>
          </w:p>
        </w:tc>
        <w:tc>
          <w:tcPr>
            <w:tcW w:w="1080" w:type="dxa"/>
            <w:vAlign w:val="center"/>
          </w:tcPr>
          <w:p w14:paraId="6E0DE83E">
            <w:pPr>
              <w:rPr>
                <w:rFonts w:hint="eastAsia" w:cs="宋体"/>
                <w:color w:val="auto"/>
                <w:sz w:val="21"/>
                <w:szCs w:val="21"/>
                <w:highlight w:val="none"/>
              </w:rPr>
            </w:pPr>
          </w:p>
        </w:tc>
        <w:tc>
          <w:tcPr>
            <w:tcW w:w="1248" w:type="dxa"/>
            <w:vAlign w:val="center"/>
          </w:tcPr>
          <w:p w14:paraId="09EBEB3A">
            <w:pPr>
              <w:rPr>
                <w:rFonts w:hint="eastAsia" w:cs="宋体"/>
                <w:color w:val="auto"/>
                <w:sz w:val="21"/>
                <w:szCs w:val="21"/>
                <w:highlight w:val="none"/>
              </w:rPr>
            </w:pPr>
          </w:p>
        </w:tc>
        <w:tc>
          <w:tcPr>
            <w:tcW w:w="1129" w:type="dxa"/>
            <w:vAlign w:val="center"/>
          </w:tcPr>
          <w:p w14:paraId="6338F475">
            <w:pPr>
              <w:rPr>
                <w:rFonts w:hint="eastAsia" w:cs="宋体"/>
                <w:color w:val="auto"/>
                <w:sz w:val="21"/>
                <w:szCs w:val="21"/>
                <w:highlight w:val="none"/>
              </w:rPr>
            </w:pPr>
          </w:p>
        </w:tc>
        <w:tc>
          <w:tcPr>
            <w:tcW w:w="1283" w:type="dxa"/>
            <w:vAlign w:val="center"/>
          </w:tcPr>
          <w:p w14:paraId="127F39D7">
            <w:pPr>
              <w:rPr>
                <w:rFonts w:hint="eastAsia" w:cs="宋体"/>
                <w:color w:val="auto"/>
                <w:sz w:val="21"/>
                <w:szCs w:val="21"/>
                <w:highlight w:val="none"/>
              </w:rPr>
            </w:pPr>
          </w:p>
        </w:tc>
        <w:tc>
          <w:tcPr>
            <w:tcW w:w="1368" w:type="dxa"/>
            <w:vAlign w:val="center"/>
          </w:tcPr>
          <w:p w14:paraId="6D38549E">
            <w:pPr>
              <w:rPr>
                <w:rFonts w:hint="eastAsia" w:cs="宋体"/>
                <w:color w:val="auto"/>
                <w:sz w:val="21"/>
                <w:szCs w:val="21"/>
                <w:highlight w:val="none"/>
              </w:rPr>
            </w:pPr>
          </w:p>
        </w:tc>
        <w:tc>
          <w:tcPr>
            <w:tcW w:w="960" w:type="dxa"/>
            <w:vAlign w:val="center"/>
          </w:tcPr>
          <w:p w14:paraId="48185F73">
            <w:pPr>
              <w:rPr>
                <w:rFonts w:hint="eastAsia" w:cs="宋体"/>
                <w:color w:val="auto"/>
                <w:sz w:val="21"/>
                <w:szCs w:val="21"/>
                <w:highlight w:val="none"/>
              </w:rPr>
            </w:pPr>
          </w:p>
        </w:tc>
        <w:tc>
          <w:tcPr>
            <w:tcW w:w="1176" w:type="dxa"/>
            <w:vAlign w:val="center"/>
          </w:tcPr>
          <w:p w14:paraId="0793A09F">
            <w:pPr>
              <w:rPr>
                <w:rFonts w:hint="eastAsia" w:cs="宋体"/>
                <w:color w:val="auto"/>
                <w:sz w:val="21"/>
                <w:szCs w:val="21"/>
                <w:highlight w:val="none"/>
              </w:rPr>
            </w:pPr>
          </w:p>
        </w:tc>
      </w:tr>
      <w:bookmarkEnd w:id="682"/>
    </w:tbl>
    <w:p w14:paraId="1C74C11C">
      <w:pPr>
        <w:rPr>
          <w:rFonts w:hint="eastAsia" w:cs="仿宋_GB2312"/>
          <w:color w:val="auto"/>
          <w:szCs w:val="24"/>
          <w:highlight w:val="none"/>
        </w:rPr>
      </w:pPr>
    </w:p>
    <w:p w14:paraId="32943D27">
      <w:pPr>
        <w:rPr>
          <w:rFonts w:hint="eastAsia" w:eastAsia="宋体" w:cs="仿宋_GB2312"/>
          <w:color w:val="auto"/>
          <w:sz w:val="21"/>
          <w:szCs w:val="21"/>
          <w:highlight w:val="none"/>
          <w:lang w:eastAsia="zh-CN"/>
        </w:rPr>
      </w:pPr>
      <w:r>
        <w:rPr>
          <w:rFonts w:hint="eastAsia" w:cs="仿宋_GB2312"/>
          <w:color w:val="auto"/>
          <w:sz w:val="21"/>
          <w:szCs w:val="21"/>
          <w:highlight w:val="none"/>
        </w:rPr>
        <w:t>注：投标人须按相关要求提供</w:t>
      </w:r>
      <w:r>
        <w:rPr>
          <w:rFonts w:hint="eastAsia" w:cs="仿宋_GB2312"/>
          <w:color w:val="auto"/>
          <w:sz w:val="21"/>
          <w:szCs w:val="21"/>
          <w:highlight w:val="none"/>
          <w:lang w:eastAsia="zh-CN"/>
        </w:rPr>
        <w:t>。</w:t>
      </w:r>
    </w:p>
    <w:p w14:paraId="3B802834">
      <w:pPr>
        <w:widowControl/>
        <w:spacing w:before="100" w:beforeAutospacing="1" w:after="100" w:afterAutospacing="1"/>
        <w:rPr>
          <w:rFonts w:hint="eastAsia" w:cs="Arial"/>
          <w:color w:val="auto"/>
          <w:szCs w:val="21"/>
          <w:highlight w:val="none"/>
        </w:rPr>
      </w:pPr>
    </w:p>
    <w:p w14:paraId="489177F5">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49FD187">
      <w:pPr>
        <w:ind w:firstLine="420"/>
        <w:rPr>
          <w:rFonts w:hint="eastAsia" w:cs="仿宋_GB2312"/>
          <w:color w:val="auto"/>
          <w:szCs w:val="24"/>
          <w:highlight w:val="none"/>
        </w:rPr>
      </w:pPr>
      <w:r>
        <w:rPr>
          <w:rFonts w:hint="eastAsia" w:cs="仿宋_GB2312"/>
          <w:color w:val="auto"/>
          <w:szCs w:val="24"/>
          <w:highlight w:val="none"/>
        </w:rPr>
        <w:t>日      期：</w:t>
      </w:r>
    </w:p>
    <w:p w14:paraId="00C5F169">
      <w:pPr>
        <w:ind w:firstLine="420"/>
        <w:rPr>
          <w:rFonts w:hint="eastAsia" w:cs="仿宋_GB2312"/>
          <w:color w:val="auto"/>
          <w:szCs w:val="24"/>
          <w:highlight w:val="none"/>
        </w:rPr>
      </w:pPr>
      <w:r>
        <w:rPr>
          <w:rFonts w:cs="仿宋_GB2312"/>
          <w:color w:val="auto"/>
          <w:szCs w:val="24"/>
          <w:highlight w:val="none"/>
        </w:rPr>
        <w:br w:type="page"/>
      </w:r>
    </w:p>
    <w:p w14:paraId="64E700B8">
      <w:pPr>
        <w:pStyle w:val="3"/>
        <w:jc w:val="center"/>
        <w:rPr>
          <w:rFonts w:hint="eastAsia"/>
          <w:color w:val="auto"/>
          <w:highlight w:val="none"/>
        </w:rPr>
      </w:pPr>
      <w:bookmarkStart w:id="683" w:name="_Toc13809"/>
      <w:r>
        <w:rPr>
          <w:rFonts w:hint="eastAsia"/>
          <w:color w:val="auto"/>
          <w:highlight w:val="none"/>
        </w:rPr>
        <w:t>八、拟派项目团队</w:t>
      </w:r>
      <w:bookmarkEnd w:id="683"/>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2233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4E32A49">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267" w:type="dxa"/>
            <w:vAlign w:val="center"/>
          </w:tcPr>
          <w:p w14:paraId="41EF4D94">
            <w:pPr>
              <w:pStyle w:val="54"/>
              <w:jc w:val="center"/>
              <w:rPr>
                <w:rFonts w:hint="eastAsia" w:cs="宋体"/>
                <w:color w:val="auto"/>
                <w:sz w:val="21"/>
                <w:szCs w:val="21"/>
                <w:highlight w:val="none"/>
              </w:rPr>
            </w:pPr>
            <w:r>
              <w:rPr>
                <w:rFonts w:hint="eastAsia" w:cs="宋体"/>
                <w:color w:val="auto"/>
                <w:sz w:val="21"/>
                <w:szCs w:val="21"/>
                <w:highlight w:val="none"/>
              </w:rPr>
              <w:t>团队成员</w:t>
            </w:r>
          </w:p>
          <w:p w14:paraId="01230800">
            <w:pPr>
              <w:pStyle w:val="54"/>
              <w:jc w:val="center"/>
              <w:rPr>
                <w:rFonts w:hint="eastAsia"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5A7D03F4">
            <w:pPr>
              <w:pStyle w:val="54"/>
              <w:jc w:val="center"/>
              <w:rPr>
                <w:rFonts w:hint="eastAsia"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03FDE82E">
            <w:pPr>
              <w:pStyle w:val="54"/>
              <w:jc w:val="center"/>
              <w:rPr>
                <w:rFonts w:hint="eastAsia"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4E11537E">
            <w:pPr>
              <w:pStyle w:val="54"/>
              <w:jc w:val="center"/>
              <w:rPr>
                <w:rFonts w:hint="eastAsia" w:cs="宋体"/>
                <w:color w:val="auto"/>
                <w:sz w:val="21"/>
                <w:szCs w:val="21"/>
                <w:highlight w:val="none"/>
              </w:rPr>
            </w:pPr>
            <w:r>
              <w:rPr>
                <w:rFonts w:hint="eastAsia" w:cs="宋体"/>
                <w:color w:val="auto"/>
                <w:sz w:val="21"/>
                <w:szCs w:val="21"/>
                <w:highlight w:val="none"/>
              </w:rPr>
              <w:t>职称</w:t>
            </w:r>
          </w:p>
        </w:tc>
        <w:tc>
          <w:tcPr>
            <w:tcW w:w="1860" w:type="dxa"/>
            <w:vAlign w:val="center"/>
          </w:tcPr>
          <w:p w14:paraId="2A91921B">
            <w:pPr>
              <w:pStyle w:val="54"/>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79D0D4D3">
            <w:pPr>
              <w:pStyle w:val="54"/>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201AF31A">
            <w:pPr>
              <w:pStyle w:val="54"/>
              <w:jc w:val="center"/>
              <w:rPr>
                <w:rFonts w:hint="eastAsia" w:cs="宋体"/>
                <w:color w:val="auto"/>
                <w:sz w:val="21"/>
                <w:szCs w:val="21"/>
                <w:highlight w:val="none"/>
              </w:rPr>
            </w:pPr>
            <w:r>
              <w:rPr>
                <w:rFonts w:hint="eastAsia" w:cs="宋体"/>
                <w:color w:val="auto"/>
                <w:sz w:val="21"/>
                <w:szCs w:val="21"/>
                <w:highlight w:val="none"/>
              </w:rPr>
              <w:t>自有/外聘</w:t>
            </w:r>
          </w:p>
        </w:tc>
      </w:tr>
      <w:tr w14:paraId="2AD9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65459F">
            <w:pPr>
              <w:pStyle w:val="54"/>
              <w:jc w:val="center"/>
              <w:rPr>
                <w:rFonts w:hint="eastAsia" w:cs="宋体"/>
                <w:color w:val="auto"/>
                <w:sz w:val="21"/>
                <w:szCs w:val="21"/>
                <w:highlight w:val="none"/>
              </w:rPr>
            </w:pPr>
            <w:bookmarkStart w:id="684" w:name="_Toc100090784"/>
            <w:bookmarkStart w:id="685" w:name="_Toc99533292"/>
            <w:r>
              <w:rPr>
                <w:rFonts w:hint="eastAsia" w:cs="宋体"/>
                <w:color w:val="auto"/>
                <w:sz w:val="21"/>
                <w:szCs w:val="21"/>
                <w:highlight w:val="none"/>
              </w:rPr>
              <w:t>1</w:t>
            </w:r>
            <w:bookmarkEnd w:id="684"/>
            <w:bookmarkEnd w:id="685"/>
          </w:p>
        </w:tc>
        <w:tc>
          <w:tcPr>
            <w:tcW w:w="1267" w:type="dxa"/>
            <w:vAlign w:val="center"/>
          </w:tcPr>
          <w:p w14:paraId="42BA1A2F">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B97721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0E1E1C2B">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59373CA">
            <w:pPr>
              <w:pStyle w:val="54"/>
              <w:jc w:val="center"/>
              <w:rPr>
                <w:rFonts w:hint="eastAsia" w:cs="宋体"/>
                <w:color w:val="auto"/>
                <w:sz w:val="21"/>
                <w:szCs w:val="21"/>
                <w:highlight w:val="none"/>
              </w:rPr>
            </w:pPr>
          </w:p>
        </w:tc>
        <w:tc>
          <w:tcPr>
            <w:tcW w:w="1860" w:type="dxa"/>
            <w:vAlign w:val="center"/>
          </w:tcPr>
          <w:p w14:paraId="6432C48E">
            <w:pPr>
              <w:pStyle w:val="54"/>
              <w:jc w:val="center"/>
              <w:rPr>
                <w:rFonts w:hint="eastAsia" w:cs="宋体"/>
                <w:color w:val="auto"/>
                <w:sz w:val="21"/>
                <w:szCs w:val="21"/>
                <w:highlight w:val="none"/>
              </w:rPr>
            </w:pPr>
          </w:p>
        </w:tc>
        <w:tc>
          <w:tcPr>
            <w:tcW w:w="1356" w:type="dxa"/>
            <w:vAlign w:val="center"/>
          </w:tcPr>
          <w:p w14:paraId="78E0F0A4">
            <w:pPr>
              <w:pStyle w:val="54"/>
              <w:jc w:val="center"/>
              <w:rPr>
                <w:rFonts w:hint="eastAsia" w:cs="宋体"/>
                <w:color w:val="auto"/>
                <w:sz w:val="21"/>
                <w:szCs w:val="21"/>
                <w:highlight w:val="none"/>
              </w:rPr>
            </w:pPr>
          </w:p>
        </w:tc>
        <w:tc>
          <w:tcPr>
            <w:tcW w:w="816" w:type="dxa"/>
            <w:vAlign w:val="center"/>
          </w:tcPr>
          <w:p w14:paraId="4770B134">
            <w:pPr>
              <w:pStyle w:val="54"/>
              <w:jc w:val="center"/>
              <w:rPr>
                <w:rFonts w:hint="eastAsia" w:cs="宋体"/>
                <w:color w:val="auto"/>
                <w:sz w:val="21"/>
                <w:szCs w:val="21"/>
                <w:highlight w:val="none"/>
              </w:rPr>
            </w:pPr>
          </w:p>
        </w:tc>
      </w:tr>
      <w:tr w14:paraId="27B3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87600FA">
            <w:pPr>
              <w:pStyle w:val="54"/>
              <w:jc w:val="center"/>
              <w:rPr>
                <w:rFonts w:hint="eastAsia" w:cs="宋体"/>
                <w:color w:val="auto"/>
                <w:sz w:val="21"/>
                <w:szCs w:val="21"/>
                <w:highlight w:val="none"/>
              </w:rPr>
            </w:pPr>
            <w:bookmarkStart w:id="686" w:name="_Toc100090785"/>
            <w:bookmarkStart w:id="687" w:name="_Toc99533293"/>
            <w:r>
              <w:rPr>
                <w:rFonts w:hint="eastAsia" w:cs="宋体"/>
                <w:color w:val="auto"/>
                <w:sz w:val="21"/>
                <w:szCs w:val="21"/>
                <w:highlight w:val="none"/>
              </w:rPr>
              <w:t>2</w:t>
            </w:r>
            <w:bookmarkEnd w:id="686"/>
            <w:bookmarkEnd w:id="687"/>
          </w:p>
        </w:tc>
        <w:tc>
          <w:tcPr>
            <w:tcW w:w="1267" w:type="dxa"/>
            <w:vAlign w:val="center"/>
          </w:tcPr>
          <w:p w14:paraId="3BE16A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6050CFC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4416722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31F46E7">
            <w:pPr>
              <w:pStyle w:val="54"/>
              <w:jc w:val="center"/>
              <w:rPr>
                <w:rFonts w:hint="eastAsia" w:cs="宋体"/>
                <w:color w:val="auto"/>
                <w:sz w:val="21"/>
                <w:szCs w:val="21"/>
                <w:highlight w:val="none"/>
              </w:rPr>
            </w:pPr>
          </w:p>
        </w:tc>
        <w:tc>
          <w:tcPr>
            <w:tcW w:w="1860" w:type="dxa"/>
            <w:vAlign w:val="center"/>
          </w:tcPr>
          <w:p w14:paraId="174F13C4">
            <w:pPr>
              <w:pStyle w:val="54"/>
              <w:jc w:val="center"/>
              <w:rPr>
                <w:rFonts w:hint="eastAsia" w:cs="宋体"/>
                <w:color w:val="auto"/>
                <w:sz w:val="21"/>
                <w:szCs w:val="21"/>
                <w:highlight w:val="none"/>
              </w:rPr>
            </w:pPr>
          </w:p>
        </w:tc>
        <w:tc>
          <w:tcPr>
            <w:tcW w:w="1356" w:type="dxa"/>
            <w:vAlign w:val="center"/>
          </w:tcPr>
          <w:p w14:paraId="41956060">
            <w:pPr>
              <w:pStyle w:val="54"/>
              <w:jc w:val="center"/>
              <w:rPr>
                <w:rFonts w:hint="eastAsia" w:cs="宋体"/>
                <w:color w:val="auto"/>
                <w:sz w:val="21"/>
                <w:szCs w:val="21"/>
                <w:highlight w:val="none"/>
              </w:rPr>
            </w:pPr>
          </w:p>
        </w:tc>
        <w:tc>
          <w:tcPr>
            <w:tcW w:w="816" w:type="dxa"/>
            <w:vAlign w:val="center"/>
          </w:tcPr>
          <w:p w14:paraId="15248C27">
            <w:pPr>
              <w:pStyle w:val="54"/>
              <w:jc w:val="center"/>
              <w:rPr>
                <w:rFonts w:hint="eastAsia" w:cs="宋体"/>
                <w:color w:val="auto"/>
                <w:sz w:val="21"/>
                <w:szCs w:val="21"/>
                <w:highlight w:val="none"/>
              </w:rPr>
            </w:pPr>
          </w:p>
        </w:tc>
      </w:tr>
      <w:tr w14:paraId="7A743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4367697">
            <w:pPr>
              <w:pStyle w:val="54"/>
              <w:jc w:val="center"/>
              <w:rPr>
                <w:rFonts w:hint="eastAsia" w:cs="宋体"/>
                <w:color w:val="auto"/>
                <w:sz w:val="21"/>
                <w:szCs w:val="21"/>
                <w:highlight w:val="none"/>
              </w:rPr>
            </w:pPr>
            <w:bookmarkStart w:id="688" w:name="_Toc99533294"/>
            <w:bookmarkStart w:id="689" w:name="_Toc100090786"/>
            <w:r>
              <w:rPr>
                <w:rFonts w:hint="eastAsia" w:cs="宋体"/>
                <w:color w:val="auto"/>
                <w:sz w:val="21"/>
                <w:szCs w:val="21"/>
                <w:highlight w:val="none"/>
              </w:rPr>
              <w:t>3</w:t>
            </w:r>
            <w:bookmarkEnd w:id="688"/>
            <w:bookmarkEnd w:id="689"/>
          </w:p>
        </w:tc>
        <w:tc>
          <w:tcPr>
            <w:tcW w:w="1267" w:type="dxa"/>
            <w:vAlign w:val="center"/>
          </w:tcPr>
          <w:p w14:paraId="1783A20B">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A8F330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7A1D5B46">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2A076335">
            <w:pPr>
              <w:pStyle w:val="54"/>
              <w:jc w:val="center"/>
              <w:rPr>
                <w:rFonts w:hint="eastAsia" w:cs="宋体"/>
                <w:color w:val="auto"/>
                <w:sz w:val="21"/>
                <w:szCs w:val="21"/>
                <w:highlight w:val="none"/>
              </w:rPr>
            </w:pPr>
          </w:p>
        </w:tc>
        <w:tc>
          <w:tcPr>
            <w:tcW w:w="1860" w:type="dxa"/>
            <w:vAlign w:val="center"/>
          </w:tcPr>
          <w:p w14:paraId="1CC033BE">
            <w:pPr>
              <w:pStyle w:val="54"/>
              <w:jc w:val="center"/>
              <w:rPr>
                <w:rFonts w:hint="eastAsia" w:cs="宋体"/>
                <w:color w:val="auto"/>
                <w:sz w:val="21"/>
                <w:szCs w:val="21"/>
                <w:highlight w:val="none"/>
              </w:rPr>
            </w:pPr>
          </w:p>
        </w:tc>
        <w:tc>
          <w:tcPr>
            <w:tcW w:w="1356" w:type="dxa"/>
            <w:vAlign w:val="center"/>
          </w:tcPr>
          <w:p w14:paraId="54F8044C">
            <w:pPr>
              <w:pStyle w:val="54"/>
              <w:jc w:val="center"/>
              <w:rPr>
                <w:rFonts w:hint="eastAsia" w:cs="宋体"/>
                <w:color w:val="auto"/>
                <w:sz w:val="21"/>
                <w:szCs w:val="21"/>
                <w:highlight w:val="none"/>
              </w:rPr>
            </w:pPr>
          </w:p>
        </w:tc>
        <w:tc>
          <w:tcPr>
            <w:tcW w:w="816" w:type="dxa"/>
            <w:vAlign w:val="center"/>
          </w:tcPr>
          <w:p w14:paraId="07335218">
            <w:pPr>
              <w:pStyle w:val="54"/>
              <w:jc w:val="center"/>
              <w:rPr>
                <w:rFonts w:hint="eastAsia" w:cs="宋体"/>
                <w:color w:val="auto"/>
                <w:sz w:val="21"/>
                <w:szCs w:val="21"/>
                <w:highlight w:val="none"/>
              </w:rPr>
            </w:pPr>
          </w:p>
        </w:tc>
      </w:tr>
      <w:tr w14:paraId="0C132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D63212">
            <w:pPr>
              <w:pStyle w:val="54"/>
              <w:jc w:val="center"/>
              <w:rPr>
                <w:rFonts w:hint="eastAsia" w:cs="宋体"/>
                <w:color w:val="auto"/>
                <w:sz w:val="21"/>
                <w:szCs w:val="21"/>
                <w:highlight w:val="none"/>
              </w:rPr>
            </w:pPr>
            <w:bookmarkStart w:id="690" w:name="_Toc99533295"/>
            <w:bookmarkStart w:id="691" w:name="_Toc100090787"/>
            <w:r>
              <w:rPr>
                <w:rFonts w:hint="eastAsia" w:cs="宋体"/>
                <w:color w:val="auto"/>
                <w:sz w:val="21"/>
                <w:szCs w:val="21"/>
                <w:highlight w:val="none"/>
              </w:rPr>
              <w:t>4</w:t>
            </w:r>
            <w:bookmarkEnd w:id="690"/>
            <w:bookmarkEnd w:id="691"/>
          </w:p>
        </w:tc>
        <w:tc>
          <w:tcPr>
            <w:tcW w:w="1267" w:type="dxa"/>
            <w:vAlign w:val="center"/>
          </w:tcPr>
          <w:p w14:paraId="6EF3A5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7837A36">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4B4B81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0F485D4">
            <w:pPr>
              <w:pStyle w:val="54"/>
              <w:jc w:val="center"/>
              <w:rPr>
                <w:rFonts w:hint="eastAsia" w:cs="宋体"/>
                <w:color w:val="auto"/>
                <w:sz w:val="21"/>
                <w:szCs w:val="21"/>
                <w:highlight w:val="none"/>
              </w:rPr>
            </w:pPr>
          </w:p>
        </w:tc>
        <w:tc>
          <w:tcPr>
            <w:tcW w:w="1860" w:type="dxa"/>
            <w:vAlign w:val="center"/>
          </w:tcPr>
          <w:p w14:paraId="41D04E2D">
            <w:pPr>
              <w:pStyle w:val="54"/>
              <w:jc w:val="center"/>
              <w:rPr>
                <w:rFonts w:hint="eastAsia" w:cs="宋体"/>
                <w:color w:val="auto"/>
                <w:sz w:val="21"/>
                <w:szCs w:val="21"/>
                <w:highlight w:val="none"/>
              </w:rPr>
            </w:pPr>
          </w:p>
        </w:tc>
        <w:tc>
          <w:tcPr>
            <w:tcW w:w="1356" w:type="dxa"/>
            <w:vAlign w:val="center"/>
          </w:tcPr>
          <w:p w14:paraId="18F5EEF4">
            <w:pPr>
              <w:pStyle w:val="54"/>
              <w:jc w:val="center"/>
              <w:rPr>
                <w:rFonts w:hint="eastAsia" w:cs="宋体"/>
                <w:color w:val="auto"/>
                <w:sz w:val="21"/>
                <w:szCs w:val="21"/>
                <w:highlight w:val="none"/>
              </w:rPr>
            </w:pPr>
          </w:p>
        </w:tc>
        <w:tc>
          <w:tcPr>
            <w:tcW w:w="816" w:type="dxa"/>
            <w:vAlign w:val="center"/>
          </w:tcPr>
          <w:p w14:paraId="1D723755">
            <w:pPr>
              <w:pStyle w:val="54"/>
              <w:jc w:val="center"/>
              <w:rPr>
                <w:rFonts w:hint="eastAsia" w:cs="宋体"/>
                <w:color w:val="auto"/>
                <w:sz w:val="21"/>
                <w:szCs w:val="21"/>
                <w:highlight w:val="none"/>
              </w:rPr>
            </w:pPr>
          </w:p>
        </w:tc>
      </w:tr>
      <w:tr w14:paraId="42977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0459FE">
            <w:pPr>
              <w:pStyle w:val="54"/>
              <w:jc w:val="center"/>
              <w:rPr>
                <w:rFonts w:hint="eastAsia" w:cs="宋体"/>
                <w:color w:val="auto"/>
                <w:sz w:val="21"/>
                <w:szCs w:val="21"/>
                <w:highlight w:val="none"/>
              </w:rPr>
            </w:pPr>
            <w:bookmarkStart w:id="692" w:name="_Toc100090788"/>
            <w:bookmarkStart w:id="693" w:name="_Toc99533296"/>
            <w:r>
              <w:rPr>
                <w:rFonts w:hint="eastAsia" w:cs="宋体"/>
                <w:color w:val="auto"/>
                <w:sz w:val="21"/>
                <w:szCs w:val="21"/>
                <w:highlight w:val="none"/>
              </w:rPr>
              <w:t>5</w:t>
            </w:r>
            <w:bookmarkEnd w:id="692"/>
            <w:bookmarkEnd w:id="693"/>
          </w:p>
        </w:tc>
        <w:tc>
          <w:tcPr>
            <w:tcW w:w="1267" w:type="dxa"/>
            <w:vAlign w:val="center"/>
          </w:tcPr>
          <w:p w14:paraId="405F62BA">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80FC1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38412F8C">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041CE19">
            <w:pPr>
              <w:pStyle w:val="54"/>
              <w:jc w:val="center"/>
              <w:rPr>
                <w:rFonts w:hint="eastAsia" w:cs="宋体"/>
                <w:color w:val="auto"/>
                <w:sz w:val="21"/>
                <w:szCs w:val="21"/>
                <w:highlight w:val="none"/>
              </w:rPr>
            </w:pPr>
          </w:p>
        </w:tc>
        <w:tc>
          <w:tcPr>
            <w:tcW w:w="1860" w:type="dxa"/>
            <w:vAlign w:val="center"/>
          </w:tcPr>
          <w:p w14:paraId="27598ECB">
            <w:pPr>
              <w:pStyle w:val="54"/>
              <w:jc w:val="center"/>
              <w:rPr>
                <w:rFonts w:hint="eastAsia" w:cs="宋体"/>
                <w:color w:val="auto"/>
                <w:sz w:val="21"/>
                <w:szCs w:val="21"/>
                <w:highlight w:val="none"/>
              </w:rPr>
            </w:pPr>
          </w:p>
        </w:tc>
        <w:tc>
          <w:tcPr>
            <w:tcW w:w="1356" w:type="dxa"/>
            <w:vAlign w:val="center"/>
          </w:tcPr>
          <w:p w14:paraId="0FA96A95">
            <w:pPr>
              <w:pStyle w:val="54"/>
              <w:jc w:val="center"/>
              <w:rPr>
                <w:rFonts w:hint="eastAsia" w:cs="宋体"/>
                <w:color w:val="auto"/>
                <w:sz w:val="21"/>
                <w:szCs w:val="21"/>
                <w:highlight w:val="none"/>
              </w:rPr>
            </w:pPr>
          </w:p>
        </w:tc>
        <w:tc>
          <w:tcPr>
            <w:tcW w:w="816" w:type="dxa"/>
            <w:vAlign w:val="center"/>
          </w:tcPr>
          <w:p w14:paraId="49609579">
            <w:pPr>
              <w:pStyle w:val="54"/>
              <w:jc w:val="center"/>
              <w:rPr>
                <w:rFonts w:hint="eastAsia" w:cs="宋体"/>
                <w:color w:val="auto"/>
                <w:sz w:val="21"/>
                <w:szCs w:val="21"/>
                <w:highlight w:val="none"/>
              </w:rPr>
            </w:pPr>
          </w:p>
        </w:tc>
      </w:tr>
      <w:tr w14:paraId="4BCD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2967851">
            <w:pPr>
              <w:pStyle w:val="54"/>
              <w:jc w:val="center"/>
              <w:rPr>
                <w:rFonts w:hint="eastAsia" w:cs="宋体"/>
                <w:color w:val="auto"/>
                <w:sz w:val="21"/>
                <w:szCs w:val="21"/>
                <w:highlight w:val="none"/>
              </w:rPr>
            </w:pPr>
            <w:bookmarkStart w:id="694" w:name="_Toc100090789"/>
            <w:bookmarkStart w:id="695" w:name="_Toc99533297"/>
            <w:r>
              <w:rPr>
                <w:rFonts w:hint="eastAsia" w:cs="宋体"/>
                <w:color w:val="auto"/>
                <w:sz w:val="21"/>
                <w:szCs w:val="21"/>
                <w:highlight w:val="none"/>
              </w:rPr>
              <w:t>6</w:t>
            </w:r>
            <w:bookmarkEnd w:id="694"/>
            <w:bookmarkEnd w:id="695"/>
          </w:p>
        </w:tc>
        <w:tc>
          <w:tcPr>
            <w:tcW w:w="1267" w:type="dxa"/>
            <w:vAlign w:val="center"/>
          </w:tcPr>
          <w:p w14:paraId="74700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4B61AE5F">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A4BABC0">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3C967F7">
            <w:pPr>
              <w:pStyle w:val="54"/>
              <w:jc w:val="center"/>
              <w:rPr>
                <w:rFonts w:hint="eastAsia" w:cs="宋体"/>
                <w:color w:val="auto"/>
                <w:sz w:val="21"/>
                <w:szCs w:val="21"/>
                <w:highlight w:val="none"/>
              </w:rPr>
            </w:pPr>
          </w:p>
        </w:tc>
        <w:tc>
          <w:tcPr>
            <w:tcW w:w="1860" w:type="dxa"/>
            <w:vAlign w:val="center"/>
          </w:tcPr>
          <w:p w14:paraId="3C65BC7A">
            <w:pPr>
              <w:pStyle w:val="54"/>
              <w:jc w:val="center"/>
              <w:rPr>
                <w:rFonts w:hint="eastAsia" w:cs="宋体"/>
                <w:color w:val="auto"/>
                <w:sz w:val="21"/>
                <w:szCs w:val="21"/>
                <w:highlight w:val="none"/>
              </w:rPr>
            </w:pPr>
          </w:p>
        </w:tc>
        <w:tc>
          <w:tcPr>
            <w:tcW w:w="1356" w:type="dxa"/>
            <w:vAlign w:val="center"/>
          </w:tcPr>
          <w:p w14:paraId="3AF4CCFF">
            <w:pPr>
              <w:pStyle w:val="54"/>
              <w:jc w:val="center"/>
              <w:rPr>
                <w:rFonts w:hint="eastAsia" w:cs="宋体"/>
                <w:color w:val="auto"/>
                <w:sz w:val="21"/>
                <w:szCs w:val="21"/>
                <w:highlight w:val="none"/>
              </w:rPr>
            </w:pPr>
          </w:p>
        </w:tc>
        <w:tc>
          <w:tcPr>
            <w:tcW w:w="816" w:type="dxa"/>
            <w:vAlign w:val="center"/>
          </w:tcPr>
          <w:p w14:paraId="5E193BC6">
            <w:pPr>
              <w:pStyle w:val="54"/>
              <w:jc w:val="center"/>
              <w:rPr>
                <w:rFonts w:hint="eastAsia" w:cs="宋体"/>
                <w:color w:val="auto"/>
                <w:sz w:val="21"/>
                <w:szCs w:val="21"/>
                <w:highlight w:val="none"/>
              </w:rPr>
            </w:pPr>
          </w:p>
        </w:tc>
      </w:tr>
      <w:tr w14:paraId="1C91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271C86">
            <w:pPr>
              <w:pStyle w:val="54"/>
              <w:jc w:val="center"/>
              <w:rPr>
                <w:rFonts w:hint="eastAsia" w:cs="宋体"/>
                <w:color w:val="auto"/>
                <w:sz w:val="21"/>
                <w:szCs w:val="21"/>
                <w:highlight w:val="none"/>
              </w:rPr>
            </w:pPr>
            <w:bookmarkStart w:id="696" w:name="_Toc99533298"/>
            <w:bookmarkStart w:id="697" w:name="_Toc100090790"/>
            <w:r>
              <w:rPr>
                <w:rFonts w:hint="eastAsia" w:cs="宋体"/>
                <w:color w:val="auto"/>
                <w:sz w:val="21"/>
                <w:szCs w:val="21"/>
                <w:highlight w:val="none"/>
              </w:rPr>
              <w:t>7</w:t>
            </w:r>
            <w:bookmarkEnd w:id="696"/>
            <w:bookmarkEnd w:id="697"/>
          </w:p>
        </w:tc>
        <w:tc>
          <w:tcPr>
            <w:tcW w:w="1267" w:type="dxa"/>
            <w:vAlign w:val="center"/>
          </w:tcPr>
          <w:p w14:paraId="51BC8B46">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D465AE4">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EB508AD">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4124F603">
            <w:pPr>
              <w:pStyle w:val="54"/>
              <w:jc w:val="center"/>
              <w:rPr>
                <w:rFonts w:hint="eastAsia" w:cs="宋体"/>
                <w:color w:val="auto"/>
                <w:sz w:val="21"/>
                <w:szCs w:val="21"/>
                <w:highlight w:val="none"/>
              </w:rPr>
            </w:pPr>
          </w:p>
        </w:tc>
        <w:tc>
          <w:tcPr>
            <w:tcW w:w="1860" w:type="dxa"/>
            <w:vAlign w:val="center"/>
          </w:tcPr>
          <w:p w14:paraId="65B238F7">
            <w:pPr>
              <w:pStyle w:val="54"/>
              <w:jc w:val="center"/>
              <w:rPr>
                <w:rFonts w:hint="eastAsia" w:cs="宋体"/>
                <w:color w:val="auto"/>
                <w:sz w:val="21"/>
                <w:szCs w:val="21"/>
                <w:highlight w:val="none"/>
              </w:rPr>
            </w:pPr>
          </w:p>
        </w:tc>
        <w:tc>
          <w:tcPr>
            <w:tcW w:w="1356" w:type="dxa"/>
            <w:vAlign w:val="center"/>
          </w:tcPr>
          <w:p w14:paraId="00DD07DE">
            <w:pPr>
              <w:pStyle w:val="54"/>
              <w:jc w:val="center"/>
              <w:rPr>
                <w:rFonts w:hint="eastAsia" w:cs="宋体"/>
                <w:color w:val="auto"/>
                <w:sz w:val="21"/>
                <w:szCs w:val="21"/>
                <w:highlight w:val="none"/>
              </w:rPr>
            </w:pPr>
          </w:p>
        </w:tc>
        <w:tc>
          <w:tcPr>
            <w:tcW w:w="816" w:type="dxa"/>
            <w:vAlign w:val="center"/>
          </w:tcPr>
          <w:p w14:paraId="159BE4B0">
            <w:pPr>
              <w:pStyle w:val="54"/>
              <w:jc w:val="center"/>
              <w:rPr>
                <w:rFonts w:hint="eastAsia" w:cs="宋体"/>
                <w:color w:val="auto"/>
                <w:sz w:val="21"/>
                <w:szCs w:val="21"/>
                <w:highlight w:val="none"/>
              </w:rPr>
            </w:pPr>
          </w:p>
        </w:tc>
      </w:tr>
      <w:tr w14:paraId="38C5C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A81607">
            <w:pPr>
              <w:pStyle w:val="54"/>
              <w:jc w:val="center"/>
              <w:rPr>
                <w:rFonts w:hint="eastAsia" w:cs="宋体"/>
                <w:color w:val="auto"/>
                <w:sz w:val="21"/>
                <w:szCs w:val="21"/>
                <w:highlight w:val="none"/>
              </w:rPr>
            </w:pPr>
            <w:bookmarkStart w:id="698" w:name="_Toc99533299"/>
            <w:bookmarkStart w:id="699" w:name="_Toc100090791"/>
            <w:r>
              <w:rPr>
                <w:rFonts w:hint="eastAsia" w:cs="宋体"/>
                <w:color w:val="auto"/>
                <w:sz w:val="21"/>
                <w:szCs w:val="21"/>
                <w:highlight w:val="none"/>
              </w:rPr>
              <w:t>8</w:t>
            </w:r>
            <w:bookmarkEnd w:id="698"/>
            <w:bookmarkEnd w:id="699"/>
          </w:p>
        </w:tc>
        <w:tc>
          <w:tcPr>
            <w:tcW w:w="1267" w:type="dxa"/>
            <w:vAlign w:val="center"/>
          </w:tcPr>
          <w:p w14:paraId="4054BF61">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DB2AC4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5BC9E7E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B2B85F6">
            <w:pPr>
              <w:pStyle w:val="54"/>
              <w:jc w:val="center"/>
              <w:rPr>
                <w:rFonts w:hint="eastAsia" w:cs="宋体"/>
                <w:color w:val="auto"/>
                <w:sz w:val="21"/>
                <w:szCs w:val="21"/>
                <w:highlight w:val="none"/>
              </w:rPr>
            </w:pPr>
          </w:p>
        </w:tc>
        <w:tc>
          <w:tcPr>
            <w:tcW w:w="1860" w:type="dxa"/>
            <w:vAlign w:val="center"/>
          </w:tcPr>
          <w:p w14:paraId="622D9551">
            <w:pPr>
              <w:pStyle w:val="54"/>
              <w:jc w:val="center"/>
              <w:rPr>
                <w:rFonts w:hint="eastAsia" w:cs="宋体"/>
                <w:color w:val="auto"/>
                <w:sz w:val="21"/>
                <w:szCs w:val="21"/>
                <w:highlight w:val="none"/>
              </w:rPr>
            </w:pPr>
          </w:p>
        </w:tc>
        <w:tc>
          <w:tcPr>
            <w:tcW w:w="1356" w:type="dxa"/>
            <w:vAlign w:val="center"/>
          </w:tcPr>
          <w:p w14:paraId="02E58DB4">
            <w:pPr>
              <w:pStyle w:val="54"/>
              <w:jc w:val="center"/>
              <w:rPr>
                <w:rFonts w:hint="eastAsia" w:cs="宋体"/>
                <w:color w:val="auto"/>
                <w:sz w:val="21"/>
                <w:szCs w:val="21"/>
                <w:highlight w:val="none"/>
              </w:rPr>
            </w:pPr>
          </w:p>
        </w:tc>
        <w:tc>
          <w:tcPr>
            <w:tcW w:w="816" w:type="dxa"/>
            <w:vAlign w:val="center"/>
          </w:tcPr>
          <w:p w14:paraId="0A67FCBF">
            <w:pPr>
              <w:pStyle w:val="54"/>
              <w:jc w:val="center"/>
              <w:rPr>
                <w:rFonts w:hint="eastAsia" w:cs="宋体"/>
                <w:color w:val="auto"/>
                <w:sz w:val="21"/>
                <w:szCs w:val="21"/>
                <w:highlight w:val="none"/>
              </w:rPr>
            </w:pPr>
          </w:p>
        </w:tc>
      </w:tr>
      <w:tr w14:paraId="0CAD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E3215AC">
            <w:pPr>
              <w:pStyle w:val="54"/>
              <w:jc w:val="center"/>
              <w:rPr>
                <w:rFonts w:hint="eastAsia" w:cs="宋体"/>
                <w:color w:val="auto"/>
                <w:sz w:val="21"/>
                <w:szCs w:val="21"/>
                <w:highlight w:val="none"/>
              </w:rPr>
            </w:pPr>
            <w:bookmarkStart w:id="700" w:name="_Toc100090792"/>
            <w:bookmarkStart w:id="701" w:name="_Toc99533300"/>
            <w:r>
              <w:rPr>
                <w:rFonts w:hint="eastAsia" w:cs="宋体"/>
                <w:color w:val="auto"/>
                <w:sz w:val="21"/>
                <w:szCs w:val="21"/>
                <w:highlight w:val="none"/>
              </w:rPr>
              <w:t>9</w:t>
            </w:r>
            <w:bookmarkEnd w:id="700"/>
            <w:bookmarkEnd w:id="701"/>
          </w:p>
        </w:tc>
        <w:tc>
          <w:tcPr>
            <w:tcW w:w="1267" w:type="dxa"/>
            <w:vAlign w:val="center"/>
          </w:tcPr>
          <w:p w14:paraId="355B3DDE">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5E8C6969">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E7BED69">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7EDB8F70">
            <w:pPr>
              <w:pStyle w:val="54"/>
              <w:jc w:val="center"/>
              <w:rPr>
                <w:rFonts w:hint="eastAsia" w:cs="宋体"/>
                <w:color w:val="auto"/>
                <w:sz w:val="21"/>
                <w:szCs w:val="21"/>
                <w:highlight w:val="none"/>
              </w:rPr>
            </w:pPr>
          </w:p>
        </w:tc>
        <w:tc>
          <w:tcPr>
            <w:tcW w:w="1860" w:type="dxa"/>
            <w:vAlign w:val="center"/>
          </w:tcPr>
          <w:p w14:paraId="7CBB6B93">
            <w:pPr>
              <w:pStyle w:val="54"/>
              <w:jc w:val="center"/>
              <w:rPr>
                <w:rFonts w:hint="eastAsia" w:cs="宋体"/>
                <w:color w:val="auto"/>
                <w:sz w:val="21"/>
                <w:szCs w:val="21"/>
                <w:highlight w:val="none"/>
              </w:rPr>
            </w:pPr>
          </w:p>
        </w:tc>
        <w:tc>
          <w:tcPr>
            <w:tcW w:w="1356" w:type="dxa"/>
            <w:vAlign w:val="center"/>
          </w:tcPr>
          <w:p w14:paraId="13134B1C">
            <w:pPr>
              <w:pStyle w:val="54"/>
              <w:jc w:val="center"/>
              <w:rPr>
                <w:rFonts w:hint="eastAsia" w:cs="宋体"/>
                <w:color w:val="auto"/>
                <w:sz w:val="21"/>
                <w:szCs w:val="21"/>
                <w:highlight w:val="none"/>
              </w:rPr>
            </w:pPr>
          </w:p>
        </w:tc>
        <w:tc>
          <w:tcPr>
            <w:tcW w:w="816" w:type="dxa"/>
            <w:vAlign w:val="center"/>
          </w:tcPr>
          <w:p w14:paraId="7A2103DF">
            <w:pPr>
              <w:pStyle w:val="54"/>
              <w:jc w:val="center"/>
              <w:rPr>
                <w:rFonts w:hint="eastAsia" w:cs="宋体"/>
                <w:color w:val="auto"/>
                <w:sz w:val="21"/>
                <w:szCs w:val="21"/>
                <w:highlight w:val="none"/>
              </w:rPr>
            </w:pPr>
          </w:p>
        </w:tc>
      </w:tr>
      <w:tr w14:paraId="5B49C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B4A7E5A">
            <w:pPr>
              <w:pStyle w:val="54"/>
              <w:jc w:val="center"/>
              <w:rPr>
                <w:rFonts w:hint="eastAsia" w:cs="宋体"/>
                <w:color w:val="auto"/>
                <w:sz w:val="21"/>
                <w:szCs w:val="21"/>
                <w:highlight w:val="none"/>
              </w:rPr>
            </w:pPr>
            <w:bookmarkStart w:id="702" w:name="_Toc99533301"/>
            <w:bookmarkStart w:id="703" w:name="_Toc100090793"/>
            <w:r>
              <w:rPr>
                <w:rFonts w:hint="eastAsia" w:cs="宋体"/>
                <w:color w:val="auto"/>
                <w:sz w:val="21"/>
                <w:szCs w:val="21"/>
                <w:highlight w:val="none"/>
              </w:rPr>
              <w:t>10</w:t>
            </w:r>
            <w:bookmarkEnd w:id="702"/>
            <w:bookmarkEnd w:id="703"/>
          </w:p>
        </w:tc>
        <w:tc>
          <w:tcPr>
            <w:tcW w:w="1267" w:type="dxa"/>
            <w:vAlign w:val="center"/>
          </w:tcPr>
          <w:p w14:paraId="4D7958C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58C39A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76D9165">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572C8F3E">
            <w:pPr>
              <w:pStyle w:val="54"/>
              <w:jc w:val="center"/>
              <w:rPr>
                <w:rFonts w:hint="eastAsia" w:cs="宋体"/>
                <w:color w:val="auto"/>
                <w:sz w:val="21"/>
                <w:szCs w:val="21"/>
                <w:highlight w:val="none"/>
              </w:rPr>
            </w:pPr>
          </w:p>
        </w:tc>
        <w:tc>
          <w:tcPr>
            <w:tcW w:w="1860" w:type="dxa"/>
            <w:vAlign w:val="center"/>
          </w:tcPr>
          <w:p w14:paraId="42B564DD">
            <w:pPr>
              <w:pStyle w:val="54"/>
              <w:jc w:val="center"/>
              <w:rPr>
                <w:rFonts w:hint="eastAsia" w:cs="宋体"/>
                <w:color w:val="auto"/>
                <w:sz w:val="21"/>
                <w:szCs w:val="21"/>
                <w:highlight w:val="none"/>
              </w:rPr>
            </w:pPr>
          </w:p>
        </w:tc>
        <w:tc>
          <w:tcPr>
            <w:tcW w:w="1356" w:type="dxa"/>
            <w:vAlign w:val="center"/>
          </w:tcPr>
          <w:p w14:paraId="75E43FD2">
            <w:pPr>
              <w:pStyle w:val="54"/>
              <w:jc w:val="center"/>
              <w:rPr>
                <w:rFonts w:hint="eastAsia" w:cs="宋体"/>
                <w:color w:val="auto"/>
                <w:sz w:val="21"/>
                <w:szCs w:val="21"/>
                <w:highlight w:val="none"/>
              </w:rPr>
            </w:pPr>
          </w:p>
        </w:tc>
        <w:tc>
          <w:tcPr>
            <w:tcW w:w="816" w:type="dxa"/>
            <w:vAlign w:val="center"/>
          </w:tcPr>
          <w:p w14:paraId="4AB7AD31">
            <w:pPr>
              <w:pStyle w:val="54"/>
              <w:jc w:val="center"/>
              <w:rPr>
                <w:rFonts w:hint="eastAsia" w:cs="宋体"/>
                <w:color w:val="auto"/>
                <w:sz w:val="21"/>
                <w:szCs w:val="21"/>
                <w:highlight w:val="none"/>
              </w:rPr>
            </w:pPr>
          </w:p>
        </w:tc>
      </w:tr>
    </w:tbl>
    <w:p w14:paraId="1F1BCFD9">
      <w:pPr>
        <w:rPr>
          <w:rFonts w:hint="eastAsia"/>
          <w:color w:val="auto"/>
          <w:highlight w:val="none"/>
        </w:rPr>
      </w:pPr>
      <w:r>
        <w:rPr>
          <w:color w:val="auto"/>
          <w:highlight w:val="none"/>
        </w:rPr>
        <w:br w:type="page"/>
      </w:r>
    </w:p>
    <w:p w14:paraId="7B95AB01">
      <w:pPr>
        <w:pStyle w:val="3"/>
        <w:jc w:val="center"/>
        <w:rPr>
          <w:rFonts w:hint="eastAsia"/>
          <w:color w:val="auto"/>
          <w:highlight w:val="none"/>
        </w:rPr>
      </w:pPr>
      <w:bookmarkStart w:id="704" w:name="_Toc10837"/>
      <w:r>
        <w:rPr>
          <w:rFonts w:hint="eastAsia"/>
          <w:color w:val="auto"/>
          <w:highlight w:val="none"/>
        </w:rPr>
        <w:t>九、技术响应偏离表</w:t>
      </w:r>
      <w:bookmarkEnd w:id="704"/>
    </w:p>
    <w:p w14:paraId="594A724E">
      <w:pPr>
        <w:rPr>
          <w:rFonts w:hint="eastAsia" w:cs="仿宋_GB2312"/>
          <w:color w:val="auto"/>
          <w:szCs w:val="24"/>
          <w:highlight w:val="none"/>
        </w:rPr>
      </w:pPr>
      <w:r>
        <w:rPr>
          <w:rFonts w:hint="eastAsia" w:cs="仿宋_GB2312"/>
          <w:color w:val="auto"/>
          <w:szCs w:val="24"/>
          <w:highlight w:val="none"/>
        </w:rPr>
        <w:t xml:space="preserve">项目名称：                                         </w:t>
      </w:r>
    </w:p>
    <w:p w14:paraId="4580D06B">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65CB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17268D22">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976" w:type="dxa"/>
            <w:vAlign w:val="center"/>
          </w:tcPr>
          <w:p w14:paraId="7D00EE22">
            <w:pPr>
              <w:pStyle w:val="54"/>
              <w:jc w:val="center"/>
              <w:rPr>
                <w:rFonts w:hint="eastAsia" w:cs="宋体"/>
                <w:color w:val="auto"/>
                <w:sz w:val="21"/>
                <w:szCs w:val="21"/>
                <w:highlight w:val="none"/>
              </w:rPr>
            </w:pPr>
            <w:r>
              <w:rPr>
                <w:rFonts w:hint="eastAsia" w:cs="宋体"/>
                <w:color w:val="auto"/>
                <w:sz w:val="21"/>
                <w:szCs w:val="21"/>
                <w:highlight w:val="none"/>
              </w:rPr>
              <w:t>招标文件技术</w:t>
            </w:r>
          </w:p>
          <w:p w14:paraId="09F314AB">
            <w:pPr>
              <w:pStyle w:val="54"/>
              <w:jc w:val="center"/>
              <w:rPr>
                <w:rFonts w:hint="eastAsia" w:cs="宋体"/>
                <w:color w:val="auto"/>
                <w:sz w:val="21"/>
                <w:szCs w:val="21"/>
                <w:highlight w:val="none"/>
              </w:rPr>
            </w:pPr>
            <w:r>
              <w:rPr>
                <w:rFonts w:hint="eastAsia" w:cs="宋体"/>
                <w:color w:val="auto"/>
                <w:sz w:val="21"/>
                <w:szCs w:val="21"/>
                <w:highlight w:val="none"/>
              </w:rPr>
              <w:t>要求条款</w:t>
            </w:r>
          </w:p>
        </w:tc>
        <w:tc>
          <w:tcPr>
            <w:tcW w:w="1758" w:type="dxa"/>
            <w:vAlign w:val="center"/>
          </w:tcPr>
          <w:p w14:paraId="49749314">
            <w:pPr>
              <w:pStyle w:val="54"/>
              <w:jc w:val="center"/>
              <w:rPr>
                <w:rFonts w:hint="eastAsia" w:cs="宋体"/>
                <w:color w:val="auto"/>
                <w:sz w:val="21"/>
                <w:szCs w:val="21"/>
                <w:highlight w:val="none"/>
              </w:rPr>
            </w:pPr>
            <w:r>
              <w:rPr>
                <w:rFonts w:hint="eastAsia" w:cs="宋体"/>
                <w:color w:val="auto"/>
                <w:sz w:val="21"/>
                <w:szCs w:val="21"/>
                <w:highlight w:val="none"/>
              </w:rPr>
              <w:t>投标文件内容</w:t>
            </w:r>
          </w:p>
          <w:p w14:paraId="79E59AE5">
            <w:pPr>
              <w:pStyle w:val="54"/>
              <w:jc w:val="center"/>
              <w:rPr>
                <w:rFonts w:hint="eastAsia" w:cs="宋体"/>
                <w:color w:val="auto"/>
                <w:sz w:val="21"/>
                <w:szCs w:val="21"/>
                <w:highlight w:val="none"/>
              </w:rPr>
            </w:pPr>
            <w:r>
              <w:rPr>
                <w:rFonts w:hint="eastAsia" w:cs="宋体"/>
                <w:color w:val="auto"/>
                <w:sz w:val="21"/>
                <w:szCs w:val="21"/>
                <w:highlight w:val="none"/>
              </w:rPr>
              <w:t>对应简述</w:t>
            </w:r>
          </w:p>
        </w:tc>
        <w:tc>
          <w:tcPr>
            <w:tcW w:w="2157" w:type="dxa"/>
            <w:vAlign w:val="center"/>
          </w:tcPr>
          <w:p w14:paraId="11544CA8">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935" w:type="dxa"/>
            <w:vAlign w:val="center"/>
          </w:tcPr>
          <w:p w14:paraId="0F39D59C">
            <w:pPr>
              <w:pStyle w:val="54"/>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5434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640E4747">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976" w:type="dxa"/>
            <w:vAlign w:val="center"/>
          </w:tcPr>
          <w:p w14:paraId="2E566CC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46CB390B">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5AFDD8F6">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0897D79D">
            <w:pPr>
              <w:pStyle w:val="54"/>
              <w:jc w:val="center"/>
              <w:rPr>
                <w:rFonts w:hint="eastAsia" w:cs="宋体"/>
                <w:color w:val="auto"/>
                <w:sz w:val="21"/>
                <w:szCs w:val="21"/>
                <w:highlight w:val="none"/>
              </w:rPr>
            </w:pPr>
          </w:p>
        </w:tc>
      </w:tr>
      <w:tr w14:paraId="7A50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21E3D573">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976" w:type="dxa"/>
            <w:vAlign w:val="center"/>
          </w:tcPr>
          <w:p w14:paraId="61BDEF9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59D667C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162DECAC">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935" w:type="dxa"/>
            <w:vAlign w:val="center"/>
          </w:tcPr>
          <w:p w14:paraId="2D361E87">
            <w:pPr>
              <w:pStyle w:val="54"/>
              <w:jc w:val="center"/>
              <w:rPr>
                <w:rFonts w:hint="eastAsia" w:cs="宋体"/>
                <w:color w:val="auto"/>
                <w:sz w:val="21"/>
                <w:szCs w:val="21"/>
                <w:highlight w:val="none"/>
              </w:rPr>
            </w:pPr>
          </w:p>
        </w:tc>
      </w:tr>
      <w:tr w14:paraId="1566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B118ED7">
            <w:pPr>
              <w:pStyle w:val="54"/>
              <w:jc w:val="center"/>
              <w:rPr>
                <w:rFonts w:hint="eastAsia" w:cs="宋体"/>
                <w:color w:val="auto"/>
                <w:sz w:val="21"/>
                <w:szCs w:val="21"/>
                <w:highlight w:val="none"/>
              </w:rPr>
            </w:pPr>
          </w:p>
        </w:tc>
        <w:tc>
          <w:tcPr>
            <w:tcW w:w="1976" w:type="dxa"/>
            <w:vAlign w:val="center"/>
          </w:tcPr>
          <w:p w14:paraId="09FD8669">
            <w:pPr>
              <w:pStyle w:val="54"/>
              <w:jc w:val="center"/>
              <w:rPr>
                <w:rFonts w:hint="eastAsia" w:cs="宋体"/>
                <w:color w:val="auto"/>
                <w:sz w:val="21"/>
                <w:szCs w:val="21"/>
                <w:highlight w:val="none"/>
              </w:rPr>
            </w:pPr>
          </w:p>
        </w:tc>
        <w:tc>
          <w:tcPr>
            <w:tcW w:w="1758" w:type="dxa"/>
            <w:vAlign w:val="center"/>
          </w:tcPr>
          <w:p w14:paraId="7E93DA10">
            <w:pPr>
              <w:pStyle w:val="54"/>
              <w:jc w:val="center"/>
              <w:rPr>
                <w:rFonts w:hint="eastAsia" w:cs="宋体"/>
                <w:color w:val="auto"/>
                <w:sz w:val="21"/>
                <w:szCs w:val="21"/>
                <w:highlight w:val="none"/>
              </w:rPr>
            </w:pPr>
          </w:p>
        </w:tc>
        <w:tc>
          <w:tcPr>
            <w:tcW w:w="2157" w:type="dxa"/>
            <w:vAlign w:val="center"/>
          </w:tcPr>
          <w:p w14:paraId="61524AD4">
            <w:pPr>
              <w:pStyle w:val="54"/>
              <w:jc w:val="center"/>
              <w:rPr>
                <w:rFonts w:hint="eastAsia" w:cs="宋体"/>
                <w:color w:val="auto"/>
                <w:sz w:val="21"/>
                <w:szCs w:val="21"/>
                <w:highlight w:val="none"/>
              </w:rPr>
            </w:pPr>
          </w:p>
        </w:tc>
        <w:tc>
          <w:tcPr>
            <w:tcW w:w="1935" w:type="dxa"/>
            <w:vAlign w:val="center"/>
          </w:tcPr>
          <w:p w14:paraId="42DAC384">
            <w:pPr>
              <w:pStyle w:val="54"/>
              <w:jc w:val="center"/>
              <w:rPr>
                <w:rFonts w:hint="eastAsia" w:cs="宋体"/>
                <w:color w:val="auto"/>
                <w:sz w:val="21"/>
                <w:szCs w:val="21"/>
                <w:highlight w:val="none"/>
              </w:rPr>
            </w:pPr>
          </w:p>
        </w:tc>
      </w:tr>
      <w:tr w14:paraId="1278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BA497A7">
            <w:pPr>
              <w:pStyle w:val="54"/>
              <w:jc w:val="center"/>
              <w:rPr>
                <w:rFonts w:hint="eastAsia" w:cs="宋体"/>
                <w:color w:val="auto"/>
                <w:sz w:val="21"/>
                <w:szCs w:val="21"/>
                <w:highlight w:val="none"/>
              </w:rPr>
            </w:pPr>
          </w:p>
        </w:tc>
        <w:tc>
          <w:tcPr>
            <w:tcW w:w="1976" w:type="dxa"/>
            <w:vAlign w:val="center"/>
          </w:tcPr>
          <w:p w14:paraId="2E22DE9E">
            <w:pPr>
              <w:pStyle w:val="54"/>
              <w:jc w:val="center"/>
              <w:rPr>
                <w:rFonts w:hint="eastAsia" w:cs="宋体"/>
                <w:color w:val="auto"/>
                <w:sz w:val="21"/>
                <w:szCs w:val="21"/>
                <w:highlight w:val="none"/>
              </w:rPr>
            </w:pPr>
          </w:p>
        </w:tc>
        <w:tc>
          <w:tcPr>
            <w:tcW w:w="1758" w:type="dxa"/>
            <w:vAlign w:val="center"/>
          </w:tcPr>
          <w:p w14:paraId="1D25F936">
            <w:pPr>
              <w:pStyle w:val="54"/>
              <w:jc w:val="center"/>
              <w:rPr>
                <w:rFonts w:hint="eastAsia" w:cs="宋体"/>
                <w:color w:val="auto"/>
                <w:sz w:val="21"/>
                <w:szCs w:val="21"/>
                <w:highlight w:val="none"/>
              </w:rPr>
            </w:pPr>
          </w:p>
        </w:tc>
        <w:tc>
          <w:tcPr>
            <w:tcW w:w="2157" w:type="dxa"/>
            <w:vAlign w:val="center"/>
          </w:tcPr>
          <w:p w14:paraId="39CACEFE">
            <w:pPr>
              <w:pStyle w:val="54"/>
              <w:jc w:val="center"/>
              <w:rPr>
                <w:rFonts w:hint="eastAsia" w:cs="宋体"/>
                <w:color w:val="auto"/>
                <w:sz w:val="21"/>
                <w:szCs w:val="21"/>
                <w:highlight w:val="none"/>
              </w:rPr>
            </w:pPr>
          </w:p>
        </w:tc>
        <w:tc>
          <w:tcPr>
            <w:tcW w:w="1935" w:type="dxa"/>
            <w:vAlign w:val="center"/>
          </w:tcPr>
          <w:p w14:paraId="52CCA7E0">
            <w:pPr>
              <w:pStyle w:val="54"/>
              <w:jc w:val="center"/>
              <w:rPr>
                <w:rFonts w:hint="eastAsia" w:cs="宋体"/>
                <w:color w:val="auto"/>
                <w:sz w:val="21"/>
                <w:szCs w:val="21"/>
                <w:highlight w:val="none"/>
              </w:rPr>
            </w:pPr>
          </w:p>
        </w:tc>
      </w:tr>
      <w:tr w14:paraId="51B8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6A7C7C3">
            <w:pPr>
              <w:pStyle w:val="54"/>
              <w:jc w:val="center"/>
              <w:rPr>
                <w:rFonts w:hint="eastAsia" w:cs="宋体"/>
                <w:color w:val="auto"/>
                <w:sz w:val="21"/>
                <w:szCs w:val="21"/>
                <w:highlight w:val="none"/>
              </w:rPr>
            </w:pPr>
          </w:p>
        </w:tc>
        <w:tc>
          <w:tcPr>
            <w:tcW w:w="1976" w:type="dxa"/>
            <w:vAlign w:val="center"/>
          </w:tcPr>
          <w:p w14:paraId="57B5AA83">
            <w:pPr>
              <w:pStyle w:val="54"/>
              <w:jc w:val="center"/>
              <w:rPr>
                <w:rFonts w:hint="eastAsia" w:cs="宋体"/>
                <w:color w:val="auto"/>
                <w:sz w:val="21"/>
                <w:szCs w:val="21"/>
                <w:highlight w:val="none"/>
              </w:rPr>
            </w:pPr>
          </w:p>
        </w:tc>
        <w:tc>
          <w:tcPr>
            <w:tcW w:w="1758" w:type="dxa"/>
            <w:vAlign w:val="center"/>
          </w:tcPr>
          <w:p w14:paraId="6C155A75">
            <w:pPr>
              <w:pStyle w:val="54"/>
              <w:jc w:val="center"/>
              <w:rPr>
                <w:rFonts w:hint="eastAsia" w:cs="宋体"/>
                <w:color w:val="auto"/>
                <w:sz w:val="21"/>
                <w:szCs w:val="21"/>
                <w:highlight w:val="none"/>
              </w:rPr>
            </w:pPr>
          </w:p>
        </w:tc>
        <w:tc>
          <w:tcPr>
            <w:tcW w:w="2157" w:type="dxa"/>
            <w:vAlign w:val="center"/>
          </w:tcPr>
          <w:p w14:paraId="70012306">
            <w:pPr>
              <w:pStyle w:val="54"/>
              <w:jc w:val="center"/>
              <w:rPr>
                <w:rFonts w:hint="eastAsia" w:cs="宋体"/>
                <w:color w:val="auto"/>
                <w:sz w:val="21"/>
                <w:szCs w:val="21"/>
                <w:highlight w:val="none"/>
              </w:rPr>
            </w:pPr>
          </w:p>
        </w:tc>
        <w:tc>
          <w:tcPr>
            <w:tcW w:w="1935" w:type="dxa"/>
            <w:vAlign w:val="center"/>
          </w:tcPr>
          <w:p w14:paraId="230CAE50">
            <w:pPr>
              <w:pStyle w:val="54"/>
              <w:jc w:val="center"/>
              <w:rPr>
                <w:rFonts w:hint="eastAsia" w:cs="宋体"/>
                <w:color w:val="auto"/>
                <w:sz w:val="21"/>
                <w:szCs w:val="21"/>
                <w:highlight w:val="none"/>
              </w:rPr>
            </w:pPr>
          </w:p>
        </w:tc>
      </w:tr>
      <w:tr w14:paraId="731F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848CC6C">
            <w:pPr>
              <w:pStyle w:val="54"/>
              <w:jc w:val="center"/>
              <w:rPr>
                <w:rFonts w:hint="eastAsia" w:cs="宋体"/>
                <w:color w:val="auto"/>
                <w:sz w:val="21"/>
                <w:szCs w:val="21"/>
                <w:highlight w:val="none"/>
              </w:rPr>
            </w:pPr>
          </w:p>
        </w:tc>
        <w:tc>
          <w:tcPr>
            <w:tcW w:w="1976" w:type="dxa"/>
            <w:vAlign w:val="center"/>
          </w:tcPr>
          <w:p w14:paraId="3D1B4363">
            <w:pPr>
              <w:pStyle w:val="54"/>
              <w:jc w:val="center"/>
              <w:rPr>
                <w:rFonts w:hint="eastAsia" w:cs="宋体"/>
                <w:color w:val="auto"/>
                <w:sz w:val="21"/>
                <w:szCs w:val="21"/>
                <w:highlight w:val="none"/>
              </w:rPr>
            </w:pPr>
          </w:p>
        </w:tc>
        <w:tc>
          <w:tcPr>
            <w:tcW w:w="1758" w:type="dxa"/>
            <w:vAlign w:val="center"/>
          </w:tcPr>
          <w:p w14:paraId="07C15BA1">
            <w:pPr>
              <w:pStyle w:val="54"/>
              <w:jc w:val="center"/>
              <w:rPr>
                <w:rFonts w:hint="eastAsia" w:cs="宋体"/>
                <w:color w:val="auto"/>
                <w:sz w:val="21"/>
                <w:szCs w:val="21"/>
                <w:highlight w:val="none"/>
              </w:rPr>
            </w:pPr>
          </w:p>
        </w:tc>
        <w:tc>
          <w:tcPr>
            <w:tcW w:w="2157" w:type="dxa"/>
            <w:vAlign w:val="center"/>
          </w:tcPr>
          <w:p w14:paraId="6FC6FB62">
            <w:pPr>
              <w:pStyle w:val="54"/>
              <w:jc w:val="center"/>
              <w:rPr>
                <w:rFonts w:hint="eastAsia" w:cs="宋体"/>
                <w:color w:val="auto"/>
                <w:sz w:val="21"/>
                <w:szCs w:val="21"/>
                <w:highlight w:val="none"/>
              </w:rPr>
            </w:pPr>
          </w:p>
        </w:tc>
        <w:tc>
          <w:tcPr>
            <w:tcW w:w="1935" w:type="dxa"/>
            <w:vAlign w:val="center"/>
          </w:tcPr>
          <w:p w14:paraId="78A8D56B">
            <w:pPr>
              <w:pStyle w:val="54"/>
              <w:jc w:val="center"/>
              <w:rPr>
                <w:rFonts w:hint="eastAsia" w:cs="宋体"/>
                <w:color w:val="auto"/>
                <w:sz w:val="21"/>
                <w:szCs w:val="21"/>
                <w:highlight w:val="none"/>
              </w:rPr>
            </w:pPr>
          </w:p>
        </w:tc>
      </w:tr>
      <w:tr w14:paraId="3E25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DF4B2E4">
            <w:pPr>
              <w:pStyle w:val="54"/>
              <w:jc w:val="center"/>
              <w:rPr>
                <w:rFonts w:hint="eastAsia" w:cs="宋体"/>
                <w:color w:val="auto"/>
                <w:sz w:val="21"/>
                <w:szCs w:val="21"/>
                <w:highlight w:val="none"/>
              </w:rPr>
            </w:pPr>
          </w:p>
        </w:tc>
        <w:tc>
          <w:tcPr>
            <w:tcW w:w="1976" w:type="dxa"/>
            <w:vAlign w:val="center"/>
          </w:tcPr>
          <w:p w14:paraId="6ACB6831">
            <w:pPr>
              <w:pStyle w:val="54"/>
              <w:jc w:val="center"/>
              <w:rPr>
                <w:rFonts w:hint="eastAsia" w:cs="宋体"/>
                <w:color w:val="auto"/>
                <w:sz w:val="21"/>
                <w:szCs w:val="21"/>
                <w:highlight w:val="none"/>
              </w:rPr>
            </w:pPr>
          </w:p>
        </w:tc>
        <w:tc>
          <w:tcPr>
            <w:tcW w:w="1758" w:type="dxa"/>
            <w:vAlign w:val="center"/>
          </w:tcPr>
          <w:p w14:paraId="79BC1B0A">
            <w:pPr>
              <w:pStyle w:val="54"/>
              <w:jc w:val="center"/>
              <w:rPr>
                <w:rFonts w:hint="eastAsia" w:cs="宋体"/>
                <w:color w:val="auto"/>
                <w:sz w:val="21"/>
                <w:szCs w:val="21"/>
                <w:highlight w:val="none"/>
              </w:rPr>
            </w:pPr>
          </w:p>
        </w:tc>
        <w:tc>
          <w:tcPr>
            <w:tcW w:w="2157" w:type="dxa"/>
            <w:vAlign w:val="center"/>
          </w:tcPr>
          <w:p w14:paraId="0D1E7D7F">
            <w:pPr>
              <w:pStyle w:val="54"/>
              <w:jc w:val="center"/>
              <w:rPr>
                <w:rFonts w:hint="eastAsia" w:cs="宋体"/>
                <w:color w:val="auto"/>
                <w:sz w:val="21"/>
                <w:szCs w:val="21"/>
                <w:highlight w:val="none"/>
              </w:rPr>
            </w:pPr>
          </w:p>
        </w:tc>
        <w:tc>
          <w:tcPr>
            <w:tcW w:w="1935" w:type="dxa"/>
            <w:vAlign w:val="center"/>
          </w:tcPr>
          <w:p w14:paraId="77950B37">
            <w:pPr>
              <w:pStyle w:val="54"/>
              <w:jc w:val="center"/>
              <w:rPr>
                <w:rFonts w:hint="eastAsia" w:cs="宋体"/>
                <w:color w:val="auto"/>
                <w:sz w:val="21"/>
                <w:szCs w:val="21"/>
                <w:highlight w:val="none"/>
              </w:rPr>
            </w:pPr>
          </w:p>
        </w:tc>
      </w:tr>
      <w:tr w14:paraId="2611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0A0A6CC3">
            <w:pPr>
              <w:pStyle w:val="54"/>
              <w:jc w:val="center"/>
              <w:rPr>
                <w:rFonts w:hint="eastAsia" w:cs="宋体"/>
                <w:color w:val="auto"/>
                <w:sz w:val="21"/>
                <w:szCs w:val="21"/>
                <w:highlight w:val="none"/>
              </w:rPr>
            </w:pPr>
          </w:p>
        </w:tc>
        <w:tc>
          <w:tcPr>
            <w:tcW w:w="1976" w:type="dxa"/>
            <w:vAlign w:val="center"/>
          </w:tcPr>
          <w:p w14:paraId="5720B5D9">
            <w:pPr>
              <w:pStyle w:val="54"/>
              <w:jc w:val="center"/>
              <w:rPr>
                <w:rFonts w:hint="eastAsia" w:cs="宋体"/>
                <w:color w:val="auto"/>
                <w:sz w:val="21"/>
                <w:szCs w:val="21"/>
                <w:highlight w:val="none"/>
              </w:rPr>
            </w:pPr>
          </w:p>
        </w:tc>
        <w:tc>
          <w:tcPr>
            <w:tcW w:w="1758" w:type="dxa"/>
            <w:vAlign w:val="center"/>
          </w:tcPr>
          <w:p w14:paraId="1E238ECE">
            <w:pPr>
              <w:pStyle w:val="54"/>
              <w:jc w:val="center"/>
              <w:rPr>
                <w:rFonts w:hint="eastAsia" w:cs="宋体"/>
                <w:color w:val="auto"/>
                <w:sz w:val="21"/>
                <w:szCs w:val="21"/>
                <w:highlight w:val="none"/>
              </w:rPr>
            </w:pPr>
          </w:p>
        </w:tc>
        <w:tc>
          <w:tcPr>
            <w:tcW w:w="2157" w:type="dxa"/>
            <w:vAlign w:val="center"/>
          </w:tcPr>
          <w:p w14:paraId="082AA0F2">
            <w:pPr>
              <w:pStyle w:val="54"/>
              <w:jc w:val="center"/>
              <w:rPr>
                <w:rFonts w:hint="eastAsia" w:cs="宋体"/>
                <w:color w:val="auto"/>
                <w:sz w:val="21"/>
                <w:szCs w:val="21"/>
                <w:highlight w:val="none"/>
              </w:rPr>
            </w:pPr>
          </w:p>
        </w:tc>
        <w:tc>
          <w:tcPr>
            <w:tcW w:w="1935" w:type="dxa"/>
            <w:vAlign w:val="center"/>
          </w:tcPr>
          <w:p w14:paraId="31D93ADD">
            <w:pPr>
              <w:pStyle w:val="54"/>
              <w:jc w:val="center"/>
              <w:rPr>
                <w:rFonts w:hint="eastAsia" w:cs="宋体"/>
                <w:color w:val="auto"/>
                <w:sz w:val="21"/>
                <w:szCs w:val="21"/>
                <w:highlight w:val="none"/>
              </w:rPr>
            </w:pPr>
          </w:p>
        </w:tc>
      </w:tr>
      <w:tr w14:paraId="39A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4D9B241">
            <w:pPr>
              <w:pStyle w:val="54"/>
              <w:jc w:val="center"/>
              <w:rPr>
                <w:rFonts w:hint="eastAsia" w:cs="宋体"/>
                <w:color w:val="auto"/>
                <w:sz w:val="21"/>
                <w:szCs w:val="21"/>
                <w:highlight w:val="none"/>
              </w:rPr>
            </w:pPr>
          </w:p>
        </w:tc>
        <w:tc>
          <w:tcPr>
            <w:tcW w:w="1976" w:type="dxa"/>
            <w:vAlign w:val="center"/>
          </w:tcPr>
          <w:p w14:paraId="77F3FFD6">
            <w:pPr>
              <w:pStyle w:val="54"/>
              <w:jc w:val="center"/>
              <w:rPr>
                <w:rFonts w:hint="eastAsia" w:cs="宋体"/>
                <w:color w:val="auto"/>
                <w:sz w:val="21"/>
                <w:szCs w:val="21"/>
                <w:highlight w:val="none"/>
              </w:rPr>
            </w:pPr>
          </w:p>
        </w:tc>
        <w:tc>
          <w:tcPr>
            <w:tcW w:w="1758" w:type="dxa"/>
            <w:vAlign w:val="center"/>
          </w:tcPr>
          <w:p w14:paraId="7B0ADD37">
            <w:pPr>
              <w:pStyle w:val="54"/>
              <w:jc w:val="center"/>
              <w:rPr>
                <w:rFonts w:hint="eastAsia" w:cs="宋体"/>
                <w:color w:val="auto"/>
                <w:sz w:val="21"/>
                <w:szCs w:val="21"/>
                <w:highlight w:val="none"/>
              </w:rPr>
            </w:pPr>
          </w:p>
        </w:tc>
        <w:tc>
          <w:tcPr>
            <w:tcW w:w="2157" w:type="dxa"/>
            <w:vAlign w:val="center"/>
          </w:tcPr>
          <w:p w14:paraId="471F9B3E">
            <w:pPr>
              <w:pStyle w:val="54"/>
              <w:jc w:val="center"/>
              <w:rPr>
                <w:rFonts w:hint="eastAsia" w:cs="宋体"/>
                <w:color w:val="auto"/>
                <w:sz w:val="21"/>
                <w:szCs w:val="21"/>
                <w:highlight w:val="none"/>
              </w:rPr>
            </w:pPr>
          </w:p>
        </w:tc>
        <w:tc>
          <w:tcPr>
            <w:tcW w:w="1935" w:type="dxa"/>
            <w:vAlign w:val="center"/>
          </w:tcPr>
          <w:p w14:paraId="44A75DF9">
            <w:pPr>
              <w:pStyle w:val="54"/>
              <w:jc w:val="center"/>
              <w:rPr>
                <w:rFonts w:hint="eastAsia" w:cs="宋体"/>
                <w:color w:val="auto"/>
                <w:sz w:val="21"/>
                <w:szCs w:val="21"/>
                <w:highlight w:val="none"/>
              </w:rPr>
            </w:pPr>
          </w:p>
        </w:tc>
      </w:tr>
      <w:tr w14:paraId="76D3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505A9A9B">
            <w:pPr>
              <w:pStyle w:val="54"/>
              <w:jc w:val="center"/>
              <w:rPr>
                <w:rFonts w:hint="eastAsia" w:cs="宋体"/>
                <w:color w:val="auto"/>
                <w:sz w:val="21"/>
                <w:szCs w:val="21"/>
                <w:highlight w:val="none"/>
              </w:rPr>
            </w:pPr>
          </w:p>
        </w:tc>
        <w:tc>
          <w:tcPr>
            <w:tcW w:w="1976" w:type="dxa"/>
            <w:vAlign w:val="center"/>
          </w:tcPr>
          <w:p w14:paraId="361988FF">
            <w:pPr>
              <w:pStyle w:val="54"/>
              <w:jc w:val="center"/>
              <w:rPr>
                <w:rFonts w:hint="eastAsia" w:cs="宋体"/>
                <w:color w:val="auto"/>
                <w:sz w:val="21"/>
                <w:szCs w:val="21"/>
                <w:highlight w:val="none"/>
              </w:rPr>
            </w:pPr>
          </w:p>
        </w:tc>
        <w:tc>
          <w:tcPr>
            <w:tcW w:w="1758" w:type="dxa"/>
            <w:vAlign w:val="center"/>
          </w:tcPr>
          <w:p w14:paraId="6AA39194">
            <w:pPr>
              <w:pStyle w:val="54"/>
              <w:jc w:val="center"/>
              <w:rPr>
                <w:rFonts w:hint="eastAsia" w:cs="宋体"/>
                <w:color w:val="auto"/>
                <w:sz w:val="21"/>
                <w:szCs w:val="21"/>
                <w:highlight w:val="none"/>
              </w:rPr>
            </w:pPr>
          </w:p>
        </w:tc>
        <w:tc>
          <w:tcPr>
            <w:tcW w:w="2157" w:type="dxa"/>
            <w:vAlign w:val="center"/>
          </w:tcPr>
          <w:p w14:paraId="50C3D8D9">
            <w:pPr>
              <w:pStyle w:val="54"/>
              <w:jc w:val="center"/>
              <w:rPr>
                <w:rFonts w:hint="eastAsia" w:cs="宋体"/>
                <w:color w:val="auto"/>
                <w:sz w:val="21"/>
                <w:szCs w:val="21"/>
                <w:highlight w:val="none"/>
              </w:rPr>
            </w:pPr>
          </w:p>
        </w:tc>
        <w:tc>
          <w:tcPr>
            <w:tcW w:w="1935" w:type="dxa"/>
            <w:vAlign w:val="center"/>
          </w:tcPr>
          <w:p w14:paraId="2F96BEE6">
            <w:pPr>
              <w:pStyle w:val="54"/>
              <w:jc w:val="center"/>
              <w:rPr>
                <w:rFonts w:hint="eastAsia" w:cs="宋体"/>
                <w:color w:val="auto"/>
                <w:sz w:val="21"/>
                <w:szCs w:val="21"/>
                <w:highlight w:val="none"/>
              </w:rPr>
            </w:pPr>
          </w:p>
        </w:tc>
      </w:tr>
      <w:tr w14:paraId="5D2E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57856D5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76" w:type="dxa"/>
            <w:vAlign w:val="center"/>
          </w:tcPr>
          <w:p w14:paraId="6194BF15">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758" w:type="dxa"/>
            <w:vAlign w:val="center"/>
          </w:tcPr>
          <w:p w14:paraId="06EAB83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2157" w:type="dxa"/>
            <w:vAlign w:val="center"/>
          </w:tcPr>
          <w:p w14:paraId="08A88E3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935" w:type="dxa"/>
            <w:vAlign w:val="center"/>
          </w:tcPr>
          <w:p w14:paraId="071EA5B6">
            <w:pPr>
              <w:pStyle w:val="54"/>
              <w:jc w:val="center"/>
              <w:rPr>
                <w:rFonts w:hint="eastAsia" w:cs="宋体"/>
                <w:color w:val="auto"/>
                <w:sz w:val="21"/>
                <w:szCs w:val="21"/>
                <w:highlight w:val="none"/>
              </w:rPr>
            </w:pPr>
          </w:p>
        </w:tc>
      </w:tr>
    </w:tbl>
    <w:p w14:paraId="273662F2">
      <w:pPr>
        <w:ind w:firstLine="420" w:firstLineChars="200"/>
        <w:rPr>
          <w:rFonts w:hint="eastAsia" w:cs="仿宋_GB2312"/>
          <w:color w:val="auto"/>
          <w:sz w:val="21"/>
          <w:szCs w:val="21"/>
          <w:highlight w:val="none"/>
        </w:rPr>
      </w:pPr>
    </w:p>
    <w:p w14:paraId="2193EF00">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采购需求”中的技术要求填写，“响应/正偏离/负偏离”应据实填写“响应”、“正偏离”或“负偏离”。</w:t>
      </w:r>
    </w:p>
    <w:p w14:paraId="271AF988">
      <w:pPr>
        <w:ind w:firstLine="480" w:firstLineChars="200"/>
        <w:rPr>
          <w:rFonts w:hint="eastAsia" w:cs="仿宋_GB2312"/>
          <w:color w:val="auto"/>
          <w:szCs w:val="24"/>
          <w:highlight w:val="none"/>
        </w:rPr>
      </w:pPr>
    </w:p>
    <w:p w14:paraId="12AADF37">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p>
    <w:p w14:paraId="290FB257">
      <w:pPr>
        <w:ind w:firstLine="420"/>
        <w:rPr>
          <w:rFonts w:hint="eastAsia" w:cs="仿宋_GB2312"/>
          <w:color w:val="auto"/>
          <w:szCs w:val="24"/>
          <w:highlight w:val="none"/>
        </w:rPr>
      </w:pPr>
      <w:r>
        <w:rPr>
          <w:rFonts w:hint="eastAsia" w:cs="仿宋_GB2312"/>
          <w:color w:val="auto"/>
          <w:szCs w:val="24"/>
          <w:highlight w:val="none"/>
        </w:rPr>
        <w:t>日      期：</w:t>
      </w:r>
    </w:p>
    <w:p w14:paraId="7CF35E38">
      <w:pPr>
        <w:ind w:firstLine="420"/>
        <w:rPr>
          <w:rFonts w:hint="eastAsia" w:cs="仿宋_GB2312"/>
          <w:color w:val="auto"/>
          <w:szCs w:val="24"/>
          <w:highlight w:val="none"/>
        </w:rPr>
      </w:pPr>
    </w:p>
    <w:p w14:paraId="241E2525">
      <w:pPr>
        <w:ind w:firstLine="420"/>
        <w:rPr>
          <w:rFonts w:hint="eastAsia" w:cs="仿宋_GB2312"/>
          <w:color w:val="auto"/>
          <w:szCs w:val="24"/>
          <w:highlight w:val="none"/>
        </w:rPr>
      </w:pPr>
    </w:p>
    <w:p w14:paraId="391CB189">
      <w:pPr>
        <w:ind w:firstLine="420"/>
        <w:rPr>
          <w:rFonts w:hint="eastAsia" w:cs="仿宋_GB2312"/>
          <w:color w:val="auto"/>
          <w:sz w:val="21"/>
          <w:szCs w:val="21"/>
          <w:highlight w:val="none"/>
        </w:rPr>
      </w:pPr>
      <w:r>
        <w:rPr>
          <w:rFonts w:hint="eastAsia" w:cs="仿宋_GB2312"/>
          <w:color w:val="auto"/>
          <w:sz w:val="21"/>
          <w:szCs w:val="21"/>
          <w:highlight w:val="none"/>
        </w:rPr>
        <w:t>备注：投标人在本表中须标注产品实际参数数值，照搬照抄采购文件参数、不注明实际数值者</w:t>
      </w:r>
      <w:r>
        <w:rPr>
          <w:rFonts w:hint="eastAsia" w:cs="仿宋_GB2312"/>
          <w:b/>
          <w:bCs/>
          <w:color w:val="auto"/>
          <w:sz w:val="21"/>
          <w:szCs w:val="21"/>
          <w:highlight w:val="none"/>
        </w:rPr>
        <w:t>视为未响应</w:t>
      </w:r>
      <w:r>
        <w:rPr>
          <w:rFonts w:hint="eastAsia" w:cs="仿宋_GB2312"/>
          <w:color w:val="auto"/>
          <w:sz w:val="21"/>
          <w:szCs w:val="21"/>
          <w:highlight w:val="none"/>
        </w:rPr>
        <w:t>。</w:t>
      </w:r>
    </w:p>
    <w:p w14:paraId="6B0D0D63">
      <w:pPr>
        <w:ind w:firstLine="420"/>
        <w:rPr>
          <w:rFonts w:hint="eastAsia" w:cs="仿宋_GB2312"/>
          <w:color w:val="auto"/>
          <w:sz w:val="21"/>
          <w:szCs w:val="21"/>
          <w:highlight w:val="none"/>
        </w:rPr>
      </w:pPr>
    </w:p>
    <w:p w14:paraId="1084BDA7">
      <w:pPr>
        <w:ind w:firstLine="420"/>
        <w:rPr>
          <w:rFonts w:hint="eastAsia" w:cs="仿宋_GB2312"/>
          <w:color w:val="auto"/>
          <w:sz w:val="21"/>
          <w:szCs w:val="21"/>
          <w:highlight w:val="none"/>
        </w:rPr>
      </w:pPr>
    </w:p>
    <w:p w14:paraId="014C39D0">
      <w:pPr>
        <w:ind w:firstLine="420"/>
        <w:rPr>
          <w:rFonts w:hint="eastAsia" w:cs="仿宋_GB2312"/>
          <w:color w:val="auto"/>
          <w:sz w:val="21"/>
          <w:szCs w:val="21"/>
          <w:highlight w:val="none"/>
        </w:rPr>
      </w:pPr>
    </w:p>
    <w:p w14:paraId="3D2F8851">
      <w:pPr>
        <w:pStyle w:val="3"/>
        <w:jc w:val="center"/>
        <w:rPr>
          <w:rFonts w:hint="eastAsia"/>
          <w:color w:val="auto"/>
          <w:highlight w:val="none"/>
        </w:rPr>
      </w:pPr>
      <w:bookmarkStart w:id="705" w:name="_Toc15970"/>
      <w:r>
        <w:rPr>
          <w:rFonts w:hint="eastAsia"/>
          <w:color w:val="auto"/>
          <w:highlight w:val="none"/>
        </w:rPr>
        <w:t>十、技术方案</w:t>
      </w:r>
      <w:bookmarkEnd w:id="705"/>
    </w:p>
    <w:p w14:paraId="3C7C6749">
      <w:pPr>
        <w:pStyle w:val="42"/>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145A47C1">
      <w:pPr>
        <w:pStyle w:val="42"/>
        <w:rPr>
          <w:rFonts w:hint="eastAsia"/>
          <w:color w:val="auto"/>
          <w:highlight w:val="none"/>
        </w:rPr>
      </w:pPr>
      <w:r>
        <w:rPr>
          <w:color w:val="auto"/>
          <w:highlight w:val="none"/>
        </w:rPr>
        <w:br w:type="page"/>
      </w:r>
    </w:p>
    <w:p w14:paraId="5DA477D8">
      <w:pPr>
        <w:ind w:firstLine="420"/>
        <w:rPr>
          <w:rFonts w:hint="eastAsia" w:cs="仿宋_GB2312"/>
          <w:color w:val="auto"/>
          <w:sz w:val="21"/>
          <w:szCs w:val="21"/>
          <w:highlight w:val="none"/>
        </w:rPr>
      </w:pPr>
    </w:p>
    <w:p w14:paraId="17CB30AF">
      <w:pPr>
        <w:pStyle w:val="3"/>
        <w:jc w:val="center"/>
        <w:rPr>
          <w:rFonts w:hint="eastAsia"/>
          <w:color w:val="auto"/>
          <w:highlight w:val="none"/>
        </w:rPr>
      </w:pPr>
      <w:bookmarkStart w:id="706" w:name="_Toc19835"/>
      <w:r>
        <w:rPr>
          <w:rFonts w:hint="eastAsia"/>
          <w:color w:val="auto"/>
          <w:highlight w:val="none"/>
        </w:rPr>
        <w:t>十一、其他文件</w:t>
      </w:r>
      <w:bookmarkEnd w:id="706"/>
    </w:p>
    <w:p w14:paraId="200B7D02">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50DFE072">
      <w:pPr>
        <w:pStyle w:val="42"/>
        <w:rPr>
          <w:rFonts w:hint="eastAsia"/>
          <w:color w:val="auto"/>
          <w:szCs w:val="24"/>
          <w:highlight w:val="none"/>
          <w:lang w:val="en-US"/>
        </w:rPr>
      </w:pPr>
      <w:r>
        <w:rPr>
          <w:rFonts w:hint="eastAsia"/>
          <w:color w:val="auto"/>
          <w:szCs w:val="24"/>
          <w:highlight w:val="none"/>
          <w:lang w:val="en-US"/>
        </w:rPr>
        <w:t>1.1供应商信息采集表</w:t>
      </w:r>
    </w:p>
    <w:tbl>
      <w:tblPr>
        <w:tblStyle w:val="36"/>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270D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357502A">
            <w:pPr>
              <w:widowControl/>
              <w:jc w:val="center"/>
              <w:rPr>
                <w:rFonts w:hint="eastAsia"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1D52DF5D">
            <w:pPr>
              <w:widowControl/>
              <w:jc w:val="center"/>
              <w:rPr>
                <w:rFonts w:hint="eastAsia"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0A2C0F36">
            <w:pPr>
              <w:widowControl/>
              <w:jc w:val="center"/>
              <w:rPr>
                <w:rFonts w:hint="eastAsia" w:cs="宋体"/>
                <w:color w:val="auto"/>
                <w:szCs w:val="24"/>
                <w:highlight w:val="none"/>
              </w:rPr>
            </w:pPr>
            <w:r>
              <w:rPr>
                <w:rFonts w:hint="eastAsia" w:cs="宋体"/>
                <w:color w:val="auto"/>
                <w:kern w:val="0"/>
                <w:szCs w:val="24"/>
                <w:highlight w:val="none"/>
                <w:lang w:bidi="ar"/>
              </w:rPr>
              <w:t>外商投资类型</w:t>
            </w:r>
          </w:p>
        </w:tc>
      </w:tr>
      <w:tr w14:paraId="304E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834427">
            <w:pPr>
              <w:pStyle w:val="42"/>
              <w:rPr>
                <w:rFonts w:hint="eastAsia" w:cs="宋体"/>
                <w:color w:val="auto"/>
                <w:szCs w:val="24"/>
                <w:highlight w:val="none"/>
                <w:lang w:val="en-US"/>
              </w:rPr>
            </w:pPr>
          </w:p>
        </w:tc>
        <w:tc>
          <w:tcPr>
            <w:tcW w:w="2841" w:type="dxa"/>
          </w:tcPr>
          <w:p w14:paraId="6B16B965">
            <w:pPr>
              <w:pStyle w:val="42"/>
              <w:rPr>
                <w:rFonts w:hint="eastAsia" w:cs="宋体"/>
                <w:color w:val="auto"/>
                <w:szCs w:val="24"/>
                <w:highlight w:val="none"/>
                <w:lang w:val="en-US"/>
              </w:rPr>
            </w:pPr>
          </w:p>
        </w:tc>
        <w:tc>
          <w:tcPr>
            <w:tcW w:w="2743" w:type="dxa"/>
          </w:tcPr>
          <w:p w14:paraId="147BDF0D">
            <w:pPr>
              <w:pStyle w:val="42"/>
              <w:rPr>
                <w:rFonts w:hint="eastAsia" w:cs="宋体"/>
                <w:color w:val="auto"/>
                <w:szCs w:val="24"/>
                <w:highlight w:val="none"/>
                <w:lang w:val="en-US"/>
              </w:rPr>
            </w:pPr>
          </w:p>
        </w:tc>
      </w:tr>
      <w:tr w14:paraId="04FA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84257D">
            <w:pPr>
              <w:pStyle w:val="42"/>
              <w:rPr>
                <w:rFonts w:hint="eastAsia" w:cs="宋体"/>
                <w:color w:val="auto"/>
                <w:szCs w:val="24"/>
                <w:highlight w:val="none"/>
                <w:lang w:val="en-US"/>
              </w:rPr>
            </w:pPr>
          </w:p>
        </w:tc>
        <w:tc>
          <w:tcPr>
            <w:tcW w:w="2841" w:type="dxa"/>
          </w:tcPr>
          <w:p w14:paraId="3EA5E5B1">
            <w:pPr>
              <w:pStyle w:val="42"/>
              <w:rPr>
                <w:rFonts w:hint="eastAsia" w:cs="宋体"/>
                <w:color w:val="auto"/>
                <w:szCs w:val="24"/>
                <w:highlight w:val="none"/>
                <w:lang w:val="en-US"/>
              </w:rPr>
            </w:pPr>
          </w:p>
        </w:tc>
        <w:tc>
          <w:tcPr>
            <w:tcW w:w="2743" w:type="dxa"/>
          </w:tcPr>
          <w:p w14:paraId="396D666B">
            <w:pPr>
              <w:pStyle w:val="42"/>
              <w:rPr>
                <w:rFonts w:hint="eastAsia" w:cs="宋体"/>
                <w:color w:val="auto"/>
                <w:szCs w:val="24"/>
                <w:highlight w:val="none"/>
                <w:lang w:val="en-US"/>
              </w:rPr>
            </w:pPr>
          </w:p>
        </w:tc>
      </w:tr>
      <w:tr w14:paraId="24C9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373F37F">
            <w:pPr>
              <w:pStyle w:val="42"/>
              <w:rPr>
                <w:rFonts w:hint="eastAsia" w:cs="宋体"/>
                <w:color w:val="auto"/>
                <w:szCs w:val="24"/>
                <w:highlight w:val="none"/>
                <w:lang w:val="en-US"/>
              </w:rPr>
            </w:pPr>
          </w:p>
        </w:tc>
        <w:tc>
          <w:tcPr>
            <w:tcW w:w="2841" w:type="dxa"/>
          </w:tcPr>
          <w:p w14:paraId="4CCDEB81">
            <w:pPr>
              <w:pStyle w:val="42"/>
              <w:rPr>
                <w:rFonts w:hint="eastAsia" w:cs="宋体"/>
                <w:color w:val="auto"/>
                <w:szCs w:val="24"/>
                <w:highlight w:val="none"/>
                <w:lang w:val="en-US"/>
              </w:rPr>
            </w:pPr>
          </w:p>
        </w:tc>
        <w:tc>
          <w:tcPr>
            <w:tcW w:w="2743" w:type="dxa"/>
          </w:tcPr>
          <w:p w14:paraId="38F7833F">
            <w:pPr>
              <w:pStyle w:val="42"/>
              <w:rPr>
                <w:rFonts w:hint="eastAsia" w:cs="宋体"/>
                <w:color w:val="auto"/>
                <w:szCs w:val="24"/>
                <w:highlight w:val="none"/>
                <w:lang w:val="en-US"/>
              </w:rPr>
            </w:pPr>
          </w:p>
        </w:tc>
      </w:tr>
      <w:tr w14:paraId="423E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E929EAB">
            <w:pPr>
              <w:pStyle w:val="42"/>
              <w:rPr>
                <w:rFonts w:hint="eastAsia" w:cs="宋体"/>
                <w:color w:val="auto"/>
                <w:szCs w:val="24"/>
                <w:highlight w:val="none"/>
                <w:lang w:val="en-US"/>
              </w:rPr>
            </w:pPr>
          </w:p>
        </w:tc>
        <w:tc>
          <w:tcPr>
            <w:tcW w:w="2841" w:type="dxa"/>
          </w:tcPr>
          <w:p w14:paraId="56FE47F9">
            <w:pPr>
              <w:pStyle w:val="42"/>
              <w:rPr>
                <w:rFonts w:hint="eastAsia" w:cs="宋体"/>
                <w:color w:val="auto"/>
                <w:szCs w:val="24"/>
                <w:highlight w:val="none"/>
                <w:lang w:val="en-US"/>
              </w:rPr>
            </w:pPr>
          </w:p>
        </w:tc>
        <w:tc>
          <w:tcPr>
            <w:tcW w:w="2743" w:type="dxa"/>
          </w:tcPr>
          <w:p w14:paraId="5619A238">
            <w:pPr>
              <w:pStyle w:val="42"/>
              <w:rPr>
                <w:rFonts w:hint="eastAsia" w:cs="宋体"/>
                <w:color w:val="auto"/>
                <w:szCs w:val="24"/>
                <w:highlight w:val="none"/>
                <w:lang w:val="en-US"/>
              </w:rPr>
            </w:pPr>
          </w:p>
        </w:tc>
      </w:tr>
    </w:tbl>
    <w:p w14:paraId="3FD88460">
      <w:pPr>
        <w:widowControl/>
        <w:rPr>
          <w:rFonts w:hint="eastAsia"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7387F78D">
      <w:pPr>
        <w:widowControl/>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51%以上绝对所有权的性；绝对所有权拥有者可以是一个人，也可以是多人合计计算。</w:t>
      </w:r>
    </w:p>
    <w:p w14:paraId="662946A1">
      <w:pPr>
        <w:pStyle w:val="42"/>
        <w:ind w:firstLine="420" w:firstLineChars="200"/>
        <w:rPr>
          <w:rFonts w:hint="eastAsia"/>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4BC82ABC">
      <w:pPr>
        <w:pStyle w:val="42"/>
        <w:rPr>
          <w:rFonts w:hint="eastAsia"/>
          <w:color w:val="auto"/>
          <w:sz w:val="28"/>
          <w:szCs w:val="28"/>
          <w:highlight w:val="none"/>
          <w:lang w:val="en-US"/>
        </w:rPr>
      </w:pPr>
    </w:p>
    <w:p w14:paraId="5E83E622">
      <w:pPr>
        <w:pStyle w:val="42"/>
        <w:rPr>
          <w:rFonts w:hint="eastAsia"/>
          <w:color w:val="auto"/>
          <w:szCs w:val="24"/>
          <w:highlight w:val="none"/>
          <w:lang w:val="en-US"/>
        </w:rPr>
      </w:pPr>
      <w:r>
        <w:rPr>
          <w:rFonts w:hint="eastAsia"/>
          <w:color w:val="auto"/>
          <w:szCs w:val="24"/>
          <w:highlight w:val="none"/>
          <w:lang w:val="en-US"/>
        </w:rPr>
        <w:t>1.2其它商务、技术资料和证明材料</w:t>
      </w:r>
    </w:p>
    <w:p w14:paraId="0D782DDE">
      <w:pPr>
        <w:pStyle w:val="42"/>
        <w:ind w:firstLine="0"/>
        <w:rPr>
          <w:rFonts w:hint="eastAsia"/>
          <w:b/>
          <w:bCs/>
          <w:color w:val="auto"/>
          <w:szCs w:val="24"/>
          <w:highlight w:val="none"/>
        </w:rPr>
      </w:pPr>
    </w:p>
    <w:p w14:paraId="2CC2D233">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52FBEB9B">
      <w:pPr>
        <w:pStyle w:val="42"/>
        <w:rPr>
          <w:rFonts w:hint="eastAsia"/>
          <w:color w:val="auto"/>
          <w:highlight w:val="none"/>
        </w:rPr>
      </w:pPr>
    </w:p>
    <w:p w14:paraId="7C882C00">
      <w:pPr>
        <w:pStyle w:val="42"/>
        <w:rPr>
          <w:rFonts w:hint="eastAsia"/>
          <w:color w:val="auto"/>
          <w:highlight w:val="none"/>
        </w:rPr>
      </w:pPr>
    </w:p>
    <w:p w14:paraId="16FDB9FC">
      <w:pPr>
        <w:pStyle w:val="42"/>
        <w:rPr>
          <w:rFonts w:hint="eastAsia"/>
          <w:color w:val="auto"/>
          <w:highlight w:val="none"/>
        </w:rPr>
      </w:pPr>
    </w:p>
    <w:p w14:paraId="4EE01E9F">
      <w:pPr>
        <w:pStyle w:val="42"/>
        <w:rPr>
          <w:rFonts w:hint="eastAsia"/>
          <w:color w:val="auto"/>
          <w:highlight w:val="none"/>
        </w:rPr>
      </w:pPr>
    </w:p>
    <w:p w14:paraId="3A60A6D2">
      <w:pPr>
        <w:pStyle w:val="42"/>
        <w:rPr>
          <w:rFonts w:hint="eastAsia"/>
          <w:color w:val="auto"/>
          <w:highlight w:val="none"/>
        </w:rPr>
      </w:pPr>
    </w:p>
    <w:p w14:paraId="3AAB83B6">
      <w:pPr>
        <w:pStyle w:val="42"/>
        <w:rPr>
          <w:rFonts w:hint="eastAsia"/>
          <w:color w:val="auto"/>
          <w:highlight w:val="none"/>
        </w:rPr>
      </w:pPr>
    </w:p>
    <w:p w14:paraId="5FD95E78">
      <w:pPr>
        <w:pStyle w:val="42"/>
        <w:rPr>
          <w:rFonts w:hint="eastAsia"/>
          <w:color w:val="auto"/>
          <w:highlight w:val="none"/>
        </w:rPr>
      </w:pPr>
    </w:p>
    <w:p w14:paraId="3442FEBF">
      <w:pPr>
        <w:pStyle w:val="42"/>
        <w:rPr>
          <w:rFonts w:hint="eastAsia"/>
          <w:color w:val="auto"/>
          <w:highlight w:val="none"/>
        </w:rPr>
      </w:pPr>
    </w:p>
    <w:p w14:paraId="26094E12">
      <w:pPr>
        <w:pStyle w:val="42"/>
        <w:ind w:firstLine="0"/>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734D">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BFE2F03">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21FF714">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3F3F">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37DDB5D">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AF248">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D5413F7">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5971D81C">
                    <w:pPr>
                      <w:rPr>
                        <w:rFonts w:hint="eastAsia"/>
                      </w:rPr>
                    </w:pPr>
                  </w:p>
                </w:txbxContent>
              </v:textbox>
            </v:shape>
          </w:pict>
        </mc:Fallback>
      </mc:AlternateContent>
    </w:r>
  </w:p>
  <w:p w14:paraId="60F71D2B">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C37C5">
    <w:pPr>
      <w:pStyle w:val="24"/>
      <w:rPr>
        <w:rFonts w:hint="eastAsia"/>
        <w:lang w:val="en-US" w:eastAsia="zh-CN"/>
      </w:rPr>
    </w:pPr>
    <w:r>
      <w:rPr>
        <w:rFonts w:hint="eastAsia"/>
        <w:lang w:val="en-US" w:eastAsia="zh-CN"/>
      </w:rPr>
      <w:t xml:space="preserve">                                                                  </w:t>
    </w:r>
  </w:p>
  <w:p w14:paraId="3821C3B9">
    <w:pPr>
      <w:pStyle w:val="24"/>
      <w:jc w:val="both"/>
      <w:rPr>
        <w:rFonts w:hint="eastAsia"/>
      </w:rPr>
    </w:pPr>
    <w:r>
      <w:rPr>
        <w:rFonts w:hint="eastAsia"/>
        <w:lang w:val="en-US" w:eastAsia="zh-CN"/>
      </w:rPr>
      <w:t>乌苏某单位2026年职工食堂食材供应项目（标包二：禽肉、水产）（二次）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8090B">
    <w:pPr>
      <w:pStyle w:val="24"/>
      <w:jc w:val="both"/>
      <w:rPr>
        <w:rFonts w:hint="eastAsia" w:eastAsia="宋体"/>
        <w:lang w:eastAsia="zh-CN"/>
      </w:rPr>
    </w:pPr>
    <w:r>
      <w:rPr>
        <w:rFonts w:hint="eastAsia"/>
        <w:sz w:val="18"/>
        <w:szCs w:val="18"/>
        <w:lang w:eastAsia="zh-CN"/>
      </w:rPr>
      <w:t>乌苏某单位2026年职工食堂食材供应项目（标包二：禽肉、水产）（二次）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1822476"/>
    <w:multiLevelType w:val="singleLevel"/>
    <w:tmpl w:val="C1822476"/>
    <w:lvl w:ilvl="0" w:tentative="0">
      <w:start w:val="5"/>
      <w:numFmt w:val="decimal"/>
      <w:suff w:val="nothing"/>
      <w:lvlText w:val="%1、"/>
      <w:lvlJc w:val="left"/>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E071495"/>
    <w:multiLevelType w:val="singleLevel"/>
    <w:tmpl w:val="EE071495"/>
    <w:lvl w:ilvl="0" w:tentative="0">
      <w:start w:val="2"/>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12D6379"/>
    <w:multiLevelType w:val="singleLevel"/>
    <w:tmpl w:val="012D6379"/>
    <w:lvl w:ilvl="0" w:tentative="0">
      <w:start w:val="3"/>
      <w:numFmt w:val="chineseCounting"/>
      <w:suff w:val="space"/>
      <w:lvlText w:val="第%1章"/>
      <w:lvlJc w:val="left"/>
      <w:rPr>
        <w:rFonts w:hint="eastAsia"/>
      </w:rPr>
    </w:lvl>
  </w:abstractNum>
  <w:abstractNum w:abstractNumId="1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0"/>
  </w:num>
  <w:num w:numId="2">
    <w:abstractNumId w:val="12"/>
  </w:num>
  <w:num w:numId="3">
    <w:abstractNumId w:val="3"/>
  </w:num>
  <w:num w:numId="4">
    <w:abstractNumId w:val="2"/>
  </w:num>
  <w:num w:numId="5">
    <w:abstractNumId w:val="10"/>
  </w:num>
  <w:num w:numId="6">
    <w:abstractNumId w:val="8"/>
  </w:num>
  <w:num w:numId="7">
    <w:abstractNumId w:val="14"/>
  </w:num>
  <w:num w:numId="8">
    <w:abstractNumId w:val="4"/>
  </w:num>
  <w:num w:numId="9">
    <w:abstractNumId w:val="9"/>
  </w:num>
  <w:num w:numId="10">
    <w:abstractNumId w:val="6"/>
  </w:num>
  <w:num w:numId="11">
    <w:abstractNumId w:val="5"/>
  </w:num>
  <w:num w:numId="12">
    <w:abstractNumId w:val="1"/>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C0730"/>
    <w:rsid w:val="023130F5"/>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1151B"/>
    <w:rsid w:val="02E5364E"/>
    <w:rsid w:val="02E828A9"/>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F343C"/>
    <w:rsid w:val="04B14F1D"/>
    <w:rsid w:val="04B334F0"/>
    <w:rsid w:val="04B8274F"/>
    <w:rsid w:val="04BD38C2"/>
    <w:rsid w:val="04F01EE9"/>
    <w:rsid w:val="04F574FF"/>
    <w:rsid w:val="05025778"/>
    <w:rsid w:val="05104339"/>
    <w:rsid w:val="052E656D"/>
    <w:rsid w:val="053A4F12"/>
    <w:rsid w:val="053F247C"/>
    <w:rsid w:val="05595CE0"/>
    <w:rsid w:val="056A1C9B"/>
    <w:rsid w:val="057C377D"/>
    <w:rsid w:val="057E74F5"/>
    <w:rsid w:val="05810D93"/>
    <w:rsid w:val="05812B41"/>
    <w:rsid w:val="05B362B9"/>
    <w:rsid w:val="05C2565F"/>
    <w:rsid w:val="05C72C4A"/>
    <w:rsid w:val="05CB2336"/>
    <w:rsid w:val="05CB6EFE"/>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856661"/>
    <w:rsid w:val="069114AA"/>
    <w:rsid w:val="0698763E"/>
    <w:rsid w:val="069D39AB"/>
    <w:rsid w:val="069E344E"/>
    <w:rsid w:val="06A66D03"/>
    <w:rsid w:val="06AE7966"/>
    <w:rsid w:val="06AF6DD1"/>
    <w:rsid w:val="06B07B82"/>
    <w:rsid w:val="06B64A6C"/>
    <w:rsid w:val="06B9739A"/>
    <w:rsid w:val="06CC0D15"/>
    <w:rsid w:val="06DD649D"/>
    <w:rsid w:val="06E8731C"/>
    <w:rsid w:val="06F04422"/>
    <w:rsid w:val="07013F3A"/>
    <w:rsid w:val="07047ECE"/>
    <w:rsid w:val="071C5217"/>
    <w:rsid w:val="071D4AEC"/>
    <w:rsid w:val="07210A39"/>
    <w:rsid w:val="072242D3"/>
    <w:rsid w:val="07224C2D"/>
    <w:rsid w:val="072440CC"/>
    <w:rsid w:val="072C76B6"/>
    <w:rsid w:val="07333AFC"/>
    <w:rsid w:val="0737795B"/>
    <w:rsid w:val="073F4A62"/>
    <w:rsid w:val="07442078"/>
    <w:rsid w:val="07585B24"/>
    <w:rsid w:val="075C73C2"/>
    <w:rsid w:val="078A2181"/>
    <w:rsid w:val="07941252"/>
    <w:rsid w:val="07B54D24"/>
    <w:rsid w:val="07D15242"/>
    <w:rsid w:val="07EA70C4"/>
    <w:rsid w:val="081E0B1B"/>
    <w:rsid w:val="08534C69"/>
    <w:rsid w:val="085D7896"/>
    <w:rsid w:val="08626C5A"/>
    <w:rsid w:val="08687FE8"/>
    <w:rsid w:val="088F5575"/>
    <w:rsid w:val="08935065"/>
    <w:rsid w:val="08997D8A"/>
    <w:rsid w:val="089A2898"/>
    <w:rsid w:val="08AD2074"/>
    <w:rsid w:val="08D306C7"/>
    <w:rsid w:val="08D538D0"/>
    <w:rsid w:val="08D56068"/>
    <w:rsid w:val="08D77648"/>
    <w:rsid w:val="08E04023"/>
    <w:rsid w:val="08ED7E10"/>
    <w:rsid w:val="08F2265D"/>
    <w:rsid w:val="09077801"/>
    <w:rsid w:val="091C32AD"/>
    <w:rsid w:val="09212671"/>
    <w:rsid w:val="0926010A"/>
    <w:rsid w:val="093D1475"/>
    <w:rsid w:val="093F343F"/>
    <w:rsid w:val="09412D13"/>
    <w:rsid w:val="095B3C9B"/>
    <w:rsid w:val="095E1B17"/>
    <w:rsid w:val="09622C8A"/>
    <w:rsid w:val="09664528"/>
    <w:rsid w:val="09704318"/>
    <w:rsid w:val="098707C8"/>
    <w:rsid w:val="09A77BE3"/>
    <w:rsid w:val="09AC1C5B"/>
    <w:rsid w:val="09B039F5"/>
    <w:rsid w:val="09BD105E"/>
    <w:rsid w:val="09CE174C"/>
    <w:rsid w:val="09D02EB5"/>
    <w:rsid w:val="09D26061"/>
    <w:rsid w:val="09EA6F07"/>
    <w:rsid w:val="09EB2C7F"/>
    <w:rsid w:val="09FE29B2"/>
    <w:rsid w:val="0A00497C"/>
    <w:rsid w:val="0A140428"/>
    <w:rsid w:val="0A1C108A"/>
    <w:rsid w:val="0A2148F3"/>
    <w:rsid w:val="0A2C5771"/>
    <w:rsid w:val="0A391C3C"/>
    <w:rsid w:val="0A3D172D"/>
    <w:rsid w:val="0A3E680D"/>
    <w:rsid w:val="0A53127C"/>
    <w:rsid w:val="0A6749FB"/>
    <w:rsid w:val="0A740EC6"/>
    <w:rsid w:val="0A7964DD"/>
    <w:rsid w:val="0A7B7CCE"/>
    <w:rsid w:val="0A8245A3"/>
    <w:rsid w:val="0A825391"/>
    <w:rsid w:val="0A9D29C6"/>
    <w:rsid w:val="0A9F4195"/>
    <w:rsid w:val="0AAB338B"/>
    <w:rsid w:val="0AD6392F"/>
    <w:rsid w:val="0AD83203"/>
    <w:rsid w:val="0AEF054D"/>
    <w:rsid w:val="0AF049F1"/>
    <w:rsid w:val="0AFC3F67"/>
    <w:rsid w:val="0B05734A"/>
    <w:rsid w:val="0B08583F"/>
    <w:rsid w:val="0B095AB3"/>
    <w:rsid w:val="0B0E131B"/>
    <w:rsid w:val="0B115FB9"/>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E5916"/>
    <w:rsid w:val="0B8B64C8"/>
    <w:rsid w:val="0BA47589"/>
    <w:rsid w:val="0BB24C22"/>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8A677F"/>
    <w:rsid w:val="0CA75583"/>
    <w:rsid w:val="0CC04897"/>
    <w:rsid w:val="0CD12600"/>
    <w:rsid w:val="0CD520F0"/>
    <w:rsid w:val="0CD67C16"/>
    <w:rsid w:val="0CD81BE1"/>
    <w:rsid w:val="0CFB142B"/>
    <w:rsid w:val="0D0C53E6"/>
    <w:rsid w:val="0D2210AE"/>
    <w:rsid w:val="0D466B4A"/>
    <w:rsid w:val="0D5648B3"/>
    <w:rsid w:val="0D576818"/>
    <w:rsid w:val="0D611BD6"/>
    <w:rsid w:val="0D865A79"/>
    <w:rsid w:val="0D95205B"/>
    <w:rsid w:val="0D957AD2"/>
    <w:rsid w:val="0D9D0734"/>
    <w:rsid w:val="0DA90E87"/>
    <w:rsid w:val="0DB74AC1"/>
    <w:rsid w:val="0DEF71E2"/>
    <w:rsid w:val="0DF129EC"/>
    <w:rsid w:val="0E0D58BA"/>
    <w:rsid w:val="0E0F1632"/>
    <w:rsid w:val="0E19425F"/>
    <w:rsid w:val="0E237412"/>
    <w:rsid w:val="0E2449B2"/>
    <w:rsid w:val="0E342E47"/>
    <w:rsid w:val="0E460DCC"/>
    <w:rsid w:val="0E653000"/>
    <w:rsid w:val="0E6D45AA"/>
    <w:rsid w:val="0E72396F"/>
    <w:rsid w:val="0E796AAB"/>
    <w:rsid w:val="0E7B2A67"/>
    <w:rsid w:val="0E7C0027"/>
    <w:rsid w:val="0E7E0566"/>
    <w:rsid w:val="0E7F6315"/>
    <w:rsid w:val="0E8D07A9"/>
    <w:rsid w:val="0EB339EC"/>
    <w:rsid w:val="0EB36461"/>
    <w:rsid w:val="0EB45D35"/>
    <w:rsid w:val="0EBD75FE"/>
    <w:rsid w:val="0ECA5559"/>
    <w:rsid w:val="0ED87C76"/>
    <w:rsid w:val="0EF600FC"/>
    <w:rsid w:val="0F0F5662"/>
    <w:rsid w:val="0F18246A"/>
    <w:rsid w:val="0F1B5913"/>
    <w:rsid w:val="0F3E7C84"/>
    <w:rsid w:val="0F4C0664"/>
    <w:rsid w:val="0F5337A0"/>
    <w:rsid w:val="0F711E78"/>
    <w:rsid w:val="0F917E25"/>
    <w:rsid w:val="0F96368D"/>
    <w:rsid w:val="0F9D4A1B"/>
    <w:rsid w:val="0F9F0794"/>
    <w:rsid w:val="0FA062BA"/>
    <w:rsid w:val="0FA638D0"/>
    <w:rsid w:val="0FB35FED"/>
    <w:rsid w:val="0FD33C3D"/>
    <w:rsid w:val="0FE8213B"/>
    <w:rsid w:val="0FF52AA9"/>
    <w:rsid w:val="0FF860F6"/>
    <w:rsid w:val="0FF94348"/>
    <w:rsid w:val="0FFF1232"/>
    <w:rsid w:val="10047D52"/>
    <w:rsid w:val="10086339"/>
    <w:rsid w:val="10150A56"/>
    <w:rsid w:val="101A497B"/>
    <w:rsid w:val="10240C99"/>
    <w:rsid w:val="102723E9"/>
    <w:rsid w:val="102B566C"/>
    <w:rsid w:val="104841C5"/>
    <w:rsid w:val="107439CE"/>
    <w:rsid w:val="10861954"/>
    <w:rsid w:val="108B481D"/>
    <w:rsid w:val="1090632E"/>
    <w:rsid w:val="10A36062"/>
    <w:rsid w:val="10A92DD3"/>
    <w:rsid w:val="10BD54A5"/>
    <w:rsid w:val="10C55FD8"/>
    <w:rsid w:val="10D40911"/>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E5258"/>
    <w:rsid w:val="11DF30C9"/>
    <w:rsid w:val="11FA6155"/>
    <w:rsid w:val="12130FC5"/>
    <w:rsid w:val="121C60CC"/>
    <w:rsid w:val="1222745A"/>
    <w:rsid w:val="12371157"/>
    <w:rsid w:val="124E53FA"/>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E7095B"/>
    <w:rsid w:val="13E83E5F"/>
    <w:rsid w:val="14065285"/>
    <w:rsid w:val="143A4F2F"/>
    <w:rsid w:val="144731A8"/>
    <w:rsid w:val="14717C9A"/>
    <w:rsid w:val="147F2942"/>
    <w:rsid w:val="14860174"/>
    <w:rsid w:val="14991C55"/>
    <w:rsid w:val="14AF7789"/>
    <w:rsid w:val="14D50D33"/>
    <w:rsid w:val="14DA401C"/>
    <w:rsid w:val="14E631AE"/>
    <w:rsid w:val="14EA0703"/>
    <w:rsid w:val="14EF1875"/>
    <w:rsid w:val="150115A9"/>
    <w:rsid w:val="151E65FF"/>
    <w:rsid w:val="1537321C"/>
    <w:rsid w:val="154020D1"/>
    <w:rsid w:val="157B7F4A"/>
    <w:rsid w:val="1585042C"/>
    <w:rsid w:val="158D1367"/>
    <w:rsid w:val="15A840F3"/>
    <w:rsid w:val="15AE1730"/>
    <w:rsid w:val="15B11221"/>
    <w:rsid w:val="15E37F2A"/>
    <w:rsid w:val="15F80BFE"/>
    <w:rsid w:val="15FB249C"/>
    <w:rsid w:val="15FF3D3A"/>
    <w:rsid w:val="16207365"/>
    <w:rsid w:val="16383AE2"/>
    <w:rsid w:val="16565924"/>
    <w:rsid w:val="16571DC8"/>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46D32"/>
    <w:rsid w:val="16E3540A"/>
    <w:rsid w:val="16E442B3"/>
    <w:rsid w:val="170535D2"/>
    <w:rsid w:val="1711641B"/>
    <w:rsid w:val="1719707D"/>
    <w:rsid w:val="17215F32"/>
    <w:rsid w:val="172872C1"/>
    <w:rsid w:val="17375756"/>
    <w:rsid w:val="17457E73"/>
    <w:rsid w:val="174F6F43"/>
    <w:rsid w:val="175814CF"/>
    <w:rsid w:val="176821F4"/>
    <w:rsid w:val="176C53FF"/>
    <w:rsid w:val="177E1C86"/>
    <w:rsid w:val="17944956"/>
    <w:rsid w:val="179B7A92"/>
    <w:rsid w:val="17AD77C6"/>
    <w:rsid w:val="17B62B1E"/>
    <w:rsid w:val="17CB7119"/>
    <w:rsid w:val="17D9680D"/>
    <w:rsid w:val="17DB67AF"/>
    <w:rsid w:val="17DD00AB"/>
    <w:rsid w:val="18041ADC"/>
    <w:rsid w:val="1811244B"/>
    <w:rsid w:val="18495740"/>
    <w:rsid w:val="185A794E"/>
    <w:rsid w:val="1867206B"/>
    <w:rsid w:val="18891474"/>
    <w:rsid w:val="188A386F"/>
    <w:rsid w:val="188E6B63"/>
    <w:rsid w:val="188F0B1E"/>
    <w:rsid w:val="18C272A1"/>
    <w:rsid w:val="18D314AE"/>
    <w:rsid w:val="18DA283C"/>
    <w:rsid w:val="18F90F15"/>
    <w:rsid w:val="190526D1"/>
    <w:rsid w:val="192D6E10"/>
    <w:rsid w:val="192F2B88"/>
    <w:rsid w:val="19373862"/>
    <w:rsid w:val="193D1CBA"/>
    <w:rsid w:val="19520625"/>
    <w:rsid w:val="19526877"/>
    <w:rsid w:val="19622F5E"/>
    <w:rsid w:val="197C1B46"/>
    <w:rsid w:val="19856C4C"/>
    <w:rsid w:val="19946E8F"/>
    <w:rsid w:val="199665EC"/>
    <w:rsid w:val="19A91329"/>
    <w:rsid w:val="19CC03D7"/>
    <w:rsid w:val="19D2300F"/>
    <w:rsid w:val="19EC5173"/>
    <w:rsid w:val="19F872A0"/>
    <w:rsid w:val="1A163D48"/>
    <w:rsid w:val="1A2B05FE"/>
    <w:rsid w:val="1A352420"/>
    <w:rsid w:val="1A377809"/>
    <w:rsid w:val="1A400DC5"/>
    <w:rsid w:val="1A452ACF"/>
    <w:rsid w:val="1A4C2D31"/>
    <w:rsid w:val="1A512FD2"/>
    <w:rsid w:val="1A564145"/>
    <w:rsid w:val="1A5D54D3"/>
    <w:rsid w:val="1A991D03"/>
    <w:rsid w:val="1A9F789A"/>
    <w:rsid w:val="1AA255DC"/>
    <w:rsid w:val="1AA411C1"/>
    <w:rsid w:val="1ADA2FC8"/>
    <w:rsid w:val="1AE259D8"/>
    <w:rsid w:val="1AE35507"/>
    <w:rsid w:val="1AEB2ADF"/>
    <w:rsid w:val="1AF04599"/>
    <w:rsid w:val="1AFC1190"/>
    <w:rsid w:val="1B0C6E09"/>
    <w:rsid w:val="1B2129A5"/>
    <w:rsid w:val="1B3B1964"/>
    <w:rsid w:val="1B3E3557"/>
    <w:rsid w:val="1B5E7755"/>
    <w:rsid w:val="1B636B19"/>
    <w:rsid w:val="1B6805D3"/>
    <w:rsid w:val="1B7E1468"/>
    <w:rsid w:val="1B825739"/>
    <w:rsid w:val="1B83540D"/>
    <w:rsid w:val="1BA62EAA"/>
    <w:rsid w:val="1BC17CE4"/>
    <w:rsid w:val="1BCC0B62"/>
    <w:rsid w:val="1BDD4B1E"/>
    <w:rsid w:val="1BE35EAC"/>
    <w:rsid w:val="1BE718C7"/>
    <w:rsid w:val="1BF43C15"/>
    <w:rsid w:val="1C146065"/>
    <w:rsid w:val="1C1B73F4"/>
    <w:rsid w:val="1C2F10F1"/>
    <w:rsid w:val="1C3B1844"/>
    <w:rsid w:val="1C406E5A"/>
    <w:rsid w:val="1C495921"/>
    <w:rsid w:val="1C744D56"/>
    <w:rsid w:val="1C7A6810"/>
    <w:rsid w:val="1C7B7E93"/>
    <w:rsid w:val="1C7D1E5D"/>
    <w:rsid w:val="1C8036FB"/>
    <w:rsid w:val="1C9C6787"/>
    <w:rsid w:val="1CC41839"/>
    <w:rsid w:val="1CD770EC"/>
    <w:rsid w:val="1CE43C8A"/>
    <w:rsid w:val="1D0E33EA"/>
    <w:rsid w:val="1D183933"/>
    <w:rsid w:val="1D210A3A"/>
    <w:rsid w:val="1D3764AF"/>
    <w:rsid w:val="1D4F5570"/>
    <w:rsid w:val="1D5E1C8E"/>
    <w:rsid w:val="1D61177E"/>
    <w:rsid w:val="1D644DCB"/>
    <w:rsid w:val="1D7E7C3A"/>
    <w:rsid w:val="1D8D4321"/>
    <w:rsid w:val="1D9C27B6"/>
    <w:rsid w:val="1DA35CDF"/>
    <w:rsid w:val="1DAA4ED3"/>
    <w:rsid w:val="1DC615E1"/>
    <w:rsid w:val="1DC835AB"/>
    <w:rsid w:val="1DF93765"/>
    <w:rsid w:val="1DFD14A7"/>
    <w:rsid w:val="1E037E3E"/>
    <w:rsid w:val="1E2F7187"/>
    <w:rsid w:val="1E340C41"/>
    <w:rsid w:val="1E401394"/>
    <w:rsid w:val="1E403BB4"/>
    <w:rsid w:val="1E435EE1"/>
    <w:rsid w:val="1E4A2212"/>
    <w:rsid w:val="1E6908EA"/>
    <w:rsid w:val="1E766B63"/>
    <w:rsid w:val="1E7B6870"/>
    <w:rsid w:val="1E875A93"/>
    <w:rsid w:val="1E8A6AB3"/>
    <w:rsid w:val="1E9B2A6E"/>
    <w:rsid w:val="1EA35AC9"/>
    <w:rsid w:val="1EAF02C7"/>
    <w:rsid w:val="1EBA1146"/>
    <w:rsid w:val="1EC45B21"/>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90B18"/>
    <w:rsid w:val="1F8D0609"/>
    <w:rsid w:val="1FA0658E"/>
    <w:rsid w:val="1FB82BC8"/>
    <w:rsid w:val="1FCA53B9"/>
    <w:rsid w:val="1FCB7383"/>
    <w:rsid w:val="1FD47FE6"/>
    <w:rsid w:val="1FE31481"/>
    <w:rsid w:val="1FF16DE9"/>
    <w:rsid w:val="1FF468DA"/>
    <w:rsid w:val="1FF71F26"/>
    <w:rsid w:val="200F54C2"/>
    <w:rsid w:val="201B5C14"/>
    <w:rsid w:val="20254CE5"/>
    <w:rsid w:val="2039253E"/>
    <w:rsid w:val="204A02A8"/>
    <w:rsid w:val="2059498F"/>
    <w:rsid w:val="20690166"/>
    <w:rsid w:val="20803CC9"/>
    <w:rsid w:val="209239FD"/>
    <w:rsid w:val="20CC482F"/>
    <w:rsid w:val="20E97AC1"/>
    <w:rsid w:val="20EA2A65"/>
    <w:rsid w:val="20EF2BFD"/>
    <w:rsid w:val="210112AE"/>
    <w:rsid w:val="21354AB4"/>
    <w:rsid w:val="214E2A84"/>
    <w:rsid w:val="21556257"/>
    <w:rsid w:val="215F4227"/>
    <w:rsid w:val="217F6677"/>
    <w:rsid w:val="21817CF9"/>
    <w:rsid w:val="21884BA0"/>
    <w:rsid w:val="218B0B78"/>
    <w:rsid w:val="219519F6"/>
    <w:rsid w:val="2197576F"/>
    <w:rsid w:val="2197751D"/>
    <w:rsid w:val="219B1B95"/>
    <w:rsid w:val="21A51EC6"/>
    <w:rsid w:val="21BA145D"/>
    <w:rsid w:val="21BF6A73"/>
    <w:rsid w:val="21C30312"/>
    <w:rsid w:val="21CE6705"/>
    <w:rsid w:val="21D06E06"/>
    <w:rsid w:val="21DE15EF"/>
    <w:rsid w:val="21E44371"/>
    <w:rsid w:val="21E64000"/>
    <w:rsid w:val="21ED1832"/>
    <w:rsid w:val="21F26E49"/>
    <w:rsid w:val="21F7445F"/>
    <w:rsid w:val="220151E4"/>
    <w:rsid w:val="22032E04"/>
    <w:rsid w:val="220B7F0B"/>
    <w:rsid w:val="2217240B"/>
    <w:rsid w:val="22196184"/>
    <w:rsid w:val="222039B6"/>
    <w:rsid w:val="222B5EB7"/>
    <w:rsid w:val="2237485C"/>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735D67"/>
    <w:rsid w:val="23C93BD9"/>
    <w:rsid w:val="242B03F0"/>
    <w:rsid w:val="243279D1"/>
    <w:rsid w:val="243472A5"/>
    <w:rsid w:val="2440076D"/>
    <w:rsid w:val="24747FE9"/>
    <w:rsid w:val="2492046F"/>
    <w:rsid w:val="249E6E14"/>
    <w:rsid w:val="24A563F4"/>
    <w:rsid w:val="24B108F5"/>
    <w:rsid w:val="24B228BF"/>
    <w:rsid w:val="24BF49FB"/>
    <w:rsid w:val="24D171E9"/>
    <w:rsid w:val="24EF141E"/>
    <w:rsid w:val="25034EC9"/>
    <w:rsid w:val="250C0222"/>
    <w:rsid w:val="2536529E"/>
    <w:rsid w:val="25461985"/>
    <w:rsid w:val="25586D6C"/>
    <w:rsid w:val="256516E0"/>
    <w:rsid w:val="256B132D"/>
    <w:rsid w:val="256B319A"/>
    <w:rsid w:val="2572277A"/>
    <w:rsid w:val="25781413"/>
    <w:rsid w:val="257858B7"/>
    <w:rsid w:val="258B383C"/>
    <w:rsid w:val="259455FA"/>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50445"/>
    <w:rsid w:val="26B54405"/>
    <w:rsid w:val="26B835BD"/>
    <w:rsid w:val="26BC17D3"/>
    <w:rsid w:val="26DC11F6"/>
    <w:rsid w:val="26EC191F"/>
    <w:rsid w:val="26F251F5"/>
    <w:rsid w:val="27076508"/>
    <w:rsid w:val="270C62B7"/>
    <w:rsid w:val="27473793"/>
    <w:rsid w:val="27677991"/>
    <w:rsid w:val="278028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E4F92"/>
    <w:rsid w:val="288E0E9B"/>
    <w:rsid w:val="28966C30"/>
    <w:rsid w:val="28B07116"/>
    <w:rsid w:val="28B9421C"/>
    <w:rsid w:val="28C52BC1"/>
    <w:rsid w:val="28CB21A2"/>
    <w:rsid w:val="28CC2935"/>
    <w:rsid w:val="28E62B38"/>
    <w:rsid w:val="28E868B0"/>
    <w:rsid w:val="28F25980"/>
    <w:rsid w:val="28F96D0F"/>
    <w:rsid w:val="290673F2"/>
    <w:rsid w:val="290B7A2E"/>
    <w:rsid w:val="29121B7F"/>
    <w:rsid w:val="292D0766"/>
    <w:rsid w:val="2944442E"/>
    <w:rsid w:val="29493E9D"/>
    <w:rsid w:val="29606D8E"/>
    <w:rsid w:val="2964062C"/>
    <w:rsid w:val="29787C34"/>
    <w:rsid w:val="298131E9"/>
    <w:rsid w:val="298760C9"/>
    <w:rsid w:val="29927747"/>
    <w:rsid w:val="29AD788C"/>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23619"/>
    <w:rsid w:val="2ABE1FBE"/>
    <w:rsid w:val="2ACB77CC"/>
    <w:rsid w:val="2AD0584D"/>
    <w:rsid w:val="2AEE4B12"/>
    <w:rsid w:val="2AF23A16"/>
    <w:rsid w:val="2AFE685E"/>
    <w:rsid w:val="2B057BED"/>
    <w:rsid w:val="2B060A50"/>
    <w:rsid w:val="2B0A5203"/>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B60EE7"/>
    <w:rsid w:val="2BCA4992"/>
    <w:rsid w:val="2BE035C8"/>
    <w:rsid w:val="2BF24188"/>
    <w:rsid w:val="2BF65788"/>
    <w:rsid w:val="2BFD08C4"/>
    <w:rsid w:val="2C235EB7"/>
    <w:rsid w:val="2C2B5431"/>
    <w:rsid w:val="2C610E53"/>
    <w:rsid w:val="2C6646BB"/>
    <w:rsid w:val="2C866B0B"/>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B9081B"/>
    <w:rsid w:val="2DCE2518"/>
    <w:rsid w:val="2DD218DC"/>
    <w:rsid w:val="2DDB69E3"/>
    <w:rsid w:val="2DE41D3C"/>
    <w:rsid w:val="2DE735DA"/>
    <w:rsid w:val="2DEF7457"/>
    <w:rsid w:val="2E093AD9"/>
    <w:rsid w:val="2E0A0E72"/>
    <w:rsid w:val="2E3B56D4"/>
    <w:rsid w:val="2E426A62"/>
    <w:rsid w:val="2E666BF4"/>
    <w:rsid w:val="2E6B420B"/>
    <w:rsid w:val="2E6C48D9"/>
    <w:rsid w:val="2E7035CF"/>
    <w:rsid w:val="2E7D3F3E"/>
    <w:rsid w:val="2E864BA1"/>
    <w:rsid w:val="2E8F4F19"/>
    <w:rsid w:val="2EA63495"/>
    <w:rsid w:val="2EB57234"/>
    <w:rsid w:val="2EC8340B"/>
    <w:rsid w:val="2ED303B5"/>
    <w:rsid w:val="2EF35FAE"/>
    <w:rsid w:val="2EF91817"/>
    <w:rsid w:val="2EFA6A37"/>
    <w:rsid w:val="2F062BB5"/>
    <w:rsid w:val="2F065CE2"/>
    <w:rsid w:val="2F167CA6"/>
    <w:rsid w:val="2F2211AD"/>
    <w:rsid w:val="2F25260C"/>
    <w:rsid w:val="2F452CAE"/>
    <w:rsid w:val="2F4A3E20"/>
    <w:rsid w:val="2F5D70AC"/>
    <w:rsid w:val="2F6F7D2B"/>
    <w:rsid w:val="2F8A246F"/>
    <w:rsid w:val="2F8B61E7"/>
    <w:rsid w:val="2F904855"/>
    <w:rsid w:val="2FA33530"/>
    <w:rsid w:val="2FA36C75"/>
    <w:rsid w:val="2FB83480"/>
    <w:rsid w:val="2FBE036A"/>
    <w:rsid w:val="2FFA41B9"/>
    <w:rsid w:val="300C7328"/>
    <w:rsid w:val="301D6DE7"/>
    <w:rsid w:val="30240CCC"/>
    <w:rsid w:val="302428C3"/>
    <w:rsid w:val="30297EDA"/>
    <w:rsid w:val="303074BA"/>
    <w:rsid w:val="3058256D"/>
    <w:rsid w:val="305C2B72"/>
    <w:rsid w:val="30601421"/>
    <w:rsid w:val="306929CC"/>
    <w:rsid w:val="30696528"/>
    <w:rsid w:val="306B405E"/>
    <w:rsid w:val="30832D34"/>
    <w:rsid w:val="308C4B30"/>
    <w:rsid w:val="309612E7"/>
    <w:rsid w:val="30AF76EE"/>
    <w:rsid w:val="30B0670C"/>
    <w:rsid w:val="30B11C7D"/>
    <w:rsid w:val="30C714A1"/>
    <w:rsid w:val="30CE5621"/>
    <w:rsid w:val="30D53BBD"/>
    <w:rsid w:val="30E20088"/>
    <w:rsid w:val="30EB33E1"/>
    <w:rsid w:val="30ED7159"/>
    <w:rsid w:val="30F5600E"/>
    <w:rsid w:val="30FC114A"/>
    <w:rsid w:val="31012C04"/>
    <w:rsid w:val="310E0E7D"/>
    <w:rsid w:val="31104BF6"/>
    <w:rsid w:val="313D7D2D"/>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7158A"/>
    <w:rsid w:val="32B31CDC"/>
    <w:rsid w:val="32C75788"/>
    <w:rsid w:val="32DD144F"/>
    <w:rsid w:val="32E165BD"/>
    <w:rsid w:val="32FA3DAF"/>
    <w:rsid w:val="330469DC"/>
    <w:rsid w:val="33244988"/>
    <w:rsid w:val="33274478"/>
    <w:rsid w:val="332B3F69"/>
    <w:rsid w:val="334A3443"/>
    <w:rsid w:val="334F40FB"/>
    <w:rsid w:val="33641229"/>
    <w:rsid w:val="336B0809"/>
    <w:rsid w:val="338673F1"/>
    <w:rsid w:val="339D48A3"/>
    <w:rsid w:val="33AC3A1C"/>
    <w:rsid w:val="33C74846"/>
    <w:rsid w:val="33CF6FEA"/>
    <w:rsid w:val="33D547BF"/>
    <w:rsid w:val="33F64577"/>
    <w:rsid w:val="340071A3"/>
    <w:rsid w:val="34056568"/>
    <w:rsid w:val="34125129"/>
    <w:rsid w:val="34260F9E"/>
    <w:rsid w:val="343E7CCC"/>
    <w:rsid w:val="34525525"/>
    <w:rsid w:val="346040E6"/>
    <w:rsid w:val="34A0589E"/>
    <w:rsid w:val="34A22009"/>
    <w:rsid w:val="34A67F96"/>
    <w:rsid w:val="34A9783B"/>
    <w:rsid w:val="34B0508B"/>
    <w:rsid w:val="34B34216"/>
    <w:rsid w:val="34CE1050"/>
    <w:rsid w:val="34D348B8"/>
    <w:rsid w:val="34DF440A"/>
    <w:rsid w:val="34EE16F2"/>
    <w:rsid w:val="350A581B"/>
    <w:rsid w:val="352E7D40"/>
    <w:rsid w:val="35426A60"/>
    <w:rsid w:val="35586B6B"/>
    <w:rsid w:val="355E7319"/>
    <w:rsid w:val="35690D78"/>
    <w:rsid w:val="358D36CE"/>
    <w:rsid w:val="3598340C"/>
    <w:rsid w:val="35BA4170"/>
    <w:rsid w:val="35CE6E2D"/>
    <w:rsid w:val="35DB7EC8"/>
    <w:rsid w:val="35EE2046"/>
    <w:rsid w:val="35F41640"/>
    <w:rsid w:val="35FC7E3E"/>
    <w:rsid w:val="360931ED"/>
    <w:rsid w:val="361A6E50"/>
    <w:rsid w:val="362A0508"/>
    <w:rsid w:val="363967AA"/>
    <w:rsid w:val="36415851"/>
    <w:rsid w:val="36460158"/>
    <w:rsid w:val="36603F29"/>
    <w:rsid w:val="36745C27"/>
    <w:rsid w:val="36851BE2"/>
    <w:rsid w:val="368A0116"/>
    <w:rsid w:val="369116D0"/>
    <w:rsid w:val="36935731"/>
    <w:rsid w:val="36941E25"/>
    <w:rsid w:val="36965B9D"/>
    <w:rsid w:val="369F7E9A"/>
    <w:rsid w:val="36A4650C"/>
    <w:rsid w:val="36BA5D2F"/>
    <w:rsid w:val="36CC15BF"/>
    <w:rsid w:val="36EF34FF"/>
    <w:rsid w:val="370C4F32"/>
    <w:rsid w:val="370E607B"/>
    <w:rsid w:val="372907BF"/>
    <w:rsid w:val="37294C63"/>
    <w:rsid w:val="37353608"/>
    <w:rsid w:val="374D6BA3"/>
    <w:rsid w:val="37500442"/>
    <w:rsid w:val="375A6BCB"/>
    <w:rsid w:val="377A726D"/>
    <w:rsid w:val="377E4FAF"/>
    <w:rsid w:val="37971BCD"/>
    <w:rsid w:val="37A75B88"/>
    <w:rsid w:val="37BA1D5F"/>
    <w:rsid w:val="37BA3B0D"/>
    <w:rsid w:val="37D921E5"/>
    <w:rsid w:val="37F51788"/>
    <w:rsid w:val="37F92887"/>
    <w:rsid w:val="37FC2378"/>
    <w:rsid w:val="380C2A2C"/>
    <w:rsid w:val="384B3FA8"/>
    <w:rsid w:val="3854528C"/>
    <w:rsid w:val="38547ABE"/>
    <w:rsid w:val="38565141"/>
    <w:rsid w:val="38675D29"/>
    <w:rsid w:val="38877E93"/>
    <w:rsid w:val="38B41380"/>
    <w:rsid w:val="38B95B73"/>
    <w:rsid w:val="38BD5663"/>
    <w:rsid w:val="38C22C79"/>
    <w:rsid w:val="38C77A8E"/>
    <w:rsid w:val="38CF183A"/>
    <w:rsid w:val="38DF66DE"/>
    <w:rsid w:val="38E30E42"/>
    <w:rsid w:val="38E57239"/>
    <w:rsid w:val="38EF5A38"/>
    <w:rsid w:val="38F31085"/>
    <w:rsid w:val="39036257"/>
    <w:rsid w:val="390F1199"/>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456E52"/>
    <w:rsid w:val="3A5A5133"/>
    <w:rsid w:val="3A631110"/>
    <w:rsid w:val="3A830B2E"/>
    <w:rsid w:val="3A912821"/>
    <w:rsid w:val="3ABA2F86"/>
    <w:rsid w:val="3AC70A1B"/>
    <w:rsid w:val="3AEA64B7"/>
    <w:rsid w:val="3AF92B9E"/>
    <w:rsid w:val="3AFA0DF0"/>
    <w:rsid w:val="3B097226"/>
    <w:rsid w:val="3B111C96"/>
    <w:rsid w:val="3B194FEF"/>
    <w:rsid w:val="3B236ECD"/>
    <w:rsid w:val="3B497682"/>
    <w:rsid w:val="3B4C2CCE"/>
    <w:rsid w:val="3B4F3CE9"/>
    <w:rsid w:val="3B5F6EA5"/>
    <w:rsid w:val="3B6E70E8"/>
    <w:rsid w:val="3B765F9D"/>
    <w:rsid w:val="3B7F30A4"/>
    <w:rsid w:val="3B8334A3"/>
    <w:rsid w:val="3B8561E0"/>
    <w:rsid w:val="3B8B1A48"/>
    <w:rsid w:val="3BAB3E99"/>
    <w:rsid w:val="3BB07701"/>
    <w:rsid w:val="3BB2349B"/>
    <w:rsid w:val="3BB54D17"/>
    <w:rsid w:val="3BBF7944"/>
    <w:rsid w:val="3BC26D57"/>
    <w:rsid w:val="3BC82C9D"/>
    <w:rsid w:val="3BC9431F"/>
    <w:rsid w:val="3BE92C13"/>
    <w:rsid w:val="3C067321"/>
    <w:rsid w:val="3C090FB8"/>
    <w:rsid w:val="3C0D4B53"/>
    <w:rsid w:val="3C0E2679"/>
    <w:rsid w:val="3C2105FF"/>
    <w:rsid w:val="3C2D2B00"/>
    <w:rsid w:val="3C372D23"/>
    <w:rsid w:val="3C3C71E7"/>
    <w:rsid w:val="3C447E49"/>
    <w:rsid w:val="3C494757"/>
    <w:rsid w:val="3C4B11D8"/>
    <w:rsid w:val="3C4B380F"/>
    <w:rsid w:val="3C4F6F1A"/>
    <w:rsid w:val="3C720E5A"/>
    <w:rsid w:val="3CA408E8"/>
    <w:rsid w:val="3CA52FDE"/>
    <w:rsid w:val="3CAB7EC8"/>
    <w:rsid w:val="3CC14C1F"/>
    <w:rsid w:val="3CD0758C"/>
    <w:rsid w:val="3CE358B4"/>
    <w:rsid w:val="3CE55188"/>
    <w:rsid w:val="3CF11D7F"/>
    <w:rsid w:val="3CF56BC9"/>
    <w:rsid w:val="3D09356D"/>
    <w:rsid w:val="3D0A4BEF"/>
    <w:rsid w:val="3D0C0967"/>
    <w:rsid w:val="3D0E2E48"/>
    <w:rsid w:val="3D1D0DC6"/>
    <w:rsid w:val="3D1F37E4"/>
    <w:rsid w:val="3D211F38"/>
    <w:rsid w:val="3D235CB1"/>
    <w:rsid w:val="3D346110"/>
    <w:rsid w:val="3D37175C"/>
    <w:rsid w:val="3D4F2F4A"/>
    <w:rsid w:val="3D762284"/>
    <w:rsid w:val="3D826E7B"/>
    <w:rsid w:val="3D864BBD"/>
    <w:rsid w:val="3DDB0CD9"/>
    <w:rsid w:val="3DDD67A7"/>
    <w:rsid w:val="3DE23DBE"/>
    <w:rsid w:val="3DE90CA8"/>
    <w:rsid w:val="3DF338D5"/>
    <w:rsid w:val="3E157CEF"/>
    <w:rsid w:val="3E667746"/>
    <w:rsid w:val="3E815385"/>
    <w:rsid w:val="3E885B96"/>
    <w:rsid w:val="3E8B1D5F"/>
    <w:rsid w:val="3E952BDE"/>
    <w:rsid w:val="3EB43064"/>
    <w:rsid w:val="3EB92D70"/>
    <w:rsid w:val="3EBC22FE"/>
    <w:rsid w:val="3ECB35B1"/>
    <w:rsid w:val="3ECD4126"/>
    <w:rsid w:val="3EF1250A"/>
    <w:rsid w:val="3EF773F5"/>
    <w:rsid w:val="3F163D1F"/>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22168"/>
    <w:rsid w:val="3FD85478"/>
    <w:rsid w:val="3FE536F1"/>
    <w:rsid w:val="3FE77469"/>
    <w:rsid w:val="3FFD0A3B"/>
    <w:rsid w:val="40215D3E"/>
    <w:rsid w:val="403A57EB"/>
    <w:rsid w:val="403C6CB0"/>
    <w:rsid w:val="404843AC"/>
    <w:rsid w:val="404B3E9C"/>
    <w:rsid w:val="4061546E"/>
    <w:rsid w:val="406477B5"/>
    <w:rsid w:val="40664832"/>
    <w:rsid w:val="406E7B8B"/>
    <w:rsid w:val="4079067E"/>
    <w:rsid w:val="407D1B7C"/>
    <w:rsid w:val="4093139F"/>
    <w:rsid w:val="409343AF"/>
    <w:rsid w:val="409E3FCC"/>
    <w:rsid w:val="40AA4F9A"/>
    <w:rsid w:val="40D75730"/>
    <w:rsid w:val="40E63BC5"/>
    <w:rsid w:val="40EB4D37"/>
    <w:rsid w:val="40EC14AB"/>
    <w:rsid w:val="40F74C23"/>
    <w:rsid w:val="40FA4F7A"/>
    <w:rsid w:val="410D2F00"/>
    <w:rsid w:val="410D73A4"/>
    <w:rsid w:val="413C37E5"/>
    <w:rsid w:val="415648A7"/>
    <w:rsid w:val="415A71E1"/>
    <w:rsid w:val="41630D72"/>
    <w:rsid w:val="417E204F"/>
    <w:rsid w:val="41870F04"/>
    <w:rsid w:val="418807D8"/>
    <w:rsid w:val="419B675D"/>
    <w:rsid w:val="41AA69A0"/>
    <w:rsid w:val="41B15F81"/>
    <w:rsid w:val="41C31810"/>
    <w:rsid w:val="41C55588"/>
    <w:rsid w:val="41E225DE"/>
    <w:rsid w:val="41F8595E"/>
    <w:rsid w:val="420F4A55"/>
    <w:rsid w:val="42100EF9"/>
    <w:rsid w:val="4214206C"/>
    <w:rsid w:val="423157A6"/>
    <w:rsid w:val="42334BE8"/>
    <w:rsid w:val="42417305"/>
    <w:rsid w:val="42454372"/>
    <w:rsid w:val="426179A2"/>
    <w:rsid w:val="426B25D4"/>
    <w:rsid w:val="427174BE"/>
    <w:rsid w:val="42786A9F"/>
    <w:rsid w:val="428B67D2"/>
    <w:rsid w:val="428E0070"/>
    <w:rsid w:val="4294310E"/>
    <w:rsid w:val="42943344"/>
    <w:rsid w:val="42975177"/>
    <w:rsid w:val="429A07C3"/>
    <w:rsid w:val="42C615B8"/>
    <w:rsid w:val="42D77C69"/>
    <w:rsid w:val="42DC0DDB"/>
    <w:rsid w:val="42DE0FF8"/>
    <w:rsid w:val="42E3216A"/>
    <w:rsid w:val="42E56A55"/>
    <w:rsid w:val="42E94F55"/>
    <w:rsid w:val="42FC322C"/>
    <w:rsid w:val="43193DDE"/>
    <w:rsid w:val="43372938"/>
    <w:rsid w:val="4348021F"/>
    <w:rsid w:val="43484F88"/>
    <w:rsid w:val="434A1275"/>
    <w:rsid w:val="435C1F1C"/>
    <w:rsid w:val="4387343D"/>
    <w:rsid w:val="43972F54"/>
    <w:rsid w:val="439E42E3"/>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41089"/>
    <w:rsid w:val="446948F1"/>
    <w:rsid w:val="446F3961"/>
    <w:rsid w:val="449556E6"/>
    <w:rsid w:val="44A8366B"/>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E6747"/>
    <w:rsid w:val="45B46417"/>
    <w:rsid w:val="45B86522"/>
    <w:rsid w:val="45DB537A"/>
    <w:rsid w:val="45DE4E6B"/>
    <w:rsid w:val="45F43872"/>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94CDE"/>
    <w:rsid w:val="46D30747"/>
    <w:rsid w:val="46E14C12"/>
    <w:rsid w:val="47022DDB"/>
    <w:rsid w:val="4706474A"/>
    <w:rsid w:val="470703F1"/>
    <w:rsid w:val="470D3C59"/>
    <w:rsid w:val="471B28B4"/>
    <w:rsid w:val="473B0E1B"/>
    <w:rsid w:val="473F27FF"/>
    <w:rsid w:val="476017C6"/>
    <w:rsid w:val="47745A86"/>
    <w:rsid w:val="47811F51"/>
    <w:rsid w:val="47841A42"/>
    <w:rsid w:val="47863A0C"/>
    <w:rsid w:val="478E2D76"/>
    <w:rsid w:val="47916CB1"/>
    <w:rsid w:val="47A3011A"/>
    <w:rsid w:val="47A65E5C"/>
    <w:rsid w:val="47CA1B4A"/>
    <w:rsid w:val="47E67FE2"/>
    <w:rsid w:val="47F0014A"/>
    <w:rsid w:val="47F60B91"/>
    <w:rsid w:val="47F77A04"/>
    <w:rsid w:val="48174664"/>
    <w:rsid w:val="481903DC"/>
    <w:rsid w:val="484F3DFE"/>
    <w:rsid w:val="486C0E54"/>
    <w:rsid w:val="486F26F2"/>
    <w:rsid w:val="48740AF8"/>
    <w:rsid w:val="487B247F"/>
    <w:rsid w:val="488E0DCA"/>
    <w:rsid w:val="48914416"/>
    <w:rsid w:val="48934632"/>
    <w:rsid w:val="48B56357"/>
    <w:rsid w:val="48B60321"/>
    <w:rsid w:val="48B955C2"/>
    <w:rsid w:val="48B9571B"/>
    <w:rsid w:val="48BA396D"/>
    <w:rsid w:val="48BB76E5"/>
    <w:rsid w:val="48C657AA"/>
    <w:rsid w:val="48F30C2D"/>
    <w:rsid w:val="48F97216"/>
    <w:rsid w:val="490177EE"/>
    <w:rsid w:val="490D6193"/>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B52386"/>
    <w:rsid w:val="49C202E7"/>
    <w:rsid w:val="49DC7913"/>
    <w:rsid w:val="49E35145"/>
    <w:rsid w:val="49EC3FFA"/>
    <w:rsid w:val="49F72751"/>
    <w:rsid w:val="4A1E3C56"/>
    <w:rsid w:val="4A1E617D"/>
    <w:rsid w:val="4A2D016F"/>
    <w:rsid w:val="4A2D4613"/>
    <w:rsid w:val="4A421E6C"/>
    <w:rsid w:val="4A704B0B"/>
    <w:rsid w:val="4A730023"/>
    <w:rsid w:val="4A744C91"/>
    <w:rsid w:val="4A876DA6"/>
    <w:rsid w:val="4A8833F8"/>
    <w:rsid w:val="4A8A619F"/>
    <w:rsid w:val="4A8B2693"/>
    <w:rsid w:val="4AA2290B"/>
    <w:rsid w:val="4AB30D1E"/>
    <w:rsid w:val="4AC05487"/>
    <w:rsid w:val="4AC45420"/>
    <w:rsid w:val="4AD46AF0"/>
    <w:rsid w:val="4ADF61DE"/>
    <w:rsid w:val="4ADF76BB"/>
    <w:rsid w:val="4B0071C8"/>
    <w:rsid w:val="4B125FF6"/>
    <w:rsid w:val="4B1A3180"/>
    <w:rsid w:val="4B1B110F"/>
    <w:rsid w:val="4B35377F"/>
    <w:rsid w:val="4B3F45FD"/>
    <w:rsid w:val="4B4614E8"/>
    <w:rsid w:val="4B5005B9"/>
    <w:rsid w:val="4B664351"/>
    <w:rsid w:val="4B6C4CC7"/>
    <w:rsid w:val="4B7D0C82"/>
    <w:rsid w:val="4B8244EA"/>
    <w:rsid w:val="4B8B339F"/>
    <w:rsid w:val="4B92472D"/>
    <w:rsid w:val="4BA17066"/>
    <w:rsid w:val="4BC92119"/>
    <w:rsid w:val="4BDA7172"/>
    <w:rsid w:val="4BFA22D2"/>
    <w:rsid w:val="4C0575F5"/>
    <w:rsid w:val="4C2B503E"/>
    <w:rsid w:val="4C312198"/>
    <w:rsid w:val="4C3253A4"/>
    <w:rsid w:val="4C3677AE"/>
    <w:rsid w:val="4C40062D"/>
    <w:rsid w:val="4C4534A3"/>
    <w:rsid w:val="4C481290"/>
    <w:rsid w:val="4C651E42"/>
    <w:rsid w:val="4C735D9E"/>
    <w:rsid w:val="4C787DC7"/>
    <w:rsid w:val="4C7958ED"/>
    <w:rsid w:val="4C8229F4"/>
    <w:rsid w:val="4C8524E4"/>
    <w:rsid w:val="4C8C3872"/>
    <w:rsid w:val="4C987D10"/>
    <w:rsid w:val="4CA94424"/>
    <w:rsid w:val="4CAA3CF8"/>
    <w:rsid w:val="4CC27294"/>
    <w:rsid w:val="4CD62D3F"/>
    <w:rsid w:val="4CE0771A"/>
    <w:rsid w:val="4CE82290"/>
    <w:rsid w:val="4CEC4311"/>
    <w:rsid w:val="4D0D4347"/>
    <w:rsid w:val="4D331F40"/>
    <w:rsid w:val="4D3B0DF4"/>
    <w:rsid w:val="4D3F2693"/>
    <w:rsid w:val="4D534390"/>
    <w:rsid w:val="4D64659D"/>
    <w:rsid w:val="4D7F6F33"/>
    <w:rsid w:val="4D8B58D8"/>
    <w:rsid w:val="4D8E53C8"/>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4A4AA5"/>
    <w:rsid w:val="4E4F3CFF"/>
    <w:rsid w:val="4E505C68"/>
    <w:rsid w:val="4E573A0C"/>
    <w:rsid w:val="4E5C1022"/>
    <w:rsid w:val="4E613302"/>
    <w:rsid w:val="4E760336"/>
    <w:rsid w:val="4E916F1E"/>
    <w:rsid w:val="4E9B1B4B"/>
    <w:rsid w:val="4EA2112B"/>
    <w:rsid w:val="4EAA6232"/>
    <w:rsid w:val="4EAC01FC"/>
    <w:rsid w:val="4EB250E6"/>
    <w:rsid w:val="4EB33338"/>
    <w:rsid w:val="4EB946C7"/>
    <w:rsid w:val="4EBE1CDD"/>
    <w:rsid w:val="4EC05A55"/>
    <w:rsid w:val="4ECA0682"/>
    <w:rsid w:val="4ECD0674"/>
    <w:rsid w:val="4ED60DD5"/>
    <w:rsid w:val="4EE74D90"/>
    <w:rsid w:val="4EEF633A"/>
    <w:rsid w:val="4EF63225"/>
    <w:rsid w:val="4F0D11DC"/>
    <w:rsid w:val="4F0F2539"/>
    <w:rsid w:val="4F134939"/>
    <w:rsid w:val="4F1D6A04"/>
    <w:rsid w:val="4F2935FA"/>
    <w:rsid w:val="4F2A7373"/>
    <w:rsid w:val="4F437111"/>
    <w:rsid w:val="4F495A4B"/>
    <w:rsid w:val="4F587A3C"/>
    <w:rsid w:val="4F7A3E56"/>
    <w:rsid w:val="4F8C3B89"/>
    <w:rsid w:val="4F8E7901"/>
    <w:rsid w:val="4F9547EC"/>
    <w:rsid w:val="4FC43323"/>
    <w:rsid w:val="4FCC21D8"/>
    <w:rsid w:val="4FD00101"/>
    <w:rsid w:val="4FE6773D"/>
    <w:rsid w:val="4FEB6B02"/>
    <w:rsid w:val="4FEE65F2"/>
    <w:rsid w:val="4FF27E90"/>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F6750C"/>
    <w:rsid w:val="50F77E8C"/>
    <w:rsid w:val="50FB4B23"/>
    <w:rsid w:val="51160A34"/>
    <w:rsid w:val="51163F32"/>
    <w:rsid w:val="51183927"/>
    <w:rsid w:val="51226553"/>
    <w:rsid w:val="51453FF0"/>
    <w:rsid w:val="516C77CE"/>
    <w:rsid w:val="5170282E"/>
    <w:rsid w:val="519A433C"/>
    <w:rsid w:val="519B0C10"/>
    <w:rsid w:val="51AC22C1"/>
    <w:rsid w:val="51AE366B"/>
    <w:rsid w:val="51D71830"/>
    <w:rsid w:val="51DF0427"/>
    <w:rsid w:val="51E23F34"/>
    <w:rsid w:val="51F83758"/>
    <w:rsid w:val="520B3E30"/>
    <w:rsid w:val="520E5B76"/>
    <w:rsid w:val="523A4BB9"/>
    <w:rsid w:val="5246001F"/>
    <w:rsid w:val="52524C16"/>
    <w:rsid w:val="528C10A0"/>
    <w:rsid w:val="52972F71"/>
    <w:rsid w:val="52B0193D"/>
    <w:rsid w:val="52BC29D7"/>
    <w:rsid w:val="52BC443E"/>
    <w:rsid w:val="52C8312A"/>
    <w:rsid w:val="52DC6BD6"/>
    <w:rsid w:val="52DD4E28"/>
    <w:rsid w:val="52EC1060"/>
    <w:rsid w:val="52F23421"/>
    <w:rsid w:val="52FB52AE"/>
    <w:rsid w:val="52FB705C"/>
    <w:rsid w:val="52FC4B82"/>
    <w:rsid w:val="532E2213"/>
    <w:rsid w:val="533026AA"/>
    <w:rsid w:val="533E2F7F"/>
    <w:rsid w:val="534D3630"/>
    <w:rsid w:val="53542C10"/>
    <w:rsid w:val="535B3F9E"/>
    <w:rsid w:val="535C60FE"/>
    <w:rsid w:val="53784B50"/>
    <w:rsid w:val="53807561"/>
    <w:rsid w:val="538708F0"/>
    <w:rsid w:val="538E7D0E"/>
    <w:rsid w:val="53A56FC8"/>
    <w:rsid w:val="53B4545D"/>
    <w:rsid w:val="53B8319F"/>
    <w:rsid w:val="53C03E02"/>
    <w:rsid w:val="53C75190"/>
    <w:rsid w:val="53DF24DA"/>
    <w:rsid w:val="53E51A46"/>
    <w:rsid w:val="53F02939"/>
    <w:rsid w:val="53F65A75"/>
    <w:rsid w:val="53FB308C"/>
    <w:rsid w:val="5402441A"/>
    <w:rsid w:val="5427381E"/>
    <w:rsid w:val="542F214A"/>
    <w:rsid w:val="54302D35"/>
    <w:rsid w:val="54316AAD"/>
    <w:rsid w:val="543A3BB4"/>
    <w:rsid w:val="543D36A4"/>
    <w:rsid w:val="54640C31"/>
    <w:rsid w:val="547F3CBD"/>
    <w:rsid w:val="54994D7E"/>
    <w:rsid w:val="549E786E"/>
    <w:rsid w:val="54AB6860"/>
    <w:rsid w:val="54BB2F47"/>
    <w:rsid w:val="54BE216E"/>
    <w:rsid w:val="54BF40B9"/>
    <w:rsid w:val="54CD67D6"/>
    <w:rsid w:val="54D15BFA"/>
    <w:rsid w:val="54D44008"/>
    <w:rsid w:val="54D8352B"/>
    <w:rsid w:val="550F3292"/>
    <w:rsid w:val="5512615B"/>
    <w:rsid w:val="551B6940"/>
    <w:rsid w:val="552A3C28"/>
    <w:rsid w:val="55563AD1"/>
    <w:rsid w:val="555F460E"/>
    <w:rsid w:val="556B5B8F"/>
    <w:rsid w:val="558511DC"/>
    <w:rsid w:val="558722C8"/>
    <w:rsid w:val="558F536E"/>
    <w:rsid w:val="55B07AA1"/>
    <w:rsid w:val="55C027DF"/>
    <w:rsid w:val="55C2628A"/>
    <w:rsid w:val="55CE2806"/>
    <w:rsid w:val="55D50038"/>
    <w:rsid w:val="55D63DB0"/>
    <w:rsid w:val="55DB3175"/>
    <w:rsid w:val="55E55DA1"/>
    <w:rsid w:val="55EE4C56"/>
    <w:rsid w:val="55F61D5C"/>
    <w:rsid w:val="56130B60"/>
    <w:rsid w:val="56176296"/>
    <w:rsid w:val="56222B52"/>
    <w:rsid w:val="562A1B91"/>
    <w:rsid w:val="562B5B9A"/>
    <w:rsid w:val="56331D5B"/>
    <w:rsid w:val="56356D29"/>
    <w:rsid w:val="5637484F"/>
    <w:rsid w:val="5640122A"/>
    <w:rsid w:val="56570A4D"/>
    <w:rsid w:val="5661367A"/>
    <w:rsid w:val="56810356"/>
    <w:rsid w:val="56902358"/>
    <w:rsid w:val="56A812A9"/>
    <w:rsid w:val="56AB7BA5"/>
    <w:rsid w:val="56AF3861"/>
    <w:rsid w:val="56B85264"/>
    <w:rsid w:val="56C46C9A"/>
    <w:rsid w:val="56CA56C3"/>
    <w:rsid w:val="56CF0F2B"/>
    <w:rsid w:val="56DC53F6"/>
    <w:rsid w:val="56F40992"/>
    <w:rsid w:val="570C5CDB"/>
    <w:rsid w:val="5714693E"/>
    <w:rsid w:val="575C2093"/>
    <w:rsid w:val="57664784"/>
    <w:rsid w:val="576F328A"/>
    <w:rsid w:val="5781726E"/>
    <w:rsid w:val="578D049F"/>
    <w:rsid w:val="57BE4AFC"/>
    <w:rsid w:val="57C06AC6"/>
    <w:rsid w:val="57CE11E3"/>
    <w:rsid w:val="57CF2865"/>
    <w:rsid w:val="57E07028"/>
    <w:rsid w:val="57E76671"/>
    <w:rsid w:val="57EC78BB"/>
    <w:rsid w:val="57F549C2"/>
    <w:rsid w:val="58010F61"/>
    <w:rsid w:val="58033583"/>
    <w:rsid w:val="581A7F84"/>
    <w:rsid w:val="58403763"/>
    <w:rsid w:val="58434227"/>
    <w:rsid w:val="584C2108"/>
    <w:rsid w:val="58550FBC"/>
    <w:rsid w:val="585D2567"/>
    <w:rsid w:val="586C6306"/>
    <w:rsid w:val="58737694"/>
    <w:rsid w:val="587F072F"/>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BD150F"/>
    <w:rsid w:val="59C53F20"/>
    <w:rsid w:val="59CD1026"/>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F947C9"/>
    <w:rsid w:val="5AFA409D"/>
    <w:rsid w:val="5AFA5E4B"/>
    <w:rsid w:val="5B1769FD"/>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2018E1"/>
    <w:rsid w:val="5C2869E8"/>
    <w:rsid w:val="5C2C64D8"/>
    <w:rsid w:val="5C381321"/>
    <w:rsid w:val="5C3A6E47"/>
    <w:rsid w:val="5C3B1922"/>
    <w:rsid w:val="5C4F5402"/>
    <w:rsid w:val="5C5069F0"/>
    <w:rsid w:val="5C537F09"/>
    <w:rsid w:val="5C5477DD"/>
    <w:rsid w:val="5C5E2B95"/>
    <w:rsid w:val="5C657C3C"/>
    <w:rsid w:val="5C7A1E91"/>
    <w:rsid w:val="5C8C6F77"/>
    <w:rsid w:val="5CA40764"/>
    <w:rsid w:val="5CAB5170"/>
    <w:rsid w:val="5CBD5382"/>
    <w:rsid w:val="5CC35CB9"/>
    <w:rsid w:val="5CCA5724"/>
    <w:rsid w:val="5CE62B2B"/>
    <w:rsid w:val="5CE70651"/>
    <w:rsid w:val="5CEE5E83"/>
    <w:rsid w:val="5D290C69"/>
    <w:rsid w:val="5D292A17"/>
    <w:rsid w:val="5D6972B8"/>
    <w:rsid w:val="5D706822"/>
    <w:rsid w:val="5D7F6ADB"/>
    <w:rsid w:val="5D935924"/>
    <w:rsid w:val="5DAD53F7"/>
    <w:rsid w:val="5DB42C29"/>
    <w:rsid w:val="5DB669A1"/>
    <w:rsid w:val="5DB96627"/>
    <w:rsid w:val="5DBD1FCA"/>
    <w:rsid w:val="5DC0337C"/>
    <w:rsid w:val="5DCA5FA9"/>
    <w:rsid w:val="5DDD2180"/>
    <w:rsid w:val="5DE60909"/>
    <w:rsid w:val="5E084D23"/>
    <w:rsid w:val="5E092890"/>
    <w:rsid w:val="5E192A8C"/>
    <w:rsid w:val="5E1C432A"/>
    <w:rsid w:val="5E257683"/>
    <w:rsid w:val="5E282CCF"/>
    <w:rsid w:val="5E371164"/>
    <w:rsid w:val="5E3A2E3F"/>
    <w:rsid w:val="5E44529A"/>
    <w:rsid w:val="5E510478"/>
    <w:rsid w:val="5E524438"/>
    <w:rsid w:val="5E7128C8"/>
    <w:rsid w:val="5E714676"/>
    <w:rsid w:val="5E8425FB"/>
    <w:rsid w:val="5E8C6F99"/>
    <w:rsid w:val="5EAA0273"/>
    <w:rsid w:val="5ECF75EF"/>
    <w:rsid w:val="5ED54C05"/>
    <w:rsid w:val="5EF2352E"/>
    <w:rsid w:val="5EF57055"/>
    <w:rsid w:val="5EF763C6"/>
    <w:rsid w:val="5EFD0600"/>
    <w:rsid w:val="5F08322C"/>
    <w:rsid w:val="5F24793A"/>
    <w:rsid w:val="5F4E6765"/>
    <w:rsid w:val="5F5D7160"/>
    <w:rsid w:val="5F714A4F"/>
    <w:rsid w:val="5F722F34"/>
    <w:rsid w:val="5F7408C2"/>
    <w:rsid w:val="5F887EC9"/>
    <w:rsid w:val="5F893C41"/>
    <w:rsid w:val="5F8B79B9"/>
    <w:rsid w:val="5F97010C"/>
    <w:rsid w:val="5FA1306E"/>
    <w:rsid w:val="5FB23198"/>
    <w:rsid w:val="5FB46F10"/>
    <w:rsid w:val="5FB90FB7"/>
    <w:rsid w:val="5FC30058"/>
    <w:rsid w:val="5FDE21DF"/>
    <w:rsid w:val="5FF27A39"/>
    <w:rsid w:val="5FFB0081"/>
    <w:rsid w:val="5FFE1F39"/>
    <w:rsid w:val="60060FEE"/>
    <w:rsid w:val="600A2554"/>
    <w:rsid w:val="60462E90"/>
    <w:rsid w:val="60571E01"/>
    <w:rsid w:val="60583D40"/>
    <w:rsid w:val="606F72DB"/>
    <w:rsid w:val="60786190"/>
    <w:rsid w:val="60806DF2"/>
    <w:rsid w:val="608368E3"/>
    <w:rsid w:val="60A07495"/>
    <w:rsid w:val="60A30D33"/>
    <w:rsid w:val="60A96349"/>
    <w:rsid w:val="60AC5E39"/>
    <w:rsid w:val="60AE00AB"/>
    <w:rsid w:val="60B31391"/>
    <w:rsid w:val="60C2740B"/>
    <w:rsid w:val="60C82547"/>
    <w:rsid w:val="60D13AF2"/>
    <w:rsid w:val="60E76E71"/>
    <w:rsid w:val="612945BF"/>
    <w:rsid w:val="61530A39"/>
    <w:rsid w:val="6183303E"/>
    <w:rsid w:val="61923281"/>
    <w:rsid w:val="619F1863"/>
    <w:rsid w:val="61AC3CD1"/>
    <w:rsid w:val="61B2747F"/>
    <w:rsid w:val="61CB22EF"/>
    <w:rsid w:val="61DF3FED"/>
    <w:rsid w:val="61FE695C"/>
    <w:rsid w:val="621912AD"/>
    <w:rsid w:val="62326812"/>
    <w:rsid w:val="623E0D13"/>
    <w:rsid w:val="62571DD5"/>
    <w:rsid w:val="625B7377"/>
    <w:rsid w:val="626A7D5A"/>
    <w:rsid w:val="6278019C"/>
    <w:rsid w:val="628232F6"/>
    <w:rsid w:val="628C1A7E"/>
    <w:rsid w:val="629B7F14"/>
    <w:rsid w:val="62A019CE"/>
    <w:rsid w:val="62A96AD4"/>
    <w:rsid w:val="62AE40EB"/>
    <w:rsid w:val="62B2525D"/>
    <w:rsid w:val="62C0797A"/>
    <w:rsid w:val="62E73159"/>
    <w:rsid w:val="62E95123"/>
    <w:rsid w:val="62FB09B2"/>
    <w:rsid w:val="62FE04A2"/>
    <w:rsid w:val="63001694"/>
    <w:rsid w:val="63185A08"/>
    <w:rsid w:val="631D29EB"/>
    <w:rsid w:val="633C6169"/>
    <w:rsid w:val="6376734C"/>
    <w:rsid w:val="637A3FCD"/>
    <w:rsid w:val="63822EAD"/>
    <w:rsid w:val="638379D3"/>
    <w:rsid w:val="638C7755"/>
    <w:rsid w:val="639B1A12"/>
    <w:rsid w:val="63B70D7D"/>
    <w:rsid w:val="63BC45E5"/>
    <w:rsid w:val="63BC6393"/>
    <w:rsid w:val="63D23E09"/>
    <w:rsid w:val="63EA73A4"/>
    <w:rsid w:val="63F773CC"/>
    <w:rsid w:val="64055F8C"/>
    <w:rsid w:val="641A755E"/>
    <w:rsid w:val="64300F47"/>
    <w:rsid w:val="64322AF9"/>
    <w:rsid w:val="64483336"/>
    <w:rsid w:val="644E226D"/>
    <w:rsid w:val="644F0FB6"/>
    <w:rsid w:val="646C600B"/>
    <w:rsid w:val="646F3406"/>
    <w:rsid w:val="64942E6C"/>
    <w:rsid w:val="64AE53F9"/>
    <w:rsid w:val="64D63485"/>
    <w:rsid w:val="64E35BA2"/>
    <w:rsid w:val="64EC2CA8"/>
    <w:rsid w:val="64F63B27"/>
    <w:rsid w:val="65085608"/>
    <w:rsid w:val="65091AAC"/>
    <w:rsid w:val="650F7082"/>
    <w:rsid w:val="65110961"/>
    <w:rsid w:val="6518767F"/>
    <w:rsid w:val="65362175"/>
    <w:rsid w:val="65385EEE"/>
    <w:rsid w:val="655E28EA"/>
    <w:rsid w:val="656767D3"/>
    <w:rsid w:val="65712B94"/>
    <w:rsid w:val="65736F26"/>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F1DE3"/>
    <w:rsid w:val="667B2536"/>
    <w:rsid w:val="667D1E28"/>
    <w:rsid w:val="6695135D"/>
    <w:rsid w:val="66A870A3"/>
    <w:rsid w:val="66AD46B9"/>
    <w:rsid w:val="66AF3F8D"/>
    <w:rsid w:val="66B141AA"/>
    <w:rsid w:val="66CD4D5B"/>
    <w:rsid w:val="66DB4D83"/>
    <w:rsid w:val="66DD6797"/>
    <w:rsid w:val="66ED4AB6"/>
    <w:rsid w:val="66F66060"/>
    <w:rsid w:val="66F67E0E"/>
    <w:rsid w:val="670818F0"/>
    <w:rsid w:val="671D183F"/>
    <w:rsid w:val="67293782"/>
    <w:rsid w:val="675114E9"/>
    <w:rsid w:val="675863D3"/>
    <w:rsid w:val="6759039D"/>
    <w:rsid w:val="679703E1"/>
    <w:rsid w:val="67984F00"/>
    <w:rsid w:val="67A965FC"/>
    <w:rsid w:val="67AE2497"/>
    <w:rsid w:val="68336E40"/>
    <w:rsid w:val="683926A8"/>
    <w:rsid w:val="68537CAF"/>
    <w:rsid w:val="685F3791"/>
    <w:rsid w:val="68725BBA"/>
    <w:rsid w:val="68776D2D"/>
    <w:rsid w:val="687A4A6F"/>
    <w:rsid w:val="68B079A5"/>
    <w:rsid w:val="68BB30BE"/>
    <w:rsid w:val="68D45F2D"/>
    <w:rsid w:val="68DF62EE"/>
    <w:rsid w:val="68E21FF0"/>
    <w:rsid w:val="68EA5751"/>
    <w:rsid w:val="68F570FB"/>
    <w:rsid w:val="691E2BE3"/>
    <w:rsid w:val="69456E2B"/>
    <w:rsid w:val="69531548"/>
    <w:rsid w:val="69603C65"/>
    <w:rsid w:val="696F3EA8"/>
    <w:rsid w:val="69731BEA"/>
    <w:rsid w:val="69790883"/>
    <w:rsid w:val="697A2F79"/>
    <w:rsid w:val="698C6808"/>
    <w:rsid w:val="69A41AC2"/>
    <w:rsid w:val="69A47FF6"/>
    <w:rsid w:val="69D33B54"/>
    <w:rsid w:val="69E06B54"/>
    <w:rsid w:val="69E74D6F"/>
    <w:rsid w:val="69F63EF7"/>
    <w:rsid w:val="6A102F95"/>
    <w:rsid w:val="6A242EE4"/>
    <w:rsid w:val="6A2922A9"/>
    <w:rsid w:val="6A4415E9"/>
    <w:rsid w:val="6A5D1F52"/>
    <w:rsid w:val="6A7C062B"/>
    <w:rsid w:val="6A8D0A8A"/>
    <w:rsid w:val="6A9736B6"/>
    <w:rsid w:val="6AAB0F10"/>
    <w:rsid w:val="6ACC55B0"/>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C56001"/>
    <w:rsid w:val="6BCA186A"/>
    <w:rsid w:val="6BCC7390"/>
    <w:rsid w:val="6BCE3108"/>
    <w:rsid w:val="6BD36970"/>
    <w:rsid w:val="6BD526E8"/>
    <w:rsid w:val="6C17069E"/>
    <w:rsid w:val="6C2225DD"/>
    <w:rsid w:val="6C240F7A"/>
    <w:rsid w:val="6C301153"/>
    <w:rsid w:val="6C6B0957"/>
    <w:rsid w:val="6C832144"/>
    <w:rsid w:val="6C845EBC"/>
    <w:rsid w:val="6C89702F"/>
    <w:rsid w:val="6C9D0D2C"/>
    <w:rsid w:val="6CB94BEC"/>
    <w:rsid w:val="6CC265FC"/>
    <w:rsid w:val="6CC77E13"/>
    <w:rsid w:val="6CD504C6"/>
    <w:rsid w:val="6CD52274"/>
    <w:rsid w:val="6CF25A7F"/>
    <w:rsid w:val="6CF92406"/>
    <w:rsid w:val="6CFC3CA5"/>
    <w:rsid w:val="6CFC5A53"/>
    <w:rsid w:val="6CFE5C6F"/>
    <w:rsid w:val="6D050DAB"/>
    <w:rsid w:val="6D147240"/>
    <w:rsid w:val="6D196605"/>
    <w:rsid w:val="6D21370B"/>
    <w:rsid w:val="6D3B18E0"/>
    <w:rsid w:val="6D543AE1"/>
    <w:rsid w:val="6D57537F"/>
    <w:rsid w:val="6D5B6C1D"/>
    <w:rsid w:val="6D6A50B2"/>
    <w:rsid w:val="6D6D4BA2"/>
    <w:rsid w:val="6D77332B"/>
    <w:rsid w:val="6D8B5ABC"/>
    <w:rsid w:val="6D8C553B"/>
    <w:rsid w:val="6D940381"/>
    <w:rsid w:val="6D9C3AFC"/>
    <w:rsid w:val="6DAC1227"/>
    <w:rsid w:val="6DBB76BC"/>
    <w:rsid w:val="6DC76061"/>
    <w:rsid w:val="6DD15131"/>
    <w:rsid w:val="6DD469CF"/>
    <w:rsid w:val="6DF66946"/>
    <w:rsid w:val="6E14209A"/>
    <w:rsid w:val="6E153270"/>
    <w:rsid w:val="6E22773B"/>
    <w:rsid w:val="6E443B55"/>
    <w:rsid w:val="6E4E6782"/>
    <w:rsid w:val="6E5B2C4D"/>
    <w:rsid w:val="6E6164B5"/>
    <w:rsid w:val="6E7066F8"/>
    <w:rsid w:val="6E753D0F"/>
    <w:rsid w:val="6E9F4B86"/>
    <w:rsid w:val="6EA168B2"/>
    <w:rsid w:val="6EA6211A"/>
    <w:rsid w:val="6EB02F99"/>
    <w:rsid w:val="6EB72460"/>
    <w:rsid w:val="6EB74327"/>
    <w:rsid w:val="6EB8556A"/>
    <w:rsid w:val="6EBC36EB"/>
    <w:rsid w:val="6EEE586F"/>
    <w:rsid w:val="6EF72976"/>
    <w:rsid w:val="6F064E06"/>
    <w:rsid w:val="6F094457"/>
    <w:rsid w:val="6F152DFC"/>
    <w:rsid w:val="6F176B74"/>
    <w:rsid w:val="6F35349E"/>
    <w:rsid w:val="6F360C58"/>
    <w:rsid w:val="6F370FC4"/>
    <w:rsid w:val="6F614293"/>
    <w:rsid w:val="6F636421"/>
    <w:rsid w:val="6F6B5112"/>
    <w:rsid w:val="6F6E6EC3"/>
    <w:rsid w:val="6F7264A0"/>
    <w:rsid w:val="6F765F90"/>
    <w:rsid w:val="6F793783"/>
    <w:rsid w:val="6F7D546A"/>
    <w:rsid w:val="6F9401C4"/>
    <w:rsid w:val="6FB915A7"/>
    <w:rsid w:val="6FC14D32"/>
    <w:rsid w:val="6FCD1928"/>
    <w:rsid w:val="6FD902CD"/>
    <w:rsid w:val="6FDD39BA"/>
    <w:rsid w:val="6FDE58E3"/>
    <w:rsid w:val="6FE61F3E"/>
    <w:rsid w:val="6FF670D1"/>
    <w:rsid w:val="700A0546"/>
    <w:rsid w:val="70161521"/>
    <w:rsid w:val="701914D7"/>
    <w:rsid w:val="701C6FC8"/>
    <w:rsid w:val="702F613F"/>
    <w:rsid w:val="703244E4"/>
    <w:rsid w:val="705636CC"/>
    <w:rsid w:val="70694078"/>
    <w:rsid w:val="706E0500"/>
    <w:rsid w:val="70720586"/>
    <w:rsid w:val="70875F7B"/>
    <w:rsid w:val="70897150"/>
    <w:rsid w:val="70AC59E2"/>
    <w:rsid w:val="70ED4030"/>
    <w:rsid w:val="71656047"/>
    <w:rsid w:val="718F158B"/>
    <w:rsid w:val="71A242CB"/>
    <w:rsid w:val="71AB7A47"/>
    <w:rsid w:val="71C8684B"/>
    <w:rsid w:val="71CF732E"/>
    <w:rsid w:val="71D451F0"/>
    <w:rsid w:val="71DC40A5"/>
    <w:rsid w:val="71DD14ED"/>
    <w:rsid w:val="71DD22F7"/>
    <w:rsid w:val="71E116BB"/>
    <w:rsid w:val="71F4319C"/>
    <w:rsid w:val="71FC75D1"/>
    <w:rsid w:val="71FE04BF"/>
    <w:rsid w:val="720A0C12"/>
    <w:rsid w:val="720D49AF"/>
    <w:rsid w:val="720F7FD6"/>
    <w:rsid w:val="72121874"/>
    <w:rsid w:val="72181F15"/>
    <w:rsid w:val="722021E3"/>
    <w:rsid w:val="7229553C"/>
    <w:rsid w:val="72323CC5"/>
    <w:rsid w:val="724203AC"/>
    <w:rsid w:val="725B321B"/>
    <w:rsid w:val="726F7FB0"/>
    <w:rsid w:val="7294672D"/>
    <w:rsid w:val="729C2CCE"/>
    <w:rsid w:val="72A46970"/>
    <w:rsid w:val="72AD3E9C"/>
    <w:rsid w:val="72B50B7E"/>
    <w:rsid w:val="72BB0EC2"/>
    <w:rsid w:val="72C62D8B"/>
    <w:rsid w:val="72EE22E1"/>
    <w:rsid w:val="72FD2525"/>
    <w:rsid w:val="73047240"/>
    <w:rsid w:val="732D2E0A"/>
    <w:rsid w:val="732E0930"/>
    <w:rsid w:val="73334198"/>
    <w:rsid w:val="73335F46"/>
    <w:rsid w:val="73373C88"/>
    <w:rsid w:val="735C7C30"/>
    <w:rsid w:val="73661E78"/>
    <w:rsid w:val="73697BBA"/>
    <w:rsid w:val="73775E2C"/>
    <w:rsid w:val="73A155A6"/>
    <w:rsid w:val="73A86934"/>
    <w:rsid w:val="73B250BD"/>
    <w:rsid w:val="73B40E35"/>
    <w:rsid w:val="73B61051"/>
    <w:rsid w:val="73B70925"/>
    <w:rsid w:val="73BB6668"/>
    <w:rsid w:val="73C1083E"/>
    <w:rsid w:val="73C365CB"/>
    <w:rsid w:val="73CD0149"/>
    <w:rsid w:val="73D414D7"/>
    <w:rsid w:val="73EA4857"/>
    <w:rsid w:val="73F6144E"/>
    <w:rsid w:val="742023C5"/>
    <w:rsid w:val="743D52CE"/>
    <w:rsid w:val="7443670B"/>
    <w:rsid w:val="74534AF2"/>
    <w:rsid w:val="745B7503"/>
    <w:rsid w:val="748D1686"/>
    <w:rsid w:val="74933140"/>
    <w:rsid w:val="74977656"/>
    <w:rsid w:val="74AC6123"/>
    <w:rsid w:val="74AE3AD6"/>
    <w:rsid w:val="74B80A8E"/>
    <w:rsid w:val="74BD1F6B"/>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66801"/>
    <w:rsid w:val="758807CB"/>
    <w:rsid w:val="75937E8D"/>
    <w:rsid w:val="75BB42E6"/>
    <w:rsid w:val="75D157CD"/>
    <w:rsid w:val="75D51537"/>
    <w:rsid w:val="75DF5F11"/>
    <w:rsid w:val="75E35A02"/>
    <w:rsid w:val="75E654F2"/>
    <w:rsid w:val="75F938BE"/>
    <w:rsid w:val="762027B2"/>
    <w:rsid w:val="762108D3"/>
    <w:rsid w:val="7630676D"/>
    <w:rsid w:val="76312C11"/>
    <w:rsid w:val="763224E5"/>
    <w:rsid w:val="76361FD5"/>
    <w:rsid w:val="764364A0"/>
    <w:rsid w:val="76505878"/>
    <w:rsid w:val="765406AD"/>
    <w:rsid w:val="76790114"/>
    <w:rsid w:val="76794AF8"/>
    <w:rsid w:val="76850C08"/>
    <w:rsid w:val="768C42EB"/>
    <w:rsid w:val="76BB24DB"/>
    <w:rsid w:val="76C84BF7"/>
    <w:rsid w:val="76D67314"/>
    <w:rsid w:val="76DF266D"/>
    <w:rsid w:val="770B3462"/>
    <w:rsid w:val="7711659E"/>
    <w:rsid w:val="771B11CB"/>
    <w:rsid w:val="7722255A"/>
    <w:rsid w:val="77274014"/>
    <w:rsid w:val="772E2227"/>
    <w:rsid w:val="77302EC9"/>
    <w:rsid w:val="7731279D"/>
    <w:rsid w:val="77436940"/>
    <w:rsid w:val="77453DA3"/>
    <w:rsid w:val="77533CC6"/>
    <w:rsid w:val="775748F9"/>
    <w:rsid w:val="775D4510"/>
    <w:rsid w:val="7760252B"/>
    <w:rsid w:val="776058DA"/>
    <w:rsid w:val="77626DFA"/>
    <w:rsid w:val="777032C5"/>
    <w:rsid w:val="777803CC"/>
    <w:rsid w:val="777D1E86"/>
    <w:rsid w:val="77905715"/>
    <w:rsid w:val="779276DF"/>
    <w:rsid w:val="77F40160"/>
    <w:rsid w:val="781D568D"/>
    <w:rsid w:val="78342545"/>
    <w:rsid w:val="78362F6D"/>
    <w:rsid w:val="78412EB3"/>
    <w:rsid w:val="78627545"/>
    <w:rsid w:val="78632E2A"/>
    <w:rsid w:val="78654665"/>
    <w:rsid w:val="78654DF4"/>
    <w:rsid w:val="787B0173"/>
    <w:rsid w:val="789C661D"/>
    <w:rsid w:val="78A771BA"/>
    <w:rsid w:val="78E0447A"/>
    <w:rsid w:val="78EF46BD"/>
    <w:rsid w:val="78F47F26"/>
    <w:rsid w:val="78F63C9E"/>
    <w:rsid w:val="78F66046"/>
    <w:rsid w:val="790740FD"/>
    <w:rsid w:val="790F4D60"/>
    <w:rsid w:val="791660EE"/>
    <w:rsid w:val="791D122B"/>
    <w:rsid w:val="791F31F5"/>
    <w:rsid w:val="793F5645"/>
    <w:rsid w:val="794E7636"/>
    <w:rsid w:val="795F1843"/>
    <w:rsid w:val="796B01E8"/>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3E5B98"/>
    <w:rsid w:val="7B435817"/>
    <w:rsid w:val="7B5B428C"/>
    <w:rsid w:val="7B705BED"/>
    <w:rsid w:val="7B887EC5"/>
    <w:rsid w:val="7B8C2698"/>
    <w:rsid w:val="7B914152"/>
    <w:rsid w:val="7B917D43"/>
    <w:rsid w:val="7BB17EFC"/>
    <w:rsid w:val="7BB5399C"/>
    <w:rsid w:val="7BC60184"/>
    <w:rsid w:val="7BD5403F"/>
    <w:rsid w:val="7BDD2EF3"/>
    <w:rsid w:val="7BE73A8B"/>
    <w:rsid w:val="7BF471EA"/>
    <w:rsid w:val="7C011556"/>
    <w:rsid w:val="7C18217D"/>
    <w:rsid w:val="7C1E7866"/>
    <w:rsid w:val="7C346F6A"/>
    <w:rsid w:val="7C3C40BE"/>
    <w:rsid w:val="7C3E7E36"/>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C7F34"/>
    <w:rsid w:val="7D0E5A5A"/>
    <w:rsid w:val="7D221505"/>
    <w:rsid w:val="7D2C5EE0"/>
    <w:rsid w:val="7D360B0D"/>
    <w:rsid w:val="7D406A1E"/>
    <w:rsid w:val="7D5A0C9F"/>
    <w:rsid w:val="7D637428"/>
    <w:rsid w:val="7D6D1FA5"/>
    <w:rsid w:val="7D6F2271"/>
    <w:rsid w:val="7D741635"/>
    <w:rsid w:val="7D823D52"/>
    <w:rsid w:val="7D851A94"/>
    <w:rsid w:val="7D965A4F"/>
    <w:rsid w:val="7DA95783"/>
    <w:rsid w:val="7DB3326F"/>
    <w:rsid w:val="7DCB56F9"/>
    <w:rsid w:val="7DCD76D8"/>
    <w:rsid w:val="7DF34C50"/>
    <w:rsid w:val="7E0D00F2"/>
    <w:rsid w:val="7E1846B6"/>
    <w:rsid w:val="7E18635A"/>
    <w:rsid w:val="7E1A21DD"/>
    <w:rsid w:val="7E3037AE"/>
    <w:rsid w:val="7E3A287F"/>
    <w:rsid w:val="7E486D4A"/>
    <w:rsid w:val="7E5F22E5"/>
    <w:rsid w:val="7E6B4A0B"/>
    <w:rsid w:val="7E714CEC"/>
    <w:rsid w:val="7E7538B7"/>
    <w:rsid w:val="7E786F03"/>
    <w:rsid w:val="7E7C7B82"/>
    <w:rsid w:val="7E8B4E88"/>
    <w:rsid w:val="7E960CC1"/>
    <w:rsid w:val="7E9C6F9B"/>
    <w:rsid w:val="7EA36676"/>
    <w:rsid w:val="7EA81E59"/>
    <w:rsid w:val="7EB702F4"/>
    <w:rsid w:val="7ECD724F"/>
    <w:rsid w:val="7ED405DD"/>
    <w:rsid w:val="7ED625A7"/>
    <w:rsid w:val="7EED715E"/>
    <w:rsid w:val="7EFD7F37"/>
    <w:rsid w:val="7F0A2251"/>
    <w:rsid w:val="7F0D3AEF"/>
    <w:rsid w:val="7F17671C"/>
    <w:rsid w:val="7F2271E4"/>
    <w:rsid w:val="7F2D7CEE"/>
    <w:rsid w:val="7F313C82"/>
    <w:rsid w:val="7F381431"/>
    <w:rsid w:val="7F4A61E1"/>
    <w:rsid w:val="7F4D213E"/>
    <w:rsid w:val="7F544D8E"/>
    <w:rsid w:val="7F596D35"/>
    <w:rsid w:val="7F5C68C8"/>
    <w:rsid w:val="7F645E05"/>
    <w:rsid w:val="7F743B6E"/>
    <w:rsid w:val="7F800765"/>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6"/>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9">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0">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1">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2">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13">
    <w:name w:val="toc 7"/>
    <w:basedOn w:val="1"/>
    <w:next w:val="1"/>
    <w:unhideWhenUsed/>
    <w:qFormat/>
    <w:uiPriority w:val="39"/>
    <w:pPr>
      <w:ind w:left="1440"/>
    </w:pPr>
    <w:rPr>
      <w:rFonts w:asciiTheme="minorHAnsi" w:eastAsiaTheme="minorHAnsi"/>
      <w:sz w:val="18"/>
      <w:szCs w:val="18"/>
    </w:rPr>
  </w:style>
  <w:style w:type="paragraph" w:styleId="14">
    <w:name w:val="Normal Indent"/>
    <w:basedOn w:val="1"/>
    <w:unhideWhenUsed/>
    <w:qFormat/>
    <w:uiPriority w:val="0"/>
    <w:pPr>
      <w:ind w:firstLine="420" w:firstLineChars="200"/>
    </w:pPr>
    <w:rPr>
      <w:rFonts w:ascii="Calibri" w:hAnsi="Calibri"/>
    </w:rPr>
  </w:style>
  <w:style w:type="paragraph" w:styleId="15">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qFormat/>
    <w:uiPriority w:val="0"/>
    <w:pPr>
      <w:spacing w:line="240" w:lineRule="auto"/>
    </w:pPr>
    <w:rPr>
      <w:rFonts w:eastAsiaTheme="minorEastAsia"/>
      <w:sz w:val="21"/>
      <w:szCs w:val="24"/>
    </w:rPr>
  </w:style>
  <w:style w:type="paragraph" w:styleId="17">
    <w:name w:val="Body Text"/>
    <w:basedOn w:val="1"/>
    <w:link w:val="52"/>
    <w:qFormat/>
    <w:uiPriority w:val="0"/>
    <w:pPr>
      <w:spacing w:after="120" w:line="240" w:lineRule="auto"/>
      <w:jc w:val="both"/>
    </w:pPr>
    <w:rPr>
      <w:rFonts w:eastAsiaTheme="minorEastAsia"/>
      <w:sz w:val="21"/>
      <w:szCs w:val="24"/>
    </w:rPr>
  </w:style>
  <w:style w:type="paragraph" w:styleId="18">
    <w:name w:val="Body Text Indent"/>
    <w:basedOn w:val="1"/>
    <w:unhideWhenUsed/>
    <w:qFormat/>
    <w:uiPriority w:val="0"/>
    <w:pPr>
      <w:ind w:firstLine="630"/>
    </w:pPr>
    <w:rPr>
      <w:rFonts w:eastAsia="仿宋_GB2312"/>
      <w:kern w:val="0"/>
      <w:sz w:val="32"/>
      <w:szCs w:val="20"/>
    </w:rPr>
  </w:style>
  <w:style w:type="paragraph" w:styleId="19">
    <w:name w:val="toc 5"/>
    <w:basedOn w:val="1"/>
    <w:next w:val="1"/>
    <w:unhideWhenUsed/>
    <w:qFormat/>
    <w:uiPriority w:val="39"/>
    <w:pPr>
      <w:ind w:left="960"/>
    </w:pPr>
    <w:rPr>
      <w:rFonts w:asciiTheme="minorHAnsi" w:eastAsiaTheme="minorHAnsi"/>
      <w:sz w:val="18"/>
      <w:szCs w:val="18"/>
    </w:rPr>
  </w:style>
  <w:style w:type="paragraph" w:styleId="20">
    <w:name w:val="toc 3"/>
    <w:basedOn w:val="1"/>
    <w:next w:val="1"/>
    <w:unhideWhenUsed/>
    <w:qFormat/>
    <w:uiPriority w:val="39"/>
    <w:pPr>
      <w:ind w:left="480"/>
    </w:pPr>
    <w:rPr>
      <w:rFonts w:asciiTheme="minorHAnsi" w:eastAsiaTheme="minorHAnsi"/>
      <w:i/>
      <w:iCs/>
      <w:sz w:val="20"/>
      <w:szCs w:val="20"/>
    </w:rPr>
  </w:style>
  <w:style w:type="paragraph" w:styleId="21">
    <w:name w:val="Plain Text"/>
    <w:basedOn w:val="1"/>
    <w:unhideWhenUsed/>
    <w:qFormat/>
    <w:uiPriority w:val="0"/>
    <w:rPr>
      <w:rFonts w:hAnsi="Courier New"/>
      <w:kern w:val="0"/>
      <w:sz w:val="20"/>
      <w:szCs w:val="20"/>
    </w:rPr>
  </w:style>
  <w:style w:type="paragraph" w:styleId="22">
    <w:name w:val="toc 8"/>
    <w:basedOn w:val="1"/>
    <w:next w:val="1"/>
    <w:unhideWhenUsed/>
    <w:qFormat/>
    <w:uiPriority w:val="39"/>
    <w:pPr>
      <w:ind w:left="1680"/>
    </w:pPr>
    <w:rPr>
      <w:rFonts w:asciiTheme="minorHAnsi" w:eastAsiaTheme="minorHAnsi"/>
      <w:sz w:val="18"/>
      <w:szCs w:val="18"/>
    </w:rPr>
  </w:style>
  <w:style w:type="paragraph" w:styleId="23">
    <w:name w:val="footer"/>
    <w:basedOn w:val="1"/>
    <w:link w:val="46"/>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unhideWhenUsed/>
    <w:qFormat/>
    <w:uiPriority w:val="39"/>
    <w:pPr>
      <w:spacing w:before="120" w:after="120"/>
    </w:pPr>
    <w:rPr>
      <w:rFonts w:asciiTheme="minorHAnsi" w:eastAsiaTheme="minorHAnsi"/>
      <w:b/>
      <w:bCs/>
      <w:caps/>
      <w:sz w:val="20"/>
      <w:szCs w:val="20"/>
    </w:rPr>
  </w:style>
  <w:style w:type="paragraph" w:styleId="26">
    <w:name w:val="toc 4"/>
    <w:basedOn w:val="1"/>
    <w:next w:val="1"/>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unhideWhenUsed/>
    <w:qFormat/>
    <w:uiPriority w:val="39"/>
    <w:pPr>
      <w:ind w:left="1200"/>
    </w:pPr>
    <w:rPr>
      <w:rFonts w:asciiTheme="minorHAnsi" w:eastAsiaTheme="minorHAnsi"/>
      <w:sz w:val="18"/>
      <w:szCs w:val="18"/>
    </w:rPr>
  </w:style>
  <w:style w:type="paragraph" w:styleId="30">
    <w:name w:val="toc 2"/>
    <w:basedOn w:val="1"/>
    <w:next w:val="1"/>
    <w:unhideWhenUsed/>
    <w:qFormat/>
    <w:uiPriority w:val="39"/>
    <w:pPr>
      <w:ind w:left="240"/>
    </w:pPr>
    <w:rPr>
      <w:rFonts w:asciiTheme="minorHAnsi" w:eastAsiaTheme="minorHAnsi"/>
      <w:smallCaps/>
      <w:sz w:val="20"/>
      <w:szCs w:val="20"/>
    </w:rPr>
  </w:style>
  <w:style w:type="paragraph" w:styleId="31">
    <w:name w:val="toc 9"/>
    <w:basedOn w:val="1"/>
    <w:next w:val="1"/>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semiHidden/>
    <w:unhideWhenUsed/>
    <w:qFormat/>
    <w:uiPriority w:val="99"/>
    <w:pPr>
      <w:spacing w:line="360" w:lineRule="auto"/>
    </w:pPr>
    <w:rPr>
      <w:rFonts w:eastAsia="宋体"/>
      <w:b/>
      <w:bCs/>
      <w:sz w:val="24"/>
      <w:szCs w:val="22"/>
    </w:rPr>
  </w:style>
  <w:style w:type="paragraph" w:styleId="34">
    <w:name w:val="Body Text First Indent 2"/>
    <w:basedOn w:val="18"/>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Hyperlink"/>
    <w:basedOn w:val="37"/>
    <w:unhideWhenUsed/>
    <w:qFormat/>
    <w:uiPriority w:val="99"/>
    <w:rPr>
      <w:color w:val="0563C1" w:themeColor="hyperlink"/>
      <w:u w:val="single"/>
      <w14:textFill>
        <w14:solidFill>
          <w14:schemeClr w14:val="hlink"/>
        </w14:solidFill>
      </w14:textFill>
    </w:rPr>
  </w:style>
  <w:style w:type="character" w:styleId="40">
    <w:name w:val="annotation reference"/>
    <w:basedOn w:val="37"/>
    <w:qFormat/>
    <w:uiPriority w:val="0"/>
    <w:rPr>
      <w:sz w:val="21"/>
      <w:szCs w:val="21"/>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qFormat/>
    <w:uiPriority w:val="0"/>
    <w:pPr>
      <w:wordWrap w:val="0"/>
      <w:ind w:firstLine="480"/>
    </w:pPr>
    <w:rPr>
      <w:iCs/>
      <w:shd w:val="clear" w:color="auto" w:fill="FFFFFF" w:themeFill="background1"/>
      <w:lang w:val="zh-CN"/>
    </w:rPr>
  </w:style>
  <w:style w:type="character" w:customStyle="1" w:styleId="43">
    <w:name w:val="标题 1 字符"/>
    <w:basedOn w:val="37"/>
    <w:link w:val="2"/>
    <w:qFormat/>
    <w:uiPriority w:val="9"/>
    <w:rPr>
      <w:rFonts w:eastAsia="黑体"/>
      <w:b/>
      <w:bCs/>
      <w:kern w:val="44"/>
      <w:sz w:val="44"/>
      <w:szCs w:val="44"/>
    </w:rPr>
  </w:style>
  <w:style w:type="paragraph" w:styleId="44">
    <w:name w:val="List Paragraph"/>
    <w:basedOn w:val="1"/>
    <w:qFormat/>
    <w:uiPriority w:val="34"/>
    <w:pPr>
      <w:numPr>
        <w:ilvl w:val="0"/>
        <w:numId w:val="2"/>
      </w:numPr>
    </w:pPr>
  </w:style>
  <w:style w:type="character" w:customStyle="1" w:styleId="45">
    <w:name w:val="页眉 字符"/>
    <w:basedOn w:val="37"/>
    <w:link w:val="24"/>
    <w:qFormat/>
    <w:uiPriority w:val="99"/>
    <w:rPr>
      <w:rFonts w:eastAsia="宋体"/>
      <w:sz w:val="18"/>
      <w:szCs w:val="18"/>
    </w:rPr>
  </w:style>
  <w:style w:type="character" w:customStyle="1" w:styleId="46">
    <w:name w:val="页脚 字符"/>
    <w:basedOn w:val="37"/>
    <w:link w:val="23"/>
    <w:qFormat/>
    <w:uiPriority w:val="99"/>
    <w:rPr>
      <w:rFonts w:eastAsia="宋体"/>
      <w:sz w:val="18"/>
      <w:szCs w:val="18"/>
    </w:rPr>
  </w:style>
  <w:style w:type="character" w:customStyle="1" w:styleId="47">
    <w:name w:val="标题 2 字符"/>
    <w:basedOn w:val="37"/>
    <w:link w:val="3"/>
    <w:qFormat/>
    <w:uiPriority w:val="9"/>
    <w:rPr>
      <w:rFonts w:eastAsia="宋体" w:asciiTheme="majorHAnsi" w:hAnsiTheme="majorHAnsi" w:cstheme="majorBidi"/>
      <w:b/>
      <w:bCs/>
      <w:sz w:val="32"/>
      <w:szCs w:val="32"/>
    </w:rPr>
  </w:style>
  <w:style w:type="character" w:customStyle="1" w:styleId="48">
    <w:name w:val="批注文字 字符"/>
    <w:basedOn w:val="37"/>
    <w:link w:val="16"/>
    <w:qFormat/>
    <w:uiPriority w:val="0"/>
    <w:rPr>
      <w:szCs w:val="24"/>
    </w:rPr>
  </w:style>
  <w:style w:type="paragraph" w:customStyle="1" w:styleId="49">
    <w:name w:val="Char1 Char Char Char"/>
    <w:basedOn w:val="1"/>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4"/>
    <w:qFormat/>
    <w:uiPriority w:val="9"/>
    <w:rPr>
      <w:rFonts w:eastAsia="宋体"/>
      <w:b/>
      <w:bCs/>
      <w:sz w:val="30"/>
      <w:szCs w:val="32"/>
    </w:rPr>
  </w:style>
  <w:style w:type="character" w:customStyle="1" w:styleId="51">
    <w:name w:val="标题 4 字符"/>
    <w:basedOn w:val="37"/>
    <w:link w:val="5"/>
    <w:qFormat/>
    <w:uiPriority w:val="9"/>
    <w:rPr>
      <w:rFonts w:eastAsia="宋体" w:asciiTheme="majorHAnsi" w:hAnsiTheme="majorHAnsi" w:cstheme="majorBidi"/>
      <w:b/>
      <w:bCs/>
      <w:sz w:val="28"/>
      <w:szCs w:val="28"/>
    </w:rPr>
  </w:style>
  <w:style w:type="character" w:customStyle="1" w:styleId="52">
    <w:name w:val="正文文本 字符"/>
    <w:basedOn w:val="37"/>
    <w:link w:val="17"/>
    <w:qFormat/>
    <w:uiPriority w:val="0"/>
    <w:rPr>
      <w:szCs w:val="24"/>
    </w:rPr>
  </w:style>
  <w:style w:type="paragraph" w:customStyle="1" w:styleId="53">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semiHidden/>
    <w:unhideWhenUsed/>
    <w:qFormat/>
    <w:uiPriority w:val="99"/>
    <w:rPr>
      <w:color w:val="605E5C"/>
      <w:shd w:val="clear" w:color="auto" w:fill="E1DFDD"/>
    </w:rPr>
  </w:style>
  <w:style w:type="character" w:customStyle="1" w:styleId="56">
    <w:name w:val="批注主题 字符"/>
    <w:basedOn w:val="48"/>
    <w:link w:val="33"/>
    <w:semiHidden/>
    <w:qFormat/>
    <w:uiPriority w:val="99"/>
    <w:rPr>
      <w:rFonts w:ascii="宋体" w:hAnsi="宋体" w:cstheme="minorBidi"/>
      <w:b/>
      <w:bCs/>
      <w:kern w:val="2"/>
      <w:sz w:val="24"/>
      <w:szCs w:val="22"/>
    </w:rPr>
  </w:style>
  <w:style w:type="character" w:customStyle="1" w:styleId="57">
    <w:name w:val="未处理的提及2"/>
    <w:basedOn w:val="37"/>
    <w:semiHidden/>
    <w:unhideWhenUsed/>
    <w:qFormat/>
    <w:uiPriority w:val="99"/>
    <w:rPr>
      <w:color w:val="605E5C"/>
      <w:shd w:val="clear" w:color="auto" w:fill="E1DFDD"/>
    </w:rPr>
  </w:style>
  <w:style w:type="paragraph" w:customStyle="1" w:styleId="58">
    <w:name w:val="正文_2"/>
    <w:qFormat/>
    <w:uiPriority w:val="0"/>
    <w:pPr>
      <w:widowControl w:val="0"/>
      <w:jc w:val="both"/>
    </w:pPr>
    <w:rPr>
      <w:rFonts w:ascii="Calibri" w:hAnsi="Calibri" w:eastAsia="宋体" w:cs="Times New Roman"/>
      <w:lang w:val="en-US" w:eastAsia="zh-CN" w:bidi="ar-SA"/>
    </w:rPr>
  </w:style>
  <w:style w:type="paragraph" w:customStyle="1" w:styleId="59">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qFormat/>
    <w:uiPriority w:val="0"/>
    <w:pPr>
      <w:widowControl w:val="0"/>
      <w:jc w:val="both"/>
    </w:pPr>
    <w:rPr>
      <w:rFonts w:ascii="Calibri" w:hAnsi="Calibri" w:eastAsia="宋体" w:cs="Times New Roman"/>
      <w:lang w:val="en-US" w:eastAsia="zh-CN" w:bidi="ar-SA"/>
    </w:rPr>
  </w:style>
  <w:style w:type="paragraph" w:customStyle="1" w:styleId="62">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qFormat/>
    <w:uiPriority w:val="0"/>
    <w:pPr>
      <w:ind w:firstLine="420" w:firstLineChars="200"/>
    </w:pPr>
  </w:style>
  <w:style w:type="paragraph" w:customStyle="1" w:styleId="64">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qFormat/>
    <w:uiPriority w:val="0"/>
    <w:rPr>
      <w:rFonts w:ascii="Times New Roman" w:hAnsi="Times New Roman" w:eastAsia="Times New Roman" w:cs="Times New Roman"/>
      <w:sz w:val="24"/>
      <w:szCs w:val="24"/>
      <w:lang w:val="en-US" w:eastAsia="zh-CN" w:bidi="ar-SA"/>
    </w:rPr>
  </w:style>
  <w:style w:type="paragraph" w:customStyle="1" w:styleId="66">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qFormat/>
    <w:locked/>
    <w:uiPriority w:val="0"/>
    <w:rPr>
      <w:rFonts w:ascii="Calibri" w:hAnsi="Calibri" w:cs="Calibri"/>
      <w:kern w:val="2"/>
      <w:sz w:val="28"/>
      <w:szCs w:val="22"/>
      <w:lang w:val="en-US" w:eastAsia="zh-CN" w:bidi="ar-SA"/>
    </w:rPr>
  </w:style>
  <w:style w:type="paragraph" w:customStyle="1" w:styleId="68">
    <w:name w:val="正文_0_0_0_0_0"/>
    <w:link w:val="67"/>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qFormat/>
    <w:uiPriority w:val="99"/>
    <w:pPr>
      <w:spacing w:after="120"/>
    </w:pPr>
    <w:rPr>
      <w:kern w:val="0"/>
      <w:sz w:val="24"/>
      <w:szCs w:val="20"/>
    </w:rPr>
  </w:style>
  <w:style w:type="paragraph" w:customStyle="1" w:styleId="70">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qFormat/>
    <w:uiPriority w:val="0"/>
    <w:pPr>
      <w:jc w:val="left"/>
    </w:pPr>
    <w:rPr>
      <w:kern w:val="0"/>
      <w:sz w:val="22"/>
      <w:lang w:eastAsia="en-US"/>
    </w:rPr>
  </w:style>
  <w:style w:type="paragraph" w:customStyle="1" w:styleId="7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qFormat/>
    <w:uiPriority w:val="0"/>
    <w:pPr>
      <w:ind w:firstLine="420" w:firstLineChars="200"/>
    </w:pPr>
    <w:rPr>
      <w:szCs w:val="21"/>
    </w:rPr>
  </w:style>
  <w:style w:type="paragraph" w:customStyle="1" w:styleId="75">
    <w:name w:val="xl31"/>
    <w:basedOn w:val="1"/>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9"/>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0"/>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1"/>
    <w:qFormat/>
    <w:uiPriority w:val="9"/>
    <w:rPr>
      <w:rFonts w:ascii="Arial" w:hAnsi="Arial" w:eastAsia="Arial"/>
      <w:snapToGrid w:val="0"/>
      <w:color w:val="595959"/>
      <w:sz w:val="21"/>
      <w:szCs w:val="21"/>
      <w:lang w:eastAsia="en-US"/>
    </w:rPr>
  </w:style>
  <w:style w:type="character" w:customStyle="1" w:styleId="85">
    <w:name w:val="标题 9 字符"/>
    <w:basedOn w:val="37"/>
    <w:link w:val="12"/>
    <w:qFormat/>
    <w:uiPriority w:val="9"/>
    <w:rPr>
      <w:rFonts w:ascii="Arial" w:hAnsi="Arial" w:eastAsia="等线 Light"/>
      <w:snapToGrid w:val="0"/>
      <w:color w:val="595959"/>
      <w:sz w:val="21"/>
      <w:szCs w:val="21"/>
      <w:lang w:eastAsia="en-US"/>
    </w:rPr>
  </w:style>
  <w:style w:type="character" w:customStyle="1" w:styleId="86">
    <w:name w:val="标题 5 字符"/>
    <w:link w:val="6"/>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Unresolved Mention"/>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Default Text"/>
    <w:basedOn w:val="115"/>
    <w:qFormat/>
    <w:uiPriority w:val="0"/>
    <w:pPr>
      <w:widowControl w:val="0"/>
      <w:autoSpaceDE w:val="0"/>
      <w:autoSpaceDN w:val="0"/>
      <w:adjustRightInd w:val="0"/>
    </w:pPr>
    <w:rPr>
      <w:color w:val="000000"/>
      <w:kern w:val="0"/>
      <w:sz w:val="24"/>
    </w:rPr>
  </w:style>
  <w:style w:type="paragraph" w:customStyle="1" w:styleId="134">
    <w:name w:val="Normal"/>
    <w:qFormat/>
    <w:uiPriority w:val="0"/>
    <w:rPr>
      <w:rFonts w:ascii="Times New Roman" w:hAnsi="Times New Roman" w:eastAsia="Times New Roman" w:cs="Times New Roman"/>
      <w:sz w:val="24"/>
      <w:szCs w:val="24"/>
      <w:lang w:val="en-US" w:eastAsia="zh-CN" w:bidi="ar-SA"/>
    </w:rPr>
  </w:style>
  <w:style w:type="character" w:customStyle="1" w:styleId="135">
    <w:name w:val="font41"/>
    <w:basedOn w:val="37"/>
    <w:qFormat/>
    <w:uiPriority w:val="0"/>
    <w:rPr>
      <w:rFonts w:ascii="仿宋_GB2312" w:eastAsia="仿宋_GB2312" w:cs="仿宋_GB2312"/>
      <w:color w:val="000000"/>
      <w:sz w:val="22"/>
      <w:szCs w:val="22"/>
      <w:u w:val="none"/>
    </w:rPr>
  </w:style>
  <w:style w:type="character" w:customStyle="1" w:styleId="136">
    <w:name w:val="font51"/>
    <w:basedOn w:val="3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129</Pages>
  <Words>26864</Words>
  <Characters>28746</Characters>
  <Lines>2937</Lines>
  <Paragraphs>3723</Paragraphs>
  <TotalTime>0</TotalTime>
  <ScaleCrop>false</ScaleCrop>
  <LinksUpToDate>false</LinksUpToDate>
  <CharactersWithSpaces>29559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Llt</cp:lastModifiedBy>
  <cp:lastPrinted>2024-12-30T05:43:00Z</cp:lastPrinted>
  <dcterms:modified xsi:type="dcterms:W3CDTF">2026-05-22T11:57:26Z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68B8EC35235C4A89A23CDBC7604036FC_13</vt:lpwstr>
  </property>
  <property fmtid="{D5CDD505-2E9C-101B-9397-08002B2CF9AE}" pid="4" name="KSOTemplateDocerSaveRecord">
    <vt:lpwstr>eyJoZGlkIjoiYjg1NzY5ZDFlMTA0MWY3ZDU4ZjJiOGM0ZDM4NDk4MzQiLCJ1c2VySWQiOiIzMTU2NjQ3MzkifQ==</vt:lpwstr>
  </property>
</Properties>
</file>